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Default="001455D4" w:rsidP="002651D0">
      <w:pPr>
        <w:jc w:val="center"/>
        <w:rPr>
          <w:b/>
          <w:sz w:val="24"/>
          <w:szCs w:val="24"/>
        </w:rPr>
      </w:pPr>
      <w:bookmarkStart w:id="0" w:name="_Hlk24915287"/>
      <w:r w:rsidRPr="00E02079">
        <w:rPr>
          <w:b/>
          <w:sz w:val="24"/>
          <w:szCs w:val="24"/>
        </w:rPr>
        <w:t>Impact of Climate Change on Cassava Yi</w:t>
      </w:r>
      <w:bookmarkStart w:id="1" w:name="_GoBack"/>
      <w:bookmarkEnd w:id="1"/>
      <w:r w:rsidRPr="00E02079">
        <w:rPr>
          <w:b/>
          <w:sz w:val="24"/>
          <w:szCs w:val="24"/>
        </w:rPr>
        <w:t>eld in Guapimirim</w:t>
      </w:r>
      <w:r w:rsidR="00486414" w:rsidRPr="00E02079">
        <w:rPr>
          <w:b/>
          <w:sz w:val="24"/>
          <w:szCs w:val="24"/>
        </w:rPr>
        <w:t xml:space="preserve"> in the State of Rio de Janeiro in </w:t>
      </w:r>
      <w:r w:rsidRPr="00E02079">
        <w:rPr>
          <w:b/>
          <w:sz w:val="24"/>
          <w:szCs w:val="24"/>
        </w:rPr>
        <w:t>Southeast Brazil</w:t>
      </w:r>
    </w:p>
    <w:p w14:paraId="10D52633" w14:textId="77777777" w:rsidR="002C2254" w:rsidRPr="00E02079" w:rsidRDefault="002C2254" w:rsidP="002651D0">
      <w:pPr>
        <w:jc w:val="center"/>
        <w:rPr>
          <w:b/>
          <w:sz w:val="24"/>
          <w:szCs w:val="24"/>
        </w:rPr>
      </w:pPr>
    </w:p>
    <w:p w14:paraId="23522CAE" w14:textId="5DA01C0D" w:rsidR="003F1374" w:rsidRPr="00E02079" w:rsidRDefault="001455D4" w:rsidP="002651D0">
      <w:pPr>
        <w:spacing w:after="240"/>
        <w:jc w:val="center"/>
        <w:rPr>
          <w:sz w:val="24"/>
          <w:szCs w:val="24"/>
          <w:lang w:val="pt-BR"/>
        </w:rPr>
      </w:pPr>
      <w:r w:rsidRPr="00E02079">
        <w:rPr>
          <w:sz w:val="24"/>
          <w:szCs w:val="24"/>
          <w:lang w:val="pt-BR"/>
        </w:rPr>
        <w:t xml:space="preserve">Impacto das Mudanças Climáticas na Produtividade da Mandioca </w:t>
      </w:r>
      <w:r w:rsidR="00486414" w:rsidRPr="00E02079">
        <w:rPr>
          <w:sz w:val="24"/>
          <w:szCs w:val="24"/>
          <w:lang w:val="pt-BR"/>
        </w:rPr>
        <w:t>em Guapimirim no Estado do Rio de Janeiro no</w:t>
      </w:r>
      <w:r w:rsidRPr="00E02079">
        <w:rPr>
          <w:sz w:val="24"/>
          <w:szCs w:val="24"/>
          <w:lang w:val="pt-BR"/>
        </w:rPr>
        <w:t xml:space="preserve"> Sudeste do Brasil</w:t>
      </w:r>
    </w:p>
    <w:bookmarkEnd w:id="0"/>
    <w:p w14:paraId="2288C7C9" w14:textId="77777777" w:rsidR="003F1374" w:rsidRPr="00E02079" w:rsidRDefault="003F1374" w:rsidP="002651D0">
      <w:pPr>
        <w:pStyle w:val="Corpodetexto"/>
        <w:spacing w:after="240"/>
        <w:rPr>
          <w:sz w:val="24"/>
          <w:szCs w:val="24"/>
          <w:lang w:val="pt-BR"/>
        </w:rPr>
      </w:pPr>
    </w:p>
    <w:p w14:paraId="6D0F9D5C" w14:textId="778001B7" w:rsidR="00E02079" w:rsidRDefault="001455D4" w:rsidP="002C2254">
      <w:pPr>
        <w:spacing w:after="120"/>
        <w:jc w:val="both"/>
        <w:rPr>
          <w:sz w:val="24"/>
          <w:szCs w:val="24"/>
        </w:rPr>
      </w:pPr>
      <w:r w:rsidRPr="00E02079">
        <w:rPr>
          <w:b/>
          <w:sz w:val="24"/>
          <w:szCs w:val="24"/>
        </w:rPr>
        <w:t>Abstract</w:t>
      </w:r>
    </w:p>
    <w:p w14:paraId="746522D0" w14:textId="20D41683" w:rsidR="003F1374" w:rsidRPr="00E02079" w:rsidRDefault="001455D4" w:rsidP="00614996">
      <w:pPr>
        <w:spacing w:after="120"/>
        <w:jc w:val="both"/>
        <w:rPr>
          <w:sz w:val="24"/>
          <w:szCs w:val="24"/>
          <w:lang w:eastAsia="pt-BR"/>
        </w:rPr>
      </w:pPr>
      <w:r w:rsidRPr="00E02079">
        <w:rPr>
          <w:sz w:val="24"/>
          <w:szCs w:val="24"/>
          <w:lang w:eastAsia="pt-BR"/>
        </w:rPr>
        <w:t xml:space="preserve">Global warming has changed the climate in many parts of the world and affected ecosystems due to </w:t>
      </w:r>
      <w:r w:rsidR="002626E5" w:rsidRPr="00E02079">
        <w:rPr>
          <w:sz w:val="24"/>
          <w:szCs w:val="24"/>
          <w:lang w:eastAsia="pt-BR"/>
        </w:rPr>
        <w:t xml:space="preserve">anthropogenic greenhouse gas </w:t>
      </w:r>
      <w:r w:rsidRPr="00E02079">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r w:rsidR="00E21F45">
        <w:rPr>
          <w:sz w:val="24"/>
          <w:szCs w:val="24"/>
          <w:lang w:eastAsia="pt-BR"/>
        </w:rPr>
        <w:t>Guapimirim city</w:t>
      </w:r>
      <w:r w:rsidRPr="00E02079">
        <w:rPr>
          <w:sz w:val="24"/>
          <w:szCs w:val="24"/>
          <w:lang w:eastAsia="pt-BR"/>
        </w:rPr>
        <w:t>, State of Rio de Janeiro, Southeast Brazil</w:t>
      </w:r>
      <w:r w:rsidRPr="00E02079">
        <w:rPr>
          <w:sz w:val="24"/>
          <w:szCs w:val="24"/>
        </w:rPr>
        <w:t xml:space="preserve">. </w:t>
      </w:r>
      <w:r w:rsidRPr="00E02079">
        <w:rPr>
          <w:sz w:val="24"/>
          <w:szCs w:val="24"/>
          <w:lang w:eastAsia="pt-BR"/>
        </w:rPr>
        <w:t>Bias corrected climate simulation performed from the nested model Eta-HadGEM2-ES was used to reproduce the climate data observed in the region and for climate projections under Representative Concentration Path</w:t>
      </w:r>
      <w:r w:rsidR="002626E5" w:rsidRPr="00E02079">
        <w:rPr>
          <w:sz w:val="24"/>
          <w:szCs w:val="24"/>
          <w:lang w:eastAsia="pt-BR"/>
        </w:rPr>
        <w:t>ways</w:t>
      </w:r>
      <w:r w:rsidRPr="00E02079">
        <w:rPr>
          <w:sz w:val="24"/>
          <w:szCs w:val="24"/>
          <w:lang w:eastAsia="pt-BR"/>
        </w:rPr>
        <w:t xml:space="preserve"> (RCPs</w:t>
      </w:r>
      <w:r w:rsidRPr="00E02079">
        <w:rPr>
          <w:sz w:val="24"/>
          <w:szCs w:val="24"/>
        </w:rPr>
        <w:t>)</w:t>
      </w:r>
      <w:r w:rsidRPr="00E02079">
        <w:rPr>
          <w:sz w:val="24"/>
          <w:szCs w:val="24"/>
          <w:lang w:eastAsia="pt-BR"/>
        </w:rPr>
        <w:t xml:space="preserve"> 4.5 and 8.5 scenarios.</w:t>
      </w:r>
      <w:r w:rsidRPr="00E02079">
        <w:rPr>
          <w:sz w:val="24"/>
          <w:szCs w:val="24"/>
        </w:rPr>
        <w:t xml:space="preserve"> </w:t>
      </w:r>
      <w:r w:rsidRPr="00E02079">
        <w:rPr>
          <w:sz w:val="24"/>
          <w:szCs w:val="24"/>
          <w:lang w:eastAsia="pt-BR"/>
        </w:rPr>
        <w:t xml:space="preserve">Simulated rainfall and evapotranspiration for </w:t>
      </w:r>
      <w:r w:rsidR="002626E5" w:rsidRPr="00E02079">
        <w:rPr>
          <w:sz w:val="24"/>
          <w:szCs w:val="24"/>
          <w:lang w:eastAsia="pt-BR"/>
        </w:rPr>
        <w:t xml:space="preserve">the </w:t>
      </w:r>
      <w:r w:rsidRPr="00E02079">
        <w:rPr>
          <w:sz w:val="24"/>
          <w:szCs w:val="24"/>
          <w:lang w:eastAsia="pt-BR"/>
        </w:rPr>
        <w:t>period between 1961 and 1990 was compared to the observation period and, showed a correlation with R² = 0.99 and the Average Absolute Percentage Error was less than 5.0%.</w:t>
      </w:r>
      <w:r w:rsidRPr="00E02079">
        <w:rPr>
          <w:sz w:val="24"/>
          <w:szCs w:val="24"/>
        </w:rPr>
        <w:t xml:space="preserve"> </w:t>
      </w:r>
      <w:r w:rsidRPr="00E02079">
        <w:rPr>
          <w:sz w:val="24"/>
          <w:szCs w:val="24"/>
          <w:lang w:eastAsia="pt-BR"/>
        </w:rPr>
        <w:t>The effect of climate projections on water stress during crop development was estimated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E02079">
        <w:rPr>
          <w:sz w:val="24"/>
          <w:szCs w:val="24"/>
        </w:rPr>
        <w:t xml:space="preserve">. </w:t>
      </w:r>
      <w:r w:rsidR="00A94EA5" w:rsidRPr="00E02079">
        <w:rPr>
          <w:sz w:val="24"/>
          <w:szCs w:val="24"/>
        </w:rPr>
        <w:t xml:space="preserve">Projections show </w:t>
      </w:r>
      <w:r w:rsidRPr="00E02079">
        <w:rPr>
          <w:sz w:val="24"/>
          <w:szCs w:val="24"/>
          <w:lang w:eastAsia="pt-BR"/>
        </w:rPr>
        <w:t xml:space="preserve">significant cassava yield losses around </w:t>
      </w:r>
      <w:r w:rsidRPr="00E02079">
        <w:rPr>
          <w:sz w:val="24"/>
          <w:szCs w:val="24"/>
        </w:rPr>
        <w:t xml:space="preserve">8.6 and </w:t>
      </w:r>
      <w:r w:rsidRPr="00E02079">
        <w:rPr>
          <w:sz w:val="24"/>
          <w:szCs w:val="24"/>
          <w:lang w:eastAsia="pt-BR"/>
        </w:rPr>
        <w:t>9.</w:t>
      </w:r>
      <w:r w:rsidRPr="00E02079">
        <w:rPr>
          <w:sz w:val="24"/>
          <w:szCs w:val="24"/>
        </w:rPr>
        <w:t>7</w:t>
      </w:r>
      <w:r w:rsidRPr="00E02079">
        <w:rPr>
          <w:sz w:val="24"/>
          <w:szCs w:val="24"/>
          <w:lang w:eastAsia="pt-BR"/>
        </w:rPr>
        <w:t xml:space="preserve"> ton ha</w:t>
      </w:r>
      <w:r w:rsidRPr="00E02079">
        <w:rPr>
          <w:sz w:val="24"/>
          <w:szCs w:val="24"/>
          <w:vertAlign w:val="superscript"/>
          <w:lang w:eastAsia="pt-BR"/>
        </w:rPr>
        <w:t>-1</w:t>
      </w:r>
      <w:r w:rsidRPr="00E02079">
        <w:rPr>
          <w:sz w:val="24"/>
          <w:szCs w:val="24"/>
          <w:lang w:eastAsia="pt-BR"/>
        </w:rPr>
        <w:t>, respectively, under RCP</w:t>
      </w:r>
      <w:r w:rsidRPr="00E02079">
        <w:rPr>
          <w:sz w:val="24"/>
          <w:szCs w:val="24"/>
        </w:rPr>
        <w:t xml:space="preserve">s 4.5 and 8.5. </w:t>
      </w:r>
      <w:r w:rsidRPr="00E02079">
        <w:rPr>
          <w:sz w:val="24"/>
          <w:szCs w:val="24"/>
          <w:lang w:eastAsia="pt-BR"/>
        </w:rPr>
        <w:t xml:space="preserve">This approach allows exploratory analysis applied to support crop management decision-making and irrigation strategies for sustainable agriculture and to increase crop yield </w:t>
      </w:r>
      <w:r w:rsidRPr="00E02079">
        <w:rPr>
          <w:sz w:val="24"/>
          <w:szCs w:val="24"/>
        </w:rPr>
        <w:t xml:space="preserve">in </w:t>
      </w:r>
      <w:r w:rsidRPr="00E02079">
        <w:rPr>
          <w:sz w:val="24"/>
          <w:szCs w:val="24"/>
          <w:lang w:eastAsia="pt-BR"/>
        </w:rPr>
        <w:t>the face of impacts of climate change.</w:t>
      </w:r>
    </w:p>
    <w:p w14:paraId="7247D6E6" w14:textId="77777777" w:rsidR="003F1374" w:rsidRPr="00E02079" w:rsidRDefault="001455D4" w:rsidP="00614996">
      <w:pPr>
        <w:spacing w:after="240"/>
        <w:jc w:val="both"/>
        <w:rPr>
          <w:sz w:val="24"/>
          <w:szCs w:val="24"/>
          <w:lang w:eastAsia="pt-BR"/>
        </w:rPr>
      </w:pPr>
      <w:r w:rsidRPr="00571448">
        <w:rPr>
          <w:b/>
          <w:sz w:val="24"/>
          <w:szCs w:val="24"/>
        </w:rPr>
        <w:t>Keywords:</w:t>
      </w:r>
      <w:r w:rsidRPr="00E02079">
        <w:rPr>
          <w:sz w:val="24"/>
          <w:szCs w:val="24"/>
        </w:rPr>
        <w:t xml:space="preserve"> Climate modeling; Water balance; Water stress indices</w:t>
      </w:r>
    </w:p>
    <w:p w14:paraId="1A5E2460" w14:textId="77777777" w:rsidR="00571448" w:rsidRPr="001B3E02" w:rsidRDefault="001455D4" w:rsidP="00614996">
      <w:pPr>
        <w:spacing w:after="120"/>
        <w:jc w:val="both"/>
        <w:rPr>
          <w:b/>
          <w:sz w:val="24"/>
          <w:szCs w:val="24"/>
          <w:lang w:val="pt-BR"/>
        </w:rPr>
      </w:pPr>
      <w:r w:rsidRPr="001B3E02">
        <w:rPr>
          <w:b/>
          <w:sz w:val="24"/>
          <w:szCs w:val="24"/>
          <w:lang w:val="pt-BR"/>
        </w:rPr>
        <w:t>Resumo</w:t>
      </w:r>
    </w:p>
    <w:p w14:paraId="62073C22" w14:textId="7DE9AE58" w:rsidR="003F1374" w:rsidRPr="00E02079" w:rsidRDefault="001455D4" w:rsidP="004D4893">
      <w:pPr>
        <w:spacing w:after="120"/>
        <w:jc w:val="both"/>
        <w:rPr>
          <w:sz w:val="24"/>
          <w:szCs w:val="24"/>
          <w:lang w:val="pt-BR"/>
        </w:rPr>
      </w:pPr>
      <w:r w:rsidRPr="001B3E02">
        <w:rPr>
          <w:sz w:val="24"/>
          <w:szCs w:val="24"/>
          <w:lang w:val="pt-BR"/>
        </w:rPr>
        <w:t xml:space="preserve">O </w:t>
      </w:r>
      <w:r w:rsidRPr="00E02079">
        <w:rPr>
          <w:sz w:val="24"/>
          <w:szCs w:val="24"/>
          <w:lang w:val="pt-BR"/>
        </w:rPr>
        <w:t>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RCPs (</w:t>
      </w:r>
      <w:r w:rsidRPr="00E02079">
        <w:rPr>
          <w:i/>
          <w:iCs/>
          <w:sz w:val="24"/>
          <w:szCs w:val="24"/>
          <w:lang w:val="pt-BR"/>
        </w:rPr>
        <w:t>Representative Concentration Paths</w:t>
      </w:r>
      <w:r w:rsidRPr="00E02079">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E02079">
        <w:rPr>
          <w:sz w:val="24"/>
          <w:szCs w:val="24"/>
          <w:lang w:val="pt-BR"/>
        </w:rPr>
        <w:t xml:space="preserve">As projeções indicam </w:t>
      </w:r>
      <w:r w:rsidRPr="00E02079">
        <w:rPr>
          <w:sz w:val="24"/>
          <w:szCs w:val="24"/>
          <w:lang w:val="pt-BR"/>
        </w:rPr>
        <w:t>perdas na produtividade da mandioca em torno de 8,6 e 9,7 ton.ha</w:t>
      </w:r>
      <w:r w:rsidRPr="00E02079">
        <w:rPr>
          <w:sz w:val="24"/>
          <w:szCs w:val="24"/>
          <w:vertAlign w:val="superscript"/>
          <w:lang w:val="pt-BR"/>
        </w:rPr>
        <w:t>-1</w:t>
      </w:r>
      <w:r w:rsidRPr="00E02079">
        <w:rPr>
          <w:sz w:val="24"/>
          <w:szCs w:val="24"/>
          <w:lang w:val="pt-BR"/>
        </w:rPr>
        <w:t xml:space="preserve">, respectivamente nos RCPs 4.5 e 8.5. </w:t>
      </w:r>
      <w:r w:rsidRPr="00E02079">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Pr="00E02079" w:rsidRDefault="001455D4" w:rsidP="005A315C">
      <w:pPr>
        <w:spacing w:after="240"/>
        <w:jc w:val="both"/>
        <w:rPr>
          <w:sz w:val="24"/>
          <w:szCs w:val="24"/>
          <w:lang w:val="pt-BR"/>
        </w:rPr>
      </w:pPr>
      <w:r w:rsidRPr="00427AB9">
        <w:rPr>
          <w:b/>
          <w:sz w:val="24"/>
          <w:szCs w:val="24"/>
          <w:lang w:val="pt-BR"/>
        </w:rPr>
        <w:t>Palavras-chave:</w:t>
      </w:r>
      <w:r w:rsidRPr="00E02079">
        <w:rPr>
          <w:sz w:val="24"/>
          <w:szCs w:val="24"/>
          <w:lang w:val="pt-BR"/>
        </w:rPr>
        <w:t xml:space="preserve"> Modelagem climática; Balanço hídrico; Índices de perdas de produção</w:t>
      </w:r>
    </w:p>
    <w:p w14:paraId="666034E5" w14:textId="6C23A3F1" w:rsidR="003F1374"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3DA3399" w14:textId="1554DC07" w:rsidR="003F1374" w:rsidRDefault="001455D4" w:rsidP="00937A4C">
      <w:pPr>
        <w:spacing w:after="120"/>
        <w:ind w:firstLine="482"/>
        <w:jc w:val="both"/>
        <w:rPr>
          <w:sz w:val="24"/>
          <w:szCs w:val="24"/>
        </w:rPr>
      </w:pPr>
      <w:r>
        <w:rPr>
          <w:sz w:val="24"/>
          <w:szCs w:val="24"/>
        </w:rPr>
        <w:t xml:space="preserve">The impacts of climate change become an increasing threat to poverty reduction and other objectives of the 2030 Agenda for Sustainable Development (SDG 2015). Adverse effects are expected in the economy, due to its high dependence on climate-sensitive natural resources and, above all, in agriculture </w:t>
      </w:r>
      <w:r>
        <w:rPr>
          <w:sz w:val="24"/>
          <w:szCs w:val="24"/>
        </w:rPr>
        <w:fldChar w:fldCharType="begin" w:fldLock="1"/>
      </w:r>
      <w:r w:rsidR="007B41C8">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Pr>
          <w:sz w:val="24"/>
          <w:szCs w:val="24"/>
        </w:rPr>
        <w:fldChar w:fldCharType="separate"/>
      </w:r>
      <w:r w:rsidR="007B41C8" w:rsidRPr="007B41C8">
        <w:rPr>
          <w:noProof/>
          <w:sz w:val="24"/>
          <w:szCs w:val="24"/>
        </w:rPr>
        <w:t>(Kabesiime</w:t>
      </w:r>
      <w:r w:rsidR="007B41C8">
        <w:rPr>
          <w:noProof/>
          <w:sz w:val="24"/>
          <w:szCs w:val="24"/>
        </w:rPr>
        <w:t xml:space="preserve"> et al.</w:t>
      </w:r>
      <w:r w:rsidR="003801A9">
        <w:rPr>
          <w:noProof/>
          <w:sz w:val="24"/>
          <w:szCs w:val="24"/>
        </w:rPr>
        <w:t xml:space="preserve"> </w:t>
      </w:r>
      <w:r w:rsidR="007B41C8" w:rsidRPr="007B41C8">
        <w:rPr>
          <w:noProof/>
          <w:sz w:val="24"/>
          <w:szCs w:val="24"/>
        </w:rPr>
        <w:t>2015)</w:t>
      </w:r>
      <w:r>
        <w:rPr>
          <w:sz w:val="24"/>
          <w:szCs w:val="24"/>
        </w:rPr>
        <w:fldChar w:fldCharType="end"/>
      </w:r>
      <w:r>
        <w:rPr>
          <w:sz w:val="24"/>
          <w:szCs w:val="24"/>
        </w:rPr>
        <w:t xml:space="preserve">. Developing countries are more vulnerable to climate change impacts </w:t>
      </w:r>
      <w:r>
        <w:rPr>
          <w:sz w:val="24"/>
          <w:szCs w:val="24"/>
        </w:rPr>
        <w:fldChar w:fldCharType="begin" w:fldLock="1"/>
      </w:r>
      <w:r w:rsidR="004846F5">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Pr>
          <w:sz w:val="24"/>
          <w:szCs w:val="24"/>
        </w:rPr>
        <w:fldChar w:fldCharType="separate"/>
      </w:r>
      <w:r w:rsidR="007B41C8" w:rsidRPr="007B41C8">
        <w:rPr>
          <w:noProof/>
          <w:sz w:val="24"/>
          <w:szCs w:val="24"/>
        </w:rPr>
        <w:t>(Spearman</w:t>
      </w:r>
      <w:r w:rsidR="007B41C8">
        <w:rPr>
          <w:noProof/>
          <w:sz w:val="24"/>
          <w:szCs w:val="24"/>
        </w:rPr>
        <w:t xml:space="preserve"> &amp; </w:t>
      </w:r>
      <w:r w:rsidR="007B41C8" w:rsidRPr="007B41C8">
        <w:rPr>
          <w:noProof/>
          <w:sz w:val="24"/>
          <w:szCs w:val="24"/>
        </w:rPr>
        <w:t>McGray 2011)</w:t>
      </w:r>
      <w:r>
        <w:rPr>
          <w:sz w:val="24"/>
          <w:szCs w:val="24"/>
        </w:rPr>
        <w:fldChar w:fldCharType="end"/>
      </w:r>
      <w:r>
        <w:rPr>
          <w:sz w:val="24"/>
          <w:szCs w:val="24"/>
        </w:rPr>
        <w:t xml:space="preserve"> on crop production </w:t>
      </w:r>
      <w:r>
        <w:rPr>
          <w:sz w:val="24"/>
          <w:szCs w:val="24"/>
        </w:rPr>
        <w:fldChar w:fldCharType="begin" w:fldLock="1"/>
      </w:r>
      <w:r w:rsidR="004846F5">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Pr>
          <w:sz w:val="24"/>
          <w:szCs w:val="24"/>
        </w:rPr>
        <w:fldChar w:fldCharType="separate"/>
      </w:r>
      <w:r>
        <w:rPr>
          <w:noProof/>
          <w:sz w:val="24"/>
          <w:szCs w:val="24"/>
        </w:rPr>
        <w:t>(Jemal 2010)</w:t>
      </w:r>
      <w:r>
        <w:rPr>
          <w:sz w:val="24"/>
          <w:szCs w:val="24"/>
        </w:rPr>
        <w:fldChar w:fldCharType="end"/>
      </w:r>
      <w:r>
        <w:rPr>
          <w:sz w:val="24"/>
          <w:szCs w:val="24"/>
        </w:rPr>
        <w:t xml:space="preserve">. The greatest impacts come from an extreme scenario, without additional efforts to reduce GHG emissions driven by growth in global population and economic activities. </w:t>
      </w:r>
      <w:r w:rsidRPr="001455D4">
        <w:rPr>
          <w:sz w:val="24"/>
          <w:szCs w:val="24"/>
        </w:rPr>
        <w:t>According to the Fifth Assessment Report (AR5) of the Intergovernmental Panel on Climate Change, the average global surface temperature is expected to increase from 3.7°C to 4.8°C, compared to the period 1850-1900</w:t>
      </w:r>
      <w:r w:rsidR="005D79D1">
        <w:rPr>
          <w:sz w:val="24"/>
          <w:szCs w:val="24"/>
        </w:rPr>
        <w:t xml:space="preserve"> (IPCC 2013)</w:t>
      </w:r>
      <w:r w:rsidRPr="001455D4">
        <w:rPr>
          <w:sz w:val="24"/>
          <w:szCs w:val="24"/>
        </w:rPr>
        <w:t>.</w:t>
      </w:r>
    </w:p>
    <w:p w14:paraId="223EA9B5" w14:textId="44925D39" w:rsidR="003F1374" w:rsidRDefault="001455D4" w:rsidP="00937A4C">
      <w:pPr>
        <w:spacing w:after="120"/>
        <w:ind w:firstLine="482"/>
        <w:jc w:val="both"/>
        <w:rPr>
          <w:sz w:val="24"/>
          <w:szCs w:val="24"/>
        </w:rPr>
      </w:pPr>
      <w:r>
        <w:rPr>
          <w:sz w:val="24"/>
          <w:szCs w:val="24"/>
        </w:rPr>
        <w:t xml:space="preserve">Due to its high relevance in the food security area, since it has a global presence as a food source, </w:t>
      </w:r>
      <w:r w:rsidR="005D79D1">
        <w:rPr>
          <w:color w:val="000000" w:themeColor="text1"/>
          <w:sz w:val="24"/>
          <w:szCs w:val="24"/>
        </w:rPr>
        <w:t>C</w:t>
      </w:r>
      <w:r>
        <w:rPr>
          <w:sz w:val="24"/>
          <w:szCs w:val="24"/>
        </w:rPr>
        <w:t xml:space="preserve">assava has been researched worldwide, assessing its response to extreme events and the interannual variability of rainfall. </w:t>
      </w:r>
      <w:r w:rsidR="004C0523">
        <w:rPr>
          <w:sz w:val="24"/>
          <w:szCs w:val="24"/>
        </w:rPr>
        <w:fldChar w:fldCharType="begin" w:fldLock="1"/>
      </w:r>
      <w:r w:rsidR="002D63DD">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Pr>
          <w:sz w:val="24"/>
          <w:szCs w:val="24"/>
        </w:rPr>
        <w:fldChar w:fldCharType="separate"/>
      </w:r>
      <w:r w:rsidR="004C0523" w:rsidRPr="004C0523">
        <w:rPr>
          <w:noProof/>
          <w:sz w:val="24"/>
          <w:szCs w:val="24"/>
        </w:rPr>
        <w:t>Jarvis et al</w:t>
      </w:r>
      <w:r w:rsidR="004C0523">
        <w:rPr>
          <w:noProof/>
          <w:sz w:val="24"/>
          <w:szCs w:val="24"/>
        </w:rPr>
        <w:t>. (</w:t>
      </w:r>
      <w:r w:rsidR="004C0523" w:rsidRPr="004C0523">
        <w:rPr>
          <w:noProof/>
          <w:sz w:val="24"/>
          <w:szCs w:val="24"/>
        </w:rPr>
        <w:t>2012)</w:t>
      </w:r>
      <w:r w:rsidR="004C0523">
        <w:rPr>
          <w:sz w:val="24"/>
          <w:szCs w:val="24"/>
        </w:rPr>
        <w:fldChar w:fldCharType="end"/>
      </w:r>
      <w:r>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Default="001455D4" w:rsidP="00937A4C">
      <w:pPr>
        <w:spacing w:after="120"/>
        <w:ind w:firstLine="482"/>
        <w:jc w:val="both"/>
        <w:rPr>
          <w:sz w:val="24"/>
          <w:szCs w:val="24"/>
        </w:rPr>
      </w:pPr>
      <w:r>
        <w:rPr>
          <w:sz w:val="24"/>
          <w:szCs w:val="24"/>
        </w:rPr>
        <w:t xml:space="preserve">In </w:t>
      </w:r>
      <w:r w:rsidRPr="00C610E5">
        <w:rPr>
          <w:sz w:val="24"/>
          <w:szCs w:val="24"/>
        </w:rPr>
        <w:t xml:space="preserve">Brazil, climate projections experiments results simulating an increase in temperature and a decrease in rainfall showed a decrease in cassava yield about 5% </w:t>
      </w:r>
      <w:r w:rsidR="00376EB1" w:rsidRPr="00C610E5">
        <w:rPr>
          <w:sz w:val="24"/>
          <w:szCs w:val="24"/>
        </w:rPr>
        <w:fldChar w:fldCharType="begin" w:fldLock="1"/>
      </w:r>
      <w:r w:rsidR="005C2170">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C610E5">
        <w:rPr>
          <w:sz w:val="24"/>
          <w:szCs w:val="24"/>
        </w:rPr>
        <w:fldChar w:fldCharType="separate"/>
      </w:r>
      <w:r w:rsidR="00376EB1" w:rsidRPr="00C610E5">
        <w:rPr>
          <w:noProof/>
          <w:sz w:val="24"/>
          <w:szCs w:val="24"/>
        </w:rPr>
        <w:t>(Gabriel et al</w:t>
      </w:r>
      <w:r w:rsidR="003801A9">
        <w:rPr>
          <w:noProof/>
          <w:sz w:val="24"/>
          <w:szCs w:val="24"/>
        </w:rPr>
        <w:t>.</w:t>
      </w:r>
      <w:r w:rsidR="00376EB1" w:rsidRPr="00C610E5">
        <w:rPr>
          <w:noProof/>
          <w:sz w:val="24"/>
          <w:szCs w:val="24"/>
        </w:rPr>
        <w:t xml:space="preserve"> 2014)</w:t>
      </w:r>
      <w:r w:rsidR="00376EB1" w:rsidRPr="00C610E5">
        <w:rPr>
          <w:sz w:val="24"/>
          <w:szCs w:val="24"/>
        </w:rPr>
        <w:fldChar w:fldCharType="end"/>
      </w:r>
      <w:r w:rsidRPr="00C610E5">
        <w:rPr>
          <w:sz w:val="24"/>
          <w:szCs w:val="24"/>
        </w:rPr>
        <w:t xml:space="preserve">. In the Brazilian Northeast region, studies point to an intensification of the migratory effects enhanced by climate change. </w:t>
      </w:r>
      <w:r>
        <w:rPr>
          <w:sz w:val="24"/>
          <w:szCs w:val="24"/>
        </w:rPr>
        <w:t xml:space="preserve">Between them, a drastic reduction in the cassava cropping may even disappear from the Northeastern Semi-arid </w:t>
      </w:r>
      <w:r w:rsidR="00AF152D">
        <w:rPr>
          <w:sz w:val="24"/>
          <w:szCs w:val="24"/>
        </w:rPr>
        <w:fldChar w:fldCharType="begin" w:fldLock="1"/>
      </w:r>
      <w:r w:rsidR="00ED1263">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Pr>
          <w:sz w:val="24"/>
          <w:szCs w:val="24"/>
        </w:rPr>
        <w:fldChar w:fldCharType="separate"/>
      </w:r>
      <w:r w:rsidR="00AF152D" w:rsidRPr="00AF152D">
        <w:rPr>
          <w:noProof/>
          <w:sz w:val="24"/>
          <w:szCs w:val="24"/>
        </w:rPr>
        <w:t>(Assad et al</w:t>
      </w:r>
      <w:r w:rsidR="00A254CD">
        <w:rPr>
          <w:noProof/>
          <w:sz w:val="24"/>
          <w:szCs w:val="24"/>
        </w:rPr>
        <w:t>.</w:t>
      </w:r>
      <w:r w:rsidR="00AF152D" w:rsidRPr="00AF152D">
        <w:rPr>
          <w:noProof/>
          <w:sz w:val="24"/>
          <w:szCs w:val="24"/>
        </w:rPr>
        <w:t xml:space="preserve"> 2013)</w:t>
      </w:r>
      <w:r w:rsidR="00AF152D">
        <w:rPr>
          <w:sz w:val="24"/>
          <w:szCs w:val="24"/>
        </w:rPr>
        <w:fldChar w:fldCharType="end"/>
      </w:r>
      <w:r>
        <w:rPr>
          <w:sz w:val="24"/>
          <w:szCs w:val="24"/>
        </w:rPr>
        <w:t>.</w:t>
      </w:r>
    </w:p>
    <w:p w14:paraId="23A549C2" w14:textId="67A9134B" w:rsidR="003F1374" w:rsidRPr="00EC3D0D" w:rsidRDefault="001455D4" w:rsidP="00937A4C">
      <w:pPr>
        <w:spacing w:after="120"/>
        <w:ind w:firstLine="482"/>
        <w:jc w:val="both"/>
        <w:rPr>
          <w:sz w:val="24"/>
          <w:szCs w:val="24"/>
        </w:rPr>
      </w:pPr>
      <w:r>
        <w:rPr>
          <w:sz w:val="24"/>
          <w:szCs w:val="24"/>
        </w:rPr>
        <w:t xml:space="preserve">A widely used method to assess the impact on crop yield under climate change is to calculate indices based on soil moisture. The WRSI addresses the crop water requirement </w:t>
      </w:r>
      <w:r>
        <w:rPr>
          <w:sz w:val="24"/>
          <w:szCs w:val="24"/>
        </w:rPr>
        <w:fldChar w:fldCharType="begin" w:fldLock="1"/>
      </w:r>
      <w:r w:rsidR="00332373">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Pr>
          <w:sz w:val="24"/>
          <w:szCs w:val="24"/>
        </w:rPr>
        <w:fldChar w:fldCharType="separate"/>
      </w:r>
      <w:r>
        <w:rPr>
          <w:noProof/>
          <w:sz w:val="24"/>
          <w:szCs w:val="24"/>
        </w:rPr>
        <w:t>(Senay 2004)</w:t>
      </w:r>
      <w:r>
        <w:rPr>
          <w:sz w:val="24"/>
          <w:szCs w:val="24"/>
        </w:rPr>
        <w:fldChar w:fldCharType="end"/>
      </w:r>
      <w:r>
        <w:rPr>
          <w:sz w:val="24"/>
          <w:szCs w:val="24"/>
        </w:rPr>
        <w:t xml:space="preserve">. The Yield Response (YR) index estimates the degree of commitment to yield </w:t>
      </w:r>
      <w:r>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Pr>
          <w:sz w:val="24"/>
          <w:szCs w:val="24"/>
        </w:rPr>
        <w:fldChar w:fldCharType="separate"/>
      </w:r>
      <w:r w:rsidR="001E7F54" w:rsidRPr="001E7F54">
        <w:rPr>
          <w:noProof/>
          <w:sz w:val="24"/>
          <w:szCs w:val="24"/>
        </w:rPr>
        <w:t>(Steduto</w:t>
      </w:r>
      <w:r w:rsidR="001E7F54">
        <w:rPr>
          <w:noProof/>
          <w:sz w:val="24"/>
          <w:szCs w:val="24"/>
        </w:rPr>
        <w:t xml:space="preserve"> et al</w:t>
      </w:r>
      <w:r w:rsidR="00EA7D76">
        <w:rPr>
          <w:noProof/>
          <w:sz w:val="24"/>
          <w:szCs w:val="24"/>
        </w:rPr>
        <w:t>.</w:t>
      </w:r>
      <w:r w:rsidR="001E7F54">
        <w:rPr>
          <w:noProof/>
          <w:sz w:val="24"/>
          <w:szCs w:val="24"/>
        </w:rPr>
        <w:t xml:space="preserve"> </w:t>
      </w:r>
      <w:r w:rsidR="001E7F54" w:rsidRPr="001E7F54">
        <w:rPr>
          <w:noProof/>
          <w:sz w:val="24"/>
          <w:szCs w:val="24"/>
        </w:rPr>
        <w:t>2012)</w:t>
      </w:r>
      <w:r>
        <w:rPr>
          <w:sz w:val="24"/>
          <w:szCs w:val="24"/>
        </w:rPr>
        <w:fldChar w:fldCharType="end"/>
      </w:r>
      <w:r>
        <w:rPr>
          <w:sz w:val="24"/>
          <w:szCs w:val="24"/>
        </w:rPr>
        <w:t xml:space="preserve">. These approaches consider a simple soil water balance model, usually at intervals of ten days. Water deficits added up over the season are used at the end to set the indexes. This approach allows assessing the variability of agricultural production for different climatic scenarios, through exploratory risk </w:t>
      </w:r>
      <w:r w:rsidRPr="00C610E5">
        <w:rPr>
          <w:sz w:val="24"/>
          <w:szCs w:val="24"/>
        </w:rPr>
        <w:t>analysis and, thus, to support decision-making.</w:t>
      </w:r>
    </w:p>
    <w:p w14:paraId="170B4B68" w14:textId="2D3DDD73" w:rsidR="003F1374" w:rsidRPr="00EC3D0D" w:rsidRDefault="001455D4" w:rsidP="00937A4C">
      <w:pPr>
        <w:spacing w:after="120"/>
        <w:ind w:firstLine="482"/>
        <w:jc w:val="both"/>
        <w:rPr>
          <w:sz w:val="24"/>
          <w:szCs w:val="24"/>
        </w:rPr>
      </w:pPr>
      <w:r w:rsidRPr="00EC3D0D">
        <w:rPr>
          <w:sz w:val="24"/>
          <w:szCs w:val="24"/>
        </w:rPr>
        <w:t xml:space="preserve">Cassava is the main crop of </w:t>
      </w:r>
      <w:r w:rsidR="00A51BEB">
        <w:rPr>
          <w:sz w:val="24"/>
          <w:szCs w:val="24"/>
        </w:rPr>
        <w:t>Guapimirim city</w:t>
      </w:r>
      <w:r w:rsidRPr="00C610E5">
        <w:rPr>
          <w:sz w:val="24"/>
          <w:szCs w:val="24"/>
        </w:rPr>
        <w:t>, located in the Metropolitan Regi</w:t>
      </w:r>
      <w:r w:rsidRPr="00EC3D0D">
        <w:rPr>
          <w:sz w:val="24"/>
          <w:szCs w:val="24"/>
        </w:rPr>
        <w:t xml:space="preserve">on of Rio de Janeiro </w:t>
      </w:r>
      <w:r w:rsidRPr="0040068E">
        <w:rPr>
          <w:sz w:val="24"/>
          <w:szCs w:val="24"/>
        </w:rPr>
        <w:t>city</w:t>
      </w:r>
      <w:r w:rsidRPr="00EC3D0D">
        <w:rPr>
          <w:sz w:val="24"/>
          <w:szCs w:val="24"/>
        </w:rPr>
        <w:t>, specifically i</w:t>
      </w:r>
      <w:r w:rsidRPr="00EC3D0D">
        <w:rPr>
          <w:rFonts w:eastAsia="Times"/>
          <w:sz w:val="24"/>
          <w:szCs w:val="24"/>
        </w:rPr>
        <w:t>n the region of Macacu Watershed. T</w:t>
      </w:r>
      <w:r w:rsidRPr="00EC3D0D">
        <w:rPr>
          <w:sz w:val="24"/>
          <w:szCs w:val="24"/>
        </w:rPr>
        <w:t xml:space="preserve">he cassava sowing date usually happens in September and October </w:t>
      </w:r>
      <w:r w:rsidRPr="00EC3D0D">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EC3D0D">
        <w:rPr>
          <w:sz w:val="24"/>
          <w:szCs w:val="24"/>
        </w:rPr>
        <w:fldChar w:fldCharType="separate"/>
      </w:r>
      <w:r w:rsidR="00DE1555" w:rsidRPr="00DE1555">
        <w:rPr>
          <w:noProof/>
          <w:sz w:val="24"/>
          <w:szCs w:val="24"/>
        </w:rPr>
        <w:t>(Martins et al. 2014)</w:t>
      </w:r>
      <w:r w:rsidRPr="00EC3D0D">
        <w:rPr>
          <w:sz w:val="24"/>
          <w:szCs w:val="24"/>
        </w:rPr>
        <w:fldChar w:fldCharType="end"/>
      </w:r>
      <w:r w:rsidRPr="00DE1555">
        <w:rPr>
          <w:sz w:val="24"/>
          <w:szCs w:val="24"/>
        </w:rPr>
        <w:t xml:space="preserve">. </w:t>
      </w:r>
      <w:r w:rsidRPr="00EC3D0D">
        <w:rPr>
          <w:sz w:val="24"/>
          <w:szCs w:val="24"/>
        </w:rPr>
        <w:t>Although cassava is a crop with good drought tolerance, an adequate water supply is essential during the rooting and tuberization phases. Therefore, an adequate water supply is adopted in that critical period, as an irrigation strategy. Harvest occurs seven months after planting.</w:t>
      </w:r>
    </w:p>
    <w:p w14:paraId="00385741" w14:textId="65CB8047" w:rsidR="00066391" w:rsidRDefault="00E213AE" w:rsidP="00937A4C">
      <w:pPr>
        <w:spacing w:after="120"/>
        <w:ind w:firstLine="482"/>
        <w:jc w:val="both"/>
        <w:rPr>
          <w:sz w:val="24"/>
          <w:szCs w:val="24"/>
        </w:rPr>
      </w:pPr>
      <w:r>
        <w:rPr>
          <w:sz w:val="24"/>
          <w:szCs w:val="24"/>
        </w:rPr>
        <w:t xml:space="preserve">According to </w:t>
      </w:r>
      <w:r w:rsidRPr="00EC3D0D">
        <w:rPr>
          <w:sz w:val="24"/>
          <w:szCs w:val="24"/>
        </w:rPr>
        <w:fldChar w:fldCharType="begin" w:fldLock="1"/>
      </w:r>
      <w:r w:rsidRPr="00EC3D0D">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EC3D0D">
        <w:rPr>
          <w:sz w:val="24"/>
          <w:szCs w:val="24"/>
        </w:rPr>
        <w:fldChar w:fldCharType="separate"/>
      </w:r>
      <w:r w:rsidRPr="00EC3D0D">
        <w:rPr>
          <w:noProof/>
          <w:sz w:val="24"/>
          <w:szCs w:val="24"/>
        </w:rPr>
        <w:t xml:space="preserve">EMATER_RIO </w:t>
      </w:r>
      <w:r>
        <w:rPr>
          <w:noProof/>
          <w:sz w:val="24"/>
          <w:szCs w:val="24"/>
        </w:rPr>
        <w:t>(</w:t>
      </w:r>
      <w:r w:rsidRPr="00EC3D0D">
        <w:rPr>
          <w:noProof/>
          <w:sz w:val="24"/>
          <w:szCs w:val="24"/>
        </w:rPr>
        <w:t>2017)</w:t>
      </w:r>
      <w:r w:rsidRPr="00EC3D0D">
        <w:rPr>
          <w:sz w:val="24"/>
          <w:szCs w:val="24"/>
        </w:rPr>
        <w:fldChar w:fldCharType="end"/>
      </w:r>
      <w:r>
        <w:rPr>
          <w:sz w:val="24"/>
          <w:szCs w:val="24"/>
        </w:rPr>
        <w:t xml:space="preserve">, </w:t>
      </w:r>
      <w:r w:rsidRPr="00EC3D0D">
        <w:rPr>
          <w:sz w:val="24"/>
          <w:szCs w:val="24"/>
        </w:rPr>
        <w:t>despite its small geographical dimensions and predominance of small-scale production</w:t>
      </w:r>
      <w:r>
        <w:rPr>
          <w:sz w:val="24"/>
          <w:szCs w:val="24"/>
        </w:rPr>
        <w:t xml:space="preserve">, the </w:t>
      </w:r>
      <w:r w:rsidRPr="00EC3D0D">
        <w:rPr>
          <w:sz w:val="24"/>
          <w:szCs w:val="24"/>
        </w:rPr>
        <w:t>State of Rio de Janeiro demonstrate</w:t>
      </w:r>
      <w:r>
        <w:rPr>
          <w:sz w:val="24"/>
          <w:szCs w:val="24"/>
        </w:rPr>
        <w:t>s</w:t>
      </w:r>
      <w:r w:rsidRPr="00EC3D0D">
        <w:rPr>
          <w:sz w:val="24"/>
          <w:szCs w:val="24"/>
        </w:rPr>
        <w:t xml:space="preserve"> </w:t>
      </w:r>
      <w:r>
        <w:rPr>
          <w:sz w:val="24"/>
          <w:szCs w:val="24"/>
        </w:rPr>
        <w:t xml:space="preserve">better results in </w:t>
      </w:r>
      <w:r w:rsidRPr="00EC3D0D">
        <w:rPr>
          <w:sz w:val="24"/>
          <w:szCs w:val="24"/>
        </w:rPr>
        <w:t>food production</w:t>
      </w:r>
      <w:r>
        <w:rPr>
          <w:sz w:val="24"/>
          <w:szCs w:val="24"/>
        </w:rPr>
        <w:t>.</w:t>
      </w:r>
      <w:r w:rsidRPr="00EC3D0D">
        <w:rPr>
          <w:sz w:val="24"/>
          <w:szCs w:val="24"/>
        </w:rPr>
        <w:t xml:space="preserve"> </w:t>
      </w:r>
      <w:r>
        <w:rPr>
          <w:sz w:val="24"/>
          <w:szCs w:val="24"/>
        </w:rPr>
        <w:t>For instance, a</w:t>
      </w:r>
      <w:r w:rsidR="001455D4" w:rsidRPr="00EC3D0D">
        <w:rPr>
          <w:sz w:val="24"/>
          <w:szCs w:val="24"/>
        </w:rPr>
        <w:t>mong the important aspects that characterized the cultivation of cassava in the study area was the increase in production and the harvested area of 91% in 2017</w:t>
      </w:r>
      <w:r w:rsidR="00066391">
        <w:rPr>
          <w:sz w:val="24"/>
          <w:szCs w:val="24"/>
        </w:rPr>
        <w:t xml:space="preserve"> and </w:t>
      </w:r>
      <w:r w:rsidR="001455D4" w:rsidRPr="00EC3D0D">
        <w:rPr>
          <w:sz w:val="24"/>
          <w:szCs w:val="24"/>
        </w:rPr>
        <w:t>an increase of 1</w:t>
      </w:r>
      <w:r w:rsidR="00EC3D0D" w:rsidRPr="00EC3D0D">
        <w:rPr>
          <w:sz w:val="24"/>
          <w:szCs w:val="24"/>
        </w:rPr>
        <w:t>49</w:t>
      </w:r>
      <w:r w:rsidR="001455D4" w:rsidRPr="00EC3D0D">
        <w:rPr>
          <w:sz w:val="24"/>
          <w:szCs w:val="24"/>
        </w:rPr>
        <w:t xml:space="preserve">% in the number of producers, from 230 producers to 573. It has shown an increasing development in recent years </w:t>
      </w:r>
      <w:r w:rsidR="00066391">
        <w:rPr>
          <w:sz w:val="24"/>
          <w:szCs w:val="24"/>
        </w:rPr>
        <w:t xml:space="preserve">when </w:t>
      </w:r>
      <w:r w:rsidR="001455D4">
        <w:rPr>
          <w:sz w:val="24"/>
          <w:szCs w:val="24"/>
        </w:rPr>
        <w:t>cassava roots production reached, in</w:t>
      </w:r>
      <w:r w:rsidR="00152474" w:rsidRPr="00152474">
        <w:rPr>
          <w:sz w:val="24"/>
          <w:szCs w:val="24"/>
        </w:rPr>
        <w:t xml:space="preserve"> 2019</w:t>
      </w:r>
      <w:r w:rsidR="001455D4">
        <w:rPr>
          <w:sz w:val="24"/>
          <w:szCs w:val="24"/>
        </w:rPr>
        <w:t xml:space="preserve">, about </w:t>
      </w:r>
      <w:r w:rsidR="00152474">
        <w:rPr>
          <w:sz w:val="24"/>
          <w:szCs w:val="24"/>
        </w:rPr>
        <w:t xml:space="preserve">3.5 </w:t>
      </w:r>
      <w:r w:rsidR="001455D4">
        <w:rPr>
          <w:sz w:val="24"/>
          <w:szCs w:val="24"/>
        </w:rPr>
        <w:t xml:space="preserve">thousand tons, with revenues of U$ </w:t>
      </w:r>
      <w:r w:rsidR="00152474">
        <w:rPr>
          <w:sz w:val="24"/>
          <w:szCs w:val="24"/>
        </w:rPr>
        <w:t xml:space="preserve">4.9 </w:t>
      </w:r>
      <w:r w:rsidR="001455D4">
        <w:rPr>
          <w:sz w:val="24"/>
          <w:szCs w:val="24"/>
        </w:rPr>
        <w:t>million</w:t>
      </w:r>
      <w:r w:rsidR="00066391">
        <w:rPr>
          <w:sz w:val="24"/>
          <w:szCs w:val="24"/>
        </w:rPr>
        <w:t>.</w:t>
      </w:r>
    </w:p>
    <w:p w14:paraId="2758838A" w14:textId="02B8CEA8" w:rsidR="003F1374" w:rsidRDefault="00066391" w:rsidP="00937A4C">
      <w:pPr>
        <w:spacing w:after="120"/>
        <w:ind w:firstLine="482"/>
        <w:jc w:val="both"/>
        <w:rPr>
          <w:b/>
          <w:bCs/>
          <w:sz w:val="24"/>
          <w:szCs w:val="24"/>
        </w:rPr>
      </w:pPr>
      <w:r>
        <w:rPr>
          <w:sz w:val="24"/>
          <w:szCs w:val="24"/>
        </w:rPr>
        <w:t>A</w:t>
      </w:r>
      <w:r w:rsidR="00923C90">
        <w:rPr>
          <w:sz w:val="24"/>
          <w:szCs w:val="24"/>
        </w:rPr>
        <w:t xml:space="preserve"> </w:t>
      </w:r>
      <w:r w:rsidR="001455D4">
        <w:rPr>
          <w:sz w:val="24"/>
          <w:szCs w:val="24"/>
        </w:rPr>
        <w:t>small area of 7.55 km</w:t>
      </w:r>
      <w:r w:rsidR="001455D4">
        <w:rPr>
          <w:sz w:val="24"/>
          <w:szCs w:val="24"/>
          <w:vertAlign w:val="superscript"/>
        </w:rPr>
        <w:t>2</w:t>
      </w:r>
      <w:r w:rsidR="001455D4">
        <w:rPr>
          <w:sz w:val="24"/>
          <w:szCs w:val="24"/>
        </w:rPr>
        <w:t xml:space="preserve"> has been used for agriculture, </w:t>
      </w:r>
      <w:r w:rsidR="001455D4" w:rsidRPr="0040068E">
        <w:rPr>
          <w:sz w:val="24"/>
          <w:szCs w:val="24"/>
        </w:rPr>
        <w:t>yielding</w:t>
      </w:r>
      <w:r w:rsidR="00923C90">
        <w:rPr>
          <w:sz w:val="24"/>
          <w:szCs w:val="24"/>
        </w:rPr>
        <w:t xml:space="preserve"> the expressive amount of </w:t>
      </w:r>
      <w:r w:rsidR="001455D4">
        <w:rPr>
          <w:sz w:val="24"/>
          <w:szCs w:val="24"/>
        </w:rPr>
        <w:lastRenderedPageBreak/>
        <w:t>US$ 3.9 million</w:t>
      </w:r>
      <w:r w:rsidR="00923C90">
        <w:rPr>
          <w:sz w:val="24"/>
          <w:szCs w:val="24"/>
        </w:rPr>
        <w:t xml:space="preserve">. </w:t>
      </w:r>
      <w:r w:rsidR="00923C90" w:rsidRPr="00923C90">
        <w:rPr>
          <w:sz w:val="24"/>
          <w:szCs w:val="24"/>
        </w:rPr>
        <w:t>Cassava accounts for about a quarter of the revenue generated by agriculture in the</w:t>
      </w:r>
      <w:r w:rsidR="004B1A45">
        <w:rPr>
          <w:sz w:val="24"/>
          <w:szCs w:val="24"/>
        </w:rPr>
        <w:t xml:space="preserve"> city</w:t>
      </w:r>
      <w:r w:rsidR="001455D4" w:rsidRPr="004B1A45">
        <w:rPr>
          <w:sz w:val="24"/>
          <w:szCs w:val="24"/>
        </w:rPr>
        <w:fldChar w:fldCharType="begin" w:fldLock="1"/>
      </w:r>
      <w:r w:rsidR="00D228C6" w:rsidRPr="004B1A45">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4B1A45">
        <w:rPr>
          <w:sz w:val="24"/>
          <w:szCs w:val="24"/>
        </w:rPr>
        <w:fldChar w:fldCharType="separate"/>
      </w:r>
      <w:r w:rsidR="00923C90" w:rsidRPr="004B1A45">
        <w:rPr>
          <w:noProof/>
          <w:sz w:val="24"/>
          <w:szCs w:val="24"/>
        </w:rPr>
        <w:t xml:space="preserve"> </w:t>
      </w:r>
      <w:r>
        <w:rPr>
          <w:noProof/>
          <w:sz w:val="24"/>
          <w:szCs w:val="24"/>
        </w:rPr>
        <w:t>(</w:t>
      </w:r>
      <w:r w:rsidR="001455D4" w:rsidRPr="004B1A45">
        <w:rPr>
          <w:noProof/>
          <w:sz w:val="24"/>
          <w:szCs w:val="24"/>
        </w:rPr>
        <w:t>GUAPIAGRO 2017)</w:t>
      </w:r>
      <w:r w:rsidR="001455D4" w:rsidRPr="004B1A45">
        <w:rPr>
          <w:sz w:val="24"/>
          <w:szCs w:val="24"/>
        </w:rPr>
        <w:fldChar w:fldCharType="end"/>
      </w:r>
      <w:r w:rsidR="001455D4" w:rsidRPr="004B1A45">
        <w:rPr>
          <w:sz w:val="24"/>
          <w:szCs w:val="24"/>
        </w:rPr>
        <w:t xml:space="preserve">. Logistically important for the development of the </w:t>
      </w:r>
      <w:r w:rsidR="00E21F45">
        <w:rPr>
          <w:sz w:val="24"/>
          <w:szCs w:val="24"/>
        </w:rPr>
        <w:t>city</w:t>
      </w:r>
      <w:r w:rsidR="001455D4" w:rsidRPr="004B1A45">
        <w:rPr>
          <w:sz w:val="24"/>
          <w:szCs w:val="24"/>
        </w:rPr>
        <w:t>,</w:t>
      </w:r>
      <w:r w:rsidR="001455D4">
        <w:rPr>
          <w:sz w:val="24"/>
          <w:szCs w:val="24"/>
        </w:rPr>
        <w:t xml:space="preserve"> agricultural production </w:t>
      </w:r>
      <w:r w:rsidR="001455D4" w:rsidRPr="0040068E">
        <w:rPr>
          <w:sz w:val="24"/>
          <w:szCs w:val="24"/>
        </w:rPr>
        <w:t xml:space="preserve">takes place </w:t>
      </w:r>
      <w:r w:rsidR="001455D4">
        <w:rPr>
          <w:sz w:val="24"/>
          <w:szCs w:val="24"/>
        </w:rPr>
        <w:t xml:space="preserve">along the main rivers </w:t>
      </w:r>
      <w:r w:rsidR="001455D4" w:rsidRPr="0040068E">
        <w:rPr>
          <w:sz w:val="24"/>
          <w:szCs w:val="24"/>
        </w:rPr>
        <w:t xml:space="preserve">and with </w:t>
      </w:r>
      <w:r w:rsidR="001455D4">
        <w:rPr>
          <w:sz w:val="24"/>
          <w:szCs w:val="24"/>
        </w:rPr>
        <w:t>easy access to strategic highways for the production flow.</w:t>
      </w:r>
    </w:p>
    <w:p w14:paraId="20642AAB" w14:textId="199CB40B" w:rsidR="003F1374" w:rsidRDefault="001455D4" w:rsidP="00937A4C">
      <w:pPr>
        <w:pStyle w:val="Corpodetexto"/>
        <w:spacing w:after="120"/>
        <w:ind w:firstLine="482"/>
        <w:jc w:val="both"/>
        <w:rPr>
          <w:sz w:val="24"/>
          <w:szCs w:val="24"/>
        </w:rPr>
      </w:pPr>
      <w:r>
        <w:rPr>
          <w:sz w:val="24"/>
          <w:szCs w:val="24"/>
        </w:rPr>
        <w:t xml:space="preserve">Thus, studies that assess the impacts of changes in the climate become important because </w:t>
      </w:r>
      <w:r w:rsidR="0040068E" w:rsidRPr="0022343A">
        <w:rPr>
          <w:sz w:val="24"/>
          <w:szCs w:val="24"/>
        </w:rPr>
        <w:t>they may contribute to adoption</w:t>
      </w:r>
      <w:r w:rsidR="0040068E">
        <w:rPr>
          <w:sz w:val="24"/>
          <w:szCs w:val="24"/>
        </w:rPr>
        <w:t xml:space="preserve"> </w:t>
      </w:r>
      <w:r w:rsidR="0094179C">
        <w:rPr>
          <w:sz w:val="24"/>
          <w:szCs w:val="24"/>
        </w:rPr>
        <w:t xml:space="preserve">of </w:t>
      </w:r>
      <w:r w:rsidRPr="0094179C">
        <w:rPr>
          <w:sz w:val="24"/>
          <w:szCs w:val="24"/>
        </w:rPr>
        <w:t xml:space="preserve">future production evaluation </w:t>
      </w:r>
      <w:r w:rsidR="0022343A" w:rsidRPr="0094179C">
        <w:rPr>
          <w:sz w:val="24"/>
          <w:szCs w:val="24"/>
        </w:rPr>
        <w:t>of</w:t>
      </w:r>
      <w:r>
        <w:rPr>
          <w:sz w:val="24"/>
          <w:szCs w:val="24"/>
        </w:rPr>
        <w:t xml:space="preserve"> planning adaptation strategies for the crop</w:t>
      </w:r>
      <w:r w:rsidR="0094179C">
        <w:rPr>
          <w:sz w:val="24"/>
          <w:szCs w:val="24"/>
        </w:rPr>
        <w:t>.</w:t>
      </w:r>
      <w:r>
        <w:rPr>
          <w:sz w:val="24"/>
          <w:szCs w:val="24"/>
        </w:rPr>
        <w:t xml:space="preserve"> In addition, understanding variations and trends in rainfall patterns is important to decide whether to continue investing resources in the current crop or redirect to other crops adapted to new conditions </w:t>
      </w:r>
      <w:r>
        <w:rPr>
          <w:sz w:val="24"/>
          <w:szCs w:val="24"/>
        </w:rPr>
        <w:fldChar w:fldCharType="begin" w:fldLock="1"/>
      </w:r>
      <w:r w:rsidR="00741197">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w:instrText>
      </w:r>
      <w:r w:rsidR="00741197" w:rsidRPr="004B1A45">
        <w:rPr>
          <w:sz w:val="24"/>
          <w:szCs w:val="24"/>
        </w:rPr>
        <w:instrText>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w:instrText>
      </w:r>
      <w:r w:rsidR="00741197" w:rsidRPr="006A7D45">
        <w:rPr>
          <w:sz w:val="24"/>
          <w:szCs w:val="24"/>
        </w:rPr>
        <w:instrText>operties":{"noteIndex":0},"schema":"https://github.com/citation-style-language/schema/raw/master/csl-citation.json"}</w:instrText>
      </w:r>
      <w:r>
        <w:rPr>
          <w:sz w:val="24"/>
          <w:szCs w:val="24"/>
        </w:rPr>
        <w:fldChar w:fldCharType="separate"/>
      </w:r>
      <w:r w:rsidR="00741197" w:rsidRPr="006A7D45">
        <w:rPr>
          <w:noProof/>
          <w:sz w:val="24"/>
          <w:szCs w:val="24"/>
        </w:rPr>
        <w:t>(Kimaro &amp; Sibande 2008)</w:t>
      </w:r>
      <w:r>
        <w:rPr>
          <w:sz w:val="24"/>
          <w:szCs w:val="24"/>
        </w:rPr>
        <w:fldChar w:fldCharType="end"/>
      </w:r>
      <w:r w:rsidRPr="006A7D45">
        <w:rPr>
          <w:sz w:val="24"/>
          <w:szCs w:val="24"/>
        </w:rPr>
        <w:t xml:space="preserve">. </w:t>
      </w:r>
      <w:r w:rsidR="007767C9">
        <w:rPr>
          <w:sz w:val="24"/>
          <w:szCs w:val="24"/>
        </w:rPr>
        <w:fldChar w:fldCharType="begin" w:fldLock="1"/>
      </w:r>
      <w:r w:rsidR="00612DD3" w:rsidRPr="006A7D45">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w:instrText>
      </w:r>
      <w:r w:rsidR="00612DD3" w:rsidRPr="00974C03">
        <w:rPr>
          <w:sz w:val="24"/>
          <w:szCs w:val="24"/>
        </w:rPr>
        <w:instrText>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Pr>
          <w:sz w:val="24"/>
          <w:szCs w:val="24"/>
        </w:rPr>
        <w:fldChar w:fldCharType="separate"/>
      </w:r>
      <w:r w:rsidR="00612DD3" w:rsidRPr="00637233">
        <w:rPr>
          <w:noProof/>
          <w:sz w:val="24"/>
          <w:szCs w:val="24"/>
        </w:rPr>
        <w:t>Domingues</w:t>
      </w:r>
      <w:r w:rsidR="00962275">
        <w:rPr>
          <w:noProof/>
          <w:sz w:val="24"/>
          <w:szCs w:val="24"/>
        </w:rPr>
        <w:t xml:space="preserve">, </w:t>
      </w:r>
      <w:r w:rsidR="00612DD3" w:rsidRPr="00637233">
        <w:rPr>
          <w:noProof/>
          <w:sz w:val="24"/>
          <w:szCs w:val="24"/>
        </w:rPr>
        <w:t>Magalhães</w:t>
      </w:r>
      <w:r w:rsidR="00962275">
        <w:rPr>
          <w:noProof/>
          <w:sz w:val="24"/>
          <w:szCs w:val="24"/>
        </w:rPr>
        <w:t xml:space="preserve"> &amp; </w:t>
      </w:r>
      <w:r w:rsidR="00962275" w:rsidRPr="00637233">
        <w:rPr>
          <w:noProof/>
          <w:sz w:val="24"/>
          <w:szCs w:val="24"/>
        </w:rPr>
        <w:t xml:space="preserve">Tanure, </w:t>
      </w:r>
      <w:r w:rsidR="00E213AE">
        <w:rPr>
          <w:noProof/>
          <w:sz w:val="24"/>
          <w:szCs w:val="24"/>
        </w:rPr>
        <w:t>(</w:t>
      </w:r>
      <w:r w:rsidR="00612DD3" w:rsidRPr="00F841A8">
        <w:rPr>
          <w:noProof/>
          <w:sz w:val="24"/>
          <w:szCs w:val="24"/>
        </w:rPr>
        <w:t>2020)</w:t>
      </w:r>
      <w:r w:rsidR="007767C9">
        <w:rPr>
          <w:sz w:val="24"/>
          <w:szCs w:val="24"/>
        </w:rPr>
        <w:fldChar w:fldCharType="end"/>
      </w:r>
      <w:r w:rsidR="004F6DB6" w:rsidRPr="00637233">
        <w:rPr>
          <w:sz w:val="24"/>
          <w:szCs w:val="24"/>
        </w:rPr>
        <w:t xml:space="preserve"> simulated the projections for domestic production of family cassava in two future scenarios. </w:t>
      </w:r>
      <w:r w:rsidR="004F6DB6" w:rsidRPr="004F6DB6">
        <w:rPr>
          <w:sz w:val="24"/>
          <w:szCs w:val="24"/>
        </w:rPr>
        <w:t xml:space="preserve">The RCP 8.5 scenario shows, on average, a deterioration along the years, compared to the RCP 4.5 scenario. </w:t>
      </w:r>
      <w:r>
        <w:rPr>
          <w:sz w:val="24"/>
          <w:szCs w:val="24"/>
        </w:rPr>
        <w:t xml:space="preserve">This work aims to evaluate potential impacts of climate change on the cassava yield until the end of the 21st century in climate scenarios RCP 4.5 and 8.5, for </w:t>
      </w:r>
      <w:r w:rsidR="004B1A45">
        <w:rPr>
          <w:sz w:val="24"/>
          <w:szCs w:val="24"/>
        </w:rPr>
        <w:t>Guapimirim city</w:t>
      </w:r>
      <w:r w:rsidR="00E21F45">
        <w:rPr>
          <w:sz w:val="24"/>
          <w:szCs w:val="24"/>
        </w:rPr>
        <w:t xml:space="preserve"> </w:t>
      </w:r>
      <w:r>
        <w:rPr>
          <w:sz w:val="24"/>
          <w:szCs w:val="24"/>
        </w:rPr>
        <w:t>in</w:t>
      </w:r>
      <w:r w:rsidR="00DE7BC8">
        <w:rPr>
          <w:sz w:val="24"/>
          <w:szCs w:val="24"/>
        </w:rPr>
        <w:t xml:space="preserve"> Rio de Janeiro.</w:t>
      </w:r>
      <w:r>
        <w:rPr>
          <w:sz w:val="24"/>
          <w:szCs w:val="24"/>
        </w:rPr>
        <w:t xml:space="preserve"> </w:t>
      </w:r>
      <w:r w:rsidR="006941F9">
        <w:rPr>
          <w:sz w:val="24"/>
          <w:szCs w:val="24"/>
        </w:rPr>
        <w:t>V</w:t>
      </w:r>
      <w:r>
        <w:rPr>
          <w:sz w:val="24"/>
          <w:szCs w:val="24"/>
        </w:rPr>
        <w:t>ariation in soil water availability during the cassava crop growth</w:t>
      </w:r>
      <w:r w:rsidR="006941F9">
        <w:rPr>
          <w:sz w:val="24"/>
          <w:szCs w:val="24"/>
        </w:rPr>
        <w:t xml:space="preserve"> was simulated</w:t>
      </w:r>
      <w:r>
        <w:rPr>
          <w:sz w:val="24"/>
          <w:szCs w:val="24"/>
        </w:rPr>
        <w:t>. Soil water balance and its components is assessed using the Thornthwaite-Mather model, aiming at irrigation strategies in periods of water deficit. Possible future crop yield under climate change scenarios is evaluated using Water Stress indexes.</w:t>
      </w:r>
    </w:p>
    <w:p w14:paraId="3DC598AB" w14:textId="72FA41E7" w:rsidR="003F1374" w:rsidRDefault="001455D4" w:rsidP="00B15A5C">
      <w:pPr>
        <w:pStyle w:val="Ttulo1"/>
        <w:numPr>
          <w:ilvl w:val="1"/>
          <w:numId w:val="4"/>
        </w:numPr>
        <w:spacing w:before="0" w:after="120"/>
        <w:ind w:left="426" w:hanging="426"/>
        <w:jc w:val="both"/>
        <w:rPr>
          <w:sz w:val="24"/>
          <w:szCs w:val="24"/>
        </w:rPr>
      </w:pPr>
      <w:r>
        <w:rPr>
          <w:sz w:val="24"/>
          <w:szCs w:val="24"/>
        </w:rPr>
        <w:t>Study Area</w:t>
      </w:r>
    </w:p>
    <w:p w14:paraId="607EBAF3" w14:textId="303F1CA3" w:rsidR="003F1374" w:rsidRDefault="001455D4" w:rsidP="00EC1371">
      <w:pPr>
        <w:pStyle w:val="Corpodetexto"/>
        <w:spacing w:after="240"/>
        <w:ind w:firstLine="482"/>
        <w:jc w:val="both"/>
        <w:rPr>
          <w:sz w:val="24"/>
          <w:szCs w:val="24"/>
        </w:rPr>
      </w:pPr>
      <w:r>
        <w:rPr>
          <w:sz w:val="24"/>
          <w:szCs w:val="24"/>
        </w:rPr>
        <w:t>The Guapimirim</w:t>
      </w:r>
      <w:r w:rsidR="00D9458D">
        <w:rPr>
          <w:sz w:val="24"/>
          <w:szCs w:val="24"/>
        </w:rPr>
        <w:t xml:space="preserve"> city</w:t>
      </w:r>
      <w:r>
        <w:rPr>
          <w:sz w:val="24"/>
          <w:szCs w:val="24"/>
        </w:rPr>
        <w:t xml:space="preserve"> is located in the Guapi-Macacu watershed (Figure 1), wh</w:t>
      </w:r>
      <w:r w:rsidR="0002393B">
        <w:rPr>
          <w:sz w:val="24"/>
          <w:szCs w:val="24"/>
        </w:rPr>
        <w:t>ich</w:t>
      </w:r>
      <w:r w:rsidR="005A315C">
        <w:rPr>
          <w:sz w:val="24"/>
          <w:szCs w:val="24"/>
        </w:rPr>
        <w:t xml:space="preserve"> </w:t>
      </w:r>
      <w:r w:rsidR="0002393B">
        <w:rPr>
          <w:sz w:val="24"/>
          <w:szCs w:val="24"/>
        </w:rPr>
        <w:t xml:space="preserve">also includes the </w:t>
      </w:r>
      <w:r w:rsidR="00D9458D">
        <w:rPr>
          <w:sz w:val="24"/>
          <w:szCs w:val="24"/>
        </w:rPr>
        <w:t xml:space="preserve">cities </w:t>
      </w:r>
      <w:r w:rsidR="0002393B">
        <w:rPr>
          <w:sz w:val="24"/>
          <w:szCs w:val="24"/>
        </w:rPr>
        <w:t xml:space="preserve">of Itaboraí and Cachoeira de Macacu. The surface area of the watershed is </w:t>
      </w:r>
      <w:r>
        <w:rPr>
          <w:sz w:val="24"/>
          <w:szCs w:val="24"/>
        </w:rPr>
        <w:t>approximate</w:t>
      </w:r>
      <w:r w:rsidR="0002393B">
        <w:rPr>
          <w:sz w:val="24"/>
          <w:szCs w:val="24"/>
        </w:rPr>
        <w:t>ly</w:t>
      </w:r>
      <w:r>
        <w:rPr>
          <w:sz w:val="24"/>
          <w:szCs w:val="24"/>
        </w:rPr>
        <w:t xml:space="preserve"> 1</w:t>
      </w:r>
      <w:r w:rsidRPr="002C23A6">
        <w:rPr>
          <w:sz w:val="24"/>
          <w:szCs w:val="24"/>
        </w:rPr>
        <w:t>,</w:t>
      </w:r>
      <w:r>
        <w:rPr>
          <w:sz w:val="24"/>
          <w:szCs w:val="24"/>
        </w:rPr>
        <w:t xml:space="preserve">265 km² between the UTM coordinates (zone 23S) Y 7,488,000 and 7,526,500 m; and X 699,000 and 752,500 m </w:t>
      </w:r>
      <w:r>
        <w:rPr>
          <w:sz w:val="24"/>
          <w:szCs w:val="24"/>
        </w:rPr>
        <w:fldChar w:fldCharType="begin" w:fldLock="1"/>
      </w:r>
      <w:r>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Pr>
          <w:sz w:val="24"/>
          <w:szCs w:val="24"/>
        </w:rPr>
        <w:fldChar w:fldCharType="separate"/>
      </w:r>
      <w:r>
        <w:rPr>
          <w:noProof/>
          <w:sz w:val="24"/>
          <w:szCs w:val="24"/>
        </w:rPr>
        <w:t>(Junior et al</w:t>
      </w:r>
      <w:r w:rsidR="00D9458D">
        <w:rPr>
          <w:noProof/>
          <w:sz w:val="24"/>
          <w:szCs w:val="24"/>
        </w:rPr>
        <w:t>.</w:t>
      </w:r>
      <w:r>
        <w:rPr>
          <w:noProof/>
          <w:sz w:val="24"/>
          <w:szCs w:val="24"/>
        </w:rPr>
        <w:t xml:space="preserve"> 2009)</w:t>
      </w:r>
      <w:r>
        <w:rPr>
          <w:sz w:val="24"/>
          <w:szCs w:val="24"/>
        </w:rPr>
        <w:fldChar w:fldCharType="end"/>
      </w:r>
      <w:r>
        <w:rPr>
          <w:sz w:val="24"/>
          <w:szCs w:val="24"/>
        </w:rPr>
        <w:t>.</w:t>
      </w:r>
    </w:p>
    <w:p w14:paraId="3A9EAC02" w14:textId="44EDD2A3" w:rsidR="003F1374" w:rsidRDefault="001455D4" w:rsidP="00767341">
      <w:pPr>
        <w:pStyle w:val="Corpodetexto"/>
        <w:spacing w:after="120" w:line="360" w:lineRule="auto"/>
        <w:jc w:val="center"/>
        <w:rPr>
          <w:sz w:val="20"/>
          <w:szCs w:val="20"/>
        </w:rPr>
      </w:pPr>
      <w:r>
        <w:rPr>
          <w:noProof/>
          <w:lang w:val="pt-BR" w:eastAsia="pt-BR" w:bidi="ar-SA"/>
        </w:rPr>
        <w:drawing>
          <wp:inline distT="0" distB="0" distL="0" distR="0" wp14:anchorId="49060892" wp14:editId="0783AAAD">
            <wp:extent cx="4572000" cy="3232785"/>
            <wp:effectExtent l="0" t="0" r="0" b="571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32785"/>
                    </a:xfrm>
                    <a:prstGeom prst="rect">
                      <a:avLst/>
                    </a:prstGeom>
                  </pic:spPr>
                </pic:pic>
              </a:graphicData>
            </a:graphic>
          </wp:inline>
        </w:drawing>
      </w:r>
    </w:p>
    <w:p w14:paraId="236D6358" w14:textId="2BC1A70A" w:rsidR="002025ED" w:rsidRPr="0002393B" w:rsidRDefault="002025ED" w:rsidP="002025ED">
      <w:pPr>
        <w:spacing w:after="120"/>
        <w:jc w:val="center"/>
        <w:rPr>
          <w:sz w:val="20"/>
          <w:szCs w:val="20"/>
          <w:lang w:val="pt-BR"/>
        </w:rPr>
      </w:pPr>
      <w:r w:rsidRPr="0002393B">
        <w:rPr>
          <w:sz w:val="20"/>
          <w:szCs w:val="20"/>
          <w:lang w:val="pt-BR"/>
        </w:rPr>
        <w:t xml:space="preserve">Figure </w:t>
      </w:r>
      <w:r>
        <w:rPr>
          <w:sz w:val="20"/>
          <w:szCs w:val="20"/>
        </w:rPr>
        <w:fldChar w:fldCharType="begin"/>
      </w:r>
      <w:r w:rsidRPr="0002393B">
        <w:rPr>
          <w:sz w:val="20"/>
          <w:szCs w:val="20"/>
          <w:lang w:val="pt-BR"/>
        </w:rPr>
        <w:instrText xml:space="preserve"> SEQ Figura \* ARABIC </w:instrText>
      </w:r>
      <w:r>
        <w:rPr>
          <w:sz w:val="20"/>
          <w:szCs w:val="20"/>
        </w:rPr>
        <w:fldChar w:fldCharType="separate"/>
      </w:r>
      <w:r w:rsidRPr="0002393B">
        <w:rPr>
          <w:sz w:val="20"/>
          <w:szCs w:val="20"/>
          <w:lang w:val="pt-BR"/>
        </w:rPr>
        <w:t>1</w:t>
      </w:r>
      <w:r>
        <w:rPr>
          <w:sz w:val="20"/>
          <w:szCs w:val="20"/>
        </w:rPr>
        <w:fldChar w:fldCharType="end"/>
      </w:r>
      <w:r w:rsidRPr="0002393B">
        <w:rPr>
          <w:sz w:val="20"/>
          <w:szCs w:val="20"/>
          <w:lang w:val="pt-BR"/>
        </w:rPr>
        <w:t xml:space="preserve"> Guapimirim</w:t>
      </w:r>
      <w:r w:rsidR="00D9458D">
        <w:rPr>
          <w:sz w:val="20"/>
          <w:szCs w:val="20"/>
          <w:lang w:val="pt-BR"/>
        </w:rPr>
        <w:t xml:space="preserve"> city</w:t>
      </w:r>
      <w:r w:rsidRPr="0002393B">
        <w:rPr>
          <w:sz w:val="20"/>
          <w:szCs w:val="20"/>
          <w:lang w:val="pt-BR"/>
        </w:rPr>
        <w:t>, Rio de Janeiro</w:t>
      </w:r>
    </w:p>
    <w:p w14:paraId="72B691F3" w14:textId="77777777" w:rsidR="002025ED" w:rsidRPr="004B1A45" w:rsidRDefault="002025ED" w:rsidP="00767341">
      <w:pPr>
        <w:pStyle w:val="Corpodetexto"/>
        <w:spacing w:after="120" w:line="360" w:lineRule="auto"/>
        <w:jc w:val="center"/>
        <w:rPr>
          <w:sz w:val="20"/>
          <w:szCs w:val="20"/>
          <w:lang w:val="pt-BR"/>
        </w:rPr>
      </w:pPr>
    </w:p>
    <w:p w14:paraId="60583AC8" w14:textId="40B9A4DC" w:rsidR="003F1374" w:rsidRPr="00105005" w:rsidRDefault="001455D4" w:rsidP="00EC1371">
      <w:pPr>
        <w:pStyle w:val="Corpodetexto"/>
        <w:spacing w:after="120"/>
        <w:ind w:firstLine="482"/>
        <w:jc w:val="both"/>
        <w:rPr>
          <w:sz w:val="24"/>
          <w:szCs w:val="24"/>
        </w:rPr>
      </w:pPr>
      <w:r>
        <w:rPr>
          <w:sz w:val="24"/>
          <w:szCs w:val="24"/>
        </w:rPr>
        <w:t>The</w:t>
      </w:r>
      <w:r w:rsidRPr="00182F38">
        <w:rPr>
          <w:sz w:val="24"/>
          <w:szCs w:val="24"/>
        </w:rPr>
        <w:t xml:space="preserve"> </w:t>
      </w:r>
      <w:r>
        <w:rPr>
          <w:sz w:val="24"/>
          <w:szCs w:val="24"/>
        </w:rPr>
        <w:t>Köppen-Geiger</w:t>
      </w:r>
      <w:r w:rsidRPr="00182F38">
        <w:rPr>
          <w:sz w:val="24"/>
          <w:szCs w:val="24"/>
        </w:rPr>
        <w:t>’s</w:t>
      </w:r>
      <w:r>
        <w:rPr>
          <w:sz w:val="24"/>
          <w:szCs w:val="24"/>
        </w:rPr>
        <w:t xml:space="preserve"> climatic classification is A</w:t>
      </w:r>
      <w:r>
        <w:rPr>
          <w:sz w:val="24"/>
          <w:szCs w:val="24"/>
          <w:vertAlign w:val="subscript"/>
        </w:rPr>
        <w:t>W</w:t>
      </w:r>
      <w:r>
        <w:rPr>
          <w:sz w:val="24"/>
          <w:szCs w:val="24"/>
        </w:rPr>
        <w:t xml:space="preserve"> (tropical) with a dry winter season </w:t>
      </w:r>
      <w:r>
        <w:rPr>
          <w:sz w:val="24"/>
          <w:szCs w:val="24"/>
        </w:rPr>
        <w:fldChar w:fldCharType="begin" w:fldLock="1"/>
      </w:r>
      <w:r w:rsidR="00741197">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Pr>
          <w:sz w:val="24"/>
          <w:szCs w:val="24"/>
        </w:rPr>
        <w:fldChar w:fldCharType="separate"/>
      </w:r>
      <w:r>
        <w:rPr>
          <w:noProof/>
          <w:sz w:val="24"/>
          <w:szCs w:val="24"/>
        </w:rPr>
        <w:t>(Pellens et al.</w:t>
      </w:r>
      <w:r w:rsidR="00767341">
        <w:rPr>
          <w:noProof/>
          <w:sz w:val="24"/>
          <w:szCs w:val="24"/>
        </w:rPr>
        <w:t xml:space="preserve"> </w:t>
      </w:r>
      <w:r>
        <w:rPr>
          <w:noProof/>
          <w:sz w:val="24"/>
          <w:szCs w:val="24"/>
        </w:rPr>
        <w:t>2001)</w:t>
      </w:r>
      <w:r>
        <w:rPr>
          <w:sz w:val="24"/>
          <w:szCs w:val="24"/>
        </w:rPr>
        <w:fldChar w:fldCharType="end"/>
      </w:r>
      <w:r>
        <w:rPr>
          <w:sz w:val="24"/>
          <w:szCs w:val="24"/>
        </w:rPr>
        <w:t xml:space="preserve">. </w:t>
      </w:r>
      <w:r w:rsidRPr="00B50652">
        <w:rPr>
          <w:sz w:val="24"/>
          <w:szCs w:val="24"/>
        </w:rPr>
        <w:t>The average annual rainfall is 2</w:t>
      </w:r>
      <w:r w:rsidR="00105005" w:rsidRPr="00B50652">
        <w:rPr>
          <w:sz w:val="24"/>
          <w:szCs w:val="24"/>
        </w:rPr>
        <w:t>,</w:t>
      </w:r>
      <w:r w:rsidRPr="00B50652">
        <w:rPr>
          <w:sz w:val="24"/>
          <w:szCs w:val="24"/>
        </w:rPr>
        <w:t xml:space="preserve">050 mm. </w:t>
      </w:r>
      <w:r w:rsidR="00105005" w:rsidRPr="00105005">
        <w:rPr>
          <w:sz w:val="24"/>
          <w:szCs w:val="24"/>
        </w:rPr>
        <w:t xml:space="preserve">The highest average annual rainfall in the state of Rio de Janeiro is on the border between the Metropolitan Region and the </w:t>
      </w:r>
      <w:r w:rsidR="00105005" w:rsidRPr="00105005">
        <w:rPr>
          <w:sz w:val="24"/>
          <w:szCs w:val="24"/>
        </w:rPr>
        <w:lastRenderedPageBreak/>
        <w:t xml:space="preserve">Coastal Lowlands with the </w:t>
      </w:r>
      <w:r w:rsidR="00105005">
        <w:rPr>
          <w:sz w:val="24"/>
          <w:szCs w:val="24"/>
        </w:rPr>
        <w:t>Mountain</w:t>
      </w:r>
      <w:r w:rsidR="005D3E62">
        <w:rPr>
          <w:sz w:val="24"/>
          <w:szCs w:val="24"/>
        </w:rPr>
        <w:t>ous</w:t>
      </w:r>
      <w:r w:rsidR="00105005">
        <w:rPr>
          <w:sz w:val="24"/>
          <w:szCs w:val="24"/>
        </w:rPr>
        <w:t xml:space="preserve"> R</w:t>
      </w:r>
      <w:r w:rsidR="00105005" w:rsidRPr="00105005">
        <w:rPr>
          <w:sz w:val="24"/>
          <w:szCs w:val="24"/>
        </w:rPr>
        <w:t>egion, where rainfall varies between 2,500 and 2,800 mm</w:t>
      </w:r>
      <w:r w:rsidR="0076081F">
        <w:rPr>
          <w:sz w:val="24"/>
          <w:szCs w:val="24"/>
        </w:rPr>
        <w:t xml:space="preserve"> </w:t>
      </w:r>
      <w:r w:rsidR="0076081F">
        <w:rPr>
          <w:sz w:val="24"/>
          <w:szCs w:val="24"/>
        </w:rPr>
        <w:fldChar w:fldCharType="begin" w:fldLock="1"/>
      </w:r>
      <w:r w:rsidR="00650156">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Pr>
          <w:sz w:val="24"/>
          <w:szCs w:val="24"/>
        </w:rPr>
        <w:fldChar w:fldCharType="separate"/>
      </w:r>
      <w:r w:rsidR="0072013F" w:rsidRPr="0072013F">
        <w:rPr>
          <w:noProof/>
          <w:sz w:val="24"/>
          <w:szCs w:val="24"/>
        </w:rPr>
        <w:t>(Silva</w:t>
      </w:r>
      <w:r w:rsidR="0072013F">
        <w:rPr>
          <w:noProof/>
          <w:sz w:val="24"/>
          <w:szCs w:val="24"/>
        </w:rPr>
        <w:t xml:space="preserve"> et al</w:t>
      </w:r>
      <w:r w:rsidR="00767341">
        <w:rPr>
          <w:noProof/>
          <w:sz w:val="24"/>
          <w:szCs w:val="24"/>
        </w:rPr>
        <w:t>.</w:t>
      </w:r>
      <w:r w:rsidR="0072013F">
        <w:rPr>
          <w:noProof/>
          <w:sz w:val="24"/>
          <w:szCs w:val="24"/>
        </w:rPr>
        <w:t xml:space="preserve"> </w:t>
      </w:r>
      <w:r w:rsidR="0072013F" w:rsidRPr="0072013F">
        <w:rPr>
          <w:noProof/>
          <w:sz w:val="24"/>
          <w:szCs w:val="24"/>
        </w:rPr>
        <w:t>2014)</w:t>
      </w:r>
      <w:r w:rsidR="0076081F">
        <w:rPr>
          <w:sz w:val="24"/>
          <w:szCs w:val="24"/>
        </w:rPr>
        <w:fldChar w:fldCharType="end"/>
      </w:r>
      <w:r w:rsidR="00105005" w:rsidRPr="00105005">
        <w:rPr>
          <w:sz w:val="24"/>
          <w:szCs w:val="24"/>
        </w:rPr>
        <w:t>.</w:t>
      </w:r>
      <w:r w:rsidR="00105005">
        <w:rPr>
          <w:sz w:val="24"/>
          <w:szCs w:val="24"/>
        </w:rPr>
        <w:t xml:space="preserve"> </w:t>
      </w:r>
      <w:r>
        <w:rPr>
          <w:sz w:val="24"/>
          <w:szCs w:val="24"/>
        </w:rPr>
        <w:t xml:space="preserve">The period that includes the coldest months (May to October) is also the one with the lowest rainfall. </w:t>
      </w:r>
      <w:r w:rsidRPr="00105005">
        <w:rPr>
          <w:sz w:val="24"/>
          <w:szCs w:val="24"/>
        </w:rPr>
        <w:t>The average annual air temperature is  21.9°C, with the hottest month being January (25.3ºC) and the coldest month July (17.9ºC)</w:t>
      </w:r>
      <w:r w:rsidR="0093651D">
        <w:rPr>
          <w:sz w:val="24"/>
          <w:szCs w:val="24"/>
        </w:rPr>
        <w:t xml:space="preserve"> </w:t>
      </w:r>
      <w:r>
        <w:rPr>
          <w:sz w:val="24"/>
          <w:szCs w:val="24"/>
        </w:rPr>
        <w:fldChar w:fldCharType="begin" w:fldLock="1"/>
      </w:r>
      <w:r w:rsidR="007F4BBC">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Pr>
          <w:sz w:val="24"/>
          <w:szCs w:val="24"/>
        </w:rPr>
        <w:fldChar w:fldCharType="separate"/>
      </w:r>
      <w:r>
        <w:rPr>
          <w:noProof/>
          <w:sz w:val="24"/>
          <w:szCs w:val="24"/>
        </w:rPr>
        <w:t>(Finotti et al</w:t>
      </w:r>
      <w:r w:rsidR="00767341">
        <w:rPr>
          <w:noProof/>
          <w:sz w:val="24"/>
          <w:szCs w:val="24"/>
        </w:rPr>
        <w:t>.</w:t>
      </w:r>
      <w:r>
        <w:rPr>
          <w:noProof/>
          <w:sz w:val="24"/>
          <w:szCs w:val="24"/>
        </w:rPr>
        <w:t xml:space="preserve"> 2012)</w:t>
      </w:r>
      <w:r>
        <w:rPr>
          <w:sz w:val="24"/>
          <w:szCs w:val="24"/>
        </w:rPr>
        <w:fldChar w:fldCharType="end"/>
      </w:r>
      <w:r>
        <w:rPr>
          <w:sz w:val="24"/>
          <w:szCs w:val="24"/>
        </w:rPr>
        <w:t xml:space="preserve">. </w:t>
      </w:r>
      <w:r w:rsidRPr="00105005">
        <w:rPr>
          <w:sz w:val="24"/>
          <w:szCs w:val="24"/>
        </w:rPr>
        <w:t>The farms, on which the study is based, is located at coordinates latitude 22.62</w:t>
      </w:r>
      <w:r w:rsidRPr="00105005">
        <w:rPr>
          <w:sz w:val="24"/>
          <w:szCs w:val="24"/>
          <w:vertAlign w:val="superscript"/>
        </w:rPr>
        <w:t>o</w:t>
      </w:r>
      <w:r w:rsidRPr="00105005">
        <w:rPr>
          <w:sz w:val="24"/>
          <w:szCs w:val="24"/>
        </w:rPr>
        <w:t>S and longitude 43.00</w:t>
      </w:r>
      <w:r w:rsidRPr="00105005">
        <w:rPr>
          <w:sz w:val="24"/>
          <w:szCs w:val="24"/>
          <w:vertAlign w:val="superscript"/>
        </w:rPr>
        <w:t>o</w:t>
      </w:r>
      <w:r w:rsidRPr="00105005">
        <w:rPr>
          <w:sz w:val="24"/>
          <w:szCs w:val="24"/>
        </w:rPr>
        <w:t>W and elevation of 11 m</w:t>
      </w:r>
      <w:r w:rsidR="00A67108">
        <w:rPr>
          <w:sz w:val="24"/>
          <w:szCs w:val="24"/>
        </w:rPr>
        <w:t>eters in relation to mean sea level</w:t>
      </w:r>
      <w:r w:rsidRPr="00105005">
        <w:rPr>
          <w:sz w:val="24"/>
          <w:szCs w:val="24"/>
        </w:rPr>
        <w:t>.</w:t>
      </w:r>
    </w:p>
    <w:p w14:paraId="4F2571C6" w14:textId="7B2BC82E" w:rsidR="003F1374" w:rsidRPr="00E32780" w:rsidRDefault="001455D4" w:rsidP="00EC1371">
      <w:pPr>
        <w:spacing w:after="120"/>
        <w:ind w:firstLine="482"/>
        <w:jc w:val="both"/>
        <w:rPr>
          <w:rFonts w:eastAsia="Times"/>
          <w:sz w:val="24"/>
          <w:szCs w:val="24"/>
        </w:rPr>
      </w:pPr>
      <w:r>
        <w:rPr>
          <w:rFonts w:eastAsia="Times"/>
          <w:sz w:val="24"/>
          <w:szCs w:val="24"/>
        </w:rPr>
        <w:t xml:space="preserve">The soils in the region are of high leaching and moderate fertility, due to the intense drainage, generally presenting low pH and nutrient contents </w:t>
      </w:r>
      <w:r>
        <w:rPr>
          <w:rFonts w:eastAsia="Times"/>
          <w:sz w:val="24"/>
          <w:szCs w:val="24"/>
        </w:rPr>
        <w:fldChar w:fldCharType="begin" w:fldLock="1"/>
      </w:r>
      <w:r w:rsidR="00650156">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Pr>
          <w:rFonts w:eastAsia="Times"/>
          <w:sz w:val="24"/>
          <w:szCs w:val="24"/>
        </w:rPr>
        <w:fldChar w:fldCharType="separate"/>
      </w:r>
      <w:r w:rsidR="00650156" w:rsidRPr="00650156">
        <w:rPr>
          <w:rFonts w:eastAsia="Times"/>
          <w:noProof/>
          <w:sz w:val="24"/>
          <w:szCs w:val="24"/>
        </w:rPr>
        <w:t>(Bohrer et al. 2007)</w:t>
      </w:r>
      <w:r>
        <w:rPr>
          <w:rFonts w:eastAsia="Times"/>
          <w:sz w:val="24"/>
          <w:szCs w:val="24"/>
        </w:rPr>
        <w:fldChar w:fldCharType="end"/>
      </w:r>
      <w:r>
        <w:rPr>
          <w:rFonts w:eastAsia="Times"/>
          <w:sz w:val="24"/>
          <w:szCs w:val="24"/>
        </w:rPr>
        <w:t xml:space="preserve">. For this study the new Brazilian Soil Classification System was considered to identify main types of soils </w:t>
      </w:r>
      <w:r w:rsidR="00344999">
        <w:rPr>
          <w:rFonts w:eastAsia="Times"/>
          <w:sz w:val="24"/>
          <w:szCs w:val="24"/>
        </w:rPr>
        <w:t>(</w:t>
      </w:r>
      <w:r>
        <w:rPr>
          <w:rFonts w:eastAsia="Times"/>
          <w:sz w:val="24"/>
          <w:szCs w:val="24"/>
        </w:rPr>
        <w:fldChar w:fldCharType="begin" w:fldLock="1"/>
      </w:r>
      <w:r w:rsidR="00EC0400">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Pr>
          <w:rFonts w:eastAsia="Times"/>
          <w:sz w:val="24"/>
          <w:szCs w:val="24"/>
        </w:rPr>
        <w:fldChar w:fldCharType="separate"/>
      </w:r>
      <w:r>
        <w:rPr>
          <w:rFonts w:eastAsia="Times"/>
          <w:noProof/>
          <w:sz w:val="24"/>
          <w:szCs w:val="24"/>
        </w:rPr>
        <w:t>Dantas et al</w:t>
      </w:r>
      <w:r w:rsidR="00EF06DB">
        <w:rPr>
          <w:rFonts w:eastAsia="Times"/>
          <w:noProof/>
          <w:sz w:val="24"/>
          <w:szCs w:val="24"/>
        </w:rPr>
        <w:t>.</w:t>
      </w:r>
      <w:r>
        <w:rPr>
          <w:rFonts w:eastAsia="Times"/>
          <w:noProof/>
          <w:sz w:val="24"/>
          <w:szCs w:val="24"/>
        </w:rPr>
        <w:t xml:space="preserve"> 2000</w:t>
      </w:r>
      <w:r>
        <w:rPr>
          <w:rFonts w:eastAsia="Times"/>
          <w:sz w:val="24"/>
          <w:szCs w:val="24"/>
        </w:rPr>
        <w:fldChar w:fldCharType="end"/>
      </w:r>
      <w:r>
        <w:rPr>
          <w:rFonts w:eastAsia="Times"/>
          <w:sz w:val="24"/>
          <w:szCs w:val="24"/>
        </w:rPr>
        <w:t xml:space="preserve">; </w:t>
      </w:r>
      <w:r w:rsidR="00EC0400">
        <w:rPr>
          <w:rFonts w:eastAsia="Times"/>
          <w:sz w:val="24"/>
          <w:szCs w:val="24"/>
        </w:rPr>
        <w:fldChar w:fldCharType="begin" w:fldLock="1"/>
      </w:r>
      <w:r w:rsidR="00EC0400">
        <w:rPr>
          <w:rFonts w:eastAsia="Times"/>
          <w:sz w:val="24"/>
          <w:szCs w:val="24"/>
        </w:rPr>
        <w:instrText>ADDIN CSL_CITATION {"citationItems":[{"id":"ITEM-1","itemData":{"abstract":"In this reportare presented results of geologic mapping carried out in Sheets SF.23/24 Rio de Janeiro/Vitória, with 271, 380 km', by using radar imagery (SLAR). Precambrian metamorphic, igneous and sedimentary rocks occupy the major portion o f the are a considered while phanero- zoic units are restricted to sedimentary basins (e g. Paraná, Taubaté, Campos, Resende, São Paulo and ltaboraí), the molas- ses from south Minas Gerais and São Paulo (e.g. Eleutério, Pouso Alegre and Pico do ltapeva Formations), alkaline intrusive bodies and finally recent sediments. Based on its geologic evolution, the Precambrian of the stu- died area was subdivided into six tectonic entities, each one of them with distinct geologic characteristics. In the central region of Minas Gerais State were identified archean rocks preserved from latter tectonic events. They be- long to Divinópolis and Barbacena Complexes, Rio das Velhas Supergroup, and Lafaiete and Dom Silvério Groups, the last three representing greenstone sequences whereas the first two are granite-gneiss basement. The occurrences of cataitabirites associated with basic and ultrabasic rocks of the west parto f the so-called \"lron Ouadrangle\" (Quadrilátero Ferrífero). generally considered as belonging to the Minas Supergroup, were rede- fined, being now associated to the Archean Rio das Velhas Su- pergroup. Shallow-water marine metassediments were recognized, represented by the Canastra, Carrancas, São João dei Rei and Minas Groups, ali of them chronocorrelate. The Andrelândia and ltapira Groups as well the Búzios Gneiss were considered to be deep-water marine metassediments de- posited over sialic basement The kinzigite of the Juiz de Fora Complex, on the other si de, was considered to have its deposi- tion over an oceanic floor Plate collision is the most suitable tectonic model to expia in the closure of this ahcient sea at the end ofthe Transamazonic Cycle. lt is also proposed that a special type of tectonic movement was responsible for the structuration of the Piedade Gneiss, remaining as an open question however the time when this event took place. lt is suggested that the Samburá Conglomerate and its corre- late units, e.g. Jequitaí and lbiá, are the basal unit ofthe Bambuí Group In the Upper Proterozoic it was also recognized the formation of a trough, probably o f the aulacogen type, which was followed by a rapid closure as the result of continental collision at the end ofthe Braziliano Cycle This plate coll…","author":[{"dropping-particle":"","family":"Filho et al","given":"","non-dropping-particle":"","parse-names":false,"suffix":""}],"id":"ITEM-1","issued":{"date-parts":[["1983"]]},"page":"779","title":"Projeto RADAMBRASIL, Geologia, Geomorfologia, Pedologia, Vegetação, Uso Potencial da Terra","type":"article-journal","volume":"32"},"uris":["http://www.mendeley.com/documents/?uuid=c023590a-331e-4b6c-a702-4322d78fbfa2"]}],"mendeley":{"formattedCitation":"(Filho et al, 1983)","manualFormatting":"Filho et al, 1983","plainTextFormattedCitation":"(Filho et al, 1983)","previouslyFormattedCitation":"(Filho et al, 1983)"},"properties":{"noteIndex":0},"schema":"https://github.com/citation-style-language/schema/raw/master/csl-citation.json"}</w:instrText>
      </w:r>
      <w:r w:rsidR="00EC0400">
        <w:rPr>
          <w:rFonts w:eastAsia="Times"/>
          <w:sz w:val="24"/>
          <w:szCs w:val="24"/>
        </w:rPr>
        <w:fldChar w:fldCharType="separate"/>
      </w:r>
      <w:r w:rsidR="00EC0400" w:rsidRPr="00EC0400">
        <w:rPr>
          <w:rFonts w:eastAsia="Times"/>
          <w:noProof/>
          <w:sz w:val="24"/>
          <w:szCs w:val="24"/>
        </w:rPr>
        <w:t>Filho et al</w:t>
      </w:r>
      <w:r w:rsidR="00EF06DB">
        <w:rPr>
          <w:rFonts w:eastAsia="Times"/>
          <w:noProof/>
          <w:sz w:val="24"/>
          <w:szCs w:val="24"/>
        </w:rPr>
        <w:t>.</w:t>
      </w:r>
      <w:r w:rsidR="00EC0400" w:rsidRPr="00EC0400">
        <w:rPr>
          <w:rFonts w:eastAsia="Times"/>
          <w:noProof/>
          <w:sz w:val="24"/>
          <w:szCs w:val="24"/>
        </w:rPr>
        <w:t xml:space="preserve"> 1983</w:t>
      </w:r>
      <w:r w:rsidR="00EC0400">
        <w:rPr>
          <w:rFonts w:eastAsia="Times"/>
          <w:sz w:val="24"/>
          <w:szCs w:val="24"/>
        </w:rPr>
        <w:fldChar w:fldCharType="end"/>
      </w:r>
      <w:r>
        <w:rPr>
          <w:rFonts w:eastAsia="Times"/>
          <w:sz w:val="24"/>
          <w:szCs w:val="24"/>
        </w:rPr>
        <w:t>;</w:t>
      </w:r>
      <w:r w:rsidR="00EC0400">
        <w:rPr>
          <w:rFonts w:eastAsia="Times"/>
          <w:sz w:val="24"/>
          <w:szCs w:val="24"/>
        </w:rPr>
        <w:fldChar w:fldCharType="begin" w:fldLock="1"/>
      </w:r>
      <w:r w:rsidR="00344999">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Pr>
          <w:rFonts w:eastAsia="Times"/>
          <w:sz w:val="24"/>
          <w:szCs w:val="24"/>
        </w:rPr>
        <w:fldChar w:fldCharType="separate"/>
      </w:r>
      <w:r w:rsidR="00EC0400">
        <w:rPr>
          <w:rFonts w:eastAsia="Times"/>
          <w:noProof/>
          <w:sz w:val="24"/>
          <w:szCs w:val="24"/>
        </w:rPr>
        <w:t xml:space="preserve"> </w:t>
      </w:r>
      <w:r w:rsidR="00EC0400" w:rsidRPr="00EC0400">
        <w:rPr>
          <w:rFonts w:eastAsia="Times"/>
          <w:noProof/>
          <w:sz w:val="24"/>
          <w:szCs w:val="24"/>
        </w:rPr>
        <w:t>RADAMBRASIL 1983</w:t>
      </w:r>
      <w:r w:rsidR="00344999">
        <w:rPr>
          <w:rFonts w:eastAsia="Times"/>
          <w:noProof/>
          <w:sz w:val="24"/>
          <w:szCs w:val="24"/>
        </w:rPr>
        <w:t xml:space="preserve">; </w:t>
      </w:r>
      <w:r w:rsidR="00344999">
        <w:rPr>
          <w:rFonts w:eastAsia="Times"/>
          <w:sz w:val="24"/>
          <w:szCs w:val="24"/>
        </w:rPr>
        <w:fldChar w:fldCharType="begin" w:fldLock="1"/>
      </w:r>
      <w:r w:rsidR="00344999">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Pr>
          <w:rFonts w:eastAsia="Times"/>
          <w:sz w:val="24"/>
          <w:szCs w:val="24"/>
        </w:rPr>
        <w:fldChar w:fldCharType="separate"/>
      </w:r>
      <w:r w:rsidR="00344999" w:rsidRPr="00BE6C1A">
        <w:rPr>
          <w:rFonts w:eastAsia="Times"/>
          <w:noProof/>
          <w:sz w:val="24"/>
          <w:szCs w:val="24"/>
        </w:rPr>
        <w:t xml:space="preserve">Santos et al. </w:t>
      </w:r>
      <w:r w:rsidR="00344999">
        <w:rPr>
          <w:rFonts w:eastAsia="Times"/>
          <w:sz w:val="24"/>
          <w:szCs w:val="24"/>
        </w:rPr>
        <w:fldChar w:fldCharType="end"/>
      </w:r>
      <w:r w:rsidR="00344999">
        <w:rPr>
          <w:rFonts w:eastAsia="Times"/>
          <w:sz w:val="24"/>
          <w:szCs w:val="24"/>
        </w:rPr>
        <w:t>2018</w:t>
      </w:r>
      <w:r w:rsidR="00EC0400" w:rsidRPr="00EC0400">
        <w:rPr>
          <w:rFonts w:eastAsia="Times"/>
          <w:noProof/>
          <w:sz w:val="24"/>
          <w:szCs w:val="24"/>
        </w:rPr>
        <w:t>)</w:t>
      </w:r>
      <w:r w:rsidR="00EC0400">
        <w:rPr>
          <w:rFonts w:eastAsia="Times"/>
          <w:sz w:val="24"/>
          <w:szCs w:val="24"/>
        </w:rPr>
        <w:fldChar w:fldCharType="end"/>
      </w:r>
      <w:r>
        <w:rPr>
          <w:rFonts w:eastAsia="Times"/>
          <w:sz w:val="24"/>
          <w:szCs w:val="24"/>
        </w:rPr>
        <w:t xml:space="preserve">. </w:t>
      </w:r>
      <w:r w:rsidRPr="00E32780">
        <w:rPr>
          <w:rFonts w:eastAsia="Times"/>
          <w:sz w:val="24"/>
          <w:szCs w:val="24"/>
        </w:rPr>
        <w:t>T</w:t>
      </w:r>
      <w:r>
        <w:rPr>
          <w:rFonts w:eastAsia="Times"/>
          <w:sz w:val="24"/>
          <w:szCs w:val="24"/>
        </w:rPr>
        <w:t>he soil</w:t>
      </w:r>
      <w:r w:rsidRPr="00E32780">
        <w:rPr>
          <w:rFonts w:eastAsia="Times"/>
          <w:sz w:val="24"/>
          <w:szCs w:val="24"/>
        </w:rPr>
        <w:t xml:space="preserve"> texture</w:t>
      </w:r>
      <w:r>
        <w:rPr>
          <w:rFonts w:eastAsia="Times"/>
          <w:sz w:val="24"/>
          <w:szCs w:val="24"/>
        </w:rPr>
        <w:t xml:space="preserve"> </w:t>
      </w:r>
      <w:r w:rsidRPr="00E32780">
        <w:rPr>
          <w:rFonts w:eastAsia="Times"/>
          <w:sz w:val="24"/>
          <w:szCs w:val="24"/>
        </w:rPr>
        <w:t xml:space="preserve">is </w:t>
      </w:r>
      <w:r w:rsidRPr="00E846A2">
        <w:rPr>
          <w:rFonts w:eastAsia="Times"/>
          <w:sz w:val="24"/>
          <w:szCs w:val="24"/>
        </w:rPr>
        <w:t>loam-sandy-clayey</w:t>
      </w:r>
      <w:r w:rsidRPr="00C3484E">
        <w:rPr>
          <w:rFonts w:eastAsia="Times"/>
          <w:sz w:val="24"/>
          <w:szCs w:val="24"/>
        </w:rPr>
        <w:t xml:space="preserve"> (8% silt, 19% clay, 19% fine sand, and 54% coarse sand), according to the soil survey report, carried out in 2016 by the Campineiro Institute for Soil and Fertilizer Analysis </w:t>
      </w:r>
      <w:r w:rsidRPr="00C3484E">
        <w:rPr>
          <w:rFonts w:eastAsia="Times"/>
          <w:sz w:val="24"/>
          <w:szCs w:val="24"/>
        </w:rPr>
        <w:fldChar w:fldCharType="begin" w:fldLock="1"/>
      </w:r>
      <w:r w:rsidRPr="00C3484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C3484E">
        <w:rPr>
          <w:rFonts w:eastAsia="Times"/>
          <w:sz w:val="24"/>
          <w:szCs w:val="24"/>
        </w:rPr>
        <w:fldChar w:fldCharType="separate"/>
      </w:r>
      <w:r w:rsidRPr="00C3484E">
        <w:rPr>
          <w:rFonts w:eastAsia="Times"/>
          <w:noProof/>
          <w:sz w:val="24"/>
          <w:szCs w:val="24"/>
        </w:rPr>
        <w:t>(ICASA 2016)</w:t>
      </w:r>
      <w:r w:rsidRPr="00C3484E">
        <w:rPr>
          <w:rFonts w:eastAsia="Times"/>
          <w:sz w:val="24"/>
          <w:szCs w:val="24"/>
        </w:rPr>
        <w:fldChar w:fldCharType="end"/>
      </w:r>
      <w:r w:rsidRPr="00E846A2">
        <w:rPr>
          <w:rFonts w:eastAsia="Times"/>
          <w:sz w:val="24"/>
          <w:szCs w:val="24"/>
        </w:rPr>
        <w:t>.</w:t>
      </w:r>
    </w:p>
    <w:p w14:paraId="6A8AA606" w14:textId="4A0241C4" w:rsidR="003F1374" w:rsidRDefault="001455D4" w:rsidP="00EC1371">
      <w:pPr>
        <w:spacing w:after="240"/>
        <w:ind w:firstLine="482"/>
        <w:jc w:val="both"/>
        <w:rPr>
          <w:rFonts w:eastAsia="Times"/>
          <w:sz w:val="24"/>
          <w:szCs w:val="24"/>
        </w:rPr>
      </w:pPr>
      <w:r>
        <w:rPr>
          <w:rFonts w:eastAsia="Times"/>
          <w:sz w:val="24"/>
          <w:szCs w:val="24"/>
        </w:rPr>
        <w:t>According to the Brazilian Institute of Geography and Statistics (IBGE 201</w:t>
      </w:r>
      <w:r w:rsidR="00B4391A">
        <w:rPr>
          <w:rFonts w:eastAsia="Times"/>
          <w:sz w:val="24"/>
          <w:szCs w:val="24"/>
        </w:rPr>
        <w:t>8</w:t>
      </w:r>
      <w:r>
        <w:rPr>
          <w:rFonts w:eastAsia="Times"/>
          <w:sz w:val="24"/>
          <w:szCs w:val="24"/>
        </w:rPr>
        <w:t>)</w:t>
      </w:r>
      <w:r w:rsidR="0099686A">
        <w:rPr>
          <w:rFonts w:eastAsia="Times"/>
          <w:sz w:val="24"/>
          <w:szCs w:val="24"/>
        </w:rPr>
        <w:t>,</w:t>
      </w:r>
      <w:r>
        <w:rPr>
          <w:rFonts w:eastAsia="Times"/>
          <w:sz w:val="24"/>
          <w:szCs w:val="24"/>
        </w:rPr>
        <w:t xml:space="preserve"> Guapimirim </w:t>
      </w:r>
      <w:r w:rsidR="00E86AC7">
        <w:rPr>
          <w:rFonts w:eastAsia="Times"/>
          <w:sz w:val="24"/>
          <w:szCs w:val="24"/>
        </w:rPr>
        <w:t xml:space="preserve">city </w:t>
      </w:r>
      <w:r>
        <w:rPr>
          <w:rFonts w:eastAsia="Times"/>
          <w:sz w:val="24"/>
          <w:szCs w:val="24"/>
        </w:rPr>
        <w:t>has an average of cassava productivity of 12.9 t</w:t>
      </w:r>
      <w:r w:rsidRPr="00E32780">
        <w:rPr>
          <w:rFonts w:eastAsia="Times"/>
          <w:sz w:val="24"/>
          <w:szCs w:val="24"/>
        </w:rPr>
        <w:t xml:space="preserve"> </w:t>
      </w:r>
      <w:r>
        <w:rPr>
          <w:rFonts w:eastAsia="Times"/>
          <w:sz w:val="24"/>
          <w:szCs w:val="24"/>
        </w:rPr>
        <w:t>ha⁻¹, a harvested area of 350 ha producing 4,500 tons of cassava (EMBRAPA</w:t>
      </w:r>
      <w:r w:rsidR="00F879EC">
        <w:rPr>
          <w:rFonts w:eastAsia="Times"/>
          <w:sz w:val="24"/>
          <w:szCs w:val="24"/>
        </w:rPr>
        <w:t>, 2018).</w:t>
      </w:r>
    </w:p>
    <w:p w14:paraId="59A88873" w14:textId="40C9E28D" w:rsidR="003F1374" w:rsidRDefault="001455D4" w:rsidP="00320E5F">
      <w:pPr>
        <w:pStyle w:val="Ttulo1"/>
        <w:numPr>
          <w:ilvl w:val="0"/>
          <w:numId w:val="4"/>
        </w:numPr>
        <w:spacing w:before="0" w:after="120"/>
        <w:ind w:left="284" w:hanging="284"/>
        <w:rPr>
          <w:sz w:val="24"/>
          <w:szCs w:val="24"/>
        </w:rPr>
      </w:pPr>
      <w:r>
        <w:rPr>
          <w:sz w:val="24"/>
          <w:szCs w:val="24"/>
        </w:rPr>
        <w:t>Material and Methods</w:t>
      </w:r>
    </w:p>
    <w:p w14:paraId="371B9A5D" w14:textId="2219B8D8" w:rsidR="003F1374" w:rsidRDefault="001455D4" w:rsidP="00EC1371">
      <w:pPr>
        <w:spacing w:after="120"/>
        <w:ind w:firstLine="482"/>
        <w:jc w:val="both"/>
        <w:rPr>
          <w:sz w:val="24"/>
          <w:szCs w:val="24"/>
        </w:rPr>
      </w:pPr>
      <w:r>
        <w:rPr>
          <w:rFonts w:eastAsia="Times"/>
          <w:sz w:val="24"/>
          <w:szCs w:val="24"/>
        </w:rPr>
        <w:t>The methodological approach is based on a model chain as described in Figure</w:t>
      </w:r>
      <w:r w:rsidRPr="005B2AFB">
        <w:rPr>
          <w:rFonts w:eastAsia="Times"/>
          <w:sz w:val="24"/>
          <w:szCs w:val="24"/>
        </w:rPr>
        <w:t>s</w:t>
      </w:r>
      <w:r>
        <w:rPr>
          <w:rFonts w:eastAsia="Times"/>
          <w:sz w:val="24"/>
          <w:szCs w:val="24"/>
        </w:rPr>
        <w:t xml:space="preserve"> 2 and 3. Regional climate change projections, downscaled from global climate models, were accessed to obtain local rainfall and reference evapotranspiration series. These meteorological series were bias corrected </w:t>
      </w:r>
      <w:r w:rsidR="00DA7D49">
        <w:rPr>
          <w:rFonts w:eastAsia="Times"/>
          <w:sz w:val="24"/>
          <w:szCs w:val="24"/>
        </w:rPr>
        <w:fldChar w:fldCharType="begin" w:fldLock="1"/>
      </w:r>
      <w:r w:rsidR="00E824EC">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Pr>
          <w:rFonts w:eastAsia="Times"/>
          <w:sz w:val="24"/>
          <w:szCs w:val="24"/>
        </w:rPr>
        <w:fldChar w:fldCharType="separate"/>
      </w:r>
      <w:r w:rsidR="00DA7D49" w:rsidRPr="003C619D">
        <w:rPr>
          <w:rFonts w:eastAsia="Times"/>
          <w:noProof/>
          <w:sz w:val="24"/>
          <w:szCs w:val="24"/>
        </w:rPr>
        <w:t>(Bárdossy</w:t>
      </w:r>
      <w:r w:rsidR="00AC1D37">
        <w:rPr>
          <w:rFonts w:eastAsia="Times"/>
          <w:noProof/>
          <w:sz w:val="24"/>
          <w:szCs w:val="24"/>
        </w:rPr>
        <w:t xml:space="preserve"> &amp;</w:t>
      </w:r>
      <w:r w:rsidR="00DA7D49" w:rsidRPr="003C619D">
        <w:rPr>
          <w:rFonts w:eastAsia="Times"/>
          <w:noProof/>
          <w:sz w:val="24"/>
          <w:szCs w:val="24"/>
        </w:rPr>
        <w:t xml:space="preserve"> Pegram 2011</w:t>
      </w:r>
      <w:r w:rsidR="00DA7D49">
        <w:rPr>
          <w:rFonts w:eastAsia="Times"/>
          <w:sz w:val="24"/>
          <w:szCs w:val="24"/>
        </w:rPr>
        <w:fldChar w:fldCharType="end"/>
      </w:r>
      <w:r w:rsidR="00637233">
        <w:rPr>
          <w:rFonts w:eastAsia="Times"/>
          <w:sz w:val="24"/>
          <w:szCs w:val="24"/>
        </w:rPr>
        <w:t>;</w:t>
      </w:r>
      <w:r w:rsidR="00DA7D49">
        <w:rPr>
          <w:rFonts w:eastAsia="Times"/>
          <w:sz w:val="24"/>
          <w:szCs w:val="24"/>
        </w:rPr>
        <w:t xml:space="preserve"> </w:t>
      </w:r>
      <w:r w:rsidR="00DA7D49">
        <w:rPr>
          <w:rFonts w:eastAsia="Times"/>
          <w:sz w:val="24"/>
          <w:szCs w:val="24"/>
        </w:rPr>
        <w:fldChar w:fldCharType="begin" w:fldLock="1"/>
      </w:r>
      <w:r w:rsidR="00E824EC">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Pr>
          <w:rFonts w:eastAsia="Times"/>
          <w:sz w:val="24"/>
          <w:szCs w:val="24"/>
        </w:rPr>
        <w:fldChar w:fldCharType="separate"/>
      </w:r>
      <w:r w:rsidR="00DA7D49" w:rsidRPr="004B3680">
        <w:rPr>
          <w:rFonts w:eastAsia="Times"/>
          <w:noProof/>
          <w:sz w:val="24"/>
          <w:szCs w:val="24"/>
        </w:rPr>
        <w:t xml:space="preserve">Ines </w:t>
      </w:r>
      <w:r w:rsidR="00AC1D37">
        <w:rPr>
          <w:rFonts w:eastAsia="Times"/>
          <w:noProof/>
          <w:sz w:val="24"/>
          <w:szCs w:val="24"/>
        </w:rPr>
        <w:t>&amp;</w:t>
      </w:r>
      <w:r w:rsidR="00DA7D49" w:rsidRPr="004B3680">
        <w:rPr>
          <w:rFonts w:eastAsia="Times"/>
          <w:noProof/>
          <w:sz w:val="24"/>
          <w:szCs w:val="24"/>
        </w:rPr>
        <w:t xml:space="preserve"> Hansen 2006)</w:t>
      </w:r>
      <w:r w:rsidR="00DA7D49">
        <w:rPr>
          <w:rFonts w:eastAsia="Times"/>
          <w:sz w:val="24"/>
          <w:szCs w:val="24"/>
        </w:rPr>
        <w:fldChar w:fldCharType="end"/>
      </w:r>
      <w:r w:rsidR="00DA7D49">
        <w:rPr>
          <w:rFonts w:eastAsia="Times"/>
          <w:sz w:val="24"/>
          <w:szCs w:val="24"/>
        </w:rPr>
        <w:t xml:space="preserve"> </w:t>
      </w:r>
      <w:r>
        <w:rPr>
          <w:rFonts w:eastAsia="Times"/>
          <w:sz w:val="24"/>
          <w:szCs w:val="24"/>
        </w:rPr>
        <w:t xml:space="preserve">by comparing them with measurement-based estimations and used to solve the soil water balance and estimate actual evapotranspiration. </w:t>
      </w:r>
      <w:r>
        <w:rPr>
          <w:sz w:val="24"/>
          <w:szCs w:val="24"/>
        </w:rPr>
        <w:t xml:space="preserve">Based on the average yield </w:t>
      </w:r>
      <w:r w:rsidRPr="005B2AFB">
        <w:rPr>
          <w:sz w:val="24"/>
          <w:szCs w:val="24"/>
        </w:rPr>
        <w:t xml:space="preserve">provided </w:t>
      </w:r>
      <w:r>
        <w:rPr>
          <w:sz w:val="24"/>
          <w:szCs w:val="24"/>
        </w:rPr>
        <w:t>by IBGE and observing the calculated values for the annual 30-year YR, it is possible to estimate that the projected yield loss for future scenarios (Figure 2).</w:t>
      </w:r>
    </w:p>
    <w:p w14:paraId="38FDAC57" w14:textId="50C5355A" w:rsidR="003F1374" w:rsidRDefault="001455D4" w:rsidP="00EC1371">
      <w:pPr>
        <w:spacing w:after="120"/>
        <w:ind w:firstLine="482"/>
        <w:jc w:val="both"/>
        <w:rPr>
          <w:sz w:val="24"/>
          <w:szCs w:val="24"/>
        </w:rPr>
      </w:pPr>
      <w:r>
        <w:rPr>
          <w:sz w:val="24"/>
          <w:szCs w:val="24"/>
        </w:rPr>
        <w:t xml:space="preserve">The YR indicate tolerance to daily irrigation under controlled water deficit </w:t>
      </w:r>
      <w:r>
        <w:rPr>
          <w:sz w:val="24"/>
          <w:szCs w:val="24"/>
        </w:rPr>
        <w:fldChar w:fldCharType="begin" w:fldLock="1"/>
      </w:r>
      <w:r w:rsidR="000E03D4">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Pr>
          <w:sz w:val="24"/>
          <w:szCs w:val="24"/>
        </w:rPr>
        <w:fldChar w:fldCharType="separate"/>
      </w:r>
      <w:r w:rsidR="001A09FF" w:rsidRPr="001A09FF">
        <w:rPr>
          <w:noProof/>
          <w:sz w:val="24"/>
          <w:szCs w:val="24"/>
        </w:rPr>
        <w:t>(Azevedo</w:t>
      </w:r>
      <w:r w:rsidR="001A09FF">
        <w:rPr>
          <w:noProof/>
          <w:sz w:val="24"/>
          <w:szCs w:val="24"/>
        </w:rPr>
        <w:t xml:space="preserve"> et al.</w:t>
      </w:r>
      <w:r w:rsidR="000E03D4">
        <w:rPr>
          <w:noProof/>
          <w:sz w:val="24"/>
          <w:szCs w:val="24"/>
        </w:rPr>
        <w:t xml:space="preserve"> </w:t>
      </w:r>
      <w:r w:rsidR="001A09FF">
        <w:rPr>
          <w:noProof/>
          <w:sz w:val="24"/>
          <w:szCs w:val="24"/>
        </w:rPr>
        <w:t>2016)</w:t>
      </w:r>
      <w:r w:rsidR="001A09FF" w:rsidRPr="001A09FF" w:rsidDel="001A09FF">
        <w:rPr>
          <w:noProof/>
          <w:sz w:val="24"/>
          <w:szCs w:val="24"/>
        </w:rPr>
        <w:t xml:space="preserve"> </w:t>
      </w:r>
      <w:r>
        <w:rPr>
          <w:sz w:val="24"/>
          <w:szCs w:val="24"/>
        </w:rPr>
        <w:fldChar w:fldCharType="end"/>
      </w:r>
      <w:r>
        <w:rPr>
          <w:sz w:val="24"/>
          <w:szCs w:val="24"/>
        </w:rPr>
        <w:t xml:space="preserve"> and help drive effective management of water in rainfed and irrigated agriculture as a major knowledge-based pathway to increase productivity with sustainable management of natural resources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F75CD3">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w:t>
      </w:r>
    </w:p>
    <w:p w14:paraId="76C9552D" w14:textId="77777777" w:rsidR="003F1374" w:rsidRDefault="003F1374" w:rsidP="000812D3">
      <w:pPr>
        <w:spacing w:after="120"/>
        <w:jc w:val="both"/>
        <w:rPr>
          <w:sz w:val="24"/>
          <w:szCs w:val="24"/>
        </w:rPr>
      </w:pPr>
    </w:p>
    <w:p w14:paraId="31C6FC70" w14:textId="0B83B84F" w:rsidR="003F1374" w:rsidRDefault="009B64C3" w:rsidP="00EC1371">
      <w:pPr>
        <w:spacing w:after="240"/>
        <w:rPr>
          <w:lang w:eastAsia="pt-BR" w:bidi="ar-SA"/>
        </w:rPr>
      </w:pPr>
      <w:r w:rsidRPr="00F41298">
        <w:rPr>
          <w:noProof/>
          <w:sz w:val="24"/>
          <w:szCs w:val="24"/>
          <w:lang w:val="pt-BR" w:eastAsia="pt-BR" w:bidi="ar-SA"/>
        </w:rPr>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Default="002025ED" w:rsidP="002025ED">
      <w:pPr>
        <w:pStyle w:val="Legenda"/>
        <w:keepNext/>
        <w:spacing w:after="0" w:line="360" w:lineRule="auto"/>
        <w:jc w:val="center"/>
        <w:rPr>
          <w:i w:val="0"/>
          <w:iCs w:val="0"/>
          <w:color w:val="auto"/>
          <w:sz w:val="22"/>
          <w:szCs w:val="22"/>
          <w:lang w:val="en-US"/>
        </w:rPr>
      </w:pPr>
      <w:r>
        <w:rPr>
          <w:i w:val="0"/>
          <w:iCs w:val="0"/>
          <w:color w:val="auto"/>
          <w:sz w:val="22"/>
          <w:szCs w:val="22"/>
          <w:lang w:val="en-US"/>
        </w:rPr>
        <w:lastRenderedPageBreak/>
        <w:t>Figure 2 Elaboration Process for Modeling Scenarios under Climate Change</w:t>
      </w:r>
      <w:r w:rsidR="007836E1">
        <w:rPr>
          <w:i w:val="0"/>
          <w:iCs w:val="0"/>
          <w:color w:val="auto"/>
          <w:sz w:val="22"/>
          <w:szCs w:val="22"/>
          <w:lang w:val="en-US"/>
        </w:rPr>
        <w:t>.</w:t>
      </w:r>
    </w:p>
    <w:p w14:paraId="57426E03" w14:textId="77777777" w:rsidR="002025ED" w:rsidRDefault="002025ED" w:rsidP="00EC1371">
      <w:pPr>
        <w:spacing w:after="240"/>
        <w:rPr>
          <w:lang w:eastAsia="pt-BR" w:bidi="ar-SA"/>
        </w:rPr>
      </w:pPr>
    </w:p>
    <w:p w14:paraId="4DEF8B90" w14:textId="77777777" w:rsidR="003F1374" w:rsidRDefault="001455D4" w:rsidP="00EC1371">
      <w:pPr>
        <w:spacing w:after="120"/>
        <w:ind w:firstLine="482"/>
        <w:jc w:val="both"/>
        <w:rPr>
          <w:sz w:val="24"/>
          <w:szCs w:val="24"/>
        </w:rPr>
      </w:pPr>
      <w:bookmarkStart w:id="2" w:name="_heading=h.3l18frh" w:colFirst="0" w:colLast="0"/>
      <w:bookmarkEnd w:id="2"/>
      <w:r>
        <w:rPr>
          <w:sz w:val="24"/>
          <w:szCs w:val="24"/>
        </w:rPr>
        <w:t>The first step for modeling future scenarios was to obtain qualified data on observed rainfall (P) and reference evapotranspiration (ET</w:t>
      </w:r>
      <w:r>
        <w:rPr>
          <w:sz w:val="24"/>
          <w:szCs w:val="24"/>
          <w:vertAlign w:val="subscript"/>
        </w:rPr>
        <w:t>o</w:t>
      </w:r>
      <w:r>
        <w:rPr>
          <w:sz w:val="24"/>
          <w:szCs w:val="24"/>
        </w:rPr>
        <w:t>) to be used in the validation of the simulations over the historical period and in the correction of systematic errors.</w:t>
      </w:r>
    </w:p>
    <w:p w14:paraId="79C9FC95" w14:textId="715CF0E3" w:rsidR="003F1374" w:rsidRDefault="001455D4" w:rsidP="00EC1371">
      <w:pPr>
        <w:spacing w:after="120"/>
        <w:ind w:firstLine="482"/>
        <w:jc w:val="both"/>
        <w:rPr>
          <w:sz w:val="24"/>
          <w:szCs w:val="24"/>
        </w:rPr>
      </w:pPr>
      <w:r>
        <w:rPr>
          <w:sz w:val="24"/>
          <w:szCs w:val="24"/>
        </w:rPr>
        <w:t xml:space="preserve">The observed rainfall data (P) </w:t>
      </w:r>
      <w:r w:rsidRPr="005B2AFB">
        <w:rPr>
          <w:sz w:val="24"/>
          <w:szCs w:val="24"/>
        </w:rPr>
        <w:t xml:space="preserve">for </w:t>
      </w:r>
      <w:r>
        <w:rPr>
          <w:sz w:val="24"/>
          <w:szCs w:val="24"/>
        </w:rPr>
        <w:t xml:space="preserve">the period 1961-1990 was obtained </w:t>
      </w:r>
      <w:r w:rsidRPr="005B2AFB">
        <w:rPr>
          <w:sz w:val="24"/>
          <w:szCs w:val="24"/>
        </w:rPr>
        <w:t>from</w:t>
      </w:r>
      <w:r>
        <w:rPr>
          <w:sz w:val="24"/>
          <w:szCs w:val="24"/>
        </w:rPr>
        <w:t xml:space="preserve"> the National Institute for Space Research (INPE)</w:t>
      </w:r>
      <w:r w:rsidRPr="005B2AFB">
        <w:rPr>
          <w:sz w:val="24"/>
          <w:szCs w:val="24"/>
        </w:rPr>
        <w:t xml:space="preserve"> </w:t>
      </w:r>
      <w:r>
        <w:rPr>
          <w:sz w:val="24"/>
          <w:szCs w:val="24"/>
        </w:rPr>
        <w:t xml:space="preserve">databases. INPE produces interpolated data in a 25 x 25 km grid-point for the whole of Brazil, using data from the climatic series of </w:t>
      </w:r>
      <w:r w:rsidRPr="005B2AFB">
        <w:rPr>
          <w:sz w:val="24"/>
          <w:szCs w:val="24"/>
        </w:rPr>
        <w:t xml:space="preserve">several </w:t>
      </w:r>
      <w:r>
        <w:rPr>
          <w:sz w:val="24"/>
          <w:szCs w:val="24"/>
        </w:rPr>
        <w:t xml:space="preserve">conventional meteorological stations in the network of stations of the National Institute of Meteorology (INMET), state weather agencies, and INPE itself, with daily measurements information </w:t>
      </w:r>
      <w:r>
        <w:rPr>
          <w:sz w:val="24"/>
          <w:szCs w:val="24"/>
        </w:rPr>
        <w:fldChar w:fldCharType="begin" w:fldLock="1"/>
      </w:r>
      <w:r w:rsidR="001978FF">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Pr>
          <w:sz w:val="24"/>
          <w:szCs w:val="24"/>
        </w:rPr>
        <w:fldChar w:fldCharType="separate"/>
      </w:r>
      <w:r w:rsidR="00F74172" w:rsidRPr="00014E65">
        <w:rPr>
          <w:noProof/>
          <w:sz w:val="24"/>
          <w:szCs w:val="24"/>
        </w:rPr>
        <w:t>(Camparotto et al. 2013)</w:t>
      </w:r>
      <w:r>
        <w:rPr>
          <w:sz w:val="24"/>
          <w:szCs w:val="24"/>
        </w:rPr>
        <w:fldChar w:fldCharType="end"/>
      </w:r>
      <w:r w:rsidRPr="00014E65">
        <w:rPr>
          <w:sz w:val="24"/>
          <w:szCs w:val="24"/>
        </w:rPr>
        <w:t xml:space="preserve">. </w:t>
      </w:r>
      <w:r>
        <w:rPr>
          <w:sz w:val="24"/>
          <w:szCs w:val="24"/>
        </w:rPr>
        <w:t xml:space="preserve">Monthly and 10-day reference evapotranspiration estimation was obtained from </w:t>
      </w:r>
      <w:r>
        <w:rPr>
          <w:sz w:val="24"/>
          <w:szCs w:val="24"/>
        </w:rPr>
        <w:fldChar w:fldCharType="begin" w:fldLock="1"/>
      </w:r>
      <w:r w:rsidR="00C70611">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Pr>
          <w:sz w:val="24"/>
          <w:szCs w:val="24"/>
        </w:rPr>
        <w:fldChar w:fldCharType="separate"/>
      </w:r>
      <w:r>
        <w:rPr>
          <w:noProof/>
          <w:sz w:val="24"/>
          <w:szCs w:val="24"/>
        </w:rPr>
        <w:t>Lyra et al (2016)</w:t>
      </w:r>
      <w:r>
        <w:rPr>
          <w:sz w:val="24"/>
          <w:szCs w:val="24"/>
        </w:rPr>
        <w:fldChar w:fldCharType="end"/>
      </w:r>
      <w:r w:rsidR="00206BF5">
        <w:rPr>
          <w:sz w:val="24"/>
          <w:szCs w:val="24"/>
        </w:rPr>
        <w:t xml:space="preserve"> </w:t>
      </w:r>
      <w:r>
        <w:rPr>
          <w:sz w:val="24"/>
          <w:szCs w:val="24"/>
        </w:rPr>
        <w:t>using climatic data from INMET meteorological stations</w:t>
      </w:r>
      <w:r w:rsidR="00350188">
        <w:rPr>
          <w:sz w:val="24"/>
          <w:szCs w:val="24"/>
        </w:rPr>
        <w:t>.</w:t>
      </w:r>
      <w:r w:rsidR="00394930">
        <w:rPr>
          <w:sz w:val="24"/>
          <w:szCs w:val="24"/>
        </w:rPr>
        <w:t xml:space="preserve"> </w:t>
      </w:r>
      <w:r w:rsidR="00911A7E">
        <w:rPr>
          <w:sz w:val="24"/>
          <w:szCs w:val="24"/>
        </w:rPr>
        <w:t xml:space="preserve">The methodology </w:t>
      </w:r>
      <w:r w:rsidR="006B1192">
        <w:rPr>
          <w:sz w:val="24"/>
          <w:szCs w:val="24"/>
        </w:rPr>
        <w:t>adjusts these data</w:t>
      </w:r>
      <w:r>
        <w:rPr>
          <w:sz w:val="24"/>
          <w:szCs w:val="24"/>
        </w:rPr>
        <w:t xml:space="preserve"> </w:t>
      </w:r>
      <w:r w:rsidR="006B1192">
        <w:rPr>
          <w:sz w:val="24"/>
          <w:szCs w:val="24"/>
        </w:rPr>
        <w:t xml:space="preserve">using </w:t>
      </w:r>
      <w:r>
        <w:rPr>
          <w:sz w:val="24"/>
          <w:szCs w:val="24"/>
        </w:rPr>
        <w:t>the multiple regression model given by the dependent variable (ET</w:t>
      </w:r>
      <w:r>
        <w:rPr>
          <w:sz w:val="24"/>
          <w:szCs w:val="24"/>
          <w:vertAlign w:val="subscript"/>
        </w:rPr>
        <w:t>o</w:t>
      </w:r>
      <w:r>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Default="001455D4" w:rsidP="00EC1371">
      <w:pPr>
        <w:spacing w:after="120"/>
        <w:ind w:firstLine="482"/>
        <w:jc w:val="both"/>
        <w:rPr>
          <w:sz w:val="24"/>
          <w:szCs w:val="24"/>
        </w:rPr>
      </w:pPr>
      <w:r>
        <w:rPr>
          <w:sz w:val="24"/>
          <w:szCs w:val="24"/>
        </w:rPr>
        <w:t>ET</w:t>
      </w:r>
      <w:r>
        <w:rPr>
          <w:sz w:val="24"/>
          <w:szCs w:val="24"/>
          <w:vertAlign w:val="subscript"/>
        </w:rPr>
        <w:t>o</w:t>
      </w:r>
      <w:r>
        <w:rPr>
          <w:sz w:val="24"/>
          <w:szCs w:val="24"/>
        </w:rPr>
        <w:t xml:space="preserve"> was estimated using the Penman-Monteith method parameterized in the FAO 56 bulletin </w:t>
      </w:r>
      <w:r w:rsidR="00C70611">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Pr>
          <w:sz w:val="24"/>
          <w:szCs w:val="24"/>
        </w:rPr>
        <w:fldChar w:fldCharType="separate"/>
      </w:r>
      <w:r w:rsidR="00C70611" w:rsidRPr="00C70611">
        <w:rPr>
          <w:noProof/>
          <w:sz w:val="24"/>
          <w:szCs w:val="24"/>
        </w:rPr>
        <w:t xml:space="preserve">(Allen </w:t>
      </w:r>
      <w:r w:rsidR="00C70611">
        <w:rPr>
          <w:noProof/>
          <w:sz w:val="24"/>
          <w:szCs w:val="24"/>
        </w:rPr>
        <w:t>et al.</w:t>
      </w:r>
      <w:r w:rsidR="00C70611" w:rsidRPr="00C70611">
        <w:rPr>
          <w:noProof/>
          <w:sz w:val="24"/>
          <w:szCs w:val="24"/>
        </w:rPr>
        <w:t xml:space="preserve"> 1998)</w:t>
      </w:r>
      <w:r w:rsidR="00C70611">
        <w:rPr>
          <w:sz w:val="24"/>
          <w:szCs w:val="24"/>
        </w:rPr>
        <w:fldChar w:fldCharType="end"/>
      </w:r>
      <w:r>
        <w:rPr>
          <w:sz w:val="24"/>
          <w:szCs w:val="24"/>
        </w:rPr>
        <w:t>.</w:t>
      </w:r>
    </w:p>
    <w:p w14:paraId="4146BCA7" w14:textId="41F768BD" w:rsidR="003F1374" w:rsidRDefault="001455D4" w:rsidP="00EC1371">
      <w:pPr>
        <w:spacing w:after="120"/>
        <w:ind w:firstLine="482"/>
        <w:jc w:val="both"/>
        <w:rPr>
          <w:sz w:val="24"/>
          <w:szCs w:val="24"/>
        </w:rPr>
      </w:pPr>
      <w:r>
        <w:rPr>
          <w:sz w:val="24"/>
          <w:szCs w:val="24"/>
        </w:rPr>
        <w:t xml:space="preserve">Present climate modeling methods can explore scales using regional climate models </w:t>
      </w:r>
      <w:r>
        <w:rPr>
          <w:sz w:val="24"/>
          <w:szCs w:val="24"/>
        </w:rPr>
        <w:fldChar w:fldCharType="begin" w:fldLock="1"/>
      </w:r>
      <w:r w:rsidR="00B60950">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Pr>
          <w:sz w:val="24"/>
          <w:szCs w:val="24"/>
        </w:rPr>
        <w:fldChar w:fldCharType="separate"/>
      </w:r>
      <w:r w:rsidR="000B0B91" w:rsidRPr="000B0B91">
        <w:rPr>
          <w:noProof/>
          <w:sz w:val="24"/>
          <w:szCs w:val="24"/>
        </w:rPr>
        <w:t>(Mearns</w:t>
      </w:r>
      <w:r w:rsidR="000B0B91">
        <w:rPr>
          <w:noProof/>
          <w:sz w:val="24"/>
          <w:szCs w:val="24"/>
        </w:rPr>
        <w:t xml:space="preserve"> et al. </w:t>
      </w:r>
      <w:r w:rsidR="000B0B91" w:rsidRPr="000B0B91">
        <w:rPr>
          <w:noProof/>
          <w:sz w:val="24"/>
          <w:szCs w:val="24"/>
        </w:rPr>
        <w:t>2012)</w:t>
      </w:r>
      <w:r>
        <w:rPr>
          <w:sz w:val="24"/>
          <w:szCs w:val="24"/>
        </w:rPr>
        <w:fldChar w:fldCharType="end"/>
      </w:r>
      <w:r>
        <w:rPr>
          <w:sz w:val="24"/>
          <w:szCs w:val="24"/>
        </w:rPr>
        <w:t xml:space="preserve"> as well as global climate models </w:t>
      </w:r>
      <w:r w:rsidR="00A03679">
        <w:rPr>
          <w:sz w:val="24"/>
          <w:szCs w:val="24"/>
        </w:rPr>
        <w:fldChar w:fldCharType="begin" w:fldLock="1"/>
      </w:r>
      <w:r w:rsidR="00B60950">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Pr>
          <w:sz w:val="24"/>
          <w:szCs w:val="24"/>
        </w:rPr>
        <w:fldChar w:fldCharType="separate"/>
      </w:r>
      <w:r w:rsidR="00A03679" w:rsidRPr="00A03679">
        <w:rPr>
          <w:noProof/>
          <w:sz w:val="24"/>
          <w:szCs w:val="24"/>
        </w:rPr>
        <w:t>(</w:t>
      </w:r>
      <w:r w:rsidR="00962275" w:rsidRPr="00962275">
        <w:rPr>
          <w:noProof/>
          <w:sz w:val="24"/>
          <w:szCs w:val="24"/>
        </w:rPr>
        <w:t xml:space="preserve"> </w:t>
      </w:r>
      <w:r w:rsidR="00962275" w:rsidRPr="00A03679">
        <w:rPr>
          <w:noProof/>
          <w:sz w:val="24"/>
          <w:szCs w:val="24"/>
        </w:rPr>
        <w:t>Meehl</w:t>
      </w:r>
      <w:r w:rsidR="0008589A">
        <w:rPr>
          <w:noProof/>
          <w:sz w:val="24"/>
          <w:szCs w:val="24"/>
        </w:rPr>
        <w:t xml:space="preserve">, </w:t>
      </w:r>
      <w:r w:rsidR="00A03679" w:rsidRPr="00A03679">
        <w:rPr>
          <w:noProof/>
          <w:sz w:val="24"/>
          <w:szCs w:val="24"/>
        </w:rPr>
        <w:t>Stouffer</w:t>
      </w:r>
      <w:r w:rsidR="00F841A8">
        <w:rPr>
          <w:noProof/>
          <w:sz w:val="24"/>
          <w:szCs w:val="24"/>
        </w:rPr>
        <w:t xml:space="preserve"> &amp;</w:t>
      </w:r>
      <w:r w:rsidR="00A03679" w:rsidRPr="00A03679">
        <w:rPr>
          <w:noProof/>
          <w:sz w:val="24"/>
          <w:szCs w:val="24"/>
        </w:rPr>
        <w:t xml:space="preserve"> </w:t>
      </w:r>
      <w:r w:rsidR="00962275" w:rsidRPr="00A03679">
        <w:rPr>
          <w:noProof/>
          <w:sz w:val="24"/>
          <w:szCs w:val="24"/>
        </w:rPr>
        <w:t xml:space="preserve">Taylor </w:t>
      </w:r>
      <w:r w:rsidR="00A03679" w:rsidRPr="00A03679">
        <w:rPr>
          <w:noProof/>
          <w:sz w:val="24"/>
          <w:szCs w:val="24"/>
        </w:rPr>
        <w:t>2012)</w:t>
      </w:r>
      <w:r w:rsidR="00A03679">
        <w:rPr>
          <w:sz w:val="24"/>
          <w:szCs w:val="24"/>
        </w:rPr>
        <w:fldChar w:fldCharType="end"/>
      </w:r>
      <w:r>
        <w:rPr>
          <w:sz w:val="24"/>
          <w:szCs w:val="24"/>
        </w:rPr>
        <w:t>. To provide climate change information on finer spatial resolution of the climate data is an increasing demand placed on models. To assess areas</w:t>
      </w:r>
      <w:r w:rsidR="00F677C0">
        <w:rPr>
          <w:sz w:val="24"/>
          <w:szCs w:val="24"/>
        </w:rPr>
        <w:t xml:space="preserve"> around the city</w:t>
      </w:r>
      <w:r>
        <w:rPr>
          <w:sz w:val="24"/>
          <w:szCs w:val="24"/>
        </w:rPr>
        <w:t>, even moderately resolved climate fields can be insufficient to replicate the spatial variability observed in these regions</w:t>
      </w:r>
      <w:r w:rsidR="00060251">
        <w:rPr>
          <w:sz w:val="24"/>
          <w:szCs w:val="24"/>
        </w:rPr>
        <w:t xml:space="preserve"> </w:t>
      </w:r>
      <w:r w:rsidR="00060251">
        <w:rPr>
          <w:sz w:val="24"/>
          <w:szCs w:val="24"/>
        </w:rPr>
        <w:fldChar w:fldCharType="begin" w:fldLock="1"/>
      </w:r>
      <w:r w:rsidR="00060251">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Pr>
          <w:sz w:val="24"/>
          <w:szCs w:val="24"/>
        </w:rPr>
        <w:fldChar w:fldCharType="separate"/>
      </w:r>
      <w:r w:rsidR="00060251" w:rsidRPr="00060251">
        <w:rPr>
          <w:noProof/>
          <w:sz w:val="24"/>
          <w:szCs w:val="24"/>
        </w:rPr>
        <w:t>(</w:t>
      </w:r>
      <w:r w:rsidR="0042147E" w:rsidRPr="00060251">
        <w:rPr>
          <w:noProof/>
          <w:sz w:val="24"/>
          <w:szCs w:val="24"/>
        </w:rPr>
        <w:t xml:space="preserve">Murdock </w:t>
      </w:r>
      <w:r w:rsidR="0042147E">
        <w:rPr>
          <w:noProof/>
          <w:sz w:val="24"/>
          <w:szCs w:val="24"/>
        </w:rPr>
        <w:t xml:space="preserve">&amp; </w:t>
      </w:r>
      <w:r w:rsidR="00060251" w:rsidRPr="00060251">
        <w:rPr>
          <w:noProof/>
          <w:sz w:val="24"/>
          <w:szCs w:val="24"/>
        </w:rPr>
        <w:t>Sobie</w:t>
      </w:r>
      <w:r w:rsidR="00060251">
        <w:rPr>
          <w:noProof/>
          <w:sz w:val="24"/>
          <w:szCs w:val="24"/>
        </w:rPr>
        <w:t xml:space="preserve"> </w:t>
      </w:r>
      <w:r w:rsidR="00060251" w:rsidRPr="00060251">
        <w:rPr>
          <w:noProof/>
          <w:sz w:val="24"/>
          <w:szCs w:val="24"/>
        </w:rPr>
        <w:t>2017)</w:t>
      </w:r>
      <w:r w:rsidR="00060251">
        <w:rPr>
          <w:sz w:val="24"/>
          <w:szCs w:val="24"/>
        </w:rPr>
        <w:fldChar w:fldCharType="end"/>
      </w:r>
      <w:r>
        <w:rPr>
          <w:sz w:val="24"/>
          <w:szCs w:val="24"/>
        </w:rPr>
        <w:t>.</w:t>
      </w:r>
    </w:p>
    <w:p w14:paraId="51C03487" w14:textId="707891BD" w:rsidR="003F1374" w:rsidRDefault="001455D4" w:rsidP="00F677C0">
      <w:pPr>
        <w:tabs>
          <w:tab w:val="left" w:pos="851"/>
        </w:tabs>
        <w:spacing w:after="120"/>
        <w:ind w:firstLine="482"/>
        <w:jc w:val="both"/>
        <w:rPr>
          <w:sz w:val="24"/>
          <w:szCs w:val="24"/>
        </w:rPr>
      </w:pPr>
      <w:r>
        <w:rPr>
          <w:sz w:val="24"/>
          <w:szCs w:val="24"/>
        </w:rPr>
        <w:t>At a</w:t>
      </w:r>
      <w:r w:rsidR="00F677C0">
        <w:rPr>
          <w:sz w:val="24"/>
          <w:szCs w:val="24"/>
        </w:rPr>
        <w:t xml:space="preserve"> city</w:t>
      </w:r>
      <w:r>
        <w:rPr>
          <w:sz w:val="24"/>
          <w:szCs w:val="24"/>
        </w:rPr>
        <w:t xml:space="preserve"> level, this study uses statistical downscaling to produce site-specific climate projections computationally limited to a 20 </w:t>
      </w:r>
      <w:r w:rsidRPr="005B2AFB">
        <w:rPr>
          <w:sz w:val="24"/>
          <w:szCs w:val="24"/>
        </w:rPr>
        <w:t xml:space="preserve">km </w:t>
      </w:r>
      <w:r>
        <w:rPr>
          <w:sz w:val="24"/>
          <w:szCs w:val="24"/>
        </w:rPr>
        <w:t>spatial resolution</w:t>
      </w:r>
      <w:r w:rsidR="00316B01">
        <w:rPr>
          <w:sz w:val="24"/>
          <w:szCs w:val="24"/>
        </w:rPr>
        <w:t xml:space="preserve"> </w:t>
      </w:r>
      <w:r w:rsidR="00316B01">
        <w:rPr>
          <w:sz w:val="24"/>
          <w:szCs w:val="24"/>
        </w:rPr>
        <w:fldChar w:fldCharType="begin" w:fldLock="1"/>
      </w:r>
      <w:r w:rsidR="00C42B71">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Pr>
          <w:sz w:val="24"/>
          <w:szCs w:val="24"/>
        </w:rPr>
        <w:fldChar w:fldCharType="separate"/>
      </w:r>
      <w:r w:rsidR="00F34673" w:rsidRPr="00F34673">
        <w:rPr>
          <w:noProof/>
          <w:sz w:val="24"/>
          <w:szCs w:val="24"/>
        </w:rPr>
        <w:t xml:space="preserve">(Schnarr </w:t>
      </w:r>
      <w:r w:rsidR="0008589A">
        <w:rPr>
          <w:noProof/>
          <w:sz w:val="24"/>
          <w:szCs w:val="24"/>
        </w:rPr>
        <w:t xml:space="preserve">&amp; </w:t>
      </w:r>
      <w:r w:rsidR="0008589A" w:rsidRPr="00F34673">
        <w:rPr>
          <w:noProof/>
          <w:sz w:val="24"/>
          <w:szCs w:val="24"/>
        </w:rPr>
        <w:t>Trzaska</w:t>
      </w:r>
      <w:r w:rsidR="0008589A">
        <w:rPr>
          <w:noProof/>
          <w:sz w:val="24"/>
          <w:szCs w:val="24"/>
        </w:rPr>
        <w:t xml:space="preserve"> </w:t>
      </w:r>
      <w:r w:rsidR="00F34673" w:rsidRPr="00F34673">
        <w:rPr>
          <w:noProof/>
          <w:sz w:val="24"/>
          <w:szCs w:val="24"/>
        </w:rPr>
        <w:t>2014)</w:t>
      </w:r>
      <w:r w:rsidR="00316B01">
        <w:rPr>
          <w:sz w:val="24"/>
          <w:szCs w:val="24"/>
        </w:rPr>
        <w:fldChar w:fldCharType="end"/>
      </w:r>
      <w:r>
        <w:rPr>
          <w:sz w:val="24"/>
          <w:szCs w:val="24"/>
        </w:rPr>
        <w:t>. It is expected to provide a reference to researchers involved in adaptation plans to mitigate the effects of climate changes. Both simulated P and ET</w:t>
      </w:r>
      <w:r>
        <w:rPr>
          <w:sz w:val="24"/>
          <w:szCs w:val="24"/>
          <w:vertAlign w:val="subscript"/>
        </w:rPr>
        <w:t>o</w:t>
      </w:r>
      <w:r>
        <w:rPr>
          <w:sz w:val="24"/>
          <w:szCs w:val="24"/>
        </w:rPr>
        <w:t xml:space="preserve"> data for the current control period (1961-1990) and future climate projections under the scenarios RCP 4.5 and 8.5, were obtained from</w:t>
      </w:r>
      <w:r w:rsidR="0098571B">
        <w:rPr>
          <w:sz w:val="24"/>
          <w:szCs w:val="24"/>
        </w:rPr>
        <w:t xml:space="preserve"> </w:t>
      </w:r>
      <w:r w:rsidR="00807D9A">
        <w:rPr>
          <w:sz w:val="24"/>
          <w:szCs w:val="24"/>
        </w:rPr>
        <w:fldChar w:fldCharType="begin" w:fldLock="1"/>
      </w:r>
      <w:r w:rsidR="002D63DD">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Pr>
          <w:sz w:val="24"/>
          <w:szCs w:val="24"/>
        </w:rPr>
        <w:fldChar w:fldCharType="separate"/>
      </w:r>
      <w:r w:rsidR="00CD309B" w:rsidRPr="00CD309B">
        <w:rPr>
          <w:noProof/>
          <w:sz w:val="24"/>
          <w:szCs w:val="24"/>
        </w:rPr>
        <w:t>(Chou</w:t>
      </w:r>
      <w:r w:rsidR="002D63DD">
        <w:rPr>
          <w:noProof/>
          <w:sz w:val="24"/>
          <w:szCs w:val="24"/>
        </w:rPr>
        <w:t xml:space="preserve"> et al.</w:t>
      </w:r>
      <w:r w:rsidR="00CD309B" w:rsidRPr="00CD309B">
        <w:rPr>
          <w:noProof/>
          <w:sz w:val="24"/>
          <w:szCs w:val="24"/>
        </w:rPr>
        <w:t xml:space="preserve"> 2014)</w:t>
      </w:r>
      <w:r w:rsidR="00807D9A">
        <w:rPr>
          <w:sz w:val="24"/>
          <w:szCs w:val="24"/>
        </w:rPr>
        <w:fldChar w:fldCharType="end"/>
      </w:r>
      <w:r w:rsidRPr="00807D9A">
        <w:rPr>
          <w:sz w:val="24"/>
          <w:szCs w:val="24"/>
        </w:rPr>
        <w:t xml:space="preserve"> who used the 20 km resolution Eta regional atmospheric model to regionalize climate projections of the Hadley Center Global Environmental Model (HADGEM-ES)</w:t>
      </w:r>
      <w:r w:rsidR="00081878" w:rsidRPr="00A90C1A">
        <w:rPr>
          <w:sz w:val="24"/>
          <w:szCs w:val="24"/>
        </w:rPr>
        <w:t xml:space="preserve"> as </w:t>
      </w:r>
      <w:r w:rsidR="007F4D49" w:rsidRPr="00A90C1A">
        <w:rPr>
          <w:sz w:val="24"/>
          <w:szCs w:val="24"/>
        </w:rPr>
        <w:t>l</w:t>
      </w:r>
      <w:r w:rsidR="00081878" w:rsidRPr="00A90C1A">
        <w:rPr>
          <w:sz w:val="24"/>
          <w:szCs w:val="24"/>
        </w:rPr>
        <w:t>a</w:t>
      </w:r>
      <w:r w:rsidR="007F4D49" w:rsidRPr="00A90C1A">
        <w:rPr>
          <w:sz w:val="24"/>
          <w:szCs w:val="24"/>
        </w:rPr>
        <w:t xml:space="preserve">teral </w:t>
      </w:r>
      <w:r w:rsidR="00081878" w:rsidRPr="00A90C1A">
        <w:rPr>
          <w:sz w:val="24"/>
          <w:szCs w:val="24"/>
        </w:rPr>
        <w:t>boundary condition</w:t>
      </w:r>
      <w:r w:rsidR="007F4D49" w:rsidRPr="00807D9A">
        <w:rPr>
          <w:sz w:val="24"/>
          <w:szCs w:val="24"/>
        </w:rPr>
        <w:t>s</w:t>
      </w:r>
      <w:r w:rsidRPr="00A90C1A">
        <w:rPr>
          <w:sz w:val="24"/>
          <w:szCs w:val="24"/>
        </w:rPr>
        <w:t xml:space="preserve">. </w:t>
      </w:r>
      <w:r>
        <w:rPr>
          <w:sz w:val="24"/>
          <w:szCs w:val="24"/>
        </w:rPr>
        <w:t>Eta model has been used for weather and seasonal forecast at INPE since 1996 and it was upgraded to account for large-time integrations assessing regional climate change impacts</w:t>
      </w:r>
      <w:r w:rsidR="00060251">
        <w:rPr>
          <w:sz w:val="24"/>
          <w:szCs w:val="24"/>
        </w:rPr>
        <w:t xml:space="preserve"> </w:t>
      </w:r>
      <w:r w:rsidR="00F677C0">
        <w:rPr>
          <w:sz w:val="24"/>
          <w:szCs w:val="24"/>
        </w:rPr>
        <w:t>(</w:t>
      </w:r>
      <w:r w:rsidRPr="00F677C0">
        <w:rPr>
          <w:sz w:val="24"/>
          <w:szCs w:val="24"/>
        </w:rPr>
        <w:fldChar w:fldCharType="begin" w:fldLock="1"/>
      </w:r>
      <w:r w:rsidR="00F677C0">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677C0">
        <w:rPr>
          <w:sz w:val="24"/>
          <w:szCs w:val="24"/>
        </w:rPr>
        <w:fldChar w:fldCharType="separate"/>
      </w:r>
      <w:r w:rsidR="00A90C1A" w:rsidRPr="00F677C0">
        <w:rPr>
          <w:noProof/>
          <w:sz w:val="24"/>
          <w:szCs w:val="24"/>
        </w:rPr>
        <w:fldChar w:fldCharType="begin" w:fldLock="1"/>
      </w:r>
      <w:r w:rsidR="00E84778" w:rsidRPr="00F677C0">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677C0">
        <w:rPr>
          <w:noProof/>
          <w:sz w:val="24"/>
          <w:szCs w:val="24"/>
        </w:rPr>
        <w:fldChar w:fldCharType="separate"/>
      </w:r>
      <w:r w:rsidR="00CD309B" w:rsidRPr="00F677C0">
        <w:rPr>
          <w:noProof/>
          <w:sz w:val="24"/>
          <w:szCs w:val="24"/>
        </w:rPr>
        <w:t>Chou</w:t>
      </w:r>
      <w:r w:rsidR="002D63DD" w:rsidRPr="00F677C0">
        <w:rPr>
          <w:noProof/>
          <w:sz w:val="24"/>
          <w:szCs w:val="24"/>
        </w:rPr>
        <w:t xml:space="preserve"> et al. 2014</w:t>
      </w:r>
      <w:r w:rsidR="00A90C1A" w:rsidRPr="00F677C0">
        <w:rPr>
          <w:noProof/>
          <w:sz w:val="24"/>
          <w:szCs w:val="24"/>
        </w:rPr>
        <w:fldChar w:fldCharType="end"/>
      </w:r>
      <w:r w:rsidR="00F677C0" w:rsidRPr="00F677C0">
        <w:rPr>
          <w:noProof/>
          <w:sz w:val="24"/>
          <w:szCs w:val="24"/>
        </w:rPr>
        <w:t xml:space="preserve">; </w:t>
      </w:r>
      <w:r w:rsidR="00F677C0" w:rsidRPr="00F677C0">
        <w:rPr>
          <w:sz w:val="24"/>
          <w:szCs w:val="24"/>
        </w:rPr>
        <w:fldChar w:fldCharType="begin" w:fldLock="1"/>
      </w:r>
      <w:r w:rsidR="00F677C0" w:rsidRPr="00F677C0">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677C0">
        <w:rPr>
          <w:sz w:val="24"/>
          <w:szCs w:val="24"/>
        </w:rPr>
        <w:fldChar w:fldCharType="separate"/>
      </w:r>
      <w:r w:rsidR="00F677C0" w:rsidRPr="00F677C0">
        <w:rPr>
          <w:noProof/>
          <w:sz w:val="24"/>
          <w:szCs w:val="24"/>
        </w:rPr>
        <w:t>Mesinger 1984</w:t>
      </w:r>
      <w:r w:rsidR="00F677C0" w:rsidRPr="00F677C0">
        <w:rPr>
          <w:sz w:val="24"/>
          <w:szCs w:val="24"/>
        </w:rPr>
        <w:fldChar w:fldCharType="end"/>
      </w:r>
      <w:r w:rsidRPr="00F677C0">
        <w:rPr>
          <w:noProof/>
          <w:sz w:val="24"/>
          <w:szCs w:val="24"/>
        </w:rPr>
        <w:t>)</w:t>
      </w:r>
      <w:r w:rsidRPr="00F677C0">
        <w:rPr>
          <w:sz w:val="24"/>
          <w:szCs w:val="24"/>
        </w:rPr>
        <w:fldChar w:fldCharType="end"/>
      </w:r>
      <w:r w:rsidRPr="00F677C0">
        <w:rPr>
          <w:sz w:val="24"/>
          <w:szCs w:val="24"/>
        </w:rPr>
        <w:t>.</w:t>
      </w:r>
    </w:p>
    <w:p w14:paraId="2B428C07" w14:textId="59EEF4B6" w:rsidR="0062644E" w:rsidRDefault="00646447" w:rsidP="00EC1371">
      <w:pPr>
        <w:spacing w:after="120"/>
        <w:ind w:firstLine="482"/>
        <w:jc w:val="both"/>
        <w:rPr>
          <w:sz w:val="24"/>
          <w:szCs w:val="24"/>
        </w:rPr>
      </w:pPr>
      <w:r w:rsidRPr="00A60C6C">
        <w:rPr>
          <w:sz w:val="24"/>
          <w:szCs w:val="24"/>
        </w:rPr>
        <w:t xml:space="preserve">Four RCPs define the total radiative forcing (cumulative measure of human emissions of GHGs from all sources expressed in Watts per square meter) pathway and level by 2100. The RCPs are based on an internally consistent set of socioeconomic assumptions. Each RCP could result from different combinations of economic, technological, demographic, policy, and institutional futures. Individual papers of each RCP by </w:t>
      </w:r>
      <w:r w:rsidRPr="00F677C0">
        <w:rPr>
          <w:sz w:val="24"/>
          <w:szCs w:val="24"/>
        </w:rPr>
        <w:t>Riahi et al. (</w:t>
      </w:r>
      <w:hyperlink r:id="rId11" w:anchor="ref-CR8" w:tooltip="Riahi K, Krey V, Rao S, Chirkov V, Fischer G, Kolp P, Kindermann G, Nakicenovic N, Rafai P (2011) RCP-8.5: exploring the consequence of high emission trajectories. Climatic Change (this issue)" w:history="1">
        <w:r w:rsidRPr="00F677C0">
          <w:rPr>
            <w:sz w:val="24"/>
            <w:szCs w:val="24"/>
          </w:rPr>
          <w:t>2011</w:t>
        </w:r>
      </w:hyperlink>
      <w:r w:rsidRPr="00F677C0">
        <w:rPr>
          <w:sz w:val="24"/>
          <w:szCs w:val="24"/>
        </w:rPr>
        <w:t>)</w:t>
      </w:r>
      <w:r w:rsidR="00F677C0" w:rsidRPr="00F677C0">
        <w:rPr>
          <w:sz w:val="24"/>
          <w:szCs w:val="24"/>
        </w:rPr>
        <w:t>;</w:t>
      </w:r>
      <w:r w:rsidRPr="00F677C0">
        <w:rPr>
          <w:sz w:val="24"/>
          <w:szCs w:val="24"/>
        </w:rPr>
        <w:t xml:space="preserve"> Thomson et al. (</w:t>
      </w:r>
      <w:hyperlink r:id="rId12" w:anchor="ref-CR9" w:tooltip="Thomson AM, Calvin KV, Smith SJ, Kyle GP, Volke A, Patel P, Delgado-Arias S, Bond-Lamberty B, Wise MA, Clarke LE et al (2011) RCP4.5: a pathway for stabilization of radiative forcing by 2100. Climatic Change (this issue)" w:history="1">
        <w:r w:rsidRPr="00F677C0">
          <w:rPr>
            <w:sz w:val="24"/>
            <w:szCs w:val="24"/>
          </w:rPr>
          <w:t>2011</w:t>
        </w:r>
      </w:hyperlink>
      <w:r w:rsidRPr="00F677C0">
        <w:rPr>
          <w:sz w:val="24"/>
          <w:szCs w:val="24"/>
        </w:rPr>
        <w:t xml:space="preserve">) </w:t>
      </w:r>
      <w:r w:rsidR="00F677C0" w:rsidRPr="00F677C0">
        <w:rPr>
          <w:sz w:val="24"/>
          <w:szCs w:val="24"/>
        </w:rPr>
        <w:t>&amp;</w:t>
      </w:r>
      <w:r w:rsidRPr="00F677C0">
        <w:rPr>
          <w:sz w:val="24"/>
          <w:szCs w:val="24"/>
        </w:rPr>
        <w:t xml:space="preserve"> Van Vuuren et al. (</w:t>
      </w:r>
      <w:hyperlink r:id="rId13"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677C0">
          <w:rPr>
            <w:sz w:val="24"/>
            <w:szCs w:val="24"/>
          </w:rPr>
          <w:t>2011</w:t>
        </w:r>
      </w:hyperlink>
      <w:r w:rsidRPr="00F677C0">
        <w:rPr>
          <w:sz w:val="24"/>
          <w:szCs w:val="24"/>
        </w:rPr>
        <w:t>)</w:t>
      </w:r>
      <w:r w:rsidRPr="00A60C6C">
        <w:rPr>
          <w:sz w:val="24"/>
          <w:szCs w:val="24"/>
        </w:rPr>
        <w:t xml:space="preserve"> detail (RCP8.5, RCP6.0, RCP4.5 and RCP2.6). The papers d</w:t>
      </w:r>
      <w:r w:rsidR="001274FE">
        <w:rPr>
          <w:sz w:val="24"/>
          <w:szCs w:val="24"/>
        </w:rPr>
        <w:t>iscuss the modeling systems for</w:t>
      </w:r>
      <w:r w:rsidRPr="00A60C6C">
        <w:rPr>
          <w:sz w:val="24"/>
          <w:szCs w:val="24"/>
        </w:rPr>
        <w:t xml:space="preserve"> </w:t>
      </w:r>
      <w:r w:rsidR="001F12BF">
        <w:rPr>
          <w:sz w:val="24"/>
          <w:szCs w:val="24"/>
        </w:rPr>
        <w:t xml:space="preserve">RCP </w:t>
      </w:r>
      <w:r w:rsidRPr="00A60C6C">
        <w:rPr>
          <w:sz w:val="24"/>
          <w:szCs w:val="24"/>
        </w:rPr>
        <w:t>creation, the main socio-economic assumptions, the underlying trends in energy use and details on emissions and land use.</w:t>
      </w:r>
    </w:p>
    <w:p w14:paraId="55ABF210" w14:textId="104BD0F7" w:rsidR="003F1374" w:rsidRPr="00A60C6C" w:rsidRDefault="00646447" w:rsidP="00EC1371">
      <w:pPr>
        <w:spacing w:after="120"/>
        <w:ind w:firstLine="482"/>
        <w:jc w:val="both"/>
        <w:rPr>
          <w:sz w:val="24"/>
          <w:szCs w:val="24"/>
        </w:rPr>
      </w:pPr>
      <w:r w:rsidRPr="00A60C6C">
        <w:rPr>
          <w:sz w:val="24"/>
          <w:szCs w:val="24"/>
        </w:rPr>
        <w:t>In this study, the RCPs 4.5 and 8.5 were chosen to represent a broad range of climate outcomes, based on a literature review, and are neither forecasts nor policy recommendations.</w:t>
      </w:r>
      <w:r w:rsidR="00A60C6C" w:rsidRPr="00A60C6C">
        <w:rPr>
          <w:sz w:val="24"/>
          <w:szCs w:val="24"/>
        </w:rPr>
        <w:t xml:space="preserve"> However,</w:t>
      </w:r>
      <w:r w:rsidR="001455D4" w:rsidRPr="00A60C6C">
        <w:rPr>
          <w:sz w:val="24"/>
          <w:szCs w:val="24"/>
        </w:rPr>
        <w:t xml:space="preserve"> warming is projected in the entire continent, with a larger amplitude in the Eta forced by HadGEM2-ES RCP 8.5 scenario. The warming starts in central and southeastern Brazil and </w:t>
      </w:r>
      <w:r w:rsidR="001455D4" w:rsidRPr="00A60C6C">
        <w:rPr>
          <w:sz w:val="24"/>
          <w:szCs w:val="24"/>
        </w:rPr>
        <w:lastRenderedPageBreak/>
        <w:t>progresses strongly toward the northern part of the continent. The major change in rainfall is the reduction in Southeast Brazil.</w:t>
      </w:r>
    </w:p>
    <w:p w14:paraId="4072338B" w14:textId="126A1F28" w:rsidR="003F1374" w:rsidRDefault="001455D4" w:rsidP="00EC1371">
      <w:pPr>
        <w:spacing w:after="120"/>
        <w:ind w:firstLine="482"/>
        <w:jc w:val="both"/>
        <w:rPr>
          <w:sz w:val="24"/>
          <w:szCs w:val="24"/>
        </w:rPr>
      </w:pPr>
      <w:r>
        <w:rPr>
          <w:sz w:val="24"/>
          <w:szCs w:val="24"/>
        </w:rPr>
        <w:t>Two different bias correction processes for simulated P and ET</w:t>
      </w:r>
      <w:r>
        <w:rPr>
          <w:sz w:val="24"/>
          <w:szCs w:val="24"/>
          <w:vertAlign w:val="subscript"/>
        </w:rPr>
        <w:t>o</w:t>
      </w:r>
      <w:r>
        <w:rPr>
          <w:sz w:val="24"/>
          <w:szCs w:val="24"/>
        </w:rPr>
        <w:t xml:space="preserve"> data were used in the regional climate modeling results. It is assumed that the correction factors and addenda applied to remain unchanged even for future conditions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 xml:space="preserve">Seibert </w:t>
      </w:r>
      <w:r w:rsidR="0008589A">
        <w:rPr>
          <w:noProof/>
          <w:sz w:val="24"/>
          <w:szCs w:val="24"/>
        </w:rPr>
        <w:t xml:space="preserve">&amp; </w:t>
      </w:r>
      <w:r w:rsidR="00E84778" w:rsidRPr="00E84778">
        <w:rPr>
          <w:noProof/>
          <w:sz w:val="24"/>
          <w:szCs w:val="24"/>
        </w:rPr>
        <w:t>Teutschbein</w:t>
      </w:r>
      <w:r w:rsidR="00125F75">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78302C44" w14:textId="49FC282F" w:rsidR="003F1374" w:rsidRDefault="001455D4" w:rsidP="00EC1371">
      <w:pPr>
        <w:spacing w:after="120"/>
        <w:ind w:firstLine="482"/>
        <w:jc w:val="both"/>
        <w:rPr>
          <w:sz w:val="24"/>
          <w:szCs w:val="24"/>
        </w:rPr>
      </w:pPr>
      <w:r>
        <w:rPr>
          <w:sz w:val="24"/>
          <w:szCs w:val="24"/>
        </w:rPr>
        <w:t xml:space="preserve">The P correction was based on the percentile-percentile comparison of rainfall distributions generated by the Eta / HadGEM2-ES coupled model and the distribution of the quantities observed at each of the grid points </w:t>
      </w:r>
      <w:r>
        <w:rPr>
          <w:sz w:val="24"/>
          <w:szCs w:val="24"/>
        </w:rPr>
        <w:fldChar w:fldCharType="begin" w:fldLock="1"/>
      </w:r>
      <w:r w:rsidR="00E824EC">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Pr>
          <w:sz w:val="24"/>
          <w:szCs w:val="24"/>
        </w:rPr>
        <w:fldChar w:fldCharType="separate"/>
      </w:r>
      <w:r w:rsidR="00E824EC" w:rsidRPr="00E824EC">
        <w:rPr>
          <w:noProof/>
          <w:sz w:val="24"/>
          <w:szCs w:val="24"/>
        </w:rPr>
        <w:t>(Bárdossy</w:t>
      </w:r>
      <w:r w:rsidR="00E824EC">
        <w:rPr>
          <w:noProof/>
          <w:sz w:val="24"/>
          <w:szCs w:val="24"/>
        </w:rPr>
        <w:t xml:space="preserve"> &amp; </w:t>
      </w:r>
      <w:r w:rsidR="00E824EC" w:rsidRPr="00E824EC">
        <w:rPr>
          <w:noProof/>
          <w:sz w:val="24"/>
          <w:szCs w:val="24"/>
        </w:rPr>
        <w:t>Pegram 2011)</w:t>
      </w:r>
      <w:r>
        <w:rPr>
          <w:sz w:val="24"/>
          <w:szCs w:val="24"/>
        </w:rPr>
        <w:fldChar w:fldCharType="end"/>
      </w:r>
      <w:r>
        <w:rPr>
          <w:sz w:val="24"/>
          <w:szCs w:val="24"/>
        </w:rPr>
        <w:t>.</w:t>
      </w:r>
    </w:p>
    <w:p w14:paraId="6B1F258F" w14:textId="2C8E3306" w:rsidR="003F1374" w:rsidRDefault="001455D4" w:rsidP="00EC1371">
      <w:pPr>
        <w:spacing w:after="120"/>
        <w:ind w:firstLine="482"/>
        <w:jc w:val="both"/>
        <w:rPr>
          <w:sz w:val="24"/>
          <w:szCs w:val="24"/>
        </w:rPr>
      </w:pPr>
      <w:r>
        <w:rPr>
          <w:sz w:val="24"/>
          <w:szCs w:val="24"/>
        </w:rPr>
        <w:t>At ET</w:t>
      </w:r>
      <w:r>
        <w:rPr>
          <w:sz w:val="24"/>
          <w:szCs w:val="24"/>
          <w:vertAlign w:val="subscript"/>
        </w:rPr>
        <w:t>o</w:t>
      </w:r>
      <w:r>
        <w:rPr>
          <w:sz w:val="24"/>
          <w:szCs w:val="24"/>
        </w:rPr>
        <w:t xml:space="preserve">, bias correction was performed by the method that relates simulated monthly climatological average values to those observed for the correction of distribution function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Seibert</w:t>
      </w:r>
      <w:r w:rsidR="0008589A">
        <w:rPr>
          <w:noProof/>
          <w:sz w:val="24"/>
          <w:szCs w:val="24"/>
        </w:rPr>
        <w:t xml:space="preserve"> &amp; </w:t>
      </w:r>
      <w:r w:rsidR="00E84778" w:rsidRPr="00E84778">
        <w:rPr>
          <w:noProof/>
          <w:sz w:val="24"/>
          <w:szCs w:val="24"/>
        </w:rPr>
        <w:t>Teutschbein 2012)</w:t>
      </w:r>
      <w:r>
        <w:rPr>
          <w:sz w:val="24"/>
          <w:szCs w:val="24"/>
        </w:rPr>
        <w:fldChar w:fldCharType="end"/>
      </w:r>
      <w:r>
        <w:rPr>
          <w:sz w:val="24"/>
          <w:szCs w:val="24"/>
        </w:rPr>
        <w:t>.</w:t>
      </w:r>
    </w:p>
    <w:p w14:paraId="24F0DEB4" w14:textId="77777777" w:rsidR="003F1374" w:rsidRDefault="001455D4" w:rsidP="00EC1371">
      <w:pPr>
        <w:spacing w:after="120"/>
        <w:ind w:firstLine="482"/>
        <w:jc w:val="both"/>
        <w:rPr>
          <w:sz w:val="24"/>
          <w:szCs w:val="24"/>
        </w:rPr>
      </w:pPr>
      <w:r>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Default="001455D4" w:rsidP="00EC1371">
      <w:pPr>
        <w:spacing w:after="240"/>
        <w:ind w:firstLine="482"/>
        <w:jc w:val="both"/>
        <w:rPr>
          <w:sz w:val="24"/>
          <w:szCs w:val="24"/>
        </w:rPr>
      </w:pPr>
      <w:r>
        <w:rPr>
          <w:sz w:val="24"/>
          <w:szCs w:val="24"/>
        </w:rPr>
        <w:t>Finally, the WRSI and YR indices were calculated using a methodology consisting of three phases (Figure 3) and subsequently analyzed.</w:t>
      </w:r>
    </w:p>
    <w:p w14:paraId="65D54508" w14:textId="7D33B3B0" w:rsidR="003F1374" w:rsidRDefault="00081878" w:rsidP="004D4893">
      <w:pPr>
        <w:spacing w:after="240"/>
        <w:jc w:val="center"/>
        <w:rPr>
          <w:rFonts w:eastAsiaTheme="minorEastAsia"/>
          <w:snapToGrid w:val="0"/>
          <w:color w:val="000000"/>
          <w:w w:val="0"/>
          <w:sz w:val="0"/>
          <w:szCs w:val="0"/>
          <w:u w:color="000000"/>
          <w:shd w:val="clear" w:color="000000" w:fill="000000"/>
          <w:lang w:val="zh-CN" w:eastAsia="zh-CN" w:bidi="zh-CN"/>
        </w:rPr>
      </w:pPr>
      <w:r w:rsidRPr="003D5D34">
        <w:rPr>
          <w:noProof/>
          <w:sz w:val="24"/>
          <w:szCs w:val="24"/>
          <w:lang w:val="pt-BR" w:eastAsia="pt-BR" w:bidi="ar-SA"/>
        </w:rPr>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Default="002025ED" w:rsidP="002025ED">
      <w:pPr>
        <w:spacing w:after="240"/>
        <w:jc w:val="center"/>
        <w:rPr>
          <w:lang w:eastAsia="pt-BR"/>
        </w:rPr>
      </w:pPr>
      <w:r>
        <w:rPr>
          <w:lang w:eastAsia="pt-BR" w:bidi="ar-SA"/>
        </w:rPr>
        <w:t xml:space="preserve">Figure 3 </w:t>
      </w:r>
      <w:r>
        <w:rPr>
          <w:lang w:eastAsia="pt-BR"/>
        </w:rPr>
        <w:t>Methodology outline used in the evaluation of the WRSI and YR indexes</w:t>
      </w:r>
      <w:r w:rsidR="007836E1">
        <w:rPr>
          <w:lang w:eastAsia="pt-BR"/>
        </w:rPr>
        <w:t>.</w:t>
      </w:r>
    </w:p>
    <w:p w14:paraId="1FE648FF" w14:textId="77777777" w:rsidR="002025ED" w:rsidRPr="00D760E7" w:rsidRDefault="002025ED" w:rsidP="004D4893">
      <w:pPr>
        <w:spacing w:after="240"/>
        <w:jc w:val="center"/>
        <w:rPr>
          <w:rFonts w:eastAsiaTheme="minorEastAsia"/>
          <w:sz w:val="24"/>
          <w:szCs w:val="24"/>
          <w:lang w:eastAsia="pt-BR" w:bidi="ar-SA"/>
        </w:rPr>
      </w:pPr>
    </w:p>
    <w:p w14:paraId="41C63739" w14:textId="4DCA6E25" w:rsidR="003F1374" w:rsidRDefault="001455D4" w:rsidP="00EC1371">
      <w:pPr>
        <w:spacing w:after="240"/>
        <w:ind w:firstLine="482"/>
        <w:jc w:val="both"/>
        <w:rPr>
          <w:sz w:val="24"/>
          <w:szCs w:val="24"/>
        </w:rPr>
      </w:pPr>
      <w:bookmarkStart w:id="3" w:name="_heading=h.206ipza" w:colFirst="0" w:colLast="0"/>
      <w:bookmarkEnd w:id="3"/>
      <w:r>
        <w:rPr>
          <w:sz w:val="24"/>
          <w:szCs w:val="24"/>
        </w:rPr>
        <w:t>The first phase evaluates ET</w:t>
      </w:r>
      <w:r>
        <w:rPr>
          <w:sz w:val="24"/>
          <w:szCs w:val="24"/>
          <w:vertAlign w:val="subscript"/>
        </w:rPr>
        <w:t>o</w:t>
      </w:r>
      <w:r>
        <w:rPr>
          <w:sz w:val="24"/>
          <w:szCs w:val="24"/>
        </w:rPr>
        <w:t xml:space="preserve"> to determine the best sowing time for the crop based on the cumulative water balance established throughout the growing period for the crops </w:t>
      </w:r>
      <w:r>
        <w:rPr>
          <w:sz w:val="24"/>
          <w:szCs w:val="24"/>
        </w:rPr>
        <w:fldChar w:fldCharType="begin" w:fldLock="1"/>
      </w:r>
      <w:r w:rsidR="004C5B00">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Pr>
          <w:sz w:val="24"/>
          <w:szCs w:val="24"/>
        </w:rPr>
        <w:fldChar w:fldCharType="separate"/>
      </w:r>
      <w:r>
        <w:rPr>
          <w:noProof/>
          <w:sz w:val="24"/>
          <w:szCs w:val="24"/>
        </w:rPr>
        <w:t xml:space="preserve">(Frère </w:t>
      </w:r>
      <w:r w:rsidR="004C5B00">
        <w:rPr>
          <w:noProof/>
          <w:sz w:val="24"/>
          <w:szCs w:val="24"/>
        </w:rPr>
        <w:t>&amp;</w:t>
      </w:r>
      <w:r>
        <w:rPr>
          <w:noProof/>
          <w:sz w:val="24"/>
          <w:szCs w:val="24"/>
        </w:rPr>
        <w:t xml:space="preserve"> Popov 1979)</w:t>
      </w:r>
      <w:r>
        <w:rPr>
          <w:sz w:val="24"/>
          <w:szCs w:val="24"/>
        </w:rPr>
        <w:fldChar w:fldCharType="end"/>
      </w:r>
      <w:r>
        <w:rPr>
          <w:sz w:val="24"/>
          <w:szCs w:val="24"/>
        </w:rPr>
        <w:t>, divided by successive 10-day periods. This allows observing and understanding the distribution of rain throughout the whole period. It is assumed that the end of the dry season will occur in the period prior to rainfall increase, which is the most suitable period for sowing.</w:t>
      </w:r>
    </w:p>
    <w:p w14:paraId="6C414E16" w14:textId="379AB8F7" w:rsidR="003F1374" w:rsidRPr="000D2064" w:rsidRDefault="001455D4" w:rsidP="00EC1371">
      <w:pPr>
        <w:spacing w:after="120"/>
        <w:ind w:firstLine="482"/>
        <w:jc w:val="both"/>
        <w:rPr>
          <w:sz w:val="24"/>
          <w:szCs w:val="24"/>
          <w:lang w:val="fr-FR"/>
        </w:rPr>
      </w:pPr>
      <w:r>
        <w:rPr>
          <w:sz w:val="24"/>
          <w:szCs w:val="24"/>
        </w:rPr>
        <w:t xml:space="preserve">The second phase </w:t>
      </w:r>
      <w:r w:rsidRPr="00255D86">
        <w:rPr>
          <w:sz w:val="24"/>
          <w:szCs w:val="24"/>
        </w:rPr>
        <w:t>was</w:t>
      </w:r>
      <w:r>
        <w:rPr>
          <w:sz w:val="24"/>
          <w:szCs w:val="24"/>
        </w:rPr>
        <w:t xml:space="preserve"> the calculation of both Sequential Water Balance (SWB) followed by the WRSI and YR indexes. It was necessary to previously determine the daily crop evapotranspiration (ETc) (Equation 1) and daily actual evapotranspiration (ET</w:t>
      </w:r>
      <w:r>
        <w:rPr>
          <w:sz w:val="24"/>
          <w:szCs w:val="24"/>
          <w:vertAlign w:val="subscript"/>
        </w:rPr>
        <w:t>a</w:t>
      </w:r>
      <w:r>
        <w:rPr>
          <w:sz w:val="24"/>
          <w:szCs w:val="24"/>
        </w:rPr>
        <w:t xml:space="preserve">) (Equation 2) </w:t>
      </w:r>
      <w:r w:rsidR="00FD796E" w:rsidRPr="00D760E7">
        <w:rPr>
          <w:sz w:val="24"/>
          <w:szCs w:val="24"/>
        </w:rPr>
        <w:lastRenderedPageBreak/>
        <w:fldChar w:fldCharType="begin" w:fldLock="1"/>
      </w:r>
      <w:r w:rsidR="00D760E7" w:rsidRPr="00D760E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w:instrText>
      </w:r>
      <w:r w:rsidR="00D760E7" w:rsidRPr="0008589A">
        <w:rPr>
          <w:sz w:val="24"/>
          <w:szCs w:val="24"/>
        </w:rPr>
        <w:instrText>ps://github.com/citation-style-language/schema/raw/master/csl-citation.json"}</w:instrText>
      </w:r>
      <w:r w:rsidR="00FD796E" w:rsidRPr="00D760E7">
        <w:rPr>
          <w:sz w:val="24"/>
          <w:szCs w:val="24"/>
        </w:rPr>
        <w:fldChar w:fldCharType="separate"/>
      </w:r>
      <w:r w:rsidR="00FD796E" w:rsidRPr="00962275">
        <w:rPr>
          <w:noProof/>
          <w:sz w:val="24"/>
          <w:szCs w:val="24"/>
        </w:rPr>
        <w:t>(</w:t>
      </w:r>
      <w:r w:rsidR="00D760E7" w:rsidRPr="00962275">
        <w:rPr>
          <w:noProof/>
          <w:sz w:val="24"/>
          <w:szCs w:val="24"/>
        </w:rPr>
        <w:t xml:space="preserve">Allen et al. 1998; </w:t>
      </w:r>
      <w:r w:rsidR="00FD796E" w:rsidRPr="00962275">
        <w:rPr>
          <w:noProof/>
          <w:sz w:val="24"/>
          <w:szCs w:val="24"/>
        </w:rPr>
        <w:t>Lyra et al. 2010</w:t>
      </w:r>
      <w:r w:rsidR="00FD796E" w:rsidRPr="00D760E7">
        <w:rPr>
          <w:sz w:val="24"/>
          <w:szCs w:val="24"/>
        </w:rPr>
        <w:fldChar w:fldCharType="end"/>
      </w:r>
      <w:r w:rsidR="0022597B" w:rsidRPr="00D760E7">
        <w:rPr>
          <w:sz w:val="24"/>
          <w:szCs w:val="24"/>
        </w:rPr>
        <w:fldChar w:fldCharType="begin" w:fldLock="1"/>
      </w:r>
      <w:r w:rsidR="00D760E7" w:rsidRPr="0008589A">
        <w:rPr>
          <w:sz w:val="24"/>
          <w:szCs w:val="24"/>
        </w:rPr>
        <w:instrText>ADDIN CSL_CITATION {"citationItems":[{"id":"ITEM-1","itemData":{"DOI":"10.1016/j.eja.2010.12.001","ISBN":"9251042195","ISSN":"02545284","PMID":"19991908969","author":[{"dropping-particle":"","family":"Allen","given":"R. G.;","non-dropping-particle":"","parse-names":false,"suffix":""},{"dropping-particle":"","family":"Pereira",</w:instrText>
      </w:r>
      <w:r w:rsidR="00D760E7" w:rsidRPr="00474743">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D760E7">
        <w:rPr>
          <w:sz w:val="24"/>
          <w:szCs w:val="24"/>
        </w:rPr>
        <w:fldChar w:fldCharType="separate"/>
      </w:r>
      <w:r w:rsidR="0022597B" w:rsidRPr="00D760E7">
        <w:rPr>
          <w:noProof/>
          <w:sz w:val="24"/>
          <w:szCs w:val="24"/>
          <w:lang w:val="fr-FR"/>
        </w:rPr>
        <w:t>)</w:t>
      </w:r>
      <w:r w:rsidR="0022597B" w:rsidRPr="00D760E7">
        <w:rPr>
          <w:sz w:val="24"/>
          <w:szCs w:val="24"/>
        </w:rPr>
        <w:fldChar w:fldCharType="end"/>
      </w:r>
      <w:r w:rsidRPr="00D760E7">
        <w:rPr>
          <w:sz w:val="24"/>
          <w:szCs w:val="24"/>
          <w:lang w:val="fr-FR"/>
        </w:rPr>
        <w:t>.</w:t>
      </w:r>
    </w:p>
    <w:p w14:paraId="205D8DAB" w14:textId="77777777" w:rsidR="003F1374" w:rsidRPr="000D2064" w:rsidRDefault="003F1374" w:rsidP="000D2064">
      <w:pPr>
        <w:spacing w:line="360" w:lineRule="auto"/>
        <w:jc w:val="both"/>
        <w:rPr>
          <w:sz w:val="24"/>
          <w:szCs w:val="24"/>
          <w:lang w:val="fr-FR"/>
        </w:rPr>
      </w:pPr>
    </w:p>
    <w:p w14:paraId="40108D59" w14:textId="77777777" w:rsidR="003F1374" w:rsidRPr="00E21F45" w:rsidRDefault="001455D4">
      <w:pPr>
        <w:spacing w:line="360" w:lineRule="auto"/>
        <w:jc w:val="center"/>
        <w:rPr>
          <w:lang w:val="pt-BR"/>
        </w:rPr>
      </w:pPr>
      <w:r w:rsidRPr="00E21F45">
        <w:rPr>
          <w:lang w:val="pt-BR"/>
        </w:rPr>
        <w:t>ET</w:t>
      </w:r>
      <w:r w:rsidRPr="00E21F45">
        <w:rPr>
          <w:vertAlign w:val="subscript"/>
          <w:lang w:val="pt-BR"/>
        </w:rPr>
        <w:t>c</w:t>
      </w:r>
      <w:r w:rsidRPr="00E21F45">
        <w:rPr>
          <w:lang w:val="pt-BR"/>
        </w:rPr>
        <w:t>=K</w:t>
      </w:r>
      <w:r w:rsidRPr="00E21F45">
        <w:rPr>
          <w:vertAlign w:val="subscript"/>
          <w:lang w:val="pt-BR"/>
        </w:rPr>
        <w:t>c</w:t>
      </w:r>
      <w:r w:rsidRPr="00E21F45">
        <w:rPr>
          <w:lang w:val="pt-BR"/>
        </w:rPr>
        <w:t xml:space="preserve"> x ET</w:t>
      </w:r>
      <w:r w:rsidRPr="00E21F45">
        <w:rPr>
          <w:vertAlign w:val="subscript"/>
          <w:lang w:val="pt-BR"/>
        </w:rPr>
        <w:t>o</w:t>
      </w:r>
      <w:r w:rsidRPr="00E21F45">
        <w:rPr>
          <w:lang w:val="pt-BR"/>
        </w:rPr>
        <w:tab/>
      </w:r>
      <w:r w:rsidRPr="00E21F45">
        <w:rPr>
          <w:lang w:val="pt-BR"/>
        </w:rPr>
        <w:tab/>
      </w:r>
      <w:r w:rsidRPr="00E21F45">
        <w:rPr>
          <w:lang w:val="pt-BR"/>
        </w:rPr>
        <w:tab/>
      </w:r>
      <w:r w:rsidRPr="00E21F45">
        <w:rPr>
          <w:lang w:val="pt-BR"/>
        </w:rPr>
        <w:tab/>
        <w:t>If (P</w:t>
      </w:r>
      <w:r w:rsidRPr="00E21F45">
        <w:rPr>
          <w:vertAlign w:val="subscript"/>
          <w:lang w:val="pt-BR"/>
        </w:rPr>
        <w:t>i</w:t>
      </w:r>
      <w:r w:rsidRPr="00E21F45">
        <w:rPr>
          <w:lang w:val="pt-BR"/>
        </w:rPr>
        <w:t xml:space="preserve"> + I</w:t>
      </w:r>
      <w:r w:rsidRPr="00E21F45">
        <w:rPr>
          <w:vertAlign w:val="subscript"/>
          <w:lang w:val="pt-BR"/>
        </w:rPr>
        <w:t>i</w:t>
      </w:r>
      <w:r w:rsidRPr="00E21F45">
        <w:rPr>
          <w:lang w:val="pt-BR"/>
        </w:rPr>
        <w:t>) – ET</w:t>
      </w:r>
      <w:r w:rsidRPr="00E21F45">
        <w:rPr>
          <w:vertAlign w:val="subscript"/>
          <w:lang w:val="pt-BR"/>
        </w:rPr>
        <w:t>c,i</w:t>
      </w:r>
      <w:r w:rsidRPr="00E21F45">
        <w:rPr>
          <w:lang w:val="pt-BR"/>
        </w:rPr>
        <w:t xml:space="preserve"> &lt; 0</w:t>
      </w:r>
      <w:r w:rsidRPr="00E21F45">
        <w:rPr>
          <w:lang w:val="pt-BR"/>
        </w:rPr>
        <w:tab/>
      </w:r>
      <w:r w:rsidRPr="00E21F45">
        <w:rPr>
          <w:lang w:val="pt-BR"/>
        </w:rPr>
        <w:tab/>
      </w:r>
      <w:r w:rsidRPr="00E21F45">
        <w:rPr>
          <w:lang w:val="pt-BR"/>
        </w:rPr>
        <w:tab/>
        <w:t>(1)</w:t>
      </w:r>
    </w:p>
    <w:p w14:paraId="560B59F6" w14:textId="77777777" w:rsidR="003F1374" w:rsidRPr="00E21F45" w:rsidRDefault="001455D4" w:rsidP="00FD1B6F">
      <w:pPr>
        <w:spacing w:after="240"/>
        <w:jc w:val="center"/>
        <w:rPr>
          <w:lang w:val="pt-BR"/>
        </w:rPr>
      </w:pPr>
      <w:r w:rsidRPr="00E21F45">
        <w:rPr>
          <w:rFonts w:eastAsia="Gungsuh"/>
          <w:lang w:val="pt-BR"/>
        </w:rPr>
        <w:t>ET</w:t>
      </w:r>
      <w:r w:rsidRPr="00E21F45">
        <w:rPr>
          <w:rFonts w:eastAsia="Gungsuh"/>
          <w:vertAlign w:val="subscript"/>
          <w:lang w:val="pt-BR"/>
        </w:rPr>
        <w:t>a,i</w:t>
      </w:r>
      <w:r w:rsidRPr="00E21F45">
        <w:rPr>
          <w:rFonts w:eastAsia="Gungsuh"/>
          <w:lang w:val="pt-BR"/>
        </w:rPr>
        <w:t xml:space="preserve"> = (P</w:t>
      </w:r>
      <w:r w:rsidRPr="00E21F45">
        <w:rPr>
          <w:rFonts w:eastAsia="Gungsuh"/>
          <w:vertAlign w:val="subscript"/>
          <w:lang w:val="pt-BR"/>
        </w:rPr>
        <w:t>i</w:t>
      </w:r>
      <w:r w:rsidRPr="00E21F45">
        <w:rPr>
          <w:rFonts w:eastAsia="Gungsuh"/>
          <w:lang w:val="pt-BR"/>
        </w:rPr>
        <w:t xml:space="preserve"> + I</w:t>
      </w:r>
      <w:r w:rsidRPr="00E21F45">
        <w:rPr>
          <w:rFonts w:eastAsia="Gungsuh"/>
          <w:vertAlign w:val="subscript"/>
          <w:lang w:val="pt-BR"/>
        </w:rPr>
        <w:t>i</w:t>
      </w:r>
      <w:r w:rsidRPr="00E21F45">
        <w:rPr>
          <w:rFonts w:eastAsia="Gungsuh"/>
          <w:lang w:val="pt-BR"/>
        </w:rPr>
        <w:t>) – ALT</w:t>
      </w:r>
      <w:r w:rsidRPr="00E21F45">
        <w:rPr>
          <w:rFonts w:eastAsia="Gungsuh"/>
          <w:vertAlign w:val="subscript"/>
          <w:lang w:val="pt-BR"/>
        </w:rPr>
        <w:t>i</w:t>
      </w:r>
      <w:r w:rsidRPr="00E21F45">
        <w:rPr>
          <w:rFonts w:eastAsia="Gungsuh"/>
          <w:lang w:val="pt-BR"/>
        </w:rPr>
        <w:t xml:space="preserve"> – EXC</w:t>
      </w:r>
      <w:r w:rsidRPr="00E21F45">
        <w:rPr>
          <w:rFonts w:eastAsia="Gungsuh"/>
          <w:vertAlign w:val="subscript"/>
          <w:lang w:val="pt-BR"/>
        </w:rPr>
        <w:t>i</w:t>
      </w:r>
      <w:r w:rsidRPr="00E21F45">
        <w:rPr>
          <w:rFonts w:eastAsia="Gungsuh"/>
          <w:lang w:val="pt-BR"/>
        </w:rPr>
        <w:tab/>
      </w:r>
      <w:r w:rsidRPr="00E21F45">
        <w:rPr>
          <w:rFonts w:eastAsia="Gungsuh"/>
          <w:lang w:val="pt-BR"/>
        </w:rPr>
        <w:tab/>
        <w:t>If (P</w:t>
      </w:r>
      <w:r w:rsidRPr="00E21F45">
        <w:rPr>
          <w:rFonts w:eastAsia="Gungsuh"/>
          <w:vertAlign w:val="subscript"/>
          <w:lang w:val="pt-BR"/>
        </w:rPr>
        <w:t>i</w:t>
      </w:r>
      <w:r w:rsidRPr="00E21F45">
        <w:rPr>
          <w:rFonts w:eastAsia="Gungsuh"/>
          <w:lang w:val="pt-BR"/>
        </w:rPr>
        <w:t xml:space="preserve"> + I</w:t>
      </w:r>
      <w:r w:rsidRPr="00E21F45">
        <w:rPr>
          <w:rFonts w:eastAsia="Gungsuh"/>
          <w:vertAlign w:val="subscript"/>
          <w:lang w:val="pt-BR"/>
        </w:rPr>
        <w:t>i</w:t>
      </w:r>
      <w:r w:rsidRPr="00E21F45">
        <w:rPr>
          <w:rFonts w:eastAsia="Gungsuh"/>
          <w:lang w:val="pt-BR"/>
        </w:rPr>
        <w:t>) – ET</w:t>
      </w:r>
      <w:r w:rsidRPr="00E21F45">
        <w:rPr>
          <w:rFonts w:eastAsia="Gungsuh"/>
          <w:vertAlign w:val="subscript"/>
          <w:lang w:val="pt-BR"/>
        </w:rPr>
        <w:t>c,i</w:t>
      </w:r>
      <w:r w:rsidRPr="00E21F45">
        <w:rPr>
          <w:rFonts w:eastAsia="Gungsuh"/>
          <w:lang w:val="pt-BR"/>
        </w:rPr>
        <w:t xml:space="preserve"> </w:t>
      </w:r>
      <w:r w:rsidRPr="00E21F45">
        <w:rPr>
          <w:rFonts w:eastAsia="Gungsuh" w:hint="eastAsia"/>
          <w:lang w:val="pt-BR"/>
        </w:rPr>
        <w:t>≥</w:t>
      </w:r>
      <w:r w:rsidRPr="00E21F45">
        <w:rPr>
          <w:rFonts w:eastAsia="Gungsuh"/>
          <w:lang w:val="pt-BR"/>
        </w:rPr>
        <w:t xml:space="preserve"> 0</w:t>
      </w:r>
      <w:r w:rsidRPr="00E21F45">
        <w:rPr>
          <w:rFonts w:eastAsia="Gungsuh"/>
          <w:lang w:val="pt-BR"/>
        </w:rPr>
        <w:tab/>
      </w:r>
      <w:r w:rsidRPr="00E21F45">
        <w:rPr>
          <w:rFonts w:eastAsia="Gungsuh"/>
          <w:lang w:val="pt-BR"/>
        </w:rPr>
        <w:tab/>
      </w:r>
      <w:r w:rsidRPr="00E21F45">
        <w:rPr>
          <w:rFonts w:eastAsia="Gungsuh"/>
          <w:lang w:val="pt-BR"/>
        </w:rPr>
        <w:tab/>
      </w:r>
      <w:r w:rsidRPr="00E21F45">
        <w:rPr>
          <w:lang w:val="pt-BR"/>
        </w:rPr>
        <w:t>(2)</w:t>
      </w:r>
    </w:p>
    <w:p w14:paraId="0AE642A1" w14:textId="35E0B286" w:rsidR="003F1374" w:rsidRPr="009C73A4" w:rsidRDefault="009C73A4" w:rsidP="0018735C">
      <w:pPr>
        <w:tabs>
          <w:tab w:val="left" w:pos="8472"/>
        </w:tabs>
        <w:spacing w:after="120"/>
        <w:ind w:firstLine="482"/>
        <w:rPr>
          <w:sz w:val="24"/>
          <w:szCs w:val="24"/>
        </w:rPr>
      </w:pPr>
      <w:r>
        <w:rPr>
          <w:sz w:val="24"/>
          <w:szCs w:val="24"/>
        </w:rPr>
        <w:t>W</w:t>
      </w:r>
      <w:r w:rsidR="001455D4" w:rsidRPr="009C73A4">
        <w:rPr>
          <w:sz w:val="24"/>
          <w:szCs w:val="24"/>
        </w:rPr>
        <w:t>here:</w:t>
      </w:r>
      <w:r>
        <w:rPr>
          <w:sz w:val="24"/>
          <w:szCs w:val="24"/>
        </w:rPr>
        <w:t xml:space="preserve"> </w:t>
      </w:r>
      <w:r w:rsidR="001455D4" w:rsidRPr="009C73A4">
        <w:rPr>
          <w:sz w:val="24"/>
          <w:szCs w:val="24"/>
        </w:rPr>
        <w:t>ALT</w:t>
      </w:r>
      <w:r>
        <w:rPr>
          <w:sz w:val="24"/>
          <w:szCs w:val="24"/>
        </w:rPr>
        <w:t xml:space="preserve"> is</w:t>
      </w:r>
      <w:r w:rsidR="001455D4" w:rsidRPr="009C73A4">
        <w:rPr>
          <w:sz w:val="24"/>
          <w:szCs w:val="24"/>
        </w:rPr>
        <w:t xml:space="preserve"> </w:t>
      </w:r>
      <w:r>
        <w:rPr>
          <w:sz w:val="24"/>
          <w:szCs w:val="24"/>
        </w:rPr>
        <w:t>the va</w:t>
      </w:r>
      <w:r w:rsidR="001455D4" w:rsidRPr="009C73A4">
        <w:rPr>
          <w:sz w:val="24"/>
          <w:szCs w:val="24"/>
        </w:rPr>
        <w:t>riation of moisture or water storage in the soil</w:t>
      </w:r>
      <w:r w:rsidR="00636495">
        <w:rPr>
          <w:sz w:val="24"/>
          <w:szCs w:val="24"/>
        </w:rPr>
        <w:t xml:space="preserve"> (ARM)</w:t>
      </w:r>
      <w:r w:rsidR="001455D4" w:rsidRPr="009C73A4">
        <w:rPr>
          <w:sz w:val="24"/>
          <w:szCs w:val="24"/>
        </w:rPr>
        <w:t xml:space="preserve"> (mm d</w:t>
      </w:r>
      <w:r w:rsidR="001455D4" w:rsidRPr="009C73A4">
        <w:rPr>
          <w:rFonts w:eastAsia="Trebuchet MS"/>
          <w:sz w:val="24"/>
          <w:szCs w:val="24"/>
          <w:vertAlign w:val="superscript"/>
        </w:rPr>
        <w:t>-1</w:t>
      </w:r>
      <w:r w:rsidR="001455D4" w:rsidRPr="009C73A4">
        <w:rPr>
          <w:sz w:val="24"/>
          <w:szCs w:val="24"/>
        </w:rPr>
        <w:t>)</w:t>
      </w:r>
      <w:r>
        <w:rPr>
          <w:sz w:val="24"/>
          <w:szCs w:val="24"/>
        </w:rPr>
        <w:t xml:space="preserve">, </w:t>
      </w:r>
      <w:r w:rsidR="001455D4" w:rsidRPr="009C73A4">
        <w:rPr>
          <w:sz w:val="24"/>
          <w:szCs w:val="24"/>
        </w:rPr>
        <w:t>P</w:t>
      </w:r>
      <w:r>
        <w:rPr>
          <w:sz w:val="24"/>
          <w:szCs w:val="24"/>
        </w:rPr>
        <w:t xml:space="preserve"> is</w:t>
      </w:r>
      <w:r w:rsidR="001455D4" w:rsidRPr="009C73A4">
        <w:rPr>
          <w:sz w:val="24"/>
          <w:szCs w:val="24"/>
        </w:rPr>
        <w:t xml:space="preserve"> </w:t>
      </w:r>
      <w:r>
        <w:rPr>
          <w:sz w:val="24"/>
          <w:szCs w:val="24"/>
        </w:rPr>
        <w:t>the r</w:t>
      </w:r>
      <w:r w:rsidR="001455D4" w:rsidRPr="009C73A4">
        <w:rPr>
          <w:sz w:val="24"/>
          <w:szCs w:val="24"/>
        </w:rPr>
        <w:t>ainfall (mm d</w:t>
      </w:r>
      <w:r w:rsidR="001455D4" w:rsidRPr="009C73A4">
        <w:rPr>
          <w:sz w:val="24"/>
          <w:szCs w:val="24"/>
          <w:vertAlign w:val="superscript"/>
        </w:rPr>
        <w:t>-1</w:t>
      </w:r>
      <w:r w:rsidR="001455D4" w:rsidRPr="009C73A4">
        <w:rPr>
          <w:sz w:val="24"/>
          <w:szCs w:val="24"/>
        </w:rPr>
        <w:t>)</w:t>
      </w:r>
      <w:r>
        <w:rPr>
          <w:sz w:val="24"/>
          <w:szCs w:val="24"/>
        </w:rPr>
        <w:t xml:space="preserve">, </w:t>
      </w:r>
      <w:r w:rsidR="001455D4" w:rsidRPr="009C73A4">
        <w:rPr>
          <w:sz w:val="24"/>
          <w:szCs w:val="24"/>
        </w:rPr>
        <w:t>I</w:t>
      </w:r>
      <w:r>
        <w:rPr>
          <w:sz w:val="24"/>
          <w:szCs w:val="24"/>
        </w:rPr>
        <w:t xml:space="preserve"> is the i</w:t>
      </w:r>
      <w:r w:rsidR="001455D4" w:rsidRPr="009C73A4">
        <w:rPr>
          <w:sz w:val="24"/>
          <w:szCs w:val="24"/>
        </w:rPr>
        <w:t>rrigation (mm d</w:t>
      </w:r>
      <w:r w:rsidR="001455D4" w:rsidRPr="009C73A4">
        <w:rPr>
          <w:sz w:val="24"/>
          <w:szCs w:val="24"/>
          <w:vertAlign w:val="superscript"/>
        </w:rPr>
        <w:t>-1</w:t>
      </w:r>
      <w:r w:rsidR="001455D4" w:rsidRPr="009C73A4">
        <w:rPr>
          <w:sz w:val="24"/>
          <w:szCs w:val="24"/>
        </w:rPr>
        <w:t>)</w:t>
      </w:r>
      <w:r>
        <w:rPr>
          <w:sz w:val="24"/>
          <w:szCs w:val="24"/>
        </w:rPr>
        <w:t xml:space="preserve">, </w:t>
      </w:r>
      <w:r w:rsidR="00A22F97" w:rsidRPr="0018735C">
        <w:rPr>
          <w:sz w:val="24"/>
          <w:szCs w:val="24"/>
        </w:rPr>
        <w:t>K</w:t>
      </w:r>
      <w:r w:rsidR="00A22F97" w:rsidRPr="0018735C">
        <w:rPr>
          <w:sz w:val="24"/>
          <w:szCs w:val="24"/>
          <w:vertAlign w:val="subscript"/>
        </w:rPr>
        <w:t>c</w:t>
      </w:r>
      <w:r w:rsidRPr="0018735C">
        <w:rPr>
          <w:sz w:val="24"/>
          <w:szCs w:val="24"/>
        </w:rPr>
        <w:t xml:space="preserve"> is</w:t>
      </w:r>
      <w:r w:rsidR="00A22F97" w:rsidRPr="0018735C">
        <w:rPr>
          <w:sz w:val="24"/>
          <w:szCs w:val="24"/>
        </w:rPr>
        <w:t xml:space="preserve"> </w:t>
      </w:r>
      <w:r w:rsidRPr="0018735C">
        <w:rPr>
          <w:sz w:val="24"/>
          <w:szCs w:val="24"/>
        </w:rPr>
        <w:t>the c</w:t>
      </w:r>
      <w:r w:rsidR="00A22F97" w:rsidRPr="0018735C">
        <w:rPr>
          <w:sz w:val="24"/>
          <w:szCs w:val="24"/>
        </w:rPr>
        <w:t>rop coefficient</w:t>
      </w:r>
      <w:r w:rsidRPr="0018735C">
        <w:rPr>
          <w:sz w:val="24"/>
          <w:szCs w:val="24"/>
        </w:rPr>
        <w:t xml:space="preserve">, </w:t>
      </w:r>
      <w:r w:rsidR="001455D4" w:rsidRPr="0018735C">
        <w:rPr>
          <w:sz w:val="24"/>
          <w:szCs w:val="24"/>
        </w:rPr>
        <w:t>ET</w:t>
      </w:r>
      <w:r w:rsidR="001455D4" w:rsidRPr="0018735C">
        <w:rPr>
          <w:sz w:val="24"/>
          <w:szCs w:val="24"/>
          <w:vertAlign w:val="subscript"/>
        </w:rPr>
        <w:t>a</w:t>
      </w:r>
      <w:r w:rsidRPr="0018735C">
        <w:rPr>
          <w:sz w:val="24"/>
          <w:szCs w:val="24"/>
        </w:rPr>
        <w:t xml:space="preserve"> is the a</w:t>
      </w:r>
      <w:r w:rsidR="001455D4" w:rsidRPr="0018735C">
        <w:rPr>
          <w:sz w:val="24"/>
          <w:szCs w:val="24"/>
        </w:rPr>
        <w:t>ctual</w:t>
      </w:r>
      <w:r w:rsidRPr="0018735C">
        <w:rPr>
          <w:sz w:val="24"/>
          <w:szCs w:val="24"/>
        </w:rPr>
        <w:t xml:space="preserve"> </w:t>
      </w:r>
      <w:r w:rsidR="001455D4" w:rsidRPr="0018735C">
        <w:rPr>
          <w:sz w:val="24"/>
          <w:szCs w:val="24"/>
        </w:rPr>
        <w:t>evapotranspiration (mm d</w:t>
      </w:r>
      <w:r w:rsidR="001455D4" w:rsidRPr="0018735C">
        <w:rPr>
          <w:rFonts w:eastAsia="Trebuchet MS"/>
          <w:sz w:val="24"/>
          <w:szCs w:val="24"/>
          <w:vertAlign w:val="superscript"/>
        </w:rPr>
        <w:t>-1</w:t>
      </w:r>
      <w:r w:rsidR="001455D4" w:rsidRPr="0018735C">
        <w:rPr>
          <w:sz w:val="24"/>
          <w:szCs w:val="24"/>
        </w:rPr>
        <w:t xml:space="preserve">) </w:t>
      </w:r>
      <w:r>
        <w:rPr>
          <w:sz w:val="24"/>
          <w:szCs w:val="24"/>
        </w:rPr>
        <w:t xml:space="preserve">and </w:t>
      </w:r>
      <w:r w:rsidR="001455D4" w:rsidRPr="009C73A4">
        <w:rPr>
          <w:sz w:val="24"/>
          <w:szCs w:val="24"/>
        </w:rPr>
        <w:t>EXC</w:t>
      </w:r>
      <w:r>
        <w:rPr>
          <w:sz w:val="24"/>
          <w:szCs w:val="24"/>
        </w:rPr>
        <w:t xml:space="preserve"> is the w</w:t>
      </w:r>
      <w:r w:rsidR="001455D4" w:rsidRPr="009C73A4">
        <w:rPr>
          <w:sz w:val="24"/>
          <w:szCs w:val="24"/>
        </w:rPr>
        <w:t>ater surplus (mm d</w:t>
      </w:r>
      <w:r w:rsidR="001455D4" w:rsidRPr="009C73A4">
        <w:rPr>
          <w:rFonts w:eastAsia="Trebuchet MS"/>
          <w:sz w:val="24"/>
          <w:szCs w:val="24"/>
          <w:vertAlign w:val="superscript"/>
        </w:rPr>
        <w:t>-1</w:t>
      </w:r>
      <w:r w:rsidR="001455D4" w:rsidRPr="009C73A4">
        <w:rPr>
          <w:sz w:val="24"/>
          <w:szCs w:val="24"/>
        </w:rPr>
        <w:t>).</w:t>
      </w:r>
    </w:p>
    <w:p w14:paraId="3ABE8A86" w14:textId="2A7F8FC9" w:rsidR="003F1374" w:rsidRDefault="001455D4" w:rsidP="00EC1371">
      <w:pPr>
        <w:spacing w:after="240"/>
        <w:ind w:firstLine="482"/>
        <w:jc w:val="both"/>
        <w:rPr>
          <w:sz w:val="24"/>
          <w:szCs w:val="24"/>
        </w:rPr>
      </w:pPr>
      <w:r>
        <w:rPr>
          <w:sz w:val="24"/>
          <w:szCs w:val="24"/>
        </w:rPr>
        <w:t xml:space="preserve">The variation in humidity is an important factor in the storage of water in the soil by the vertical movement of entry (rainfall or irrigation) and </w:t>
      </w:r>
      <w:r w:rsidRPr="00255D86">
        <w:rPr>
          <w:sz w:val="24"/>
          <w:szCs w:val="24"/>
        </w:rPr>
        <w:t xml:space="preserve">lost </w:t>
      </w:r>
      <w:r>
        <w:rPr>
          <w:sz w:val="24"/>
          <w:szCs w:val="24"/>
        </w:rPr>
        <w:t xml:space="preserve">(actual evapotranspiration and the </w:t>
      </w:r>
      <w:r w:rsidRPr="00255D86">
        <w:rPr>
          <w:sz w:val="24"/>
          <w:szCs w:val="24"/>
        </w:rPr>
        <w:t xml:space="preserve">water </w:t>
      </w:r>
      <w:r>
        <w:rPr>
          <w:sz w:val="24"/>
          <w:szCs w:val="24"/>
        </w:rPr>
        <w:t>that exceeds the maximum retention capacity of the soil layer considered). Thus, the following equation might be written as follows.</w:t>
      </w:r>
    </w:p>
    <w:p w14:paraId="198E9F83" w14:textId="7B5D9D82" w:rsidR="003F1374" w:rsidRPr="006B3AF1" w:rsidRDefault="00D23015" w:rsidP="008647A0">
      <w:pPr>
        <w:pStyle w:val="NormalWeb"/>
        <w:spacing w:before="0" w:beforeAutospacing="0" w:after="240" w:afterAutospacing="0"/>
        <w:jc w:val="center"/>
        <w:rPr>
          <w:lang w:val="en-US"/>
        </w:rPr>
      </w:pPr>
      <m:oMath>
        <m:sSub>
          <m:sSubPr>
            <m:ctrlPr>
              <w:rPr>
                <w:rFonts w:ascii="Cambria Math" w:eastAsia="Cambria Math" w:hAnsi="Cambria Math"/>
              </w:rPr>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t>(3)</w:t>
      </w:r>
    </w:p>
    <w:p w14:paraId="044E7552" w14:textId="1474B0CB" w:rsidR="003F1374" w:rsidRPr="006B3AF1" w:rsidRDefault="0018735C" w:rsidP="004D7818">
      <w:pPr>
        <w:spacing w:after="240"/>
        <w:ind w:firstLine="482"/>
        <w:rPr>
          <w:sz w:val="24"/>
          <w:szCs w:val="24"/>
        </w:rPr>
      </w:pPr>
      <w:r w:rsidRPr="006B3AF1">
        <w:rPr>
          <w:sz w:val="24"/>
          <w:szCs w:val="24"/>
        </w:rPr>
        <w:t>W</w:t>
      </w:r>
      <w:r w:rsidR="001455D4" w:rsidRPr="006B3AF1">
        <w:rPr>
          <w:sz w:val="24"/>
          <w:szCs w:val="24"/>
        </w:rPr>
        <w:t>here:</w:t>
      </w:r>
      <w:r w:rsidRPr="006B3AF1">
        <w:rPr>
          <w:sz w:val="24"/>
          <w:szCs w:val="24"/>
        </w:rPr>
        <w:t xml:space="preserve"> </w:t>
      </w:r>
      <w:r w:rsidR="004D7818" w:rsidRPr="006B3AF1">
        <w:rPr>
          <w:sz w:val="24"/>
          <w:szCs w:val="24"/>
        </w:rPr>
        <w:t>i</w:t>
      </w:r>
      <w:r w:rsidRPr="006B3AF1">
        <w:rPr>
          <w:sz w:val="24"/>
          <w:szCs w:val="24"/>
        </w:rPr>
        <w:t xml:space="preserve"> is the</w:t>
      </w:r>
      <w:r w:rsidR="001455D4" w:rsidRPr="006B3AF1">
        <w:rPr>
          <w:sz w:val="24"/>
          <w:szCs w:val="24"/>
        </w:rPr>
        <w:t xml:space="preserve"> current 10-day period</w:t>
      </w:r>
      <w:r w:rsidRPr="006B3AF1">
        <w:rPr>
          <w:sz w:val="24"/>
          <w:szCs w:val="24"/>
        </w:rPr>
        <w:t>.</w:t>
      </w:r>
    </w:p>
    <w:p w14:paraId="418B8A30" w14:textId="5F14F685" w:rsidR="003F1374" w:rsidRDefault="001455D4" w:rsidP="004D7818">
      <w:pPr>
        <w:spacing w:after="240"/>
        <w:ind w:firstLine="482"/>
        <w:jc w:val="both"/>
        <w:rPr>
          <w:sz w:val="24"/>
          <w:szCs w:val="24"/>
        </w:rPr>
      </w:pPr>
      <w:r>
        <w:rPr>
          <w:sz w:val="24"/>
          <w:szCs w:val="24"/>
        </w:rPr>
        <w:t xml:space="preserve">By analyzing </w:t>
      </w:r>
      <w:r w:rsidR="00B02D60">
        <w:rPr>
          <w:sz w:val="24"/>
          <w:szCs w:val="24"/>
        </w:rPr>
        <w:t>E</w:t>
      </w:r>
      <w:r>
        <w:rPr>
          <w:sz w:val="24"/>
          <w:szCs w:val="24"/>
        </w:rPr>
        <w:t xml:space="preserve">quations (2) and (3) analytically, it can be rewritten as follows </w:t>
      </w:r>
      <w:r>
        <w:rPr>
          <w:sz w:val="24"/>
          <w:szCs w:val="24"/>
        </w:rPr>
        <w:fldChar w:fldCharType="begin" w:fldLock="1"/>
      </w:r>
      <w:r w:rsidR="00E12D1F">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Pr>
          <w:sz w:val="24"/>
          <w:szCs w:val="24"/>
        </w:rPr>
        <w:fldChar w:fldCharType="separate"/>
      </w:r>
      <w:r w:rsidR="00FD796E" w:rsidRPr="00FD796E">
        <w:rPr>
          <w:noProof/>
          <w:sz w:val="24"/>
          <w:szCs w:val="24"/>
        </w:rPr>
        <w:t>(Lyra</w:t>
      </w:r>
      <w:r w:rsidR="00FD796E">
        <w:rPr>
          <w:noProof/>
          <w:sz w:val="24"/>
          <w:szCs w:val="24"/>
        </w:rPr>
        <w:t xml:space="preserve"> et al.</w:t>
      </w:r>
      <w:r w:rsidR="00FD796E" w:rsidRPr="00FD796E">
        <w:rPr>
          <w:noProof/>
          <w:sz w:val="24"/>
          <w:szCs w:val="24"/>
        </w:rPr>
        <w:t>, 2010)</w:t>
      </w:r>
      <w:r>
        <w:rPr>
          <w:sz w:val="24"/>
          <w:szCs w:val="24"/>
        </w:rPr>
        <w:fldChar w:fldCharType="end"/>
      </w:r>
      <w:r>
        <w:rPr>
          <w:sz w:val="24"/>
          <w:szCs w:val="24"/>
        </w:rPr>
        <w:t>:</w:t>
      </w:r>
    </w:p>
    <w:p w14:paraId="26B8D2EA" w14:textId="2215AE15" w:rsidR="00592B48" w:rsidRPr="00474743" w:rsidRDefault="00D23015" w:rsidP="00474743">
      <w:pPr>
        <w:spacing w:after="240"/>
        <w:jc w:val="center"/>
        <w:rPr>
          <w:color w:val="FF0000"/>
          <w:sz w:val="24"/>
          <w:szCs w:val="24"/>
        </w:rPr>
      </w:pP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ALT</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i-1</m:t>
                </m:r>
              </m:sub>
            </m:sSub>
          </m:e>
        </m:d>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P</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 xml:space="preserve">+ </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I</m:t>
                </m:r>
              </m:e>
              <m:sub>
                <m:r>
                  <m:rPr>
                    <m:sty m:val="p"/>
                  </m:rPr>
                  <w:rPr>
                    <w:rFonts w:ascii="Cambria Math" w:eastAsia="Cambria Math" w:hAnsi="Cambria Math"/>
                    <w:color w:val="000000" w:themeColor="text1"/>
                    <w:sz w:val="24"/>
                    <w:szCs w:val="24"/>
                  </w:rPr>
                  <m:t>i</m:t>
                </m:r>
              </m:sub>
            </m:sSub>
          </m:e>
        </m:d>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ETR</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EXC</m:t>
            </m:r>
          </m:e>
          <m:sub>
            <m:r>
              <m:rPr>
                <m:sty m:val="p"/>
              </m:rPr>
              <w:rPr>
                <w:rFonts w:ascii="Cambria Math" w:eastAsia="Cambria Math" w:hAnsi="Cambria Math"/>
                <w:color w:val="000000" w:themeColor="text1"/>
                <w:sz w:val="24"/>
                <w:szCs w:val="24"/>
              </w:rPr>
              <m:t>i</m:t>
            </m:r>
          </m:sub>
        </m:sSub>
      </m:oMath>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color w:val="000000" w:themeColor="text1"/>
          <w:sz w:val="24"/>
          <w:szCs w:val="24"/>
        </w:rPr>
        <w:t>(4)</w:t>
      </w:r>
    </w:p>
    <w:p w14:paraId="63DEA751" w14:textId="3F520E38" w:rsidR="003F1374" w:rsidRDefault="001455D4" w:rsidP="000F64F8">
      <w:pPr>
        <w:spacing w:after="240"/>
        <w:ind w:firstLine="482"/>
        <w:jc w:val="both"/>
        <w:rPr>
          <w:sz w:val="24"/>
          <w:szCs w:val="24"/>
        </w:rPr>
      </w:pPr>
      <w:r>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4" w:name="_Hlk68165653"/>
    <w:p w14:paraId="6FC5C8EE" w14:textId="6C0F570D"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4"/>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t>(5)</w:t>
      </w:r>
    </w:p>
    <w:p w14:paraId="7BBE6DDA" w14:textId="710428A9"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8C7D2A">
        <w:rPr>
          <w:sz w:val="24"/>
          <w:szCs w:val="24"/>
        </w:rPr>
        <w:t xml:space="preserve"> =</w:t>
      </w:r>
      <m:oMath>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  0</w:t>
      </w:r>
      <w:r w:rsidR="001455D4" w:rsidRPr="008C7D2A">
        <w:rPr>
          <w:sz w:val="24"/>
          <w:szCs w:val="24"/>
        </w:rPr>
        <w:tab/>
        <w:t>(6)</w:t>
      </w:r>
    </w:p>
    <w:p w14:paraId="5AA8A683" w14:textId="57D83A10" w:rsidR="003F1374" w:rsidRPr="007D587C" w:rsidRDefault="007D587C" w:rsidP="007D587C">
      <w:pPr>
        <w:spacing w:after="240"/>
        <w:ind w:firstLine="482"/>
        <w:rPr>
          <w:shd w:val="clear" w:color="auto" w:fill="F4CCCC"/>
        </w:rPr>
      </w:pPr>
      <w:r>
        <w:t>W</w:t>
      </w:r>
      <w:r w:rsidR="001455D4">
        <w:t>here</w:t>
      </w:r>
      <w:r>
        <w:t xml:space="preserve">: </w:t>
      </w:r>
      <w:r w:rsidR="001455D4">
        <w:t>AWC and ACU.NEG (m³.m⁻³)</w:t>
      </w:r>
      <w:r>
        <w:t xml:space="preserve"> and </w:t>
      </w:r>
      <w:r w:rsidR="001455D4" w:rsidRPr="007D587C">
        <w:t>ET</w:t>
      </w:r>
      <w:r w:rsidR="001455D4" w:rsidRPr="007D587C">
        <w:rPr>
          <w:vertAlign w:val="subscript"/>
        </w:rPr>
        <w:t>c</w:t>
      </w:r>
      <w:r w:rsidR="001455D4" w:rsidRPr="007D587C">
        <w:t xml:space="preserve"> </w:t>
      </w:r>
      <w:r w:rsidRPr="007D587C">
        <w:t xml:space="preserve">is the </w:t>
      </w:r>
      <w:r w:rsidR="001455D4" w:rsidRPr="007D587C">
        <w:t>crop evapotranspiration (mm.d⁻¹)</w:t>
      </w:r>
      <w:r>
        <w:t>.</w:t>
      </w:r>
    </w:p>
    <w:p w14:paraId="563ACF11" w14:textId="13ADC71E" w:rsidR="003F1374" w:rsidRDefault="001455D4" w:rsidP="007D587C">
      <w:pPr>
        <w:spacing w:after="240"/>
        <w:ind w:firstLine="482"/>
        <w:jc w:val="both"/>
        <w:rPr>
          <w:sz w:val="24"/>
          <w:szCs w:val="24"/>
        </w:rPr>
      </w:pPr>
      <w:r>
        <w:rPr>
          <w:sz w:val="24"/>
          <w:szCs w:val="24"/>
        </w:rPr>
        <w:t>Equations 7 and 8 used for the calculation of SWS in SWB satisfies the following conditions:</w:t>
      </w:r>
    </w:p>
    <w:p w14:paraId="4B5B4282" w14:textId="36B3BD58"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r>
              <m:rPr>
                <m:sty m:val="p"/>
              </m:rPr>
              <w:rPr>
                <w:rFonts w:ascii="Cambria Math" w:eastAsia="Cambria Math" w:hAnsi="Cambria Math"/>
                <w:sz w:val="24"/>
                <w:szCs w:val="24"/>
              </w:rPr>
              <m:t>ACU.NEGi</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8C7D2A">
        <w:rPr>
          <w:sz w:val="24"/>
          <w:szCs w:val="24"/>
        </w:rPr>
        <w:tab/>
      </w:r>
      <w:r w:rsidR="001455D4" w:rsidRPr="008C7D2A">
        <w:rPr>
          <w:sz w:val="24"/>
          <w:szCs w:val="24"/>
        </w:rPr>
        <w:tab/>
      </w:r>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r>
      <w:r w:rsidR="001455D4" w:rsidRPr="008C7D2A">
        <w:rPr>
          <w:sz w:val="24"/>
          <w:szCs w:val="24"/>
        </w:rPr>
        <w:tab/>
        <w:t>(7)</w:t>
      </w:r>
    </w:p>
    <w:p w14:paraId="1D8F420D" w14:textId="68FB7AE2" w:rsidR="003F1374" w:rsidRPr="008C7D2A"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  0</w:t>
      </w:r>
      <w:r w:rsidR="001455D4" w:rsidRPr="008C7D2A">
        <w:rPr>
          <w:sz w:val="24"/>
          <w:szCs w:val="24"/>
        </w:rPr>
        <w:tab/>
        <w:t>(8)</w:t>
      </w:r>
    </w:p>
    <w:p w14:paraId="57E5F243" w14:textId="77777777" w:rsidR="003F1374" w:rsidRDefault="001455D4" w:rsidP="008063BD">
      <w:pPr>
        <w:spacing w:after="240"/>
        <w:ind w:firstLine="482"/>
        <w:jc w:val="both"/>
        <w:rPr>
          <w:sz w:val="24"/>
          <w:szCs w:val="24"/>
        </w:rPr>
      </w:pPr>
      <w:r>
        <w:rPr>
          <w:sz w:val="24"/>
          <w:szCs w:val="24"/>
        </w:rPr>
        <w:t>The excess amount of water in the soil (EXC) and the actual evapotranspiration (ET</w:t>
      </w:r>
      <w:r>
        <w:rPr>
          <w:sz w:val="24"/>
          <w:szCs w:val="24"/>
          <w:vertAlign w:val="subscript"/>
        </w:rPr>
        <w:t>a</w:t>
      </w:r>
      <w:r>
        <w:rPr>
          <w:sz w:val="24"/>
          <w:szCs w:val="24"/>
        </w:rPr>
        <w:t>) were determined by the following equations:</w:t>
      </w:r>
    </w:p>
    <w:p w14:paraId="2F1259A2" w14:textId="7F37E632"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(9)</w:t>
      </w:r>
    </w:p>
    <w:p w14:paraId="4B19EF19" w14:textId="6CFFBC86"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  0</w:t>
      </w:r>
      <w:r w:rsidR="001455D4" w:rsidRPr="00736F1B">
        <w:rPr>
          <w:sz w:val="24"/>
          <w:szCs w:val="24"/>
        </w:rPr>
        <w:tab/>
      </w:r>
      <w:r w:rsidR="001455D4" w:rsidRPr="00736F1B">
        <w:rPr>
          <w:sz w:val="24"/>
          <w:szCs w:val="24"/>
        </w:rPr>
        <w:tab/>
        <w:t>(10)</w:t>
      </w:r>
    </w:p>
    <w:p w14:paraId="11F4BCA2" w14:textId="77777777" w:rsidR="003F1374" w:rsidRPr="00736F1B" w:rsidRDefault="003F1374" w:rsidP="008647A0">
      <w:pPr>
        <w:rPr>
          <w:sz w:val="24"/>
          <w:szCs w:val="24"/>
        </w:rPr>
      </w:pPr>
    </w:p>
    <w:p w14:paraId="74F54A98" w14:textId="71AE012D"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(11)</w:t>
      </w:r>
    </w:p>
    <w:p w14:paraId="07135BAC" w14:textId="0DAE979D" w:rsidR="003F1374" w:rsidRPr="008C7D2A" w:rsidRDefault="00D23015" w:rsidP="00A9350F">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  0</w:t>
      </w:r>
      <w:r w:rsidR="001455D4" w:rsidRPr="00736F1B">
        <w:rPr>
          <w:sz w:val="24"/>
          <w:szCs w:val="24"/>
        </w:rPr>
        <w:tab/>
        <w:t>(12)</w:t>
      </w:r>
    </w:p>
    <w:p w14:paraId="099474AF" w14:textId="77777777" w:rsidR="003F1374" w:rsidRDefault="001455D4" w:rsidP="00653121">
      <w:pPr>
        <w:spacing w:after="240"/>
        <w:ind w:firstLine="482"/>
        <w:rPr>
          <w:sz w:val="24"/>
          <w:szCs w:val="24"/>
        </w:rPr>
      </w:pPr>
      <w:r>
        <w:rPr>
          <w:sz w:val="24"/>
          <w:szCs w:val="24"/>
        </w:rPr>
        <w:lastRenderedPageBreak/>
        <w:t>It is recommended to establish AWC according to the effective depth of the root system (Z</w:t>
      </w:r>
      <w:r>
        <w:rPr>
          <w:sz w:val="24"/>
          <w:szCs w:val="24"/>
          <w:vertAlign w:val="subscript"/>
        </w:rPr>
        <w:t>ri</w:t>
      </w:r>
      <w:r>
        <w:rPr>
          <w:sz w:val="24"/>
          <w:szCs w:val="24"/>
        </w:rPr>
        <w:t>).</w:t>
      </w:r>
    </w:p>
    <w:p w14:paraId="69941CE7" w14:textId="02AB83F4" w:rsidR="003F1374" w:rsidRPr="005F47CD"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rPr>
                <w:rFonts w:ascii="Cambria Math" w:eastAsia="Cambria Math" w:hAnsi="Cambria Math"/>
                <w:sz w:val="24"/>
                <w:szCs w:val="24"/>
              </w:rPr>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t>(</w:t>
      </w:r>
      <w:r w:rsidR="001455D4" w:rsidRPr="005F47CD">
        <w:rPr>
          <w:sz w:val="24"/>
          <w:szCs w:val="24"/>
        </w:rPr>
        <w:t>13)</w:t>
      </w:r>
    </w:p>
    <w:p w14:paraId="2BF1BD9A" w14:textId="06F86D96" w:rsidR="003F1374" w:rsidRPr="00D21DC8" w:rsidRDefault="00D21DC8" w:rsidP="00D21DC8">
      <w:pPr>
        <w:tabs>
          <w:tab w:val="left" w:pos="3589"/>
        </w:tabs>
        <w:spacing w:after="120"/>
        <w:ind w:firstLine="482"/>
        <w:rPr>
          <w:sz w:val="24"/>
          <w:szCs w:val="24"/>
        </w:rPr>
      </w:pPr>
      <w:r>
        <w:rPr>
          <w:sz w:val="24"/>
          <w:szCs w:val="24"/>
        </w:rPr>
        <w:t>W</w:t>
      </w:r>
      <w:r w:rsidR="001455D4" w:rsidRPr="00D21DC8">
        <w:rPr>
          <w:sz w:val="24"/>
          <w:szCs w:val="24"/>
        </w:rPr>
        <w:t>here:</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cc</w:t>
      </w:r>
      <w:r>
        <w:rPr>
          <w:sz w:val="24"/>
          <w:szCs w:val="24"/>
        </w:rPr>
        <w:t xml:space="preserve"> is the </w:t>
      </w:r>
      <w:r w:rsidR="001455D4" w:rsidRPr="00D21DC8">
        <w:rPr>
          <w:sz w:val="24"/>
          <w:szCs w:val="24"/>
        </w:rPr>
        <w:t>water content at field capacity [m³ m</w:t>
      </w:r>
      <w:r w:rsidR="001455D4" w:rsidRPr="00D21DC8">
        <w:rPr>
          <w:sz w:val="24"/>
          <w:szCs w:val="24"/>
          <w:vertAlign w:val="superscript"/>
        </w:rPr>
        <w:t>-3</w:t>
      </w:r>
      <w:r w:rsidR="001455D4" w:rsidRPr="00D21DC8">
        <w:rPr>
          <w:sz w:val="24"/>
          <w:szCs w:val="24"/>
        </w:rPr>
        <w:t>]</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pm</w:t>
      </w:r>
      <w:r>
        <w:rPr>
          <w:sz w:val="24"/>
          <w:szCs w:val="24"/>
        </w:rPr>
        <w:t xml:space="preserve"> is the </w:t>
      </w:r>
      <w:r w:rsidR="001455D4" w:rsidRPr="00D21DC8">
        <w:rPr>
          <w:sz w:val="24"/>
          <w:szCs w:val="24"/>
        </w:rPr>
        <w:t>water content at wilting point [m³ m</w:t>
      </w:r>
      <w:r w:rsidR="001455D4" w:rsidRPr="00D21DC8">
        <w:rPr>
          <w:sz w:val="24"/>
          <w:szCs w:val="24"/>
          <w:vertAlign w:val="superscript"/>
        </w:rPr>
        <w:t>-3</w:t>
      </w:r>
      <w:r w:rsidR="001455D4" w:rsidRPr="00D21DC8">
        <w:rPr>
          <w:sz w:val="24"/>
          <w:szCs w:val="24"/>
        </w:rPr>
        <w:t>]</w:t>
      </w:r>
      <w:r w:rsidR="00A06A94">
        <w:rPr>
          <w:sz w:val="24"/>
          <w:szCs w:val="24"/>
        </w:rPr>
        <w:t xml:space="preserve"> and </w:t>
      </w:r>
      <w:r w:rsidR="001455D4" w:rsidRPr="00D21DC8">
        <w:rPr>
          <w:sz w:val="24"/>
          <w:szCs w:val="24"/>
        </w:rPr>
        <w:t>Z</w:t>
      </w:r>
      <w:r w:rsidR="001455D4" w:rsidRPr="00D21DC8">
        <w:rPr>
          <w:sz w:val="24"/>
          <w:szCs w:val="24"/>
          <w:vertAlign w:val="subscript"/>
        </w:rPr>
        <w:t>r</w:t>
      </w:r>
      <w:r>
        <w:rPr>
          <w:sz w:val="24"/>
          <w:szCs w:val="24"/>
        </w:rPr>
        <w:t xml:space="preserve"> is the e</w:t>
      </w:r>
      <w:r w:rsidR="001455D4" w:rsidRPr="00D21DC8">
        <w:rPr>
          <w:sz w:val="24"/>
          <w:szCs w:val="24"/>
        </w:rPr>
        <w:t>ffective crop rooting depth [m]</w:t>
      </w:r>
      <w:r w:rsidR="00A06A94">
        <w:rPr>
          <w:sz w:val="24"/>
          <w:szCs w:val="24"/>
        </w:rPr>
        <w:t>.</w:t>
      </w:r>
    </w:p>
    <w:p w14:paraId="48D08DC9" w14:textId="35DF8598" w:rsidR="003F1374" w:rsidRDefault="001455D4" w:rsidP="00D21DC8">
      <w:pPr>
        <w:spacing w:after="240"/>
        <w:ind w:firstLine="482"/>
        <w:jc w:val="both"/>
        <w:rPr>
          <w:sz w:val="24"/>
          <w:szCs w:val="24"/>
        </w:rPr>
      </w:pPr>
      <w:r>
        <w:rPr>
          <w:sz w:val="24"/>
          <w:szCs w:val="24"/>
        </w:rPr>
        <w:t xml:space="preserve">In the modified Thornthwaite-Mather Soil-Water-Balance (SWB-TM) model, soil moisture values were used for </w:t>
      </w:r>
      <w:r>
        <w:rPr>
          <w:sz w:val="24"/>
          <w:szCs w:val="24"/>
        </w:rPr>
        <w:sym w:font="Symbol" w:char="F071"/>
      </w:r>
      <w:r>
        <w:rPr>
          <w:sz w:val="24"/>
          <w:szCs w:val="24"/>
          <w:vertAlign w:val="subscript"/>
        </w:rPr>
        <w:t>cc</w:t>
      </w:r>
      <w:r>
        <w:rPr>
          <w:sz w:val="24"/>
          <w:szCs w:val="24"/>
        </w:rPr>
        <w:t xml:space="preserve"> = 0.2380 m</w:t>
      </w:r>
      <w:r>
        <w:rPr>
          <w:sz w:val="24"/>
          <w:szCs w:val="24"/>
          <w:vertAlign w:val="superscript"/>
        </w:rPr>
        <w:t>3</w:t>
      </w:r>
      <w:r>
        <w:rPr>
          <w:sz w:val="24"/>
          <w:szCs w:val="24"/>
        </w:rPr>
        <w:t xml:space="preserve"> m</w:t>
      </w:r>
      <w:r>
        <w:rPr>
          <w:sz w:val="24"/>
          <w:szCs w:val="24"/>
          <w:vertAlign w:val="superscript"/>
        </w:rPr>
        <w:t>-3</w:t>
      </w:r>
      <w:r>
        <w:rPr>
          <w:sz w:val="24"/>
          <w:szCs w:val="24"/>
        </w:rPr>
        <w:t xml:space="preserve"> and for </w:t>
      </w:r>
      <w:r>
        <w:rPr>
          <w:sz w:val="24"/>
          <w:szCs w:val="24"/>
        </w:rPr>
        <w:sym w:font="Symbol" w:char="F071"/>
      </w:r>
      <w:r>
        <w:rPr>
          <w:sz w:val="24"/>
          <w:szCs w:val="24"/>
          <w:vertAlign w:val="subscript"/>
        </w:rPr>
        <w:t>pm</w:t>
      </w:r>
      <w:r>
        <w:rPr>
          <w:sz w:val="24"/>
          <w:szCs w:val="24"/>
        </w:rPr>
        <w:t xml:space="preserve"> = 0.0540 m</w:t>
      </w:r>
      <w:r>
        <w:rPr>
          <w:sz w:val="24"/>
          <w:szCs w:val="24"/>
          <w:vertAlign w:val="superscript"/>
        </w:rPr>
        <w:t>3</w:t>
      </w:r>
      <w:r>
        <w:rPr>
          <w:sz w:val="24"/>
          <w:szCs w:val="24"/>
        </w:rPr>
        <w:t xml:space="preserve"> m</w:t>
      </w:r>
      <w:r>
        <w:rPr>
          <w:sz w:val="24"/>
          <w:szCs w:val="24"/>
          <w:vertAlign w:val="superscript"/>
        </w:rPr>
        <w:t>-3</w:t>
      </w:r>
      <w:r>
        <w:rPr>
          <w:sz w:val="24"/>
          <w:szCs w:val="24"/>
        </w:rPr>
        <w:t xml:space="preserve">, established in FAO-56, based on the </w:t>
      </w:r>
      <w:r w:rsidRPr="00456969">
        <w:rPr>
          <w:sz w:val="24"/>
          <w:szCs w:val="24"/>
        </w:rPr>
        <w:t>s</w:t>
      </w:r>
      <w:r>
        <w:rPr>
          <w:sz w:val="24"/>
          <w:szCs w:val="24"/>
        </w:rPr>
        <w:t>oil</w:t>
      </w:r>
      <w:r w:rsidRPr="00456969">
        <w:rPr>
          <w:sz w:val="24"/>
          <w:szCs w:val="24"/>
        </w:rPr>
        <w:t xml:space="preserve"> </w:t>
      </w:r>
      <w:r>
        <w:rPr>
          <w:sz w:val="24"/>
          <w:szCs w:val="24"/>
        </w:rPr>
        <w:t>texture. It is assumed that the average effective depth (Z</w:t>
      </w:r>
      <w:r>
        <w:rPr>
          <w:sz w:val="24"/>
          <w:szCs w:val="24"/>
          <w:vertAlign w:val="subscript"/>
        </w:rPr>
        <w:t>r</w:t>
      </w:r>
      <w:r>
        <w:rPr>
          <w:sz w:val="24"/>
          <w:szCs w:val="24"/>
        </w:rPr>
        <w:t xml:space="preserve">) of the cassava root system </w:t>
      </w:r>
      <w:r w:rsidRPr="00456969">
        <w:rPr>
          <w:sz w:val="24"/>
          <w:szCs w:val="24"/>
        </w:rPr>
        <w:t xml:space="preserve">could </w:t>
      </w:r>
      <w:r>
        <w:rPr>
          <w:sz w:val="24"/>
          <w:szCs w:val="24"/>
        </w:rPr>
        <w:t xml:space="preserve">reach 0.50 m </w:t>
      </w:r>
      <w:r>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Pr>
          <w:sz w:val="24"/>
          <w:szCs w:val="24"/>
        </w:rPr>
        <w:fldChar w:fldCharType="separate"/>
      </w:r>
      <w:r>
        <w:rPr>
          <w:noProof/>
          <w:sz w:val="24"/>
          <w:szCs w:val="24"/>
        </w:rPr>
        <w:t xml:space="preserve">(Allen </w:t>
      </w:r>
      <w:r w:rsidR="00FD796E">
        <w:rPr>
          <w:noProof/>
          <w:sz w:val="24"/>
          <w:szCs w:val="24"/>
        </w:rPr>
        <w:t>et al.</w:t>
      </w:r>
      <w:r>
        <w:rPr>
          <w:noProof/>
          <w:sz w:val="24"/>
          <w:szCs w:val="24"/>
        </w:rPr>
        <w:t>, 1998)</w:t>
      </w:r>
      <w:r>
        <w:rPr>
          <w:sz w:val="24"/>
          <w:szCs w:val="24"/>
        </w:rPr>
        <w:fldChar w:fldCharType="end"/>
      </w:r>
      <w:r>
        <w:rPr>
          <w:sz w:val="24"/>
          <w:szCs w:val="24"/>
        </w:rPr>
        <w:t>. Then, it was considered a minimum Z</w:t>
      </w:r>
      <w:r>
        <w:rPr>
          <w:sz w:val="24"/>
          <w:szCs w:val="24"/>
          <w:vertAlign w:val="subscript"/>
        </w:rPr>
        <w:t>rn</w:t>
      </w:r>
      <w:r>
        <w:rPr>
          <w:sz w:val="24"/>
          <w:szCs w:val="24"/>
        </w:rPr>
        <w:t xml:space="preserve"> = 0.1 and a maximum Z</w:t>
      </w:r>
      <w:r>
        <w:rPr>
          <w:sz w:val="24"/>
          <w:szCs w:val="24"/>
          <w:vertAlign w:val="subscript"/>
        </w:rPr>
        <w:t>rx</w:t>
      </w:r>
      <w:r>
        <w:rPr>
          <w:sz w:val="24"/>
          <w:szCs w:val="24"/>
        </w:rPr>
        <w:t xml:space="preserve"> = 0.5.</w:t>
      </w:r>
    </w:p>
    <w:p w14:paraId="32D046D1" w14:textId="77C59C77" w:rsidR="003F1374" w:rsidRPr="005F47CD" w:rsidRDefault="00D23015" w:rsidP="00FD1B6F">
      <w:pPr>
        <w:spacing w:after="240"/>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5F47CD">
        <w:rPr>
          <w:sz w:val="24"/>
          <w:szCs w:val="24"/>
        </w:rPr>
        <w:tab/>
      </w:r>
      <w:r w:rsidR="001455D4" w:rsidRPr="005F47CD">
        <w:rPr>
          <w:sz w:val="24"/>
          <w:szCs w:val="24"/>
        </w:rPr>
        <w:tab/>
      </w:r>
      <w:r w:rsidR="001455D4" w:rsidRPr="005F47CD">
        <w:rPr>
          <w:sz w:val="24"/>
          <w:szCs w:val="24"/>
        </w:rPr>
        <w:tab/>
        <w:t>(14)</w:t>
      </w:r>
    </w:p>
    <w:p w14:paraId="2D1B7F90" w14:textId="6206E607" w:rsidR="003F1374" w:rsidRPr="00D21DC8" w:rsidRDefault="00D21DC8" w:rsidP="00D21DC8">
      <w:pPr>
        <w:spacing w:after="120"/>
        <w:ind w:firstLine="482"/>
        <w:rPr>
          <w:sz w:val="24"/>
          <w:szCs w:val="24"/>
        </w:rPr>
      </w:pPr>
      <w:r>
        <w:rPr>
          <w:sz w:val="24"/>
          <w:szCs w:val="24"/>
        </w:rPr>
        <w:t>W</w:t>
      </w:r>
      <w:r w:rsidR="001455D4" w:rsidRPr="00D21DC8">
        <w:rPr>
          <w:sz w:val="24"/>
          <w:szCs w:val="24"/>
        </w:rPr>
        <w:t>here:</w:t>
      </w:r>
      <w:r>
        <w:rPr>
          <w:sz w:val="24"/>
          <w:szCs w:val="24"/>
        </w:rPr>
        <w:t xml:space="preserve"> </w:t>
      </w:r>
      <w:r w:rsidR="001455D4" w:rsidRPr="00D21DC8">
        <w:rPr>
          <w:sz w:val="24"/>
          <w:szCs w:val="24"/>
        </w:rPr>
        <w:t>Z</w:t>
      </w:r>
      <w:r w:rsidR="001455D4" w:rsidRPr="00D21DC8">
        <w:rPr>
          <w:sz w:val="24"/>
          <w:szCs w:val="24"/>
          <w:vertAlign w:val="subscript"/>
        </w:rPr>
        <w:t>rn</w:t>
      </w:r>
      <w:r>
        <w:rPr>
          <w:sz w:val="24"/>
          <w:szCs w:val="24"/>
        </w:rPr>
        <w:t xml:space="preserve"> is the</w:t>
      </w:r>
      <w:r w:rsidR="001455D4" w:rsidRPr="00D21DC8">
        <w:rPr>
          <w:sz w:val="24"/>
          <w:szCs w:val="24"/>
        </w:rPr>
        <w:t xml:space="preserve"> </w:t>
      </w:r>
      <w:r>
        <w:rPr>
          <w:sz w:val="24"/>
          <w:szCs w:val="24"/>
        </w:rPr>
        <w:t>c</w:t>
      </w:r>
      <w:r w:rsidR="001455D4" w:rsidRPr="00D21DC8">
        <w:rPr>
          <w:sz w:val="24"/>
          <w:szCs w:val="24"/>
        </w:rPr>
        <w:t>rop rooting minimum depth</w:t>
      </w:r>
      <w:r>
        <w:rPr>
          <w:sz w:val="24"/>
          <w:szCs w:val="24"/>
        </w:rPr>
        <w:t xml:space="preserve"> and </w:t>
      </w:r>
      <w:r w:rsidR="001455D4" w:rsidRPr="00D21DC8">
        <w:rPr>
          <w:sz w:val="24"/>
          <w:szCs w:val="24"/>
        </w:rPr>
        <w:t>Z</w:t>
      </w:r>
      <w:r w:rsidR="001455D4" w:rsidRPr="00D21DC8">
        <w:rPr>
          <w:sz w:val="24"/>
          <w:szCs w:val="24"/>
          <w:vertAlign w:val="subscript"/>
        </w:rPr>
        <w:t>rx</w:t>
      </w:r>
      <w:r>
        <w:rPr>
          <w:sz w:val="24"/>
          <w:szCs w:val="24"/>
        </w:rPr>
        <w:t xml:space="preserve"> is the c</w:t>
      </w:r>
      <w:r w:rsidR="001455D4" w:rsidRPr="00D21DC8">
        <w:rPr>
          <w:sz w:val="24"/>
          <w:szCs w:val="24"/>
        </w:rPr>
        <w:t xml:space="preserve">rop rooting maximm depth </w:t>
      </w:r>
    </w:p>
    <w:p w14:paraId="083D19A2" w14:textId="432C9E20" w:rsidR="003F1374" w:rsidRDefault="001455D4" w:rsidP="00D21DC8">
      <w:pPr>
        <w:spacing w:after="120"/>
        <w:ind w:firstLine="482"/>
        <w:jc w:val="both"/>
        <w:rPr>
          <w:sz w:val="24"/>
          <w:szCs w:val="24"/>
        </w:rPr>
      </w:pPr>
      <w:r>
        <w:rPr>
          <w:sz w:val="24"/>
          <w:szCs w:val="24"/>
        </w:rPr>
        <w:t>The crop coefficients indicated for cassava (FAO 56) were the initial (K</w:t>
      </w:r>
      <w:r>
        <w:rPr>
          <w:sz w:val="24"/>
          <w:szCs w:val="24"/>
          <w:vertAlign w:val="subscript"/>
        </w:rPr>
        <w:t>c_ini</w:t>
      </w:r>
      <w:r>
        <w:rPr>
          <w:sz w:val="24"/>
          <w:szCs w:val="24"/>
        </w:rPr>
        <w:t xml:space="preserve"> = 1.15); mid-season (K</w:t>
      </w:r>
      <w:r>
        <w:rPr>
          <w:sz w:val="24"/>
          <w:szCs w:val="24"/>
          <w:vertAlign w:val="subscript"/>
        </w:rPr>
        <w:t>c_mid</w:t>
      </w:r>
      <w:r>
        <w:rPr>
          <w:sz w:val="24"/>
          <w:szCs w:val="24"/>
        </w:rPr>
        <w:t xml:space="preserve"> = 1.10); late season (K</w:t>
      </w:r>
      <w:r>
        <w:rPr>
          <w:sz w:val="24"/>
          <w:szCs w:val="24"/>
          <w:vertAlign w:val="subscript"/>
        </w:rPr>
        <w:t>c_end</w:t>
      </w:r>
      <w:r>
        <w:rPr>
          <w:sz w:val="24"/>
          <w:szCs w:val="24"/>
        </w:rPr>
        <w:t xml:space="preserve"> = 0.50). The model itself regulates K</w:t>
      </w:r>
      <w:r>
        <w:rPr>
          <w:sz w:val="24"/>
          <w:szCs w:val="24"/>
          <w:vertAlign w:val="subscript"/>
        </w:rPr>
        <w:t xml:space="preserve">c_ini </w:t>
      </w:r>
      <w:r>
        <w:rPr>
          <w:sz w:val="24"/>
          <w:szCs w:val="24"/>
        </w:rPr>
        <w:t>when ET</w:t>
      </w:r>
      <w:r>
        <w:rPr>
          <w:sz w:val="24"/>
          <w:szCs w:val="24"/>
          <w:vertAlign w:val="subscript"/>
        </w:rPr>
        <w:t>a</w:t>
      </w:r>
      <w:r>
        <w:rPr>
          <w:sz w:val="24"/>
          <w:szCs w:val="24"/>
        </w:rPr>
        <w:t xml:space="preserve"> is estimated, since in the initial phase the largest portion of evapotranspiration is due to the evaporation of water from the soil. It explains the value considered. In order to determine the crop coefficient (K</w:t>
      </w:r>
      <w:r>
        <w:rPr>
          <w:sz w:val="24"/>
          <w:szCs w:val="24"/>
          <w:vertAlign w:val="subscript"/>
        </w:rPr>
        <w:t>c</w:t>
      </w:r>
      <w:r>
        <w:rPr>
          <w:sz w:val="24"/>
          <w:szCs w:val="24"/>
        </w:rPr>
        <w:t>) it is necessary to know the crop phenological stages. FAO</w:t>
      </w:r>
      <w:r w:rsidR="00E12D1F">
        <w:rPr>
          <w:sz w:val="24"/>
          <w:szCs w:val="24"/>
        </w:rPr>
        <w:t xml:space="preserve"> </w:t>
      </w:r>
      <w:r>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Default="001455D4" w:rsidP="00FB7A09">
      <w:pPr>
        <w:spacing w:after="240"/>
        <w:ind w:firstLine="482"/>
        <w:jc w:val="both"/>
        <w:rPr>
          <w:sz w:val="24"/>
          <w:szCs w:val="24"/>
        </w:rPr>
      </w:pPr>
      <w:r>
        <w:rPr>
          <w:sz w:val="24"/>
          <w:szCs w:val="24"/>
        </w:rPr>
        <w:t xml:space="preserve">In the last phase, </w:t>
      </w:r>
      <w:r w:rsidRPr="00307125">
        <w:rPr>
          <w:sz w:val="24"/>
          <w:szCs w:val="24"/>
        </w:rPr>
        <w:t>the</w:t>
      </w:r>
      <w:r>
        <w:rPr>
          <w:sz w:val="24"/>
          <w:szCs w:val="24"/>
        </w:rPr>
        <w:t xml:space="preserve"> calculation of the indexes that guide the study</w:t>
      </w:r>
      <w:r w:rsidRPr="00307125">
        <w:rPr>
          <w:sz w:val="24"/>
          <w:szCs w:val="24"/>
        </w:rPr>
        <w:t xml:space="preserve"> were performed</w:t>
      </w:r>
      <w:r>
        <w:rPr>
          <w:sz w:val="24"/>
          <w:szCs w:val="24"/>
        </w:rPr>
        <w:t>. The equation below establishes the WRSI:</w:t>
      </w:r>
    </w:p>
    <w:p w14:paraId="7496FB94" w14:textId="24A15004" w:rsidR="003F1374" w:rsidRPr="005F47CD"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rPr>
                <w:rFonts w:ascii="Cambria Math" w:eastAsia="Cambria Math" w:hAnsi="Cambria Math"/>
                <w:sz w:val="24"/>
                <w:szCs w:val="24"/>
              </w:rPr>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t>(15)</w:t>
      </w:r>
    </w:p>
    <w:p w14:paraId="37BAB029" w14:textId="1FA90F28" w:rsidR="003560AA" w:rsidRPr="003560AA" w:rsidRDefault="003560AA" w:rsidP="009A0ED9">
      <w:pPr>
        <w:spacing w:after="120"/>
        <w:ind w:firstLine="482"/>
        <w:jc w:val="both"/>
        <w:rPr>
          <w:sz w:val="24"/>
          <w:szCs w:val="24"/>
        </w:rPr>
      </w:pPr>
      <w:bookmarkStart w:id="5" w:name="_heading=h.4bvk7pj" w:colFirst="0" w:colLast="0"/>
      <w:bookmarkEnd w:id="5"/>
      <w:r w:rsidRPr="003560AA">
        <w:rPr>
          <w:sz w:val="24"/>
          <w:szCs w:val="24"/>
        </w:rPr>
        <w:t>The model proposes in this study to project cassava yield losses in the region for three future periods of 30 years in two R</w:t>
      </w:r>
      <w:r w:rsidR="00116DD8">
        <w:rPr>
          <w:sz w:val="24"/>
          <w:szCs w:val="24"/>
        </w:rPr>
        <w:t>CP</w:t>
      </w:r>
      <w:r w:rsidRPr="003560AA">
        <w:rPr>
          <w:sz w:val="24"/>
          <w:szCs w:val="24"/>
        </w:rPr>
        <w:t xml:space="preserve"> scenarios based on the WRSI estimate and adopts the risk zoning designed for favorable regions. </w:t>
      </w:r>
      <w:r w:rsidR="00C74FF6" w:rsidRPr="00E7072E">
        <w:rPr>
          <w:noProof/>
          <w:sz w:val="24"/>
          <w:szCs w:val="24"/>
        </w:rPr>
        <w:t>Mendes</w:t>
      </w:r>
      <w:r w:rsidR="00C74FF6">
        <w:rPr>
          <w:sz w:val="24"/>
          <w:szCs w:val="24"/>
        </w:rPr>
        <w:t xml:space="preserve">, </w:t>
      </w:r>
      <w:r w:rsidR="00D228C6">
        <w:rPr>
          <w:sz w:val="24"/>
          <w:szCs w:val="24"/>
        </w:rPr>
        <w:fldChar w:fldCharType="begin" w:fldLock="1"/>
      </w:r>
      <w:r w:rsidR="00D504B9">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Pr>
          <w:sz w:val="24"/>
          <w:szCs w:val="24"/>
        </w:rPr>
        <w:fldChar w:fldCharType="separate"/>
      </w:r>
      <w:r w:rsidR="00E7072E" w:rsidRPr="00E7072E">
        <w:rPr>
          <w:noProof/>
          <w:sz w:val="24"/>
          <w:szCs w:val="24"/>
        </w:rPr>
        <w:t>Obermaier</w:t>
      </w:r>
      <w:r w:rsidR="00C74FF6">
        <w:rPr>
          <w:noProof/>
          <w:sz w:val="24"/>
          <w:szCs w:val="24"/>
        </w:rPr>
        <w:t xml:space="preserve"> &amp;</w:t>
      </w:r>
      <w:r w:rsidR="00B72169">
        <w:rPr>
          <w:noProof/>
          <w:sz w:val="24"/>
          <w:szCs w:val="24"/>
        </w:rPr>
        <w:t xml:space="preserve"> </w:t>
      </w:r>
      <w:r w:rsidR="00E7072E" w:rsidRPr="00E7072E">
        <w:rPr>
          <w:noProof/>
          <w:sz w:val="24"/>
          <w:szCs w:val="24"/>
        </w:rPr>
        <w:t>Xavier</w:t>
      </w:r>
      <w:r w:rsidR="00B72169">
        <w:rPr>
          <w:noProof/>
          <w:sz w:val="24"/>
          <w:szCs w:val="24"/>
        </w:rPr>
        <w:t xml:space="preserve"> </w:t>
      </w:r>
      <w:r w:rsidR="00D504B9">
        <w:rPr>
          <w:noProof/>
          <w:sz w:val="24"/>
          <w:szCs w:val="24"/>
        </w:rPr>
        <w:t>(</w:t>
      </w:r>
      <w:r w:rsidR="00E7072E" w:rsidRPr="00E7072E">
        <w:rPr>
          <w:noProof/>
          <w:sz w:val="24"/>
          <w:szCs w:val="24"/>
        </w:rPr>
        <w:t>2016)</w:t>
      </w:r>
      <w:r w:rsidR="00D228C6">
        <w:rPr>
          <w:sz w:val="24"/>
          <w:szCs w:val="24"/>
        </w:rPr>
        <w:fldChar w:fldCharType="end"/>
      </w:r>
      <w:r w:rsidRPr="003560AA">
        <w:rPr>
          <w:sz w:val="24"/>
          <w:szCs w:val="24"/>
        </w:rPr>
        <w:t xml:space="preserve"> analyzed the cycle of maize, rice, cotton, beans and cassava, considering a WRSI greater than 0.70 suitable for planting to establish a climate risk zoning.</w:t>
      </w:r>
      <w:r w:rsidR="006A5B21">
        <w:rPr>
          <w:sz w:val="24"/>
          <w:szCs w:val="24"/>
        </w:rPr>
        <w:t xml:space="preserve"> </w:t>
      </w:r>
      <w:r w:rsidR="006A5B21" w:rsidRPr="006A5B21">
        <w:rPr>
          <w:sz w:val="24"/>
          <w:szCs w:val="24"/>
        </w:rPr>
        <w:t xml:space="preserve">The influence of ‘Dry’ and ‘Humid’ climates, is defined by aridity index values less or more than 0.65, respectively </w:t>
      </w:r>
      <w:r w:rsidR="006F5E79">
        <w:rPr>
          <w:sz w:val="24"/>
          <w:szCs w:val="24"/>
        </w:rPr>
        <w:fldChar w:fldCharType="begin" w:fldLock="1"/>
      </w:r>
      <w:r w:rsidR="002C5A98">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Pr>
          <w:sz w:val="24"/>
          <w:szCs w:val="24"/>
        </w:rPr>
        <w:fldChar w:fldCharType="separate"/>
      </w:r>
      <w:r w:rsidR="007C1678" w:rsidRPr="007C1678">
        <w:rPr>
          <w:noProof/>
          <w:sz w:val="24"/>
          <w:szCs w:val="24"/>
        </w:rPr>
        <w:t>(Pittelkow</w:t>
      </w:r>
      <w:r w:rsidR="002D02D9">
        <w:rPr>
          <w:noProof/>
          <w:sz w:val="24"/>
          <w:szCs w:val="24"/>
        </w:rPr>
        <w:t xml:space="preserve"> et al.</w:t>
      </w:r>
      <w:r w:rsidR="007C1678" w:rsidRPr="007C1678">
        <w:rPr>
          <w:noProof/>
          <w:sz w:val="24"/>
          <w:szCs w:val="24"/>
        </w:rPr>
        <w:t xml:space="preserve"> 2014)</w:t>
      </w:r>
      <w:r w:rsidR="006F5E79">
        <w:rPr>
          <w:sz w:val="24"/>
          <w:szCs w:val="24"/>
        </w:rPr>
        <w:fldChar w:fldCharType="end"/>
      </w:r>
      <w:r w:rsidR="006F5E79">
        <w:rPr>
          <w:sz w:val="24"/>
          <w:szCs w:val="24"/>
        </w:rPr>
        <w:t>.</w:t>
      </w:r>
    </w:p>
    <w:p w14:paraId="1004ED50" w14:textId="77777777" w:rsidR="003560AA" w:rsidRPr="003560AA" w:rsidRDefault="003560AA" w:rsidP="009A0ED9">
      <w:pPr>
        <w:spacing w:after="120"/>
        <w:ind w:firstLine="482"/>
        <w:jc w:val="both"/>
        <w:rPr>
          <w:sz w:val="24"/>
          <w:szCs w:val="24"/>
        </w:rPr>
      </w:pPr>
      <w:r w:rsidRPr="003560AA">
        <w:rPr>
          <w:sz w:val="24"/>
          <w:szCs w:val="24"/>
        </w:rPr>
        <w:t>This model considers a WRSI ≥ 0.65 to be adequate, restricted to 0.55 &lt;WRSI &lt;0.65 and inadequate for WRSI ≤ 0.55.</w:t>
      </w:r>
    </w:p>
    <w:p w14:paraId="2810D66D" w14:textId="1DA68A12" w:rsidR="003560AA" w:rsidRPr="003560AA" w:rsidRDefault="003560AA" w:rsidP="009A0ED9">
      <w:pPr>
        <w:spacing w:after="120"/>
        <w:ind w:firstLine="482"/>
        <w:jc w:val="both"/>
        <w:rPr>
          <w:sz w:val="24"/>
          <w:szCs w:val="24"/>
        </w:rPr>
      </w:pPr>
      <w:r w:rsidRPr="003560AA">
        <w:rPr>
          <w:sz w:val="24"/>
          <w:szCs w:val="24"/>
        </w:rPr>
        <w:t xml:space="preserve">First, because the Ministry of Agriculture, Livestock and Supply (MAPA) adopts for cassava cultivation in the State of Rio de Janeiro, a minimum WRSI of 0.55 and a maximum of 0.90 </w:t>
      </w:r>
      <w:r w:rsidR="004C2A5A">
        <w:rPr>
          <w:sz w:val="24"/>
          <w:szCs w:val="24"/>
        </w:rPr>
        <w:fldChar w:fldCharType="begin" w:fldLock="1"/>
      </w:r>
      <w:r w:rsidR="004C2A5A">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Pr>
          <w:sz w:val="24"/>
          <w:szCs w:val="24"/>
        </w:rPr>
        <w:fldChar w:fldCharType="separate"/>
      </w:r>
      <w:r w:rsidR="004C2A5A" w:rsidRPr="004C2A5A">
        <w:rPr>
          <w:noProof/>
          <w:sz w:val="24"/>
          <w:szCs w:val="24"/>
        </w:rPr>
        <w:t>(MAPA 2018)</w:t>
      </w:r>
      <w:r w:rsidR="004C2A5A">
        <w:rPr>
          <w:sz w:val="24"/>
          <w:szCs w:val="24"/>
        </w:rPr>
        <w:fldChar w:fldCharType="end"/>
      </w:r>
      <w:r w:rsidRPr="003560AA">
        <w:rPr>
          <w:sz w:val="24"/>
          <w:szCs w:val="24"/>
        </w:rPr>
        <w:t>, therefore appropriate to the model.</w:t>
      </w:r>
    </w:p>
    <w:p w14:paraId="28FEEE90" w14:textId="4D601E40" w:rsidR="003560AA" w:rsidRPr="00F879EC" w:rsidRDefault="003560AA" w:rsidP="009A0ED9">
      <w:pPr>
        <w:spacing w:after="120"/>
        <w:ind w:firstLine="482"/>
        <w:jc w:val="both"/>
        <w:rPr>
          <w:sz w:val="24"/>
          <w:szCs w:val="24"/>
        </w:rPr>
      </w:pPr>
      <w:r w:rsidRPr="003560AA">
        <w:rPr>
          <w:sz w:val="24"/>
          <w:szCs w:val="24"/>
        </w:rPr>
        <w:t xml:space="preserve">Secondly, these values ​​were used in studies with soybean </w:t>
      </w:r>
      <w:r w:rsidR="00FB30A2">
        <w:rPr>
          <w:sz w:val="24"/>
          <w:szCs w:val="24"/>
        </w:rPr>
        <w:fldChar w:fldCharType="begin" w:fldLock="1"/>
      </w:r>
      <w:r w:rsidR="00FB30A2">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w:instrText>
      </w:r>
      <w:r w:rsidR="00FB30A2" w:rsidRPr="00355BEA">
        <w:rPr>
          <w:sz w:val="24"/>
          <w:szCs w:val="24"/>
        </w:rPr>
        <w:instrText xml:space="preserv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w:instrText>
      </w:r>
      <w:r w:rsidR="00FB30A2" w:rsidRPr="00F879EC">
        <w:rPr>
          <w:sz w:val="24"/>
          <w:szCs w:val="24"/>
        </w:rPr>
        <w:instrText>eviouslyFormattedCitation":"(Farias, J. R. B.; Assad, E. D.; Almeida, I. R de.; Evangelista, B. A.;Lazzarotto, C.; Neumaier, N. &amp; Nepomuceno, 2001)"},"properties":{"noteIndex":0},"schema":"https://github.com/citation-style-language/schema/raw/master/csl-citation.json"}</w:instrText>
      </w:r>
      <w:r w:rsidR="00FB30A2">
        <w:rPr>
          <w:sz w:val="24"/>
          <w:szCs w:val="24"/>
        </w:rPr>
        <w:fldChar w:fldCharType="separate"/>
      </w:r>
      <w:r w:rsidR="00FB30A2" w:rsidRPr="00F879EC">
        <w:rPr>
          <w:noProof/>
          <w:sz w:val="24"/>
          <w:szCs w:val="24"/>
        </w:rPr>
        <w:t>(</w:t>
      </w:r>
      <w:r w:rsidR="00FB30A2">
        <w:rPr>
          <w:sz w:val="24"/>
          <w:szCs w:val="24"/>
        </w:rPr>
        <w:fldChar w:fldCharType="end"/>
      </w:r>
      <w:r w:rsidR="00FB30A2">
        <w:rPr>
          <w:sz w:val="24"/>
          <w:szCs w:val="24"/>
        </w:rPr>
        <w:fldChar w:fldCharType="begin" w:fldLock="1"/>
      </w:r>
      <w:r w:rsidR="002C5A98" w:rsidRPr="00F879EC">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Pr>
          <w:sz w:val="24"/>
          <w:szCs w:val="24"/>
        </w:rPr>
        <w:fldChar w:fldCharType="separate"/>
      </w:r>
      <w:r w:rsidR="003D5759" w:rsidRPr="00F879EC">
        <w:rPr>
          <w:noProof/>
          <w:sz w:val="24"/>
          <w:szCs w:val="24"/>
        </w:rPr>
        <w:t>Azevedo</w:t>
      </w:r>
      <w:r w:rsidR="003D5759">
        <w:rPr>
          <w:noProof/>
          <w:sz w:val="24"/>
          <w:szCs w:val="24"/>
        </w:rPr>
        <w:t xml:space="preserve">, </w:t>
      </w:r>
      <w:r w:rsidR="003D5759" w:rsidRPr="00F879EC">
        <w:rPr>
          <w:noProof/>
          <w:sz w:val="24"/>
          <w:szCs w:val="24"/>
        </w:rPr>
        <w:t xml:space="preserve"> </w:t>
      </w:r>
      <w:r w:rsidR="00FB30A2" w:rsidRPr="00F879EC">
        <w:rPr>
          <w:noProof/>
          <w:sz w:val="24"/>
          <w:szCs w:val="24"/>
        </w:rPr>
        <w:t>Maciel</w:t>
      </w:r>
      <w:r w:rsidR="0052545C" w:rsidRPr="00F879EC">
        <w:rPr>
          <w:noProof/>
          <w:sz w:val="24"/>
          <w:szCs w:val="24"/>
        </w:rPr>
        <w:t>,</w:t>
      </w:r>
      <w:r w:rsidR="00FB30A2" w:rsidRPr="00F879EC">
        <w:rPr>
          <w:noProof/>
          <w:sz w:val="24"/>
          <w:szCs w:val="24"/>
        </w:rPr>
        <w:t xml:space="preserve"> &amp; Júnior</w:t>
      </w:r>
      <w:r w:rsidR="00C74FF6">
        <w:rPr>
          <w:noProof/>
          <w:sz w:val="24"/>
          <w:szCs w:val="24"/>
        </w:rPr>
        <w:t xml:space="preserve">, 2009; </w:t>
      </w:r>
      <w:r w:rsidR="00C74FF6" w:rsidRPr="00F879EC">
        <w:rPr>
          <w:noProof/>
          <w:sz w:val="24"/>
          <w:szCs w:val="24"/>
        </w:rPr>
        <w:t>Farias et al. 2001</w:t>
      </w:r>
      <w:r w:rsidR="00FB30A2" w:rsidRPr="00F879EC">
        <w:rPr>
          <w:noProof/>
          <w:sz w:val="24"/>
          <w:szCs w:val="24"/>
        </w:rPr>
        <w:t>)</w:t>
      </w:r>
      <w:r w:rsidR="00FB30A2">
        <w:rPr>
          <w:sz w:val="24"/>
          <w:szCs w:val="24"/>
        </w:rPr>
        <w:fldChar w:fldCharType="end"/>
      </w:r>
      <w:r w:rsidRPr="00F879EC">
        <w:rPr>
          <w:sz w:val="24"/>
          <w:szCs w:val="24"/>
        </w:rPr>
        <w:t xml:space="preserve">, corn </w:t>
      </w:r>
      <w:r w:rsidR="00FB36F3">
        <w:rPr>
          <w:sz w:val="24"/>
          <w:szCs w:val="24"/>
        </w:rPr>
        <w:fldChar w:fldCharType="begin" w:fldLock="1"/>
      </w:r>
      <w:r w:rsidR="00482D17" w:rsidRPr="00F879EC">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Pr>
          <w:sz w:val="24"/>
          <w:szCs w:val="24"/>
        </w:rPr>
        <w:fldChar w:fldCharType="separate"/>
      </w:r>
      <w:r w:rsidR="00FB36F3" w:rsidRPr="00F879EC">
        <w:rPr>
          <w:noProof/>
          <w:sz w:val="24"/>
          <w:szCs w:val="24"/>
        </w:rPr>
        <w:t>(Fenner et al. 2014</w:t>
      </w:r>
      <w:r w:rsidR="00FB36F3">
        <w:rPr>
          <w:sz w:val="24"/>
          <w:szCs w:val="24"/>
        </w:rPr>
        <w:fldChar w:fldCharType="end"/>
      </w:r>
      <w:r w:rsidRPr="00F879EC">
        <w:rPr>
          <w:sz w:val="24"/>
          <w:szCs w:val="24"/>
        </w:rPr>
        <w:t xml:space="preserve">), </w:t>
      </w:r>
      <w:r w:rsidR="00EA1096">
        <w:rPr>
          <w:sz w:val="24"/>
          <w:szCs w:val="24"/>
        </w:rPr>
        <w:fldChar w:fldCharType="begin" w:fldLock="1"/>
      </w:r>
      <w:r w:rsidR="001D7699" w:rsidRPr="00F879EC">
        <w:rPr>
          <w:sz w:val="24"/>
          <w:szCs w:val="24"/>
        </w:rPr>
        <w:instrText>ADDIN CSL_CITATION {"citationItems":[{"id":"ITEM-1","itemData":{"abstract":"Using a simulation model of water balance associated with geoprocessing techniques, it was possible to identify better sowing dates for upland rice in the states of Goiás, Mato Grosso, Mato Grosso do Sul, Minas Gerais, Tocantins, and Bahia, Brazil. Variables considered were: daily rainfall data of a minimum of 15 years, type of soils (low, medium and high water storage capacity), crop coefficients, potential evapotranspiration and crop growth cycle. A cut index criterion for crop water minimum requirement (ISNA), defined as the relation between the actual and maximum evapotranspiration (ETr/ETm), with a value of 0.65 was adopted. Using this criterion, when the simulation model results shows ISNA index higher than 0.65 value, with a minimum frequency of 80%, the data was considered adequate for sowing purpose. Under these conditions, best sowing . dates for the West Center Region of Brazil were established from October 1st to December 31st There is less climatic risk under higher soils storage capacity and shorter crop growth cycle.","author":[{"dropping-particle":"","family":"Silva &amp; Assad","given":"","non-dropping-particle":"","parse-names":false,"suffix":""}],"container-title":"Revista Brasileira de Agrometeorologia","id":"ITEM-1","issue":"3","issued":{"date-parts":[["2001"]]},"page":"536-543","title":"Zoneamento de riscos climáticos para o arroz de sequeiro nos estados de Goiás , Mato Grosso , Mato Grosso do Sul , Minas Gerais , Tocantins e Bahia Regional climatic risks zoning for upland rice in the states of Goiás , Mato Grosso , Mato Grosso do Sul ,","type":"article-journal","volume":"9"},"uris":["http://www.mendeley.com/documents/?uuid=4864d24d-692a-461e-a58e-601e39262cf5"]}],"mendeley":{"formattedCitation":"(Silva &amp; Assad, 2001)","plainTextFormattedCitation":"(Silva &amp; Assad, 2001)","previouslyFormattedCitation":"(Silva &amp; Assad, 2001)"},"properties":{"noteIndex":0},"schema":"https://github.com/citation-style-language/schema/raw/master/csl-citation.json"}</w:instrText>
      </w:r>
      <w:r w:rsidR="00EA1096">
        <w:rPr>
          <w:sz w:val="24"/>
          <w:szCs w:val="24"/>
        </w:rPr>
        <w:fldChar w:fldCharType="separate"/>
      </w:r>
      <w:r w:rsidR="00EA1096" w:rsidRPr="00F879EC">
        <w:rPr>
          <w:noProof/>
          <w:sz w:val="24"/>
          <w:szCs w:val="24"/>
        </w:rPr>
        <w:t>(Assad</w:t>
      </w:r>
      <w:r w:rsidR="003D5759">
        <w:rPr>
          <w:noProof/>
          <w:sz w:val="24"/>
          <w:szCs w:val="24"/>
        </w:rPr>
        <w:t xml:space="preserve"> &amp; </w:t>
      </w:r>
      <w:r w:rsidR="003D5759" w:rsidRPr="00F879EC">
        <w:rPr>
          <w:noProof/>
          <w:sz w:val="24"/>
          <w:szCs w:val="24"/>
        </w:rPr>
        <w:t>Silva</w:t>
      </w:r>
      <w:r w:rsidR="00EA1096" w:rsidRPr="00F879EC">
        <w:rPr>
          <w:noProof/>
          <w:sz w:val="24"/>
          <w:szCs w:val="24"/>
        </w:rPr>
        <w:t xml:space="preserve"> 2001)</w:t>
      </w:r>
      <w:r w:rsidR="00EA1096">
        <w:rPr>
          <w:sz w:val="24"/>
          <w:szCs w:val="24"/>
        </w:rPr>
        <w:fldChar w:fldCharType="end"/>
      </w:r>
      <w:r w:rsidR="004C418A" w:rsidRPr="00F879EC">
        <w:rPr>
          <w:sz w:val="24"/>
          <w:szCs w:val="24"/>
        </w:rPr>
        <w:t>,</w:t>
      </w:r>
      <w:r w:rsidRPr="00F879EC">
        <w:rPr>
          <w:sz w:val="24"/>
          <w:szCs w:val="24"/>
        </w:rPr>
        <w:t xml:space="preserve"> and beans</w:t>
      </w:r>
      <w:r w:rsidR="002C5A98" w:rsidRPr="00F879EC">
        <w:rPr>
          <w:sz w:val="24"/>
          <w:szCs w:val="24"/>
        </w:rPr>
        <w:t xml:space="preserve"> </w:t>
      </w:r>
      <w:r w:rsidR="002C5A98">
        <w:rPr>
          <w:sz w:val="24"/>
          <w:szCs w:val="24"/>
        </w:rPr>
        <w:fldChar w:fldCharType="begin" w:fldLock="1"/>
      </w:r>
      <w:r w:rsidR="002C5A98" w:rsidRPr="00F879EC">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Pr>
          <w:sz w:val="24"/>
          <w:szCs w:val="24"/>
        </w:rPr>
        <w:fldChar w:fldCharType="separate"/>
      </w:r>
      <w:r w:rsidR="002C5A98" w:rsidRPr="00F879EC">
        <w:rPr>
          <w:noProof/>
          <w:sz w:val="24"/>
          <w:szCs w:val="24"/>
        </w:rPr>
        <w:t>(Fenner et al. 2017)</w:t>
      </w:r>
      <w:r w:rsidR="002C5A98">
        <w:rPr>
          <w:sz w:val="24"/>
          <w:szCs w:val="24"/>
        </w:rPr>
        <w:fldChar w:fldCharType="end"/>
      </w:r>
      <w:r w:rsidR="002C5A98" w:rsidRPr="00F879EC">
        <w:rPr>
          <w:sz w:val="24"/>
          <w:szCs w:val="24"/>
        </w:rPr>
        <w:t>.</w:t>
      </w:r>
    </w:p>
    <w:p w14:paraId="47136030" w14:textId="43B8BB80" w:rsidR="003560AA" w:rsidRDefault="003560AA" w:rsidP="009A0ED9">
      <w:pPr>
        <w:spacing w:after="120"/>
        <w:ind w:firstLine="482"/>
        <w:jc w:val="both"/>
        <w:rPr>
          <w:sz w:val="24"/>
          <w:szCs w:val="24"/>
        </w:rPr>
      </w:pPr>
      <w:r w:rsidRPr="003560AA">
        <w:rPr>
          <w:sz w:val="24"/>
          <w:szCs w:val="24"/>
        </w:rPr>
        <w:t>The use of the same range for different crops aims to help future evaluations of their behavior within the same microclimate</w:t>
      </w:r>
      <w:r w:rsidR="006A5B21">
        <w:rPr>
          <w:sz w:val="24"/>
          <w:szCs w:val="24"/>
        </w:rPr>
        <w:t>.</w:t>
      </w:r>
    </w:p>
    <w:p w14:paraId="0AE51A79" w14:textId="6FE05F3F" w:rsidR="003F1374" w:rsidRDefault="001455D4" w:rsidP="009A0ED9">
      <w:pPr>
        <w:spacing w:after="240"/>
        <w:ind w:firstLine="482"/>
        <w:jc w:val="both"/>
        <w:rPr>
          <w:sz w:val="24"/>
          <w:szCs w:val="24"/>
        </w:rPr>
      </w:pPr>
      <w:r w:rsidRPr="00406827">
        <w:rPr>
          <w:sz w:val="24"/>
          <w:szCs w:val="24"/>
        </w:rPr>
        <w:t>Based on the validated 10-day periods data of (P) and (ET</w:t>
      </w:r>
      <w:r w:rsidRPr="00406827">
        <w:rPr>
          <w:sz w:val="24"/>
          <w:szCs w:val="24"/>
          <w:vertAlign w:val="subscript"/>
        </w:rPr>
        <w:t>o</w:t>
      </w:r>
      <w:r w:rsidRPr="00406827">
        <w:rPr>
          <w:sz w:val="24"/>
          <w:szCs w:val="24"/>
        </w:rPr>
        <w:t xml:space="preserve">), the daily SWB for cassava </w:t>
      </w:r>
      <w:r w:rsidRPr="00406827">
        <w:rPr>
          <w:sz w:val="24"/>
          <w:szCs w:val="24"/>
        </w:rPr>
        <w:lastRenderedPageBreak/>
        <w:t>was calculated</w:t>
      </w:r>
      <w:r>
        <w:rPr>
          <w:sz w:val="24"/>
          <w:szCs w:val="24"/>
        </w:rPr>
        <w:t xml:space="preserve"> using the Thornthwaite method </w:t>
      </w:r>
      <w:r w:rsidR="002C5A98">
        <w:rPr>
          <w:sz w:val="24"/>
          <w:szCs w:val="24"/>
        </w:rPr>
        <w:fldChar w:fldCharType="begin" w:fldLock="1"/>
      </w:r>
      <w:r w:rsidR="002C5A98">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Pr>
          <w:sz w:val="24"/>
          <w:szCs w:val="24"/>
        </w:rPr>
        <w:fldChar w:fldCharType="separate"/>
      </w:r>
      <w:r w:rsidR="002C5A98" w:rsidRPr="002C5A98">
        <w:rPr>
          <w:noProof/>
          <w:sz w:val="24"/>
          <w:szCs w:val="24"/>
        </w:rPr>
        <w:t xml:space="preserve">(Thornthwaite </w:t>
      </w:r>
      <w:r w:rsidR="002C5A98">
        <w:rPr>
          <w:noProof/>
          <w:sz w:val="24"/>
          <w:szCs w:val="24"/>
        </w:rPr>
        <w:t>&amp;</w:t>
      </w:r>
      <w:r w:rsidR="002C5A98" w:rsidRPr="002C5A98">
        <w:rPr>
          <w:noProof/>
          <w:sz w:val="24"/>
          <w:szCs w:val="24"/>
        </w:rPr>
        <w:t xml:space="preserve"> Mather 1955)</w:t>
      </w:r>
      <w:r w:rsidR="002C5A98">
        <w:rPr>
          <w:sz w:val="24"/>
          <w:szCs w:val="24"/>
        </w:rPr>
        <w:fldChar w:fldCharType="end"/>
      </w:r>
      <w:r>
        <w:rPr>
          <w:sz w:val="24"/>
          <w:szCs w:val="24"/>
        </w:rPr>
        <w:t xml:space="preserve"> modified by </w:t>
      </w:r>
      <w:r w:rsidR="00FD796E">
        <w:rPr>
          <w:sz w:val="24"/>
          <w:szCs w:val="24"/>
        </w:rPr>
        <w:fldChar w:fldCharType="begin" w:fldLock="1"/>
      </w:r>
      <w:r w:rsidR="00E9303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Pr>
          <w:sz w:val="24"/>
          <w:szCs w:val="24"/>
        </w:rPr>
        <w:fldChar w:fldCharType="separate"/>
      </w:r>
      <w:r w:rsidR="00E84778" w:rsidRPr="00E84778">
        <w:rPr>
          <w:noProof/>
          <w:sz w:val="24"/>
          <w:szCs w:val="24"/>
        </w:rPr>
        <w:t>(Lyra</w:t>
      </w:r>
      <w:r w:rsidR="00E93037">
        <w:rPr>
          <w:noProof/>
          <w:sz w:val="24"/>
          <w:szCs w:val="24"/>
        </w:rPr>
        <w:t xml:space="preserve"> et al</w:t>
      </w:r>
      <w:r w:rsidR="00D43E92">
        <w:rPr>
          <w:noProof/>
          <w:sz w:val="24"/>
          <w:szCs w:val="24"/>
        </w:rPr>
        <w:t>.</w:t>
      </w:r>
      <w:r w:rsidR="00E93037">
        <w:rPr>
          <w:noProof/>
          <w:sz w:val="24"/>
          <w:szCs w:val="24"/>
        </w:rPr>
        <w:t xml:space="preserve"> </w:t>
      </w:r>
      <w:r w:rsidR="00E84778" w:rsidRPr="00E84778">
        <w:rPr>
          <w:noProof/>
          <w:sz w:val="24"/>
          <w:szCs w:val="24"/>
        </w:rPr>
        <w:t xml:space="preserve"> 2010)</w:t>
      </w:r>
      <w:r w:rsidR="00FD796E">
        <w:rPr>
          <w:sz w:val="24"/>
          <w:szCs w:val="24"/>
        </w:rPr>
        <w:fldChar w:fldCharType="end"/>
      </w:r>
      <w:r>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Pr>
          <w:sz w:val="24"/>
          <w:szCs w:val="24"/>
          <w:vertAlign w:val="subscript"/>
        </w:rPr>
        <w:t>o</w:t>
      </w:r>
      <w:r>
        <w:rPr>
          <w:sz w:val="24"/>
          <w:szCs w:val="24"/>
        </w:rPr>
        <w:t>) for the planting season. The YR index used is defined by the equation:</w:t>
      </w:r>
    </w:p>
    <w:p w14:paraId="123552FA" w14:textId="45B02213" w:rsidR="003F1374" w:rsidRPr="005F47CD"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rPr>
                <w:rFonts w:ascii="Cambria Math" w:eastAsia="Cambria Math" w:hAnsi="Cambria Math"/>
                <w:sz w:val="24"/>
                <w:szCs w:val="24"/>
              </w:rPr>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rPr>
                <w:rFonts w:ascii="Cambria Math" w:eastAsia="Cambria Math" w:hAnsi="Cambria Math"/>
                <w:sz w:val="24"/>
                <w:szCs w:val="24"/>
              </w:rPr>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sz w:val="24"/>
          <w:szCs w:val="24"/>
        </w:rPr>
        <w:t>(16)</w:t>
      </w:r>
    </w:p>
    <w:p w14:paraId="22CA1F2A" w14:textId="6593A27B" w:rsidR="003F1374" w:rsidRDefault="0091017F" w:rsidP="0091017F">
      <w:pPr>
        <w:spacing w:after="120"/>
        <w:ind w:firstLine="482"/>
      </w:pPr>
      <w:r>
        <w:t>W</w:t>
      </w:r>
      <w:r w:rsidR="001455D4">
        <w:t>here:</w:t>
      </w:r>
      <w:r>
        <w:t xml:space="preserve"> </w:t>
      </w:r>
      <w:r w:rsidR="001455D4">
        <w:t>k</w:t>
      </w:r>
      <w:r w:rsidR="001455D4">
        <w:rPr>
          <w:vertAlign w:val="subscript"/>
        </w:rPr>
        <w:t>y</w:t>
      </w:r>
      <w:r>
        <w:t xml:space="preserve"> is the y</w:t>
      </w:r>
      <w:r w:rsidR="001455D4">
        <w:t>ield response factor</w:t>
      </w:r>
      <w:r>
        <w:t>.</w:t>
      </w:r>
    </w:p>
    <w:p w14:paraId="71C24824" w14:textId="6103C561" w:rsidR="003F1374" w:rsidRDefault="001455D4" w:rsidP="00AA7BA5">
      <w:pPr>
        <w:spacing w:after="240"/>
        <w:ind w:firstLine="482"/>
        <w:jc w:val="both"/>
        <w:rPr>
          <w:sz w:val="24"/>
          <w:szCs w:val="24"/>
        </w:rPr>
      </w:pPr>
      <w:r>
        <w:rPr>
          <w:sz w:val="24"/>
          <w:szCs w:val="24"/>
        </w:rPr>
        <w:t>The k</w:t>
      </w:r>
      <w:r>
        <w:rPr>
          <w:sz w:val="24"/>
          <w:szCs w:val="24"/>
          <w:vertAlign w:val="subscript"/>
        </w:rPr>
        <w:t>y</w:t>
      </w:r>
      <w:r>
        <w:rPr>
          <w:sz w:val="24"/>
          <w:szCs w:val="24"/>
        </w:rPr>
        <w:t xml:space="preserve"> values are specific to each </w:t>
      </w:r>
      <w:r w:rsidR="006D73A2">
        <w:rPr>
          <w:sz w:val="24"/>
          <w:szCs w:val="24"/>
        </w:rPr>
        <w:t>crop</w:t>
      </w:r>
      <w:r>
        <w:rPr>
          <w:sz w:val="24"/>
          <w:szCs w:val="24"/>
        </w:rPr>
        <w:t xml:space="preserve"> and vary throughout the growing season according to the growth stages </w:t>
      </w:r>
      <w:r>
        <w:rPr>
          <w:sz w:val="24"/>
          <w:szCs w:val="24"/>
        </w:rPr>
        <w:fldChar w:fldCharType="begin" w:fldLock="1"/>
      </w:r>
      <w:r w:rsidR="0005245B">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Pr>
          <w:noProof/>
          <w:sz w:val="24"/>
          <w:szCs w:val="24"/>
        </w:rPr>
        <w:t>(Doorenbos</w:t>
      </w:r>
      <w:r w:rsidR="0005245B">
        <w:rPr>
          <w:noProof/>
          <w:sz w:val="24"/>
          <w:szCs w:val="24"/>
        </w:rPr>
        <w:t xml:space="preserve"> &amp; Kassam</w:t>
      </w:r>
      <w:r>
        <w:rPr>
          <w:noProof/>
          <w:sz w:val="24"/>
          <w:szCs w:val="24"/>
        </w:rPr>
        <w:t xml:space="preserve"> 1994</w:t>
      </w:r>
      <w:r>
        <w:rPr>
          <w:sz w:val="24"/>
          <w:szCs w:val="24"/>
        </w:rPr>
        <w:fldChar w:fldCharType="end"/>
      </w:r>
      <w:r>
        <w:rPr>
          <w:sz w:val="24"/>
          <w:szCs w:val="24"/>
        </w:rPr>
        <w:fldChar w:fldCharType="begin" w:fldLock="1"/>
      </w:r>
      <w:r w:rsidR="0036345C">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Pr>
          <w:sz w:val="24"/>
          <w:szCs w:val="24"/>
        </w:rPr>
        <w:fldChar w:fldCharType="separate"/>
      </w:r>
      <w:r>
        <w:rPr>
          <w:noProof/>
          <w:sz w:val="24"/>
          <w:szCs w:val="24"/>
        </w:rPr>
        <w:t xml:space="preserve">; </w:t>
      </w:r>
      <w:r>
        <w:rPr>
          <w:sz w:val="24"/>
          <w:szCs w:val="24"/>
        </w:rPr>
        <w:fldChar w:fldCharType="end"/>
      </w:r>
      <w:r w:rsidR="0036345C">
        <w:rPr>
          <w:sz w:val="24"/>
          <w:szCs w:val="24"/>
        </w:rPr>
        <w:fldChar w:fldCharType="begin" w:fldLock="1"/>
      </w:r>
      <w:r w:rsidR="000651F1">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Pr>
          <w:sz w:val="24"/>
          <w:szCs w:val="24"/>
        </w:rPr>
        <w:fldChar w:fldCharType="separate"/>
      </w:r>
      <w:r w:rsidR="0036345C" w:rsidRPr="0036345C">
        <w:rPr>
          <w:noProof/>
          <w:sz w:val="24"/>
          <w:szCs w:val="24"/>
        </w:rPr>
        <w:t>Johl 1979)</w:t>
      </w:r>
      <w:r w:rsidR="0036345C">
        <w:rPr>
          <w:sz w:val="24"/>
          <w:szCs w:val="24"/>
        </w:rPr>
        <w:fldChar w:fldCharType="end"/>
      </w:r>
      <w:r>
        <w:rPr>
          <w:sz w:val="24"/>
          <w:szCs w:val="24"/>
        </w:rPr>
        <w:t xml:space="preserve"> described in the Irrigation and Drainage bulletin 33 FAO </w:t>
      </w:r>
      <w:r>
        <w:rPr>
          <w:sz w:val="24"/>
          <w:szCs w:val="24"/>
        </w:rPr>
        <w:fldChar w:fldCharType="begin" w:fldLock="1"/>
      </w:r>
      <w:r w:rsidR="003E6925">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Pr>
          <w:sz w:val="24"/>
          <w:szCs w:val="24"/>
        </w:rPr>
        <w:fldChar w:fldCharType="separate"/>
      </w:r>
      <w:r w:rsidR="0005245B" w:rsidRPr="0005245B">
        <w:rPr>
          <w:noProof/>
          <w:sz w:val="24"/>
          <w:szCs w:val="24"/>
        </w:rPr>
        <w:t>(Doorenbos</w:t>
      </w:r>
      <w:r w:rsidR="00027A97">
        <w:rPr>
          <w:noProof/>
          <w:sz w:val="24"/>
          <w:szCs w:val="24"/>
        </w:rPr>
        <w:t xml:space="preserve"> &amp; K</w:t>
      </w:r>
      <w:r w:rsidR="0005245B" w:rsidRPr="0005245B">
        <w:rPr>
          <w:noProof/>
          <w:sz w:val="24"/>
          <w:szCs w:val="24"/>
        </w:rPr>
        <w:t>assan 1979)</w:t>
      </w:r>
      <w:r>
        <w:rPr>
          <w:sz w:val="24"/>
          <w:szCs w:val="24"/>
        </w:rPr>
        <w:fldChar w:fldCharType="end"/>
      </w:r>
      <w:r>
        <w:rPr>
          <w:sz w:val="24"/>
          <w:szCs w:val="24"/>
        </w:rPr>
        <w:t>.</w:t>
      </w:r>
    </w:p>
    <w:p w14:paraId="45568484" w14:textId="77777777" w:rsidR="003F1374" w:rsidRDefault="001455D4" w:rsidP="00603BE1">
      <w:pPr>
        <w:spacing w:after="240"/>
        <w:jc w:val="both"/>
        <w:rPr>
          <w:sz w:val="24"/>
          <w:szCs w:val="24"/>
        </w:rPr>
      </w:pPr>
      <w:r>
        <w:rPr>
          <w:sz w:val="24"/>
          <w:szCs w:val="24"/>
        </w:rPr>
        <w:t>k</w:t>
      </w:r>
      <w:r>
        <w:rPr>
          <w:sz w:val="24"/>
          <w:szCs w:val="24"/>
          <w:vertAlign w:val="subscript"/>
        </w:rPr>
        <w:t>y</w:t>
      </w:r>
      <w:r>
        <w:rPr>
          <w:sz w:val="24"/>
          <w:szCs w:val="24"/>
        </w:rPr>
        <w:t xml:space="preserve"> &gt; 1: crop response very sensitive to water deficit, with proportional reductions in yield when water use is reduced due to stress.</w:t>
      </w:r>
    </w:p>
    <w:p w14:paraId="2326841C" w14:textId="77777777" w:rsidR="003F1374" w:rsidRDefault="001455D4" w:rsidP="00603BE1">
      <w:pPr>
        <w:spacing w:after="120"/>
        <w:jc w:val="both"/>
        <w:rPr>
          <w:sz w:val="24"/>
          <w:szCs w:val="24"/>
        </w:rPr>
      </w:pPr>
      <w:r>
        <w:rPr>
          <w:sz w:val="24"/>
          <w:szCs w:val="24"/>
        </w:rPr>
        <w:t>k</w:t>
      </w:r>
      <w:r>
        <w:rPr>
          <w:sz w:val="24"/>
          <w:szCs w:val="24"/>
          <w:vertAlign w:val="subscript"/>
        </w:rPr>
        <w:t>y</w:t>
      </w:r>
      <w:r>
        <w:rPr>
          <w:sz w:val="24"/>
          <w:szCs w:val="24"/>
        </w:rPr>
        <w:t xml:space="preserve"> &lt; 1: crop more tolerant to water deficit, partially recovering from stress, showing less than proportional yield reductions with reduced water use.</w:t>
      </w:r>
    </w:p>
    <w:p w14:paraId="17A6FCF1" w14:textId="77777777" w:rsidR="003F1374" w:rsidRDefault="001455D4" w:rsidP="00603BE1">
      <w:pPr>
        <w:spacing w:after="240"/>
        <w:jc w:val="both"/>
        <w:rPr>
          <w:sz w:val="24"/>
          <w:szCs w:val="24"/>
        </w:rPr>
      </w:pPr>
      <w:r>
        <w:rPr>
          <w:sz w:val="24"/>
          <w:szCs w:val="24"/>
        </w:rPr>
        <w:t>k</w:t>
      </w:r>
      <w:r>
        <w:rPr>
          <w:sz w:val="24"/>
          <w:szCs w:val="24"/>
          <w:vertAlign w:val="subscript"/>
        </w:rPr>
        <w:t>y</w:t>
      </w:r>
      <w:r>
        <w:rPr>
          <w:sz w:val="24"/>
          <w:szCs w:val="24"/>
        </w:rPr>
        <w:t xml:space="preserve"> = 1: yield reduction is directly proportional to the reduced use of water.</w:t>
      </w:r>
    </w:p>
    <w:p w14:paraId="1AEBD0B7" w14:textId="18AAC083" w:rsidR="003F1374" w:rsidRPr="003D5759" w:rsidRDefault="001455D4" w:rsidP="002C2633">
      <w:pPr>
        <w:spacing w:after="240"/>
        <w:ind w:firstLine="482"/>
        <w:jc w:val="both"/>
        <w:rPr>
          <w:sz w:val="24"/>
          <w:szCs w:val="24"/>
        </w:rPr>
      </w:pPr>
      <w:r>
        <w:rPr>
          <w:sz w:val="24"/>
          <w:szCs w:val="24"/>
        </w:rPr>
        <w:t xml:space="preserve">Based on the literature </w:t>
      </w:r>
      <w:r w:rsidRPr="00307125">
        <w:rPr>
          <w:sz w:val="24"/>
          <w:szCs w:val="24"/>
        </w:rPr>
        <w:t>about the</w:t>
      </w:r>
      <w:r>
        <w:rPr>
          <w:sz w:val="24"/>
          <w:szCs w:val="24"/>
        </w:rPr>
        <w:t xml:space="preserve"> water </w:t>
      </w:r>
      <w:r w:rsidR="00BE37E0">
        <w:rPr>
          <w:sz w:val="24"/>
          <w:szCs w:val="24"/>
        </w:rPr>
        <w:t xml:space="preserve">resource </w:t>
      </w:r>
      <w:r>
        <w:rPr>
          <w:sz w:val="24"/>
          <w:szCs w:val="24"/>
        </w:rPr>
        <w:t>and deficit irrigation</w:t>
      </w:r>
      <w:r w:rsidRPr="004822F6">
        <w:rPr>
          <w:sz w:val="24"/>
          <w:szCs w:val="24"/>
        </w:rPr>
        <w:t xml:space="preserve"> </w:t>
      </w:r>
      <w:r>
        <w:rPr>
          <w:sz w:val="24"/>
          <w:szCs w:val="24"/>
        </w:rPr>
        <w:t>relationship, k</w:t>
      </w:r>
      <w:r>
        <w:rPr>
          <w:sz w:val="24"/>
          <w:szCs w:val="24"/>
          <w:vertAlign w:val="subscript"/>
        </w:rPr>
        <w:t>y</w:t>
      </w:r>
      <w:r>
        <w:rPr>
          <w:sz w:val="24"/>
          <w:szCs w:val="24"/>
        </w:rPr>
        <w:t xml:space="preserve"> values have been derived for </w:t>
      </w:r>
      <w:r w:rsidRPr="004822F6">
        <w:rPr>
          <w:sz w:val="24"/>
          <w:szCs w:val="24"/>
        </w:rPr>
        <w:t xml:space="preserve">several </w:t>
      </w:r>
      <w:r>
        <w:rPr>
          <w:sz w:val="24"/>
          <w:szCs w:val="24"/>
        </w:rPr>
        <w:t>crops. However, FAO does not specify the k</w:t>
      </w:r>
      <w:r>
        <w:rPr>
          <w:sz w:val="24"/>
          <w:szCs w:val="24"/>
          <w:vertAlign w:val="subscript"/>
        </w:rPr>
        <w:t>y</w:t>
      </w:r>
      <w:r>
        <w:rPr>
          <w:sz w:val="24"/>
          <w:szCs w:val="24"/>
        </w:rPr>
        <w:t xml:space="preserve"> values for the cassava crop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 </w:t>
      </w:r>
      <w:r w:rsidR="001E7F54" w:rsidRPr="001E7F54">
        <w:rPr>
          <w:noProof/>
          <w:sz w:val="24"/>
          <w:szCs w:val="24"/>
        </w:rPr>
        <w:t>2012)</w:t>
      </w:r>
      <w:r w:rsidR="001E7F54">
        <w:rPr>
          <w:sz w:val="24"/>
          <w:szCs w:val="24"/>
        </w:rPr>
        <w:fldChar w:fldCharType="end"/>
      </w:r>
      <w:r>
        <w:rPr>
          <w:sz w:val="24"/>
          <w:szCs w:val="24"/>
        </w:rPr>
        <w:t>. A</w:t>
      </w:r>
      <w:r w:rsidRPr="004822F6">
        <w:rPr>
          <w:sz w:val="24"/>
          <w:szCs w:val="24"/>
        </w:rPr>
        <w:t>n</w:t>
      </w:r>
      <w:r>
        <w:rPr>
          <w:sz w:val="24"/>
          <w:szCs w:val="24"/>
        </w:rPr>
        <w:t xml:space="preserve"> </w:t>
      </w:r>
      <w:r w:rsidRPr="004822F6">
        <w:rPr>
          <w:sz w:val="24"/>
          <w:szCs w:val="24"/>
        </w:rPr>
        <w:t xml:space="preserve">initial </w:t>
      </w:r>
      <w:r>
        <w:rPr>
          <w:sz w:val="24"/>
          <w:szCs w:val="24"/>
        </w:rPr>
        <w:t xml:space="preserve">reference value </w:t>
      </w:r>
      <w:r w:rsidRPr="004822F6">
        <w:rPr>
          <w:sz w:val="24"/>
          <w:szCs w:val="24"/>
        </w:rPr>
        <w:t xml:space="preserve">setting </w:t>
      </w:r>
      <w:r>
        <w:rPr>
          <w:sz w:val="24"/>
          <w:szCs w:val="24"/>
        </w:rPr>
        <w:t xml:space="preserve">to model each stage of the cassava harvest </w:t>
      </w:r>
      <w:r>
        <w:rPr>
          <w:sz w:val="24"/>
          <w:szCs w:val="24"/>
        </w:rPr>
        <w:fldChar w:fldCharType="begin" w:fldLock="1"/>
      </w:r>
      <w:r w:rsidR="005D5FF7">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Pr>
          <w:sz w:val="24"/>
          <w:szCs w:val="24"/>
        </w:rPr>
        <w:fldChar w:fldCharType="separate"/>
      </w:r>
      <w:r>
        <w:rPr>
          <w:noProof/>
          <w:sz w:val="24"/>
          <w:szCs w:val="24"/>
        </w:rPr>
        <w:t>(</w:t>
      </w:r>
      <w:r w:rsidR="003D5759">
        <w:rPr>
          <w:noProof/>
          <w:sz w:val="24"/>
          <w:szCs w:val="24"/>
        </w:rPr>
        <w:t xml:space="preserve">Pereira, </w:t>
      </w:r>
      <w:r w:rsidR="00DC131E">
        <w:rPr>
          <w:noProof/>
          <w:sz w:val="24"/>
          <w:szCs w:val="24"/>
        </w:rPr>
        <w:t>Sentelhas</w:t>
      </w:r>
      <w:r>
        <w:rPr>
          <w:noProof/>
          <w:sz w:val="24"/>
          <w:szCs w:val="24"/>
        </w:rPr>
        <w:t xml:space="preserve"> </w:t>
      </w:r>
      <w:r w:rsidR="005D5FF7">
        <w:rPr>
          <w:noProof/>
          <w:sz w:val="24"/>
          <w:szCs w:val="24"/>
        </w:rPr>
        <w:t>&amp;</w:t>
      </w:r>
      <w:r>
        <w:rPr>
          <w:noProof/>
          <w:sz w:val="24"/>
          <w:szCs w:val="24"/>
        </w:rPr>
        <w:t xml:space="preserve"> </w:t>
      </w:r>
      <w:r w:rsidR="003D5759">
        <w:rPr>
          <w:noProof/>
          <w:sz w:val="24"/>
          <w:szCs w:val="24"/>
        </w:rPr>
        <w:t xml:space="preserve">Visses </w:t>
      </w:r>
      <w:r>
        <w:rPr>
          <w:noProof/>
          <w:sz w:val="24"/>
          <w:szCs w:val="24"/>
        </w:rPr>
        <w:t>2018)</w:t>
      </w:r>
      <w:r>
        <w:rPr>
          <w:sz w:val="24"/>
          <w:szCs w:val="24"/>
        </w:rPr>
        <w:fldChar w:fldCharType="end"/>
      </w:r>
      <w:r>
        <w:rPr>
          <w:sz w:val="24"/>
          <w:szCs w:val="24"/>
        </w:rPr>
        <w:t xml:space="preserve"> </w:t>
      </w:r>
      <w:r w:rsidRPr="004822F6">
        <w:rPr>
          <w:sz w:val="24"/>
          <w:szCs w:val="24"/>
        </w:rPr>
        <w:t xml:space="preserve">allows </w:t>
      </w:r>
      <w:r>
        <w:rPr>
          <w:sz w:val="24"/>
          <w:szCs w:val="24"/>
        </w:rPr>
        <w:t>to start the calibration process by fitting k</w:t>
      </w:r>
      <w:r>
        <w:rPr>
          <w:sz w:val="24"/>
          <w:szCs w:val="24"/>
          <w:vertAlign w:val="subscript"/>
        </w:rPr>
        <w:t>y</w:t>
      </w:r>
      <w:r>
        <w:rPr>
          <w:sz w:val="24"/>
          <w:szCs w:val="24"/>
        </w:rPr>
        <w:t xml:space="preserve">, </w:t>
      </w:r>
      <w:r w:rsidRPr="00307125">
        <w:rPr>
          <w:sz w:val="24"/>
          <w:szCs w:val="24"/>
        </w:rPr>
        <w:t xml:space="preserve">estimating </w:t>
      </w:r>
      <w:r>
        <w:rPr>
          <w:sz w:val="24"/>
          <w:szCs w:val="24"/>
        </w:rPr>
        <w:t xml:space="preserve">specific values for each phonological phase. </w:t>
      </w:r>
      <w:r w:rsidRPr="00307125">
        <w:rPr>
          <w:sz w:val="24"/>
          <w:szCs w:val="24"/>
        </w:rPr>
        <w:t>The</w:t>
      </w:r>
      <w:r>
        <w:rPr>
          <w:sz w:val="24"/>
          <w:szCs w:val="24"/>
        </w:rPr>
        <w:t xml:space="preserve"> sugarcane k</w:t>
      </w:r>
      <w:r>
        <w:rPr>
          <w:sz w:val="24"/>
          <w:szCs w:val="24"/>
          <w:vertAlign w:val="subscript"/>
        </w:rPr>
        <w:t>y</w:t>
      </w:r>
      <w:r>
        <w:rPr>
          <w:sz w:val="24"/>
          <w:szCs w:val="24"/>
        </w:rPr>
        <w:t xml:space="preserve"> was used as the reference, since it has a sensitivity to water deficit similar to that of cassava </w:t>
      </w:r>
      <w:r>
        <w:rPr>
          <w:sz w:val="24"/>
          <w:szCs w:val="24"/>
        </w:rPr>
        <w:fldChar w:fldCharType="begin" w:fldLock="1"/>
      </w:r>
      <w:r w:rsidR="0005245B">
        <w:rPr>
          <w:sz w:val="24"/>
          <w:szCs w:val="24"/>
        </w:rPr>
        <w:instrText xml:space="preserve">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w:instrText>
      </w:r>
      <w:r w:rsidR="0005245B" w:rsidRPr="003D5759">
        <w:rPr>
          <w:sz w:val="24"/>
          <w:szCs w:val="24"/>
        </w:rPr>
        <w:instrText>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603BE1">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sidRPr="00603BE1">
        <w:rPr>
          <w:noProof/>
          <w:sz w:val="24"/>
          <w:szCs w:val="24"/>
          <w:lang w:val="fr-FR"/>
        </w:rPr>
        <w:t>(Doorenbos et al 1994</w:t>
      </w:r>
      <w:r>
        <w:rPr>
          <w:sz w:val="24"/>
          <w:szCs w:val="24"/>
        </w:rPr>
        <w:fldChar w:fldCharType="end"/>
      </w:r>
      <w:r w:rsidRPr="00603BE1">
        <w:rPr>
          <w:sz w:val="24"/>
          <w:szCs w:val="24"/>
          <w:lang w:val="fr-FR"/>
        </w:rPr>
        <w:t xml:space="preserve">; </w:t>
      </w:r>
      <w:r w:rsidR="00D740B6">
        <w:rPr>
          <w:sz w:val="24"/>
          <w:szCs w:val="24"/>
        </w:rPr>
        <w:fldChar w:fldCharType="begin" w:fldLock="1"/>
      </w:r>
      <w:r w:rsidR="00C66BAB" w:rsidRPr="00603BE1">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Pr>
          <w:sz w:val="24"/>
          <w:szCs w:val="24"/>
        </w:rPr>
        <w:fldChar w:fldCharType="separate"/>
      </w:r>
      <w:r w:rsidR="00D740B6" w:rsidRPr="00603BE1">
        <w:rPr>
          <w:noProof/>
          <w:sz w:val="24"/>
          <w:szCs w:val="24"/>
          <w:lang w:val="fr-FR"/>
        </w:rPr>
        <w:t>Visses 2016)</w:t>
      </w:r>
      <w:r w:rsidR="00D740B6">
        <w:rPr>
          <w:sz w:val="24"/>
          <w:szCs w:val="24"/>
        </w:rPr>
        <w:fldChar w:fldCharType="end"/>
      </w:r>
      <w:r w:rsidRPr="00603BE1">
        <w:rPr>
          <w:sz w:val="24"/>
          <w:szCs w:val="24"/>
          <w:lang w:val="fr-FR"/>
        </w:rPr>
        <w:t xml:space="preserve">. </w:t>
      </w:r>
      <w:r w:rsidRPr="003D5759">
        <w:rPr>
          <w:sz w:val="24"/>
          <w:szCs w:val="24"/>
        </w:rPr>
        <w:t>In this case, most of the water deficit occurred during the crop initial phase when the crop is highly sensitive to water deficiency (k</w:t>
      </w:r>
      <w:r w:rsidRPr="003D5759">
        <w:rPr>
          <w:sz w:val="24"/>
          <w:szCs w:val="24"/>
          <w:vertAlign w:val="subscript"/>
        </w:rPr>
        <w:t>y</w:t>
      </w:r>
      <w:r w:rsidRPr="003D5759">
        <w:rPr>
          <w:sz w:val="24"/>
          <w:szCs w:val="24"/>
        </w:rPr>
        <w:t xml:space="preserve"> = 0.8), which was the value used in this study.</w:t>
      </w:r>
    </w:p>
    <w:p w14:paraId="13A2749F" w14:textId="77777777" w:rsidR="003F1374" w:rsidRDefault="001455D4" w:rsidP="00F7339B">
      <w:pPr>
        <w:pStyle w:val="Corpodetexto"/>
        <w:numPr>
          <w:ilvl w:val="0"/>
          <w:numId w:val="4"/>
        </w:numPr>
        <w:spacing w:after="240"/>
        <w:ind w:left="284" w:hanging="284"/>
        <w:rPr>
          <w:b/>
          <w:sz w:val="24"/>
          <w:szCs w:val="24"/>
        </w:rPr>
      </w:pPr>
      <w:r>
        <w:rPr>
          <w:b/>
          <w:sz w:val="24"/>
          <w:szCs w:val="24"/>
        </w:rPr>
        <w:t>Results and discussion</w:t>
      </w:r>
    </w:p>
    <w:p w14:paraId="01BA59F3" w14:textId="7EFACE4E" w:rsidR="00B34D43" w:rsidRDefault="00B34D43" w:rsidP="00B34D43">
      <w:pPr>
        <w:spacing w:after="120"/>
        <w:ind w:firstLine="482"/>
        <w:jc w:val="both"/>
        <w:rPr>
          <w:sz w:val="24"/>
          <w:szCs w:val="24"/>
        </w:rPr>
      </w:pPr>
      <w:r w:rsidRPr="00F7339B">
        <w:rPr>
          <w:sz w:val="24"/>
          <w:szCs w:val="24"/>
        </w:rPr>
        <w:fldChar w:fldCharType="begin" w:fldLock="1"/>
      </w:r>
      <w:r w:rsidRPr="00F7339B">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2018)","manualFormatting":"Silva (2018)","plainTextFormattedCitation":"(Silva, 2018)","previouslyFormattedCitation":"(Silva, 2018)"},"properties":{"noteIndex":0},"schema":"https://github.com/citation-style-language/schema/raw/master/csl-citation.json"}</w:instrText>
      </w:r>
      <w:r w:rsidRPr="00F7339B">
        <w:rPr>
          <w:sz w:val="24"/>
          <w:szCs w:val="24"/>
        </w:rPr>
        <w:fldChar w:fldCharType="separate"/>
      </w:r>
      <w:r w:rsidRPr="00F7339B">
        <w:rPr>
          <w:sz w:val="24"/>
          <w:szCs w:val="24"/>
        </w:rPr>
        <w:t>Silva (2018)</w:t>
      </w:r>
      <w:r w:rsidRPr="00F7339B">
        <w:rPr>
          <w:sz w:val="24"/>
          <w:szCs w:val="24"/>
        </w:rPr>
        <w:fldChar w:fldCharType="end"/>
      </w:r>
      <w:r w:rsidRPr="00F7339B">
        <w:rPr>
          <w:sz w:val="24"/>
          <w:szCs w:val="24"/>
        </w:rPr>
        <w:t xml:space="preserve"> determined possible future impacts in five regions in the south-central region of Southeast Brazil in the rainy period from October to March.</w:t>
      </w:r>
    </w:p>
    <w:p w14:paraId="4D3838BE" w14:textId="42DCC0DF" w:rsidR="00F7339B" w:rsidRPr="00F7339B" w:rsidRDefault="00591FEE" w:rsidP="00B34D43">
      <w:pPr>
        <w:spacing w:after="120"/>
        <w:ind w:firstLine="482"/>
        <w:jc w:val="both"/>
        <w:rPr>
          <w:sz w:val="24"/>
          <w:szCs w:val="24"/>
        </w:rPr>
      </w:pPr>
      <w:r>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Pr>
          <w:sz w:val="24"/>
          <w:szCs w:val="24"/>
        </w:rPr>
        <w:fldChar w:fldCharType="separate"/>
      </w:r>
      <w:r w:rsidRPr="00591FEE">
        <w:rPr>
          <w:noProof/>
          <w:sz w:val="24"/>
          <w:szCs w:val="24"/>
        </w:rPr>
        <w:t>Dereczinski</w:t>
      </w:r>
      <w:r w:rsidR="003D5759">
        <w:rPr>
          <w:noProof/>
          <w:sz w:val="24"/>
          <w:szCs w:val="24"/>
        </w:rPr>
        <w:t xml:space="preserve"> &amp; </w:t>
      </w:r>
      <w:r w:rsidR="003D5759" w:rsidRPr="00591FEE">
        <w:rPr>
          <w:noProof/>
          <w:sz w:val="24"/>
          <w:szCs w:val="24"/>
        </w:rPr>
        <w:t>Silva</w:t>
      </w:r>
      <w:r w:rsidRPr="00591FEE" w:rsidDel="00591FEE">
        <w:rPr>
          <w:noProof/>
          <w:sz w:val="24"/>
          <w:szCs w:val="24"/>
        </w:rPr>
        <w:t xml:space="preserve"> </w:t>
      </w:r>
      <w:r w:rsidR="007A195D">
        <w:rPr>
          <w:noProof/>
          <w:sz w:val="24"/>
          <w:szCs w:val="24"/>
        </w:rPr>
        <w:t>(</w:t>
      </w:r>
      <w:r w:rsidRPr="00591FEE">
        <w:rPr>
          <w:noProof/>
          <w:sz w:val="24"/>
          <w:szCs w:val="24"/>
        </w:rPr>
        <w:t>2014)</w:t>
      </w:r>
      <w:r>
        <w:rPr>
          <w:sz w:val="24"/>
          <w:szCs w:val="24"/>
        </w:rPr>
        <w:fldChar w:fldCharType="end"/>
      </w:r>
      <w:r w:rsidR="001455D4" w:rsidRPr="00591FEE">
        <w:rPr>
          <w:sz w:val="24"/>
          <w:szCs w:val="24"/>
        </w:rPr>
        <w:t xml:space="preserve"> characterized </w:t>
      </w:r>
      <w:r w:rsidR="006A60E9" w:rsidRPr="00591FEE">
        <w:rPr>
          <w:sz w:val="24"/>
          <w:szCs w:val="24"/>
        </w:rPr>
        <w:t xml:space="preserve">that </w:t>
      </w:r>
      <w:r w:rsidR="001455D4" w:rsidRPr="00591FEE">
        <w:rPr>
          <w:sz w:val="24"/>
          <w:szCs w:val="24"/>
        </w:rPr>
        <w:t xml:space="preserve">the rainy season in the metropolitan region of Rio de Janeiro occurs between </w:t>
      </w:r>
      <w:r w:rsidR="006A60E9" w:rsidRPr="00591FEE">
        <w:rPr>
          <w:sz w:val="24"/>
          <w:szCs w:val="24"/>
        </w:rPr>
        <w:t xml:space="preserve">November </w:t>
      </w:r>
      <w:r w:rsidR="001455D4" w:rsidRPr="00591FEE">
        <w:rPr>
          <w:sz w:val="24"/>
          <w:szCs w:val="24"/>
        </w:rPr>
        <w:t xml:space="preserve">and </w:t>
      </w:r>
      <w:r w:rsidR="006A60E9" w:rsidRPr="00591FEE">
        <w:rPr>
          <w:sz w:val="24"/>
          <w:szCs w:val="24"/>
        </w:rPr>
        <w:t>April</w:t>
      </w:r>
      <w:r w:rsidR="001455D4" w:rsidRPr="00591FEE">
        <w:rPr>
          <w:sz w:val="24"/>
          <w:szCs w:val="24"/>
        </w:rPr>
        <w:t xml:space="preserve"> and the dry season between May and </w:t>
      </w:r>
      <w:r w:rsidR="006A60E9" w:rsidRPr="00591FEE">
        <w:rPr>
          <w:sz w:val="24"/>
          <w:szCs w:val="24"/>
        </w:rPr>
        <w:t>October</w:t>
      </w:r>
      <w:r w:rsidR="009F4757" w:rsidRPr="00591FEE">
        <w:rPr>
          <w:sz w:val="24"/>
          <w:szCs w:val="24"/>
        </w:rPr>
        <w:t>.</w:t>
      </w:r>
      <w:r w:rsidR="00B34D43">
        <w:rPr>
          <w:sz w:val="24"/>
          <w:szCs w:val="24"/>
        </w:rPr>
        <w:t xml:space="preserve"> </w:t>
      </w:r>
    </w:p>
    <w:p w14:paraId="1753863A" w14:textId="6F629047" w:rsidR="00423D0E" w:rsidRPr="00423D0E" w:rsidRDefault="001455D4" w:rsidP="00423D0E">
      <w:pPr>
        <w:spacing w:after="240"/>
        <w:ind w:firstLine="482"/>
        <w:jc w:val="both"/>
        <w:rPr>
          <w:sz w:val="24"/>
          <w:szCs w:val="24"/>
        </w:rPr>
      </w:pPr>
      <w:r>
        <w:rPr>
          <w:sz w:val="24"/>
          <w:szCs w:val="24"/>
        </w:rPr>
        <w:t>The average monthly rainfall distribution in this research showed that most rainfalls in</w:t>
      </w:r>
      <w:r w:rsidR="001274FE">
        <w:rPr>
          <w:sz w:val="24"/>
          <w:szCs w:val="24"/>
        </w:rPr>
        <w:t xml:space="preserve"> </w:t>
      </w:r>
      <w:r>
        <w:rPr>
          <w:sz w:val="24"/>
          <w:szCs w:val="24"/>
        </w:rPr>
        <w:t>Guapimirim</w:t>
      </w:r>
      <w:r w:rsidR="00E14885">
        <w:rPr>
          <w:sz w:val="24"/>
          <w:szCs w:val="24"/>
        </w:rPr>
        <w:t xml:space="preserve"> city</w:t>
      </w:r>
      <w:r>
        <w:rPr>
          <w:sz w:val="24"/>
          <w:szCs w:val="24"/>
        </w:rPr>
        <w:t xml:space="preserve"> are concentrated between October and April (Figure 4</w:t>
      </w:r>
      <w:r w:rsidR="00274DAF">
        <w:rPr>
          <w:sz w:val="24"/>
          <w:szCs w:val="24"/>
        </w:rPr>
        <w:t>A</w:t>
      </w:r>
      <w:r>
        <w:rPr>
          <w:sz w:val="24"/>
          <w:szCs w:val="24"/>
        </w:rPr>
        <w:t>).</w:t>
      </w:r>
      <w:bookmarkStart w:id="6" w:name="_heading=h.2zbgiuw" w:colFirst="0" w:colLast="0"/>
      <w:bookmarkEnd w:id="6"/>
    </w:p>
    <w:p w14:paraId="34AE04D0" w14:textId="071376D3" w:rsidR="0073789B" w:rsidRDefault="0073789B" w:rsidP="00423D0E">
      <w:pPr>
        <w:spacing w:after="240"/>
        <w:jc w:val="center"/>
        <w:rPr>
          <w:sz w:val="24"/>
          <w:szCs w:val="24"/>
        </w:rPr>
      </w:pPr>
      <w:r w:rsidRPr="0073789B">
        <w:rPr>
          <w:noProof/>
          <w:sz w:val="24"/>
          <w:szCs w:val="24"/>
          <w:lang w:val="pt-BR" w:eastAsia="pt-BR" w:bidi="ar-SA"/>
        </w:rPr>
        <w:lastRenderedPageBreak/>
        <w:drawing>
          <wp:inline distT="0" distB="0" distL="0" distR="0" wp14:anchorId="7D998102" wp14:editId="1BFDE031">
            <wp:extent cx="2364304" cy="1808703"/>
            <wp:effectExtent l="0" t="0" r="0" b="127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348" cy="1824802"/>
                    </a:xfrm>
                    <a:prstGeom prst="rect">
                      <a:avLst/>
                    </a:prstGeom>
                  </pic:spPr>
                </pic:pic>
              </a:graphicData>
            </a:graphic>
          </wp:inline>
        </w:drawing>
      </w:r>
    </w:p>
    <w:p w14:paraId="1748C49D" w14:textId="650D5821" w:rsidR="002025ED" w:rsidRDefault="002025ED" w:rsidP="002025ED">
      <w:pPr>
        <w:jc w:val="center"/>
        <w:rPr>
          <w:sz w:val="20"/>
          <w:szCs w:val="20"/>
        </w:rPr>
      </w:pPr>
      <w:r>
        <w:rPr>
          <w:sz w:val="20"/>
          <w:szCs w:val="20"/>
        </w:rPr>
        <w:t>Figure 4 A. Eta- HadGEM2-ES average monthly rainfall (1961-1990) x Observed (1970-1990) and B.</w:t>
      </w:r>
    </w:p>
    <w:p w14:paraId="106C6F10" w14:textId="7DF0069C" w:rsidR="00423D0E" w:rsidRDefault="002025ED" w:rsidP="002025ED">
      <w:pPr>
        <w:ind w:firstLine="708"/>
        <w:jc w:val="both"/>
        <w:rPr>
          <w:sz w:val="20"/>
          <w:szCs w:val="20"/>
        </w:rPr>
      </w:pPr>
      <w:r>
        <w:rPr>
          <w:sz w:val="20"/>
          <w:szCs w:val="20"/>
        </w:rPr>
        <w:t>Correlation Total rainfall monthly average (1961-1990) and (1970-1990) observed periods</w:t>
      </w:r>
    </w:p>
    <w:p w14:paraId="66F4CD98" w14:textId="77777777" w:rsidR="002025ED" w:rsidRDefault="002025ED" w:rsidP="00423D0E">
      <w:pPr>
        <w:ind w:firstLine="708"/>
        <w:jc w:val="both"/>
        <w:rPr>
          <w:sz w:val="24"/>
          <w:szCs w:val="24"/>
        </w:rPr>
      </w:pPr>
    </w:p>
    <w:p w14:paraId="40EABE21" w14:textId="7D64A080" w:rsidR="003F1374" w:rsidRDefault="001455D4" w:rsidP="00017CEF">
      <w:pPr>
        <w:pStyle w:val="NormalWeb"/>
        <w:spacing w:before="0" w:beforeAutospacing="0" w:after="120" w:afterAutospacing="0"/>
        <w:ind w:firstLine="482"/>
        <w:jc w:val="both"/>
        <w:rPr>
          <w:lang w:val="en-US"/>
        </w:rPr>
      </w:pPr>
      <w:r>
        <w:rPr>
          <w:lang w:val="en-US"/>
        </w:rPr>
        <w:t>The total annual rainfall simulated by the</w:t>
      </w:r>
      <w:r w:rsidR="00BB5248">
        <w:rPr>
          <w:lang w:val="en-US"/>
        </w:rPr>
        <w:t xml:space="preserve"> E</w:t>
      </w:r>
      <w:r w:rsidR="00511901">
        <w:rPr>
          <w:lang w:val="en-US"/>
        </w:rPr>
        <w:t xml:space="preserve">ta-HadGEN2-ES </w:t>
      </w:r>
      <w:r>
        <w:rPr>
          <w:lang w:val="en-US"/>
        </w:rPr>
        <w:t xml:space="preserve">model for the 1961-1990 </w:t>
      </w:r>
      <w:r w:rsidR="00BB5248">
        <w:rPr>
          <w:lang w:val="en-US"/>
        </w:rPr>
        <w:t xml:space="preserve">present climate </w:t>
      </w:r>
      <w:r>
        <w:rPr>
          <w:lang w:val="en-US"/>
        </w:rPr>
        <w:t xml:space="preserve">was 1924.7 mm.  Simulated total rainfall from September to December (784.8 mm) was lower than those from January to April (868.6 mm). This is relevant because the difference of around 83.8 mm is important for water required by crops, particularly for sites where crops </w:t>
      </w:r>
      <w:r w:rsidR="00E17BAF" w:rsidRPr="006C7E4E">
        <w:rPr>
          <w:color w:val="2E2E2E"/>
          <w:lang w:val="en-US"/>
        </w:rPr>
        <w:t xml:space="preserve">yields increased </w:t>
      </w:r>
      <w:r w:rsidR="00E17BAF">
        <w:rPr>
          <w:color w:val="2E2E2E"/>
          <w:lang w:val="en-US"/>
        </w:rPr>
        <w:t>u</w:t>
      </w:r>
      <w:r w:rsidR="00E17BAF" w:rsidRPr="006C7E4E">
        <w:rPr>
          <w:color w:val="2E2E2E"/>
          <w:lang w:val="en-US"/>
        </w:rPr>
        <w:t>nder rainfed agriculture</w:t>
      </w:r>
      <w:r w:rsidR="00105150">
        <w:rPr>
          <w:color w:val="2E2E2E"/>
          <w:lang w:val="en-US"/>
        </w:rPr>
        <w:t xml:space="preserve"> </w:t>
      </w:r>
      <w:r w:rsidR="00105150" w:rsidRPr="00105150">
        <w:rPr>
          <w:color w:val="2E2E2E"/>
          <w:lang w:val="en-US"/>
        </w:rPr>
        <w:t>(</w:t>
      </w:r>
      <w:r w:rsidR="00E75BC4" w:rsidRPr="00105150">
        <w:rPr>
          <w:color w:val="2E2E2E"/>
          <w:lang w:val="en-US"/>
        </w:rPr>
        <w:fldChar w:fldCharType="begin" w:fldLock="1"/>
      </w:r>
      <w:r w:rsidR="00105150" w:rsidRPr="00105150">
        <w:rPr>
          <w:color w:val="2E2E2E"/>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105150">
        <w:rPr>
          <w:color w:val="2E2E2E"/>
          <w:lang w:val="en-US"/>
        </w:rPr>
        <w:fldChar w:fldCharType="separate"/>
      </w:r>
      <w:r w:rsidR="00E75BC4" w:rsidRPr="00105150">
        <w:rPr>
          <w:noProof/>
          <w:color w:val="2E2E2E"/>
          <w:lang w:val="en-US"/>
        </w:rPr>
        <w:t>Bhattacharya 2019</w:t>
      </w:r>
      <w:r w:rsidR="00105150" w:rsidRPr="00105150">
        <w:rPr>
          <w:noProof/>
          <w:color w:val="2E2E2E"/>
          <w:lang w:val="en-US"/>
        </w:rPr>
        <w:t>; Pittelkow et al 2014</w:t>
      </w:r>
      <w:r w:rsidR="00E75BC4" w:rsidRPr="00105150">
        <w:rPr>
          <w:noProof/>
          <w:color w:val="2E2E2E"/>
          <w:lang w:val="en-US"/>
        </w:rPr>
        <w:t>)</w:t>
      </w:r>
      <w:r w:rsidR="00E75BC4" w:rsidRPr="00105150">
        <w:rPr>
          <w:color w:val="2E2E2E"/>
          <w:lang w:val="en-US"/>
        </w:rPr>
        <w:fldChar w:fldCharType="end"/>
      </w:r>
      <w:r w:rsidRPr="00105150">
        <w:rPr>
          <w:lang w:val="en-US"/>
        </w:rPr>
        <w:t>.</w:t>
      </w:r>
      <w:r w:rsidRPr="00E75BC4">
        <w:rPr>
          <w:lang w:val="en-US"/>
        </w:rPr>
        <w:t xml:space="preserve"> </w:t>
      </w:r>
      <w:r>
        <w:rPr>
          <w:lang w:val="en-US"/>
        </w:rPr>
        <w:t>Correlation between observation and bias corrected simulation of rainfall for the control period was R² = 0.99 (Figure 4</w:t>
      </w:r>
      <w:r w:rsidR="007836E1">
        <w:rPr>
          <w:lang w:val="en-US"/>
        </w:rPr>
        <w:t>B</w:t>
      </w:r>
      <w:r>
        <w:rPr>
          <w:lang w:val="en-US"/>
        </w:rPr>
        <w:t>)</w:t>
      </w:r>
      <w:r w:rsidR="00054556">
        <w:rPr>
          <w:lang w:val="en-US"/>
        </w:rPr>
        <w:t xml:space="preserve">. </w:t>
      </w:r>
    </w:p>
    <w:p w14:paraId="088CD2E1" w14:textId="44A11E6E" w:rsidR="003F1374" w:rsidRDefault="001455D4" w:rsidP="00017CEF">
      <w:pPr>
        <w:pStyle w:val="NormalWeb"/>
        <w:spacing w:before="0" w:beforeAutospacing="0" w:after="240" w:afterAutospacing="0"/>
        <w:ind w:firstLine="482"/>
        <w:jc w:val="both"/>
        <w:rPr>
          <w:lang w:val="en-US"/>
        </w:rPr>
      </w:pPr>
      <w:r>
        <w:rPr>
          <w:lang w:val="en-US"/>
        </w:rPr>
        <w:t>For reference evapotranspiration (ET</w:t>
      </w:r>
      <w:r>
        <w:rPr>
          <w:vertAlign w:val="subscript"/>
          <w:lang w:val="en-US"/>
        </w:rPr>
        <w:t>o</w:t>
      </w:r>
      <w:r>
        <w:rPr>
          <w:lang w:val="en-US"/>
        </w:rPr>
        <w:t xml:space="preserve">), the simulated data in the </w:t>
      </w:r>
      <w:r w:rsidR="00FD7979">
        <w:rPr>
          <w:lang w:val="en-US"/>
        </w:rPr>
        <w:t xml:space="preserve">present climate </w:t>
      </w:r>
      <w:r>
        <w:rPr>
          <w:lang w:val="en-US"/>
        </w:rPr>
        <w:t xml:space="preserve">1961-1990, after bias correction, were compared with the average historical evapotranspiration estimated from observations also in the period 1961-1990 </w:t>
      </w:r>
      <w:r w:rsidR="00AA74DA">
        <w:rPr>
          <w:lang w:val="en-US"/>
        </w:rPr>
        <w:t xml:space="preserve">(Figure 5A) </w:t>
      </w:r>
      <w:r>
        <w:rPr>
          <w:lang w:val="en-US"/>
        </w:rPr>
        <w:t>and showed a correlation R² = 0.99 (Figure 5</w:t>
      </w:r>
      <w:r w:rsidR="00274DAF">
        <w:rPr>
          <w:lang w:val="en-US"/>
        </w:rPr>
        <w:t>B</w:t>
      </w:r>
      <w:r>
        <w:rPr>
          <w:lang w:val="en-US"/>
        </w:rPr>
        <w:t>).</w:t>
      </w:r>
    </w:p>
    <w:p w14:paraId="14C35795" w14:textId="3E1CE0F9" w:rsidR="003F1374"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r w:rsidRPr="00360F9E">
        <w:rPr>
          <w:snapToGrid w:val="0"/>
          <w:color w:val="000000"/>
          <w:w w:val="0"/>
          <w:sz w:val="0"/>
          <w:szCs w:val="0"/>
          <w:u w:color="000000"/>
          <w:bdr w:val="none" w:sz="0" w:space="0" w:color="000000"/>
          <w:shd w:val="clear" w:color="000000" w:fill="000000"/>
          <w:lang w:val="x-none" w:eastAsia="x-none" w:bidi="x-none"/>
        </w:rPr>
        <w:t xml:space="preserve"> </w:t>
      </w:r>
      <w:r w:rsidRPr="00360F9E">
        <w:rPr>
          <w:noProof/>
          <w:sz w:val="24"/>
          <w:szCs w:val="24"/>
          <w:lang w:val="pt-BR" w:eastAsia="pt-BR" w:bidi="ar-SA"/>
        </w:rPr>
        <w:drawing>
          <wp:inline distT="0" distB="0" distL="0" distR="0" wp14:anchorId="6656172E" wp14:editId="6D8ECC3F">
            <wp:extent cx="2265152" cy="1748330"/>
            <wp:effectExtent l="0" t="0" r="1905" b="4445"/>
            <wp:docPr id="11" name="Imagem 11" descr="D:\Desktop\Personal\Carlos\Backup 2021 (mai)\Resultados\3. Novas Figuras (Gustavo)\Figura 5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ersonal\Carlos\Backup 2021 (mai)\Resultados\3. Novas Figuras (Gustavo)\Figura 5A e 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7527" cy="1773319"/>
                    </a:xfrm>
                    <a:prstGeom prst="rect">
                      <a:avLst/>
                    </a:prstGeom>
                    <a:noFill/>
                    <a:ln>
                      <a:noFill/>
                    </a:ln>
                  </pic:spPr>
                </pic:pic>
              </a:graphicData>
            </a:graphic>
          </wp:inline>
        </w:drawing>
      </w:r>
    </w:p>
    <w:p w14:paraId="3CEBE685" w14:textId="77777777" w:rsidR="00360F9E"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p>
    <w:p w14:paraId="37CB03AE" w14:textId="77777777" w:rsidR="00360F9E" w:rsidRDefault="00EC4A63" w:rsidP="00360F9E">
      <w:pPr>
        <w:spacing w:after="120"/>
        <w:jc w:val="center"/>
        <w:rPr>
          <w:sz w:val="20"/>
          <w:szCs w:val="20"/>
        </w:rPr>
      </w:pPr>
      <w:r>
        <w:rPr>
          <w:sz w:val="20"/>
          <w:szCs w:val="20"/>
        </w:rPr>
        <w:t>Figure 5 A. Eta-HadGEM2-ES average monthly reference evapotranspiration (ET</w:t>
      </w:r>
      <w:r>
        <w:rPr>
          <w:sz w:val="20"/>
          <w:szCs w:val="20"/>
          <w:vertAlign w:val="subscript"/>
        </w:rPr>
        <w:t>0</w:t>
      </w:r>
      <w:r>
        <w:rPr>
          <w:sz w:val="20"/>
          <w:szCs w:val="20"/>
        </w:rPr>
        <w:t>, mm) (1961-1990) x Observed (1970-1990) and B. Correlation total ET</w:t>
      </w:r>
      <w:r>
        <w:rPr>
          <w:sz w:val="20"/>
          <w:szCs w:val="20"/>
          <w:vertAlign w:val="subscript"/>
        </w:rPr>
        <w:t>0</w:t>
      </w:r>
      <w:r>
        <w:rPr>
          <w:sz w:val="20"/>
          <w:szCs w:val="20"/>
        </w:rPr>
        <w:t xml:space="preserve"> monthly average (1961-1990) and (1970-1990) observed periods.</w:t>
      </w:r>
    </w:p>
    <w:p w14:paraId="19818EF7" w14:textId="3C85032A" w:rsidR="003F1374" w:rsidRPr="007F4D49" w:rsidRDefault="001455D4" w:rsidP="00360F9E">
      <w:pPr>
        <w:spacing w:after="240"/>
        <w:jc w:val="both"/>
        <w:rPr>
          <w:b/>
          <w:bCs/>
          <w:sz w:val="24"/>
          <w:szCs w:val="24"/>
        </w:rPr>
      </w:pPr>
      <w:bookmarkStart w:id="7" w:name="_heading=h.1egqt2p" w:colFirst="0" w:colLast="0"/>
      <w:bookmarkEnd w:id="7"/>
      <w:r w:rsidRPr="007F4D49">
        <w:rPr>
          <w:sz w:val="24"/>
          <w:szCs w:val="24"/>
        </w:rPr>
        <w:t xml:space="preserve">The simulation </w:t>
      </w:r>
      <w:r w:rsidR="001D3494" w:rsidRPr="007F4D49">
        <w:rPr>
          <w:sz w:val="24"/>
          <w:szCs w:val="24"/>
        </w:rPr>
        <w:t xml:space="preserve">of future impacts in five regions in the south-central region of Southeast Brazil </w:t>
      </w:r>
      <w:r w:rsidRPr="007F4D49">
        <w:rPr>
          <w:sz w:val="24"/>
          <w:szCs w:val="24"/>
        </w:rPr>
        <w:t>based on the assumptions of RCP 8.5 (the most pessimistic scenario) showed a greater reduction than for the RCP 4.5 scenario</w:t>
      </w:r>
      <w:r w:rsidR="001D3494" w:rsidRPr="007F4D49">
        <w:rPr>
          <w:sz w:val="24"/>
          <w:szCs w:val="24"/>
        </w:rPr>
        <w:t xml:space="preserve"> (Silva 2018)</w:t>
      </w:r>
      <w:r w:rsidRPr="007F4D49">
        <w:rPr>
          <w:sz w:val="24"/>
          <w:szCs w:val="24"/>
        </w:rPr>
        <w:t>.</w:t>
      </w:r>
    </w:p>
    <w:p w14:paraId="7B1944B7" w14:textId="731790A8" w:rsidR="003F1374" w:rsidRDefault="001455D4" w:rsidP="0047797C">
      <w:pPr>
        <w:spacing w:after="120"/>
        <w:ind w:firstLine="482"/>
        <w:jc w:val="both"/>
        <w:rPr>
          <w:sz w:val="24"/>
          <w:szCs w:val="24"/>
        </w:rPr>
      </w:pPr>
      <w:r>
        <w:rPr>
          <w:sz w:val="24"/>
          <w:szCs w:val="24"/>
        </w:rPr>
        <w:t>To assess climate change impact, this study simulated rainfall and reference evapotranspiration data (Figure 6 and Figure 7) for the control period were compared with the projections under both RCPs 4.5 and 8.5, for the 30-years periods (2011-2040; 2041-2070, and 2071-2099), after removing systematic errors</w:t>
      </w:r>
      <w:r w:rsidR="00363D17">
        <w:rPr>
          <w:sz w:val="24"/>
          <w:szCs w:val="24"/>
        </w:rPr>
        <w:t xml:space="preserve"> as described in section 2</w:t>
      </w:r>
      <w:r>
        <w:rPr>
          <w:sz w:val="24"/>
          <w:szCs w:val="24"/>
        </w:rPr>
        <w:t>.</w:t>
      </w:r>
    </w:p>
    <w:p w14:paraId="136E2BED" w14:textId="77777777" w:rsidR="003F1374" w:rsidRDefault="003F1374" w:rsidP="0052407D">
      <w:pPr>
        <w:jc w:val="both"/>
        <w:rPr>
          <w:sz w:val="24"/>
          <w:szCs w:val="24"/>
        </w:rPr>
      </w:pPr>
    </w:p>
    <w:p w14:paraId="4216FF53" w14:textId="592D3461" w:rsidR="003F1374" w:rsidRDefault="000E4926" w:rsidP="000E4926">
      <w:pPr>
        <w:spacing w:after="240"/>
        <w:jc w:val="center"/>
        <w:rPr>
          <w:b/>
          <w:bCs/>
          <w:sz w:val="24"/>
          <w:szCs w:val="24"/>
        </w:rPr>
      </w:pPr>
      <w:r w:rsidRPr="000E4926">
        <w:rPr>
          <w:b/>
          <w:bCs/>
          <w:noProof/>
          <w:sz w:val="24"/>
          <w:szCs w:val="24"/>
          <w:lang w:val="pt-BR" w:eastAsia="pt-BR" w:bidi="ar-SA"/>
        </w:rPr>
        <w:lastRenderedPageBreak/>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7CEDC6C2" w:rsidR="00EC4A63" w:rsidRDefault="00EC4A63" w:rsidP="00EC4A63">
      <w:pPr>
        <w:pStyle w:val="Legenda"/>
        <w:keepNext/>
        <w:spacing w:after="120"/>
        <w:jc w:val="center"/>
        <w:rPr>
          <w:i w:val="0"/>
          <w:iCs w:val="0"/>
          <w:color w:val="auto"/>
          <w:sz w:val="20"/>
          <w:szCs w:val="20"/>
          <w:lang w:val="en-US"/>
        </w:rPr>
      </w:pPr>
      <w:r>
        <w:rPr>
          <w:i w:val="0"/>
          <w:iCs w:val="0"/>
          <w:color w:val="auto"/>
          <w:sz w:val="20"/>
          <w:szCs w:val="20"/>
          <w:lang w:val="en-US"/>
        </w:rPr>
        <w:t xml:space="preserve">Figure 6 Eta-HadGEM2-ES average monthly rainfall (1961-2005) </w:t>
      </w:r>
      <w:r>
        <w:rPr>
          <w:i w:val="0"/>
          <w:iCs w:val="0"/>
          <w:color w:val="auto"/>
          <w:sz w:val="22"/>
          <w:szCs w:val="22"/>
          <w:lang w:val="en-US"/>
        </w:rPr>
        <w:t>and A. 2011 – 2040, B. 2041 – 2070 and C. 2071-2099 decennial periods in RCPs 4.5 and 8.5.</w:t>
      </w:r>
    </w:p>
    <w:p w14:paraId="2AC4CE09" w14:textId="77777777" w:rsidR="00EC4A63" w:rsidRDefault="00EC4A63" w:rsidP="00810CA5">
      <w:pPr>
        <w:spacing w:after="240"/>
        <w:jc w:val="center"/>
        <w:rPr>
          <w:b/>
          <w:bCs/>
          <w:sz w:val="24"/>
          <w:szCs w:val="24"/>
        </w:rPr>
      </w:pPr>
    </w:p>
    <w:p w14:paraId="0BD26EE2" w14:textId="2C911DA0" w:rsidR="003549CD" w:rsidRDefault="001455D4" w:rsidP="00F873D2">
      <w:pPr>
        <w:spacing w:after="120"/>
        <w:ind w:firstLine="482"/>
        <w:jc w:val="both"/>
        <w:rPr>
          <w:sz w:val="24"/>
          <w:szCs w:val="24"/>
        </w:rPr>
      </w:pPr>
      <w:bookmarkStart w:id="8" w:name="_heading=h.3ygebqi" w:colFirst="0" w:colLast="0"/>
      <w:bookmarkEnd w:id="8"/>
      <w:r>
        <w:rPr>
          <w:sz w:val="24"/>
          <w:szCs w:val="24"/>
        </w:rPr>
        <w:t>For the period 2011-2040 under RCP 4.5, variations in rainfall were negative with differences between 4.4 mm (January) and 116.0 mm (December) compared to the</w:t>
      </w:r>
      <w:r w:rsidR="0052306B">
        <w:rPr>
          <w:sz w:val="24"/>
          <w:szCs w:val="24"/>
        </w:rPr>
        <w:t xml:space="preserve"> present climate</w:t>
      </w:r>
      <w:r>
        <w:rPr>
          <w:sz w:val="24"/>
          <w:szCs w:val="24"/>
        </w:rPr>
        <w:t>.</w:t>
      </w:r>
    </w:p>
    <w:p w14:paraId="52CEC65A" w14:textId="6A3E9B2B" w:rsidR="003F1374" w:rsidRDefault="001455D4" w:rsidP="00F873D2">
      <w:pPr>
        <w:spacing w:after="120"/>
        <w:ind w:firstLine="482"/>
        <w:jc w:val="both"/>
        <w:rPr>
          <w:sz w:val="24"/>
          <w:szCs w:val="24"/>
        </w:rPr>
      </w:pPr>
      <w:r>
        <w:rPr>
          <w:sz w:val="24"/>
          <w:szCs w:val="24"/>
        </w:rPr>
        <w:t>For the period 2041-2070, there were positive differences of 2.7 mm (February) and 53.2 mm (October); and variations with a minimum of 1.0 mm (January) and a maximum of 124.4 mm (December).</w:t>
      </w:r>
      <w:r w:rsidR="00807D9A">
        <w:rPr>
          <w:sz w:val="24"/>
          <w:szCs w:val="24"/>
        </w:rPr>
        <w:t xml:space="preserve"> </w:t>
      </w:r>
      <w:r w:rsidR="00807D9A">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Pr>
          <w:sz w:val="24"/>
          <w:szCs w:val="24"/>
        </w:rPr>
        <w:fldChar w:fldCharType="separate"/>
      </w:r>
      <w:r w:rsidR="00807D9A" w:rsidRPr="00807D9A">
        <w:rPr>
          <w:noProof/>
          <w:sz w:val="24"/>
          <w:szCs w:val="24"/>
        </w:rPr>
        <w:t>Dereczinski</w:t>
      </w:r>
      <w:r w:rsidR="00807D9A" w:rsidRPr="00807D9A" w:rsidDel="00591FEE">
        <w:rPr>
          <w:noProof/>
          <w:sz w:val="24"/>
          <w:szCs w:val="24"/>
        </w:rPr>
        <w:t xml:space="preserve"> </w:t>
      </w:r>
      <w:r w:rsidR="00FF1019">
        <w:rPr>
          <w:noProof/>
          <w:sz w:val="24"/>
          <w:szCs w:val="24"/>
        </w:rPr>
        <w:t xml:space="preserve">&amp; </w:t>
      </w:r>
      <w:r w:rsidR="00FF1019" w:rsidRPr="00807D9A">
        <w:rPr>
          <w:noProof/>
          <w:sz w:val="24"/>
          <w:szCs w:val="24"/>
        </w:rPr>
        <w:t xml:space="preserve">Silva </w:t>
      </w:r>
      <w:r w:rsidR="00807D9A" w:rsidRPr="00807D9A">
        <w:rPr>
          <w:noProof/>
          <w:sz w:val="24"/>
          <w:szCs w:val="24"/>
        </w:rPr>
        <w:t>(2014)</w:t>
      </w:r>
      <w:r w:rsidR="00807D9A">
        <w:rPr>
          <w:sz w:val="24"/>
          <w:szCs w:val="24"/>
        </w:rPr>
        <w:fldChar w:fldCharType="end"/>
      </w:r>
      <w:r w:rsidR="00807D9A" w:rsidRPr="00807D9A">
        <w:rPr>
          <w:sz w:val="24"/>
          <w:szCs w:val="24"/>
        </w:rPr>
        <w:t xml:space="preserve"> </w:t>
      </w:r>
      <w:r w:rsidRPr="00807D9A">
        <w:rPr>
          <w:sz w:val="24"/>
          <w:szCs w:val="24"/>
        </w:rPr>
        <w:t xml:space="preserve">indicated that the range of variation between increases and decreases in the mean annual rainfall is large throughout the State of Rio de Janeiro in the period 2041-2070, where the southern portion of the state has specifically the highest increases in intense rainfall, with values ranging from +50 and +300 mm. </w:t>
      </w:r>
      <w:r w:rsidRPr="00C42827">
        <w:rPr>
          <w:sz w:val="24"/>
          <w:szCs w:val="24"/>
        </w:rPr>
        <w:t xml:space="preserve">As </w:t>
      </w:r>
      <w:r w:rsidRPr="007B1354">
        <w:rPr>
          <w:sz w:val="24"/>
          <w:szCs w:val="24"/>
        </w:rPr>
        <w:t xml:space="preserve">highlighted by </w:t>
      </w:r>
      <w:r w:rsidR="00E052BA" w:rsidRPr="007B1354">
        <w:rPr>
          <w:sz w:val="24"/>
          <w:szCs w:val="24"/>
        </w:rPr>
        <w:fldChar w:fldCharType="begin" w:fldLock="1"/>
      </w:r>
      <w:r w:rsidR="00105150" w:rsidRP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105150" w:rsidRP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w:t>
      </w:r>
      <w:r w:rsidRPr="00C42827">
        <w:rPr>
          <w:sz w:val="24"/>
          <w:szCs w:val="24"/>
        </w:rPr>
        <w:t xml:space="preserve"> the reduction in rainfall decreases in the period 2041-2070 for the scenario RCP 4.5 reaching between 20 and </w:t>
      </w:r>
      <w:r>
        <w:rPr>
          <w:sz w:val="24"/>
          <w:szCs w:val="24"/>
        </w:rPr>
        <w:t xml:space="preserve">30% in </w:t>
      </w:r>
      <w:r w:rsidRPr="00307125">
        <w:rPr>
          <w:sz w:val="24"/>
          <w:szCs w:val="24"/>
        </w:rPr>
        <w:t>almost all</w:t>
      </w:r>
      <w:r>
        <w:rPr>
          <w:sz w:val="24"/>
          <w:szCs w:val="24"/>
        </w:rPr>
        <w:t xml:space="preserve"> </w:t>
      </w:r>
      <w:r w:rsidRPr="00307125">
        <w:rPr>
          <w:sz w:val="24"/>
          <w:szCs w:val="24"/>
        </w:rPr>
        <w:t>s</w:t>
      </w:r>
      <w:r>
        <w:rPr>
          <w:sz w:val="24"/>
          <w:szCs w:val="24"/>
        </w:rPr>
        <w:t>tate, and remaining the same pattern for RCP 8.5</w:t>
      </w:r>
      <w:r w:rsidRPr="00307125">
        <w:rPr>
          <w:sz w:val="24"/>
          <w:szCs w:val="24"/>
        </w:rPr>
        <w:t xml:space="preserve"> scenario</w:t>
      </w:r>
      <w:r w:rsidR="00CC0763">
        <w:rPr>
          <w:sz w:val="24"/>
          <w:szCs w:val="24"/>
        </w:rPr>
        <w:t xml:space="preserve"> </w:t>
      </w:r>
      <w:r w:rsidR="00317559">
        <w:rPr>
          <w:sz w:val="24"/>
          <w:szCs w:val="24"/>
        </w:rPr>
        <w:t>in the south of the State.</w:t>
      </w:r>
    </w:p>
    <w:p w14:paraId="2061ACA5" w14:textId="5BEA90A3" w:rsidR="005441B5" w:rsidRPr="005441B5" w:rsidRDefault="001455D4" w:rsidP="00F873D2">
      <w:pPr>
        <w:spacing w:after="120"/>
        <w:ind w:firstLine="482"/>
        <w:jc w:val="both"/>
        <w:rPr>
          <w:sz w:val="24"/>
          <w:szCs w:val="24"/>
        </w:rPr>
      </w:pPr>
      <w:r>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7B1354">
        <w:rPr>
          <w:sz w:val="24"/>
          <w:szCs w:val="24"/>
        </w:rPr>
        <w:fldChar w:fldCharType="begin" w:fldLock="1"/>
      </w:r>
      <w:r w:rsid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 xml:space="preserve"> </w:t>
      </w:r>
      <w:r w:rsidRPr="007B1354">
        <w:rPr>
          <w:color w:val="000000" w:themeColor="text1"/>
          <w:sz w:val="24"/>
          <w:szCs w:val="24"/>
        </w:rPr>
        <w:t>f</w:t>
      </w:r>
      <w:r w:rsidRPr="00E052BA">
        <w:rPr>
          <w:color w:val="000000" w:themeColor="text1"/>
          <w:sz w:val="24"/>
          <w:szCs w:val="24"/>
        </w:rPr>
        <w:t>ound</w:t>
      </w:r>
      <w:r>
        <w:rPr>
          <w:sz w:val="24"/>
          <w:szCs w:val="24"/>
        </w:rPr>
        <w:t xml:space="preserve"> values between -20 and -30% in the north and between -10 and - 20% for RCP 4.5 in the south</w:t>
      </w:r>
      <w:r w:rsidR="004054A9">
        <w:rPr>
          <w:sz w:val="24"/>
          <w:szCs w:val="24"/>
        </w:rPr>
        <w:t>east region</w:t>
      </w:r>
      <w:r w:rsidR="00EF6BE8">
        <w:rPr>
          <w:sz w:val="24"/>
          <w:szCs w:val="24"/>
        </w:rPr>
        <w:t xml:space="preserve"> of Brazil</w:t>
      </w:r>
      <w:r w:rsidR="005441B5">
        <w:rPr>
          <w:sz w:val="24"/>
          <w:szCs w:val="24"/>
        </w:rPr>
        <w:t>.</w:t>
      </w:r>
    </w:p>
    <w:p w14:paraId="3838538B" w14:textId="1CE4288C" w:rsidR="009609CA" w:rsidRPr="00F56B6B" w:rsidRDefault="001455D4" w:rsidP="00F873D2">
      <w:pPr>
        <w:spacing w:after="120"/>
        <w:ind w:firstLine="482"/>
        <w:jc w:val="both"/>
        <w:rPr>
          <w:sz w:val="24"/>
          <w:szCs w:val="24"/>
        </w:rPr>
      </w:pPr>
      <w:r>
        <w:rPr>
          <w:sz w:val="24"/>
          <w:szCs w:val="24"/>
        </w:rPr>
        <w:t>Under the RCP 8.5 scenario, for the period 2011-2040, positive variations</w:t>
      </w:r>
      <w:r w:rsidR="00280A4E">
        <w:rPr>
          <w:sz w:val="24"/>
          <w:szCs w:val="24"/>
        </w:rPr>
        <w:t xml:space="preserve"> was shown on July</w:t>
      </w:r>
      <w:r>
        <w:rPr>
          <w:sz w:val="24"/>
          <w:szCs w:val="24"/>
        </w:rPr>
        <w:t>, while in the other months the variations were negative with a minimum difference of 1.7 mm (May) and a maximum of 150.3 mm (December). For the period 2041-2070, May, June</w:t>
      </w:r>
      <w:r w:rsidRPr="00307125">
        <w:rPr>
          <w:sz w:val="24"/>
          <w:szCs w:val="24"/>
        </w:rPr>
        <w:t>,</w:t>
      </w:r>
      <w:r>
        <w:rPr>
          <w:sz w:val="24"/>
          <w:szCs w:val="24"/>
        </w:rPr>
        <w:t xml:space="preserve"> and July showed differences when compared to the baseline of 7.7, 3.1 and 27.6 mm, respectively. For the other nine months, the variations occurred negatively, projecting a minimum difference of 14.5 mm (April) and a maximum difference of 145.2 mm (December). </w:t>
      </w:r>
      <w:r w:rsidR="00D70D10">
        <w:rPr>
          <w:sz w:val="24"/>
          <w:szCs w:val="24"/>
        </w:rPr>
        <w:t>P</w:t>
      </w:r>
      <w:r>
        <w:rPr>
          <w:sz w:val="24"/>
          <w:szCs w:val="24"/>
        </w:rPr>
        <w:t>ositive variation</w:t>
      </w:r>
      <w:r w:rsidR="00D70D10">
        <w:rPr>
          <w:sz w:val="24"/>
          <w:szCs w:val="24"/>
        </w:rPr>
        <w:t>s</w:t>
      </w:r>
      <w:r>
        <w:rPr>
          <w:sz w:val="24"/>
          <w:szCs w:val="24"/>
        </w:rPr>
        <w:t xml:space="preserve"> </w:t>
      </w:r>
      <w:r w:rsidR="00C37813">
        <w:rPr>
          <w:sz w:val="24"/>
          <w:szCs w:val="24"/>
        </w:rPr>
        <w:t>w</w:t>
      </w:r>
      <w:r w:rsidR="00D70D10">
        <w:rPr>
          <w:sz w:val="24"/>
          <w:szCs w:val="24"/>
        </w:rPr>
        <w:t>ere</w:t>
      </w:r>
      <w:r w:rsidR="00C37813">
        <w:rPr>
          <w:sz w:val="24"/>
          <w:szCs w:val="24"/>
        </w:rPr>
        <w:t xml:space="preserve"> projected on June and July </w:t>
      </w:r>
      <w:r>
        <w:rPr>
          <w:sz w:val="24"/>
          <w:szCs w:val="24"/>
        </w:rPr>
        <w:t xml:space="preserve">for the period 2071-2099, with values of 0.9 mm and 61.9 mm, respectively. The other nine months showed negative variations, with minimum and </w:t>
      </w:r>
      <w:r w:rsidRPr="00F56B6B">
        <w:rPr>
          <w:sz w:val="24"/>
          <w:szCs w:val="24"/>
        </w:rPr>
        <w:t>maximum differences of 16.4 (August) and 175.1 mm (December), respectively.</w:t>
      </w:r>
      <w:r w:rsidR="005D31A6" w:rsidRPr="00F56B6B">
        <w:rPr>
          <w:sz w:val="24"/>
          <w:szCs w:val="24"/>
        </w:rPr>
        <w:t xml:space="preserve"> </w:t>
      </w:r>
    </w:p>
    <w:p w14:paraId="2ECCC82F" w14:textId="1C1FA405" w:rsidR="005D31A6" w:rsidRPr="0067386F" w:rsidRDefault="005D31A6" w:rsidP="00F873D2">
      <w:pPr>
        <w:spacing w:after="120"/>
        <w:ind w:firstLine="482"/>
        <w:jc w:val="both"/>
        <w:rPr>
          <w:sz w:val="24"/>
          <w:szCs w:val="24"/>
        </w:rPr>
      </w:pPr>
      <w:r w:rsidRPr="00F56B6B">
        <w:rPr>
          <w:sz w:val="24"/>
          <w:szCs w:val="24"/>
        </w:rPr>
        <w:t xml:space="preserve">Brazilian territory, including part of southeast, present rainfall reduction between 300 and 800 mm and soil moisture reduction between 25% and 70% for the 2071-2099 time slice </w:t>
      </w:r>
      <w:r w:rsidR="005E1585" w:rsidRPr="003D38C5">
        <w:rPr>
          <w:sz w:val="24"/>
          <w:szCs w:val="24"/>
        </w:rPr>
        <w:fldChar w:fldCharType="begin" w:fldLock="1"/>
      </w:r>
      <w:r w:rsidR="0087404E" w:rsidRPr="003D38C5">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3D38C5">
        <w:rPr>
          <w:sz w:val="24"/>
          <w:szCs w:val="24"/>
        </w:rPr>
        <w:fldChar w:fldCharType="separate"/>
      </w:r>
      <w:r w:rsidR="0087404E" w:rsidRPr="003D38C5">
        <w:rPr>
          <w:noProof/>
          <w:sz w:val="24"/>
          <w:szCs w:val="24"/>
        </w:rPr>
        <w:t>(Neto et al., 2016)</w:t>
      </w:r>
      <w:r w:rsidR="005E1585" w:rsidRPr="003D38C5">
        <w:rPr>
          <w:sz w:val="24"/>
          <w:szCs w:val="24"/>
        </w:rPr>
        <w:fldChar w:fldCharType="end"/>
      </w:r>
      <w:r w:rsidRPr="003D38C5">
        <w:rPr>
          <w:sz w:val="24"/>
          <w:szCs w:val="24"/>
        </w:rPr>
        <w:t xml:space="preserve">. </w:t>
      </w:r>
      <w:r w:rsidR="00CD309B" w:rsidRPr="003D38C5">
        <w:rPr>
          <w:sz w:val="24"/>
          <w:szCs w:val="24"/>
        </w:rPr>
        <w:fldChar w:fldCharType="begin" w:fldLock="1"/>
      </w:r>
      <w:r w:rsidR="00CD309B" w:rsidRPr="003D38C5">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Chou et al.</w:t>
      </w:r>
      <w:r w:rsidR="008C151E" w:rsidRPr="003D38C5">
        <w:rPr>
          <w:noProof/>
          <w:sz w:val="24"/>
          <w:szCs w:val="24"/>
        </w:rPr>
        <w:t xml:space="preserve"> (</w:t>
      </w:r>
      <w:r w:rsidR="00CD309B" w:rsidRPr="003D38C5">
        <w:rPr>
          <w:noProof/>
          <w:sz w:val="24"/>
          <w:szCs w:val="24"/>
        </w:rPr>
        <w:t>2015)</w:t>
      </w:r>
      <w:r w:rsidR="00CD309B" w:rsidRPr="003D38C5">
        <w:rPr>
          <w:sz w:val="24"/>
          <w:szCs w:val="24"/>
        </w:rPr>
        <w:fldChar w:fldCharType="end"/>
      </w:r>
      <w:r w:rsidRPr="003D38C5">
        <w:rPr>
          <w:sz w:val="24"/>
          <w:szCs w:val="24"/>
        </w:rPr>
        <w:t xml:space="preserve"> who presented projections for the three future periods showing </w:t>
      </w:r>
      <w:r w:rsidRPr="003D38C5">
        <w:rPr>
          <w:sz w:val="24"/>
          <w:szCs w:val="24"/>
        </w:rPr>
        <w:lastRenderedPageBreak/>
        <w:t xml:space="preserve">a sharp reduction in rainfall in the rainy season for the southeast region with a greater reduction </w:t>
      </w:r>
      <w:r w:rsidRPr="0067386F">
        <w:rPr>
          <w:sz w:val="24"/>
          <w:szCs w:val="24"/>
        </w:rPr>
        <w:t>at the end of the century (2071–2100), especially in the RCP 8.5.</w:t>
      </w:r>
    </w:p>
    <w:p w14:paraId="7E3012E5" w14:textId="15EAD57B" w:rsidR="00AB6BD7" w:rsidRPr="00536979" w:rsidRDefault="00AB6BD7" w:rsidP="00F873D2">
      <w:pPr>
        <w:spacing w:after="240"/>
        <w:ind w:firstLine="482"/>
        <w:jc w:val="both"/>
        <w:rPr>
          <w:sz w:val="24"/>
          <w:szCs w:val="24"/>
        </w:rPr>
      </w:pPr>
      <w:r w:rsidRPr="0067386F">
        <w:rPr>
          <w:sz w:val="24"/>
          <w:szCs w:val="24"/>
        </w:rPr>
        <w:t>As sugg</w:t>
      </w:r>
      <w:r w:rsidRPr="00963EA7">
        <w:rPr>
          <w:sz w:val="24"/>
          <w:szCs w:val="24"/>
        </w:rPr>
        <w:t xml:space="preserve">ested by </w:t>
      </w:r>
      <w:r w:rsidR="00CD309B" w:rsidRPr="003D38C5">
        <w:rPr>
          <w:sz w:val="24"/>
          <w:szCs w:val="24"/>
        </w:rPr>
        <w:fldChar w:fldCharType="begin" w:fldLock="1"/>
      </w:r>
      <w:r w:rsidR="00CD309B" w:rsidRPr="003D38C5">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 xml:space="preserve">Silva </w:t>
      </w:r>
      <w:r w:rsidR="003D38C5" w:rsidRPr="003D38C5">
        <w:rPr>
          <w:noProof/>
          <w:sz w:val="24"/>
          <w:szCs w:val="24"/>
        </w:rPr>
        <w:t>(</w:t>
      </w:r>
      <w:r w:rsidR="00CD309B" w:rsidRPr="003D38C5">
        <w:rPr>
          <w:noProof/>
          <w:sz w:val="24"/>
          <w:szCs w:val="24"/>
        </w:rPr>
        <w:t>2018)</w:t>
      </w:r>
      <w:r w:rsidR="00CD309B" w:rsidRPr="003D38C5">
        <w:rPr>
          <w:sz w:val="24"/>
          <w:szCs w:val="24"/>
        </w:rPr>
        <w:fldChar w:fldCharType="end"/>
      </w:r>
      <w:r w:rsidRPr="003D38C5">
        <w:rPr>
          <w:sz w:val="24"/>
          <w:szCs w:val="24"/>
        </w:rPr>
        <w:t xml:space="preserve"> about</w:t>
      </w:r>
      <w:r w:rsidRPr="00536979">
        <w:rPr>
          <w:sz w:val="24"/>
          <w:szCs w:val="24"/>
        </w:rPr>
        <w:t xml:space="preserve"> the present time in the Southeast region, there is a decrease projected for the rainy season. A more pessimistic situation is presented in the RCP 8.5 scenario in relation to the RCP 4.5 scenario and expects a reduction in precipitation over the central-eastern region of Brazil, therefore, more frequent drought episodes </w:t>
      </w:r>
      <w:r w:rsidRPr="00536979">
        <w:rPr>
          <w:sz w:val="24"/>
          <w:szCs w:val="24"/>
        </w:rPr>
        <w:fldChar w:fldCharType="begin" w:fldLock="1"/>
      </w:r>
      <w:r w:rsidR="00D228C6" w:rsidRPr="00536979">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Pr="00536979">
        <w:rPr>
          <w:sz w:val="24"/>
          <w:szCs w:val="24"/>
        </w:rPr>
        <w:fldChar w:fldCharType="separate"/>
      </w:r>
      <w:r w:rsidRPr="00536979">
        <w:rPr>
          <w:noProof/>
          <w:sz w:val="24"/>
          <w:szCs w:val="24"/>
        </w:rPr>
        <w:t>(IPCC 2013)</w:t>
      </w:r>
      <w:r w:rsidRPr="00536979">
        <w:rPr>
          <w:sz w:val="24"/>
          <w:szCs w:val="24"/>
        </w:rPr>
        <w:fldChar w:fldCharType="end"/>
      </w:r>
      <w:r w:rsidRPr="00536979">
        <w:rPr>
          <w:sz w:val="24"/>
          <w:szCs w:val="24"/>
        </w:rPr>
        <w:t>.</w:t>
      </w:r>
    </w:p>
    <w:p w14:paraId="3CBAC762" w14:textId="291FF199" w:rsidR="003F1374" w:rsidRDefault="000E4926" w:rsidP="00FB3DDB">
      <w:pPr>
        <w:jc w:val="center"/>
        <w:rPr>
          <w:sz w:val="24"/>
          <w:szCs w:val="24"/>
        </w:rPr>
      </w:pPr>
      <w:r w:rsidRPr="000E4926">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Default="000E4926" w:rsidP="00FB3DDB">
      <w:pPr>
        <w:jc w:val="center"/>
        <w:rPr>
          <w:sz w:val="24"/>
          <w:szCs w:val="24"/>
        </w:rPr>
      </w:pPr>
    </w:p>
    <w:p w14:paraId="7F79412F" w14:textId="3A72BC5C" w:rsidR="000E4926" w:rsidRPr="00F73F23" w:rsidRDefault="00EC4A63" w:rsidP="000E4926">
      <w:pPr>
        <w:pStyle w:val="Legenda"/>
        <w:keepNext/>
        <w:spacing w:after="240"/>
        <w:jc w:val="center"/>
        <w:rPr>
          <w:lang w:val="en-US"/>
        </w:rPr>
      </w:pPr>
      <w:r>
        <w:rPr>
          <w:i w:val="0"/>
          <w:iCs w:val="0"/>
          <w:color w:val="auto"/>
          <w:sz w:val="22"/>
          <w:szCs w:val="22"/>
          <w:lang w:val="en-US"/>
        </w:rPr>
        <w:t>Figure 7 Reference evapotranspiration (ET</w:t>
      </w:r>
      <w:r>
        <w:rPr>
          <w:i w:val="0"/>
          <w:iCs w:val="0"/>
          <w:color w:val="auto"/>
          <w:sz w:val="22"/>
          <w:szCs w:val="22"/>
          <w:vertAlign w:val="subscript"/>
          <w:lang w:val="en-US"/>
        </w:rPr>
        <w:t>o</w:t>
      </w:r>
      <w:r>
        <w:rPr>
          <w:i w:val="0"/>
          <w:iCs w:val="0"/>
          <w:color w:val="auto"/>
          <w:sz w:val="22"/>
          <w:szCs w:val="22"/>
          <w:lang w:val="en-US"/>
        </w:rPr>
        <w:t>, mm d</w:t>
      </w:r>
      <w:r>
        <w:rPr>
          <w:i w:val="0"/>
          <w:iCs w:val="0"/>
          <w:color w:val="auto"/>
          <w:sz w:val="22"/>
          <w:szCs w:val="22"/>
          <w:vertAlign w:val="superscript"/>
          <w:lang w:val="en-US"/>
        </w:rPr>
        <w:t>-1</w:t>
      </w:r>
      <w:r>
        <w:rPr>
          <w:i w:val="0"/>
          <w:iCs w:val="0"/>
          <w:color w:val="auto"/>
          <w:sz w:val="22"/>
          <w:szCs w:val="22"/>
          <w:lang w:val="en-US"/>
        </w:rPr>
        <w:t>) Eta-HadGEM2-ES average monthly (1961-1990) and A. 2011 – 2040, B. 2041 – 2070</w:t>
      </w:r>
      <w:r w:rsidR="00274DAF">
        <w:rPr>
          <w:i w:val="0"/>
          <w:iCs w:val="0"/>
          <w:color w:val="auto"/>
          <w:sz w:val="22"/>
          <w:szCs w:val="22"/>
          <w:lang w:val="en-US"/>
        </w:rPr>
        <w:t>,</w:t>
      </w:r>
      <w:r>
        <w:rPr>
          <w:i w:val="0"/>
          <w:iCs w:val="0"/>
          <w:color w:val="auto"/>
          <w:sz w:val="22"/>
          <w:szCs w:val="22"/>
          <w:lang w:val="en-US"/>
        </w:rPr>
        <w:t xml:space="preserve"> and C. 2071 – 0299 decennial periods in RCPs 4.5 and 8.5.</w:t>
      </w:r>
    </w:p>
    <w:p w14:paraId="647FD1AB" w14:textId="77777777" w:rsidR="003F1374" w:rsidRDefault="003F1374" w:rsidP="0052407D">
      <w:pPr>
        <w:jc w:val="both"/>
        <w:rPr>
          <w:sz w:val="24"/>
          <w:szCs w:val="24"/>
        </w:rPr>
      </w:pPr>
    </w:p>
    <w:p w14:paraId="048B154E" w14:textId="31E54913" w:rsidR="003F1374" w:rsidRDefault="001455D4" w:rsidP="00B30366">
      <w:pPr>
        <w:spacing w:after="120"/>
        <w:ind w:firstLine="482"/>
        <w:jc w:val="both"/>
        <w:rPr>
          <w:sz w:val="24"/>
          <w:szCs w:val="24"/>
        </w:rPr>
      </w:pPr>
      <w:r>
        <w:rPr>
          <w:sz w:val="24"/>
          <w:szCs w:val="24"/>
        </w:rPr>
        <w:t>The ET</w:t>
      </w:r>
      <w:r>
        <w:rPr>
          <w:sz w:val="24"/>
          <w:szCs w:val="24"/>
          <w:vertAlign w:val="subscript"/>
        </w:rPr>
        <w:t>o</w:t>
      </w:r>
      <w:r>
        <w:rPr>
          <w:sz w:val="24"/>
          <w:szCs w:val="24"/>
        </w:rPr>
        <w:t xml:space="preserve"> projected values for tri-decennial, under both RCP scenarios during the rainy season, from November to April, were higher when compared to the simulated values for the </w:t>
      </w:r>
      <w:r w:rsidR="00267A8C">
        <w:rPr>
          <w:sz w:val="24"/>
          <w:szCs w:val="24"/>
        </w:rPr>
        <w:t>present climate</w:t>
      </w:r>
      <w:r>
        <w:rPr>
          <w:color w:val="0070C0"/>
          <w:sz w:val="24"/>
          <w:szCs w:val="24"/>
        </w:rPr>
        <w:t>.</w:t>
      </w:r>
    </w:p>
    <w:p w14:paraId="66BCF214" w14:textId="2F3782A7" w:rsidR="003F1374" w:rsidRPr="00DE4635" w:rsidRDefault="001455D4" w:rsidP="00B30366">
      <w:pPr>
        <w:spacing w:after="120"/>
        <w:ind w:firstLine="482"/>
        <w:jc w:val="both"/>
        <w:rPr>
          <w:sz w:val="24"/>
          <w:szCs w:val="24"/>
        </w:rPr>
      </w:pPr>
      <w:r>
        <w:rPr>
          <w:sz w:val="24"/>
          <w:szCs w:val="24"/>
        </w:rPr>
        <w:t>Differences between RCP 4.5 scenario and control simulation reach values of up to 2.03; 2.10 and 2.69 mm d</w:t>
      </w:r>
      <w:r>
        <w:rPr>
          <w:sz w:val="24"/>
          <w:szCs w:val="24"/>
          <w:vertAlign w:val="superscript"/>
        </w:rPr>
        <w:t>-1</w:t>
      </w:r>
      <w:r>
        <w:rPr>
          <w:sz w:val="24"/>
          <w:szCs w:val="24"/>
        </w:rPr>
        <w:t>, in January (2011-2040), December (2041-2070) and January (2071-2099), respectively. During the dry season, the smallest variations occurred in June, May and July, reaching 0.59 (2011-2040); 0.74 (2041-2070) and 0.79 mm.d</w:t>
      </w:r>
      <w:r>
        <w:rPr>
          <w:sz w:val="24"/>
          <w:szCs w:val="24"/>
          <w:vertAlign w:val="superscript"/>
        </w:rPr>
        <w:t>-1</w:t>
      </w:r>
      <w:r>
        <w:rPr>
          <w:sz w:val="24"/>
          <w:szCs w:val="24"/>
        </w:rPr>
        <w:t xml:space="preserve"> (2071-2099), respectively</w:t>
      </w:r>
      <w:r>
        <w:rPr>
          <w:color w:val="0070C0"/>
          <w:sz w:val="24"/>
          <w:szCs w:val="24"/>
        </w:rPr>
        <w:t xml:space="preserve">. </w:t>
      </w:r>
      <w:r w:rsidR="00DE4635" w:rsidRPr="00DE4635">
        <w:rPr>
          <w:rFonts w:eastAsia="MinionPro-Capt"/>
          <w:sz w:val="24"/>
          <w:szCs w:val="24"/>
        </w:rPr>
        <w:t xml:space="preserve">Part of southeast Brazil present an evapotranspiration reduction to the east in Eta-HadGEM2-ES RCP 4.5 scenario, intensified in the Eta-HadGEM2-ES RCP 8.5 scenario </w:t>
      </w:r>
      <w:r w:rsidR="0087404E">
        <w:rPr>
          <w:sz w:val="24"/>
          <w:szCs w:val="24"/>
        </w:rPr>
        <w:fldChar w:fldCharType="begin" w:fldLock="1"/>
      </w:r>
      <w:r w:rsidR="0087404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Pr>
          <w:sz w:val="24"/>
          <w:szCs w:val="24"/>
        </w:rPr>
        <w:fldChar w:fldCharType="separate"/>
      </w:r>
      <w:r w:rsidR="0087404E" w:rsidRPr="0087404E">
        <w:rPr>
          <w:noProof/>
          <w:sz w:val="24"/>
          <w:szCs w:val="24"/>
        </w:rPr>
        <w:t>(Neto</w:t>
      </w:r>
      <w:r w:rsidR="0087404E">
        <w:rPr>
          <w:noProof/>
          <w:sz w:val="24"/>
          <w:szCs w:val="24"/>
        </w:rPr>
        <w:t xml:space="preserve"> et al. </w:t>
      </w:r>
      <w:r w:rsidR="0087404E" w:rsidRPr="0087404E">
        <w:rPr>
          <w:noProof/>
          <w:sz w:val="24"/>
          <w:szCs w:val="24"/>
        </w:rPr>
        <w:t>2016)</w:t>
      </w:r>
      <w:r w:rsidR="0087404E">
        <w:rPr>
          <w:sz w:val="24"/>
          <w:szCs w:val="24"/>
        </w:rPr>
        <w:fldChar w:fldCharType="end"/>
      </w:r>
      <w:r w:rsidR="00DE4635" w:rsidRPr="00DE4635">
        <w:rPr>
          <w:rFonts w:eastAsia="MinionPro-Capt"/>
          <w:sz w:val="24"/>
          <w:szCs w:val="24"/>
        </w:rPr>
        <w:t>.</w:t>
      </w:r>
    </w:p>
    <w:p w14:paraId="299CEDF0" w14:textId="21A1DD2B" w:rsidR="00DE4635" w:rsidRPr="00DE4635" w:rsidRDefault="001455D4" w:rsidP="00B30366">
      <w:pPr>
        <w:adjustRightInd w:val="0"/>
        <w:spacing w:after="120"/>
        <w:ind w:firstLine="482"/>
        <w:jc w:val="both"/>
        <w:rPr>
          <w:sz w:val="24"/>
          <w:szCs w:val="24"/>
        </w:rPr>
      </w:pPr>
      <w:r w:rsidRPr="00DE4635">
        <w:rPr>
          <w:sz w:val="24"/>
          <w:szCs w:val="24"/>
        </w:rPr>
        <w:t>Analyzing the scenario RCP 8.5, which considers the greatest increase in Radiative Forcing, ET</w:t>
      </w:r>
      <w:r w:rsidRPr="00DE4635">
        <w:rPr>
          <w:sz w:val="24"/>
          <w:szCs w:val="24"/>
          <w:vertAlign w:val="subscript"/>
        </w:rPr>
        <w:t>o</w:t>
      </w:r>
      <w:r w:rsidRPr="00DE4635">
        <w:rPr>
          <w:sz w:val="24"/>
          <w:szCs w:val="24"/>
        </w:rPr>
        <w:t xml:space="preserve"> variations increase in relation to the control period. These results, in line with those presented by </w:t>
      </w:r>
      <w:r w:rsidRPr="00DE4635">
        <w:rPr>
          <w:sz w:val="24"/>
          <w:szCs w:val="24"/>
        </w:rPr>
        <w:fldChar w:fldCharType="begin" w:fldLock="1"/>
      </w:r>
      <w:r w:rsidR="00DF5F45">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DE4635">
        <w:rPr>
          <w:sz w:val="24"/>
          <w:szCs w:val="24"/>
        </w:rPr>
        <w:fldChar w:fldCharType="separate"/>
      </w:r>
      <w:r w:rsidR="0087404E" w:rsidRPr="0087404E">
        <w:rPr>
          <w:noProof/>
          <w:sz w:val="24"/>
          <w:szCs w:val="24"/>
        </w:rPr>
        <w:t>Guimarães</w:t>
      </w:r>
      <w:r w:rsidR="0087404E">
        <w:rPr>
          <w:noProof/>
          <w:sz w:val="24"/>
          <w:szCs w:val="24"/>
        </w:rPr>
        <w:t xml:space="preserve"> et al.</w:t>
      </w:r>
      <w:r w:rsidR="006D1779">
        <w:rPr>
          <w:noProof/>
          <w:sz w:val="24"/>
          <w:szCs w:val="24"/>
        </w:rPr>
        <w:t xml:space="preserve"> </w:t>
      </w:r>
      <w:r w:rsidR="00071A27">
        <w:rPr>
          <w:noProof/>
          <w:sz w:val="24"/>
          <w:szCs w:val="24"/>
        </w:rPr>
        <w:t>(</w:t>
      </w:r>
      <w:r w:rsidR="0087404E">
        <w:rPr>
          <w:noProof/>
          <w:sz w:val="24"/>
          <w:szCs w:val="24"/>
        </w:rPr>
        <w:t>2</w:t>
      </w:r>
      <w:r w:rsidR="0087404E" w:rsidRPr="0087404E">
        <w:rPr>
          <w:noProof/>
          <w:sz w:val="24"/>
          <w:szCs w:val="24"/>
        </w:rPr>
        <w:t>016)</w:t>
      </w:r>
      <w:r w:rsidRPr="00DE4635">
        <w:rPr>
          <w:sz w:val="24"/>
          <w:szCs w:val="24"/>
        </w:rPr>
        <w:fldChar w:fldCharType="end"/>
      </w:r>
      <w:r w:rsidRPr="00DE4635">
        <w:rPr>
          <w:sz w:val="24"/>
          <w:szCs w:val="24"/>
        </w:rPr>
        <w:t xml:space="preserve"> are negatively affected by the ET</w:t>
      </w:r>
      <w:r w:rsidRPr="00DE4635">
        <w:rPr>
          <w:sz w:val="24"/>
          <w:szCs w:val="24"/>
          <w:vertAlign w:val="subscript"/>
        </w:rPr>
        <w:t>o</w:t>
      </w:r>
      <w:r w:rsidRPr="00DE4635">
        <w:rPr>
          <w:sz w:val="24"/>
          <w:szCs w:val="24"/>
        </w:rPr>
        <w:t xml:space="preserve"> rates more likely to increase during the 21st century, with the RCP8.5 higher than reference values for recent climate.</w:t>
      </w:r>
    </w:p>
    <w:p w14:paraId="03377B86" w14:textId="00C9DC39" w:rsidR="003F1374" w:rsidRDefault="001455D4" w:rsidP="00B30366">
      <w:pPr>
        <w:spacing w:after="120"/>
        <w:ind w:firstLine="482"/>
        <w:jc w:val="both"/>
        <w:rPr>
          <w:color w:val="0070C0"/>
          <w:sz w:val="24"/>
          <w:szCs w:val="24"/>
        </w:rPr>
      </w:pPr>
      <w:r>
        <w:rPr>
          <w:sz w:val="24"/>
          <w:szCs w:val="24"/>
        </w:rPr>
        <w:t>During wet season is an example, where the greatest variations reached the values of 3.01 mm d</w:t>
      </w:r>
      <w:r>
        <w:rPr>
          <w:sz w:val="24"/>
          <w:szCs w:val="24"/>
          <w:vertAlign w:val="superscript"/>
        </w:rPr>
        <w:t>-1</w:t>
      </w:r>
      <w:r>
        <w:rPr>
          <w:sz w:val="24"/>
          <w:szCs w:val="24"/>
        </w:rPr>
        <w:t xml:space="preserve"> (2011-2040) in January; and 3.06 mm d</w:t>
      </w:r>
      <w:r>
        <w:rPr>
          <w:sz w:val="24"/>
          <w:szCs w:val="24"/>
          <w:vertAlign w:val="superscript"/>
        </w:rPr>
        <w:t>-1</w:t>
      </w:r>
      <w:r>
        <w:rPr>
          <w:sz w:val="24"/>
          <w:szCs w:val="24"/>
        </w:rPr>
        <w:t xml:space="preserve"> (2041-2070) and 5.11 mm d</w:t>
      </w:r>
      <w:r>
        <w:rPr>
          <w:sz w:val="24"/>
          <w:szCs w:val="24"/>
          <w:vertAlign w:val="superscript"/>
        </w:rPr>
        <w:t>-1</w:t>
      </w:r>
      <w:r>
        <w:rPr>
          <w:sz w:val="24"/>
          <w:szCs w:val="24"/>
        </w:rPr>
        <w:t xml:space="preserve"> (2071-2099) both for December. In the dry season, the smallest variations occur in June (2011-2040) with 0.81 mm d</w:t>
      </w:r>
      <w:r>
        <w:rPr>
          <w:sz w:val="24"/>
          <w:szCs w:val="24"/>
          <w:vertAlign w:val="superscript"/>
        </w:rPr>
        <w:t>-1</w:t>
      </w:r>
      <w:r>
        <w:rPr>
          <w:sz w:val="24"/>
          <w:szCs w:val="24"/>
        </w:rPr>
        <w:t>; and July with 0.60 and 1.31 mm d</w:t>
      </w:r>
      <w:r>
        <w:rPr>
          <w:sz w:val="24"/>
          <w:szCs w:val="24"/>
          <w:vertAlign w:val="superscript"/>
        </w:rPr>
        <w:t>-1</w:t>
      </w:r>
      <w:r>
        <w:rPr>
          <w:sz w:val="24"/>
          <w:szCs w:val="24"/>
        </w:rPr>
        <w:t xml:space="preserve"> in the periods 2041-2070 and 2071-2099, respectively.</w:t>
      </w:r>
      <w:r>
        <w:rPr>
          <w:color w:val="0070C0"/>
          <w:sz w:val="24"/>
          <w:szCs w:val="24"/>
        </w:rPr>
        <w:t xml:space="preserve"> </w:t>
      </w:r>
    </w:p>
    <w:p w14:paraId="5CBC7474" w14:textId="6F0E2A8B" w:rsidR="003F1374" w:rsidRDefault="001455D4" w:rsidP="00B30366">
      <w:pPr>
        <w:spacing w:after="240"/>
        <w:ind w:firstLine="482"/>
        <w:jc w:val="both"/>
        <w:rPr>
          <w:rFonts w:eastAsia="Times"/>
          <w:sz w:val="24"/>
          <w:szCs w:val="24"/>
        </w:rPr>
      </w:pPr>
      <w:r>
        <w:rPr>
          <w:sz w:val="24"/>
          <w:szCs w:val="24"/>
        </w:rPr>
        <w:t xml:space="preserve">The spatial-temporal distribution and rainfall seasonality drive the occurrence of WRSI over a year as one of the variables that can determine the growing season of the crops. It also influences crop yield. </w:t>
      </w:r>
      <w:r>
        <w:rPr>
          <w:rFonts w:eastAsia="Times"/>
          <w:sz w:val="24"/>
          <w:szCs w:val="24"/>
        </w:rPr>
        <w:t xml:space="preserve">It is assumed that the end of the dry season will occur in the 10-days </w:t>
      </w:r>
      <w:r w:rsidRPr="00FD7F9D">
        <w:rPr>
          <w:rFonts w:eastAsia="Times"/>
          <w:sz w:val="24"/>
          <w:szCs w:val="24"/>
        </w:rPr>
        <w:lastRenderedPageBreak/>
        <w:t xml:space="preserve">period before the increase in rainfall. This is the most suitable time for sowing. </w:t>
      </w:r>
      <w:r w:rsidRPr="002066F2">
        <w:rPr>
          <w:rFonts w:eastAsia="Times"/>
          <w:sz w:val="24"/>
          <w:szCs w:val="24"/>
        </w:rPr>
        <w:t xml:space="preserve">In the region of Macacu Watershed, to where Guapimirim belongs, </w:t>
      </w:r>
      <w:r w:rsidRPr="002066F2">
        <w:rPr>
          <w:sz w:val="24"/>
          <w:szCs w:val="24"/>
        </w:rPr>
        <w:t xml:space="preserve">the planting of cassava usually takes place in September and October </w:t>
      </w:r>
      <w:r w:rsidRPr="002066F2">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066F2">
        <w:rPr>
          <w:sz w:val="24"/>
          <w:szCs w:val="24"/>
        </w:rPr>
        <w:fldChar w:fldCharType="separate"/>
      </w:r>
      <w:r w:rsidRPr="002066F2">
        <w:rPr>
          <w:noProof/>
          <w:sz w:val="24"/>
          <w:szCs w:val="24"/>
        </w:rPr>
        <w:t>(Martins et al. 2014)</w:t>
      </w:r>
      <w:r w:rsidRPr="002066F2">
        <w:rPr>
          <w:sz w:val="24"/>
          <w:szCs w:val="24"/>
        </w:rPr>
        <w:fldChar w:fldCharType="end"/>
      </w:r>
      <w:r w:rsidRPr="002066F2">
        <w:rPr>
          <w:sz w:val="24"/>
          <w:szCs w:val="24"/>
        </w:rPr>
        <w:t xml:space="preserve"> to better meet the needs of the plant at the beginning of the rainy season when moisture and heat become essential elements for sprouting, rooting </w:t>
      </w:r>
      <w:r w:rsidR="000C0748">
        <w:rPr>
          <w:sz w:val="24"/>
          <w:szCs w:val="24"/>
        </w:rPr>
        <w:fldChar w:fldCharType="begin" w:fldLock="1"/>
      </w:r>
      <w:r w:rsidR="000C0748">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Pr>
          <w:sz w:val="24"/>
          <w:szCs w:val="24"/>
        </w:rPr>
        <w:fldChar w:fldCharType="separate"/>
      </w:r>
      <w:r w:rsidR="000C0748" w:rsidRPr="000C0748">
        <w:rPr>
          <w:noProof/>
          <w:sz w:val="24"/>
          <w:szCs w:val="24"/>
        </w:rPr>
        <w:t>(Carvalho</w:t>
      </w:r>
      <w:r w:rsidR="000C0748">
        <w:rPr>
          <w:noProof/>
          <w:sz w:val="24"/>
          <w:szCs w:val="24"/>
        </w:rPr>
        <w:t xml:space="preserve"> et al. </w:t>
      </w:r>
      <w:r w:rsidR="000C0748" w:rsidRPr="000C0748">
        <w:rPr>
          <w:noProof/>
          <w:sz w:val="24"/>
          <w:szCs w:val="24"/>
        </w:rPr>
        <w:t>2009)</w:t>
      </w:r>
      <w:r w:rsidR="000C0748">
        <w:rPr>
          <w:sz w:val="24"/>
          <w:szCs w:val="24"/>
        </w:rPr>
        <w:fldChar w:fldCharType="end"/>
      </w:r>
      <w:r w:rsidRPr="002066F2">
        <w:rPr>
          <w:sz w:val="24"/>
          <w:szCs w:val="24"/>
        </w:rPr>
        <w:t xml:space="preserve">. It also helps plant establishment </w:t>
      </w:r>
      <w:r w:rsidRPr="002066F2">
        <w:rPr>
          <w:sz w:val="24"/>
          <w:szCs w:val="24"/>
        </w:rPr>
        <w:fldChar w:fldCharType="begin" w:fldLock="1"/>
      </w:r>
      <w:r w:rsidR="004C2A5A">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2066F2">
        <w:rPr>
          <w:sz w:val="24"/>
          <w:szCs w:val="24"/>
        </w:rPr>
        <w:fldChar w:fldCharType="separate"/>
      </w:r>
      <w:r w:rsidR="00DE1555" w:rsidRPr="00DE1555">
        <w:rPr>
          <w:noProof/>
          <w:sz w:val="24"/>
          <w:szCs w:val="24"/>
        </w:rPr>
        <w:t>(Farias</w:t>
      </w:r>
      <w:r w:rsidR="007875F5">
        <w:rPr>
          <w:noProof/>
          <w:sz w:val="24"/>
          <w:szCs w:val="24"/>
        </w:rPr>
        <w:t xml:space="preserve">, </w:t>
      </w:r>
      <w:r w:rsidR="00DE1555" w:rsidRPr="00DE1555">
        <w:rPr>
          <w:noProof/>
          <w:sz w:val="24"/>
          <w:szCs w:val="24"/>
        </w:rPr>
        <w:t>Filho</w:t>
      </w:r>
      <w:r w:rsidR="007875F5">
        <w:rPr>
          <w:noProof/>
          <w:sz w:val="24"/>
          <w:szCs w:val="24"/>
        </w:rPr>
        <w:t xml:space="preserve"> &amp; </w:t>
      </w:r>
      <w:r w:rsidR="007875F5" w:rsidRPr="00DE1555">
        <w:rPr>
          <w:noProof/>
          <w:sz w:val="24"/>
          <w:szCs w:val="24"/>
        </w:rPr>
        <w:t>Mattos</w:t>
      </w:r>
      <w:r w:rsidR="00DE1555" w:rsidRPr="00DE1555">
        <w:rPr>
          <w:noProof/>
          <w:sz w:val="24"/>
          <w:szCs w:val="24"/>
        </w:rPr>
        <w:t xml:space="preserve"> 2006)</w:t>
      </w:r>
      <w:r w:rsidRPr="002066F2">
        <w:rPr>
          <w:sz w:val="24"/>
          <w:szCs w:val="24"/>
        </w:rPr>
        <w:fldChar w:fldCharType="end"/>
      </w:r>
      <w:r w:rsidRPr="002066F2">
        <w:rPr>
          <w:sz w:val="24"/>
          <w:szCs w:val="24"/>
        </w:rPr>
        <w:t xml:space="preserve"> in the crop</w:t>
      </w:r>
      <w:r w:rsidRPr="00FD7F9D">
        <w:rPr>
          <w:rFonts w:eastAsia="Times"/>
          <w:sz w:val="24"/>
          <w:szCs w:val="24"/>
        </w:rPr>
        <w:t xml:space="preserve"> (Figure 8 and 9).</w:t>
      </w:r>
    </w:p>
    <w:p w14:paraId="742BF485" w14:textId="3AAAA822" w:rsidR="003F1374" w:rsidRDefault="0059400E" w:rsidP="00810CA5">
      <w:pPr>
        <w:spacing w:after="240"/>
        <w:jc w:val="center"/>
        <w:rPr>
          <w:sz w:val="24"/>
          <w:szCs w:val="24"/>
        </w:rPr>
      </w:pPr>
      <w:r w:rsidRPr="0059400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267FF923" w:rsidR="00274DAF" w:rsidRDefault="00274DAF" w:rsidP="00274DAF">
      <w:pPr>
        <w:pStyle w:val="Legenda"/>
        <w:keepNext/>
        <w:spacing w:after="120"/>
        <w:jc w:val="center"/>
        <w:rPr>
          <w:i w:val="0"/>
          <w:iCs w:val="0"/>
          <w:color w:val="auto"/>
          <w:sz w:val="22"/>
          <w:szCs w:val="22"/>
          <w:lang w:val="en-US"/>
        </w:rPr>
      </w:pPr>
      <w:r>
        <w:rPr>
          <w:i w:val="0"/>
          <w:iCs w:val="0"/>
          <w:color w:val="auto"/>
          <w:sz w:val="22"/>
          <w:szCs w:val="22"/>
          <w:lang w:val="en-US"/>
        </w:rPr>
        <w:t>Figure 8 Eta-HadGEM2-ES Ten-day period rainfall and evapotranspiration (ET) average for RCP4.5 scenario in the period A. 2011-2040, B. 2041-2070, and C. 2071 – 2099.</w:t>
      </w:r>
    </w:p>
    <w:p w14:paraId="55508568" w14:textId="77777777" w:rsidR="003F1374" w:rsidRDefault="003F1374" w:rsidP="00810CA5">
      <w:pPr>
        <w:spacing w:after="240"/>
        <w:jc w:val="both"/>
      </w:pPr>
    </w:p>
    <w:p w14:paraId="565C656F" w14:textId="218AC04A" w:rsidR="003F1374" w:rsidRDefault="009A4575" w:rsidP="00810CA5">
      <w:pPr>
        <w:spacing w:after="240"/>
        <w:jc w:val="center"/>
      </w:pPr>
      <w:r w:rsidRPr="009A4575">
        <w:rPr>
          <w:snapToGrid w:val="0"/>
          <w:color w:val="000000"/>
          <w:w w:val="0"/>
          <w:sz w:val="0"/>
          <w:szCs w:val="0"/>
          <w:u w:color="000000"/>
          <w:bdr w:val="none" w:sz="0" w:space="0" w:color="000000"/>
          <w:shd w:val="clear" w:color="000000" w:fill="000000"/>
          <w:lang w:val="x-none" w:eastAsia="x-none" w:bidi="x-none"/>
        </w:rPr>
        <w:t xml:space="preserve"> </w:t>
      </w:r>
      <w:r w:rsidR="008B65B0" w:rsidRPr="00E21F45">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51E9D556" w14:textId="1E1EFEA1" w:rsidR="00274DAF" w:rsidRDefault="00274DAF" w:rsidP="00274DAF">
      <w:pPr>
        <w:spacing w:after="120"/>
        <w:jc w:val="center"/>
      </w:pPr>
      <w:r>
        <w:t xml:space="preserve">Figure 9 </w:t>
      </w:r>
      <w:r w:rsidRPr="00EE1F0C">
        <w:rPr>
          <w:iCs/>
        </w:rPr>
        <w:t xml:space="preserve">Eta-HadGEM2-ES </w:t>
      </w:r>
      <w:r>
        <w:rPr>
          <w:iCs/>
        </w:rPr>
        <w:t xml:space="preserve">Ten-day period </w:t>
      </w:r>
      <w:r>
        <w:t xml:space="preserve">rainfall and evapotranspiration (ET) average for RCP8.5 scenario in the period </w:t>
      </w:r>
      <w:r w:rsidR="008B65B0">
        <w:t>A</w:t>
      </w:r>
      <w:r>
        <w:t xml:space="preserve">. 2011-2040, </w:t>
      </w:r>
      <w:r w:rsidR="008B65B0">
        <w:t>B</w:t>
      </w:r>
      <w:r>
        <w:t>. 2041-2070, and C. 2071 – 2099.</w:t>
      </w:r>
    </w:p>
    <w:p w14:paraId="732BF9E2" w14:textId="77777777" w:rsidR="00274DAF" w:rsidRDefault="00274DAF" w:rsidP="00810CA5">
      <w:pPr>
        <w:spacing w:after="240"/>
        <w:jc w:val="center"/>
      </w:pPr>
    </w:p>
    <w:p w14:paraId="31AC2CB7" w14:textId="7601B626" w:rsidR="003F1374" w:rsidRDefault="001455D4" w:rsidP="00B86962">
      <w:pPr>
        <w:spacing w:after="240"/>
        <w:ind w:firstLine="482"/>
        <w:jc w:val="both"/>
        <w:rPr>
          <w:rFonts w:eastAsia="Times"/>
          <w:sz w:val="24"/>
          <w:szCs w:val="24"/>
        </w:rPr>
      </w:pPr>
      <w:r>
        <w:rPr>
          <w:sz w:val="24"/>
          <w:szCs w:val="24"/>
        </w:rPr>
        <w:t xml:space="preserve">In the period 2011-2040, scenario RCP 4.5 illustrates this phenomenon, as it can be assumed from the figures </w:t>
      </w:r>
      <w:r w:rsidRPr="008F3E26">
        <w:rPr>
          <w:sz w:val="24"/>
          <w:szCs w:val="24"/>
        </w:rPr>
        <w:t>presented, that it</w:t>
      </w:r>
      <w:r w:rsidRPr="0028453C">
        <w:rPr>
          <w:sz w:val="24"/>
          <w:szCs w:val="24"/>
        </w:rPr>
        <w:t xml:space="preserve"> will occur in the ten-day period D25 (September) in line with </w:t>
      </w:r>
      <w:r w:rsidRPr="0028453C">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8453C">
        <w:rPr>
          <w:sz w:val="24"/>
          <w:szCs w:val="24"/>
        </w:rPr>
        <w:fldChar w:fldCharType="separate"/>
      </w:r>
      <w:r w:rsidRPr="0028453C">
        <w:rPr>
          <w:noProof/>
          <w:sz w:val="24"/>
          <w:szCs w:val="24"/>
        </w:rPr>
        <w:t>Martins et al.</w:t>
      </w:r>
      <w:r w:rsidR="000D3583">
        <w:rPr>
          <w:noProof/>
          <w:sz w:val="24"/>
          <w:szCs w:val="24"/>
        </w:rPr>
        <w:t xml:space="preserve"> </w:t>
      </w:r>
      <w:r w:rsidRPr="0028453C">
        <w:rPr>
          <w:noProof/>
          <w:sz w:val="24"/>
          <w:szCs w:val="24"/>
        </w:rPr>
        <w:t>(2014)</w:t>
      </w:r>
      <w:r w:rsidRPr="0028453C">
        <w:rPr>
          <w:sz w:val="24"/>
          <w:szCs w:val="24"/>
        </w:rPr>
        <w:fldChar w:fldCharType="end"/>
      </w:r>
      <w:r w:rsidRPr="008F3E26">
        <w:rPr>
          <w:sz w:val="24"/>
          <w:szCs w:val="24"/>
        </w:rPr>
        <w:t>.</w:t>
      </w:r>
      <w:bookmarkStart w:id="9" w:name="_heading=h.3cqmetx" w:colFirst="0" w:colLast="0"/>
      <w:bookmarkEnd w:id="9"/>
      <w:r w:rsidRPr="008F3E26">
        <w:rPr>
          <w:sz w:val="24"/>
          <w:szCs w:val="24"/>
        </w:rPr>
        <w:t xml:space="preserve"> The </w:t>
      </w:r>
      <w:r w:rsidRPr="0028453C">
        <w:rPr>
          <w:sz w:val="24"/>
          <w:szCs w:val="24"/>
        </w:rPr>
        <w:t>accumulated</w:t>
      </w:r>
      <w:r w:rsidR="008F3E26" w:rsidRPr="0028453C">
        <w:rPr>
          <w:sz w:val="24"/>
          <w:szCs w:val="24"/>
        </w:rPr>
        <w:t xml:space="preserve"> </w:t>
      </w:r>
      <w:r w:rsidR="008F3E26">
        <w:rPr>
          <w:sz w:val="24"/>
          <w:szCs w:val="24"/>
        </w:rPr>
        <w:t>average rainfall</w:t>
      </w:r>
      <w:r>
        <w:rPr>
          <w:sz w:val="24"/>
          <w:szCs w:val="24"/>
        </w:rPr>
        <w:t xml:space="preserve"> during the 210-day </w:t>
      </w:r>
      <w:r w:rsidRPr="00307125">
        <w:rPr>
          <w:sz w:val="24"/>
          <w:szCs w:val="24"/>
        </w:rPr>
        <w:t xml:space="preserve">crop </w:t>
      </w:r>
      <w:r>
        <w:rPr>
          <w:sz w:val="24"/>
          <w:szCs w:val="24"/>
        </w:rPr>
        <w:t>cycle (September to March) for the simulated</w:t>
      </w:r>
      <w:r w:rsidR="0028453C">
        <w:rPr>
          <w:sz w:val="24"/>
          <w:szCs w:val="24"/>
        </w:rPr>
        <w:t xml:space="preserve"> present climate</w:t>
      </w:r>
      <w:r>
        <w:rPr>
          <w:sz w:val="24"/>
          <w:szCs w:val="24"/>
        </w:rPr>
        <w:t xml:space="preserve"> was 1436.0 mm. As the cycle ends in March of the following year, the initial and development phases were discarded for 1961 as well as the year 1990 disregarding the last two phases of the cycle. </w:t>
      </w:r>
      <w:r>
        <w:rPr>
          <w:rFonts w:eastAsia="Times"/>
          <w:sz w:val="24"/>
          <w:szCs w:val="24"/>
        </w:rPr>
        <w:t xml:space="preserve">To support a decision, the </w:t>
      </w:r>
      <w:r>
        <w:rPr>
          <w:rFonts w:eastAsia="Times"/>
          <w:sz w:val="24"/>
          <w:szCs w:val="24"/>
        </w:rPr>
        <w:lastRenderedPageBreak/>
        <w:t xml:space="preserve">assessment considered 206 cycles composed of historical control period and each of the 30-years projections for both scenarios RCP 4.5 and 8.5, as summarized below (Table </w:t>
      </w:r>
      <w:r w:rsidR="00374023">
        <w:rPr>
          <w:rFonts w:eastAsia="Times"/>
          <w:sz w:val="24"/>
          <w:szCs w:val="24"/>
        </w:rPr>
        <w:t>1</w:t>
      </w:r>
      <w:r>
        <w:rPr>
          <w:rFonts w:eastAsia="Times"/>
          <w:sz w:val="24"/>
          <w:szCs w:val="24"/>
        </w:rPr>
        <w:t>).</w:t>
      </w:r>
    </w:p>
    <w:p w14:paraId="620B8981" w14:textId="5377073A" w:rsidR="003F1374" w:rsidRDefault="001455D4" w:rsidP="00C06041">
      <w:pPr>
        <w:pStyle w:val="Legenda"/>
        <w:keepNext/>
        <w:spacing w:after="240"/>
        <w:jc w:val="center"/>
        <w:rPr>
          <w:i w:val="0"/>
          <w:color w:val="auto"/>
          <w:sz w:val="22"/>
          <w:szCs w:val="22"/>
          <w:lang w:val="en-US"/>
        </w:rPr>
      </w:pPr>
      <w:r>
        <w:rPr>
          <w:i w:val="0"/>
          <w:color w:val="auto"/>
          <w:sz w:val="22"/>
          <w:szCs w:val="22"/>
          <w:lang w:val="en-US"/>
        </w:rPr>
        <w:t xml:space="preserve">Table </w:t>
      </w:r>
      <w:r w:rsidR="00374023">
        <w:rPr>
          <w:i w:val="0"/>
          <w:color w:val="auto"/>
          <w:sz w:val="22"/>
          <w:szCs w:val="22"/>
          <w:lang w:val="en-US"/>
        </w:rPr>
        <w:t>1</w:t>
      </w:r>
      <w:r>
        <w:rPr>
          <w:i w:val="0"/>
          <w:color w:val="auto"/>
          <w:sz w:val="22"/>
          <w:szCs w:val="22"/>
          <w:lang w:val="en-US"/>
        </w:rPr>
        <w:t xml:space="preserve"> </w:t>
      </w:r>
      <w:r w:rsidR="00892A1E" w:rsidRPr="00892A1E">
        <w:rPr>
          <w:i w:val="0"/>
          <w:color w:val="auto"/>
          <w:sz w:val="22"/>
          <w:szCs w:val="22"/>
          <w:lang w:val="en-US"/>
        </w:rPr>
        <w:t>Determination of the Suitable Planting Date for Cassava in Different Scenarios</w:t>
      </w:r>
      <w:r w:rsidR="00892A1E">
        <w:rPr>
          <w:i w:val="0"/>
          <w:color w:val="auto"/>
          <w:sz w:val="22"/>
          <w:szCs w:val="22"/>
          <w:lang w:val="en-US"/>
        </w:rPr>
        <w:t>.</w:t>
      </w:r>
    </w:p>
    <w:p w14:paraId="768C07C5" w14:textId="59414C35" w:rsidR="003F1374" w:rsidRDefault="001455D4" w:rsidP="00C06041">
      <w:pPr>
        <w:spacing w:after="240"/>
        <w:jc w:val="center"/>
        <w:rPr>
          <w:rFonts w:eastAsia="Times"/>
          <w:sz w:val="24"/>
          <w:szCs w:val="24"/>
        </w:rPr>
      </w:pPr>
      <w:r>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Default="001455D4" w:rsidP="00BD7804">
      <w:pPr>
        <w:spacing w:after="120"/>
        <w:ind w:firstLine="482"/>
        <w:jc w:val="both"/>
        <w:rPr>
          <w:rFonts w:eastAsia="Times"/>
          <w:sz w:val="24"/>
          <w:szCs w:val="24"/>
        </w:rPr>
      </w:pPr>
      <w:r>
        <w:rPr>
          <w:rFonts w:eastAsia="Times"/>
          <w:sz w:val="24"/>
          <w:szCs w:val="24"/>
        </w:rPr>
        <w:t xml:space="preserve">The values obtained indicate that the periods most suitable for planting in the control period (control) are the </w:t>
      </w:r>
      <w:r>
        <w:rPr>
          <w:sz w:val="24"/>
          <w:szCs w:val="24"/>
        </w:rPr>
        <w:t>ten-day period</w:t>
      </w:r>
      <w:r>
        <w:rPr>
          <w:rFonts w:eastAsia="Times"/>
          <w:sz w:val="24"/>
          <w:szCs w:val="24"/>
        </w:rPr>
        <w:t xml:space="preserve"> D22 (August </w:t>
      </w:r>
      <w:r w:rsidRPr="008D4AA1">
        <w:rPr>
          <w:rFonts w:eastAsia="Times"/>
          <w:sz w:val="24"/>
          <w:szCs w:val="24"/>
        </w:rPr>
        <w:t>0</w:t>
      </w:r>
      <w:r>
        <w:rPr>
          <w:rFonts w:eastAsia="Times"/>
          <w:sz w:val="24"/>
          <w:szCs w:val="24"/>
        </w:rPr>
        <w:t xml:space="preserve">1 to 10) and D23 (August 11 to 20). For future scenarios, </w:t>
      </w:r>
      <w:r w:rsidRPr="00307125">
        <w:rPr>
          <w:rFonts w:eastAsia="Times"/>
          <w:sz w:val="24"/>
          <w:szCs w:val="24"/>
        </w:rPr>
        <w:t xml:space="preserve">the results </w:t>
      </w:r>
      <w:r>
        <w:rPr>
          <w:rFonts w:eastAsia="Times"/>
          <w:sz w:val="24"/>
          <w:szCs w:val="24"/>
        </w:rPr>
        <w:t>project the periods D25 (September</w:t>
      </w:r>
      <w:r w:rsidRPr="00307125">
        <w:rPr>
          <w:rFonts w:eastAsia="Times"/>
          <w:sz w:val="24"/>
          <w:szCs w:val="24"/>
        </w:rPr>
        <w:t xml:space="preserve"> </w:t>
      </w:r>
      <w:r>
        <w:rPr>
          <w:rFonts w:eastAsia="Times"/>
          <w:sz w:val="24"/>
          <w:szCs w:val="24"/>
        </w:rPr>
        <w:t xml:space="preserve">01 </w:t>
      </w:r>
      <w:r w:rsidRPr="00307125">
        <w:rPr>
          <w:rFonts w:eastAsia="Times"/>
          <w:sz w:val="24"/>
          <w:szCs w:val="24"/>
        </w:rPr>
        <w:t xml:space="preserve">to </w:t>
      </w:r>
      <w:r>
        <w:rPr>
          <w:rFonts w:eastAsia="Times"/>
          <w:sz w:val="24"/>
          <w:szCs w:val="24"/>
        </w:rPr>
        <w:t xml:space="preserve">10) under RCP4.5 and D24 (August 21 </w:t>
      </w:r>
      <w:r w:rsidRPr="00307125">
        <w:rPr>
          <w:rFonts w:eastAsia="Times"/>
          <w:sz w:val="24"/>
          <w:szCs w:val="24"/>
        </w:rPr>
        <w:t>to</w:t>
      </w:r>
      <w:r>
        <w:rPr>
          <w:rFonts w:eastAsia="Times"/>
          <w:sz w:val="24"/>
          <w:szCs w:val="24"/>
        </w:rPr>
        <w:t xml:space="preserve"> 31) under RCP8.5. Considering the total of 176 periods, 56 points to D25, being, therefore, the best time for sowing, based on the determination of Ordinance 298/2012 of the Ministry of Agriculture, Livestock and Food Supply - MAPA, which defines the zoning of cassava for</w:t>
      </w:r>
      <w:r w:rsidRPr="00307125">
        <w:rPr>
          <w:rFonts w:eastAsia="Times"/>
          <w:sz w:val="24"/>
          <w:szCs w:val="24"/>
        </w:rPr>
        <w:t xml:space="preserve"> </w:t>
      </w:r>
      <w:r>
        <w:rPr>
          <w:rFonts w:eastAsia="Times"/>
          <w:sz w:val="24"/>
          <w:szCs w:val="24"/>
        </w:rPr>
        <w:t xml:space="preserve">tropical regions </w:t>
      </w:r>
      <w:r>
        <w:rPr>
          <w:rFonts w:eastAsia="Times"/>
          <w:sz w:val="24"/>
          <w:szCs w:val="24"/>
        </w:rPr>
        <w:fldChar w:fldCharType="begin" w:fldLock="1"/>
      </w:r>
      <w:r w:rsidR="004C2A5A">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Pr>
          <w:rFonts w:eastAsia="Times"/>
          <w:sz w:val="24"/>
          <w:szCs w:val="24"/>
        </w:rPr>
        <w:fldChar w:fldCharType="separate"/>
      </w:r>
      <w:r>
        <w:rPr>
          <w:rFonts w:eastAsia="Times"/>
          <w:noProof/>
          <w:sz w:val="24"/>
          <w:szCs w:val="24"/>
        </w:rPr>
        <w:t>(MAPA 2018)</w:t>
      </w:r>
      <w:r>
        <w:rPr>
          <w:rFonts w:eastAsia="Times"/>
          <w:sz w:val="24"/>
          <w:szCs w:val="24"/>
        </w:rPr>
        <w:fldChar w:fldCharType="end"/>
      </w:r>
      <w:r>
        <w:rPr>
          <w:rFonts w:eastAsia="Times"/>
          <w:sz w:val="24"/>
          <w:szCs w:val="24"/>
        </w:rPr>
        <w:t>.</w:t>
      </w:r>
    </w:p>
    <w:p w14:paraId="76ADF05D" w14:textId="4FF30F19" w:rsidR="003F1374" w:rsidRDefault="001455D4" w:rsidP="00BD7804">
      <w:pPr>
        <w:spacing w:after="120"/>
        <w:ind w:firstLine="482"/>
        <w:jc w:val="both"/>
        <w:rPr>
          <w:sz w:val="24"/>
          <w:szCs w:val="24"/>
        </w:rPr>
      </w:pPr>
      <w:r>
        <w:rPr>
          <w:sz w:val="24"/>
          <w:szCs w:val="24"/>
        </w:rPr>
        <w:t>For the patterns of temporal and spatial rainfall during the 29 cycles between 1961 and 1990 in Guapimirim</w:t>
      </w:r>
      <w:r w:rsidR="0067386F">
        <w:rPr>
          <w:sz w:val="24"/>
          <w:szCs w:val="24"/>
        </w:rPr>
        <w:t xml:space="preserve"> city</w:t>
      </w:r>
      <w:r>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r w:rsidR="00166456">
        <w:rPr>
          <w:sz w:val="24"/>
          <w:szCs w:val="24"/>
        </w:rPr>
        <w:fldChar w:fldCharType="begin" w:fldLock="1"/>
      </w:r>
      <w:r w:rsidR="00316B01">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Pr>
          <w:sz w:val="24"/>
          <w:szCs w:val="24"/>
        </w:rPr>
        <w:fldChar w:fldCharType="separate"/>
      </w:r>
      <w:r w:rsidR="00166456" w:rsidRPr="00166456">
        <w:rPr>
          <w:noProof/>
          <w:sz w:val="24"/>
          <w:szCs w:val="24"/>
        </w:rPr>
        <w:t>Amorim Neto et al</w:t>
      </w:r>
      <w:r w:rsidR="006D1779">
        <w:rPr>
          <w:noProof/>
          <w:sz w:val="24"/>
          <w:szCs w:val="24"/>
        </w:rPr>
        <w:t>.</w:t>
      </w:r>
      <w:r w:rsidR="001C661E">
        <w:rPr>
          <w:noProof/>
          <w:sz w:val="24"/>
          <w:szCs w:val="24"/>
        </w:rPr>
        <w:t xml:space="preserve"> (</w:t>
      </w:r>
      <w:r w:rsidR="00166456" w:rsidRPr="00166456">
        <w:rPr>
          <w:noProof/>
          <w:sz w:val="24"/>
          <w:szCs w:val="24"/>
        </w:rPr>
        <w:t>2001)</w:t>
      </w:r>
      <w:r w:rsidR="00166456">
        <w:rPr>
          <w:sz w:val="24"/>
          <w:szCs w:val="24"/>
        </w:rPr>
        <w:fldChar w:fldCharType="end"/>
      </w:r>
      <w:r>
        <w:rPr>
          <w:sz w:val="24"/>
          <w:szCs w:val="24"/>
        </w:rPr>
        <w:t>, which presupposes sufficient rainfall during these seasons to satisfy the crop's water requirement for the crop cycle.</w:t>
      </w:r>
    </w:p>
    <w:p w14:paraId="1A70D318" w14:textId="1853157B" w:rsidR="003F1374" w:rsidRDefault="001455D4" w:rsidP="00BD7804">
      <w:pPr>
        <w:spacing w:after="240"/>
        <w:ind w:firstLine="482"/>
        <w:jc w:val="both"/>
        <w:rPr>
          <w:b/>
          <w:bCs/>
          <w:sz w:val="24"/>
          <w:szCs w:val="24"/>
        </w:rPr>
      </w:pPr>
      <w:r>
        <w:rPr>
          <w:sz w:val="24"/>
          <w:szCs w:val="24"/>
        </w:rPr>
        <w:t>The 1978-1979 cycle was an exception. It was projected a “High Risk” for this cycle, representing a WRSI value below 55%, which supposedly revealed the occurrence of some level of water stress in the crop. Therefore, it might cause maximum loss of 46% and reduce yield by 5.99 ton ha</w:t>
      </w:r>
      <w:r>
        <w:rPr>
          <w:sz w:val="24"/>
          <w:szCs w:val="24"/>
          <w:vertAlign w:val="superscript"/>
        </w:rPr>
        <w:t>-1</w:t>
      </w:r>
      <w:r>
        <w:rPr>
          <w:sz w:val="24"/>
          <w:szCs w:val="24"/>
        </w:rPr>
        <w:t>. The frequency distribution in the following histograms contains the projections of the WRSI (Figure 10) and YR (Figure 11) indexes.</w:t>
      </w:r>
    </w:p>
    <w:p w14:paraId="57766D65" w14:textId="454752A7" w:rsidR="003F1374" w:rsidRDefault="001455D4" w:rsidP="00C84AFC">
      <w:pPr>
        <w:spacing w:after="240"/>
        <w:jc w:val="center"/>
        <w:rPr>
          <w:lang w:eastAsia="pt-BR" w:bidi="ar-SA"/>
        </w:rPr>
      </w:pPr>
      <w:r>
        <w:rPr>
          <w:noProof/>
          <w:lang w:val="pt-BR" w:eastAsia="pt-BR" w:bidi="ar-SA"/>
        </w:rPr>
        <w:lastRenderedPageBreak/>
        <w:drawing>
          <wp:inline distT="0" distB="0" distL="0" distR="0" wp14:anchorId="1E7C9918" wp14:editId="2D09F55A">
            <wp:extent cx="5755640" cy="3322320"/>
            <wp:effectExtent l="0" t="0" r="0" b="0"/>
            <wp:docPr id="18" name="Imagem 18" descr="C:\Users\X7\Desktop\Resultados\3. Novas Figuras (Gustavo)\Figura 10 (Gust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Users\X7\Desktop\Resultados\3. Novas Figuras (Gustavo)\Figura 10 (Gustav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5640" cy="3322945"/>
                    </a:xfrm>
                    <a:prstGeom prst="rect">
                      <a:avLst/>
                    </a:prstGeom>
                    <a:noFill/>
                    <a:ln>
                      <a:noFill/>
                    </a:ln>
                  </pic:spPr>
                </pic:pic>
              </a:graphicData>
            </a:graphic>
          </wp:inline>
        </w:drawing>
      </w:r>
    </w:p>
    <w:p w14:paraId="0419AA87" w14:textId="2DA99F33" w:rsidR="00274DAF" w:rsidRDefault="00274DAF" w:rsidP="00274DAF">
      <w:pPr>
        <w:pStyle w:val="Legenda"/>
        <w:keepNext/>
        <w:spacing w:after="120"/>
        <w:jc w:val="center"/>
        <w:rPr>
          <w:i w:val="0"/>
          <w:color w:val="auto"/>
          <w:sz w:val="22"/>
          <w:szCs w:val="22"/>
          <w:lang w:val="en-US"/>
        </w:rPr>
      </w:pPr>
      <w:r>
        <w:rPr>
          <w:i w:val="0"/>
          <w:color w:val="auto"/>
          <w:sz w:val="22"/>
          <w:szCs w:val="22"/>
          <w:lang w:val="en-US"/>
        </w:rPr>
        <w:t>Figure 10 WRSI (Water Requirement Satisfaction Index) Histogram – Present climate and RCPs scenarios for different time</w:t>
      </w:r>
      <w:r w:rsidR="007836E1">
        <w:rPr>
          <w:i w:val="0"/>
          <w:color w:val="auto"/>
          <w:sz w:val="22"/>
          <w:szCs w:val="22"/>
          <w:lang w:val="en-US"/>
        </w:rPr>
        <w:t xml:space="preserve"> </w:t>
      </w:r>
      <w:r>
        <w:rPr>
          <w:i w:val="0"/>
          <w:color w:val="auto"/>
          <w:sz w:val="22"/>
          <w:szCs w:val="22"/>
          <w:lang w:val="en-US"/>
        </w:rPr>
        <w:t>slices.</w:t>
      </w:r>
    </w:p>
    <w:p w14:paraId="5C3AA32A" w14:textId="77777777" w:rsidR="00274DAF" w:rsidRDefault="00274DAF" w:rsidP="00C84AFC">
      <w:pPr>
        <w:spacing w:after="240"/>
        <w:jc w:val="center"/>
        <w:rPr>
          <w:lang w:eastAsia="pt-BR" w:bidi="ar-SA"/>
        </w:rPr>
      </w:pPr>
    </w:p>
    <w:p w14:paraId="2815CC7F" w14:textId="18F47FD7" w:rsidR="003F1374" w:rsidRDefault="001455D4" w:rsidP="004D4893">
      <w:pPr>
        <w:spacing w:after="240"/>
        <w:jc w:val="center"/>
        <w:rPr>
          <w:lang w:eastAsia="pt-BR" w:bidi="ar-SA"/>
        </w:rPr>
      </w:pPr>
      <w:r>
        <w:rPr>
          <w:noProof/>
          <w:lang w:val="pt-BR" w:eastAsia="pt-BR" w:bidi="ar-SA"/>
        </w:rPr>
        <w:drawing>
          <wp:inline distT="0" distB="0" distL="0" distR="0" wp14:anchorId="72164A0B" wp14:editId="5C238BB8">
            <wp:extent cx="5755640" cy="3322320"/>
            <wp:effectExtent l="0" t="0" r="0" b="0"/>
            <wp:docPr id="19" name="Imagem 19" descr="C:\Users\X7\Desktop\Resultados\3. Novas Figuras (Gustavo)\Figura 11 (Gust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Users\X7\Desktop\Resultados\3. Novas Figuras (Gustavo)\Figura 11 (Gustav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5640" cy="3322945"/>
                    </a:xfrm>
                    <a:prstGeom prst="rect">
                      <a:avLst/>
                    </a:prstGeom>
                    <a:noFill/>
                    <a:ln>
                      <a:noFill/>
                    </a:ln>
                  </pic:spPr>
                </pic:pic>
              </a:graphicData>
            </a:graphic>
          </wp:inline>
        </w:drawing>
      </w:r>
    </w:p>
    <w:p w14:paraId="1A501E1F" w14:textId="622AC2C8" w:rsidR="00274DAF" w:rsidRDefault="00274DAF" w:rsidP="00274DAF">
      <w:pPr>
        <w:pStyle w:val="Legenda"/>
        <w:keepNext/>
        <w:spacing w:after="240"/>
        <w:jc w:val="center"/>
        <w:rPr>
          <w:i w:val="0"/>
          <w:color w:val="auto"/>
          <w:sz w:val="22"/>
          <w:szCs w:val="22"/>
          <w:lang w:val="en-US"/>
        </w:rPr>
      </w:pPr>
      <w:r>
        <w:rPr>
          <w:i w:val="0"/>
          <w:color w:val="auto"/>
          <w:sz w:val="22"/>
          <w:szCs w:val="22"/>
          <w:lang w:val="en-US"/>
        </w:rPr>
        <w:t>Figure 11 YR (Yield Reduction) Histogram - Control and RCPs scenarios for different time slices.</w:t>
      </w:r>
    </w:p>
    <w:p w14:paraId="76D90836" w14:textId="77777777" w:rsidR="00274DAF" w:rsidRDefault="00274DAF" w:rsidP="004D4893">
      <w:pPr>
        <w:spacing w:after="240"/>
        <w:jc w:val="center"/>
        <w:rPr>
          <w:lang w:eastAsia="pt-BR" w:bidi="ar-SA"/>
        </w:rPr>
      </w:pPr>
    </w:p>
    <w:p w14:paraId="74C3DE8D" w14:textId="4035478A" w:rsidR="003F1374" w:rsidRPr="00482D17" w:rsidRDefault="001455D4" w:rsidP="00BD7804">
      <w:pPr>
        <w:spacing w:after="120"/>
        <w:ind w:firstLine="482"/>
        <w:jc w:val="both"/>
        <w:rPr>
          <w:sz w:val="24"/>
          <w:szCs w:val="24"/>
        </w:rPr>
      </w:pPr>
      <w:r>
        <w:rPr>
          <w:sz w:val="24"/>
          <w:szCs w:val="24"/>
        </w:rPr>
        <w:t xml:space="preserve">Projections for the 30-years period 2011-2040, under RCP 4.5, indicated possible losses in yield at marked levels when compared to the results of the control period. For instance, similar results were shown for the State of Minas Gerais, where a reduction in cotton production </w:t>
      </w:r>
      <w:r>
        <w:rPr>
          <w:sz w:val="24"/>
          <w:szCs w:val="24"/>
        </w:rPr>
        <w:lastRenderedPageBreak/>
        <w:t>by 3.56% in 2040 was projected</w:t>
      </w:r>
      <w:r w:rsidR="00AF152D">
        <w:rPr>
          <w:sz w:val="24"/>
          <w:szCs w:val="24"/>
        </w:rPr>
        <w:t xml:space="preserve"> </w:t>
      </w:r>
      <w:r w:rsidR="00AF152D">
        <w:rPr>
          <w:sz w:val="24"/>
          <w:szCs w:val="24"/>
        </w:rPr>
        <w:fldChar w:fldCharType="begin" w:fldLock="1"/>
      </w:r>
      <w:r w:rsidR="00482D17">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Pr>
          <w:sz w:val="24"/>
          <w:szCs w:val="24"/>
        </w:rPr>
        <w:fldChar w:fldCharType="separate"/>
      </w:r>
      <w:r w:rsidR="00AF152D" w:rsidRPr="00482D17">
        <w:rPr>
          <w:noProof/>
          <w:sz w:val="24"/>
          <w:szCs w:val="24"/>
        </w:rPr>
        <w:t>(Assad et al. 2013</w:t>
      </w:r>
      <w:r w:rsidR="00482D17" w:rsidRPr="00482D17">
        <w:rPr>
          <w:noProof/>
          <w:sz w:val="24"/>
          <w:szCs w:val="24"/>
        </w:rPr>
        <w:t xml:space="preserve">; </w:t>
      </w:r>
      <w:r w:rsidR="00AF152D">
        <w:rPr>
          <w:sz w:val="24"/>
          <w:szCs w:val="24"/>
        </w:rPr>
        <w:fldChar w:fldCharType="end"/>
      </w:r>
      <w:r>
        <w:rPr>
          <w:sz w:val="24"/>
          <w:szCs w:val="24"/>
        </w:rPr>
        <w:fldChar w:fldCharType="begin" w:fldLock="1"/>
      </w:r>
      <w:r w:rsidR="00D228C6" w:rsidRPr="00482D17">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Pr>
          <w:sz w:val="24"/>
          <w:szCs w:val="24"/>
        </w:rPr>
        <w:fldChar w:fldCharType="separate"/>
      </w:r>
      <w:r w:rsidRPr="00482D17">
        <w:rPr>
          <w:noProof/>
          <w:sz w:val="24"/>
          <w:szCs w:val="24"/>
        </w:rPr>
        <w:t>Keller Filho et al. 2005)</w:t>
      </w:r>
      <w:r>
        <w:rPr>
          <w:sz w:val="24"/>
          <w:szCs w:val="24"/>
        </w:rPr>
        <w:fldChar w:fldCharType="end"/>
      </w:r>
      <w:r w:rsidRPr="00482D17">
        <w:rPr>
          <w:sz w:val="24"/>
          <w:szCs w:val="24"/>
        </w:rPr>
        <w:t>.</w:t>
      </w:r>
    </w:p>
    <w:p w14:paraId="193DC135" w14:textId="77777777" w:rsidR="003F1374" w:rsidRDefault="001455D4" w:rsidP="00BD7804">
      <w:pPr>
        <w:spacing w:after="120"/>
        <w:ind w:firstLine="482"/>
        <w:jc w:val="both"/>
        <w:rPr>
          <w:sz w:val="24"/>
          <w:szCs w:val="24"/>
        </w:rPr>
      </w:pPr>
      <w:r>
        <w:rPr>
          <w:sz w:val="24"/>
          <w:szCs w:val="24"/>
        </w:rPr>
        <w:t>“Lowest Risk” was projected in 11 out of 30 cycles (37%), with a maximum YR of 32% that would compromise yield at 4.08 ton.ha</w:t>
      </w:r>
      <w:r>
        <w:rPr>
          <w:sz w:val="24"/>
          <w:szCs w:val="24"/>
          <w:vertAlign w:val="superscript"/>
        </w:rPr>
        <w:t>-</w:t>
      </w:r>
      <w:r>
        <w:rPr>
          <w:sz w:val="24"/>
          <w:szCs w:val="24"/>
        </w:rPr>
        <w:t>¹. Medium Risk occurs in five cycles (17%) with a maximum YR of 34% and respective loss in yield of around 4.41 ton ha</w:t>
      </w:r>
      <w:r>
        <w:rPr>
          <w:sz w:val="24"/>
          <w:szCs w:val="24"/>
          <w:vertAlign w:val="superscript"/>
        </w:rPr>
        <w:t>-</w:t>
      </w:r>
      <w:r>
        <w:rPr>
          <w:sz w:val="24"/>
          <w:szCs w:val="24"/>
        </w:rPr>
        <w:t>¹. “High Risk” occurs in 14 cycles (46%) with a maximum yield loss (YR) of 59% and a respective projected loss of yield of 7.65 ton ha</w:t>
      </w:r>
      <w:r>
        <w:rPr>
          <w:sz w:val="24"/>
          <w:szCs w:val="24"/>
          <w:vertAlign w:val="superscript"/>
        </w:rPr>
        <w:t>-</w:t>
      </w:r>
      <w:r>
        <w:rPr>
          <w:sz w:val="24"/>
          <w:szCs w:val="24"/>
        </w:rPr>
        <w:t>¹.</w:t>
      </w:r>
    </w:p>
    <w:p w14:paraId="7129DD00" w14:textId="5917906C" w:rsidR="003F1374" w:rsidRDefault="001455D4" w:rsidP="00BD7804">
      <w:pPr>
        <w:spacing w:after="120"/>
        <w:ind w:firstLine="482"/>
        <w:jc w:val="both"/>
        <w:rPr>
          <w:sz w:val="24"/>
          <w:szCs w:val="24"/>
        </w:rPr>
      </w:pPr>
      <w:bookmarkStart w:id="10" w:name="_heading=h.3q5sasy" w:colFirst="0" w:colLast="0"/>
      <w:bookmarkEnd w:id="10"/>
      <w:r>
        <w:rPr>
          <w:sz w:val="24"/>
          <w:szCs w:val="24"/>
        </w:rPr>
        <w:t xml:space="preserve">The projections under RCP 8.5 indicated that there might be losses in </w:t>
      </w:r>
      <w:r w:rsidRPr="00307125">
        <w:rPr>
          <w:sz w:val="24"/>
          <w:szCs w:val="24"/>
        </w:rPr>
        <w:t xml:space="preserve">yield </w:t>
      </w:r>
      <w:r>
        <w:rPr>
          <w:sz w:val="24"/>
          <w:szCs w:val="24"/>
        </w:rPr>
        <w:t>at more strong levels. The simulations for this scenario showed percentages for "Lower Risk", "Medium Risk" and "Higher Risk" of 23%, 10%, and 67% respectively, with YR indexes of 17%, 30%, and 75% and yield losses of about 2.18 ton.ha</w:t>
      </w:r>
      <w:r>
        <w:rPr>
          <w:sz w:val="24"/>
          <w:szCs w:val="24"/>
          <w:vertAlign w:val="superscript"/>
        </w:rPr>
        <w:t>-1</w:t>
      </w:r>
      <w:r>
        <w:rPr>
          <w:sz w:val="24"/>
          <w:szCs w:val="24"/>
        </w:rPr>
        <w:t>, 3.88 ton.ha</w:t>
      </w:r>
      <w:r>
        <w:rPr>
          <w:sz w:val="24"/>
          <w:szCs w:val="24"/>
          <w:vertAlign w:val="superscript"/>
        </w:rPr>
        <w:t>-1</w:t>
      </w:r>
      <w:r>
        <w:rPr>
          <w:sz w:val="24"/>
          <w:szCs w:val="24"/>
        </w:rPr>
        <w:t xml:space="preserve"> and 9.67 ton.ha</w:t>
      </w:r>
      <w:r>
        <w:rPr>
          <w:sz w:val="24"/>
          <w:szCs w:val="24"/>
          <w:vertAlign w:val="superscript"/>
        </w:rPr>
        <w:t>-1</w:t>
      </w:r>
      <w:r>
        <w:rPr>
          <w:sz w:val="24"/>
          <w:szCs w:val="24"/>
        </w:rPr>
        <w:t>. The frequency for 30-years period 2041-2070 showed in Histogram (Figure 9) is smoothly distributed.</w:t>
      </w:r>
    </w:p>
    <w:p w14:paraId="6E104587" w14:textId="77777777" w:rsidR="003F1374" w:rsidRDefault="001455D4" w:rsidP="00BD7804">
      <w:pPr>
        <w:spacing w:after="120"/>
        <w:ind w:firstLine="482"/>
        <w:jc w:val="both"/>
        <w:rPr>
          <w:sz w:val="24"/>
          <w:szCs w:val="24"/>
        </w:rPr>
      </w:pPr>
      <w:r>
        <w:rPr>
          <w:sz w:val="24"/>
          <w:szCs w:val="24"/>
        </w:rPr>
        <w:t>Under RCP 4.5 scenario, projections indicate potential “Lower Risk” for 16 cycles (53%) and Medium Risk for only one cycle (3%). The projected “High Risk” occurs in 13 cycles (43%) with a maximum value of YR equal to 61%, compromising 7.90 ton.ha</w:t>
      </w:r>
      <w:r>
        <w:rPr>
          <w:sz w:val="24"/>
          <w:szCs w:val="24"/>
          <w:vertAlign w:val="superscript"/>
        </w:rPr>
        <w:t>-1</w:t>
      </w:r>
      <w:r>
        <w:rPr>
          <w:sz w:val="24"/>
          <w:szCs w:val="24"/>
        </w:rPr>
        <w:t xml:space="preserve"> of yield.</w:t>
      </w:r>
    </w:p>
    <w:p w14:paraId="0148480E" w14:textId="77777777" w:rsidR="003F1374" w:rsidRDefault="001455D4" w:rsidP="00BD7804">
      <w:pPr>
        <w:spacing w:after="120"/>
        <w:ind w:firstLine="482"/>
        <w:jc w:val="both"/>
        <w:rPr>
          <w:sz w:val="24"/>
          <w:szCs w:val="24"/>
        </w:rPr>
      </w:pPr>
      <w:r>
        <w:rPr>
          <w:sz w:val="24"/>
          <w:szCs w:val="24"/>
        </w:rPr>
        <w:t>For RCP 8.5, “Lower Risk” is showed for 12 cycles (40%), “Medium Risk” for three cycles (10%) and “High Risk” for 15 cycles (50%). The maximum YR is 69% with a respective yield loss of 8.84 ton.ha</w:t>
      </w:r>
      <w:r>
        <w:rPr>
          <w:sz w:val="24"/>
          <w:szCs w:val="24"/>
          <w:vertAlign w:val="superscript"/>
        </w:rPr>
        <w:t>-</w:t>
      </w:r>
      <w:r>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Pr>
          <w:sz w:val="24"/>
          <w:szCs w:val="24"/>
          <w:vertAlign w:val="superscript"/>
        </w:rPr>
        <w:t>-1</w:t>
      </w:r>
      <w:r>
        <w:rPr>
          <w:sz w:val="24"/>
          <w:szCs w:val="24"/>
        </w:rPr>
        <w:t>.</w:t>
      </w:r>
    </w:p>
    <w:p w14:paraId="4D00E5E0" w14:textId="5FB65FF0" w:rsidR="003F1374" w:rsidRDefault="001455D4" w:rsidP="00BD7804">
      <w:pPr>
        <w:spacing w:after="120"/>
        <w:ind w:firstLine="482"/>
        <w:jc w:val="both"/>
        <w:rPr>
          <w:sz w:val="24"/>
          <w:szCs w:val="24"/>
        </w:rPr>
      </w:pPr>
      <w:r>
        <w:rPr>
          <w:sz w:val="24"/>
          <w:szCs w:val="24"/>
        </w:rPr>
        <w:t xml:space="preserve">Under RCP 8.5, there were larger </w:t>
      </w:r>
      <w:r w:rsidR="001D3494">
        <w:rPr>
          <w:sz w:val="24"/>
          <w:szCs w:val="24"/>
        </w:rPr>
        <w:t xml:space="preserve">YR </w:t>
      </w:r>
      <w:r>
        <w:rPr>
          <w:sz w:val="24"/>
          <w:szCs w:val="24"/>
        </w:rPr>
        <w:t>variations</w:t>
      </w:r>
      <w:r w:rsidR="001D3494">
        <w:rPr>
          <w:sz w:val="24"/>
          <w:szCs w:val="24"/>
        </w:rPr>
        <w:t xml:space="preserve"> </w:t>
      </w:r>
      <w:r>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Pr>
          <w:sz w:val="24"/>
          <w:szCs w:val="24"/>
          <w:vertAlign w:val="superscript"/>
        </w:rPr>
        <w:t>-1</w:t>
      </w:r>
      <w:r>
        <w:rPr>
          <w:sz w:val="24"/>
          <w:szCs w:val="24"/>
        </w:rPr>
        <w:t>.</w:t>
      </w:r>
      <w:r w:rsidR="004F6DB6">
        <w:rPr>
          <w:sz w:val="24"/>
          <w:szCs w:val="24"/>
        </w:rPr>
        <w:t xml:space="preserve"> The </w:t>
      </w:r>
      <w:r w:rsidR="004F6DB6" w:rsidRPr="004F6DB6">
        <w:rPr>
          <w:sz w:val="24"/>
          <w:szCs w:val="24"/>
        </w:rPr>
        <w:t xml:space="preserve">estimated agricultural </w:t>
      </w:r>
      <w:r w:rsidR="004F6DB6">
        <w:rPr>
          <w:sz w:val="24"/>
          <w:szCs w:val="24"/>
        </w:rPr>
        <w:t xml:space="preserve">yield </w:t>
      </w:r>
      <w:r w:rsidR="004F6DB6" w:rsidRPr="004F6DB6">
        <w:rPr>
          <w:sz w:val="24"/>
          <w:szCs w:val="24"/>
        </w:rPr>
        <w:t xml:space="preserve">variations of production </w:t>
      </w:r>
      <w:r w:rsidR="004F6DB6">
        <w:rPr>
          <w:sz w:val="24"/>
          <w:szCs w:val="24"/>
        </w:rPr>
        <w:t>for Brazil in</w:t>
      </w:r>
      <w:r w:rsidR="004F6DB6" w:rsidRPr="004F6DB6">
        <w:rPr>
          <w:sz w:val="24"/>
          <w:szCs w:val="24"/>
        </w:rPr>
        <w:t xml:space="preserve"> the RCP 4.5 scenario, in relation to the baseline, point to -0.34% in 2025 and -12.13% in 2080, while the RCP 8.5 scenario can reach -0.45% in 2025 and of -16.82% in 2080 </w:t>
      </w:r>
      <w:r w:rsidR="00166456">
        <w:rPr>
          <w:sz w:val="24"/>
          <w:szCs w:val="24"/>
        </w:rPr>
        <w:fldChar w:fldCharType="begin" w:fldLock="1"/>
      </w:r>
      <w:r w:rsidR="00612DD3">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Pr>
          <w:sz w:val="24"/>
          <w:szCs w:val="24"/>
        </w:rPr>
        <w:fldChar w:fldCharType="separate"/>
      </w:r>
      <w:r w:rsidR="00612DD3" w:rsidRPr="00612DD3">
        <w:rPr>
          <w:noProof/>
          <w:sz w:val="24"/>
          <w:szCs w:val="24"/>
        </w:rPr>
        <w:t>(Domingues</w:t>
      </w:r>
      <w:r w:rsidR="005144E0">
        <w:rPr>
          <w:noProof/>
          <w:sz w:val="24"/>
          <w:szCs w:val="24"/>
        </w:rPr>
        <w:t xml:space="preserve">, </w:t>
      </w:r>
      <w:r w:rsidR="00612DD3" w:rsidRPr="00612DD3">
        <w:rPr>
          <w:noProof/>
          <w:sz w:val="24"/>
          <w:szCs w:val="24"/>
        </w:rPr>
        <w:t>Magalhães</w:t>
      </w:r>
      <w:r w:rsidR="005144E0">
        <w:rPr>
          <w:noProof/>
          <w:sz w:val="24"/>
          <w:szCs w:val="24"/>
        </w:rPr>
        <w:t xml:space="preserve"> &amp; </w:t>
      </w:r>
      <w:r w:rsidR="005144E0" w:rsidRPr="00612DD3">
        <w:rPr>
          <w:noProof/>
          <w:sz w:val="24"/>
          <w:szCs w:val="24"/>
        </w:rPr>
        <w:t>Tanure</w:t>
      </w:r>
      <w:r w:rsidR="00612DD3" w:rsidRPr="00612DD3">
        <w:rPr>
          <w:noProof/>
          <w:sz w:val="24"/>
          <w:szCs w:val="24"/>
        </w:rPr>
        <w:t xml:space="preserve"> 2020)</w:t>
      </w:r>
      <w:r w:rsidR="00166456">
        <w:rPr>
          <w:sz w:val="24"/>
          <w:szCs w:val="24"/>
        </w:rPr>
        <w:fldChar w:fldCharType="end"/>
      </w:r>
      <w:r w:rsidR="004F6DB6" w:rsidRPr="004F6DB6">
        <w:rPr>
          <w:sz w:val="24"/>
          <w:szCs w:val="24"/>
        </w:rPr>
        <w:t>.</w:t>
      </w:r>
    </w:p>
    <w:p w14:paraId="59A9DAD4" w14:textId="15F1612F" w:rsidR="003F1374" w:rsidRDefault="001455D4" w:rsidP="00BD7804">
      <w:pPr>
        <w:pStyle w:val="Legenda"/>
        <w:keepNext/>
        <w:spacing w:after="240"/>
        <w:ind w:firstLine="482"/>
        <w:jc w:val="both"/>
        <w:rPr>
          <w:i w:val="0"/>
          <w:iCs w:val="0"/>
          <w:color w:val="auto"/>
          <w:sz w:val="24"/>
          <w:szCs w:val="24"/>
          <w:lang w:val="en-US" w:eastAsia="en-US" w:bidi="en-US"/>
        </w:rPr>
      </w:pPr>
      <w:r>
        <w:rPr>
          <w:i w:val="0"/>
          <w:iCs w:val="0"/>
          <w:color w:val="auto"/>
          <w:sz w:val="24"/>
          <w:szCs w:val="24"/>
          <w:lang w:val="en-US" w:eastAsia="en-US" w:bidi="en-US"/>
        </w:rPr>
        <w:t xml:space="preserve">Based on the IBGE yield data for </w:t>
      </w:r>
      <w:r w:rsidRPr="005039F6">
        <w:rPr>
          <w:i w:val="0"/>
          <w:iCs w:val="0"/>
          <w:color w:val="auto"/>
          <w:sz w:val="24"/>
          <w:szCs w:val="24"/>
          <w:lang w:val="en-US" w:eastAsia="en-US" w:bidi="en-US"/>
        </w:rPr>
        <w:t>the Guapimirim</w:t>
      </w:r>
      <w:r w:rsidR="005039F6" w:rsidRPr="005039F6">
        <w:rPr>
          <w:i w:val="0"/>
          <w:iCs w:val="0"/>
          <w:color w:val="auto"/>
          <w:sz w:val="24"/>
          <w:szCs w:val="24"/>
          <w:lang w:val="en-US" w:eastAsia="en-US" w:bidi="en-US"/>
        </w:rPr>
        <w:t xml:space="preserve"> city</w:t>
      </w:r>
      <w:r w:rsidRPr="005039F6">
        <w:rPr>
          <w:i w:val="0"/>
          <w:iCs w:val="0"/>
          <w:color w:val="auto"/>
          <w:sz w:val="24"/>
          <w:szCs w:val="24"/>
          <w:lang w:val="en-US" w:eastAsia="en-US" w:bidi="en-US"/>
        </w:rPr>
        <w:t>, it is possible to project the respective losses in yield of 375 ton.ha⁻¹ and 471 ton</w:t>
      </w:r>
      <w:r>
        <w:rPr>
          <w:i w:val="0"/>
          <w:iCs w:val="0"/>
          <w:color w:val="auto"/>
          <w:sz w:val="24"/>
          <w:szCs w:val="24"/>
          <w:lang w:val="en-US" w:eastAsia="en-US" w:bidi="en-US"/>
        </w:rPr>
        <w:t>.ha⁻¹ for the scenarios RCP 4.5 and 8.5 in that</w:t>
      </w:r>
      <w:r w:rsidR="005039F6">
        <w:rPr>
          <w:i w:val="0"/>
          <w:iCs w:val="0"/>
          <w:color w:val="auto"/>
          <w:sz w:val="24"/>
          <w:szCs w:val="24"/>
          <w:lang w:val="en-US" w:eastAsia="en-US" w:bidi="en-US"/>
        </w:rPr>
        <w:t xml:space="preserve"> city</w:t>
      </w:r>
      <w:r>
        <w:rPr>
          <w:i w:val="0"/>
          <w:iCs w:val="0"/>
          <w:color w:val="auto"/>
          <w:sz w:val="24"/>
          <w:szCs w:val="24"/>
          <w:lang w:val="en-US" w:eastAsia="en-US" w:bidi="en-US"/>
        </w:rPr>
        <w:t xml:space="preserve"> (Table </w:t>
      </w:r>
      <w:r w:rsidR="00EF1816">
        <w:rPr>
          <w:i w:val="0"/>
          <w:iCs w:val="0"/>
          <w:color w:val="auto"/>
          <w:sz w:val="24"/>
          <w:szCs w:val="24"/>
          <w:lang w:val="en-US" w:eastAsia="en-US" w:bidi="en-US"/>
        </w:rPr>
        <w:t>2</w:t>
      </w:r>
      <w:r>
        <w:rPr>
          <w:i w:val="0"/>
          <w:iCs w:val="0"/>
          <w:color w:val="auto"/>
          <w:sz w:val="24"/>
          <w:szCs w:val="24"/>
          <w:lang w:val="en-US" w:eastAsia="en-US" w:bidi="en-US"/>
        </w:rPr>
        <w:t>), until the end of this 21st century.</w:t>
      </w:r>
    </w:p>
    <w:p w14:paraId="0F724D36" w14:textId="41F9D665" w:rsidR="003F1374" w:rsidRDefault="001455D4" w:rsidP="000732A3">
      <w:pPr>
        <w:pStyle w:val="Legenda"/>
        <w:keepNext/>
        <w:spacing w:after="120"/>
        <w:jc w:val="center"/>
        <w:rPr>
          <w:i w:val="0"/>
          <w:color w:val="auto"/>
          <w:sz w:val="22"/>
          <w:szCs w:val="22"/>
          <w:lang w:val="en-US"/>
        </w:rPr>
      </w:pPr>
      <w:r>
        <w:rPr>
          <w:i w:val="0"/>
          <w:color w:val="auto"/>
          <w:sz w:val="22"/>
          <w:szCs w:val="22"/>
          <w:lang w:val="en-US"/>
        </w:rPr>
        <w:t xml:space="preserve">Table </w:t>
      </w:r>
      <w:r w:rsidR="00EF1816">
        <w:rPr>
          <w:i w:val="0"/>
          <w:color w:val="auto"/>
          <w:sz w:val="22"/>
          <w:szCs w:val="22"/>
          <w:lang w:val="en-US"/>
        </w:rPr>
        <w:t>2</w:t>
      </w:r>
      <w:r>
        <w:rPr>
          <w:i w:val="0"/>
          <w:color w:val="auto"/>
          <w:sz w:val="22"/>
          <w:szCs w:val="22"/>
          <w:lang w:val="en-US"/>
        </w:rPr>
        <w:t xml:space="preserve"> Estimated </w:t>
      </w:r>
      <w:r w:rsidR="00D84DE8">
        <w:rPr>
          <w:i w:val="0"/>
          <w:color w:val="auto"/>
          <w:sz w:val="22"/>
          <w:szCs w:val="22"/>
          <w:lang w:val="en-US"/>
        </w:rPr>
        <w:t>L</w:t>
      </w:r>
      <w:r>
        <w:rPr>
          <w:i w:val="0"/>
          <w:color w:val="auto"/>
          <w:sz w:val="22"/>
          <w:szCs w:val="22"/>
          <w:lang w:val="en-US"/>
        </w:rPr>
        <w:t xml:space="preserve">oss of </w:t>
      </w:r>
      <w:r w:rsidR="00D84DE8">
        <w:rPr>
          <w:i w:val="0"/>
          <w:color w:val="auto"/>
          <w:sz w:val="22"/>
          <w:szCs w:val="22"/>
          <w:lang w:val="en-US"/>
        </w:rPr>
        <w:t>T</w:t>
      </w:r>
      <w:r>
        <w:rPr>
          <w:i w:val="0"/>
          <w:color w:val="auto"/>
          <w:sz w:val="22"/>
          <w:szCs w:val="22"/>
          <w:lang w:val="en-US"/>
        </w:rPr>
        <w:t xml:space="preserve">ri-decennial </w:t>
      </w:r>
      <w:r w:rsidR="00D84DE8">
        <w:rPr>
          <w:i w:val="0"/>
          <w:color w:val="auto"/>
          <w:sz w:val="22"/>
          <w:szCs w:val="22"/>
          <w:lang w:val="en-US"/>
        </w:rPr>
        <w:t>Y</w:t>
      </w:r>
      <w:r>
        <w:rPr>
          <w:i w:val="0"/>
          <w:color w:val="auto"/>
          <w:sz w:val="22"/>
          <w:szCs w:val="22"/>
          <w:lang w:val="en-US"/>
        </w:rPr>
        <w:t xml:space="preserve">ield in RCP </w:t>
      </w:r>
      <w:r w:rsidR="00D84DE8">
        <w:rPr>
          <w:i w:val="0"/>
          <w:color w:val="auto"/>
          <w:sz w:val="22"/>
          <w:szCs w:val="22"/>
          <w:lang w:val="en-US"/>
        </w:rPr>
        <w:t>4.5 and 8.5</w:t>
      </w:r>
      <w:r w:rsidR="00274DAF">
        <w:rPr>
          <w:i w:val="0"/>
          <w:color w:val="auto"/>
          <w:sz w:val="22"/>
          <w:szCs w:val="22"/>
          <w:lang w:val="en-US"/>
        </w:rPr>
        <w:t>.</w:t>
      </w:r>
    </w:p>
    <w:p w14:paraId="2F08D3AE" w14:textId="1B352844" w:rsidR="003F1374" w:rsidRDefault="00D84DE8" w:rsidP="001545F2">
      <w:pPr>
        <w:spacing w:after="240"/>
        <w:jc w:val="center"/>
        <w:rPr>
          <w:lang w:eastAsia="pt-BR" w:bidi="ar-SA"/>
        </w:rPr>
      </w:pPr>
      <w:r w:rsidRPr="00D84DE8">
        <w:rPr>
          <w:snapToGrid w:val="0"/>
          <w:color w:val="000000"/>
          <w:w w:val="0"/>
          <w:sz w:val="0"/>
          <w:szCs w:val="0"/>
          <w:u w:color="000000"/>
          <w:bdr w:val="none" w:sz="0" w:space="0" w:color="000000"/>
          <w:shd w:val="clear" w:color="000000" w:fill="000000"/>
          <w:lang w:val="x-none" w:eastAsia="x-none" w:bidi="x-none"/>
        </w:rPr>
        <w:t xml:space="preserve"> </w:t>
      </w:r>
      <w:r w:rsidRPr="00D84DE8">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41224083" w:rsidR="003F1374" w:rsidRDefault="001455D4" w:rsidP="00B86962">
      <w:pPr>
        <w:spacing w:after="240"/>
        <w:ind w:firstLine="482"/>
        <w:jc w:val="both"/>
        <w:rPr>
          <w:sz w:val="24"/>
          <w:szCs w:val="24"/>
        </w:rPr>
      </w:pPr>
      <w:r>
        <w:rPr>
          <w:sz w:val="24"/>
          <w:szCs w:val="24"/>
        </w:rPr>
        <w:t>As the</w:t>
      </w:r>
      <w:r w:rsidR="005039F6">
        <w:rPr>
          <w:sz w:val="24"/>
          <w:szCs w:val="24"/>
        </w:rPr>
        <w:t xml:space="preserve"> city</w:t>
      </w:r>
      <w:r>
        <w:rPr>
          <w:sz w:val="24"/>
          <w:szCs w:val="24"/>
        </w:rPr>
        <w:t xml:space="preserve"> </w:t>
      </w:r>
      <w:r w:rsidRPr="005039F6">
        <w:rPr>
          <w:strike/>
          <w:sz w:val="24"/>
          <w:szCs w:val="24"/>
        </w:rPr>
        <w:t>municipality</w:t>
      </w:r>
      <w:r>
        <w:rPr>
          <w:sz w:val="24"/>
          <w:szCs w:val="24"/>
        </w:rPr>
        <w:t xml:space="preserve"> also suffers seasonal droughts in the middle of the year, showing a clear distinction between the dry and wet </w:t>
      </w:r>
      <w:r w:rsidRPr="00307125">
        <w:rPr>
          <w:sz w:val="24"/>
          <w:szCs w:val="24"/>
        </w:rPr>
        <w:t>seasons</w:t>
      </w:r>
      <w:r>
        <w:rPr>
          <w:sz w:val="24"/>
          <w:szCs w:val="24"/>
        </w:rPr>
        <w:t>, there may be a loss of productivity in this period, which results in the low percentages of "Medium Risk".</w:t>
      </w:r>
      <w:bookmarkStart w:id="11" w:name="_heading=h.kgcv8k" w:colFirst="0" w:colLast="0"/>
      <w:bookmarkEnd w:id="11"/>
    </w:p>
    <w:p w14:paraId="3F11168B" w14:textId="77777777" w:rsidR="003F1374" w:rsidRDefault="001455D4" w:rsidP="00B15A5C">
      <w:pPr>
        <w:pStyle w:val="Titulo1"/>
        <w:numPr>
          <w:ilvl w:val="0"/>
          <w:numId w:val="2"/>
        </w:numPr>
        <w:spacing w:before="0" w:after="120" w:line="240" w:lineRule="auto"/>
        <w:ind w:left="284" w:hanging="284"/>
        <w:rPr>
          <w:b/>
          <w:color w:val="auto"/>
          <w:lang w:val="en-US"/>
        </w:rPr>
      </w:pPr>
      <w:bookmarkStart w:id="12" w:name="_heading=h.1jlao46" w:colFirst="0" w:colLast="0"/>
      <w:bookmarkStart w:id="13" w:name="_Toc22032531"/>
      <w:bookmarkEnd w:id="12"/>
      <w:r>
        <w:rPr>
          <w:b/>
          <w:color w:val="auto"/>
          <w:lang w:val="en-US"/>
        </w:rPr>
        <w:lastRenderedPageBreak/>
        <w:t>Conclusion</w:t>
      </w:r>
      <w:bookmarkEnd w:id="13"/>
      <w:r>
        <w:rPr>
          <w:b/>
          <w:color w:val="auto"/>
          <w:lang w:val="en-US"/>
        </w:rPr>
        <w:t>s</w:t>
      </w:r>
    </w:p>
    <w:p w14:paraId="0D9AB7EA" w14:textId="77A179A6" w:rsidR="003F1374" w:rsidRDefault="001455D4" w:rsidP="002569DB">
      <w:pPr>
        <w:spacing w:after="120"/>
        <w:ind w:firstLine="482"/>
        <w:jc w:val="both"/>
        <w:rPr>
          <w:sz w:val="24"/>
          <w:szCs w:val="24"/>
        </w:rPr>
      </w:pPr>
      <w:r>
        <w:rPr>
          <w:sz w:val="24"/>
          <w:szCs w:val="24"/>
        </w:rPr>
        <w:t>Projected rainfall, generated by the Eta</w:t>
      </w:r>
      <w:r w:rsidR="00482746">
        <w:rPr>
          <w:sz w:val="24"/>
          <w:szCs w:val="24"/>
        </w:rPr>
        <w:t>-</w:t>
      </w:r>
      <w:r>
        <w:rPr>
          <w:sz w:val="24"/>
          <w:szCs w:val="24"/>
        </w:rPr>
        <w:t>HadGEM</w:t>
      </w:r>
      <w:r w:rsidR="00482746">
        <w:rPr>
          <w:sz w:val="24"/>
          <w:szCs w:val="24"/>
        </w:rPr>
        <w:t>2</w:t>
      </w:r>
      <w:r>
        <w:rPr>
          <w:sz w:val="24"/>
          <w:szCs w:val="24"/>
        </w:rPr>
        <w:t>-ES</w:t>
      </w:r>
      <w:r w:rsidR="005F6B92">
        <w:rPr>
          <w:sz w:val="24"/>
          <w:szCs w:val="24"/>
        </w:rPr>
        <w:t>,</w:t>
      </w:r>
      <w:r>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Default="001455D4" w:rsidP="002569DB">
      <w:pPr>
        <w:spacing w:after="120"/>
        <w:ind w:firstLine="482"/>
        <w:jc w:val="both"/>
        <w:rPr>
          <w:color w:val="00B0F0"/>
          <w:sz w:val="24"/>
          <w:szCs w:val="24"/>
        </w:rPr>
      </w:pPr>
      <w:r>
        <w:rPr>
          <w:sz w:val="24"/>
          <w:szCs w:val="24"/>
        </w:rPr>
        <w:t>Projected yield losses occurs during cassava cropping because the longer periods of water stress, in which the crop has a substantial yield reduction</w:t>
      </w:r>
      <w:r w:rsidRPr="00482746">
        <w:rPr>
          <w:sz w:val="24"/>
          <w:szCs w:val="24"/>
        </w:rPr>
        <w:t>. In most of cases, this happened in the initial phase.</w:t>
      </w:r>
    </w:p>
    <w:p w14:paraId="0528D293" w14:textId="0DBEE908" w:rsidR="003F1374" w:rsidRDefault="001455D4" w:rsidP="002569DB">
      <w:pPr>
        <w:spacing w:after="120"/>
        <w:ind w:firstLine="482"/>
        <w:jc w:val="both"/>
        <w:rPr>
          <w:sz w:val="24"/>
          <w:szCs w:val="24"/>
        </w:rPr>
      </w:pPr>
      <w:r>
        <w:rPr>
          <w:sz w:val="24"/>
          <w:szCs w:val="24"/>
        </w:rPr>
        <w:t xml:space="preserve">The results obtained with the Thornthwaite-Mather model indicate the possibility of stronger deficit occurring in the middle of the year, which </w:t>
      </w:r>
      <w:r w:rsidR="00EB5BBF">
        <w:rPr>
          <w:sz w:val="24"/>
          <w:szCs w:val="24"/>
        </w:rPr>
        <w:t xml:space="preserve">would </w:t>
      </w:r>
      <w:r>
        <w:rPr>
          <w:sz w:val="24"/>
          <w:szCs w:val="24"/>
        </w:rPr>
        <w:t>affect yield in that period and results in the projected risk percentages. These results highlight the potential need for irrigation planning in the region</w:t>
      </w:r>
      <w:r w:rsidR="00EB5BBF">
        <w:rPr>
          <w:sz w:val="24"/>
          <w:szCs w:val="24"/>
        </w:rPr>
        <w:t>, although c</w:t>
      </w:r>
      <w:r w:rsidR="00EB5BBF" w:rsidRPr="00EB5BBF">
        <w:rPr>
          <w:sz w:val="24"/>
          <w:szCs w:val="24"/>
        </w:rPr>
        <w:t xml:space="preserve">assava planting does not occur strongly </w:t>
      </w:r>
      <w:r w:rsidR="00EB5BBF">
        <w:rPr>
          <w:sz w:val="24"/>
          <w:szCs w:val="24"/>
        </w:rPr>
        <w:t>at</w:t>
      </w:r>
      <w:r w:rsidR="00EB5BBF" w:rsidRPr="00EB5BBF">
        <w:rPr>
          <w:sz w:val="24"/>
          <w:szCs w:val="24"/>
        </w:rPr>
        <w:t xml:space="preserve"> this </w:t>
      </w:r>
      <w:r w:rsidR="00EB5BBF">
        <w:rPr>
          <w:sz w:val="24"/>
          <w:szCs w:val="24"/>
        </w:rPr>
        <w:t>time of the year</w:t>
      </w:r>
      <w:r w:rsidR="00EB5BBF" w:rsidRPr="00EB5BBF">
        <w:rPr>
          <w:sz w:val="24"/>
          <w:szCs w:val="24"/>
        </w:rPr>
        <w:t>.</w:t>
      </w:r>
      <w:r w:rsidR="00EB5BBF">
        <w:rPr>
          <w:sz w:val="24"/>
          <w:szCs w:val="24"/>
        </w:rPr>
        <w:t xml:space="preserve"> </w:t>
      </w:r>
      <w:r>
        <w:rPr>
          <w:sz w:val="24"/>
          <w:szCs w:val="24"/>
        </w:rPr>
        <w:t xml:space="preserve"> </w:t>
      </w:r>
    </w:p>
    <w:p w14:paraId="7B1D6D50" w14:textId="5D95C02E" w:rsidR="003F1374" w:rsidRDefault="001455D4" w:rsidP="002569DB">
      <w:pPr>
        <w:spacing w:after="120"/>
        <w:ind w:firstLine="482"/>
        <w:jc w:val="both"/>
        <w:rPr>
          <w:sz w:val="24"/>
          <w:szCs w:val="24"/>
        </w:rPr>
      </w:pPr>
      <w:r>
        <w:rPr>
          <w:sz w:val="24"/>
          <w:szCs w:val="24"/>
        </w:rPr>
        <w:t>In this study</w:t>
      </w:r>
      <w:r w:rsidR="007B0E86">
        <w:rPr>
          <w:sz w:val="24"/>
          <w:szCs w:val="24"/>
        </w:rPr>
        <w:t>,</w:t>
      </w:r>
      <w:r>
        <w:rPr>
          <w:sz w:val="24"/>
          <w:szCs w:val="24"/>
        </w:rPr>
        <w:t xml:space="preserve"> yield losses are expected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DB647D" w:rsidRDefault="001455D4" w:rsidP="002569DB">
      <w:pPr>
        <w:pStyle w:val="Corpodetexto"/>
        <w:spacing w:after="120"/>
        <w:ind w:firstLine="482"/>
        <w:jc w:val="both"/>
      </w:pPr>
      <w:r>
        <w:rPr>
          <w:sz w:val="24"/>
          <w:szCs w:val="24"/>
        </w:rPr>
        <w:t xml:space="preserve">As a way of early warning to estimate harvest yield at the end of the seasons and avoid future losses, the WRSI can explain the spatial-temporal variability of yield in cassava crop and </w:t>
      </w:r>
      <w:r w:rsidRPr="00634D70">
        <w:rPr>
          <w:sz w:val="24"/>
          <w:szCs w:val="24"/>
        </w:rPr>
        <w:t xml:space="preserve">assist </w:t>
      </w:r>
      <w:r w:rsidRPr="00DB647D">
        <w:rPr>
          <w:sz w:val="24"/>
          <w:szCs w:val="24"/>
        </w:rPr>
        <w:t>in strategies for more sustainable production.</w:t>
      </w:r>
    </w:p>
    <w:p w14:paraId="32176397" w14:textId="77777777" w:rsidR="00817950" w:rsidRPr="00DB647D" w:rsidRDefault="00817950" w:rsidP="00817950">
      <w:pPr>
        <w:pStyle w:val="Ttulo1"/>
        <w:rPr>
          <w:lang w:eastAsia="pt-BR" w:bidi="ar-SA"/>
        </w:rPr>
      </w:pPr>
    </w:p>
    <w:p w14:paraId="4ADC1369" w14:textId="25321C31" w:rsidR="00817950" w:rsidRPr="00DB647D" w:rsidRDefault="00817950" w:rsidP="002C2633">
      <w:pPr>
        <w:pStyle w:val="Titulo1"/>
        <w:numPr>
          <w:ilvl w:val="0"/>
          <w:numId w:val="2"/>
        </w:numPr>
        <w:spacing w:before="0" w:after="120"/>
        <w:ind w:left="284" w:hanging="284"/>
        <w:jc w:val="left"/>
        <w:rPr>
          <w:b/>
          <w:color w:val="auto"/>
          <w:lang w:val="en-US"/>
        </w:rPr>
      </w:pPr>
      <w:r w:rsidRPr="004D4893">
        <w:rPr>
          <w:b/>
          <w:color w:val="auto"/>
          <w:lang w:val="en-US"/>
        </w:rPr>
        <w:t>Re</w:t>
      </w:r>
      <w:r w:rsidRPr="00DB647D">
        <w:rPr>
          <w:b/>
          <w:color w:val="auto"/>
          <w:lang w:val="en-US"/>
        </w:rPr>
        <w:t>ferences</w:t>
      </w:r>
    </w:p>
    <w:p w14:paraId="367F9BC2" w14:textId="4884F1AB" w:rsidR="00634D70" w:rsidRPr="00E81A25" w:rsidRDefault="00634D70" w:rsidP="006A1980">
      <w:pPr>
        <w:adjustRightInd w:val="0"/>
        <w:spacing w:after="120" w:line="360" w:lineRule="auto"/>
        <w:ind w:left="482" w:hanging="482"/>
        <w:jc w:val="both"/>
        <w:rPr>
          <w:noProof/>
          <w:sz w:val="24"/>
          <w:szCs w:val="24"/>
        </w:rPr>
      </w:pPr>
      <w:r w:rsidRPr="00E81A25">
        <w:rPr>
          <w:noProof/>
          <w:sz w:val="24"/>
          <w:szCs w:val="24"/>
        </w:rPr>
        <w:t>Allen, R. G.</w:t>
      </w:r>
      <w:r w:rsidR="006A1980" w:rsidRPr="00E81A25">
        <w:rPr>
          <w:noProof/>
          <w:sz w:val="24"/>
          <w:szCs w:val="24"/>
        </w:rPr>
        <w:t>; Pereira, L. S.; Raes, D. &amp; Smith, M.</w:t>
      </w:r>
      <w:r w:rsidRPr="00E81A25">
        <w:rPr>
          <w:noProof/>
          <w:sz w:val="24"/>
          <w:szCs w:val="24"/>
        </w:rPr>
        <w:t xml:space="preserve"> </w:t>
      </w:r>
      <w:r w:rsidRPr="006A1980">
        <w:rPr>
          <w:noProof/>
          <w:sz w:val="24"/>
          <w:szCs w:val="24"/>
        </w:rPr>
        <w:t>1998</w:t>
      </w:r>
      <w:r w:rsidR="000E0522">
        <w:rPr>
          <w:noProof/>
          <w:sz w:val="24"/>
          <w:szCs w:val="24"/>
        </w:rPr>
        <w:t>,</w:t>
      </w:r>
      <w:r w:rsidRPr="006A1980">
        <w:rPr>
          <w:noProof/>
          <w:sz w:val="24"/>
          <w:szCs w:val="24"/>
        </w:rPr>
        <w:t xml:space="preserve"> </w:t>
      </w:r>
      <w:r w:rsidR="00E81A25">
        <w:rPr>
          <w:noProof/>
          <w:sz w:val="24"/>
          <w:szCs w:val="24"/>
        </w:rPr>
        <w:t>‘</w:t>
      </w:r>
      <w:r w:rsidRPr="006A1980">
        <w:rPr>
          <w:noProof/>
          <w:sz w:val="24"/>
          <w:szCs w:val="24"/>
        </w:rPr>
        <w:t>Crop Evapotranspiration - Guidelines for Computing Crop Water Requirements</w:t>
      </w:r>
      <w:r w:rsidR="00E81A25">
        <w:rPr>
          <w:noProof/>
          <w:sz w:val="24"/>
          <w:szCs w:val="24"/>
        </w:rPr>
        <w:t>’,</w:t>
      </w:r>
      <w:r w:rsidRPr="006A1980">
        <w:rPr>
          <w:noProof/>
          <w:sz w:val="24"/>
          <w:szCs w:val="24"/>
        </w:rPr>
        <w:t xml:space="preserve"> </w:t>
      </w:r>
      <w:r w:rsidRPr="006F624A">
        <w:rPr>
          <w:i/>
          <w:noProof/>
          <w:sz w:val="24"/>
          <w:szCs w:val="24"/>
        </w:rPr>
        <w:t>FAO Irrigation and Drainage Paper 56, FAO 56</w:t>
      </w:r>
      <w:r w:rsidR="00E81A25" w:rsidRPr="006F624A">
        <w:rPr>
          <w:i/>
          <w:noProof/>
          <w:sz w:val="24"/>
          <w:szCs w:val="24"/>
        </w:rPr>
        <w:t>,</w:t>
      </w:r>
      <w:r w:rsidRPr="006F624A">
        <w:rPr>
          <w:i/>
          <w:noProof/>
          <w:sz w:val="24"/>
          <w:szCs w:val="24"/>
        </w:rPr>
        <w:t xml:space="preserve"> Rome</w:t>
      </w:r>
      <w:r w:rsidRPr="00E81A25">
        <w:rPr>
          <w:noProof/>
          <w:sz w:val="24"/>
          <w:szCs w:val="24"/>
        </w:rPr>
        <w:t>: FAO (Food and Agriculture Organization of the United Nations)</w:t>
      </w:r>
      <w:r w:rsidR="00E81A25">
        <w:rPr>
          <w:noProof/>
          <w:sz w:val="24"/>
          <w:szCs w:val="24"/>
        </w:rPr>
        <w:t>,</w:t>
      </w:r>
      <w:r w:rsidRPr="00E81A25">
        <w:rPr>
          <w:noProof/>
          <w:sz w:val="24"/>
          <w:szCs w:val="24"/>
        </w:rPr>
        <w:t xml:space="preserve"> doi: 10.1016/j.eja.2010.12.001.</w:t>
      </w:r>
    </w:p>
    <w:p w14:paraId="56EA24DF" w14:textId="143DE4AC" w:rsidR="00634D70" w:rsidRPr="005439E9" w:rsidRDefault="00072C73" w:rsidP="00072C73">
      <w:pPr>
        <w:spacing w:after="120" w:line="360" w:lineRule="auto"/>
        <w:ind w:left="567" w:hanging="567"/>
        <w:jc w:val="both"/>
        <w:rPr>
          <w:noProof/>
          <w:sz w:val="24"/>
          <w:szCs w:val="24"/>
          <w:lang w:val="pt-BR"/>
        </w:rPr>
      </w:pPr>
      <w:r w:rsidRPr="00072C73">
        <w:rPr>
          <w:noProof/>
          <w:sz w:val="24"/>
          <w:szCs w:val="24"/>
          <w:lang w:val="pt-BR"/>
        </w:rPr>
        <w:t>Amorim Neto, M. da S.</w:t>
      </w:r>
      <w:r w:rsidR="00D23015">
        <w:rPr>
          <w:noProof/>
          <w:sz w:val="24"/>
          <w:szCs w:val="24"/>
          <w:lang w:val="pt-BR"/>
        </w:rPr>
        <w:t>,</w:t>
      </w:r>
      <w:r w:rsidRPr="00072C73">
        <w:rPr>
          <w:noProof/>
          <w:sz w:val="24"/>
          <w:szCs w:val="24"/>
          <w:lang w:val="pt-BR"/>
        </w:rPr>
        <w:t xml:space="preserve"> De Araújo, A. E.</w:t>
      </w:r>
      <w:r w:rsidR="00D23015">
        <w:rPr>
          <w:noProof/>
          <w:sz w:val="24"/>
          <w:szCs w:val="24"/>
          <w:lang w:val="pt-BR"/>
        </w:rPr>
        <w:t>,</w:t>
      </w:r>
      <w:r w:rsidRPr="00072C73">
        <w:rPr>
          <w:noProof/>
          <w:sz w:val="24"/>
          <w:szCs w:val="24"/>
          <w:lang w:val="pt-BR"/>
        </w:rPr>
        <w:t xml:space="preserve"> Caramori, P. H.</w:t>
      </w:r>
      <w:r w:rsidR="00D23015">
        <w:rPr>
          <w:noProof/>
          <w:sz w:val="24"/>
          <w:szCs w:val="24"/>
          <w:lang w:val="pt-BR"/>
        </w:rPr>
        <w:t>,</w:t>
      </w:r>
      <w:r w:rsidRPr="00072C73">
        <w:rPr>
          <w:noProof/>
          <w:sz w:val="24"/>
          <w:szCs w:val="24"/>
          <w:lang w:val="pt-BR"/>
        </w:rPr>
        <w:t xml:space="preserve"> Gonçalves, S. L.</w:t>
      </w:r>
      <w:r w:rsidR="00D23015">
        <w:rPr>
          <w:noProof/>
          <w:sz w:val="24"/>
          <w:szCs w:val="24"/>
          <w:lang w:val="pt-BR"/>
        </w:rPr>
        <w:t>,</w:t>
      </w:r>
      <w:r w:rsidRPr="00072C73">
        <w:rPr>
          <w:noProof/>
          <w:sz w:val="24"/>
          <w:szCs w:val="24"/>
          <w:lang w:val="pt-BR"/>
        </w:rPr>
        <w:t xml:space="preserve"> Wrege, M. S.</w:t>
      </w:r>
      <w:r w:rsidR="00D23015">
        <w:rPr>
          <w:noProof/>
          <w:sz w:val="24"/>
          <w:szCs w:val="24"/>
          <w:lang w:val="pt-BR"/>
        </w:rPr>
        <w:t>,</w:t>
      </w:r>
      <w:r w:rsidRPr="00072C73">
        <w:rPr>
          <w:noProof/>
          <w:sz w:val="24"/>
          <w:szCs w:val="24"/>
          <w:lang w:val="pt-BR"/>
        </w:rPr>
        <w:t xml:space="preserve"> Lazzarotto, C.</w:t>
      </w:r>
      <w:r w:rsidR="00D23015">
        <w:rPr>
          <w:noProof/>
          <w:sz w:val="24"/>
          <w:szCs w:val="24"/>
          <w:lang w:val="pt-BR"/>
        </w:rPr>
        <w:t>,</w:t>
      </w:r>
      <w:r w:rsidRPr="00072C73">
        <w:rPr>
          <w:noProof/>
          <w:sz w:val="24"/>
          <w:szCs w:val="24"/>
          <w:lang w:val="pt-BR"/>
        </w:rPr>
        <w:t xml:space="preserve"> Lamas, F. M. &amp; Sans, L. M. A</w:t>
      </w:r>
      <w:r w:rsidR="00634D70" w:rsidRPr="0095536D">
        <w:rPr>
          <w:noProof/>
          <w:sz w:val="24"/>
          <w:szCs w:val="24"/>
          <w:lang w:val="pt-BR"/>
        </w:rPr>
        <w:t xml:space="preserve"> 2001</w:t>
      </w:r>
      <w:r w:rsidR="000E0522">
        <w:rPr>
          <w:noProof/>
          <w:sz w:val="24"/>
          <w:szCs w:val="24"/>
          <w:lang w:val="pt-BR"/>
        </w:rPr>
        <w:t>,</w:t>
      </w:r>
      <w:r w:rsidR="00634D70" w:rsidRPr="0095536D">
        <w:rPr>
          <w:noProof/>
          <w:sz w:val="24"/>
          <w:szCs w:val="24"/>
          <w:lang w:val="pt-BR"/>
        </w:rPr>
        <w:t xml:space="preserve"> </w:t>
      </w:r>
      <w:r w:rsidR="00E81A25">
        <w:rPr>
          <w:noProof/>
          <w:sz w:val="24"/>
          <w:szCs w:val="24"/>
          <w:lang w:val="pt-BR"/>
        </w:rPr>
        <w:t>‘</w:t>
      </w:r>
      <w:r w:rsidR="00634D70" w:rsidRPr="0095536D">
        <w:rPr>
          <w:noProof/>
          <w:sz w:val="24"/>
          <w:szCs w:val="24"/>
          <w:lang w:val="pt-BR"/>
        </w:rPr>
        <w:t>Zoneamento agroecológico e definição de época de semeadura do algodoeiro no Brasil</w:t>
      </w:r>
      <w:r w:rsidR="00E81A25">
        <w:rPr>
          <w:noProof/>
          <w:sz w:val="24"/>
          <w:szCs w:val="24"/>
          <w:lang w:val="pt-BR"/>
        </w:rPr>
        <w:t>’,</w:t>
      </w:r>
      <w:r w:rsidR="00634D70" w:rsidRPr="0095536D">
        <w:rPr>
          <w:noProof/>
          <w:sz w:val="24"/>
          <w:szCs w:val="24"/>
          <w:lang w:val="pt-BR"/>
        </w:rPr>
        <w:t xml:space="preserve"> </w:t>
      </w:r>
      <w:r w:rsidR="006F624A" w:rsidRPr="006F624A">
        <w:rPr>
          <w:i/>
          <w:noProof/>
          <w:sz w:val="24"/>
          <w:szCs w:val="24"/>
          <w:lang w:val="pt-BR"/>
        </w:rPr>
        <w:t>Revista Brasileira de Agrometeorologia</w:t>
      </w:r>
      <w:r w:rsidR="006F624A" w:rsidRPr="006F624A">
        <w:rPr>
          <w:noProof/>
          <w:sz w:val="24"/>
          <w:szCs w:val="24"/>
          <w:lang w:val="pt-BR"/>
        </w:rPr>
        <w:t xml:space="preserve">, Passo Fundo, v.9, n.3, (Nº Especial: Zoneamento Agrícola), </w:t>
      </w:r>
      <w:r w:rsidR="00634D70" w:rsidRPr="005439E9">
        <w:rPr>
          <w:noProof/>
          <w:sz w:val="24"/>
          <w:szCs w:val="24"/>
          <w:lang w:val="pt-BR"/>
        </w:rPr>
        <w:t>pp. 422–428.</w:t>
      </w:r>
    </w:p>
    <w:p w14:paraId="5321CAF7" w14:textId="4ED62E2A" w:rsidR="00634D70" w:rsidRPr="00E81A25"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Assad, E. D.</w:t>
      </w:r>
      <w:r w:rsidR="00D23015">
        <w:rPr>
          <w:noProof/>
          <w:sz w:val="24"/>
          <w:szCs w:val="24"/>
          <w:lang w:val="pt-BR"/>
        </w:rPr>
        <w:t>,</w:t>
      </w:r>
      <w:r w:rsidRPr="00C152B2">
        <w:rPr>
          <w:noProof/>
          <w:sz w:val="24"/>
          <w:szCs w:val="24"/>
          <w:lang w:val="pt-BR"/>
        </w:rPr>
        <w:t xml:space="preserve"> Martins, S. C.</w:t>
      </w:r>
      <w:r w:rsidR="00D23015">
        <w:rPr>
          <w:noProof/>
          <w:sz w:val="24"/>
          <w:szCs w:val="24"/>
          <w:lang w:val="pt-BR"/>
        </w:rPr>
        <w:t>,</w:t>
      </w:r>
      <w:r w:rsidRPr="00C152B2">
        <w:rPr>
          <w:noProof/>
          <w:sz w:val="24"/>
          <w:szCs w:val="24"/>
          <w:lang w:val="pt-BR"/>
        </w:rPr>
        <w:t xml:space="preserve"> Beltrão, N., E, de M. &amp; Pinto, H. S. </w:t>
      </w:r>
      <w:r w:rsidRPr="00E81A25">
        <w:rPr>
          <w:noProof/>
          <w:sz w:val="24"/>
          <w:szCs w:val="24"/>
          <w:lang w:val="pt-BR"/>
        </w:rPr>
        <w:t>2013</w:t>
      </w:r>
      <w:r w:rsidR="00944406">
        <w:rPr>
          <w:noProof/>
          <w:sz w:val="24"/>
          <w:szCs w:val="24"/>
          <w:lang w:val="pt-BR"/>
        </w:rPr>
        <w:t>,</w:t>
      </w:r>
      <w:r w:rsidR="00E81A25" w:rsidRPr="00E81A25">
        <w:rPr>
          <w:noProof/>
          <w:sz w:val="24"/>
          <w:szCs w:val="24"/>
          <w:lang w:val="pt-BR"/>
        </w:rPr>
        <w:t xml:space="preserve"> ‘</w:t>
      </w:r>
      <w:r w:rsidRPr="00E81A25">
        <w:rPr>
          <w:noProof/>
          <w:sz w:val="24"/>
          <w:szCs w:val="24"/>
          <w:lang w:val="pt-BR"/>
        </w:rPr>
        <w:t>Impacts of climate change on the agricultural zoning of climate risk for cotton cultivation in Brazil</w:t>
      </w:r>
      <w:r w:rsidR="00E81A25">
        <w:rPr>
          <w:noProof/>
          <w:sz w:val="24"/>
          <w:szCs w:val="24"/>
          <w:lang w:val="pt-BR"/>
        </w:rPr>
        <w:t>’</w:t>
      </w:r>
      <w:r w:rsidRPr="00E81A25">
        <w:rPr>
          <w:noProof/>
          <w:sz w:val="24"/>
          <w:szCs w:val="24"/>
          <w:lang w:val="pt-BR"/>
        </w:rPr>
        <w:t xml:space="preserve">, </w:t>
      </w:r>
      <w:r w:rsidRPr="00E81A25">
        <w:rPr>
          <w:i/>
          <w:noProof/>
          <w:sz w:val="24"/>
          <w:szCs w:val="24"/>
          <w:lang w:val="pt-BR"/>
        </w:rPr>
        <w:t>Pesquisa Agropecuaria Brasileira</w:t>
      </w:r>
      <w:r w:rsidRPr="00E81A25">
        <w:rPr>
          <w:noProof/>
          <w:sz w:val="24"/>
          <w:szCs w:val="24"/>
          <w:lang w:val="pt-BR"/>
        </w:rPr>
        <w:t>, 48(1), pp. 1–8. doi: 10.1590/S0100-204X2013000100001.</w:t>
      </w:r>
    </w:p>
    <w:p w14:paraId="51CB894B" w14:textId="2517FC12" w:rsidR="00634D70" w:rsidRPr="004F3F12"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Assad et al 2013</w:t>
      </w:r>
      <w:r w:rsidR="00944406">
        <w:rPr>
          <w:noProof/>
          <w:sz w:val="24"/>
          <w:szCs w:val="24"/>
          <w:lang w:val="pt-BR"/>
        </w:rPr>
        <w:t>,</w:t>
      </w:r>
      <w:r w:rsidR="00E81A25">
        <w:rPr>
          <w:noProof/>
          <w:sz w:val="24"/>
          <w:szCs w:val="24"/>
          <w:lang w:val="pt-BR"/>
        </w:rPr>
        <w:t xml:space="preserve"> ’</w:t>
      </w:r>
      <w:r w:rsidRPr="00005EAF">
        <w:rPr>
          <w:noProof/>
          <w:sz w:val="24"/>
          <w:szCs w:val="24"/>
          <w:lang w:val="pt-BR"/>
        </w:rPr>
        <w:t>Impactos, Vulnerabilidades e Adaptação</w:t>
      </w:r>
      <w:r w:rsidR="00E81A25">
        <w:rPr>
          <w:noProof/>
          <w:sz w:val="24"/>
          <w:szCs w:val="24"/>
          <w:lang w:val="pt-BR"/>
        </w:rPr>
        <w:t>’,</w:t>
      </w:r>
      <w:r w:rsidRPr="00005EAF">
        <w:rPr>
          <w:noProof/>
          <w:sz w:val="24"/>
          <w:szCs w:val="24"/>
          <w:lang w:val="pt-BR"/>
        </w:rPr>
        <w:t xml:space="preserve"> Sumário Executivo. </w:t>
      </w:r>
      <w:r w:rsidR="002E7BCA" w:rsidRPr="006F624A">
        <w:rPr>
          <w:i/>
          <w:lang w:val="pt-BR"/>
        </w:rPr>
        <w:t>Contribuição do Grupo de Trabalho 2 ao Primeiro Relatório de Avaliação Nacional do Painel Brasileiro de Mudanças Climáticas</w:t>
      </w:r>
      <w:r w:rsidR="002E7BCA" w:rsidRPr="006F624A">
        <w:rPr>
          <w:i/>
          <w:noProof/>
          <w:sz w:val="24"/>
          <w:szCs w:val="24"/>
          <w:lang w:val="pt-BR"/>
        </w:rPr>
        <w:t xml:space="preserve"> (</w:t>
      </w:r>
      <w:r w:rsidR="002E7BCA" w:rsidRPr="006F624A">
        <w:rPr>
          <w:i/>
          <w:lang w:val="pt-BR"/>
        </w:rPr>
        <w:t>PBMC, 2013)</w:t>
      </w:r>
      <w:r w:rsidR="00E81A25">
        <w:rPr>
          <w:lang w:val="pt-BR"/>
        </w:rPr>
        <w:t>,</w:t>
      </w:r>
      <w:r w:rsidR="002E7BCA">
        <w:rPr>
          <w:lang w:val="pt-BR"/>
        </w:rPr>
        <w:t xml:space="preserve"> </w:t>
      </w:r>
      <w:r w:rsidR="002E7BCA" w:rsidRPr="002E7BCA">
        <w:rPr>
          <w:lang w:val="pt-BR"/>
        </w:rPr>
        <w:t xml:space="preserve">Rio de Janeiro, Brasil. </w:t>
      </w:r>
      <w:r w:rsidR="002E7BCA" w:rsidRPr="004F3F12">
        <w:rPr>
          <w:lang w:val="pt-BR"/>
        </w:rPr>
        <w:t>28 p. ISBN: 978-85-285-0208-4</w:t>
      </w:r>
      <w:r w:rsidR="00E81A25">
        <w:rPr>
          <w:lang w:val="pt-BR"/>
        </w:rPr>
        <w:t>,</w:t>
      </w:r>
      <w:r w:rsidRPr="004F3F12">
        <w:rPr>
          <w:noProof/>
          <w:sz w:val="24"/>
          <w:szCs w:val="24"/>
          <w:lang w:val="pt-BR"/>
        </w:rPr>
        <w:t xml:space="preserve"> Available at: </w:t>
      </w:r>
      <w:r w:rsidR="004F3F12" w:rsidRPr="004F3F12">
        <w:rPr>
          <w:noProof/>
          <w:sz w:val="24"/>
          <w:szCs w:val="24"/>
          <w:lang w:val="pt-BR"/>
        </w:rPr>
        <w:t>www.pbmc.coppe.ufrj.br</w:t>
      </w:r>
      <w:r w:rsidRPr="004F3F12">
        <w:rPr>
          <w:noProof/>
          <w:sz w:val="24"/>
          <w:szCs w:val="24"/>
          <w:lang w:val="pt-BR"/>
        </w:rPr>
        <w:t>.</w:t>
      </w:r>
    </w:p>
    <w:p w14:paraId="3E109CEB" w14:textId="61338AC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Azevedo, B. M. de</w:t>
      </w:r>
      <w:r w:rsidR="00D23015">
        <w:rPr>
          <w:noProof/>
          <w:sz w:val="24"/>
          <w:szCs w:val="24"/>
          <w:lang w:val="pt-BR"/>
        </w:rPr>
        <w:t>,</w:t>
      </w:r>
      <w:r w:rsidRPr="00005EAF">
        <w:rPr>
          <w:noProof/>
          <w:sz w:val="24"/>
          <w:szCs w:val="24"/>
          <w:lang w:val="pt-BR"/>
        </w:rPr>
        <w:t xml:space="preserve"> Vasconcelos, D. V.</w:t>
      </w:r>
      <w:r w:rsidR="00D23015">
        <w:rPr>
          <w:noProof/>
          <w:sz w:val="24"/>
          <w:szCs w:val="24"/>
          <w:lang w:val="pt-BR"/>
        </w:rPr>
        <w:t>,</w:t>
      </w:r>
      <w:r w:rsidRPr="00005EAF">
        <w:rPr>
          <w:noProof/>
          <w:sz w:val="24"/>
          <w:szCs w:val="24"/>
          <w:lang w:val="pt-BR"/>
        </w:rPr>
        <w:t xml:space="preserve"> Bomfim, G. V. do</w:t>
      </w:r>
      <w:r w:rsidR="00D23015">
        <w:rPr>
          <w:noProof/>
          <w:sz w:val="24"/>
          <w:szCs w:val="24"/>
          <w:lang w:val="pt-BR"/>
        </w:rPr>
        <w:t>,</w:t>
      </w:r>
      <w:r w:rsidRPr="00005EAF">
        <w:rPr>
          <w:noProof/>
          <w:sz w:val="24"/>
          <w:szCs w:val="24"/>
          <w:lang w:val="pt-BR"/>
        </w:rPr>
        <w:t xml:space="preserve"> Viana, T. V. de A. </w:t>
      </w:r>
      <w:r w:rsidR="00D23015">
        <w:rPr>
          <w:noProof/>
          <w:sz w:val="24"/>
          <w:szCs w:val="24"/>
          <w:lang w:val="pt-BR"/>
        </w:rPr>
        <w:t>,</w:t>
      </w:r>
      <w:r w:rsidRPr="00005EAF">
        <w:rPr>
          <w:noProof/>
          <w:sz w:val="24"/>
          <w:szCs w:val="24"/>
          <w:lang w:val="pt-BR"/>
        </w:rPr>
        <w:t xml:space="preserve"> Neto, J. R. do </w:t>
      </w:r>
      <w:r w:rsidRPr="00005EAF">
        <w:rPr>
          <w:noProof/>
          <w:sz w:val="24"/>
          <w:szCs w:val="24"/>
          <w:lang w:val="pt-BR"/>
        </w:rPr>
        <w:lastRenderedPageBreak/>
        <w:t>N.</w:t>
      </w:r>
      <w:r w:rsidR="00E81A25">
        <w:rPr>
          <w:noProof/>
          <w:sz w:val="24"/>
          <w:szCs w:val="24"/>
          <w:lang w:val="pt-BR"/>
        </w:rPr>
        <w:t xml:space="preserve"> &amp; De</w:t>
      </w:r>
      <w:r w:rsidRPr="00005EAF">
        <w:rPr>
          <w:noProof/>
          <w:sz w:val="24"/>
          <w:szCs w:val="24"/>
          <w:lang w:val="pt-BR"/>
        </w:rPr>
        <w:t xml:space="preserve"> Oliveira, K. M. A. S. 2016</w:t>
      </w:r>
      <w:r w:rsidR="00944406">
        <w:rPr>
          <w:noProof/>
          <w:sz w:val="24"/>
          <w:szCs w:val="24"/>
          <w:lang w:val="pt-BR"/>
        </w:rPr>
        <w:t>,</w:t>
      </w:r>
      <w:r w:rsidR="00E81A25">
        <w:rPr>
          <w:noProof/>
          <w:sz w:val="24"/>
          <w:szCs w:val="24"/>
          <w:lang w:val="pt-BR"/>
        </w:rPr>
        <w:t xml:space="preserve"> ‘</w:t>
      </w:r>
      <w:r w:rsidRPr="00005EAF">
        <w:rPr>
          <w:noProof/>
          <w:sz w:val="24"/>
          <w:szCs w:val="24"/>
          <w:lang w:val="pt-BR"/>
        </w:rPr>
        <w:t>Production and Yield Response Factor of Sunflower Under Different Irrigation Depths</w:t>
      </w:r>
      <w:r w:rsidR="00E81A25">
        <w:rPr>
          <w:noProof/>
          <w:sz w:val="24"/>
          <w:szCs w:val="24"/>
          <w:lang w:val="pt-BR"/>
        </w:rPr>
        <w:t xml:space="preserve">’, </w:t>
      </w:r>
      <w:r w:rsidRPr="00005EAF">
        <w:rPr>
          <w:i/>
          <w:noProof/>
          <w:sz w:val="24"/>
          <w:szCs w:val="24"/>
          <w:lang w:val="pt-BR"/>
        </w:rPr>
        <w:t>Revista Brasileira de Engenharia Agrícola e Ambiental</w:t>
      </w:r>
      <w:r w:rsidR="00E81A25">
        <w:rPr>
          <w:noProof/>
          <w:sz w:val="24"/>
          <w:szCs w:val="24"/>
          <w:lang w:val="pt-BR"/>
        </w:rPr>
        <w:t>,</w:t>
      </w:r>
      <w:r w:rsidRPr="00005EAF">
        <w:rPr>
          <w:noProof/>
          <w:sz w:val="24"/>
          <w:szCs w:val="24"/>
          <w:lang w:val="pt-BR"/>
        </w:rPr>
        <w:t xml:space="preserve"> doi: http://dx.doi.org/10.1590/1807-1929/agriambi.v20n5p427-433 Production.</w:t>
      </w:r>
    </w:p>
    <w:p w14:paraId="7F3F1E2F" w14:textId="34B417C8"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Bárdossy, A</w:t>
      </w:r>
      <w:r w:rsidR="00E81A25">
        <w:rPr>
          <w:noProof/>
          <w:sz w:val="24"/>
          <w:szCs w:val="24"/>
        </w:rPr>
        <w:t xml:space="preserve"> &amp;</w:t>
      </w:r>
      <w:r w:rsidRPr="00005EAF">
        <w:rPr>
          <w:noProof/>
          <w:sz w:val="24"/>
          <w:szCs w:val="24"/>
        </w:rPr>
        <w:t xml:space="preserve"> Pegram, G. 2011</w:t>
      </w:r>
      <w:r w:rsidR="00944406">
        <w:rPr>
          <w:noProof/>
          <w:sz w:val="24"/>
          <w:szCs w:val="24"/>
        </w:rPr>
        <w:t>,</w:t>
      </w:r>
      <w:r w:rsidR="00E81A25">
        <w:rPr>
          <w:noProof/>
          <w:sz w:val="24"/>
          <w:szCs w:val="24"/>
        </w:rPr>
        <w:t xml:space="preserve"> ‘</w:t>
      </w:r>
      <w:r w:rsidRPr="00005EAF">
        <w:rPr>
          <w:noProof/>
          <w:sz w:val="24"/>
          <w:szCs w:val="24"/>
        </w:rPr>
        <w:t>Downscaling precipitation using regional climate models and circulation patterns toward hydrology</w:t>
      </w:r>
      <w:r w:rsidR="00E81A25">
        <w:rPr>
          <w:noProof/>
          <w:sz w:val="24"/>
          <w:szCs w:val="24"/>
        </w:rPr>
        <w:t>’</w:t>
      </w:r>
      <w:r w:rsidRPr="00005EAF">
        <w:rPr>
          <w:noProof/>
          <w:sz w:val="24"/>
          <w:szCs w:val="24"/>
        </w:rPr>
        <w:t xml:space="preserve">, </w:t>
      </w:r>
      <w:r w:rsidRPr="00005EAF">
        <w:rPr>
          <w:i/>
          <w:noProof/>
          <w:sz w:val="24"/>
          <w:szCs w:val="24"/>
        </w:rPr>
        <w:t>Water Resources Research</w:t>
      </w:r>
      <w:r w:rsidRPr="00005EAF">
        <w:rPr>
          <w:noProof/>
          <w:sz w:val="24"/>
          <w:szCs w:val="24"/>
        </w:rPr>
        <w:t>, 47(4), pp. 1–18</w:t>
      </w:r>
      <w:r w:rsidR="00336015">
        <w:rPr>
          <w:noProof/>
          <w:sz w:val="24"/>
          <w:szCs w:val="24"/>
        </w:rPr>
        <w:t>,</w:t>
      </w:r>
      <w:r w:rsidRPr="00005EAF">
        <w:rPr>
          <w:noProof/>
          <w:sz w:val="24"/>
          <w:szCs w:val="24"/>
        </w:rPr>
        <w:t xml:space="preserve"> doi: 10.1029/2010WR009689.</w:t>
      </w:r>
    </w:p>
    <w:p w14:paraId="4DF84B13" w14:textId="68078629"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Bhattacharya</w:t>
      </w:r>
      <w:r w:rsidR="00960FA5">
        <w:rPr>
          <w:noProof/>
          <w:sz w:val="24"/>
          <w:szCs w:val="24"/>
        </w:rPr>
        <w:t>, A.</w:t>
      </w:r>
      <w:r w:rsidRPr="00005EAF">
        <w:rPr>
          <w:noProof/>
          <w:sz w:val="24"/>
          <w:szCs w:val="24"/>
        </w:rPr>
        <w:t xml:space="preserve"> 2019</w:t>
      </w:r>
      <w:r w:rsidR="00944406">
        <w:rPr>
          <w:noProof/>
          <w:sz w:val="24"/>
          <w:szCs w:val="24"/>
        </w:rPr>
        <w:t>,</w:t>
      </w:r>
      <w:r w:rsidR="00475B45">
        <w:rPr>
          <w:noProof/>
          <w:sz w:val="24"/>
          <w:szCs w:val="24"/>
        </w:rPr>
        <w:t xml:space="preserve"> ‘</w:t>
      </w:r>
      <w:r w:rsidRPr="00005EAF">
        <w:rPr>
          <w:noProof/>
          <w:sz w:val="24"/>
          <w:szCs w:val="24"/>
        </w:rPr>
        <w:t>Water-Use Efficiency Under Changing Climatic Conditions</w:t>
      </w:r>
      <w:r w:rsidR="00475B45">
        <w:rPr>
          <w:noProof/>
          <w:sz w:val="24"/>
          <w:szCs w:val="24"/>
        </w:rPr>
        <w:t>’</w:t>
      </w:r>
      <w:r w:rsidRPr="00005EAF">
        <w:rPr>
          <w:noProof/>
          <w:sz w:val="24"/>
          <w:szCs w:val="24"/>
        </w:rPr>
        <w:t>, Chapter 3</w:t>
      </w:r>
      <w:r w:rsidR="00475B45">
        <w:rPr>
          <w:noProof/>
          <w:sz w:val="24"/>
          <w:szCs w:val="24"/>
        </w:rPr>
        <w:t>,</w:t>
      </w:r>
      <w:r w:rsidRPr="00005EAF">
        <w:rPr>
          <w:noProof/>
          <w:sz w:val="24"/>
          <w:szCs w:val="24"/>
        </w:rPr>
        <w:t xml:space="preserve"> </w:t>
      </w:r>
      <w:r w:rsidR="00295F6A" w:rsidRPr="005D1F23">
        <w:rPr>
          <w:i/>
          <w:noProof/>
          <w:sz w:val="24"/>
          <w:szCs w:val="24"/>
        </w:rPr>
        <w:t xml:space="preserve">Changing Climate and Resource Use Efficiency in Plants, </w:t>
      </w:r>
      <w:r w:rsidR="006F624A" w:rsidRPr="00295F6A">
        <w:rPr>
          <w:i/>
          <w:noProof/>
          <w:sz w:val="24"/>
          <w:szCs w:val="24"/>
        </w:rPr>
        <w:t>Els</w:t>
      </w:r>
      <w:r w:rsidR="006F624A" w:rsidRPr="006F624A">
        <w:rPr>
          <w:i/>
          <w:noProof/>
          <w:sz w:val="24"/>
          <w:szCs w:val="24"/>
        </w:rPr>
        <w:t>evier Inc.</w:t>
      </w:r>
      <w:r w:rsidR="006F624A">
        <w:rPr>
          <w:noProof/>
          <w:sz w:val="24"/>
          <w:szCs w:val="24"/>
        </w:rPr>
        <w:t xml:space="preserve">, </w:t>
      </w:r>
      <w:r w:rsidRPr="00005EAF">
        <w:rPr>
          <w:noProof/>
          <w:sz w:val="24"/>
          <w:szCs w:val="24"/>
        </w:rPr>
        <w:t>doi: 10.1016/B978-0-12-816209-5.00003-9.</w:t>
      </w:r>
    </w:p>
    <w:p w14:paraId="4219267F" w14:textId="4344C5B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Bohrer et al. 2007</w:t>
      </w:r>
      <w:r w:rsidR="00944406">
        <w:rPr>
          <w:noProof/>
          <w:sz w:val="24"/>
          <w:szCs w:val="24"/>
          <w:lang w:val="pt-BR"/>
        </w:rPr>
        <w:t>,</w:t>
      </w:r>
      <w:r w:rsidRPr="00005EAF">
        <w:rPr>
          <w:noProof/>
          <w:sz w:val="24"/>
          <w:szCs w:val="24"/>
          <w:lang w:val="pt-BR"/>
        </w:rPr>
        <w:t xml:space="preserve"> </w:t>
      </w:r>
      <w:r w:rsidR="00197827">
        <w:rPr>
          <w:noProof/>
          <w:sz w:val="24"/>
          <w:szCs w:val="24"/>
          <w:lang w:val="pt-BR"/>
        </w:rPr>
        <w:t>‘</w:t>
      </w:r>
      <w:r w:rsidRPr="00005EAF">
        <w:rPr>
          <w:noProof/>
          <w:sz w:val="24"/>
          <w:szCs w:val="24"/>
          <w:lang w:val="pt-BR"/>
        </w:rPr>
        <w:t>Diagnóstico Ambiental das Bacias dos Rios Macacú e Caceribu: Cobertura Vegetal, Uso e Ocupação do Solo</w:t>
      </w:r>
      <w:r w:rsidR="00197827">
        <w:rPr>
          <w:noProof/>
          <w:sz w:val="24"/>
          <w:szCs w:val="24"/>
          <w:lang w:val="pt-BR"/>
        </w:rPr>
        <w:t>’</w:t>
      </w:r>
      <w:r w:rsidRPr="00005EAF">
        <w:rPr>
          <w:noProof/>
          <w:sz w:val="24"/>
          <w:szCs w:val="24"/>
          <w:lang w:val="pt-BR"/>
        </w:rPr>
        <w:t xml:space="preserve">, </w:t>
      </w:r>
      <w:r w:rsidRPr="005D1F23">
        <w:rPr>
          <w:i/>
          <w:noProof/>
          <w:sz w:val="24"/>
          <w:szCs w:val="24"/>
          <w:lang w:val="pt-BR"/>
        </w:rPr>
        <w:t>Instituto de Geociências, Universidade Federal Fluminense</w:t>
      </w:r>
      <w:r w:rsidRPr="00197827">
        <w:rPr>
          <w:noProof/>
          <w:sz w:val="24"/>
          <w:szCs w:val="24"/>
          <w:lang w:val="pt-BR"/>
        </w:rPr>
        <w:t>,</w:t>
      </w:r>
      <w:r w:rsidRPr="00005EAF">
        <w:rPr>
          <w:noProof/>
          <w:sz w:val="24"/>
          <w:szCs w:val="24"/>
          <w:lang w:val="pt-BR"/>
        </w:rPr>
        <w:t xml:space="preserve"> p. 85.</w:t>
      </w:r>
    </w:p>
    <w:p w14:paraId="00420F49" w14:textId="6F4BA3BC" w:rsidR="00634D70" w:rsidRPr="00005EAF" w:rsidRDefault="00634D70" w:rsidP="004D4893">
      <w:pPr>
        <w:adjustRightInd w:val="0"/>
        <w:spacing w:after="120" w:line="360" w:lineRule="auto"/>
        <w:ind w:left="482" w:hanging="482"/>
        <w:jc w:val="both"/>
        <w:rPr>
          <w:noProof/>
          <w:sz w:val="24"/>
          <w:szCs w:val="24"/>
          <w:lang w:val="pt-BR"/>
        </w:rPr>
      </w:pPr>
      <w:r w:rsidRPr="00976438">
        <w:rPr>
          <w:noProof/>
          <w:sz w:val="24"/>
          <w:szCs w:val="24"/>
          <w:lang w:val="pt-BR"/>
        </w:rPr>
        <w:t>Camparotto, L. B.</w:t>
      </w:r>
      <w:r w:rsidR="00D23015">
        <w:rPr>
          <w:noProof/>
          <w:sz w:val="24"/>
          <w:szCs w:val="24"/>
          <w:lang w:val="pt-BR"/>
        </w:rPr>
        <w:t>,</w:t>
      </w:r>
      <w:r w:rsidRPr="00976438">
        <w:rPr>
          <w:noProof/>
          <w:sz w:val="24"/>
          <w:szCs w:val="24"/>
          <w:lang w:val="pt-BR"/>
        </w:rPr>
        <w:t xml:space="preserve"> Blain, G. C.</w:t>
      </w:r>
      <w:r w:rsidR="00D23015">
        <w:rPr>
          <w:noProof/>
          <w:sz w:val="24"/>
          <w:szCs w:val="24"/>
          <w:lang w:val="pt-BR"/>
        </w:rPr>
        <w:t>,</w:t>
      </w:r>
      <w:r w:rsidRPr="00976438">
        <w:rPr>
          <w:noProof/>
          <w:sz w:val="24"/>
          <w:szCs w:val="24"/>
          <w:lang w:val="pt-BR"/>
        </w:rPr>
        <w:t xml:space="preserve"> Giarolla, A.</w:t>
      </w:r>
      <w:r w:rsidR="00D23015">
        <w:rPr>
          <w:noProof/>
          <w:sz w:val="24"/>
          <w:szCs w:val="24"/>
          <w:lang w:val="pt-BR"/>
        </w:rPr>
        <w:t>,</w:t>
      </w:r>
      <w:r w:rsidRPr="00976438">
        <w:rPr>
          <w:noProof/>
          <w:sz w:val="24"/>
          <w:szCs w:val="24"/>
          <w:lang w:val="pt-BR"/>
        </w:rPr>
        <w:t xml:space="preserve"> Adami</w:t>
      </w:r>
      <w:r w:rsidR="00976438" w:rsidRPr="00976438">
        <w:rPr>
          <w:noProof/>
          <w:sz w:val="24"/>
          <w:szCs w:val="24"/>
          <w:lang w:val="pt-BR"/>
        </w:rPr>
        <w:t>, M.</w:t>
      </w:r>
      <w:r w:rsidRPr="00976438">
        <w:rPr>
          <w:noProof/>
          <w:sz w:val="24"/>
          <w:szCs w:val="24"/>
          <w:lang w:val="pt-BR"/>
        </w:rPr>
        <w:t xml:space="preserve"> &amp; </w:t>
      </w:r>
      <w:r w:rsidR="00976438" w:rsidRPr="00976438">
        <w:rPr>
          <w:noProof/>
          <w:sz w:val="24"/>
          <w:szCs w:val="24"/>
          <w:lang w:val="pt-BR"/>
        </w:rPr>
        <w:t>D</w:t>
      </w:r>
      <w:r w:rsidRPr="00976438">
        <w:rPr>
          <w:noProof/>
          <w:sz w:val="24"/>
          <w:szCs w:val="24"/>
          <w:lang w:val="pt-BR"/>
        </w:rPr>
        <w:t xml:space="preserve">e Camargo, M. B. P. de. </w:t>
      </w:r>
      <w:r w:rsidRPr="00005EAF">
        <w:rPr>
          <w:noProof/>
          <w:sz w:val="24"/>
          <w:szCs w:val="24"/>
          <w:lang w:val="pt-BR"/>
        </w:rPr>
        <w:t>2013</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Validação de dados termopluviométricos obtidos via sensoriamento remoto para o Estado de São Paulo</w:t>
      </w:r>
      <w:r w:rsidR="00976438">
        <w:rPr>
          <w:noProof/>
          <w:sz w:val="24"/>
          <w:szCs w:val="24"/>
          <w:lang w:val="pt-BR"/>
        </w:rPr>
        <w:t>’</w:t>
      </w:r>
      <w:r w:rsidRPr="00005EAF">
        <w:rPr>
          <w:noProof/>
          <w:sz w:val="24"/>
          <w:szCs w:val="24"/>
          <w:lang w:val="pt-BR"/>
        </w:rPr>
        <w:t xml:space="preserve">, </w:t>
      </w:r>
      <w:r w:rsidRPr="00005EAF">
        <w:rPr>
          <w:i/>
          <w:noProof/>
          <w:sz w:val="24"/>
          <w:szCs w:val="24"/>
          <w:lang w:val="pt-BR"/>
        </w:rPr>
        <w:t>Revista Brasileira de Engenharia Agrícola e Ambiental</w:t>
      </w:r>
      <w:r w:rsidRPr="00005EAF">
        <w:rPr>
          <w:noProof/>
          <w:sz w:val="24"/>
          <w:szCs w:val="24"/>
          <w:lang w:val="pt-BR"/>
        </w:rPr>
        <w:t>, 17(6), pp. 665–671. doi: 10.1590/s1415-43662013000600013.</w:t>
      </w:r>
    </w:p>
    <w:p w14:paraId="1B9C0C77" w14:textId="43D557A9"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Carvalho, F. M de.</w:t>
      </w:r>
      <w:r w:rsidR="00D23015">
        <w:rPr>
          <w:noProof/>
          <w:sz w:val="24"/>
          <w:szCs w:val="24"/>
          <w:lang w:val="pt-BR"/>
        </w:rPr>
        <w:t>,</w:t>
      </w:r>
      <w:r w:rsidRPr="00005EAF">
        <w:rPr>
          <w:noProof/>
          <w:sz w:val="24"/>
          <w:szCs w:val="24"/>
          <w:lang w:val="pt-BR"/>
        </w:rPr>
        <w:t xml:space="preserve"> Viana, A. E. S.</w:t>
      </w:r>
      <w:r w:rsidR="00D23015">
        <w:rPr>
          <w:noProof/>
          <w:sz w:val="24"/>
          <w:szCs w:val="24"/>
          <w:lang w:val="pt-BR"/>
        </w:rPr>
        <w:t>,</w:t>
      </w:r>
      <w:r w:rsidRPr="00005EAF">
        <w:rPr>
          <w:noProof/>
          <w:sz w:val="24"/>
          <w:szCs w:val="24"/>
          <w:lang w:val="pt-BR"/>
        </w:rPr>
        <w:t xml:space="preserve"> Cardoso, C. E. L. </w:t>
      </w:r>
      <w:r w:rsidR="00D23015">
        <w:rPr>
          <w:noProof/>
          <w:sz w:val="24"/>
          <w:szCs w:val="24"/>
          <w:lang w:val="pt-BR"/>
        </w:rPr>
        <w:t>,</w:t>
      </w:r>
      <w:r w:rsidRPr="00005EAF">
        <w:rPr>
          <w:noProof/>
          <w:sz w:val="24"/>
          <w:szCs w:val="24"/>
          <w:lang w:val="pt-BR"/>
        </w:rPr>
        <w:t xml:space="preserve"> Matsumoto, S. N. M. &amp; Gomes, I. R. 2009</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Sistemas de Produção de Mandioca em Treze Municipios da Região Sudoeste da Bahia</w:t>
      </w:r>
      <w:r w:rsidR="00976438">
        <w:rPr>
          <w:noProof/>
          <w:sz w:val="24"/>
          <w:szCs w:val="24"/>
          <w:lang w:val="pt-BR"/>
        </w:rPr>
        <w:t>’</w:t>
      </w:r>
      <w:r w:rsidRPr="00005EAF">
        <w:rPr>
          <w:noProof/>
          <w:sz w:val="24"/>
          <w:szCs w:val="24"/>
          <w:lang w:val="pt-BR"/>
        </w:rPr>
        <w:t xml:space="preserve">, </w:t>
      </w:r>
      <w:r w:rsidRPr="00005EAF">
        <w:rPr>
          <w:i/>
          <w:noProof/>
          <w:sz w:val="24"/>
          <w:szCs w:val="24"/>
          <w:lang w:val="pt-BR"/>
        </w:rPr>
        <w:t>Bragantia</w:t>
      </w:r>
      <w:r w:rsidRPr="00005EAF">
        <w:rPr>
          <w:noProof/>
          <w:sz w:val="24"/>
          <w:szCs w:val="24"/>
          <w:lang w:val="pt-BR"/>
        </w:rPr>
        <w:t>, 68(3), pp. 699–702.</w:t>
      </w:r>
    </w:p>
    <w:p w14:paraId="541DE374" w14:textId="1B56A0A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 C.</w:t>
      </w:r>
      <w:r w:rsidR="00D23015">
        <w:rPr>
          <w:noProof/>
          <w:sz w:val="24"/>
          <w:szCs w:val="24"/>
          <w:lang w:val="pt-BR"/>
        </w:rPr>
        <w:t>,</w:t>
      </w:r>
      <w:r w:rsidRPr="00005EAF">
        <w:rPr>
          <w:noProof/>
          <w:sz w:val="24"/>
          <w:szCs w:val="24"/>
          <w:lang w:val="pt-BR"/>
        </w:rPr>
        <w:t xml:space="preserve"> Gomes, J. L.</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Silva,A. J.</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Dereczynski,C.</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Chagas, G.</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Pilotto, I. &amp; Tavares, P. 2015</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Brasil 2040 Resumo Executivo</w:t>
      </w:r>
      <w:r w:rsidR="00976438">
        <w:rPr>
          <w:noProof/>
          <w:sz w:val="24"/>
          <w:szCs w:val="24"/>
          <w:lang w:val="pt-BR"/>
        </w:rPr>
        <w:t>’</w:t>
      </w:r>
      <w:r w:rsidRPr="00005EAF">
        <w:rPr>
          <w:noProof/>
          <w:sz w:val="24"/>
          <w:szCs w:val="24"/>
          <w:lang w:val="pt-BR"/>
        </w:rPr>
        <w:t>,</w:t>
      </w:r>
      <w:r w:rsidR="00976438">
        <w:rPr>
          <w:noProof/>
          <w:sz w:val="24"/>
          <w:szCs w:val="24"/>
          <w:lang w:val="pt-BR"/>
        </w:rPr>
        <w:t xml:space="preserve"> </w:t>
      </w:r>
      <w:r w:rsidRPr="005D1F23">
        <w:rPr>
          <w:i/>
          <w:noProof/>
          <w:sz w:val="24"/>
          <w:szCs w:val="24"/>
          <w:lang w:val="pt-BR"/>
        </w:rPr>
        <w:t>Secretaria de Assuntos Estratégicos</w:t>
      </w:r>
      <w:r w:rsidRPr="00005EAF">
        <w:rPr>
          <w:noProof/>
          <w:sz w:val="24"/>
          <w:szCs w:val="24"/>
          <w:lang w:val="pt-BR"/>
        </w:rPr>
        <w:t>, p. 58.</w:t>
      </w:r>
    </w:p>
    <w:p w14:paraId="6DBE592B" w14:textId="76BD60F5" w:rsidR="00634D70" w:rsidRPr="00357526"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 C.</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Pilotto, I.</w:t>
      </w:r>
      <w:r w:rsidR="00D23015">
        <w:rPr>
          <w:noProof/>
          <w:sz w:val="24"/>
          <w:szCs w:val="24"/>
          <w:lang w:val="pt-BR"/>
        </w:rPr>
        <w:t>,</w:t>
      </w:r>
      <w:r w:rsidRPr="00005EAF">
        <w:rPr>
          <w:noProof/>
          <w:sz w:val="24"/>
          <w:szCs w:val="24"/>
          <w:lang w:val="pt-BR"/>
        </w:rPr>
        <w:t xml:space="preserve"> Gomes, J.</w:t>
      </w:r>
      <w:r w:rsidR="00D23015">
        <w:rPr>
          <w:noProof/>
          <w:sz w:val="24"/>
          <w:szCs w:val="24"/>
          <w:lang w:val="pt-BR"/>
        </w:rPr>
        <w:t>,</w:t>
      </w:r>
      <w:r w:rsidRPr="00005EAF">
        <w:rPr>
          <w:noProof/>
          <w:sz w:val="24"/>
          <w:szCs w:val="24"/>
          <w:lang w:val="pt-BR"/>
        </w:rPr>
        <w:t xml:space="preserve"> Bustamante, J.</w:t>
      </w:r>
      <w:r w:rsidR="00D23015">
        <w:rPr>
          <w:noProof/>
          <w:sz w:val="24"/>
          <w:szCs w:val="24"/>
          <w:lang w:val="pt-BR"/>
        </w:rPr>
        <w:t>,</w:t>
      </w:r>
      <w:r w:rsidRPr="00005EAF">
        <w:rPr>
          <w:noProof/>
          <w:sz w:val="24"/>
          <w:szCs w:val="24"/>
          <w:lang w:val="pt-BR"/>
        </w:rPr>
        <w:t xml:space="preserve"> Tavares, P.</w:t>
      </w:r>
      <w:r w:rsidR="00357526">
        <w:rPr>
          <w:noProof/>
          <w:sz w:val="24"/>
          <w:szCs w:val="24"/>
          <w:lang w:val="pt-BR"/>
        </w:rPr>
        <w:t>,</w:t>
      </w:r>
      <w:r w:rsidRPr="00005EAF">
        <w:rPr>
          <w:noProof/>
          <w:sz w:val="24"/>
          <w:szCs w:val="24"/>
          <w:lang w:val="pt-BR"/>
        </w:rPr>
        <w:t xml:space="preserve"> Silva, A.</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Siqueira, G.</w:t>
      </w:r>
      <w:r w:rsidR="00357526">
        <w:rPr>
          <w:noProof/>
          <w:sz w:val="24"/>
          <w:szCs w:val="24"/>
          <w:lang w:val="pt-BR"/>
        </w:rPr>
        <w:t xml:space="preserve"> &amp;</w:t>
      </w:r>
      <w:r w:rsidRPr="00005EAF">
        <w:rPr>
          <w:noProof/>
          <w:sz w:val="24"/>
          <w:szCs w:val="24"/>
          <w:lang w:val="pt-BR"/>
        </w:rPr>
        <w:t xml:space="preserve"> Marengo, J. </w:t>
      </w:r>
      <w:r w:rsidRPr="00357526">
        <w:rPr>
          <w:noProof/>
          <w:sz w:val="24"/>
          <w:szCs w:val="24"/>
          <w:lang w:val="pt-BR"/>
        </w:rPr>
        <w:t>2014</w:t>
      </w:r>
      <w:r w:rsidR="00944406">
        <w:rPr>
          <w:noProof/>
          <w:sz w:val="24"/>
          <w:szCs w:val="24"/>
          <w:lang w:val="pt-BR"/>
        </w:rPr>
        <w:t>,</w:t>
      </w:r>
      <w:r w:rsidRPr="00357526">
        <w:rPr>
          <w:noProof/>
          <w:sz w:val="24"/>
          <w:szCs w:val="24"/>
          <w:lang w:val="pt-BR"/>
        </w:rPr>
        <w:t xml:space="preserve"> </w:t>
      </w:r>
      <w:r w:rsidR="00357526" w:rsidRPr="00357526">
        <w:rPr>
          <w:noProof/>
          <w:sz w:val="24"/>
          <w:szCs w:val="24"/>
          <w:lang w:val="pt-BR"/>
        </w:rPr>
        <w:t>‘</w:t>
      </w:r>
      <w:r w:rsidRPr="00357526">
        <w:rPr>
          <w:noProof/>
          <w:sz w:val="24"/>
          <w:szCs w:val="24"/>
          <w:lang w:val="pt-BR"/>
        </w:rPr>
        <w:t>Assessment of Climate Change over South America under RCP 4.5 and 8.5 Downscaling Scenarios</w:t>
      </w:r>
      <w:r w:rsidR="00357526">
        <w:rPr>
          <w:noProof/>
          <w:sz w:val="24"/>
          <w:szCs w:val="24"/>
          <w:lang w:val="pt-BR"/>
        </w:rPr>
        <w:t>’</w:t>
      </w:r>
      <w:r w:rsidRPr="00357526">
        <w:rPr>
          <w:noProof/>
          <w:sz w:val="24"/>
          <w:szCs w:val="24"/>
          <w:lang w:val="pt-BR"/>
        </w:rPr>
        <w:t xml:space="preserve">, </w:t>
      </w:r>
      <w:r w:rsidRPr="005D1F23">
        <w:rPr>
          <w:i/>
          <w:noProof/>
          <w:sz w:val="24"/>
          <w:szCs w:val="24"/>
          <w:lang w:val="pt-BR"/>
        </w:rPr>
        <w:t>American Journal of Climate Change</w:t>
      </w:r>
      <w:r w:rsidRPr="00357526">
        <w:rPr>
          <w:noProof/>
          <w:sz w:val="24"/>
          <w:szCs w:val="24"/>
          <w:lang w:val="pt-BR"/>
        </w:rPr>
        <w:t>, 03(05), pp. 512–527. doi: 10.4236/ajcc.2014.35043.</w:t>
      </w:r>
    </w:p>
    <w:p w14:paraId="6B459454" w14:textId="07BDBD6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Dantas, M. E.</w:t>
      </w:r>
      <w:r w:rsidR="00D23015">
        <w:rPr>
          <w:noProof/>
          <w:sz w:val="24"/>
          <w:szCs w:val="24"/>
          <w:lang w:val="pt-BR"/>
        </w:rPr>
        <w:t>,</w:t>
      </w:r>
      <w:r w:rsidRPr="00005EAF">
        <w:rPr>
          <w:noProof/>
          <w:sz w:val="24"/>
          <w:szCs w:val="24"/>
          <w:lang w:val="pt-BR"/>
        </w:rPr>
        <w:t xml:space="preserve"> Shinzato, E.</w:t>
      </w:r>
      <w:r w:rsidR="00CF638F">
        <w:rPr>
          <w:noProof/>
          <w:sz w:val="24"/>
          <w:szCs w:val="24"/>
          <w:lang w:val="pt-BR"/>
        </w:rPr>
        <w:t xml:space="preserve">, </w:t>
      </w:r>
      <w:r w:rsidRPr="00005EAF">
        <w:rPr>
          <w:noProof/>
          <w:sz w:val="24"/>
          <w:szCs w:val="24"/>
          <w:lang w:val="pt-BR"/>
        </w:rPr>
        <w:t>Medina, A. I., de M.</w:t>
      </w:r>
      <w:r w:rsidR="00D23015">
        <w:rPr>
          <w:noProof/>
          <w:sz w:val="24"/>
          <w:szCs w:val="24"/>
          <w:lang w:val="pt-BR"/>
        </w:rPr>
        <w:t>,</w:t>
      </w:r>
      <w:r w:rsidRPr="00005EAF">
        <w:rPr>
          <w:noProof/>
          <w:sz w:val="24"/>
          <w:szCs w:val="24"/>
          <w:lang w:val="pt-BR"/>
        </w:rPr>
        <w:t xml:space="preserve"> Silva, C. R da</w:t>
      </w:r>
      <w:r w:rsidR="00D23015">
        <w:rPr>
          <w:noProof/>
          <w:sz w:val="24"/>
          <w:szCs w:val="24"/>
          <w:lang w:val="pt-BR"/>
        </w:rPr>
        <w:t>,</w:t>
      </w:r>
      <w:r w:rsidRPr="00005EAF">
        <w:rPr>
          <w:noProof/>
          <w:sz w:val="24"/>
          <w:szCs w:val="24"/>
          <w:lang w:val="pt-BR"/>
        </w:rPr>
        <w:t xml:space="preserve"> Pimentel, J.</w:t>
      </w:r>
      <w:r w:rsidR="00D23015">
        <w:rPr>
          <w:noProof/>
          <w:sz w:val="24"/>
          <w:szCs w:val="24"/>
          <w:lang w:val="pt-BR"/>
        </w:rPr>
        <w:t>,</w:t>
      </w:r>
      <w:r w:rsidRPr="00005EAF">
        <w:rPr>
          <w:noProof/>
          <w:sz w:val="24"/>
          <w:szCs w:val="24"/>
          <w:lang w:val="pt-BR"/>
        </w:rPr>
        <w:t xml:space="preserve"> Lumbreras, J. F. &amp; Calderano, S. B. 2000</w:t>
      </w:r>
      <w:r w:rsidR="00944406">
        <w:rPr>
          <w:noProof/>
          <w:sz w:val="24"/>
          <w:szCs w:val="24"/>
          <w:lang w:val="pt-BR"/>
        </w:rPr>
        <w:t>,</w:t>
      </w:r>
      <w:r w:rsidRPr="00005EAF">
        <w:rPr>
          <w:noProof/>
          <w:sz w:val="24"/>
          <w:szCs w:val="24"/>
          <w:lang w:val="pt-BR"/>
        </w:rPr>
        <w:t xml:space="preserve"> </w:t>
      </w:r>
      <w:r w:rsidR="00CF638F">
        <w:rPr>
          <w:noProof/>
          <w:sz w:val="24"/>
          <w:szCs w:val="24"/>
          <w:lang w:val="pt-BR"/>
        </w:rPr>
        <w:t>‘</w:t>
      </w:r>
      <w:r w:rsidRPr="00005EAF">
        <w:rPr>
          <w:noProof/>
          <w:sz w:val="24"/>
          <w:szCs w:val="24"/>
          <w:lang w:val="pt-BR"/>
        </w:rPr>
        <w:t>D</w:t>
      </w:r>
      <w:r w:rsidR="00185280" w:rsidRPr="00005EAF">
        <w:rPr>
          <w:noProof/>
          <w:sz w:val="24"/>
          <w:szCs w:val="24"/>
          <w:lang w:val="pt-BR"/>
        </w:rPr>
        <w:t>iagnóstico Geoambiental do Estado do Rio de Janeiro</w:t>
      </w:r>
      <w:r w:rsidR="00CF638F">
        <w:rPr>
          <w:noProof/>
          <w:sz w:val="24"/>
          <w:szCs w:val="24"/>
          <w:lang w:val="pt-BR"/>
        </w:rPr>
        <w:t>’</w:t>
      </w:r>
      <w:r w:rsidRPr="00005EAF">
        <w:rPr>
          <w:noProof/>
          <w:sz w:val="24"/>
          <w:szCs w:val="24"/>
          <w:lang w:val="pt-BR"/>
        </w:rPr>
        <w:t xml:space="preserve">, </w:t>
      </w:r>
      <w:r w:rsidRPr="005D1F23">
        <w:rPr>
          <w:i/>
          <w:noProof/>
          <w:sz w:val="24"/>
          <w:szCs w:val="24"/>
          <w:lang w:val="pt-BR"/>
        </w:rPr>
        <w:t>Divisão de Editoração Geral – DIEDIG</w:t>
      </w:r>
      <w:r w:rsidR="00D23015">
        <w:rPr>
          <w:i/>
          <w:noProof/>
          <w:sz w:val="24"/>
          <w:szCs w:val="24"/>
          <w:lang w:val="pt-BR"/>
        </w:rPr>
        <w:t>,</w:t>
      </w:r>
      <w:r w:rsidRPr="005D1F23">
        <w:rPr>
          <w:i/>
          <w:noProof/>
          <w:sz w:val="24"/>
          <w:szCs w:val="24"/>
          <w:lang w:val="pt-BR"/>
        </w:rPr>
        <w:t xml:space="preserve"> Departamento de Apoio Técnico – DEPAT</w:t>
      </w:r>
      <w:r w:rsidRPr="00005EAF">
        <w:rPr>
          <w:noProof/>
          <w:sz w:val="24"/>
          <w:szCs w:val="24"/>
          <w:lang w:val="pt-BR"/>
        </w:rPr>
        <w:t xml:space="preserve">, p. </w:t>
      </w:r>
      <w:r w:rsidRPr="00005EAF">
        <w:rPr>
          <w:noProof/>
          <w:sz w:val="24"/>
          <w:szCs w:val="24"/>
          <w:lang w:val="pt-BR"/>
        </w:rPr>
        <w:lastRenderedPageBreak/>
        <w:t>35.</w:t>
      </w:r>
    </w:p>
    <w:p w14:paraId="40C5D763" w14:textId="0E62CC44" w:rsidR="00634D70" w:rsidRPr="0014283E" w:rsidRDefault="00634D70" w:rsidP="004D4893">
      <w:pPr>
        <w:adjustRightInd w:val="0"/>
        <w:spacing w:after="120" w:line="360" w:lineRule="auto"/>
        <w:ind w:left="482" w:hanging="482"/>
        <w:jc w:val="both"/>
        <w:rPr>
          <w:noProof/>
          <w:sz w:val="24"/>
          <w:szCs w:val="24"/>
        </w:rPr>
      </w:pPr>
      <w:r w:rsidRPr="00005EAF">
        <w:rPr>
          <w:noProof/>
          <w:sz w:val="24"/>
          <w:szCs w:val="24"/>
        </w:rPr>
        <w:t>Doorenbos, J.</w:t>
      </w:r>
      <w:r w:rsidR="0014283E">
        <w:rPr>
          <w:noProof/>
          <w:sz w:val="24"/>
          <w:szCs w:val="24"/>
        </w:rPr>
        <w:t xml:space="preserve"> &amp;</w:t>
      </w:r>
      <w:r w:rsidRPr="00005EAF">
        <w:rPr>
          <w:noProof/>
          <w:sz w:val="24"/>
          <w:szCs w:val="24"/>
        </w:rPr>
        <w:t xml:space="preserve"> Kassam, A. H. </w:t>
      </w:r>
      <w:r w:rsidR="0014283E">
        <w:rPr>
          <w:noProof/>
          <w:sz w:val="24"/>
          <w:szCs w:val="24"/>
        </w:rPr>
        <w:t>1979</w:t>
      </w:r>
      <w:r w:rsidR="00AB6F6F">
        <w:rPr>
          <w:noProof/>
          <w:sz w:val="24"/>
          <w:szCs w:val="24"/>
        </w:rPr>
        <w:t>,</w:t>
      </w:r>
      <w:r w:rsidR="0014283E">
        <w:rPr>
          <w:noProof/>
          <w:sz w:val="24"/>
          <w:szCs w:val="24"/>
        </w:rPr>
        <w:t xml:space="preserve"> ‘</w:t>
      </w:r>
      <w:r w:rsidRPr="00005EAF">
        <w:rPr>
          <w:noProof/>
          <w:sz w:val="24"/>
          <w:szCs w:val="24"/>
        </w:rPr>
        <w:t xml:space="preserve">Yield </w:t>
      </w:r>
      <w:r w:rsidR="0014283E">
        <w:rPr>
          <w:noProof/>
          <w:sz w:val="24"/>
          <w:szCs w:val="24"/>
        </w:rPr>
        <w:t>R</w:t>
      </w:r>
      <w:r w:rsidRPr="00005EAF">
        <w:rPr>
          <w:noProof/>
          <w:sz w:val="24"/>
          <w:szCs w:val="24"/>
        </w:rPr>
        <w:t xml:space="preserve">esponse to </w:t>
      </w:r>
      <w:r w:rsidR="0014283E">
        <w:rPr>
          <w:noProof/>
          <w:sz w:val="24"/>
          <w:szCs w:val="24"/>
        </w:rPr>
        <w:t>W</w:t>
      </w:r>
      <w:r w:rsidRPr="00005EAF">
        <w:rPr>
          <w:noProof/>
          <w:sz w:val="24"/>
          <w:szCs w:val="24"/>
        </w:rPr>
        <w:t>ater</w:t>
      </w:r>
      <w:r w:rsidR="0014283E">
        <w:rPr>
          <w:noProof/>
          <w:sz w:val="24"/>
          <w:szCs w:val="24"/>
        </w:rPr>
        <w:t>’,</w:t>
      </w:r>
      <w:r w:rsidRPr="00005EAF">
        <w:rPr>
          <w:noProof/>
          <w:sz w:val="24"/>
          <w:szCs w:val="24"/>
        </w:rPr>
        <w:t xml:space="preserve"> Rome: </w:t>
      </w:r>
      <w:r w:rsidRPr="00A603F6">
        <w:rPr>
          <w:i/>
          <w:noProof/>
          <w:sz w:val="24"/>
          <w:szCs w:val="24"/>
        </w:rPr>
        <w:t>Food and Agriculture Organization of the United Nations</w:t>
      </w:r>
      <w:r w:rsidRPr="0014283E">
        <w:rPr>
          <w:noProof/>
          <w:sz w:val="24"/>
          <w:szCs w:val="24"/>
        </w:rPr>
        <w:t>, FAO irrigation and drainage, paper 33.</w:t>
      </w:r>
    </w:p>
    <w:p w14:paraId="619051AC" w14:textId="41FE8F81"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Doorenbos, J. &amp; Kassam, A. H. 1994</w:t>
      </w:r>
      <w:r w:rsidR="00AB6F6F">
        <w:rPr>
          <w:noProof/>
          <w:sz w:val="24"/>
          <w:szCs w:val="24"/>
          <w:lang w:val="pt-BR"/>
        </w:rPr>
        <w:t>,</w:t>
      </w:r>
      <w:r w:rsidRPr="00005EAF">
        <w:rPr>
          <w:noProof/>
          <w:sz w:val="24"/>
          <w:szCs w:val="24"/>
          <w:lang w:val="pt-BR"/>
        </w:rPr>
        <w:t xml:space="preserve"> </w:t>
      </w:r>
      <w:r w:rsidR="009424F8">
        <w:rPr>
          <w:noProof/>
          <w:sz w:val="24"/>
          <w:szCs w:val="24"/>
          <w:lang w:val="pt-BR"/>
        </w:rPr>
        <w:t>‘</w:t>
      </w:r>
      <w:r w:rsidRPr="00005EAF">
        <w:rPr>
          <w:noProof/>
          <w:sz w:val="24"/>
          <w:szCs w:val="24"/>
          <w:lang w:val="pt-BR"/>
        </w:rPr>
        <w:t xml:space="preserve">Efeito da </w:t>
      </w:r>
      <w:r w:rsidR="009110E8">
        <w:rPr>
          <w:noProof/>
          <w:sz w:val="24"/>
          <w:szCs w:val="24"/>
          <w:lang w:val="pt-BR"/>
        </w:rPr>
        <w:t>á</w:t>
      </w:r>
      <w:r w:rsidRPr="00005EAF">
        <w:rPr>
          <w:noProof/>
          <w:sz w:val="24"/>
          <w:szCs w:val="24"/>
          <w:lang w:val="pt-BR"/>
        </w:rPr>
        <w:t xml:space="preserve">gua no </w:t>
      </w:r>
      <w:r w:rsidR="009110E8">
        <w:rPr>
          <w:noProof/>
          <w:sz w:val="24"/>
          <w:szCs w:val="24"/>
          <w:lang w:val="pt-BR"/>
        </w:rPr>
        <w:t>r</w:t>
      </w:r>
      <w:r w:rsidRPr="00005EAF">
        <w:rPr>
          <w:noProof/>
          <w:sz w:val="24"/>
          <w:szCs w:val="24"/>
          <w:lang w:val="pt-BR"/>
        </w:rPr>
        <w:t xml:space="preserve">endimento das </w:t>
      </w:r>
      <w:r w:rsidR="009110E8">
        <w:rPr>
          <w:noProof/>
          <w:sz w:val="24"/>
          <w:szCs w:val="24"/>
          <w:lang w:val="pt-BR"/>
        </w:rPr>
        <w:t>c</w:t>
      </w:r>
      <w:r w:rsidRPr="00005EAF">
        <w:rPr>
          <w:noProof/>
          <w:sz w:val="24"/>
          <w:szCs w:val="24"/>
          <w:lang w:val="pt-BR"/>
        </w:rPr>
        <w:t>ulturas</w:t>
      </w:r>
      <w:r w:rsidR="009424F8">
        <w:rPr>
          <w:noProof/>
          <w:sz w:val="24"/>
          <w:szCs w:val="24"/>
          <w:lang w:val="pt-BR"/>
        </w:rPr>
        <w:t>’</w:t>
      </w:r>
      <w:r w:rsidRPr="00005EAF">
        <w:rPr>
          <w:noProof/>
          <w:sz w:val="24"/>
          <w:szCs w:val="24"/>
          <w:lang w:val="pt-BR"/>
        </w:rPr>
        <w:t xml:space="preserve">, </w:t>
      </w:r>
      <w:r w:rsidRPr="00A603F6">
        <w:rPr>
          <w:i/>
          <w:noProof/>
          <w:sz w:val="24"/>
          <w:szCs w:val="24"/>
          <w:lang w:val="pt-BR"/>
        </w:rPr>
        <w:t>Campina Grande: UFPB</w:t>
      </w:r>
      <w:r w:rsidRPr="00005EAF">
        <w:rPr>
          <w:noProof/>
          <w:sz w:val="24"/>
          <w:szCs w:val="24"/>
          <w:lang w:val="pt-BR"/>
        </w:rPr>
        <w:t>, 1994, p. 306 p.</w:t>
      </w:r>
    </w:p>
    <w:p w14:paraId="4E08AC38" w14:textId="598AC430" w:rsidR="00634D70" w:rsidRPr="008C7D2A" w:rsidRDefault="00634D70" w:rsidP="004D4893">
      <w:pPr>
        <w:adjustRightInd w:val="0"/>
        <w:spacing w:after="120" w:line="360" w:lineRule="auto"/>
        <w:ind w:left="482" w:hanging="482"/>
        <w:jc w:val="both"/>
        <w:rPr>
          <w:noProof/>
          <w:sz w:val="24"/>
          <w:szCs w:val="24"/>
          <w:lang w:val="pt-BR"/>
        </w:rPr>
      </w:pPr>
      <w:r w:rsidRPr="008C7D2A">
        <w:rPr>
          <w:noProof/>
          <w:sz w:val="24"/>
          <w:szCs w:val="24"/>
          <w:lang w:val="pt-BR"/>
        </w:rPr>
        <w:t xml:space="preserve">EMATER_RIO 2017 </w:t>
      </w:r>
      <w:r w:rsidR="009424F8">
        <w:rPr>
          <w:noProof/>
          <w:sz w:val="24"/>
          <w:szCs w:val="24"/>
          <w:lang w:val="pt-BR"/>
        </w:rPr>
        <w:t>‘</w:t>
      </w:r>
      <w:r w:rsidRPr="008C7D2A">
        <w:rPr>
          <w:noProof/>
          <w:sz w:val="24"/>
          <w:szCs w:val="24"/>
          <w:lang w:val="pt-BR"/>
        </w:rPr>
        <w:t>Acompanhamento Sistemático da Produção Agrícola</w:t>
      </w:r>
      <w:r w:rsidR="009424F8">
        <w:rPr>
          <w:noProof/>
          <w:sz w:val="24"/>
          <w:szCs w:val="24"/>
          <w:lang w:val="pt-BR"/>
        </w:rPr>
        <w:t>’</w:t>
      </w:r>
      <w:r w:rsidRPr="008C7D2A">
        <w:rPr>
          <w:noProof/>
          <w:sz w:val="24"/>
          <w:szCs w:val="24"/>
          <w:lang w:val="pt-BR"/>
        </w:rPr>
        <w:t>.</w:t>
      </w:r>
    </w:p>
    <w:p w14:paraId="1BEF4A8A" w14:textId="38DDB727" w:rsidR="00634D70" w:rsidRPr="005C57F5" w:rsidRDefault="00634D70" w:rsidP="00022199">
      <w:pPr>
        <w:adjustRightInd w:val="0"/>
        <w:spacing w:after="120" w:line="360" w:lineRule="auto"/>
        <w:ind w:left="482" w:hanging="482"/>
        <w:jc w:val="both"/>
        <w:rPr>
          <w:noProof/>
          <w:color w:val="000000" w:themeColor="text1"/>
          <w:sz w:val="24"/>
          <w:szCs w:val="24"/>
          <w:lang w:val="pt-BR"/>
        </w:rPr>
      </w:pPr>
      <w:r w:rsidRPr="005C57F5">
        <w:rPr>
          <w:noProof/>
          <w:color w:val="000000" w:themeColor="text1"/>
          <w:sz w:val="24"/>
          <w:szCs w:val="24"/>
          <w:lang w:val="pt-BR"/>
        </w:rPr>
        <w:t>EMBRAPA (Empresa Brasileira de Pesquisa Agropecuária)</w:t>
      </w:r>
      <w:r w:rsidR="00D23015" w:rsidRPr="005C57F5">
        <w:rPr>
          <w:noProof/>
          <w:color w:val="000000" w:themeColor="text1"/>
          <w:sz w:val="24"/>
          <w:szCs w:val="24"/>
          <w:lang w:val="pt-BR"/>
        </w:rPr>
        <w:t>,</w:t>
      </w:r>
      <w:r w:rsidR="00022199" w:rsidRPr="005C57F5">
        <w:rPr>
          <w:noProof/>
          <w:color w:val="000000" w:themeColor="text1"/>
          <w:sz w:val="24"/>
          <w:szCs w:val="24"/>
          <w:lang w:val="pt-BR"/>
        </w:rPr>
        <w:t xml:space="preserve"> http://www.cnpmf.embrapa.br/Base_de_Dados/index_pdf/dados/brasil/mandioca/b32_mandioca.pdf</w:t>
      </w:r>
      <w:r w:rsidRPr="005C57F5">
        <w:rPr>
          <w:noProof/>
          <w:color w:val="000000" w:themeColor="text1"/>
          <w:sz w:val="24"/>
          <w:szCs w:val="24"/>
          <w:lang w:val="pt-BR"/>
        </w:rPr>
        <w:t>.</w:t>
      </w:r>
    </w:p>
    <w:p w14:paraId="38A94F4B" w14:textId="0AA25B8D" w:rsidR="00634D70" w:rsidRPr="00005EAF"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Farias, J. R. B.</w:t>
      </w:r>
      <w:r w:rsidR="00D23015">
        <w:rPr>
          <w:noProof/>
          <w:sz w:val="24"/>
          <w:szCs w:val="24"/>
          <w:lang w:val="pt-BR"/>
        </w:rPr>
        <w:t>,</w:t>
      </w:r>
      <w:r w:rsidRPr="00C152B2">
        <w:rPr>
          <w:noProof/>
          <w:sz w:val="24"/>
          <w:szCs w:val="24"/>
          <w:lang w:val="pt-BR"/>
        </w:rPr>
        <w:t xml:space="preserve"> Assad, E. D.</w:t>
      </w:r>
      <w:r w:rsidR="00D23015">
        <w:rPr>
          <w:noProof/>
          <w:sz w:val="24"/>
          <w:szCs w:val="24"/>
          <w:lang w:val="pt-BR"/>
        </w:rPr>
        <w:t>,</w:t>
      </w:r>
      <w:r w:rsidRPr="00C152B2">
        <w:rPr>
          <w:noProof/>
          <w:sz w:val="24"/>
          <w:szCs w:val="24"/>
          <w:lang w:val="pt-BR"/>
        </w:rPr>
        <w:t xml:space="preserve"> Almeida, I. R de.</w:t>
      </w:r>
      <w:r w:rsidR="00D23015">
        <w:rPr>
          <w:noProof/>
          <w:sz w:val="24"/>
          <w:szCs w:val="24"/>
          <w:lang w:val="pt-BR"/>
        </w:rPr>
        <w:t>,</w:t>
      </w:r>
      <w:r w:rsidRPr="00C152B2">
        <w:rPr>
          <w:noProof/>
          <w:sz w:val="24"/>
          <w:szCs w:val="24"/>
          <w:lang w:val="pt-BR"/>
        </w:rPr>
        <w:t xml:space="preserve"> Evangelista, B. A.</w:t>
      </w:r>
      <w:r w:rsidR="00D23015">
        <w:rPr>
          <w:noProof/>
          <w:sz w:val="24"/>
          <w:szCs w:val="24"/>
          <w:lang w:val="pt-BR"/>
        </w:rPr>
        <w:t>,</w:t>
      </w:r>
      <w:r w:rsidRPr="00C152B2">
        <w:rPr>
          <w:noProof/>
          <w:sz w:val="24"/>
          <w:szCs w:val="24"/>
          <w:lang w:val="pt-BR"/>
        </w:rPr>
        <w:t>Lazzarotto, C.</w:t>
      </w:r>
      <w:r w:rsidR="00D23015">
        <w:rPr>
          <w:noProof/>
          <w:sz w:val="24"/>
          <w:szCs w:val="24"/>
          <w:lang w:val="pt-BR"/>
        </w:rPr>
        <w:t>,</w:t>
      </w:r>
      <w:r w:rsidRPr="00C152B2">
        <w:rPr>
          <w:noProof/>
          <w:sz w:val="24"/>
          <w:szCs w:val="24"/>
          <w:lang w:val="pt-BR"/>
        </w:rPr>
        <w:t xml:space="preserve"> Neumaier, N. &amp; Nepomuceno, A. N. 2001</w:t>
      </w:r>
      <w:r w:rsidR="00AB6F6F">
        <w:rPr>
          <w:noProof/>
          <w:sz w:val="24"/>
          <w:szCs w:val="24"/>
          <w:lang w:val="pt-BR"/>
        </w:rPr>
        <w:t>,</w:t>
      </w:r>
      <w:r w:rsidRPr="00C152B2">
        <w:rPr>
          <w:noProof/>
          <w:sz w:val="24"/>
          <w:szCs w:val="24"/>
          <w:lang w:val="pt-BR"/>
        </w:rPr>
        <w:t xml:space="preserve"> </w:t>
      </w:r>
      <w:r w:rsidR="009110E8">
        <w:rPr>
          <w:noProof/>
          <w:sz w:val="24"/>
          <w:szCs w:val="24"/>
          <w:lang w:val="pt-BR"/>
        </w:rPr>
        <w:t>‘</w:t>
      </w:r>
      <w:r w:rsidRPr="00C152B2">
        <w:rPr>
          <w:noProof/>
          <w:sz w:val="24"/>
          <w:szCs w:val="24"/>
          <w:lang w:val="pt-BR"/>
        </w:rPr>
        <w:t>Caracterização de risco de déficit hídrico nas regiões produtoras de soja no Brasil</w:t>
      </w:r>
      <w:r w:rsidR="009110E8">
        <w:rPr>
          <w:noProof/>
          <w:sz w:val="24"/>
          <w:szCs w:val="24"/>
          <w:lang w:val="pt-BR"/>
        </w:rPr>
        <w:t>’</w:t>
      </w:r>
      <w:r w:rsidRPr="009110E8">
        <w:rPr>
          <w:noProof/>
          <w:sz w:val="24"/>
          <w:szCs w:val="24"/>
          <w:lang w:val="pt-BR"/>
        </w:rPr>
        <w:t xml:space="preserve">, </w:t>
      </w:r>
      <w:r w:rsidRPr="00A603F6">
        <w:rPr>
          <w:i/>
          <w:noProof/>
          <w:sz w:val="24"/>
          <w:szCs w:val="24"/>
          <w:lang w:val="pt-BR"/>
        </w:rPr>
        <w:t>Revista Brasileira de Agrometeorologia</w:t>
      </w:r>
      <w:r w:rsidRPr="009110E8">
        <w:rPr>
          <w:noProof/>
          <w:sz w:val="24"/>
          <w:szCs w:val="24"/>
          <w:lang w:val="pt-BR"/>
        </w:rPr>
        <w:t xml:space="preserve">, </w:t>
      </w:r>
      <w:r w:rsidRPr="00005EAF">
        <w:rPr>
          <w:noProof/>
          <w:sz w:val="24"/>
          <w:szCs w:val="24"/>
          <w:lang w:val="pt-BR"/>
        </w:rPr>
        <w:t>9(3), pp. 415–421.</w:t>
      </w:r>
    </w:p>
    <w:p w14:paraId="73150451" w14:textId="7DE8034D"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Dalchiavon, F.</w:t>
      </w:r>
      <w:r w:rsidR="00D23015">
        <w:rPr>
          <w:noProof/>
          <w:sz w:val="24"/>
          <w:szCs w:val="24"/>
          <w:lang w:val="pt-BR"/>
        </w:rPr>
        <w:t>,</w:t>
      </w:r>
      <w:r w:rsidRPr="00005EAF">
        <w:rPr>
          <w:noProof/>
          <w:sz w:val="24"/>
          <w:szCs w:val="24"/>
          <w:lang w:val="pt-BR"/>
        </w:rPr>
        <w:t xml:space="preserve"> Santi, A.</w:t>
      </w:r>
      <w:r w:rsidR="00D23015">
        <w:rPr>
          <w:noProof/>
          <w:sz w:val="24"/>
          <w:szCs w:val="24"/>
          <w:lang w:val="pt-BR"/>
        </w:rPr>
        <w:t>,</w:t>
      </w:r>
      <w:r w:rsidRPr="00005EAF">
        <w:rPr>
          <w:noProof/>
          <w:sz w:val="24"/>
          <w:szCs w:val="24"/>
          <w:lang w:val="pt-BR"/>
        </w:rPr>
        <w:t xml:space="preserve"> Silva, F. &amp; Barbieri, J. 2017</w:t>
      </w:r>
      <w:r w:rsidR="00AB6F6F">
        <w:rPr>
          <w:noProof/>
          <w:sz w:val="24"/>
          <w:szCs w:val="24"/>
          <w:lang w:val="pt-BR"/>
        </w:rPr>
        <w:t>,</w:t>
      </w:r>
      <w:r w:rsidRPr="00005EAF">
        <w:rPr>
          <w:noProof/>
          <w:sz w:val="24"/>
          <w:szCs w:val="24"/>
          <w:lang w:val="pt-BR"/>
        </w:rPr>
        <w:t xml:space="preserve"> </w:t>
      </w:r>
      <w:r w:rsidR="009110E8">
        <w:rPr>
          <w:noProof/>
          <w:sz w:val="24"/>
          <w:szCs w:val="24"/>
          <w:lang w:val="pt-BR"/>
        </w:rPr>
        <w:t>‘</w:t>
      </w:r>
      <w:r w:rsidRPr="00005EAF">
        <w:rPr>
          <w:noProof/>
          <w:sz w:val="24"/>
          <w:szCs w:val="24"/>
          <w:lang w:val="pt-BR"/>
        </w:rPr>
        <w:t>Zoning of water requirement satisfaction index for common bean in Mato Grosso</w:t>
      </w:r>
      <w:r w:rsidR="00AE479E">
        <w:rPr>
          <w:noProof/>
          <w:sz w:val="24"/>
          <w:szCs w:val="24"/>
          <w:lang w:val="pt-BR"/>
        </w:rPr>
        <w:t>’</w:t>
      </w:r>
      <w:r w:rsidRPr="00AE479E">
        <w:rPr>
          <w:noProof/>
          <w:sz w:val="24"/>
          <w:szCs w:val="24"/>
          <w:lang w:val="pt-BR"/>
        </w:rPr>
        <w:t>,</w:t>
      </w:r>
      <w:r w:rsidR="00AE479E" w:rsidRPr="00AE479E">
        <w:rPr>
          <w:noProof/>
          <w:sz w:val="24"/>
          <w:szCs w:val="24"/>
          <w:lang w:val="pt-BR"/>
        </w:rPr>
        <w:t xml:space="preserve"> </w:t>
      </w:r>
      <w:r w:rsidRPr="00A603F6">
        <w:rPr>
          <w:i/>
          <w:noProof/>
          <w:sz w:val="24"/>
          <w:szCs w:val="24"/>
          <w:lang w:val="pt-BR"/>
        </w:rPr>
        <w:t>Revista Brasileira de Engenharia Agricola e Ambiental</w:t>
      </w:r>
      <w:r w:rsidRPr="00AE479E">
        <w:rPr>
          <w:noProof/>
          <w:sz w:val="24"/>
          <w:szCs w:val="24"/>
          <w:lang w:val="pt-BR"/>
        </w:rPr>
        <w:t>,</w:t>
      </w:r>
      <w:r w:rsidRPr="00005EAF">
        <w:rPr>
          <w:noProof/>
          <w:sz w:val="24"/>
          <w:szCs w:val="24"/>
          <w:lang w:val="pt-BR"/>
        </w:rPr>
        <w:t xml:space="preserve"> 21(7), pp. 476–480. doi: 10.1590/1807-1929/agriambi.v21n7p476-480.</w:t>
      </w:r>
    </w:p>
    <w:p w14:paraId="091816CF" w14:textId="6336AC70"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Moreira, P.</w:t>
      </w:r>
      <w:r w:rsidR="00D23015">
        <w:rPr>
          <w:noProof/>
          <w:sz w:val="24"/>
          <w:szCs w:val="24"/>
          <w:lang w:val="pt-BR"/>
        </w:rPr>
        <w:t>,</w:t>
      </w:r>
      <w:r w:rsidRPr="00005EAF">
        <w:rPr>
          <w:noProof/>
          <w:sz w:val="24"/>
          <w:szCs w:val="24"/>
          <w:lang w:val="pt-BR"/>
        </w:rPr>
        <w:t xml:space="preserve"> Queiroz, T.</w:t>
      </w:r>
      <w:r w:rsidR="00D23015">
        <w:rPr>
          <w:noProof/>
          <w:sz w:val="24"/>
          <w:szCs w:val="24"/>
          <w:lang w:val="pt-BR"/>
        </w:rPr>
        <w:t>,</w:t>
      </w:r>
      <w:r w:rsidRPr="00005EAF">
        <w:rPr>
          <w:noProof/>
          <w:sz w:val="24"/>
          <w:szCs w:val="24"/>
          <w:lang w:val="pt-BR"/>
        </w:rPr>
        <w:t xml:space="preserve"> Ferreira, F.</w:t>
      </w:r>
      <w:r w:rsidR="00D23015">
        <w:rPr>
          <w:noProof/>
          <w:sz w:val="24"/>
          <w:szCs w:val="24"/>
          <w:lang w:val="pt-BR"/>
        </w:rPr>
        <w:t>,</w:t>
      </w:r>
      <w:r w:rsidRPr="00005EAF">
        <w:rPr>
          <w:noProof/>
          <w:sz w:val="24"/>
          <w:szCs w:val="24"/>
          <w:lang w:val="pt-BR"/>
        </w:rPr>
        <w:t xml:space="preserve"> Bento, T. &amp; Carvalho, M. 2014</w:t>
      </w:r>
      <w:r w:rsidR="00936C82">
        <w:rPr>
          <w:noProof/>
          <w:sz w:val="24"/>
          <w:szCs w:val="24"/>
          <w:lang w:val="pt-BR"/>
        </w:rPr>
        <w:t>,</w:t>
      </w:r>
      <w:r w:rsidR="00FB0862">
        <w:rPr>
          <w:noProof/>
          <w:sz w:val="24"/>
          <w:szCs w:val="24"/>
          <w:lang w:val="pt-BR"/>
        </w:rPr>
        <w:t xml:space="preserve"> ‘</w:t>
      </w:r>
      <w:r w:rsidRPr="00005EAF">
        <w:rPr>
          <w:noProof/>
          <w:sz w:val="24"/>
          <w:szCs w:val="24"/>
          <w:lang w:val="pt-BR"/>
        </w:rPr>
        <w:t>Índices de satisfação de necessidade de água para o milho segunda safra em Mato Grosso</w:t>
      </w:r>
      <w:r w:rsidRPr="00FB0862">
        <w:rPr>
          <w:noProof/>
          <w:sz w:val="24"/>
          <w:szCs w:val="24"/>
          <w:lang w:val="pt-BR"/>
        </w:rPr>
        <w:t xml:space="preserve">,” </w:t>
      </w:r>
      <w:r w:rsidRPr="0046251B">
        <w:rPr>
          <w:i/>
          <w:noProof/>
          <w:sz w:val="24"/>
          <w:szCs w:val="24"/>
          <w:lang w:val="pt-BR"/>
        </w:rPr>
        <w:t>Revista Brasileira de Climatologia</w:t>
      </w:r>
      <w:r w:rsidRPr="00FB0862">
        <w:rPr>
          <w:noProof/>
          <w:sz w:val="24"/>
          <w:szCs w:val="24"/>
          <w:lang w:val="pt-BR"/>
        </w:rPr>
        <w:t>,</w:t>
      </w:r>
      <w:r w:rsidRPr="00005EAF">
        <w:rPr>
          <w:noProof/>
          <w:sz w:val="24"/>
          <w:szCs w:val="24"/>
          <w:lang w:val="pt-BR"/>
        </w:rPr>
        <w:t xml:space="preserve"> 15(March 16), pp. 109–121.</w:t>
      </w:r>
    </w:p>
    <w:p w14:paraId="4E2F34A1" w14:textId="709CAA1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Filho et al</w:t>
      </w:r>
      <w:r w:rsidR="00FB0862">
        <w:rPr>
          <w:noProof/>
          <w:sz w:val="24"/>
          <w:szCs w:val="24"/>
          <w:lang w:val="pt-BR"/>
        </w:rPr>
        <w:t xml:space="preserve">. </w:t>
      </w:r>
      <w:r w:rsidRPr="00005EAF">
        <w:rPr>
          <w:noProof/>
          <w:sz w:val="24"/>
          <w:szCs w:val="24"/>
          <w:lang w:val="pt-BR"/>
        </w:rPr>
        <w:t>1983</w:t>
      </w:r>
      <w:r w:rsidR="00936C82">
        <w:rPr>
          <w:noProof/>
          <w:sz w:val="24"/>
          <w:szCs w:val="24"/>
          <w:lang w:val="pt-BR"/>
        </w:rPr>
        <w:t>,</w:t>
      </w:r>
      <w:r w:rsidR="00FB0862">
        <w:rPr>
          <w:noProof/>
          <w:sz w:val="24"/>
          <w:szCs w:val="24"/>
          <w:lang w:val="pt-BR"/>
        </w:rPr>
        <w:t xml:space="preserve"> ‘</w:t>
      </w:r>
      <w:r w:rsidRPr="00005EAF">
        <w:rPr>
          <w:noProof/>
          <w:sz w:val="24"/>
          <w:szCs w:val="24"/>
          <w:lang w:val="pt-BR"/>
        </w:rPr>
        <w:t>Projeto RADAMBRASIL, Geologia, Geomorfologia, Pedologia, Vegetação, Uso Potencial da Terra</w:t>
      </w:r>
      <w:r w:rsidR="00FB0862">
        <w:rPr>
          <w:noProof/>
          <w:sz w:val="24"/>
          <w:szCs w:val="24"/>
          <w:lang w:val="pt-BR"/>
        </w:rPr>
        <w:t>’</w:t>
      </w:r>
      <w:r w:rsidRPr="00005EAF">
        <w:rPr>
          <w:noProof/>
          <w:sz w:val="24"/>
          <w:szCs w:val="24"/>
          <w:lang w:val="pt-BR"/>
        </w:rPr>
        <w:t xml:space="preserve"> 32, p. 779.</w:t>
      </w:r>
    </w:p>
    <w:p w14:paraId="7F9BF137" w14:textId="3BC3BF1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Finotti et al 2012</w:t>
      </w:r>
      <w:r w:rsidR="00936C82">
        <w:rPr>
          <w:noProof/>
          <w:sz w:val="24"/>
          <w:szCs w:val="24"/>
          <w:lang w:val="pt-BR"/>
        </w:rPr>
        <w:t>,</w:t>
      </w:r>
      <w:r w:rsidR="008B4856">
        <w:rPr>
          <w:noProof/>
          <w:sz w:val="24"/>
          <w:szCs w:val="24"/>
          <w:lang w:val="pt-BR"/>
        </w:rPr>
        <w:t xml:space="preserve"> ‘</w:t>
      </w:r>
      <w:r w:rsidRPr="00005EAF">
        <w:rPr>
          <w:noProof/>
          <w:sz w:val="24"/>
          <w:szCs w:val="24"/>
          <w:lang w:val="pt-BR"/>
        </w:rPr>
        <w:t>Variação na estrutura diamétrica, composição florística e características sucessionais de fragmentos florestais da bacia do rio Guapiaçu</w:t>
      </w:r>
      <w:r w:rsidR="008B4856">
        <w:rPr>
          <w:noProof/>
          <w:sz w:val="24"/>
          <w:szCs w:val="24"/>
          <w:lang w:val="pt-BR"/>
        </w:rPr>
        <w:t xml:space="preserve">’, </w:t>
      </w:r>
      <w:r w:rsidRPr="00005EAF">
        <w:rPr>
          <w:noProof/>
          <w:sz w:val="24"/>
          <w:szCs w:val="24"/>
          <w:lang w:val="pt-BR"/>
        </w:rPr>
        <w:t>(Guapimirim / Cachoeiras de Macacu , RJ , Brasil )</w:t>
      </w:r>
      <w:r w:rsidR="008B4856">
        <w:rPr>
          <w:noProof/>
          <w:sz w:val="24"/>
          <w:szCs w:val="24"/>
          <w:lang w:val="pt-BR"/>
        </w:rPr>
        <w:t>,</w:t>
      </w:r>
      <w:r w:rsidRPr="00005EAF">
        <w:rPr>
          <w:noProof/>
          <w:sz w:val="24"/>
          <w:szCs w:val="24"/>
          <w:lang w:val="pt-BR"/>
        </w:rPr>
        <w:t xml:space="preserve"> Introdução Materiais e métodos</w:t>
      </w:r>
      <w:r w:rsidRPr="00CB3A57">
        <w:rPr>
          <w:noProof/>
          <w:sz w:val="24"/>
          <w:szCs w:val="24"/>
          <w:lang w:val="pt-BR"/>
        </w:rPr>
        <w:t xml:space="preserve">,” </w:t>
      </w:r>
      <w:r w:rsidRPr="0046251B">
        <w:rPr>
          <w:i/>
          <w:noProof/>
          <w:sz w:val="24"/>
          <w:szCs w:val="24"/>
          <w:lang w:val="pt-BR"/>
        </w:rPr>
        <w:t>Acta Botanica Brasilica</w:t>
      </w:r>
      <w:r w:rsidRPr="00005EAF">
        <w:rPr>
          <w:noProof/>
          <w:sz w:val="24"/>
          <w:szCs w:val="24"/>
          <w:lang w:val="pt-BR"/>
        </w:rPr>
        <w:t>, 26(2), pp. 464–475.</w:t>
      </w:r>
    </w:p>
    <w:p w14:paraId="39EF60BC" w14:textId="4E27607F"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 xml:space="preserve">Frère, M. </w:t>
      </w:r>
      <w:r w:rsidR="00960FA5">
        <w:rPr>
          <w:noProof/>
          <w:sz w:val="24"/>
          <w:szCs w:val="24"/>
        </w:rPr>
        <w:t>&amp;</w:t>
      </w:r>
      <w:r w:rsidRPr="00005EAF">
        <w:rPr>
          <w:noProof/>
          <w:sz w:val="24"/>
          <w:szCs w:val="24"/>
        </w:rPr>
        <w:t xml:space="preserve"> Popov, G. F. 1979</w:t>
      </w:r>
      <w:r w:rsidR="00936C82">
        <w:rPr>
          <w:noProof/>
          <w:sz w:val="24"/>
          <w:szCs w:val="24"/>
        </w:rPr>
        <w:t>,</w:t>
      </w:r>
      <w:r w:rsidRPr="00005EAF">
        <w:rPr>
          <w:noProof/>
          <w:sz w:val="24"/>
          <w:szCs w:val="24"/>
        </w:rPr>
        <w:t xml:space="preserve"> </w:t>
      </w:r>
      <w:r w:rsidR="001F550F">
        <w:rPr>
          <w:noProof/>
          <w:sz w:val="24"/>
          <w:szCs w:val="24"/>
        </w:rPr>
        <w:t>‘</w:t>
      </w:r>
      <w:r w:rsidRPr="00005EAF">
        <w:rPr>
          <w:noProof/>
          <w:sz w:val="24"/>
          <w:szCs w:val="24"/>
        </w:rPr>
        <w:t>Agrometeorological crop monitoring and forecasting</w:t>
      </w:r>
      <w:r w:rsidR="001F550F">
        <w:rPr>
          <w:noProof/>
          <w:sz w:val="24"/>
          <w:szCs w:val="24"/>
        </w:rPr>
        <w:t>’</w:t>
      </w:r>
      <w:r w:rsidRPr="00005EAF">
        <w:rPr>
          <w:noProof/>
          <w:sz w:val="24"/>
          <w:szCs w:val="24"/>
        </w:rPr>
        <w:t>,</w:t>
      </w:r>
      <w:r w:rsidRPr="001F550F">
        <w:rPr>
          <w:noProof/>
          <w:sz w:val="24"/>
          <w:szCs w:val="24"/>
        </w:rPr>
        <w:t xml:space="preserve"> </w:t>
      </w:r>
      <w:r w:rsidRPr="0046251B">
        <w:rPr>
          <w:i/>
          <w:noProof/>
          <w:sz w:val="24"/>
          <w:szCs w:val="24"/>
        </w:rPr>
        <w:t>FAO Plant Production and Protection</w:t>
      </w:r>
      <w:r w:rsidR="001F550F">
        <w:rPr>
          <w:noProof/>
          <w:sz w:val="24"/>
          <w:szCs w:val="24"/>
        </w:rPr>
        <w:t>,</w:t>
      </w:r>
      <w:r w:rsidRPr="001F550F">
        <w:rPr>
          <w:noProof/>
          <w:sz w:val="24"/>
          <w:szCs w:val="24"/>
        </w:rPr>
        <w:t xml:space="preserve"> </w:t>
      </w:r>
      <w:r w:rsidRPr="00005EAF">
        <w:rPr>
          <w:noProof/>
          <w:sz w:val="24"/>
          <w:szCs w:val="24"/>
        </w:rPr>
        <w:t>paper No. 17, p. 64</w:t>
      </w:r>
      <w:r w:rsidR="001F550F">
        <w:rPr>
          <w:noProof/>
          <w:sz w:val="24"/>
          <w:szCs w:val="24"/>
        </w:rPr>
        <w:t>,</w:t>
      </w:r>
      <w:r w:rsidRPr="00005EAF">
        <w:rPr>
          <w:noProof/>
          <w:sz w:val="24"/>
          <w:szCs w:val="24"/>
        </w:rPr>
        <w:t xml:space="preserve"> doi: 10.1111/j.1539-6924.2009.01346.x.</w:t>
      </w:r>
    </w:p>
    <w:p w14:paraId="68226DB4" w14:textId="004BF3F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Gabriel, L. F.</w:t>
      </w:r>
      <w:r w:rsidR="00D23015">
        <w:rPr>
          <w:noProof/>
          <w:sz w:val="24"/>
          <w:szCs w:val="24"/>
          <w:lang w:val="pt-BR"/>
        </w:rPr>
        <w:t>,</w:t>
      </w:r>
      <w:r w:rsidRPr="00005EAF">
        <w:rPr>
          <w:noProof/>
          <w:sz w:val="24"/>
          <w:szCs w:val="24"/>
          <w:lang w:val="pt-BR"/>
        </w:rPr>
        <w:t xml:space="preserve"> Streck, N. A.</w:t>
      </w:r>
      <w:r w:rsidR="00D23015">
        <w:rPr>
          <w:noProof/>
          <w:sz w:val="24"/>
          <w:szCs w:val="24"/>
          <w:lang w:val="pt-BR"/>
        </w:rPr>
        <w:t>,</w:t>
      </w:r>
      <w:r w:rsidRPr="00005EAF">
        <w:rPr>
          <w:noProof/>
          <w:sz w:val="24"/>
          <w:szCs w:val="24"/>
          <w:lang w:val="pt-BR"/>
        </w:rPr>
        <w:t xml:space="preserve"> Uhlmann, L. O.</w:t>
      </w:r>
      <w:r w:rsidR="00D23015">
        <w:rPr>
          <w:noProof/>
          <w:sz w:val="24"/>
          <w:szCs w:val="24"/>
          <w:lang w:val="pt-BR"/>
        </w:rPr>
        <w:t>,</w:t>
      </w:r>
      <w:r w:rsidRPr="00005EAF">
        <w:rPr>
          <w:noProof/>
          <w:sz w:val="24"/>
          <w:szCs w:val="24"/>
          <w:lang w:val="pt-BR"/>
        </w:rPr>
        <w:t xml:space="preserve"> Silva, M. R da &amp; </w:t>
      </w:r>
      <w:r w:rsidR="001F550F">
        <w:rPr>
          <w:noProof/>
          <w:sz w:val="24"/>
          <w:szCs w:val="24"/>
          <w:lang w:val="pt-BR"/>
        </w:rPr>
        <w:t xml:space="preserve">Da </w:t>
      </w:r>
      <w:r w:rsidRPr="00005EAF">
        <w:rPr>
          <w:noProof/>
          <w:sz w:val="24"/>
          <w:szCs w:val="24"/>
          <w:lang w:val="pt-BR"/>
        </w:rPr>
        <w:t>Silva, S. D. 2014</w:t>
      </w:r>
      <w:r w:rsidR="00FD4D85">
        <w:rPr>
          <w:noProof/>
          <w:sz w:val="24"/>
          <w:szCs w:val="24"/>
          <w:lang w:val="pt-BR"/>
        </w:rPr>
        <w:t>,</w:t>
      </w:r>
      <w:r w:rsidRPr="00005EAF">
        <w:rPr>
          <w:noProof/>
          <w:sz w:val="24"/>
          <w:szCs w:val="24"/>
          <w:lang w:val="pt-BR"/>
        </w:rPr>
        <w:t xml:space="preserve"> </w:t>
      </w:r>
      <w:r w:rsidR="001F550F">
        <w:rPr>
          <w:noProof/>
          <w:sz w:val="24"/>
          <w:szCs w:val="24"/>
          <w:lang w:val="pt-BR"/>
        </w:rPr>
        <w:t>‘</w:t>
      </w:r>
      <w:r w:rsidRPr="00005EAF">
        <w:rPr>
          <w:noProof/>
          <w:sz w:val="24"/>
          <w:szCs w:val="24"/>
          <w:lang w:val="pt-BR"/>
        </w:rPr>
        <w:t>Mudança climática e seus efeitos na cultura da mandioca</w:t>
      </w:r>
      <w:r w:rsidR="001F550F">
        <w:rPr>
          <w:noProof/>
          <w:sz w:val="24"/>
          <w:szCs w:val="24"/>
          <w:lang w:val="pt-BR"/>
        </w:rPr>
        <w:t>’</w:t>
      </w:r>
      <w:r w:rsidRPr="00005EAF">
        <w:rPr>
          <w:noProof/>
          <w:sz w:val="24"/>
          <w:szCs w:val="24"/>
          <w:lang w:val="pt-BR"/>
        </w:rPr>
        <w:t xml:space="preserve">, </w:t>
      </w:r>
      <w:r w:rsidRPr="0046251B">
        <w:rPr>
          <w:i/>
          <w:noProof/>
          <w:sz w:val="24"/>
          <w:szCs w:val="24"/>
          <w:lang w:val="pt-BR"/>
        </w:rPr>
        <w:t xml:space="preserve">Revista Brasileira de Engenharia </w:t>
      </w:r>
      <w:r w:rsidRPr="0046251B">
        <w:rPr>
          <w:i/>
          <w:noProof/>
          <w:sz w:val="24"/>
          <w:szCs w:val="24"/>
          <w:lang w:val="pt-BR"/>
        </w:rPr>
        <w:lastRenderedPageBreak/>
        <w:t>Agrícola e Ambiental</w:t>
      </w:r>
      <w:r w:rsidRPr="001F550F">
        <w:rPr>
          <w:noProof/>
          <w:sz w:val="24"/>
          <w:szCs w:val="24"/>
          <w:lang w:val="pt-BR"/>
        </w:rPr>
        <w:t>,</w:t>
      </w:r>
      <w:r w:rsidRPr="00005EAF">
        <w:rPr>
          <w:noProof/>
          <w:sz w:val="24"/>
          <w:szCs w:val="24"/>
          <w:lang w:val="pt-BR"/>
        </w:rPr>
        <w:t xml:space="preserve"> 18(1), pp. 90–98. doi: 10.1590/S1415-43662014000100012.</w:t>
      </w:r>
    </w:p>
    <w:p w14:paraId="63207C70" w14:textId="43D4F08F"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GUAPIAGRO 2017</w:t>
      </w:r>
      <w:r w:rsidR="00FD4D85">
        <w:rPr>
          <w:noProof/>
          <w:sz w:val="24"/>
          <w:szCs w:val="24"/>
          <w:lang w:val="pt-BR"/>
        </w:rPr>
        <w:t>,</w:t>
      </w:r>
      <w:r w:rsidRPr="00005EAF">
        <w:rPr>
          <w:noProof/>
          <w:sz w:val="24"/>
          <w:szCs w:val="24"/>
          <w:lang w:val="pt-BR"/>
        </w:rPr>
        <w:t xml:space="preserve"> </w:t>
      </w:r>
      <w:r w:rsidR="00AB0261">
        <w:rPr>
          <w:noProof/>
          <w:sz w:val="24"/>
          <w:szCs w:val="24"/>
          <w:lang w:val="pt-BR"/>
        </w:rPr>
        <w:t>‘</w:t>
      </w:r>
      <w:r w:rsidRPr="00005EAF">
        <w:rPr>
          <w:noProof/>
          <w:sz w:val="24"/>
          <w:szCs w:val="24"/>
          <w:lang w:val="pt-BR"/>
        </w:rPr>
        <w:t>Investimentos para o produtor</w:t>
      </w:r>
      <w:r w:rsidR="00AB0261">
        <w:rPr>
          <w:noProof/>
          <w:sz w:val="24"/>
          <w:szCs w:val="24"/>
          <w:lang w:val="pt-BR"/>
        </w:rPr>
        <w:t>’</w:t>
      </w:r>
      <w:r w:rsidRPr="00005EAF">
        <w:rPr>
          <w:noProof/>
          <w:sz w:val="24"/>
          <w:szCs w:val="24"/>
          <w:lang w:val="pt-BR"/>
        </w:rPr>
        <w:t xml:space="preserve">, </w:t>
      </w:r>
      <w:r w:rsidRPr="00AB0261">
        <w:rPr>
          <w:noProof/>
          <w:sz w:val="24"/>
          <w:szCs w:val="24"/>
          <w:lang w:val="pt-BR"/>
        </w:rPr>
        <w:t>Prefeitura Guapimirim</w:t>
      </w:r>
      <w:r w:rsidRPr="00005EAF">
        <w:rPr>
          <w:noProof/>
          <w:sz w:val="24"/>
          <w:szCs w:val="24"/>
          <w:lang w:val="pt-BR"/>
        </w:rPr>
        <w:t>, p. 20.</w:t>
      </w:r>
    </w:p>
    <w:p w14:paraId="338A6E57" w14:textId="3C54F5CC" w:rsidR="00634D70" w:rsidRPr="004C23A1"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Guimarães, S. O.</w:t>
      </w:r>
      <w:r w:rsidR="00D23015">
        <w:rPr>
          <w:noProof/>
          <w:sz w:val="24"/>
          <w:szCs w:val="24"/>
          <w:lang w:val="pt-BR"/>
        </w:rPr>
        <w:t>,</w:t>
      </w:r>
      <w:r w:rsidRPr="00005EAF">
        <w:rPr>
          <w:noProof/>
          <w:sz w:val="24"/>
          <w:szCs w:val="24"/>
          <w:lang w:val="pt-BR"/>
        </w:rPr>
        <w:t xml:space="preserve"> Costa, A. A.</w:t>
      </w:r>
      <w:r w:rsidR="00D23015">
        <w:rPr>
          <w:noProof/>
          <w:sz w:val="24"/>
          <w:szCs w:val="24"/>
          <w:lang w:val="pt-BR"/>
        </w:rPr>
        <w:t>,</w:t>
      </w:r>
      <w:r w:rsidRPr="00005EAF">
        <w:rPr>
          <w:noProof/>
          <w:sz w:val="24"/>
          <w:szCs w:val="24"/>
          <w:lang w:val="pt-BR"/>
        </w:rPr>
        <w:t xml:space="preserve"> Júnior, F. das C., V.</w:t>
      </w:r>
      <w:r w:rsidR="00D23015">
        <w:rPr>
          <w:noProof/>
          <w:sz w:val="24"/>
          <w:szCs w:val="24"/>
          <w:lang w:val="pt-BR"/>
        </w:rPr>
        <w:t>,</w:t>
      </w:r>
      <w:r w:rsidRPr="00005EAF">
        <w:rPr>
          <w:noProof/>
          <w:sz w:val="24"/>
          <w:szCs w:val="24"/>
          <w:lang w:val="pt-BR"/>
        </w:rPr>
        <w:t xml:space="preserve"> Silva, E. M da.</w:t>
      </w:r>
      <w:r w:rsidR="00D23015">
        <w:rPr>
          <w:noProof/>
          <w:sz w:val="24"/>
          <w:szCs w:val="24"/>
          <w:lang w:val="pt-BR"/>
        </w:rPr>
        <w:t>,</w:t>
      </w:r>
      <w:r w:rsidRPr="00005EAF">
        <w:rPr>
          <w:noProof/>
          <w:sz w:val="24"/>
          <w:szCs w:val="24"/>
          <w:lang w:val="pt-BR"/>
        </w:rPr>
        <w:t xml:space="preserve"> Sales, D. C.</w:t>
      </w:r>
      <w:r w:rsidR="00D23015">
        <w:rPr>
          <w:noProof/>
          <w:sz w:val="24"/>
          <w:szCs w:val="24"/>
          <w:lang w:val="pt-BR"/>
        </w:rPr>
        <w:t>,</w:t>
      </w:r>
      <w:r w:rsidRPr="00005EAF">
        <w:rPr>
          <w:noProof/>
          <w:sz w:val="24"/>
          <w:szCs w:val="24"/>
          <w:lang w:val="pt-BR"/>
        </w:rPr>
        <w:t xml:space="preserve"> Júnior, L. M. de A. &amp; </w:t>
      </w:r>
      <w:r w:rsidR="004C23A1">
        <w:rPr>
          <w:noProof/>
          <w:sz w:val="24"/>
          <w:szCs w:val="24"/>
          <w:lang w:val="pt-BR"/>
        </w:rPr>
        <w:t>D</w:t>
      </w:r>
      <w:r w:rsidRPr="00005EAF">
        <w:rPr>
          <w:noProof/>
          <w:sz w:val="24"/>
          <w:szCs w:val="24"/>
          <w:lang w:val="pt-BR"/>
        </w:rPr>
        <w:t xml:space="preserve">e Souza, S. G. </w:t>
      </w:r>
      <w:r w:rsidRPr="004C23A1">
        <w:rPr>
          <w:noProof/>
          <w:sz w:val="24"/>
          <w:szCs w:val="24"/>
          <w:lang w:val="pt-BR"/>
        </w:rPr>
        <w:t>2016</w:t>
      </w:r>
      <w:r w:rsidR="00FD4D85">
        <w:rPr>
          <w:noProof/>
          <w:sz w:val="24"/>
          <w:szCs w:val="24"/>
          <w:lang w:val="pt-BR"/>
        </w:rPr>
        <w:t>,</w:t>
      </w:r>
      <w:r w:rsidRPr="004C23A1">
        <w:rPr>
          <w:noProof/>
          <w:sz w:val="24"/>
          <w:szCs w:val="24"/>
          <w:lang w:val="pt-BR"/>
        </w:rPr>
        <w:t xml:space="preserve"> </w:t>
      </w:r>
      <w:r w:rsidR="004C23A1" w:rsidRPr="004C23A1">
        <w:rPr>
          <w:noProof/>
          <w:sz w:val="24"/>
          <w:szCs w:val="24"/>
          <w:lang w:val="pt-BR"/>
        </w:rPr>
        <w:t>‘</w:t>
      </w:r>
      <w:r w:rsidRPr="004C23A1">
        <w:rPr>
          <w:noProof/>
          <w:sz w:val="24"/>
          <w:szCs w:val="24"/>
          <w:lang w:val="pt-BR"/>
        </w:rPr>
        <w:t>Climate Change Projections over the Brazilian Northeast of the CMIP5 and CORDEX Models</w:t>
      </w:r>
      <w:r w:rsidR="004C23A1">
        <w:rPr>
          <w:noProof/>
          <w:sz w:val="24"/>
          <w:szCs w:val="24"/>
          <w:lang w:val="pt-BR"/>
        </w:rPr>
        <w:t>’</w:t>
      </w:r>
      <w:r w:rsidRPr="004C23A1">
        <w:rPr>
          <w:noProof/>
          <w:sz w:val="24"/>
          <w:szCs w:val="24"/>
          <w:lang w:val="pt-BR"/>
        </w:rPr>
        <w:t xml:space="preserve">, </w:t>
      </w:r>
      <w:r w:rsidRPr="00343F7D">
        <w:rPr>
          <w:i/>
          <w:noProof/>
          <w:sz w:val="24"/>
          <w:szCs w:val="24"/>
          <w:lang w:val="pt-BR"/>
        </w:rPr>
        <w:t>Revista Brasileira de Meteorologia</w:t>
      </w:r>
      <w:r w:rsidRPr="004C23A1">
        <w:rPr>
          <w:noProof/>
          <w:sz w:val="24"/>
          <w:szCs w:val="24"/>
          <w:lang w:val="pt-BR"/>
        </w:rPr>
        <w:t>, 31(3), pp. 337–365.</w:t>
      </w:r>
    </w:p>
    <w:p w14:paraId="22B3ADB1" w14:textId="2256F6AE" w:rsidR="00B4391A" w:rsidRPr="00B4391A" w:rsidRDefault="00B4391A" w:rsidP="004D4893">
      <w:pPr>
        <w:adjustRightInd w:val="0"/>
        <w:spacing w:after="120" w:line="360" w:lineRule="auto"/>
        <w:ind w:left="482" w:hanging="482"/>
        <w:jc w:val="both"/>
        <w:rPr>
          <w:noProof/>
          <w:sz w:val="24"/>
          <w:szCs w:val="24"/>
          <w:lang w:val="pt-BR"/>
        </w:rPr>
      </w:pPr>
      <w:r w:rsidRPr="00B4391A">
        <w:rPr>
          <w:noProof/>
          <w:sz w:val="24"/>
          <w:szCs w:val="24"/>
          <w:lang w:val="pt-BR"/>
        </w:rPr>
        <w:t>IBGE</w:t>
      </w:r>
      <w:r>
        <w:rPr>
          <w:noProof/>
          <w:sz w:val="24"/>
          <w:szCs w:val="24"/>
          <w:lang w:val="pt-BR"/>
        </w:rPr>
        <w:t xml:space="preserve"> (Instituto Brasileiro de Geografia e Estatística)</w:t>
      </w:r>
      <w:r w:rsidR="00331181">
        <w:rPr>
          <w:noProof/>
          <w:sz w:val="24"/>
          <w:szCs w:val="24"/>
          <w:lang w:val="pt-BR"/>
        </w:rPr>
        <w:t>,</w:t>
      </w:r>
      <w:r>
        <w:rPr>
          <w:noProof/>
          <w:sz w:val="24"/>
          <w:szCs w:val="24"/>
          <w:lang w:val="pt-BR"/>
        </w:rPr>
        <w:t xml:space="preserve"> </w:t>
      </w:r>
      <w:r w:rsidRPr="00B4391A">
        <w:rPr>
          <w:noProof/>
          <w:sz w:val="24"/>
          <w:szCs w:val="24"/>
          <w:lang w:val="pt-BR"/>
        </w:rPr>
        <w:t>Levantamento sistemático da produção agrícola (LSPA)</w:t>
      </w:r>
      <w:r w:rsidR="00331181">
        <w:rPr>
          <w:noProof/>
          <w:sz w:val="24"/>
          <w:szCs w:val="24"/>
          <w:lang w:val="pt-BR"/>
        </w:rPr>
        <w:t>,</w:t>
      </w:r>
      <w:r w:rsidRPr="00B4391A">
        <w:rPr>
          <w:noProof/>
          <w:sz w:val="24"/>
          <w:szCs w:val="24"/>
          <w:lang w:val="pt-BR"/>
        </w:rPr>
        <w:t xml:space="preserve"> Disponível em: https://www.ibge.gov.br/estatisticas-novoportal/ economicas/agricultura-e-pecuaria/9201-levantamento-sistematico-da-producao-agricola.html.</w:t>
      </w:r>
    </w:p>
    <w:p w14:paraId="05E8D54D" w14:textId="5FC19DAD" w:rsidR="00634D70" w:rsidRPr="00C152B2"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 xml:space="preserve">ICASA 2016 </w:t>
      </w:r>
      <w:r w:rsidR="00D3082E">
        <w:rPr>
          <w:noProof/>
          <w:sz w:val="24"/>
          <w:szCs w:val="24"/>
          <w:lang w:val="pt-BR"/>
        </w:rPr>
        <w:t>‘</w:t>
      </w:r>
      <w:r w:rsidRPr="00B4391A">
        <w:rPr>
          <w:noProof/>
          <w:sz w:val="24"/>
          <w:szCs w:val="24"/>
          <w:lang w:val="pt-BR"/>
        </w:rPr>
        <w:t>Instituto Campineiro de Análise de Solo e Adubo</w:t>
      </w:r>
      <w:r w:rsidR="00D3082E">
        <w:rPr>
          <w:noProof/>
          <w:sz w:val="24"/>
          <w:szCs w:val="24"/>
          <w:lang w:val="pt-BR"/>
        </w:rPr>
        <w:t>’</w:t>
      </w:r>
      <w:r w:rsidRPr="00B4391A">
        <w:rPr>
          <w:noProof/>
          <w:sz w:val="24"/>
          <w:szCs w:val="24"/>
          <w:lang w:val="pt-BR"/>
        </w:rPr>
        <w:t>.</w:t>
      </w:r>
    </w:p>
    <w:p w14:paraId="7F46FC3D" w14:textId="149C81F1" w:rsidR="00634D70" w:rsidRPr="0095536D" w:rsidRDefault="00634D70" w:rsidP="003C74C8">
      <w:pPr>
        <w:adjustRightInd w:val="0"/>
        <w:spacing w:after="120" w:line="360" w:lineRule="auto"/>
        <w:ind w:left="482" w:hanging="482"/>
        <w:jc w:val="both"/>
        <w:rPr>
          <w:noProof/>
          <w:sz w:val="24"/>
          <w:szCs w:val="24"/>
        </w:rPr>
      </w:pPr>
      <w:r w:rsidRPr="00005EAF">
        <w:rPr>
          <w:noProof/>
          <w:sz w:val="24"/>
          <w:szCs w:val="24"/>
        </w:rPr>
        <w:t>Ines, A. V. M. &amp; Hansen, J. W. 2006</w:t>
      </w:r>
      <w:r w:rsidR="00FD4D85">
        <w:rPr>
          <w:noProof/>
          <w:sz w:val="24"/>
          <w:szCs w:val="24"/>
        </w:rPr>
        <w:t>,</w:t>
      </w:r>
      <w:r w:rsidRPr="00005EAF">
        <w:rPr>
          <w:noProof/>
          <w:sz w:val="24"/>
          <w:szCs w:val="24"/>
        </w:rPr>
        <w:t xml:space="preserve"> </w:t>
      </w:r>
      <w:r w:rsidR="00331181">
        <w:rPr>
          <w:noProof/>
          <w:sz w:val="24"/>
          <w:szCs w:val="24"/>
        </w:rPr>
        <w:t>‘</w:t>
      </w:r>
      <w:r w:rsidRPr="00005EAF">
        <w:rPr>
          <w:noProof/>
          <w:sz w:val="24"/>
          <w:szCs w:val="24"/>
        </w:rPr>
        <w:t>Bias correction of daily GCM rainfall for crop simulation studies</w:t>
      </w:r>
      <w:r w:rsidR="00331181">
        <w:rPr>
          <w:noProof/>
          <w:sz w:val="24"/>
          <w:szCs w:val="24"/>
        </w:rPr>
        <w:t>’</w:t>
      </w:r>
      <w:r w:rsidRPr="00005EAF">
        <w:rPr>
          <w:noProof/>
          <w:sz w:val="24"/>
          <w:szCs w:val="24"/>
        </w:rPr>
        <w:t>,</w:t>
      </w:r>
      <w:r w:rsidR="00331181">
        <w:rPr>
          <w:noProof/>
          <w:sz w:val="24"/>
          <w:szCs w:val="24"/>
        </w:rPr>
        <w:t xml:space="preserve"> </w:t>
      </w:r>
      <w:r w:rsidRPr="00343F7D">
        <w:rPr>
          <w:i/>
          <w:noProof/>
          <w:sz w:val="24"/>
          <w:szCs w:val="24"/>
        </w:rPr>
        <w:t>Elsevier</w:t>
      </w:r>
      <w:r w:rsidR="00331181" w:rsidRPr="00343F7D">
        <w:rPr>
          <w:i/>
          <w:noProof/>
          <w:sz w:val="24"/>
          <w:szCs w:val="24"/>
        </w:rPr>
        <w:t>,</w:t>
      </w:r>
      <w:r w:rsidRPr="00343F7D">
        <w:rPr>
          <w:i/>
          <w:noProof/>
          <w:sz w:val="24"/>
          <w:szCs w:val="24"/>
        </w:rPr>
        <w:t xml:space="preserve"> Agricultural and Forest Meteorology</w:t>
      </w:r>
      <w:r w:rsidRPr="00005EAF">
        <w:rPr>
          <w:noProof/>
          <w:sz w:val="24"/>
          <w:szCs w:val="24"/>
        </w:rPr>
        <w:t>, 138(1–4), pp. 44–53</w:t>
      </w:r>
      <w:r w:rsidR="00331181">
        <w:rPr>
          <w:noProof/>
          <w:sz w:val="24"/>
          <w:szCs w:val="24"/>
        </w:rPr>
        <w:t>,</w:t>
      </w:r>
      <w:r w:rsidRPr="00005EAF">
        <w:rPr>
          <w:noProof/>
          <w:sz w:val="24"/>
          <w:szCs w:val="24"/>
        </w:rPr>
        <w:t xml:space="preserve"> doi: 10.1016/j.agrformet.2006.03.009.</w:t>
      </w:r>
    </w:p>
    <w:p w14:paraId="17F4DE23" w14:textId="7AF2E4B5" w:rsidR="00634D70" w:rsidRPr="003C74C8" w:rsidRDefault="00634D70" w:rsidP="003C74C8">
      <w:pPr>
        <w:widowControl/>
        <w:shd w:val="clear" w:color="auto" w:fill="FFFFFF"/>
        <w:autoSpaceDE/>
        <w:autoSpaceDN/>
        <w:spacing w:after="120" w:line="360" w:lineRule="auto"/>
        <w:ind w:left="482" w:hanging="482"/>
        <w:rPr>
          <w:noProof/>
          <w:sz w:val="24"/>
          <w:szCs w:val="24"/>
          <w:lang w:val="pt-BR"/>
        </w:rPr>
      </w:pPr>
      <w:r w:rsidRPr="003C74C8">
        <w:rPr>
          <w:noProof/>
          <w:sz w:val="24"/>
          <w:szCs w:val="24"/>
          <w:lang w:val="pt-BR"/>
        </w:rPr>
        <w:t>INMET (</w:t>
      </w:r>
      <w:r w:rsidR="00F33F09" w:rsidRPr="003C74C8">
        <w:rPr>
          <w:noProof/>
          <w:sz w:val="24"/>
          <w:szCs w:val="24"/>
          <w:lang w:val="pt-BR"/>
        </w:rPr>
        <w:t>Instituto Nacional de Meteorologia</w:t>
      </w:r>
      <w:r w:rsidR="00DF353F" w:rsidRPr="003C74C8">
        <w:rPr>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F33F09" w:rsidRPr="003C74C8">
        <w:rPr>
          <w:i/>
          <w:noProof/>
          <w:sz w:val="24"/>
          <w:szCs w:val="24"/>
          <w:lang w:val="pt-BR"/>
        </w:rPr>
        <w:t>BDMEP</w:t>
      </w:r>
      <w:r w:rsidR="00DF353F" w:rsidRPr="003C74C8">
        <w:rPr>
          <w:i/>
          <w:noProof/>
          <w:sz w:val="24"/>
          <w:szCs w:val="24"/>
          <w:lang w:val="pt-BR"/>
        </w:rPr>
        <w:t xml:space="preserve"> (</w:t>
      </w:r>
      <w:r w:rsidR="00F33F09" w:rsidRPr="003C74C8">
        <w:rPr>
          <w:i/>
          <w:noProof/>
          <w:sz w:val="24"/>
          <w:szCs w:val="24"/>
          <w:lang w:val="pt-BR"/>
        </w:rPr>
        <w:t>Banco de Dados Meteorológicos para Ensino e Pesquisa</w:t>
      </w:r>
      <w:r w:rsidR="00DF353F" w:rsidRPr="003C74C8">
        <w:rPr>
          <w:i/>
          <w:noProof/>
          <w:sz w:val="24"/>
          <w:szCs w:val="24"/>
          <w:lang w:val="pt-BR"/>
        </w:rPr>
        <w:t>)</w:t>
      </w:r>
      <w:r w:rsidR="00331181" w:rsidRPr="003C74C8">
        <w:rPr>
          <w:noProof/>
          <w:sz w:val="24"/>
          <w:szCs w:val="24"/>
          <w:lang w:val="pt-BR"/>
        </w:rPr>
        <w:t>,</w:t>
      </w:r>
      <w:r w:rsidR="00F33F09" w:rsidRPr="003C74C8">
        <w:rPr>
          <w:noProof/>
          <w:sz w:val="24"/>
          <w:szCs w:val="24"/>
          <w:lang w:val="pt-BR"/>
        </w:rPr>
        <w:t xml:space="preserve"> Disponível em: http://www.inmet.gov.br/portal/index.php?r=bdmep/bdmep.</w:t>
      </w:r>
    </w:p>
    <w:p w14:paraId="6315D676" w14:textId="6565624E" w:rsidR="0052210F" w:rsidRPr="003C74C8" w:rsidRDefault="0052210F" w:rsidP="004D4893">
      <w:pPr>
        <w:adjustRightInd w:val="0"/>
        <w:spacing w:after="120" w:line="360" w:lineRule="auto"/>
        <w:ind w:left="482" w:hanging="482"/>
        <w:jc w:val="both"/>
        <w:rPr>
          <w:noProof/>
          <w:sz w:val="24"/>
          <w:szCs w:val="24"/>
          <w:lang w:val="pt-BR"/>
        </w:rPr>
      </w:pPr>
      <w:r w:rsidRPr="003C74C8">
        <w:rPr>
          <w:sz w:val="24"/>
          <w:szCs w:val="24"/>
          <w:lang w:val="pt-BR"/>
        </w:rPr>
        <w:t>INPE (Instituto Nacional de Pesquisas Espaciais)</w:t>
      </w:r>
      <w:r w:rsidR="000D6099" w:rsidRPr="003C74C8">
        <w:rPr>
          <w:sz w:val="24"/>
          <w:szCs w:val="24"/>
          <w:lang w:val="pt-BR"/>
        </w:rPr>
        <w:t>,</w:t>
      </w:r>
      <w:r w:rsidRPr="003C74C8">
        <w:rPr>
          <w:sz w:val="24"/>
          <w:szCs w:val="24"/>
          <w:lang w:val="pt-BR"/>
        </w:rPr>
        <w:t xml:space="preserve"> </w:t>
      </w:r>
      <w:r w:rsidRPr="003C74C8">
        <w:rPr>
          <w:i/>
          <w:sz w:val="24"/>
          <w:szCs w:val="24"/>
          <w:lang w:val="pt-BR"/>
        </w:rPr>
        <w:t>Serviço de Informação e Documentação (INPE.SID)</w:t>
      </w:r>
      <w:r w:rsidR="000D6099" w:rsidRPr="003C74C8">
        <w:rPr>
          <w:i/>
          <w:sz w:val="24"/>
          <w:szCs w:val="24"/>
          <w:lang w:val="pt-BR"/>
        </w:rPr>
        <w:t>,</w:t>
      </w:r>
      <w:r w:rsidRPr="003C74C8">
        <w:rPr>
          <w:i/>
          <w:sz w:val="24"/>
          <w:szCs w:val="24"/>
          <w:lang w:val="pt-BR"/>
        </w:rPr>
        <w:t xml:space="preserve"> Biblioteca On-line</w:t>
      </w:r>
      <w:r w:rsidR="000D6099" w:rsidRPr="003C74C8">
        <w:rPr>
          <w:sz w:val="24"/>
          <w:szCs w:val="24"/>
          <w:lang w:val="pt-BR"/>
        </w:rPr>
        <w:t>,</w:t>
      </w:r>
      <w:r w:rsidRPr="003C74C8">
        <w:rPr>
          <w:sz w:val="24"/>
          <w:szCs w:val="24"/>
          <w:lang w:val="pt-BR"/>
        </w:rPr>
        <w:t xml:space="preserve"> São José dos Campos, Disponível em: http://www.inpe.com.br.</w:t>
      </w:r>
    </w:p>
    <w:p w14:paraId="01009271" w14:textId="06A47868" w:rsidR="00634D70" w:rsidRPr="00005EAF" w:rsidRDefault="00634D70" w:rsidP="004D4893">
      <w:pPr>
        <w:adjustRightInd w:val="0"/>
        <w:spacing w:after="120" w:line="360" w:lineRule="auto"/>
        <w:ind w:left="482" w:hanging="482"/>
        <w:jc w:val="both"/>
        <w:rPr>
          <w:noProof/>
          <w:sz w:val="24"/>
          <w:szCs w:val="24"/>
        </w:rPr>
      </w:pPr>
      <w:r w:rsidRPr="003C74C8">
        <w:rPr>
          <w:noProof/>
          <w:sz w:val="24"/>
          <w:szCs w:val="24"/>
        </w:rPr>
        <w:t>I</w:t>
      </w:r>
      <w:r w:rsidR="00620CF6" w:rsidRPr="003C74C8">
        <w:rPr>
          <w:noProof/>
          <w:sz w:val="24"/>
          <w:szCs w:val="24"/>
        </w:rPr>
        <w:t>PCC</w:t>
      </w:r>
      <w:r w:rsidRPr="003C74C8">
        <w:rPr>
          <w:noProof/>
          <w:sz w:val="24"/>
          <w:szCs w:val="24"/>
        </w:rPr>
        <w:t xml:space="preserve"> </w:t>
      </w:r>
      <w:r w:rsidR="000D6099" w:rsidRPr="003C74C8">
        <w:rPr>
          <w:noProof/>
          <w:sz w:val="24"/>
          <w:szCs w:val="24"/>
        </w:rPr>
        <w:t>(Intergovernmental</w:t>
      </w:r>
      <w:r w:rsidR="000D6099" w:rsidRPr="00005EAF">
        <w:rPr>
          <w:noProof/>
          <w:sz w:val="24"/>
          <w:szCs w:val="24"/>
        </w:rPr>
        <w:t xml:space="preserve"> Panel on Climate Change</w:t>
      </w:r>
      <w:r w:rsidR="000D6099">
        <w:rPr>
          <w:noProof/>
          <w:sz w:val="24"/>
          <w:szCs w:val="24"/>
        </w:rPr>
        <w:t xml:space="preserve">) </w:t>
      </w:r>
      <w:r w:rsidRPr="00005EAF">
        <w:rPr>
          <w:noProof/>
          <w:sz w:val="24"/>
          <w:szCs w:val="24"/>
        </w:rPr>
        <w:t>2013</w:t>
      </w:r>
      <w:r w:rsidR="00FD4D85">
        <w:rPr>
          <w:noProof/>
          <w:sz w:val="24"/>
          <w:szCs w:val="24"/>
        </w:rPr>
        <w:t>,</w:t>
      </w:r>
      <w:r w:rsidR="000D6099">
        <w:rPr>
          <w:noProof/>
          <w:sz w:val="24"/>
          <w:szCs w:val="24"/>
        </w:rPr>
        <w:t xml:space="preserve"> ‘</w:t>
      </w:r>
      <w:r w:rsidRPr="00005EAF">
        <w:rPr>
          <w:noProof/>
          <w:sz w:val="24"/>
          <w:szCs w:val="24"/>
        </w:rPr>
        <w:t>The Physical Science Basis</w:t>
      </w:r>
      <w:r w:rsidR="000D6099">
        <w:rPr>
          <w:noProof/>
          <w:sz w:val="24"/>
          <w:szCs w:val="24"/>
        </w:rPr>
        <w:t>,</w:t>
      </w:r>
      <w:r w:rsidRPr="00005EAF">
        <w:rPr>
          <w:noProof/>
          <w:sz w:val="24"/>
          <w:szCs w:val="24"/>
        </w:rPr>
        <w:t>. Contribution of Working Group I to the Fifth Assessment Report of the Intergovernmental Panel on Climate Change</w:t>
      </w:r>
      <w:r w:rsidR="000D6099">
        <w:rPr>
          <w:noProof/>
          <w:sz w:val="24"/>
          <w:szCs w:val="24"/>
        </w:rPr>
        <w:t>’</w:t>
      </w:r>
      <w:r w:rsidRPr="00005EAF">
        <w:rPr>
          <w:noProof/>
          <w:sz w:val="24"/>
          <w:szCs w:val="24"/>
        </w:rPr>
        <w:t>, Working Group I Contribution to the IPCC Fifth Assessment Report (AR5)</w:t>
      </w:r>
      <w:r w:rsidR="000D6099">
        <w:rPr>
          <w:noProof/>
          <w:sz w:val="24"/>
          <w:szCs w:val="24"/>
        </w:rPr>
        <w:t>,</w:t>
      </w:r>
      <w:r w:rsidR="007F4235" w:rsidRPr="00005EAF">
        <w:rPr>
          <w:noProof/>
          <w:sz w:val="24"/>
          <w:szCs w:val="24"/>
        </w:rPr>
        <w:t xml:space="preserve"> </w:t>
      </w:r>
      <w:r w:rsidRPr="00343F7D">
        <w:rPr>
          <w:i/>
          <w:noProof/>
          <w:sz w:val="24"/>
          <w:szCs w:val="24"/>
        </w:rPr>
        <w:t>Cambridge Univ Press</w:t>
      </w:r>
      <w:r w:rsidRPr="00005EAF">
        <w:rPr>
          <w:noProof/>
          <w:sz w:val="24"/>
          <w:szCs w:val="24"/>
        </w:rPr>
        <w:t>, New York</w:t>
      </w:r>
      <w:r w:rsidR="000D6099">
        <w:rPr>
          <w:noProof/>
          <w:sz w:val="24"/>
          <w:szCs w:val="24"/>
        </w:rPr>
        <w:t>,</w:t>
      </w:r>
      <w:r w:rsidRPr="00005EAF">
        <w:rPr>
          <w:noProof/>
          <w:sz w:val="24"/>
          <w:szCs w:val="24"/>
        </w:rPr>
        <w:t xml:space="preserve"> p. 1535</w:t>
      </w:r>
      <w:r w:rsidR="000D6099">
        <w:rPr>
          <w:noProof/>
          <w:sz w:val="24"/>
          <w:szCs w:val="24"/>
        </w:rPr>
        <w:t xml:space="preserve">, </w:t>
      </w:r>
      <w:r w:rsidRPr="00005EAF">
        <w:rPr>
          <w:noProof/>
          <w:sz w:val="24"/>
          <w:szCs w:val="24"/>
        </w:rPr>
        <w:t>doi: 10.1029/2000JD000115.</w:t>
      </w:r>
    </w:p>
    <w:p w14:paraId="7E026AA7" w14:textId="455C4974"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Jarvis, A.</w:t>
      </w:r>
      <w:r w:rsidR="00D23015">
        <w:rPr>
          <w:noProof/>
          <w:sz w:val="24"/>
          <w:szCs w:val="24"/>
        </w:rPr>
        <w:t>,</w:t>
      </w:r>
      <w:r w:rsidRPr="00005EAF">
        <w:rPr>
          <w:noProof/>
          <w:sz w:val="24"/>
          <w:szCs w:val="24"/>
        </w:rPr>
        <w:t xml:space="preserve"> Ramirez-Villegas, J.</w:t>
      </w:r>
      <w:r w:rsidR="00D23015">
        <w:rPr>
          <w:noProof/>
          <w:sz w:val="24"/>
          <w:szCs w:val="24"/>
        </w:rPr>
        <w:t>,</w:t>
      </w:r>
      <w:r w:rsidRPr="00005EAF">
        <w:rPr>
          <w:noProof/>
          <w:sz w:val="24"/>
          <w:szCs w:val="24"/>
        </w:rPr>
        <w:t xml:space="preserve"> Beatriz Vanessa Herrera Campo, B. V. H. &amp; Navarro-Racines, C. 2012</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Is Cassava the Answer to African Climate Change Adaptation ?</w:t>
      </w:r>
      <w:r w:rsidR="003C3342">
        <w:rPr>
          <w:noProof/>
          <w:sz w:val="24"/>
          <w:szCs w:val="24"/>
        </w:rPr>
        <w:t>’</w:t>
      </w:r>
      <w:r w:rsidRPr="00005EAF">
        <w:rPr>
          <w:noProof/>
          <w:sz w:val="24"/>
          <w:szCs w:val="24"/>
        </w:rPr>
        <w:t xml:space="preserve">, </w:t>
      </w:r>
      <w:r w:rsidRPr="00343F7D">
        <w:rPr>
          <w:i/>
          <w:noProof/>
          <w:sz w:val="24"/>
          <w:szCs w:val="24"/>
        </w:rPr>
        <w:t>Tropical Plant Biol</w:t>
      </w:r>
      <w:r w:rsidR="00343F7D">
        <w:rPr>
          <w:i/>
          <w:noProof/>
          <w:sz w:val="24"/>
          <w:szCs w:val="24"/>
        </w:rPr>
        <w:t>ogy</w:t>
      </w:r>
      <w:r w:rsidRPr="003C3342">
        <w:rPr>
          <w:noProof/>
          <w:sz w:val="24"/>
          <w:szCs w:val="24"/>
        </w:rPr>
        <w:t>.</w:t>
      </w:r>
      <w:r w:rsidRPr="00005EAF">
        <w:rPr>
          <w:noProof/>
          <w:sz w:val="24"/>
          <w:szCs w:val="24"/>
        </w:rPr>
        <w:t xml:space="preserve"> 5:9–29, pp. 9–29</w:t>
      </w:r>
      <w:r w:rsidR="003C3342">
        <w:rPr>
          <w:noProof/>
          <w:sz w:val="24"/>
          <w:szCs w:val="24"/>
        </w:rPr>
        <w:t>,</w:t>
      </w:r>
      <w:r w:rsidRPr="00005EAF">
        <w:rPr>
          <w:noProof/>
          <w:sz w:val="24"/>
          <w:szCs w:val="24"/>
        </w:rPr>
        <w:t xml:space="preserve"> doi: 10.1007/s12042-012-9096-7.</w:t>
      </w:r>
    </w:p>
    <w:p w14:paraId="6A759B61" w14:textId="70A6A75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Jemal</w:t>
      </w:r>
      <w:r w:rsidR="00960FA5">
        <w:rPr>
          <w:noProof/>
          <w:sz w:val="24"/>
          <w:szCs w:val="24"/>
        </w:rPr>
        <w:t>, S.</w:t>
      </w:r>
      <w:r w:rsidR="003C3342">
        <w:rPr>
          <w:noProof/>
          <w:sz w:val="24"/>
          <w:szCs w:val="24"/>
        </w:rPr>
        <w:t xml:space="preserve"> </w:t>
      </w:r>
      <w:r w:rsidRPr="00005EAF">
        <w:rPr>
          <w:noProof/>
          <w:sz w:val="24"/>
          <w:szCs w:val="24"/>
        </w:rPr>
        <w:t>2010</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Impact of Climate Variability on Water Productivity and Yield of Tef (Eragrostis tef) in Central Rift Valley</w:t>
      </w:r>
      <w:r w:rsidR="003C3342">
        <w:rPr>
          <w:noProof/>
          <w:sz w:val="24"/>
          <w:szCs w:val="24"/>
        </w:rPr>
        <w:t>’</w:t>
      </w:r>
      <w:r w:rsidRPr="00005EAF">
        <w:rPr>
          <w:noProof/>
          <w:sz w:val="24"/>
          <w:szCs w:val="24"/>
        </w:rPr>
        <w:t xml:space="preserve">, </w:t>
      </w:r>
      <w:r w:rsidRPr="00ED3BCA">
        <w:rPr>
          <w:i/>
          <w:noProof/>
          <w:sz w:val="24"/>
          <w:szCs w:val="24"/>
        </w:rPr>
        <w:t>Ethiopia. Haramaya University</w:t>
      </w:r>
      <w:r w:rsidR="00ED3BCA" w:rsidRPr="00ED3BCA">
        <w:rPr>
          <w:noProof/>
          <w:sz w:val="24"/>
          <w:szCs w:val="24"/>
        </w:rPr>
        <w:t>.</w:t>
      </w:r>
    </w:p>
    <w:p w14:paraId="16FE3276" w14:textId="0F7F90E3" w:rsidR="00634D70" w:rsidRPr="005039F6" w:rsidRDefault="00634D70" w:rsidP="004D4893">
      <w:pPr>
        <w:adjustRightInd w:val="0"/>
        <w:spacing w:after="120" w:line="360" w:lineRule="auto"/>
        <w:ind w:left="482" w:hanging="482"/>
        <w:jc w:val="both"/>
        <w:rPr>
          <w:noProof/>
          <w:sz w:val="24"/>
          <w:szCs w:val="24"/>
          <w:lang w:val="pt-BR"/>
        </w:rPr>
      </w:pPr>
      <w:r w:rsidRPr="00005EAF">
        <w:rPr>
          <w:noProof/>
          <w:sz w:val="24"/>
          <w:szCs w:val="24"/>
        </w:rPr>
        <w:t>Johl</w:t>
      </w:r>
      <w:r w:rsidR="003E3C5F">
        <w:rPr>
          <w:noProof/>
          <w:sz w:val="24"/>
          <w:szCs w:val="24"/>
        </w:rPr>
        <w:t>, S. S.</w:t>
      </w:r>
      <w:r w:rsidRPr="00005EAF">
        <w:rPr>
          <w:noProof/>
          <w:sz w:val="24"/>
          <w:szCs w:val="24"/>
        </w:rPr>
        <w:t xml:space="preserve"> 1979</w:t>
      </w:r>
      <w:r w:rsidR="00FD4D85">
        <w:rPr>
          <w:noProof/>
          <w:sz w:val="24"/>
          <w:szCs w:val="24"/>
        </w:rPr>
        <w:t>,</w:t>
      </w:r>
      <w:r w:rsidRPr="00005EAF">
        <w:rPr>
          <w:noProof/>
          <w:sz w:val="24"/>
          <w:szCs w:val="24"/>
        </w:rPr>
        <w:t xml:space="preserve"> </w:t>
      </w:r>
      <w:r w:rsidR="00532B25">
        <w:rPr>
          <w:noProof/>
          <w:sz w:val="24"/>
          <w:szCs w:val="24"/>
        </w:rPr>
        <w:t>‘</w:t>
      </w:r>
      <w:r w:rsidRPr="00005EAF">
        <w:rPr>
          <w:noProof/>
          <w:sz w:val="24"/>
          <w:szCs w:val="24"/>
        </w:rPr>
        <w:t>Irrigation and Agricultural Development</w:t>
      </w:r>
      <w:r w:rsidR="00532B25">
        <w:rPr>
          <w:noProof/>
          <w:sz w:val="24"/>
          <w:szCs w:val="24"/>
        </w:rPr>
        <w:t>’,</w:t>
      </w:r>
      <w:r w:rsidRPr="00005EAF">
        <w:rPr>
          <w:noProof/>
          <w:sz w:val="24"/>
          <w:szCs w:val="24"/>
        </w:rPr>
        <w:t xml:space="preserve"> Based on an International Expert </w:t>
      </w:r>
      <w:r w:rsidRPr="00005EAF">
        <w:rPr>
          <w:noProof/>
          <w:sz w:val="24"/>
          <w:szCs w:val="24"/>
        </w:rPr>
        <w:lastRenderedPageBreak/>
        <w:t>Consultation, Baghdad, Iraq, 24 February - 1 March</w:t>
      </w:r>
      <w:r w:rsidR="00532B25">
        <w:rPr>
          <w:noProof/>
          <w:sz w:val="24"/>
          <w:szCs w:val="24"/>
        </w:rPr>
        <w:t>,</w:t>
      </w:r>
      <w:r w:rsidRPr="00005EAF">
        <w:rPr>
          <w:noProof/>
          <w:sz w:val="24"/>
          <w:szCs w:val="24"/>
        </w:rPr>
        <w:t xml:space="preserve"> </w:t>
      </w:r>
      <w:r w:rsidR="00532B25">
        <w:rPr>
          <w:noProof/>
          <w:sz w:val="24"/>
          <w:szCs w:val="24"/>
        </w:rPr>
        <w:t>doi:</w:t>
      </w:r>
      <w:r w:rsidRPr="00532B25">
        <w:rPr>
          <w:noProof/>
          <w:sz w:val="24"/>
          <w:szCs w:val="24"/>
        </w:rPr>
        <w:t xml:space="preserve"> 10.1016/b978-0-08-025675-7.50004-2</w:t>
      </w:r>
      <w:r w:rsidR="00532B25">
        <w:rPr>
          <w:noProof/>
          <w:sz w:val="24"/>
          <w:szCs w:val="24"/>
        </w:rPr>
        <w:t>,</w:t>
      </w:r>
      <w:r w:rsidRPr="00532B25">
        <w:rPr>
          <w:noProof/>
          <w:sz w:val="24"/>
          <w:szCs w:val="24"/>
        </w:rPr>
        <w:t xml:space="preserve"> ISBN 978-0-08-025675-7</w:t>
      </w:r>
      <w:r w:rsidR="00532B25">
        <w:rPr>
          <w:noProof/>
          <w:sz w:val="24"/>
          <w:szCs w:val="24"/>
        </w:rPr>
        <w:t>,</w:t>
      </w:r>
      <w:r w:rsidRPr="00532B25">
        <w:rPr>
          <w:noProof/>
          <w:sz w:val="24"/>
          <w:szCs w:val="24"/>
        </w:rPr>
        <w:t xml:space="preserve"> </w:t>
      </w:r>
      <w:r w:rsidRPr="00ED3BCA">
        <w:rPr>
          <w:i/>
          <w:noProof/>
          <w:sz w:val="24"/>
          <w:szCs w:val="24"/>
        </w:rPr>
        <w:t>Elsevier Science</w:t>
      </w:r>
      <w:r w:rsidRPr="00532B25">
        <w:rPr>
          <w:noProof/>
          <w:sz w:val="24"/>
          <w:szCs w:val="24"/>
        </w:rPr>
        <w:t xml:space="preserve">. </w:t>
      </w:r>
      <w:r w:rsidRPr="005039F6">
        <w:rPr>
          <w:noProof/>
          <w:sz w:val="24"/>
          <w:szCs w:val="24"/>
          <w:lang w:val="pt-BR"/>
        </w:rPr>
        <w:t>Available at: https://books.google.com.br/books</w:t>
      </w:r>
      <w:r w:rsidR="00D23015">
        <w:rPr>
          <w:noProof/>
          <w:sz w:val="24"/>
          <w:szCs w:val="24"/>
          <w:lang w:val="pt-BR"/>
        </w:rPr>
        <w:t>,</w:t>
      </w:r>
    </w:p>
    <w:p w14:paraId="7D854F3C" w14:textId="482DF16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Junior et al 2009</w:t>
      </w:r>
      <w:r w:rsidR="00FD4D85">
        <w:rPr>
          <w:noProof/>
          <w:sz w:val="24"/>
          <w:szCs w:val="24"/>
          <w:lang w:val="pt-BR"/>
        </w:rPr>
        <w:t>,</w:t>
      </w:r>
      <w:r w:rsidRPr="00005EAF">
        <w:rPr>
          <w:noProof/>
          <w:sz w:val="24"/>
          <w:szCs w:val="24"/>
          <w:lang w:val="pt-BR"/>
        </w:rPr>
        <w:t xml:space="preserve"> </w:t>
      </w:r>
      <w:r w:rsidR="00532B25">
        <w:rPr>
          <w:noProof/>
          <w:sz w:val="24"/>
          <w:szCs w:val="24"/>
          <w:lang w:val="pt-BR"/>
        </w:rPr>
        <w:t>‘</w:t>
      </w:r>
      <w:r w:rsidRPr="00005EAF">
        <w:rPr>
          <w:noProof/>
          <w:sz w:val="24"/>
          <w:szCs w:val="24"/>
          <w:lang w:val="pt-BR"/>
        </w:rPr>
        <w:t>A APA da Bacia do Rio Macacu e sua Área de influência</w:t>
      </w:r>
      <w:r w:rsidR="00532B25">
        <w:rPr>
          <w:noProof/>
          <w:sz w:val="24"/>
          <w:szCs w:val="24"/>
          <w:lang w:val="pt-BR"/>
        </w:rPr>
        <w:t>’</w:t>
      </w:r>
      <w:r w:rsidRPr="00005EAF">
        <w:rPr>
          <w:noProof/>
          <w:sz w:val="24"/>
          <w:szCs w:val="24"/>
          <w:lang w:val="pt-BR"/>
        </w:rPr>
        <w:t xml:space="preserve">, </w:t>
      </w:r>
      <w:r w:rsidR="00ED3BCA" w:rsidRPr="00ED3BCA">
        <w:rPr>
          <w:noProof/>
          <w:sz w:val="24"/>
          <w:szCs w:val="24"/>
          <w:lang w:val="pt-BR"/>
        </w:rPr>
        <w:t>Projeto Entre Serras e Águas – Plano de Manejo da APA da Bacia do Rio Macacu</w:t>
      </w:r>
      <w:r w:rsidR="00ED3BCA">
        <w:rPr>
          <w:noProof/>
          <w:sz w:val="24"/>
          <w:szCs w:val="24"/>
          <w:lang w:val="pt-BR"/>
        </w:rPr>
        <w:t xml:space="preserve">, Encarte 4, </w:t>
      </w:r>
      <w:r w:rsidR="00ED3BCA" w:rsidRPr="00ED3BCA">
        <w:rPr>
          <w:i/>
          <w:noProof/>
          <w:sz w:val="24"/>
          <w:szCs w:val="24"/>
          <w:lang w:val="pt-BR"/>
        </w:rPr>
        <w:t>Insituto Bioatlântica</w:t>
      </w:r>
      <w:r w:rsidR="00ED3BCA">
        <w:rPr>
          <w:noProof/>
          <w:sz w:val="24"/>
          <w:szCs w:val="24"/>
          <w:lang w:val="pt-BR"/>
        </w:rPr>
        <w:t>.</w:t>
      </w:r>
    </w:p>
    <w:p w14:paraId="1ED62918" w14:textId="34BCC3DA"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Kabesiime, E.</w:t>
      </w:r>
      <w:r w:rsidR="00D23015">
        <w:rPr>
          <w:noProof/>
          <w:sz w:val="24"/>
          <w:szCs w:val="24"/>
        </w:rPr>
        <w:t>,</w:t>
      </w:r>
      <w:r w:rsidRPr="00005EAF">
        <w:rPr>
          <w:noProof/>
          <w:sz w:val="24"/>
          <w:szCs w:val="24"/>
        </w:rPr>
        <w:t xml:space="preserve"> Owuor, C.</w:t>
      </w:r>
      <w:r w:rsidR="00D23015">
        <w:rPr>
          <w:noProof/>
          <w:sz w:val="24"/>
          <w:szCs w:val="24"/>
        </w:rPr>
        <w:t>,</w:t>
      </w:r>
      <w:r w:rsidRPr="00005EAF">
        <w:rPr>
          <w:noProof/>
          <w:sz w:val="24"/>
          <w:szCs w:val="24"/>
        </w:rPr>
        <w:t xml:space="preserve"> Barihaihi, M. &amp; Kajumba, T. 2015</w:t>
      </w:r>
      <w:r w:rsidR="00FD4D85">
        <w:rPr>
          <w:noProof/>
          <w:sz w:val="24"/>
          <w:szCs w:val="24"/>
        </w:rPr>
        <w:t>,</w:t>
      </w:r>
      <w:r w:rsidRPr="00005EAF">
        <w:rPr>
          <w:noProof/>
          <w:sz w:val="24"/>
          <w:szCs w:val="24"/>
        </w:rPr>
        <w:t xml:space="preserve"> </w:t>
      </w:r>
      <w:r w:rsidR="00DD51A4">
        <w:rPr>
          <w:noProof/>
          <w:sz w:val="24"/>
          <w:szCs w:val="24"/>
        </w:rPr>
        <w:t>‘</w:t>
      </w:r>
      <w:r w:rsidRPr="00005EAF">
        <w:rPr>
          <w:noProof/>
          <w:sz w:val="24"/>
          <w:szCs w:val="24"/>
        </w:rPr>
        <w:t>Monitoring and evaluating climate change adaptation and disaster risk reduction in Uganda</w:t>
      </w:r>
      <w:r w:rsidR="00DD51A4">
        <w:rPr>
          <w:noProof/>
          <w:sz w:val="24"/>
          <w:szCs w:val="24"/>
        </w:rPr>
        <w:t>’,</w:t>
      </w:r>
      <w:r w:rsidRPr="00005EAF">
        <w:rPr>
          <w:noProof/>
          <w:sz w:val="24"/>
          <w:szCs w:val="24"/>
        </w:rPr>
        <w:t xml:space="preserve">  </w:t>
      </w:r>
      <w:r w:rsidRPr="00ED3BCA">
        <w:rPr>
          <w:i/>
          <w:noProof/>
          <w:sz w:val="24"/>
          <w:szCs w:val="24"/>
        </w:rPr>
        <w:t>International Institute for Environment an</w:t>
      </w:r>
      <w:r w:rsidR="00ED3BCA">
        <w:rPr>
          <w:i/>
          <w:noProof/>
          <w:sz w:val="24"/>
          <w:szCs w:val="24"/>
        </w:rPr>
        <w:t>,</w:t>
      </w:r>
      <w:r w:rsidRPr="00ED3BCA">
        <w:rPr>
          <w:i/>
          <w:noProof/>
          <w:sz w:val="24"/>
          <w:szCs w:val="24"/>
        </w:rPr>
        <w:t>d Development</w:t>
      </w:r>
      <w:r w:rsidR="00EC17D9" w:rsidRPr="00005EAF">
        <w:rPr>
          <w:noProof/>
          <w:sz w:val="24"/>
          <w:szCs w:val="24"/>
        </w:rPr>
        <w:t>,</w:t>
      </w:r>
      <w:r w:rsidRPr="00005EAF">
        <w:rPr>
          <w:noProof/>
          <w:sz w:val="24"/>
          <w:szCs w:val="24"/>
        </w:rPr>
        <w:t xml:space="preserve"> 80-86 Gray’s Inn Road, London WC1X 8NH, UK.</w:t>
      </w:r>
    </w:p>
    <w:p w14:paraId="4919EA24" w14:textId="520B4450" w:rsidR="00634D70" w:rsidRPr="005B15B7" w:rsidRDefault="00634D70" w:rsidP="004D4893">
      <w:pPr>
        <w:adjustRightInd w:val="0"/>
        <w:spacing w:after="120" w:line="360" w:lineRule="auto"/>
        <w:ind w:left="482" w:hanging="482"/>
        <w:jc w:val="both"/>
        <w:rPr>
          <w:noProof/>
          <w:sz w:val="24"/>
          <w:szCs w:val="24"/>
          <w:lang w:val="pt-BR"/>
        </w:rPr>
      </w:pPr>
      <w:r w:rsidRPr="005B15B7">
        <w:rPr>
          <w:noProof/>
          <w:sz w:val="24"/>
          <w:szCs w:val="24"/>
          <w:lang w:val="pt-BR"/>
        </w:rPr>
        <w:t>Keller Filho</w:t>
      </w:r>
      <w:r w:rsidR="00ED3BCA" w:rsidRPr="005B15B7">
        <w:rPr>
          <w:noProof/>
          <w:sz w:val="24"/>
          <w:szCs w:val="24"/>
          <w:lang w:val="pt-BR"/>
        </w:rPr>
        <w:t xml:space="preserve">, T. </w:t>
      </w:r>
      <w:r w:rsidR="00ED3BCA" w:rsidRPr="005B15B7">
        <w:rPr>
          <w:lang w:val="pt-BR"/>
        </w:rPr>
        <w:t>Assad, E. D. &amp; De Lima, P. R. S.</w:t>
      </w:r>
      <w:r w:rsidRPr="005B15B7">
        <w:rPr>
          <w:noProof/>
          <w:sz w:val="24"/>
          <w:szCs w:val="24"/>
          <w:lang w:val="pt-BR"/>
        </w:rPr>
        <w:t xml:space="preserve"> 2005</w:t>
      </w:r>
      <w:r w:rsidR="00FD4D85" w:rsidRPr="005B15B7">
        <w:rPr>
          <w:noProof/>
          <w:sz w:val="24"/>
          <w:szCs w:val="24"/>
          <w:lang w:val="pt-BR"/>
        </w:rPr>
        <w:t>,</w:t>
      </w:r>
      <w:r w:rsidRPr="005B15B7">
        <w:rPr>
          <w:noProof/>
          <w:sz w:val="24"/>
          <w:szCs w:val="24"/>
          <w:lang w:val="pt-BR"/>
        </w:rPr>
        <w:t xml:space="preserve"> </w:t>
      </w:r>
      <w:r w:rsidR="001D1A38" w:rsidRPr="005B15B7">
        <w:rPr>
          <w:noProof/>
          <w:sz w:val="24"/>
          <w:szCs w:val="24"/>
          <w:lang w:val="pt-BR"/>
        </w:rPr>
        <w:t>‘</w:t>
      </w:r>
      <w:r w:rsidRPr="005B15B7">
        <w:rPr>
          <w:noProof/>
          <w:sz w:val="24"/>
          <w:szCs w:val="24"/>
          <w:lang w:val="pt-BR"/>
        </w:rPr>
        <w:t>Rainfall homogeneous areas in Brazil</w:t>
      </w:r>
      <w:r w:rsidR="001D1A38" w:rsidRPr="005B15B7">
        <w:rPr>
          <w:noProof/>
          <w:sz w:val="24"/>
          <w:szCs w:val="24"/>
          <w:lang w:val="pt-BR"/>
        </w:rPr>
        <w:t>’</w:t>
      </w:r>
      <w:r w:rsidRPr="005B15B7">
        <w:rPr>
          <w:noProof/>
          <w:sz w:val="24"/>
          <w:szCs w:val="24"/>
          <w:lang w:val="pt-BR"/>
        </w:rPr>
        <w:t xml:space="preserve">, </w:t>
      </w:r>
      <w:r w:rsidR="005B15B7" w:rsidRPr="005B15B7">
        <w:rPr>
          <w:i/>
          <w:noProof/>
          <w:sz w:val="24"/>
          <w:szCs w:val="24"/>
          <w:lang w:val="pt-BR"/>
        </w:rPr>
        <w:t>Pesquisa Agropecuária Brasileira</w:t>
      </w:r>
      <w:r w:rsidR="005B15B7" w:rsidRPr="005B15B7">
        <w:rPr>
          <w:noProof/>
          <w:sz w:val="24"/>
          <w:szCs w:val="24"/>
          <w:lang w:val="pt-BR"/>
        </w:rPr>
        <w:t xml:space="preserve">, Brasília, v.40, n.4, p.311-322, </w:t>
      </w:r>
      <w:r w:rsidRPr="005B15B7">
        <w:rPr>
          <w:noProof/>
          <w:sz w:val="24"/>
          <w:szCs w:val="24"/>
          <w:lang w:val="pt-BR"/>
        </w:rPr>
        <w:t>(1), pp. 311–322.</w:t>
      </w:r>
    </w:p>
    <w:p w14:paraId="426D1110" w14:textId="0C0814A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Kimaro, T.A. &amp; Sibande, H. 2008</w:t>
      </w:r>
      <w:r w:rsidR="00FD4D85">
        <w:rPr>
          <w:noProof/>
          <w:sz w:val="24"/>
          <w:szCs w:val="24"/>
        </w:rPr>
        <w:t>,</w:t>
      </w:r>
      <w:r w:rsidRPr="00005EAF">
        <w:rPr>
          <w:noProof/>
          <w:sz w:val="24"/>
          <w:szCs w:val="24"/>
        </w:rPr>
        <w:t xml:space="preserve"> </w:t>
      </w:r>
      <w:r w:rsidR="000F3358">
        <w:rPr>
          <w:noProof/>
          <w:sz w:val="24"/>
          <w:szCs w:val="24"/>
        </w:rPr>
        <w:t>‘</w:t>
      </w:r>
      <w:r w:rsidRPr="00005EAF">
        <w:rPr>
          <w:noProof/>
          <w:sz w:val="24"/>
          <w:szCs w:val="24"/>
        </w:rPr>
        <w:t>Trendes of Rainfall and Maize Productivity in Malawi</w:t>
      </w:r>
      <w:r w:rsidR="000F3358">
        <w:rPr>
          <w:noProof/>
          <w:sz w:val="24"/>
          <w:szCs w:val="24"/>
        </w:rPr>
        <w:t>’</w:t>
      </w:r>
      <w:r w:rsidRPr="00005EAF">
        <w:rPr>
          <w:noProof/>
          <w:sz w:val="24"/>
          <w:szCs w:val="24"/>
        </w:rPr>
        <w:t xml:space="preserve">, </w:t>
      </w:r>
      <w:r w:rsidRPr="005B15B7">
        <w:rPr>
          <w:i/>
          <w:noProof/>
          <w:sz w:val="24"/>
          <w:szCs w:val="24"/>
        </w:rPr>
        <w:t>Water Resources Engineering Department, University of Dar es Salaam</w:t>
      </w:r>
      <w:r w:rsidRPr="00005EAF">
        <w:rPr>
          <w:noProof/>
          <w:sz w:val="24"/>
          <w:szCs w:val="24"/>
        </w:rPr>
        <w:t>, P.O Box 35131, Dar es Salaam, Tanzania, pp. 72–82.</w:t>
      </w:r>
    </w:p>
    <w:p w14:paraId="0D33C2A0" w14:textId="7A14DE6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 B.</w:t>
      </w:r>
      <w:r w:rsidR="00D23015">
        <w:rPr>
          <w:noProof/>
          <w:sz w:val="24"/>
          <w:szCs w:val="24"/>
          <w:lang w:val="pt-BR"/>
        </w:rPr>
        <w:t>,</w:t>
      </w:r>
      <w:r w:rsidRPr="00005EAF">
        <w:rPr>
          <w:noProof/>
          <w:sz w:val="24"/>
          <w:szCs w:val="24"/>
          <w:lang w:val="pt-BR"/>
        </w:rPr>
        <w:t xml:space="preserve"> Lyra, G. B.</w:t>
      </w:r>
      <w:r w:rsidR="00D23015">
        <w:rPr>
          <w:noProof/>
          <w:sz w:val="24"/>
          <w:szCs w:val="24"/>
          <w:lang w:val="pt-BR"/>
        </w:rPr>
        <w:t>,</w:t>
      </w:r>
      <w:r w:rsidRPr="00005EAF">
        <w:rPr>
          <w:noProof/>
          <w:sz w:val="24"/>
          <w:szCs w:val="24"/>
          <w:lang w:val="pt-BR"/>
        </w:rPr>
        <w:t xml:space="preserve"> Souza, J. L. de &amp; </w:t>
      </w:r>
      <w:r w:rsidR="000F3358">
        <w:rPr>
          <w:noProof/>
          <w:sz w:val="24"/>
          <w:szCs w:val="24"/>
          <w:lang w:val="pt-BR"/>
        </w:rPr>
        <w:t xml:space="preserve">Dos </w:t>
      </w:r>
      <w:r w:rsidRPr="00005EAF">
        <w:rPr>
          <w:noProof/>
          <w:sz w:val="24"/>
          <w:szCs w:val="24"/>
          <w:lang w:val="pt-BR"/>
        </w:rPr>
        <w:t>Santos, M. A.</w:t>
      </w:r>
      <w:r w:rsidR="000F3358">
        <w:rPr>
          <w:noProof/>
          <w:sz w:val="24"/>
          <w:szCs w:val="24"/>
          <w:lang w:val="pt-BR"/>
        </w:rPr>
        <w:t xml:space="preserve"> </w:t>
      </w:r>
      <w:r w:rsidRPr="00005EAF">
        <w:rPr>
          <w:noProof/>
          <w:sz w:val="24"/>
          <w:szCs w:val="24"/>
          <w:lang w:val="pt-BR"/>
        </w:rPr>
        <w:t>2010</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Balanço Seqüencial de Água no Solo para o Manejo da Irrigação de Baixa Freqüência e Alta Intensidade na Cana-de-Açúcar</w:t>
      </w:r>
      <w:r w:rsidRPr="000F3358">
        <w:rPr>
          <w:noProof/>
          <w:sz w:val="24"/>
          <w:szCs w:val="24"/>
          <w:lang w:val="pt-BR"/>
        </w:rPr>
        <w:t xml:space="preserve">,” </w:t>
      </w:r>
      <w:r w:rsidRPr="005B15B7">
        <w:rPr>
          <w:i/>
          <w:noProof/>
          <w:sz w:val="24"/>
          <w:szCs w:val="24"/>
          <w:lang w:val="pt-BR"/>
        </w:rPr>
        <w:t>Tecnol</w:t>
      </w:r>
      <w:r w:rsidR="000F3358" w:rsidRPr="005B15B7">
        <w:rPr>
          <w:i/>
          <w:noProof/>
          <w:sz w:val="24"/>
          <w:szCs w:val="24"/>
          <w:lang w:val="pt-BR"/>
        </w:rPr>
        <w:t>o</w:t>
      </w:r>
      <w:r w:rsidRPr="005B15B7">
        <w:rPr>
          <w:i/>
          <w:noProof/>
          <w:sz w:val="24"/>
          <w:szCs w:val="24"/>
          <w:lang w:val="pt-BR"/>
        </w:rPr>
        <w:t>gia / Pesquisa</w:t>
      </w:r>
      <w:r w:rsidRPr="000F3358">
        <w:rPr>
          <w:noProof/>
          <w:sz w:val="24"/>
          <w:szCs w:val="24"/>
          <w:lang w:val="pt-BR"/>
        </w:rPr>
        <w:t>,</w:t>
      </w:r>
      <w:r w:rsidRPr="00005EAF">
        <w:rPr>
          <w:noProof/>
          <w:sz w:val="24"/>
          <w:szCs w:val="24"/>
          <w:lang w:val="pt-BR"/>
        </w:rPr>
        <w:t xml:space="preserve"> 28(n.4), pp. 30–33.</w:t>
      </w:r>
    </w:p>
    <w:p w14:paraId="3B864AAB" w14:textId="3B5A0F0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 B.</w:t>
      </w:r>
      <w:r w:rsidR="00D23015">
        <w:rPr>
          <w:noProof/>
          <w:sz w:val="24"/>
          <w:szCs w:val="24"/>
          <w:lang w:val="pt-BR"/>
        </w:rPr>
        <w:t>,</w:t>
      </w:r>
      <w:r w:rsidRPr="00005EAF">
        <w:rPr>
          <w:noProof/>
          <w:sz w:val="24"/>
          <w:szCs w:val="24"/>
          <w:lang w:val="pt-BR"/>
        </w:rPr>
        <w:t xml:space="preserve"> Santos, A. A. R.</w:t>
      </w:r>
      <w:r w:rsidR="00D23015">
        <w:rPr>
          <w:noProof/>
          <w:sz w:val="24"/>
          <w:szCs w:val="24"/>
          <w:lang w:val="pt-BR"/>
        </w:rPr>
        <w:t>,</w:t>
      </w:r>
      <w:r w:rsidRPr="00005EAF">
        <w:rPr>
          <w:noProof/>
          <w:sz w:val="24"/>
          <w:szCs w:val="24"/>
          <w:lang w:val="pt-BR"/>
        </w:rPr>
        <w:t xml:space="preserve"> Lyra, G. B.</w:t>
      </w:r>
      <w:r w:rsidR="00D23015">
        <w:rPr>
          <w:noProof/>
          <w:sz w:val="24"/>
          <w:szCs w:val="24"/>
          <w:lang w:val="pt-BR"/>
        </w:rPr>
        <w:t>,</w:t>
      </w:r>
      <w:r w:rsidRPr="00005EAF">
        <w:rPr>
          <w:noProof/>
          <w:sz w:val="24"/>
          <w:szCs w:val="24"/>
          <w:lang w:val="pt-BR"/>
        </w:rPr>
        <w:t xml:space="preserve"> Lima, E. P.</w:t>
      </w:r>
      <w:r w:rsidR="00D23015">
        <w:rPr>
          <w:noProof/>
          <w:sz w:val="24"/>
          <w:szCs w:val="24"/>
          <w:lang w:val="pt-BR"/>
        </w:rPr>
        <w:t>,</w:t>
      </w:r>
      <w:r w:rsidRPr="00005EAF">
        <w:rPr>
          <w:noProof/>
          <w:sz w:val="24"/>
          <w:szCs w:val="24"/>
          <w:lang w:val="pt-BR"/>
        </w:rPr>
        <w:t xml:space="preserve"> D</w:t>
      </w:r>
      <w:r w:rsidR="000F3358">
        <w:rPr>
          <w:noProof/>
          <w:sz w:val="24"/>
          <w:szCs w:val="24"/>
          <w:lang w:val="pt-BR"/>
        </w:rPr>
        <w:t>e</w:t>
      </w:r>
      <w:r w:rsidRPr="00005EAF">
        <w:rPr>
          <w:noProof/>
          <w:sz w:val="24"/>
          <w:szCs w:val="24"/>
          <w:lang w:val="pt-BR"/>
        </w:rPr>
        <w:t xml:space="preserve"> S</w:t>
      </w:r>
      <w:r w:rsidR="000F3358">
        <w:rPr>
          <w:noProof/>
          <w:sz w:val="24"/>
          <w:szCs w:val="24"/>
          <w:lang w:val="pt-BR"/>
        </w:rPr>
        <w:t>ouza</w:t>
      </w:r>
      <w:r w:rsidRPr="00005EAF">
        <w:rPr>
          <w:noProof/>
          <w:sz w:val="24"/>
          <w:szCs w:val="24"/>
          <w:lang w:val="pt-BR"/>
        </w:rPr>
        <w:t>, J. L. &amp; Delgado, R. C. 2016</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Evapotranspiração de Referência em Função dos Extremos da Temperatura do Ar no Estado do Rio de Janeiro</w:t>
      </w:r>
      <w:r w:rsidR="000F3358">
        <w:rPr>
          <w:noProof/>
          <w:sz w:val="24"/>
          <w:szCs w:val="24"/>
          <w:lang w:val="pt-BR"/>
        </w:rPr>
        <w:t>’</w:t>
      </w:r>
      <w:r w:rsidRPr="000F3358">
        <w:rPr>
          <w:noProof/>
          <w:sz w:val="24"/>
          <w:szCs w:val="24"/>
          <w:lang w:val="pt-BR"/>
        </w:rPr>
        <w:t xml:space="preserve">, </w:t>
      </w:r>
      <w:r w:rsidRPr="005B15B7">
        <w:rPr>
          <w:i/>
          <w:noProof/>
          <w:sz w:val="24"/>
          <w:szCs w:val="24"/>
          <w:lang w:val="pt-BR"/>
        </w:rPr>
        <w:t>Irriga, Botucatu</w:t>
      </w:r>
      <w:r w:rsidRPr="00005EAF">
        <w:rPr>
          <w:noProof/>
          <w:sz w:val="24"/>
          <w:szCs w:val="24"/>
          <w:lang w:val="pt-BR"/>
        </w:rPr>
        <w:t>, 21(3), pp. 449–465.</w:t>
      </w:r>
    </w:p>
    <w:p w14:paraId="4578BAEF" w14:textId="08FF25C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Maciel, G. F.</w:t>
      </w:r>
      <w:r w:rsidR="00D23015">
        <w:rPr>
          <w:noProof/>
          <w:sz w:val="24"/>
          <w:szCs w:val="24"/>
          <w:lang w:val="pt-BR"/>
        </w:rPr>
        <w:t>,</w:t>
      </w:r>
      <w:r w:rsidRPr="00005EAF">
        <w:rPr>
          <w:noProof/>
          <w:sz w:val="24"/>
          <w:szCs w:val="24"/>
          <w:lang w:val="pt-BR"/>
        </w:rPr>
        <w:t xml:space="preserve"> Azevedo, P. V de &amp; Júnior, A. S. de A. 2009</w:t>
      </w:r>
      <w:r w:rsidR="00FD4D85">
        <w:rPr>
          <w:noProof/>
          <w:sz w:val="24"/>
          <w:szCs w:val="24"/>
          <w:lang w:val="pt-BR"/>
        </w:rPr>
        <w:t>,</w:t>
      </w:r>
      <w:r w:rsidRPr="00005EAF">
        <w:rPr>
          <w:noProof/>
          <w:sz w:val="24"/>
          <w:szCs w:val="24"/>
          <w:lang w:val="pt-BR"/>
        </w:rPr>
        <w:t xml:space="preserve"> </w:t>
      </w:r>
      <w:r w:rsidR="00030C86">
        <w:rPr>
          <w:noProof/>
          <w:sz w:val="24"/>
          <w:szCs w:val="24"/>
          <w:lang w:val="pt-BR"/>
        </w:rPr>
        <w:t>‘</w:t>
      </w:r>
      <w:r w:rsidRPr="00005EAF">
        <w:rPr>
          <w:noProof/>
          <w:sz w:val="24"/>
          <w:szCs w:val="24"/>
          <w:lang w:val="pt-BR"/>
        </w:rPr>
        <w:t>Impactos do Aquecimento Global no Zoneamento de Risco Climático da Soja no Estado do Tocantins</w:t>
      </w:r>
      <w:r w:rsidR="00030C86">
        <w:rPr>
          <w:noProof/>
          <w:sz w:val="24"/>
          <w:szCs w:val="24"/>
          <w:lang w:val="pt-BR"/>
        </w:rPr>
        <w:t>’</w:t>
      </w:r>
      <w:r w:rsidRPr="00005EAF">
        <w:rPr>
          <w:noProof/>
          <w:sz w:val="24"/>
          <w:szCs w:val="24"/>
          <w:lang w:val="pt-BR"/>
        </w:rPr>
        <w:t xml:space="preserve"> </w:t>
      </w:r>
      <w:r w:rsidRPr="005B15B7">
        <w:rPr>
          <w:i/>
          <w:noProof/>
          <w:sz w:val="24"/>
          <w:szCs w:val="24"/>
          <w:lang w:val="pt-BR"/>
        </w:rPr>
        <w:t>Engenharia Ambiental</w:t>
      </w:r>
      <w:r w:rsidR="00F70014" w:rsidRPr="005B15B7">
        <w:rPr>
          <w:i/>
          <w:noProof/>
          <w:sz w:val="24"/>
          <w:szCs w:val="24"/>
          <w:lang w:val="pt-BR"/>
        </w:rPr>
        <w:t>,</w:t>
      </w:r>
      <w:r w:rsidRPr="005B15B7">
        <w:rPr>
          <w:i/>
          <w:noProof/>
          <w:sz w:val="24"/>
          <w:szCs w:val="24"/>
          <w:lang w:val="pt-BR"/>
        </w:rPr>
        <w:t xml:space="preserve"> Espírito Santo do Pinhal</w:t>
      </w:r>
      <w:r w:rsidRPr="00030C86">
        <w:rPr>
          <w:noProof/>
          <w:sz w:val="24"/>
          <w:szCs w:val="24"/>
          <w:lang w:val="pt-BR"/>
        </w:rPr>
        <w:t>,</w:t>
      </w:r>
      <w:r w:rsidRPr="00005EAF">
        <w:rPr>
          <w:noProof/>
          <w:sz w:val="24"/>
          <w:szCs w:val="24"/>
          <w:lang w:val="pt-BR"/>
        </w:rPr>
        <w:t xml:space="preserve"> 6(3), pp. 141–154.</w:t>
      </w:r>
    </w:p>
    <w:p w14:paraId="5746E6FA" w14:textId="4C963F16" w:rsidR="00634D70" w:rsidRPr="00D672E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MAPA</w:t>
      </w:r>
      <w:r w:rsidR="00C458C9">
        <w:rPr>
          <w:noProof/>
          <w:sz w:val="24"/>
          <w:szCs w:val="24"/>
          <w:lang w:val="pt-BR"/>
        </w:rPr>
        <w:t xml:space="preserve"> (Ministério da Agricultura, Pecuária e Abastecimento</w:t>
      </w:r>
      <w:r w:rsidR="00D23015">
        <w:rPr>
          <w:noProof/>
          <w:sz w:val="24"/>
          <w:szCs w:val="24"/>
          <w:lang w:val="pt-BR"/>
        </w:rPr>
        <w:t>,</w:t>
      </w:r>
      <w:r w:rsidRPr="00005EAF">
        <w:rPr>
          <w:noProof/>
          <w:sz w:val="24"/>
          <w:szCs w:val="24"/>
          <w:lang w:val="pt-BR"/>
        </w:rPr>
        <w:t xml:space="preserve"> Projeções do Agronegócio: Brasil 2017/18 a 2027/28</w:t>
      </w:r>
      <w:r w:rsidR="00D672EF">
        <w:rPr>
          <w:noProof/>
          <w:sz w:val="24"/>
          <w:szCs w:val="24"/>
          <w:lang w:val="pt-BR"/>
        </w:rPr>
        <w:t>,</w:t>
      </w:r>
      <w:r w:rsidRPr="00005EAF">
        <w:rPr>
          <w:noProof/>
          <w:sz w:val="24"/>
          <w:szCs w:val="24"/>
          <w:lang w:val="pt-BR"/>
        </w:rPr>
        <w:t xml:space="preserve"> Projeções de Longo Prazo</w:t>
      </w:r>
      <w:r w:rsidR="00D672EF">
        <w:rPr>
          <w:noProof/>
          <w:sz w:val="24"/>
          <w:szCs w:val="24"/>
          <w:lang w:val="pt-BR"/>
        </w:rPr>
        <w:t>,</w:t>
      </w:r>
      <w:r w:rsidR="00716F46">
        <w:rPr>
          <w:noProof/>
          <w:sz w:val="24"/>
          <w:szCs w:val="24"/>
          <w:lang w:val="pt-BR"/>
        </w:rPr>
        <w:t xml:space="preserve"> </w:t>
      </w:r>
      <w:r w:rsidRPr="00D672EF">
        <w:rPr>
          <w:noProof/>
          <w:sz w:val="24"/>
          <w:szCs w:val="24"/>
          <w:lang w:val="pt-BR"/>
        </w:rPr>
        <w:t>Available at:</w:t>
      </w:r>
      <w:r w:rsidR="00716F46" w:rsidRPr="00D672EF">
        <w:rPr>
          <w:noProof/>
          <w:sz w:val="24"/>
          <w:szCs w:val="24"/>
          <w:lang w:val="pt-BR"/>
        </w:rPr>
        <w:t xml:space="preserve"> </w:t>
      </w:r>
      <w:r w:rsidRPr="00D672EF">
        <w:rPr>
          <w:noProof/>
          <w:sz w:val="24"/>
          <w:szCs w:val="24"/>
          <w:lang w:val="pt-BR"/>
        </w:rPr>
        <w:t>http://www.agricultura.gov.br/arq_editor/file/Ministerio/gestao/projecao.</w:t>
      </w:r>
    </w:p>
    <w:p w14:paraId="6BE2B548" w14:textId="14AE1F2B"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Martins, A. L. da S.</w:t>
      </w:r>
      <w:r w:rsidR="00D23015">
        <w:rPr>
          <w:noProof/>
          <w:sz w:val="24"/>
          <w:szCs w:val="24"/>
          <w:lang w:val="pt-BR"/>
        </w:rPr>
        <w:t>,</w:t>
      </w:r>
      <w:r w:rsidRPr="00005EAF">
        <w:rPr>
          <w:noProof/>
          <w:sz w:val="24"/>
          <w:szCs w:val="24"/>
          <w:lang w:val="pt-BR"/>
        </w:rPr>
        <w:t xml:space="preserve"> Schuler, A. E.</w:t>
      </w:r>
      <w:r w:rsidR="00D23015">
        <w:rPr>
          <w:noProof/>
          <w:sz w:val="24"/>
          <w:szCs w:val="24"/>
          <w:lang w:val="pt-BR"/>
        </w:rPr>
        <w:t>,</w:t>
      </w:r>
      <w:r w:rsidRPr="00005EAF">
        <w:rPr>
          <w:noProof/>
          <w:sz w:val="24"/>
          <w:szCs w:val="24"/>
          <w:lang w:val="pt-BR"/>
        </w:rPr>
        <w:t xml:space="preserve"> Fidalgo, E. C. C.</w:t>
      </w:r>
      <w:r w:rsidR="00D23015">
        <w:rPr>
          <w:noProof/>
          <w:sz w:val="24"/>
          <w:szCs w:val="24"/>
          <w:lang w:val="pt-BR"/>
        </w:rPr>
        <w:t>,</w:t>
      </w:r>
      <w:r w:rsidRPr="00005EAF">
        <w:rPr>
          <w:noProof/>
          <w:sz w:val="24"/>
          <w:szCs w:val="24"/>
          <w:lang w:val="pt-BR"/>
        </w:rPr>
        <w:t xml:space="preserve"> Clemente, E. de P.</w:t>
      </w:r>
      <w:r w:rsidR="00D23015">
        <w:rPr>
          <w:noProof/>
          <w:sz w:val="24"/>
          <w:szCs w:val="24"/>
          <w:lang w:val="pt-BR"/>
        </w:rPr>
        <w:t>,</w:t>
      </w:r>
      <w:r w:rsidRPr="00005EAF">
        <w:rPr>
          <w:noProof/>
          <w:sz w:val="24"/>
          <w:szCs w:val="24"/>
          <w:lang w:val="pt-BR"/>
        </w:rPr>
        <w:t xml:space="preserve"> Joyce Monteiro, M. G.</w:t>
      </w:r>
      <w:r w:rsidR="00D23015">
        <w:rPr>
          <w:noProof/>
          <w:sz w:val="24"/>
          <w:szCs w:val="24"/>
          <w:lang w:val="pt-BR"/>
        </w:rPr>
        <w:t>,</w:t>
      </w:r>
      <w:r w:rsidRPr="00005EAF">
        <w:rPr>
          <w:noProof/>
          <w:sz w:val="24"/>
          <w:szCs w:val="24"/>
          <w:lang w:val="pt-BR"/>
        </w:rPr>
        <w:t xml:space="preserve"> Oliveira, A. P de &amp; Fontana, A. 2014</w:t>
      </w:r>
      <w:r w:rsidR="006175E3">
        <w:rPr>
          <w:noProof/>
          <w:sz w:val="24"/>
          <w:szCs w:val="24"/>
          <w:lang w:val="pt-BR"/>
        </w:rPr>
        <w:t>,</w:t>
      </w:r>
      <w:r w:rsidRPr="00005EAF">
        <w:rPr>
          <w:noProof/>
          <w:sz w:val="24"/>
          <w:szCs w:val="24"/>
          <w:lang w:val="pt-BR"/>
        </w:rPr>
        <w:t xml:space="preserve"> </w:t>
      </w:r>
      <w:r w:rsidR="00D672EF">
        <w:rPr>
          <w:noProof/>
          <w:sz w:val="24"/>
          <w:szCs w:val="24"/>
          <w:lang w:val="pt-BR"/>
        </w:rPr>
        <w:t>‘</w:t>
      </w:r>
      <w:r w:rsidRPr="00005EAF">
        <w:rPr>
          <w:noProof/>
          <w:sz w:val="24"/>
          <w:szCs w:val="24"/>
          <w:lang w:val="pt-BR"/>
        </w:rPr>
        <w:t>O Enfoque Sistêmico no Diagnóstico Participativo dos Sistemas de Produção da Comunidade Faraó</w:t>
      </w:r>
      <w:r w:rsidR="00D672EF">
        <w:rPr>
          <w:noProof/>
          <w:sz w:val="24"/>
          <w:szCs w:val="24"/>
          <w:lang w:val="pt-BR"/>
        </w:rPr>
        <w:t>’</w:t>
      </w:r>
      <w:r w:rsidRPr="00D672EF">
        <w:rPr>
          <w:noProof/>
          <w:sz w:val="24"/>
          <w:szCs w:val="24"/>
          <w:lang w:val="pt-BR"/>
        </w:rPr>
        <w:t xml:space="preserve">, </w:t>
      </w:r>
      <w:r w:rsidRPr="005B15B7">
        <w:rPr>
          <w:i/>
          <w:noProof/>
          <w:sz w:val="24"/>
          <w:szCs w:val="24"/>
          <w:lang w:val="pt-BR"/>
        </w:rPr>
        <w:t>Empresa Brasileira de Pesquisa Agropecuária</w:t>
      </w:r>
      <w:r w:rsidR="00D672EF" w:rsidRPr="005B15B7">
        <w:rPr>
          <w:i/>
          <w:noProof/>
          <w:sz w:val="24"/>
          <w:szCs w:val="24"/>
          <w:lang w:val="pt-BR"/>
        </w:rPr>
        <w:t xml:space="preserve">, </w:t>
      </w:r>
      <w:r w:rsidRPr="005B15B7">
        <w:rPr>
          <w:i/>
          <w:noProof/>
          <w:sz w:val="24"/>
          <w:szCs w:val="24"/>
          <w:lang w:val="pt-BR"/>
        </w:rPr>
        <w:t>Embrapa Solos</w:t>
      </w:r>
      <w:r w:rsidR="00D672EF" w:rsidRPr="005B15B7">
        <w:rPr>
          <w:i/>
          <w:noProof/>
          <w:sz w:val="24"/>
          <w:szCs w:val="24"/>
          <w:lang w:val="pt-BR"/>
        </w:rPr>
        <w:t xml:space="preserve">, </w:t>
      </w:r>
      <w:r w:rsidRPr="005B15B7">
        <w:rPr>
          <w:i/>
          <w:noProof/>
          <w:sz w:val="24"/>
          <w:szCs w:val="24"/>
          <w:lang w:val="pt-BR"/>
        </w:rPr>
        <w:t>Documento 178</w:t>
      </w:r>
      <w:r w:rsidRPr="00005EAF">
        <w:rPr>
          <w:noProof/>
          <w:sz w:val="24"/>
          <w:szCs w:val="24"/>
          <w:lang w:val="pt-BR"/>
        </w:rPr>
        <w:t>, p. 43</w:t>
      </w:r>
      <w:r w:rsidR="00D672EF">
        <w:rPr>
          <w:noProof/>
          <w:sz w:val="24"/>
          <w:szCs w:val="24"/>
          <w:lang w:val="pt-BR"/>
        </w:rPr>
        <w:t xml:space="preserve">, </w:t>
      </w:r>
      <w:r w:rsidRPr="00005EAF">
        <w:rPr>
          <w:noProof/>
          <w:sz w:val="24"/>
          <w:szCs w:val="24"/>
          <w:lang w:val="pt-BR"/>
        </w:rPr>
        <w:t>Available at: https://www.embrapa.br/solos/publicacoes.</w:t>
      </w:r>
    </w:p>
    <w:p w14:paraId="1756DD09" w14:textId="76EE6B51" w:rsidR="00634D70" w:rsidRPr="0075535C"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lastRenderedPageBreak/>
        <w:t>Mattos, P. L, P de.</w:t>
      </w:r>
      <w:r w:rsidR="00D23015">
        <w:rPr>
          <w:noProof/>
          <w:sz w:val="24"/>
          <w:szCs w:val="24"/>
          <w:lang w:val="pt-BR"/>
        </w:rPr>
        <w:t>,</w:t>
      </w:r>
      <w:r w:rsidRPr="00005EAF">
        <w:rPr>
          <w:noProof/>
          <w:sz w:val="24"/>
          <w:szCs w:val="24"/>
          <w:lang w:val="pt-BR"/>
        </w:rPr>
        <w:t xml:space="preserve"> Farias, A. R. N. &amp; Filho, J. R. F. 2006</w:t>
      </w:r>
      <w:r w:rsidR="006175E3">
        <w:rPr>
          <w:noProof/>
          <w:sz w:val="24"/>
          <w:szCs w:val="24"/>
          <w:lang w:val="pt-BR"/>
        </w:rPr>
        <w:t>,</w:t>
      </w:r>
      <w:r w:rsidR="00D672EF">
        <w:rPr>
          <w:noProof/>
          <w:sz w:val="24"/>
          <w:szCs w:val="24"/>
          <w:lang w:val="pt-BR"/>
        </w:rPr>
        <w:t xml:space="preserve"> ‘</w:t>
      </w:r>
      <w:r w:rsidRPr="00005EAF">
        <w:rPr>
          <w:noProof/>
          <w:sz w:val="24"/>
          <w:szCs w:val="24"/>
          <w:lang w:val="pt-BR"/>
        </w:rPr>
        <w:t>Mandioca, 500 perguntas, 500 respostas</w:t>
      </w:r>
      <w:r w:rsidR="00D672EF">
        <w:rPr>
          <w:noProof/>
          <w:sz w:val="24"/>
          <w:szCs w:val="24"/>
          <w:lang w:val="pt-BR"/>
        </w:rPr>
        <w:t>’,</w:t>
      </w:r>
      <w:r w:rsidRPr="00005EAF">
        <w:rPr>
          <w:noProof/>
          <w:sz w:val="24"/>
          <w:szCs w:val="24"/>
          <w:lang w:val="pt-BR"/>
        </w:rPr>
        <w:t xml:space="preserve"> </w:t>
      </w:r>
      <w:r w:rsidRPr="008D3578">
        <w:rPr>
          <w:i/>
          <w:noProof/>
          <w:sz w:val="24"/>
          <w:szCs w:val="24"/>
          <w:lang w:val="pt-BR"/>
        </w:rPr>
        <w:t>Empresa Brasileira de Pesquisa Agropecuária</w:t>
      </w:r>
      <w:r w:rsidR="00D672EF" w:rsidRPr="008D3578">
        <w:rPr>
          <w:i/>
          <w:noProof/>
          <w:sz w:val="24"/>
          <w:szCs w:val="24"/>
          <w:lang w:val="pt-BR"/>
        </w:rPr>
        <w:t xml:space="preserve">, </w:t>
      </w:r>
      <w:r w:rsidRPr="008D3578">
        <w:rPr>
          <w:i/>
          <w:noProof/>
          <w:sz w:val="24"/>
          <w:szCs w:val="24"/>
          <w:lang w:val="pt-BR"/>
        </w:rPr>
        <w:t>Embrapa Mandioca e Fruticultura Tropical. 1st ed</w:t>
      </w:r>
      <w:r w:rsidR="00D672EF" w:rsidRPr="008D3578">
        <w:rPr>
          <w:i/>
          <w:noProof/>
          <w:sz w:val="24"/>
          <w:szCs w:val="24"/>
          <w:lang w:val="pt-BR"/>
        </w:rPr>
        <w:t xml:space="preserve">, </w:t>
      </w:r>
      <w:r w:rsidRPr="008D3578">
        <w:rPr>
          <w:i/>
          <w:noProof/>
          <w:sz w:val="24"/>
          <w:szCs w:val="24"/>
          <w:lang w:val="pt-BR"/>
        </w:rPr>
        <w:t>Edited by Empresa Brasileira de Pesquisa</w:t>
      </w:r>
      <w:r w:rsidRPr="00D672EF">
        <w:rPr>
          <w:noProof/>
          <w:sz w:val="24"/>
          <w:szCs w:val="24"/>
          <w:lang w:val="pt-BR"/>
        </w:rPr>
        <w:t xml:space="preserve">, E. M. e F. Tropical, and P. e A. </w:t>
      </w:r>
      <w:r w:rsidRPr="00005EAF">
        <w:rPr>
          <w:noProof/>
          <w:sz w:val="24"/>
          <w:szCs w:val="24"/>
          <w:lang w:val="pt-BR"/>
        </w:rPr>
        <w:t>Ministério da Agricultura</w:t>
      </w:r>
      <w:r w:rsidR="00D672EF">
        <w:rPr>
          <w:noProof/>
          <w:sz w:val="24"/>
          <w:szCs w:val="24"/>
          <w:lang w:val="pt-BR"/>
        </w:rPr>
        <w:t xml:space="preserve">, </w:t>
      </w:r>
      <w:r w:rsidRPr="0075535C">
        <w:rPr>
          <w:noProof/>
          <w:sz w:val="24"/>
          <w:szCs w:val="24"/>
          <w:lang w:val="pt-BR"/>
        </w:rPr>
        <w:t>Brasilia</w:t>
      </w:r>
      <w:r w:rsidR="00D672EF">
        <w:rPr>
          <w:noProof/>
          <w:sz w:val="24"/>
          <w:szCs w:val="24"/>
          <w:lang w:val="pt-BR"/>
        </w:rPr>
        <w:t>.</w:t>
      </w:r>
    </w:p>
    <w:p w14:paraId="5DD84181" w14:textId="459BA381" w:rsidR="00634D70" w:rsidRPr="005673C5" w:rsidRDefault="00634D70" w:rsidP="004D4893">
      <w:pPr>
        <w:adjustRightInd w:val="0"/>
        <w:spacing w:after="120" w:line="360" w:lineRule="auto"/>
        <w:ind w:left="482" w:hanging="482"/>
        <w:jc w:val="both"/>
        <w:rPr>
          <w:noProof/>
          <w:sz w:val="24"/>
          <w:szCs w:val="24"/>
          <w:lang w:val="pt-BR"/>
        </w:rPr>
      </w:pPr>
      <w:r w:rsidRPr="0075535C">
        <w:rPr>
          <w:noProof/>
          <w:sz w:val="24"/>
          <w:szCs w:val="24"/>
          <w:lang w:val="pt-BR"/>
        </w:rPr>
        <w:t>Mearns, L. O.</w:t>
      </w:r>
      <w:r w:rsidR="00D23015">
        <w:rPr>
          <w:noProof/>
          <w:sz w:val="24"/>
          <w:szCs w:val="24"/>
          <w:lang w:val="pt-BR"/>
        </w:rPr>
        <w:t>,</w:t>
      </w:r>
      <w:r w:rsidRPr="0075535C">
        <w:rPr>
          <w:noProof/>
          <w:sz w:val="24"/>
          <w:szCs w:val="24"/>
          <w:lang w:val="pt-BR"/>
        </w:rPr>
        <w:t xml:space="preserve"> Arritt, R.</w:t>
      </w:r>
      <w:r w:rsidR="00D23015">
        <w:rPr>
          <w:noProof/>
          <w:sz w:val="24"/>
          <w:szCs w:val="24"/>
          <w:lang w:val="pt-BR"/>
        </w:rPr>
        <w:t>,</w:t>
      </w:r>
      <w:r w:rsidRPr="0075535C">
        <w:rPr>
          <w:noProof/>
          <w:sz w:val="24"/>
          <w:szCs w:val="24"/>
          <w:lang w:val="pt-BR"/>
        </w:rPr>
        <w:t xml:space="preserve"> Biner, S.</w:t>
      </w:r>
      <w:r w:rsidR="00D23015">
        <w:rPr>
          <w:noProof/>
          <w:sz w:val="24"/>
          <w:szCs w:val="24"/>
          <w:lang w:val="pt-BR"/>
        </w:rPr>
        <w:t>,</w:t>
      </w:r>
      <w:r w:rsidRPr="0075535C">
        <w:rPr>
          <w:noProof/>
          <w:sz w:val="24"/>
          <w:szCs w:val="24"/>
          <w:lang w:val="pt-BR"/>
        </w:rPr>
        <w:t xml:space="preserve"> Bukovsky, M. S.</w:t>
      </w:r>
      <w:r w:rsidR="00D23015">
        <w:rPr>
          <w:noProof/>
          <w:sz w:val="24"/>
          <w:szCs w:val="24"/>
          <w:lang w:val="pt-BR"/>
        </w:rPr>
        <w:t>,</w:t>
      </w:r>
      <w:r w:rsidRPr="0075535C">
        <w:rPr>
          <w:noProof/>
          <w:sz w:val="24"/>
          <w:szCs w:val="24"/>
          <w:lang w:val="pt-BR"/>
        </w:rPr>
        <w:t xml:space="preserve"> McGinnis, S.</w:t>
      </w:r>
      <w:r w:rsidR="00D23015">
        <w:rPr>
          <w:noProof/>
          <w:sz w:val="24"/>
          <w:szCs w:val="24"/>
          <w:lang w:val="pt-BR"/>
        </w:rPr>
        <w:t>,</w:t>
      </w:r>
      <w:r w:rsidRPr="0075535C">
        <w:rPr>
          <w:noProof/>
          <w:sz w:val="24"/>
          <w:szCs w:val="24"/>
          <w:lang w:val="pt-BR"/>
        </w:rPr>
        <w:t xml:space="preserve"> Sain, S.</w:t>
      </w:r>
      <w:r w:rsidR="00D23015">
        <w:rPr>
          <w:noProof/>
          <w:sz w:val="24"/>
          <w:szCs w:val="24"/>
          <w:lang w:val="pt-BR"/>
        </w:rPr>
        <w:t>,</w:t>
      </w:r>
      <w:r w:rsidRPr="0075535C">
        <w:rPr>
          <w:noProof/>
          <w:sz w:val="24"/>
          <w:szCs w:val="24"/>
          <w:lang w:val="pt-BR"/>
        </w:rPr>
        <w:t xml:space="preserve"> Caya, D.</w:t>
      </w:r>
      <w:r w:rsidR="00D23015">
        <w:rPr>
          <w:noProof/>
          <w:sz w:val="24"/>
          <w:szCs w:val="24"/>
          <w:lang w:val="pt-BR"/>
        </w:rPr>
        <w:t>,</w:t>
      </w:r>
      <w:r w:rsidRPr="0075535C">
        <w:rPr>
          <w:noProof/>
          <w:sz w:val="24"/>
          <w:szCs w:val="24"/>
          <w:lang w:val="pt-BR"/>
        </w:rPr>
        <w:t xml:space="preserve"> Correia Jr, J.</w:t>
      </w:r>
      <w:r w:rsidR="00D23015">
        <w:rPr>
          <w:noProof/>
          <w:sz w:val="24"/>
          <w:szCs w:val="24"/>
          <w:lang w:val="pt-BR"/>
        </w:rPr>
        <w:t>,</w:t>
      </w:r>
      <w:r w:rsidRPr="0075535C">
        <w:rPr>
          <w:noProof/>
          <w:sz w:val="24"/>
          <w:szCs w:val="24"/>
          <w:lang w:val="pt-BR"/>
        </w:rPr>
        <w:t xml:space="preserve"> Flory, D.</w:t>
      </w:r>
      <w:r w:rsidR="00D23015">
        <w:rPr>
          <w:noProof/>
          <w:sz w:val="24"/>
          <w:szCs w:val="24"/>
          <w:lang w:val="pt-BR"/>
        </w:rPr>
        <w:t>,</w:t>
      </w:r>
      <w:r w:rsidRPr="0075535C">
        <w:rPr>
          <w:noProof/>
          <w:sz w:val="24"/>
          <w:szCs w:val="24"/>
          <w:lang w:val="pt-BR"/>
        </w:rPr>
        <w:t xml:space="preserve"> Gutowski, W.</w:t>
      </w:r>
      <w:r w:rsidR="00D23015">
        <w:rPr>
          <w:noProof/>
          <w:sz w:val="24"/>
          <w:szCs w:val="24"/>
          <w:lang w:val="pt-BR"/>
        </w:rPr>
        <w:t>,</w:t>
      </w:r>
      <w:r w:rsidRPr="0075535C">
        <w:rPr>
          <w:noProof/>
          <w:sz w:val="24"/>
          <w:szCs w:val="24"/>
          <w:lang w:val="pt-BR"/>
        </w:rPr>
        <w:t xml:space="preserve"> Takle, E. S.</w:t>
      </w:r>
      <w:r w:rsidR="00D23015">
        <w:rPr>
          <w:noProof/>
          <w:sz w:val="24"/>
          <w:szCs w:val="24"/>
          <w:lang w:val="pt-BR"/>
        </w:rPr>
        <w:t>,</w:t>
      </w:r>
      <w:r w:rsidRPr="0075535C">
        <w:rPr>
          <w:noProof/>
          <w:sz w:val="24"/>
          <w:szCs w:val="24"/>
          <w:lang w:val="pt-BR"/>
        </w:rPr>
        <w:t xml:space="preserve"> Jones, R.</w:t>
      </w:r>
      <w:r w:rsidR="00D23015">
        <w:rPr>
          <w:noProof/>
          <w:sz w:val="24"/>
          <w:szCs w:val="24"/>
          <w:lang w:val="pt-BR"/>
        </w:rPr>
        <w:t>,</w:t>
      </w:r>
      <w:r w:rsidRPr="0075535C">
        <w:rPr>
          <w:noProof/>
          <w:sz w:val="24"/>
          <w:szCs w:val="24"/>
          <w:lang w:val="pt-BR"/>
        </w:rPr>
        <w:t xml:space="preserve"> Leung, R.</w:t>
      </w:r>
      <w:r w:rsidR="00D23015">
        <w:rPr>
          <w:noProof/>
          <w:sz w:val="24"/>
          <w:szCs w:val="24"/>
          <w:lang w:val="pt-BR"/>
        </w:rPr>
        <w:t>,</w:t>
      </w:r>
      <w:r w:rsidRPr="0075535C">
        <w:rPr>
          <w:noProof/>
          <w:sz w:val="24"/>
          <w:szCs w:val="24"/>
          <w:lang w:val="pt-BR"/>
        </w:rPr>
        <w:t xml:space="preserve"> Moufouma-Okia, W.</w:t>
      </w:r>
      <w:r w:rsidR="00D23015">
        <w:rPr>
          <w:noProof/>
          <w:sz w:val="24"/>
          <w:szCs w:val="24"/>
          <w:lang w:val="pt-BR"/>
        </w:rPr>
        <w:t>,</w:t>
      </w:r>
      <w:r w:rsidRPr="0075535C">
        <w:rPr>
          <w:noProof/>
          <w:sz w:val="24"/>
          <w:szCs w:val="24"/>
          <w:lang w:val="pt-BR"/>
        </w:rPr>
        <w:t xml:space="preserve"> McDaniel, L.</w:t>
      </w:r>
      <w:r w:rsidR="00D23015">
        <w:rPr>
          <w:noProof/>
          <w:sz w:val="24"/>
          <w:szCs w:val="24"/>
          <w:lang w:val="pt-BR"/>
        </w:rPr>
        <w:t>,</w:t>
      </w:r>
      <w:r w:rsidRPr="0075535C">
        <w:rPr>
          <w:noProof/>
          <w:sz w:val="24"/>
          <w:szCs w:val="24"/>
          <w:lang w:val="pt-BR"/>
        </w:rPr>
        <w:t xml:space="preserve"> Nunes, A. M. B.</w:t>
      </w:r>
      <w:r w:rsidR="00D23015">
        <w:rPr>
          <w:noProof/>
          <w:sz w:val="24"/>
          <w:szCs w:val="24"/>
          <w:lang w:val="pt-BR"/>
        </w:rPr>
        <w:t>,</w:t>
      </w:r>
      <w:r w:rsidRPr="0075535C">
        <w:rPr>
          <w:noProof/>
          <w:sz w:val="24"/>
          <w:szCs w:val="24"/>
          <w:lang w:val="pt-BR"/>
        </w:rPr>
        <w:t xml:space="preserve"> Qian, Y.</w:t>
      </w:r>
      <w:r w:rsidR="00D23015">
        <w:rPr>
          <w:noProof/>
          <w:sz w:val="24"/>
          <w:szCs w:val="24"/>
          <w:lang w:val="pt-BR"/>
        </w:rPr>
        <w:t>,</w:t>
      </w:r>
      <w:r w:rsidRPr="0075535C">
        <w:rPr>
          <w:noProof/>
          <w:sz w:val="24"/>
          <w:szCs w:val="24"/>
          <w:lang w:val="pt-BR"/>
        </w:rPr>
        <w:t xml:space="preserve"> Roads, J.</w:t>
      </w:r>
      <w:r w:rsidR="00D23015">
        <w:rPr>
          <w:noProof/>
          <w:sz w:val="24"/>
          <w:szCs w:val="24"/>
          <w:lang w:val="pt-BR"/>
        </w:rPr>
        <w:t>,</w:t>
      </w:r>
      <w:r w:rsidRPr="0075535C">
        <w:rPr>
          <w:noProof/>
          <w:sz w:val="24"/>
          <w:szCs w:val="24"/>
          <w:lang w:val="pt-BR"/>
        </w:rPr>
        <w:t xml:space="preserve"> Sloan, L &amp; Snyder, M. </w:t>
      </w:r>
      <w:r w:rsidRPr="005673C5">
        <w:rPr>
          <w:noProof/>
          <w:sz w:val="24"/>
          <w:szCs w:val="24"/>
          <w:lang w:val="pt-BR"/>
        </w:rPr>
        <w:t>2012</w:t>
      </w:r>
      <w:r w:rsidR="006175E3">
        <w:rPr>
          <w:noProof/>
          <w:sz w:val="24"/>
          <w:szCs w:val="24"/>
          <w:lang w:val="pt-BR"/>
        </w:rPr>
        <w:t>,</w:t>
      </w:r>
      <w:r w:rsidRPr="005673C5">
        <w:rPr>
          <w:noProof/>
          <w:sz w:val="24"/>
          <w:szCs w:val="24"/>
          <w:lang w:val="pt-BR"/>
        </w:rPr>
        <w:t xml:space="preserve"> </w:t>
      </w:r>
      <w:r w:rsidR="005673C5" w:rsidRPr="005673C5">
        <w:rPr>
          <w:noProof/>
          <w:sz w:val="24"/>
          <w:szCs w:val="24"/>
          <w:lang w:val="pt-BR"/>
        </w:rPr>
        <w:t>‘</w:t>
      </w:r>
      <w:r w:rsidRPr="005673C5">
        <w:rPr>
          <w:noProof/>
          <w:sz w:val="24"/>
          <w:szCs w:val="24"/>
          <w:lang w:val="pt-BR"/>
        </w:rPr>
        <w:t>The North American Regional Climate Change Overview Assessment Program</w:t>
      </w:r>
      <w:r w:rsidR="00D23015">
        <w:rPr>
          <w:noProof/>
          <w:sz w:val="24"/>
          <w:szCs w:val="24"/>
          <w:lang w:val="pt-BR"/>
        </w:rPr>
        <w:t>,</w:t>
      </w:r>
      <w:r w:rsidRPr="005673C5">
        <w:rPr>
          <w:noProof/>
          <w:sz w:val="24"/>
          <w:szCs w:val="24"/>
          <w:lang w:val="pt-BR"/>
        </w:rPr>
        <w:t xml:space="preserve"> Overview of Phase Results</w:t>
      </w:r>
      <w:r w:rsidR="005673C5" w:rsidRPr="005673C5">
        <w:rPr>
          <w:noProof/>
          <w:sz w:val="24"/>
          <w:szCs w:val="24"/>
          <w:lang w:val="pt-BR"/>
        </w:rPr>
        <w:t>’</w:t>
      </w:r>
      <w:r w:rsidRPr="005673C5">
        <w:rPr>
          <w:noProof/>
          <w:sz w:val="24"/>
          <w:szCs w:val="24"/>
          <w:lang w:val="pt-BR"/>
        </w:rPr>
        <w:t xml:space="preserve">, </w:t>
      </w:r>
      <w:r w:rsidRPr="008D3578">
        <w:rPr>
          <w:i/>
          <w:noProof/>
          <w:sz w:val="24"/>
          <w:szCs w:val="24"/>
          <w:lang w:val="pt-BR"/>
        </w:rPr>
        <w:t>American Meteorological Society</w:t>
      </w:r>
      <w:r w:rsidRPr="005673C5">
        <w:rPr>
          <w:noProof/>
          <w:sz w:val="24"/>
          <w:szCs w:val="24"/>
          <w:lang w:val="pt-BR"/>
        </w:rPr>
        <w:t>, (september), pp. 1337–1362</w:t>
      </w:r>
      <w:r w:rsidR="005673C5">
        <w:rPr>
          <w:noProof/>
          <w:sz w:val="24"/>
          <w:szCs w:val="24"/>
          <w:lang w:val="pt-BR"/>
        </w:rPr>
        <w:t>,</w:t>
      </w:r>
      <w:r w:rsidRPr="005673C5">
        <w:rPr>
          <w:noProof/>
          <w:sz w:val="24"/>
          <w:szCs w:val="24"/>
          <w:lang w:val="pt-BR"/>
        </w:rPr>
        <w:t xml:space="preserve"> doi: 10.1175/BAMS-D-11-00223.1.</w:t>
      </w:r>
    </w:p>
    <w:p w14:paraId="13D8FA07" w14:textId="59BF0F8A"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Mesinger</w:t>
      </w:r>
      <w:r w:rsidR="004907B3">
        <w:rPr>
          <w:noProof/>
          <w:sz w:val="24"/>
          <w:szCs w:val="24"/>
        </w:rPr>
        <w:t>, F.</w:t>
      </w:r>
      <w:r w:rsidRPr="00005EAF">
        <w:rPr>
          <w:noProof/>
          <w:sz w:val="24"/>
          <w:szCs w:val="24"/>
        </w:rPr>
        <w:t xml:space="preserve"> 1984</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“A Blocking Technique for Representation of Mountains in Atmospheric Models</w:t>
      </w:r>
      <w:r w:rsidR="005673C5">
        <w:rPr>
          <w:noProof/>
          <w:sz w:val="24"/>
          <w:szCs w:val="24"/>
        </w:rPr>
        <w:t>’</w:t>
      </w:r>
      <w:r w:rsidRPr="00005EAF">
        <w:rPr>
          <w:noProof/>
          <w:sz w:val="24"/>
          <w:szCs w:val="24"/>
        </w:rPr>
        <w:t>,</w:t>
      </w:r>
      <w:r w:rsidRPr="005673C5">
        <w:rPr>
          <w:noProof/>
          <w:sz w:val="24"/>
          <w:szCs w:val="24"/>
        </w:rPr>
        <w:t xml:space="preserve"> </w:t>
      </w:r>
      <w:r w:rsidRPr="008D3578">
        <w:rPr>
          <w:i/>
          <w:noProof/>
          <w:sz w:val="24"/>
          <w:szCs w:val="24"/>
        </w:rPr>
        <w:t>Rivista di Meteorologia Aeronautica</w:t>
      </w:r>
      <w:r w:rsidRPr="00005EAF">
        <w:rPr>
          <w:noProof/>
          <w:sz w:val="24"/>
          <w:szCs w:val="24"/>
        </w:rPr>
        <w:t>, 44, pp</w:t>
      </w:r>
      <w:r w:rsidR="005673C5">
        <w:rPr>
          <w:noProof/>
          <w:sz w:val="24"/>
          <w:szCs w:val="24"/>
        </w:rPr>
        <w:t>,</w:t>
      </w:r>
      <w:r w:rsidRPr="00005EAF">
        <w:rPr>
          <w:noProof/>
          <w:sz w:val="24"/>
          <w:szCs w:val="24"/>
        </w:rPr>
        <w:t xml:space="preserve"> 195–202</w:t>
      </w:r>
      <w:r w:rsidR="005673C5">
        <w:rPr>
          <w:noProof/>
          <w:sz w:val="24"/>
          <w:szCs w:val="24"/>
        </w:rPr>
        <w:t>.</w:t>
      </w:r>
    </w:p>
    <w:p w14:paraId="4951AF42" w14:textId="68561AA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Neto, A. R.</w:t>
      </w:r>
      <w:r w:rsidR="00D23015">
        <w:rPr>
          <w:noProof/>
          <w:sz w:val="24"/>
          <w:szCs w:val="24"/>
        </w:rPr>
        <w:t>,</w:t>
      </w:r>
      <w:r w:rsidRPr="00005EAF">
        <w:rPr>
          <w:noProof/>
          <w:sz w:val="24"/>
          <w:szCs w:val="24"/>
        </w:rPr>
        <w:t xml:space="preserve"> Paz, A. R. da</w:t>
      </w:r>
      <w:r w:rsidR="00D23015">
        <w:rPr>
          <w:noProof/>
          <w:sz w:val="24"/>
          <w:szCs w:val="24"/>
        </w:rPr>
        <w:t>,</w:t>
      </w:r>
      <w:r w:rsidRPr="00005EAF">
        <w:rPr>
          <w:noProof/>
          <w:sz w:val="24"/>
          <w:szCs w:val="24"/>
        </w:rPr>
        <w:t xml:space="preserve"> Marengo, J. A. &amp; Chou, S. C. 2016</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Hydrological Processes and Climate Change in Hydrographic Regions of Brazil</w:t>
      </w:r>
      <w:r w:rsidR="005673C5">
        <w:rPr>
          <w:noProof/>
          <w:sz w:val="24"/>
          <w:szCs w:val="24"/>
        </w:rPr>
        <w:t>’</w:t>
      </w:r>
      <w:r w:rsidRPr="00005EAF">
        <w:rPr>
          <w:noProof/>
          <w:sz w:val="24"/>
          <w:szCs w:val="24"/>
        </w:rPr>
        <w:t xml:space="preserve">, </w:t>
      </w:r>
      <w:r w:rsidRPr="008D3578">
        <w:rPr>
          <w:i/>
          <w:noProof/>
          <w:sz w:val="24"/>
          <w:szCs w:val="24"/>
        </w:rPr>
        <w:t>Journal of Water Resource and Protection</w:t>
      </w:r>
      <w:r w:rsidRPr="005673C5">
        <w:rPr>
          <w:noProof/>
          <w:sz w:val="24"/>
          <w:szCs w:val="24"/>
        </w:rPr>
        <w:t xml:space="preserve">, </w:t>
      </w:r>
      <w:r w:rsidRPr="00005EAF">
        <w:rPr>
          <w:noProof/>
          <w:sz w:val="24"/>
          <w:szCs w:val="24"/>
        </w:rPr>
        <w:t>08(12), pp. 1103–1127. doi: 10.4236/jwarp.2016.812087</w:t>
      </w:r>
      <w:r w:rsidR="005673C5">
        <w:rPr>
          <w:noProof/>
          <w:sz w:val="24"/>
          <w:szCs w:val="24"/>
        </w:rPr>
        <w:t>.</w:t>
      </w:r>
    </w:p>
    <w:p w14:paraId="4442230B" w14:textId="4A48D81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Obermaier, M.</w:t>
      </w:r>
      <w:r w:rsidR="00D23015">
        <w:rPr>
          <w:noProof/>
          <w:sz w:val="24"/>
          <w:szCs w:val="24"/>
          <w:lang w:val="pt-BR"/>
        </w:rPr>
        <w:t>,</w:t>
      </w:r>
      <w:r w:rsidRPr="00005EAF">
        <w:rPr>
          <w:noProof/>
          <w:sz w:val="24"/>
          <w:szCs w:val="24"/>
          <w:lang w:val="pt-BR"/>
        </w:rPr>
        <w:t xml:space="preserve"> Xavier, A.C.</w:t>
      </w:r>
      <w:r w:rsidR="005673C5">
        <w:rPr>
          <w:noProof/>
          <w:sz w:val="24"/>
          <w:szCs w:val="24"/>
          <w:lang w:val="pt-BR"/>
        </w:rPr>
        <w:t xml:space="preserve"> &amp;</w:t>
      </w:r>
      <w:r w:rsidRPr="00005EAF">
        <w:rPr>
          <w:noProof/>
          <w:sz w:val="24"/>
          <w:szCs w:val="24"/>
          <w:lang w:val="pt-BR"/>
        </w:rPr>
        <w:t xml:space="preserve"> Mendes, H. A. 2016</w:t>
      </w:r>
      <w:r w:rsidR="006175E3">
        <w:rPr>
          <w:noProof/>
          <w:sz w:val="24"/>
          <w:szCs w:val="24"/>
          <w:lang w:val="pt-BR"/>
        </w:rPr>
        <w:t>,</w:t>
      </w:r>
      <w:r w:rsidRPr="00005EAF">
        <w:rPr>
          <w:noProof/>
          <w:sz w:val="24"/>
          <w:szCs w:val="24"/>
          <w:lang w:val="pt-BR"/>
        </w:rPr>
        <w:t xml:space="preserve"> </w:t>
      </w:r>
      <w:r w:rsidR="005673C5">
        <w:rPr>
          <w:noProof/>
          <w:sz w:val="24"/>
          <w:szCs w:val="24"/>
          <w:lang w:val="pt-BR"/>
        </w:rPr>
        <w:t>‘</w:t>
      </w:r>
      <w:r w:rsidRPr="00005EAF">
        <w:rPr>
          <w:noProof/>
          <w:sz w:val="24"/>
          <w:szCs w:val="24"/>
          <w:lang w:val="pt-BR"/>
        </w:rPr>
        <w:t>Estimações para os índices WRSI e YR para cinco culturas selecionadas na região NE do Brasil</w:t>
      </w:r>
      <w:r w:rsidR="005673C5">
        <w:rPr>
          <w:noProof/>
          <w:sz w:val="24"/>
          <w:szCs w:val="24"/>
          <w:lang w:val="pt-BR"/>
        </w:rPr>
        <w:t>’</w:t>
      </w:r>
      <w:r w:rsidR="008D3578">
        <w:rPr>
          <w:noProof/>
          <w:sz w:val="24"/>
          <w:szCs w:val="24"/>
          <w:lang w:val="pt-BR"/>
        </w:rPr>
        <w:t xml:space="preserve">, </w:t>
      </w:r>
      <w:r w:rsidR="008D3578" w:rsidRPr="008D3578">
        <w:rPr>
          <w:i/>
          <w:noProof/>
          <w:sz w:val="24"/>
          <w:szCs w:val="24"/>
          <w:lang w:val="pt-BR"/>
        </w:rPr>
        <w:t>International Bank for Reconstruction and Development / The World Bank</w:t>
      </w:r>
      <w:r w:rsidRPr="00005EAF">
        <w:rPr>
          <w:noProof/>
          <w:sz w:val="24"/>
          <w:szCs w:val="24"/>
          <w:lang w:val="pt-BR"/>
        </w:rPr>
        <w:t>.</w:t>
      </w:r>
    </w:p>
    <w:p w14:paraId="206E31A3" w14:textId="10101B49"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Pellens et al. 2001</w:t>
      </w:r>
      <w:r w:rsidR="006175E3">
        <w:rPr>
          <w:noProof/>
          <w:sz w:val="24"/>
          <w:szCs w:val="24"/>
          <w:lang w:val="pt-BR"/>
        </w:rPr>
        <w:t>,</w:t>
      </w:r>
      <w:r w:rsidRPr="00005EAF">
        <w:rPr>
          <w:noProof/>
          <w:sz w:val="24"/>
          <w:szCs w:val="24"/>
          <w:lang w:val="pt-BR"/>
        </w:rPr>
        <w:t xml:space="preserve"> </w:t>
      </w:r>
      <w:r w:rsidR="00F02B92">
        <w:rPr>
          <w:noProof/>
          <w:sz w:val="24"/>
          <w:szCs w:val="24"/>
          <w:lang w:val="pt-BR"/>
        </w:rPr>
        <w:t>‘</w:t>
      </w:r>
      <w:r w:rsidRPr="00005EAF">
        <w:rPr>
          <w:noProof/>
          <w:sz w:val="24"/>
          <w:szCs w:val="24"/>
          <w:lang w:val="pt-BR"/>
        </w:rPr>
        <w:t>Plano de Gestão da Area de Proteção Ambiental de Guapi-Mirim</w:t>
      </w:r>
      <w:r w:rsidR="00F02B92">
        <w:rPr>
          <w:noProof/>
          <w:sz w:val="24"/>
          <w:szCs w:val="24"/>
          <w:lang w:val="pt-BR"/>
        </w:rPr>
        <w:t>’</w:t>
      </w:r>
      <w:r w:rsidRPr="00005EAF">
        <w:rPr>
          <w:noProof/>
          <w:sz w:val="24"/>
          <w:szCs w:val="24"/>
          <w:lang w:val="pt-BR"/>
        </w:rPr>
        <w:t xml:space="preserve">, </w:t>
      </w:r>
      <w:r w:rsidRPr="008D3578">
        <w:rPr>
          <w:i/>
          <w:noProof/>
          <w:sz w:val="24"/>
          <w:szCs w:val="24"/>
          <w:lang w:val="pt-BR"/>
        </w:rPr>
        <w:t>Instituto Baia de Guanabara</w:t>
      </w:r>
      <w:r w:rsidRPr="00F02B92">
        <w:rPr>
          <w:noProof/>
          <w:sz w:val="24"/>
          <w:szCs w:val="24"/>
          <w:lang w:val="pt-BR"/>
        </w:rPr>
        <w:t xml:space="preserve">/ </w:t>
      </w:r>
      <w:r w:rsidRPr="00005EAF">
        <w:rPr>
          <w:noProof/>
          <w:sz w:val="24"/>
          <w:szCs w:val="24"/>
          <w:lang w:val="pt-BR"/>
        </w:rPr>
        <w:t>IBAMA, p. 381.</w:t>
      </w:r>
    </w:p>
    <w:p w14:paraId="5F28B684" w14:textId="69561738"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Pittelkow, C. M.</w:t>
      </w:r>
      <w:r w:rsidR="00D23015">
        <w:rPr>
          <w:noProof/>
          <w:sz w:val="24"/>
          <w:szCs w:val="24"/>
        </w:rPr>
        <w:t>,</w:t>
      </w:r>
      <w:r w:rsidRPr="00005EAF">
        <w:rPr>
          <w:noProof/>
          <w:sz w:val="24"/>
          <w:szCs w:val="24"/>
        </w:rPr>
        <w:t xml:space="preserve"> Liang, X.</w:t>
      </w:r>
      <w:r w:rsidR="00D23015">
        <w:rPr>
          <w:noProof/>
          <w:sz w:val="24"/>
          <w:szCs w:val="24"/>
        </w:rPr>
        <w:t>,</w:t>
      </w:r>
      <w:r w:rsidRPr="00005EAF">
        <w:rPr>
          <w:noProof/>
          <w:sz w:val="24"/>
          <w:szCs w:val="24"/>
        </w:rPr>
        <w:t xml:space="preserve"> Linquist, B. A.</w:t>
      </w:r>
      <w:r w:rsidR="00D23015">
        <w:rPr>
          <w:noProof/>
          <w:sz w:val="24"/>
          <w:szCs w:val="24"/>
        </w:rPr>
        <w:t>,</w:t>
      </w:r>
      <w:r w:rsidRPr="00005EAF">
        <w:rPr>
          <w:noProof/>
          <w:sz w:val="24"/>
          <w:szCs w:val="24"/>
        </w:rPr>
        <w:t> </w:t>
      </w:r>
      <w:r w:rsidR="00D23015">
        <w:rPr>
          <w:noProof/>
          <w:sz w:val="24"/>
          <w:szCs w:val="24"/>
        </w:rPr>
        <w:t>,</w:t>
      </w:r>
      <w:r w:rsidRPr="00005EAF">
        <w:rPr>
          <w:noProof/>
          <w:sz w:val="24"/>
          <w:szCs w:val="24"/>
        </w:rPr>
        <w:t xml:space="preserve"> van Groenigen, K. J.</w:t>
      </w:r>
      <w:r w:rsidR="00D23015">
        <w:rPr>
          <w:noProof/>
          <w:sz w:val="24"/>
          <w:szCs w:val="24"/>
        </w:rPr>
        <w:t>,</w:t>
      </w:r>
      <w:r w:rsidRPr="00005EAF">
        <w:rPr>
          <w:noProof/>
          <w:sz w:val="24"/>
          <w:szCs w:val="24"/>
        </w:rPr>
        <w:t xml:space="preserve"> Lee, J</w:t>
      </w:r>
      <w:r w:rsidR="00D23015">
        <w:rPr>
          <w:noProof/>
          <w:sz w:val="24"/>
          <w:szCs w:val="24"/>
        </w:rPr>
        <w:t>,</w:t>
      </w:r>
      <w:r w:rsidRPr="00005EAF">
        <w:rPr>
          <w:noProof/>
          <w:sz w:val="24"/>
          <w:szCs w:val="24"/>
        </w:rPr>
        <w:t xml:space="preserve"> Lundy, M. E.</w:t>
      </w:r>
      <w:r w:rsidR="00D23015">
        <w:rPr>
          <w:noProof/>
          <w:sz w:val="24"/>
          <w:szCs w:val="24"/>
        </w:rPr>
        <w:t>,</w:t>
      </w:r>
      <w:r w:rsidRPr="00005EAF">
        <w:rPr>
          <w:noProof/>
          <w:sz w:val="24"/>
          <w:szCs w:val="24"/>
        </w:rPr>
        <w:t>  van Gestel, N.</w:t>
      </w:r>
      <w:r w:rsidR="00D23015">
        <w:rPr>
          <w:noProof/>
          <w:sz w:val="24"/>
          <w:szCs w:val="24"/>
        </w:rPr>
        <w:t>,</w:t>
      </w:r>
      <w:r w:rsidRPr="00005EAF">
        <w:rPr>
          <w:noProof/>
          <w:sz w:val="24"/>
          <w:szCs w:val="24"/>
        </w:rPr>
        <w:t xml:space="preserve"> Six, J.</w:t>
      </w:r>
      <w:r w:rsidR="00D23015">
        <w:rPr>
          <w:noProof/>
          <w:sz w:val="24"/>
          <w:szCs w:val="24"/>
        </w:rPr>
        <w:t>,</w:t>
      </w:r>
      <w:r w:rsidRPr="00005EAF">
        <w:rPr>
          <w:noProof/>
          <w:sz w:val="24"/>
          <w:szCs w:val="24"/>
        </w:rPr>
        <w:t xml:space="preserve"> Venterea, R. T &amp; van Kessel, C. 2014 </w:t>
      </w:r>
      <w:r w:rsidR="00F02B92">
        <w:rPr>
          <w:noProof/>
          <w:sz w:val="24"/>
          <w:szCs w:val="24"/>
        </w:rPr>
        <w:t>‘</w:t>
      </w:r>
      <w:r w:rsidRPr="00005EAF">
        <w:rPr>
          <w:noProof/>
          <w:sz w:val="24"/>
          <w:szCs w:val="24"/>
        </w:rPr>
        <w:t>Productivity Limits and Potentials of the Principles of Conservation Agriculture</w:t>
      </w:r>
      <w:r w:rsidR="00F02B92">
        <w:rPr>
          <w:noProof/>
          <w:sz w:val="24"/>
          <w:szCs w:val="24"/>
        </w:rPr>
        <w:t>’</w:t>
      </w:r>
      <w:r w:rsidRPr="00005EAF">
        <w:rPr>
          <w:noProof/>
          <w:sz w:val="24"/>
          <w:szCs w:val="24"/>
        </w:rPr>
        <w:t xml:space="preserve">, </w:t>
      </w:r>
      <w:r w:rsidRPr="008D3578">
        <w:rPr>
          <w:i/>
          <w:noProof/>
          <w:sz w:val="24"/>
          <w:szCs w:val="24"/>
        </w:rPr>
        <w:t>Nature</w:t>
      </w:r>
      <w:r w:rsidR="00F02B92">
        <w:rPr>
          <w:noProof/>
          <w:sz w:val="24"/>
          <w:szCs w:val="24"/>
        </w:rPr>
        <w:t>,</w:t>
      </w:r>
      <w:r w:rsidRPr="00005EAF">
        <w:rPr>
          <w:noProof/>
          <w:sz w:val="24"/>
          <w:szCs w:val="24"/>
        </w:rPr>
        <w:t xml:space="preserve"> doi: 10.1038/nature13809.</w:t>
      </w:r>
    </w:p>
    <w:p w14:paraId="5FBEC3B5" w14:textId="5041CF1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RADAMBRASIL 1983</w:t>
      </w:r>
      <w:r w:rsidR="006175E3">
        <w:rPr>
          <w:noProof/>
          <w:sz w:val="24"/>
          <w:szCs w:val="24"/>
          <w:lang w:val="pt-BR"/>
        </w:rPr>
        <w:t>,</w:t>
      </w:r>
      <w:r w:rsidR="00F02B92">
        <w:rPr>
          <w:noProof/>
          <w:sz w:val="24"/>
          <w:szCs w:val="24"/>
          <w:lang w:val="pt-BR"/>
        </w:rPr>
        <w:t xml:space="preserve"> ‘</w:t>
      </w:r>
      <w:r w:rsidRPr="00005EAF">
        <w:rPr>
          <w:noProof/>
          <w:sz w:val="24"/>
          <w:szCs w:val="24"/>
          <w:lang w:val="pt-BR"/>
        </w:rPr>
        <w:t>Levantamento de Recursos Naturais Vol. 32, Fls 23_24</w:t>
      </w:r>
      <w:r w:rsidR="00F02B92">
        <w:rPr>
          <w:noProof/>
          <w:sz w:val="24"/>
          <w:szCs w:val="24"/>
          <w:lang w:val="pt-BR"/>
        </w:rPr>
        <w:t>, ‘</w:t>
      </w:r>
      <w:r w:rsidR="00F02B92" w:rsidRPr="008D3578">
        <w:rPr>
          <w:i/>
          <w:noProof/>
          <w:sz w:val="24"/>
          <w:szCs w:val="24"/>
          <w:lang w:val="pt-BR"/>
        </w:rPr>
        <w:t>Projeto RADAMBRASIL,</w:t>
      </w:r>
      <w:r w:rsidRPr="008D3578">
        <w:rPr>
          <w:i/>
          <w:noProof/>
          <w:sz w:val="24"/>
          <w:szCs w:val="24"/>
          <w:lang w:val="pt-BR"/>
        </w:rPr>
        <w:t xml:space="preserve"> Rio de </w:t>
      </w:r>
      <w:r w:rsidR="008D3578">
        <w:rPr>
          <w:i/>
          <w:noProof/>
          <w:sz w:val="24"/>
          <w:szCs w:val="24"/>
          <w:lang w:val="pt-BR"/>
        </w:rPr>
        <w:t>J</w:t>
      </w:r>
      <w:r w:rsidRPr="008D3578">
        <w:rPr>
          <w:i/>
          <w:noProof/>
          <w:sz w:val="24"/>
          <w:szCs w:val="24"/>
          <w:lang w:val="pt-BR"/>
        </w:rPr>
        <w:t>aneiro/</w:t>
      </w:r>
      <w:r w:rsidR="008D3578">
        <w:rPr>
          <w:i/>
          <w:noProof/>
          <w:sz w:val="24"/>
          <w:szCs w:val="24"/>
          <w:lang w:val="pt-BR"/>
        </w:rPr>
        <w:t>V</w:t>
      </w:r>
      <w:r w:rsidRPr="008D3578">
        <w:rPr>
          <w:i/>
          <w:noProof/>
          <w:sz w:val="24"/>
          <w:szCs w:val="24"/>
          <w:lang w:val="pt-BR"/>
        </w:rPr>
        <w:t>itória</w:t>
      </w:r>
      <w:r w:rsidRPr="00005EAF">
        <w:rPr>
          <w:noProof/>
          <w:sz w:val="24"/>
          <w:szCs w:val="24"/>
          <w:lang w:val="pt-BR"/>
        </w:rPr>
        <w:t>.”</w:t>
      </w:r>
    </w:p>
    <w:p w14:paraId="682C1F94" w14:textId="5368EE63"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Regoto, P</w:t>
      </w:r>
      <w:r w:rsidR="00CB1E24" w:rsidRPr="00005EAF">
        <w:rPr>
          <w:noProof/>
          <w:sz w:val="24"/>
          <w:szCs w:val="24"/>
          <w:lang w:val="pt-BR"/>
        </w:rPr>
        <w:t>.</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Silva, W. L.</w:t>
      </w:r>
      <w:r w:rsidR="00D23015">
        <w:rPr>
          <w:noProof/>
          <w:sz w:val="24"/>
          <w:szCs w:val="24"/>
          <w:lang w:val="pt-BR"/>
        </w:rPr>
        <w:t>,</w:t>
      </w:r>
      <w:r w:rsidRPr="00005EAF">
        <w:rPr>
          <w:noProof/>
          <w:sz w:val="24"/>
          <w:szCs w:val="24"/>
          <w:lang w:val="pt-BR"/>
        </w:rPr>
        <w:t xml:space="preserve"> Chou, S. C. &amp; Confalonieri, U. 2015</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Projeções Climáticas para o Estado do Espírito Santo Utilizando o Modelo Regional ETA aninhado ao Modelo Global Hadgem2-ES</w:t>
      </w:r>
      <w:r w:rsidR="001B5954">
        <w:rPr>
          <w:noProof/>
          <w:sz w:val="24"/>
          <w:szCs w:val="24"/>
          <w:lang w:val="pt-BR"/>
        </w:rPr>
        <w:t>’</w:t>
      </w:r>
      <w:r w:rsidRPr="00005EAF">
        <w:rPr>
          <w:noProof/>
          <w:sz w:val="24"/>
          <w:szCs w:val="24"/>
          <w:lang w:val="pt-BR"/>
        </w:rPr>
        <w:t xml:space="preserve">, </w:t>
      </w:r>
      <w:r w:rsidRPr="008D3578">
        <w:rPr>
          <w:i/>
          <w:noProof/>
          <w:sz w:val="24"/>
          <w:szCs w:val="24"/>
          <w:lang w:val="pt-BR"/>
        </w:rPr>
        <w:t>XXI Simpósio Brasileiro de Recursos Hídricos</w:t>
      </w:r>
      <w:r w:rsidRPr="00005EAF">
        <w:rPr>
          <w:noProof/>
          <w:sz w:val="24"/>
          <w:szCs w:val="24"/>
          <w:lang w:val="pt-BR"/>
        </w:rPr>
        <w:t>, pp. 1–8.</w:t>
      </w:r>
    </w:p>
    <w:p w14:paraId="29E49D2B" w14:textId="45949B45" w:rsidR="00634D70" w:rsidRPr="00091588" w:rsidRDefault="00E149BD" w:rsidP="00E149BD">
      <w:pPr>
        <w:adjustRightInd w:val="0"/>
        <w:spacing w:after="120" w:line="360" w:lineRule="auto"/>
        <w:ind w:left="482" w:hanging="482"/>
        <w:jc w:val="both"/>
        <w:rPr>
          <w:noProof/>
          <w:sz w:val="24"/>
          <w:szCs w:val="24"/>
        </w:rPr>
      </w:pPr>
      <w:hyperlink r:id="rId25" w:anchor="auth-Keywan-Riahi" w:history="1">
        <w:r w:rsidRPr="00E149BD">
          <w:rPr>
            <w:noProof/>
            <w:sz w:val="24"/>
            <w:szCs w:val="24"/>
          </w:rPr>
          <w:t>Riahi</w:t>
        </w:r>
      </w:hyperlink>
      <w:r w:rsidRPr="00E149BD">
        <w:rPr>
          <w:noProof/>
          <w:sz w:val="24"/>
          <w:szCs w:val="24"/>
        </w:rPr>
        <w:t>, K.</w:t>
      </w:r>
      <w:r w:rsidR="00D23015">
        <w:rPr>
          <w:noProof/>
          <w:sz w:val="24"/>
          <w:szCs w:val="24"/>
        </w:rPr>
        <w:t>,</w:t>
      </w:r>
      <w:r w:rsidRPr="00E149BD">
        <w:rPr>
          <w:noProof/>
          <w:sz w:val="24"/>
          <w:szCs w:val="24"/>
        </w:rPr>
        <w:t xml:space="preserve"> </w:t>
      </w:r>
      <w:hyperlink r:id="rId26" w:anchor="auth-Shilpa-Rao" w:history="1">
        <w:r w:rsidRPr="00E149BD">
          <w:rPr>
            <w:noProof/>
            <w:sz w:val="24"/>
            <w:szCs w:val="24"/>
          </w:rPr>
          <w:t>Rao</w:t>
        </w:r>
      </w:hyperlink>
      <w:r w:rsidRPr="00E149BD">
        <w:rPr>
          <w:noProof/>
          <w:sz w:val="24"/>
          <w:szCs w:val="24"/>
        </w:rPr>
        <w:t>, S.</w:t>
      </w:r>
      <w:r w:rsidR="00D23015">
        <w:rPr>
          <w:noProof/>
          <w:sz w:val="24"/>
          <w:szCs w:val="24"/>
        </w:rPr>
        <w:t>,</w:t>
      </w:r>
      <w:r w:rsidRPr="00E149BD">
        <w:rPr>
          <w:noProof/>
          <w:sz w:val="24"/>
          <w:szCs w:val="24"/>
        </w:rPr>
        <w:t xml:space="preserve"> Krey, V.</w:t>
      </w:r>
      <w:r w:rsidR="00D23015">
        <w:rPr>
          <w:noProof/>
          <w:sz w:val="24"/>
          <w:szCs w:val="24"/>
        </w:rPr>
        <w:t>,</w:t>
      </w:r>
      <w:r w:rsidRPr="00E149BD">
        <w:rPr>
          <w:noProof/>
          <w:sz w:val="24"/>
          <w:szCs w:val="24"/>
        </w:rPr>
        <w:t xml:space="preserve"> </w:t>
      </w:r>
      <w:hyperlink r:id="rId27" w:anchor="auth-Cheolhung-Cho" w:history="1">
        <w:r w:rsidRPr="00E149BD">
          <w:rPr>
            <w:noProof/>
            <w:sz w:val="24"/>
            <w:szCs w:val="24"/>
          </w:rPr>
          <w:t>Cho</w:t>
        </w:r>
      </w:hyperlink>
      <w:r w:rsidRPr="00E149BD">
        <w:rPr>
          <w:noProof/>
          <w:sz w:val="24"/>
          <w:szCs w:val="24"/>
        </w:rPr>
        <w:t>, C.</w:t>
      </w:r>
      <w:r w:rsidR="00D23015">
        <w:rPr>
          <w:noProof/>
          <w:sz w:val="24"/>
          <w:szCs w:val="24"/>
        </w:rPr>
        <w:t>,</w:t>
      </w:r>
      <w:r w:rsidRPr="00E149BD">
        <w:rPr>
          <w:noProof/>
          <w:sz w:val="24"/>
          <w:szCs w:val="24"/>
        </w:rPr>
        <w:t xml:space="preserve"> </w:t>
      </w:r>
      <w:hyperlink r:id="rId28" w:anchor="auth-Vadim-Chirkov" w:history="1">
        <w:r w:rsidRPr="00E149BD">
          <w:rPr>
            <w:noProof/>
            <w:sz w:val="24"/>
            <w:szCs w:val="24"/>
          </w:rPr>
          <w:t>Chirkov</w:t>
        </w:r>
      </w:hyperlink>
      <w:r w:rsidRPr="00E149BD">
        <w:rPr>
          <w:noProof/>
          <w:sz w:val="24"/>
          <w:szCs w:val="24"/>
        </w:rPr>
        <w:t>, V.</w:t>
      </w:r>
      <w:r w:rsidR="00D23015">
        <w:rPr>
          <w:noProof/>
          <w:sz w:val="24"/>
          <w:szCs w:val="24"/>
        </w:rPr>
        <w:t>,</w:t>
      </w:r>
      <w:r w:rsidRPr="00E149BD">
        <w:rPr>
          <w:noProof/>
          <w:sz w:val="24"/>
          <w:szCs w:val="24"/>
        </w:rPr>
        <w:t xml:space="preserve"> </w:t>
      </w:r>
      <w:hyperlink r:id="rId29" w:anchor="auth-Guenther-Fischer" w:history="1">
        <w:r w:rsidRPr="00E149BD">
          <w:rPr>
            <w:noProof/>
            <w:sz w:val="24"/>
            <w:szCs w:val="24"/>
          </w:rPr>
          <w:t>Fischer</w:t>
        </w:r>
      </w:hyperlink>
      <w:r w:rsidRPr="00E149BD">
        <w:rPr>
          <w:noProof/>
          <w:sz w:val="24"/>
          <w:szCs w:val="24"/>
        </w:rPr>
        <w:t>, G.</w:t>
      </w:r>
      <w:r w:rsidR="00D23015">
        <w:rPr>
          <w:noProof/>
          <w:sz w:val="24"/>
          <w:szCs w:val="24"/>
        </w:rPr>
        <w:t>,</w:t>
      </w:r>
      <w:r w:rsidRPr="00E149BD">
        <w:rPr>
          <w:noProof/>
          <w:sz w:val="24"/>
          <w:szCs w:val="24"/>
        </w:rPr>
        <w:t xml:space="preserve"> </w:t>
      </w:r>
      <w:hyperlink r:id="rId30" w:anchor="auth-Georg-Kindermann" w:history="1">
        <w:r w:rsidRPr="00E149BD">
          <w:rPr>
            <w:noProof/>
            <w:sz w:val="24"/>
            <w:szCs w:val="24"/>
          </w:rPr>
          <w:t>Kindermann</w:t>
        </w:r>
      </w:hyperlink>
      <w:r w:rsidRPr="00E149BD">
        <w:rPr>
          <w:noProof/>
          <w:sz w:val="24"/>
          <w:szCs w:val="24"/>
        </w:rPr>
        <w:t>, G.</w:t>
      </w:r>
      <w:r w:rsidR="00D23015">
        <w:rPr>
          <w:noProof/>
          <w:sz w:val="24"/>
          <w:szCs w:val="24"/>
        </w:rPr>
        <w:t>,</w:t>
      </w:r>
      <w:r w:rsidRPr="00E149BD">
        <w:rPr>
          <w:noProof/>
          <w:sz w:val="24"/>
          <w:szCs w:val="24"/>
        </w:rPr>
        <w:t xml:space="preserve"> </w:t>
      </w:r>
      <w:hyperlink r:id="rId31" w:anchor="auth-Nebojsa-Nakicenovic" w:history="1">
        <w:r w:rsidRPr="00E149BD">
          <w:rPr>
            <w:noProof/>
            <w:sz w:val="24"/>
            <w:szCs w:val="24"/>
          </w:rPr>
          <w:t xml:space="preserve"> Nakicenovic</w:t>
        </w:r>
      </w:hyperlink>
      <w:r w:rsidRPr="00E149BD">
        <w:rPr>
          <w:noProof/>
          <w:sz w:val="24"/>
          <w:szCs w:val="24"/>
        </w:rPr>
        <w:t xml:space="preserve">, </w:t>
      </w:r>
      <w:r w:rsidRPr="00E149BD">
        <w:rPr>
          <w:noProof/>
          <w:sz w:val="24"/>
          <w:szCs w:val="24"/>
        </w:rPr>
        <w:lastRenderedPageBreak/>
        <w:t>N. &amp; </w:t>
      </w:r>
      <w:hyperlink r:id="rId32" w:anchor="auth-Peter-Rafaj" w:history="1">
        <w:r w:rsidRPr="00E149BD">
          <w:rPr>
            <w:noProof/>
            <w:sz w:val="24"/>
            <w:szCs w:val="24"/>
          </w:rPr>
          <w:t>Peter Rafaj</w:t>
        </w:r>
      </w:hyperlink>
      <w:r w:rsidRPr="00E149BD">
        <w:rPr>
          <w:noProof/>
          <w:sz w:val="24"/>
          <w:szCs w:val="24"/>
        </w:rPr>
        <w:t xml:space="preserve"> </w:t>
      </w:r>
      <w:r w:rsidR="001B5954">
        <w:rPr>
          <w:noProof/>
          <w:sz w:val="24"/>
          <w:szCs w:val="24"/>
        </w:rPr>
        <w:t>2011</w:t>
      </w:r>
      <w:r w:rsidR="006175E3">
        <w:rPr>
          <w:noProof/>
          <w:sz w:val="24"/>
          <w:szCs w:val="24"/>
        </w:rPr>
        <w:t>,</w:t>
      </w:r>
      <w:r w:rsidR="001B5954">
        <w:rPr>
          <w:noProof/>
          <w:sz w:val="24"/>
          <w:szCs w:val="24"/>
        </w:rPr>
        <w:t xml:space="preserve"> ‘</w:t>
      </w:r>
      <w:r w:rsidRPr="00E149BD">
        <w:rPr>
          <w:noProof/>
          <w:sz w:val="24"/>
          <w:szCs w:val="24"/>
        </w:rPr>
        <w:t>RCP 8.5 - A scenario of comparatively high greenhouse gas emissions</w:t>
      </w:r>
      <w:r w:rsidR="001B5954">
        <w:rPr>
          <w:noProof/>
          <w:sz w:val="24"/>
          <w:szCs w:val="24"/>
        </w:rPr>
        <w:t>’,</w:t>
      </w:r>
      <w:r w:rsidRPr="00E149BD">
        <w:rPr>
          <w:noProof/>
          <w:sz w:val="24"/>
          <w:szCs w:val="24"/>
        </w:rPr>
        <w:t> </w:t>
      </w:r>
      <w:r w:rsidRPr="008D3578">
        <w:rPr>
          <w:i/>
          <w:noProof/>
          <w:sz w:val="24"/>
          <w:szCs w:val="24"/>
        </w:rPr>
        <w:t>Climatic Change 109</w:t>
      </w:r>
      <w:r w:rsidRPr="00091588">
        <w:rPr>
          <w:noProof/>
          <w:sz w:val="24"/>
          <w:szCs w:val="24"/>
        </w:rPr>
        <w:t>, 33</w:t>
      </w:r>
      <w:r w:rsidR="001B5954">
        <w:rPr>
          <w:noProof/>
          <w:sz w:val="24"/>
          <w:szCs w:val="24"/>
        </w:rPr>
        <w:t>,</w:t>
      </w:r>
      <w:r w:rsidRPr="00091588">
        <w:rPr>
          <w:noProof/>
          <w:sz w:val="24"/>
          <w:szCs w:val="24"/>
        </w:rPr>
        <w:t xml:space="preserve"> https://doi.org/10.1007/s10584-011-0149-y</w:t>
      </w:r>
    </w:p>
    <w:p w14:paraId="69ACD576" w14:textId="136F69D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Santos. H. G.</w:t>
      </w:r>
      <w:r w:rsidR="00D23015">
        <w:rPr>
          <w:noProof/>
          <w:sz w:val="24"/>
          <w:szCs w:val="24"/>
          <w:lang w:val="pt-BR"/>
        </w:rPr>
        <w:t>,</w:t>
      </w:r>
      <w:r w:rsidRPr="00005EAF">
        <w:rPr>
          <w:noProof/>
          <w:sz w:val="24"/>
          <w:szCs w:val="24"/>
          <w:lang w:val="pt-BR"/>
        </w:rPr>
        <w:t xml:space="preserve"> Jacomine, P. K. T.</w:t>
      </w:r>
      <w:r w:rsidR="00D23015">
        <w:rPr>
          <w:noProof/>
          <w:sz w:val="24"/>
          <w:szCs w:val="24"/>
          <w:lang w:val="pt-BR"/>
        </w:rPr>
        <w:t>,</w:t>
      </w:r>
      <w:r w:rsidRPr="00005EAF">
        <w:rPr>
          <w:noProof/>
          <w:sz w:val="24"/>
          <w:szCs w:val="24"/>
          <w:lang w:val="pt-BR"/>
        </w:rPr>
        <w:t xml:space="preserve"> Anjos, L. H. C dos,</w:t>
      </w:r>
      <w:r w:rsidR="00D23015">
        <w:rPr>
          <w:noProof/>
          <w:sz w:val="24"/>
          <w:szCs w:val="24"/>
          <w:lang w:val="pt-BR"/>
        </w:rPr>
        <w:t>,</w:t>
      </w:r>
      <w:r w:rsidRPr="00005EAF">
        <w:rPr>
          <w:noProof/>
          <w:sz w:val="24"/>
          <w:szCs w:val="24"/>
          <w:lang w:val="pt-BR"/>
        </w:rPr>
        <w:t xml:space="preserve"> Oliveira, V. A de.</w:t>
      </w:r>
      <w:r w:rsidR="00D23015">
        <w:rPr>
          <w:noProof/>
          <w:sz w:val="24"/>
          <w:szCs w:val="24"/>
          <w:lang w:val="pt-BR"/>
        </w:rPr>
        <w:t>,</w:t>
      </w:r>
      <w:r w:rsidRPr="00005EAF">
        <w:rPr>
          <w:noProof/>
          <w:sz w:val="24"/>
          <w:szCs w:val="24"/>
          <w:lang w:val="pt-BR"/>
        </w:rPr>
        <w:t xml:space="preserve"> Lumbreras, J. F.</w:t>
      </w:r>
      <w:r w:rsidR="00D23015">
        <w:rPr>
          <w:noProof/>
          <w:sz w:val="24"/>
          <w:szCs w:val="24"/>
          <w:lang w:val="pt-BR"/>
        </w:rPr>
        <w:t>,</w:t>
      </w:r>
      <w:r w:rsidRPr="00005EAF">
        <w:rPr>
          <w:noProof/>
          <w:sz w:val="24"/>
          <w:szCs w:val="24"/>
          <w:lang w:val="pt-BR"/>
        </w:rPr>
        <w:t xml:space="preserve"> Coelho, M. R.</w:t>
      </w:r>
      <w:r w:rsidR="00D23015">
        <w:rPr>
          <w:noProof/>
          <w:sz w:val="24"/>
          <w:szCs w:val="24"/>
          <w:lang w:val="pt-BR"/>
        </w:rPr>
        <w:t>,</w:t>
      </w:r>
      <w:r w:rsidRPr="00005EAF">
        <w:rPr>
          <w:noProof/>
          <w:sz w:val="24"/>
          <w:szCs w:val="24"/>
          <w:lang w:val="pt-BR"/>
        </w:rPr>
        <w:t xml:space="preserve"> Almeida, J. A de.</w:t>
      </w:r>
      <w:r w:rsidR="00D23015">
        <w:rPr>
          <w:noProof/>
          <w:sz w:val="24"/>
          <w:szCs w:val="24"/>
          <w:lang w:val="pt-BR"/>
        </w:rPr>
        <w:t>,</w:t>
      </w:r>
      <w:r w:rsidRPr="00005EAF">
        <w:rPr>
          <w:noProof/>
          <w:sz w:val="24"/>
          <w:szCs w:val="24"/>
          <w:lang w:val="pt-BR"/>
        </w:rPr>
        <w:t xml:space="preserve"> Filho, J. C. de A.</w:t>
      </w:r>
      <w:r w:rsidR="00D23015">
        <w:rPr>
          <w:noProof/>
          <w:sz w:val="24"/>
          <w:szCs w:val="24"/>
          <w:lang w:val="pt-BR"/>
        </w:rPr>
        <w:t>,</w:t>
      </w:r>
      <w:r w:rsidRPr="00005EAF">
        <w:rPr>
          <w:noProof/>
          <w:sz w:val="24"/>
          <w:szCs w:val="24"/>
          <w:lang w:val="pt-BR"/>
        </w:rPr>
        <w:t xml:space="preserve"> Oliveira J. B de. &amp; Cunha, T. J. F. 2018</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Sistema Brasileiro de Classificação de Solos</w:t>
      </w:r>
      <w:r w:rsidR="001B5954">
        <w:rPr>
          <w:noProof/>
          <w:sz w:val="24"/>
          <w:szCs w:val="24"/>
          <w:lang w:val="pt-BR"/>
        </w:rPr>
        <w:t>’,</w:t>
      </w:r>
      <w:r w:rsidRPr="00005EAF">
        <w:rPr>
          <w:noProof/>
          <w:sz w:val="24"/>
          <w:szCs w:val="24"/>
          <w:lang w:val="pt-BR"/>
        </w:rPr>
        <w:t xml:space="preserve"> 5a.</w:t>
      </w:r>
      <w:r w:rsidR="001B5954">
        <w:rPr>
          <w:noProof/>
          <w:sz w:val="24"/>
          <w:szCs w:val="24"/>
          <w:lang w:val="pt-BR"/>
        </w:rPr>
        <w:t>,</w:t>
      </w:r>
      <w:r w:rsidRPr="00005EAF">
        <w:rPr>
          <w:noProof/>
          <w:sz w:val="24"/>
          <w:szCs w:val="24"/>
          <w:lang w:val="pt-BR"/>
        </w:rPr>
        <w:t xml:space="preserve"> Edited by P. e A.</w:t>
      </w:r>
      <w:r w:rsidR="008D3578">
        <w:rPr>
          <w:noProof/>
          <w:sz w:val="24"/>
          <w:szCs w:val="24"/>
          <w:lang w:val="pt-BR"/>
        </w:rPr>
        <w:t>,</w:t>
      </w:r>
      <w:r w:rsidRPr="00005EAF">
        <w:rPr>
          <w:noProof/>
          <w:sz w:val="24"/>
          <w:szCs w:val="24"/>
          <w:lang w:val="pt-BR"/>
        </w:rPr>
        <w:t xml:space="preserve"> </w:t>
      </w:r>
      <w:r w:rsidRPr="008D3578">
        <w:rPr>
          <w:i/>
          <w:noProof/>
          <w:sz w:val="24"/>
          <w:szCs w:val="24"/>
          <w:lang w:val="pt-BR"/>
        </w:rPr>
        <w:t>Empresa Brasileira de Pesquisa Agropecuária</w:t>
      </w:r>
      <w:r w:rsidR="001B5954" w:rsidRPr="008D3578">
        <w:rPr>
          <w:i/>
          <w:noProof/>
          <w:sz w:val="24"/>
          <w:szCs w:val="24"/>
          <w:lang w:val="pt-BR"/>
        </w:rPr>
        <w:t>,</w:t>
      </w:r>
      <w:r w:rsidRPr="008D3578">
        <w:rPr>
          <w:i/>
          <w:noProof/>
          <w:sz w:val="24"/>
          <w:szCs w:val="24"/>
          <w:lang w:val="pt-BR"/>
        </w:rPr>
        <w:t xml:space="preserve"> Embrapa Solos</w:t>
      </w:r>
      <w:r w:rsidR="001B5954">
        <w:rPr>
          <w:noProof/>
          <w:sz w:val="24"/>
          <w:szCs w:val="24"/>
          <w:lang w:val="pt-BR"/>
        </w:rPr>
        <w:t>,</w:t>
      </w:r>
      <w:r w:rsidRPr="00005EAF">
        <w:rPr>
          <w:noProof/>
          <w:sz w:val="24"/>
          <w:szCs w:val="24"/>
          <w:lang w:val="pt-BR"/>
        </w:rPr>
        <w:t xml:space="preserve"> Ministério da Agricultura. </w:t>
      </w:r>
    </w:p>
    <w:p w14:paraId="65EF1BDD" w14:textId="21CA8CC7" w:rsidR="00B97BCE" w:rsidRPr="00B97BCE" w:rsidRDefault="00B97BCE" w:rsidP="004D4893">
      <w:pPr>
        <w:adjustRightInd w:val="0"/>
        <w:spacing w:after="120" w:line="360" w:lineRule="auto"/>
        <w:ind w:left="482" w:hanging="482"/>
        <w:jc w:val="both"/>
        <w:rPr>
          <w:noProof/>
          <w:sz w:val="24"/>
          <w:szCs w:val="24"/>
        </w:rPr>
      </w:pPr>
      <w:r w:rsidRPr="00B97BCE">
        <w:rPr>
          <w:noProof/>
          <w:sz w:val="24"/>
          <w:szCs w:val="24"/>
        </w:rPr>
        <w:t xml:space="preserve">SDG </w:t>
      </w:r>
      <w:r>
        <w:rPr>
          <w:noProof/>
          <w:sz w:val="24"/>
          <w:szCs w:val="24"/>
        </w:rPr>
        <w:t>(</w:t>
      </w:r>
      <w:r w:rsidRPr="00B97BCE">
        <w:rPr>
          <w:noProof/>
          <w:sz w:val="24"/>
          <w:szCs w:val="24"/>
        </w:rPr>
        <w:t>Sustainable Development Goals</w:t>
      </w:r>
      <w:r>
        <w:rPr>
          <w:noProof/>
          <w:sz w:val="24"/>
          <w:szCs w:val="24"/>
        </w:rPr>
        <w:t>)</w:t>
      </w:r>
      <w:r w:rsidR="001B5954">
        <w:rPr>
          <w:noProof/>
          <w:sz w:val="24"/>
          <w:szCs w:val="24"/>
        </w:rPr>
        <w:t xml:space="preserve"> 2015</w:t>
      </w:r>
      <w:r w:rsidR="006175E3">
        <w:rPr>
          <w:noProof/>
          <w:sz w:val="24"/>
          <w:szCs w:val="24"/>
        </w:rPr>
        <w:t>,</w:t>
      </w:r>
      <w:r>
        <w:rPr>
          <w:noProof/>
          <w:sz w:val="24"/>
          <w:szCs w:val="24"/>
        </w:rPr>
        <w:t xml:space="preserve"> </w:t>
      </w:r>
      <w:r w:rsidR="001B5954">
        <w:rPr>
          <w:noProof/>
          <w:sz w:val="24"/>
          <w:szCs w:val="24"/>
        </w:rPr>
        <w:t>‘</w:t>
      </w:r>
      <w:hyperlink r:id="rId33" w:history="1">
        <w:r w:rsidRPr="00B97BCE">
          <w:rPr>
            <w:noProof/>
            <w:sz w:val="24"/>
            <w:szCs w:val="24"/>
          </w:rPr>
          <w:t>The 2030 Agenda for Sustainable Development</w:t>
        </w:r>
        <w:r w:rsidR="001B5954">
          <w:rPr>
            <w:noProof/>
            <w:sz w:val="24"/>
            <w:szCs w:val="24"/>
          </w:rPr>
          <w:t>’,</w:t>
        </w:r>
        <w:r>
          <w:rPr>
            <w:noProof/>
            <w:sz w:val="24"/>
            <w:szCs w:val="24"/>
          </w:rPr>
          <w:t xml:space="preserve"> </w:t>
        </w:r>
      </w:hyperlink>
      <w:r w:rsidRPr="00B97BCE">
        <w:rPr>
          <w:noProof/>
          <w:sz w:val="24"/>
          <w:szCs w:val="24"/>
        </w:rPr>
        <w:t> </w:t>
      </w:r>
      <w:r w:rsidRPr="008D3578">
        <w:rPr>
          <w:i/>
          <w:noProof/>
          <w:sz w:val="24"/>
          <w:szCs w:val="24"/>
        </w:rPr>
        <w:t>United Nations Member States</w:t>
      </w:r>
      <w:r w:rsidR="001B5954">
        <w:rPr>
          <w:noProof/>
          <w:sz w:val="24"/>
          <w:szCs w:val="24"/>
        </w:rPr>
        <w:t>.</w:t>
      </w:r>
    </w:p>
    <w:p w14:paraId="7B80299F" w14:textId="4773959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Senay</w:t>
      </w:r>
      <w:r w:rsidR="004907B3">
        <w:rPr>
          <w:noProof/>
          <w:sz w:val="24"/>
          <w:szCs w:val="24"/>
        </w:rPr>
        <w:t>, G.</w:t>
      </w:r>
      <w:r w:rsidR="001B5954">
        <w:rPr>
          <w:noProof/>
          <w:sz w:val="24"/>
          <w:szCs w:val="24"/>
        </w:rPr>
        <w:t xml:space="preserve"> </w:t>
      </w:r>
      <w:r w:rsidRPr="00005EAF">
        <w:rPr>
          <w:noProof/>
          <w:sz w:val="24"/>
          <w:szCs w:val="24"/>
        </w:rPr>
        <w:t>2004</w:t>
      </w:r>
      <w:r w:rsidR="006175E3">
        <w:rPr>
          <w:noProof/>
          <w:sz w:val="24"/>
          <w:szCs w:val="24"/>
        </w:rPr>
        <w:t>,</w:t>
      </w:r>
      <w:r w:rsidRPr="00005EAF">
        <w:rPr>
          <w:noProof/>
          <w:sz w:val="24"/>
          <w:szCs w:val="24"/>
        </w:rPr>
        <w:t xml:space="preserve"> </w:t>
      </w:r>
      <w:r w:rsidR="001B5954">
        <w:rPr>
          <w:noProof/>
          <w:sz w:val="24"/>
          <w:szCs w:val="24"/>
        </w:rPr>
        <w:t>‘</w:t>
      </w:r>
      <w:r w:rsidRPr="00005EAF">
        <w:rPr>
          <w:noProof/>
          <w:sz w:val="24"/>
          <w:szCs w:val="24"/>
        </w:rPr>
        <w:t>Crop Water Requirement Satisfaction Index (WRSI) Model Description</w:t>
      </w:r>
      <w:r w:rsidR="001B5954">
        <w:rPr>
          <w:noProof/>
          <w:sz w:val="24"/>
          <w:szCs w:val="24"/>
        </w:rPr>
        <w:t>’</w:t>
      </w:r>
      <w:r w:rsidRPr="00005EAF">
        <w:rPr>
          <w:noProof/>
          <w:sz w:val="24"/>
          <w:szCs w:val="24"/>
        </w:rPr>
        <w:t xml:space="preserve">, </w:t>
      </w:r>
      <w:r w:rsidRPr="008D3578">
        <w:rPr>
          <w:i/>
          <w:noProof/>
          <w:sz w:val="24"/>
          <w:szCs w:val="24"/>
        </w:rPr>
        <w:t>Journal of the Tennessee Medical Association</w:t>
      </w:r>
      <w:r w:rsidRPr="001B5954">
        <w:rPr>
          <w:noProof/>
          <w:sz w:val="24"/>
          <w:szCs w:val="24"/>
        </w:rPr>
        <w:t>,</w:t>
      </w:r>
      <w:r w:rsidRPr="00005EAF">
        <w:rPr>
          <w:noProof/>
          <w:sz w:val="24"/>
          <w:szCs w:val="24"/>
        </w:rPr>
        <w:t xml:space="preserve"> 65(9), pp. 811–815.</w:t>
      </w:r>
    </w:p>
    <w:p w14:paraId="18123836" w14:textId="58CE0A14"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393C9B">
        <w:rPr>
          <w:noProof/>
          <w:sz w:val="24"/>
          <w:szCs w:val="24"/>
          <w:lang w:val="pt-BR"/>
        </w:rPr>
        <w:t xml:space="preserve">, S. C. da </w:t>
      </w:r>
      <w:r w:rsidRPr="00005EAF">
        <w:rPr>
          <w:noProof/>
          <w:sz w:val="24"/>
          <w:szCs w:val="24"/>
          <w:lang w:val="pt-BR"/>
        </w:rPr>
        <w:t>&amp; Assad</w:t>
      </w:r>
      <w:r w:rsidR="00393C9B">
        <w:rPr>
          <w:noProof/>
          <w:sz w:val="24"/>
          <w:szCs w:val="24"/>
          <w:lang w:val="pt-BR"/>
        </w:rPr>
        <w:t>, E. D.</w:t>
      </w:r>
      <w:r w:rsidRPr="00005EAF">
        <w:rPr>
          <w:noProof/>
          <w:sz w:val="24"/>
          <w:szCs w:val="24"/>
          <w:lang w:val="pt-BR"/>
        </w:rPr>
        <w:t xml:space="preserve"> 2001</w:t>
      </w:r>
      <w:r w:rsidR="006175E3">
        <w:rPr>
          <w:noProof/>
          <w:sz w:val="24"/>
          <w:szCs w:val="24"/>
          <w:lang w:val="pt-BR"/>
        </w:rPr>
        <w:t>,</w:t>
      </w:r>
      <w:r w:rsidRPr="00005EAF">
        <w:rPr>
          <w:noProof/>
          <w:sz w:val="24"/>
          <w:szCs w:val="24"/>
          <w:lang w:val="pt-BR"/>
        </w:rPr>
        <w:t xml:space="preserve"> </w:t>
      </w:r>
      <w:r w:rsidR="009F1A6A">
        <w:rPr>
          <w:noProof/>
          <w:sz w:val="24"/>
          <w:szCs w:val="24"/>
          <w:lang w:val="pt-BR"/>
        </w:rPr>
        <w:t>‘</w:t>
      </w:r>
      <w:r w:rsidRPr="00005EAF">
        <w:rPr>
          <w:noProof/>
          <w:sz w:val="24"/>
          <w:szCs w:val="24"/>
          <w:lang w:val="pt-BR"/>
        </w:rPr>
        <w:t>Zoneamento de riscos climáticos para o arroz de sequeiro nos estados de Goiás, Mato Grosso, Mato Grosso do Sul, Minas Gerais, Tocantins e Bahia</w:t>
      </w:r>
      <w:r w:rsidR="009F1A6A">
        <w:rPr>
          <w:noProof/>
          <w:sz w:val="24"/>
          <w:szCs w:val="24"/>
          <w:lang w:val="pt-BR"/>
        </w:rPr>
        <w:t xml:space="preserve">’, </w:t>
      </w:r>
      <w:r w:rsidRPr="008D3578">
        <w:rPr>
          <w:i/>
          <w:noProof/>
          <w:sz w:val="24"/>
          <w:szCs w:val="24"/>
          <w:lang w:val="pt-BR"/>
        </w:rPr>
        <w:t>Revista Brasileira de Agrometeorologia</w:t>
      </w:r>
      <w:r w:rsidRPr="009F1A6A">
        <w:rPr>
          <w:noProof/>
          <w:sz w:val="24"/>
          <w:szCs w:val="24"/>
          <w:lang w:val="pt-BR"/>
        </w:rPr>
        <w:t>,</w:t>
      </w:r>
      <w:r w:rsidRPr="00005EAF">
        <w:rPr>
          <w:noProof/>
          <w:sz w:val="24"/>
          <w:szCs w:val="24"/>
          <w:lang w:val="pt-BR"/>
        </w:rPr>
        <w:t xml:space="preserve"> 9(3), pp. 536–543.</w:t>
      </w:r>
    </w:p>
    <w:p w14:paraId="2C8AFD2E" w14:textId="593C5C5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 L. &amp; Dereczynski, C. P.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Caracterização Climatológica e Tendências Observadas em Extremos Climáticos no Estado do Rio de Janeiro</w:t>
      </w:r>
      <w:r w:rsidR="00393C9B">
        <w:rPr>
          <w:noProof/>
          <w:sz w:val="24"/>
          <w:szCs w:val="24"/>
          <w:lang w:val="pt-BR"/>
        </w:rPr>
        <w:t>’</w:t>
      </w:r>
      <w:r w:rsidRPr="00005EAF">
        <w:rPr>
          <w:noProof/>
          <w:sz w:val="24"/>
          <w:szCs w:val="24"/>
          <w:lang w:val="pt-BR"/>
        </w:rPr>
        <w:t xml:space="preserve">, </w:t>
      </w:r>
      <w:r w:rsidRPr="0061377A">
        <w:rPr>
          <w:i/>
          <w:noProof/>
          <w:sz w:val="24"/>
          <w:szCs w:val="24"/>
          <w:lang w:val="pt-BR"/>
        </w:rPr>
        <w:t>Anuário do Instituto de Geociências - UFRJ</w:t>
      </w:r>
      <w:r w:rsidRPr="00005EAF">
        <w:rPr>
          <w:noProof/>
          <w:sz w:val="24"/>
          <w:szCs w:val="24"/>
          <w:lang w:val="pt-BR"/>
        </w:rPr>
        <w:t>, 37, pp. 123–138</w:t>
      </w:r>
      <w:r w:rsidR="00393C9B">
        <w:rPr>
          <w:noProof/>
          <w:sz w:val="24"/>
          <w:szCs w:val="24"/>
          <w:lang w:val="pt-BR"/>
        </w:rPr>
        <w:t>,</w:t>
      </w:r>
      <w:r w:rsidRPr="00005EAF">
        <w:rPr>
          <w:noProof/>
          <w:sz w:val="24"/>
          <w:szCs w:val="24"/>
          <w:lang w:val="pt-BR"/>
        </w:rPr>
        <w:t xml:space="preserve"> doi: http://dx.doi.org/10.11137/2014_2</w:t>
      </w:r>
      <w:r w:rsidR="00393C9B">
        <w:rPr>
          <w:noProof/>
          <w:sz w:val="24"/>
          <w:szCs w:val="24"/>
          <w:lang w:val="pt-BR"/>
        </w:rPr>
        <w:t>.</w:t>
      </w:r>
    </w:p>
    <w:p w14:paraId="37E763D8" w14:textId="7989B888"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 L.</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Chou, S. C. &amp; Cavalcanti, I.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 xml:space="preserve">Future Changes in Temperature and Precipitation Extremes in the State of Rio de Janeiro (Brazil), </w:t>
      </w:r>
      <w:r w:rsidRPr="0061377A">
        <w:rPr>
          <w:i/>
          <w:noProof/>
          <w:sz w:val="24"/>
          <w:szCs w:val="24"/>
          <w:lang w:val="pt-BR"/>
        </w:rPr>
        <w:t>Anuário do Instituto de Geociências - UFRJ</w:t>
      </w:r>
      <w:r w:rsidRPr="00005EAF">
        <w:rPr>
          <w:noProof/>
          <w:sz w:val="24"/>
          <w:szCs w:val="24"/>
          <w:lang w:val="pt-BR"/>
        </w:rPr>
        <w:t>, 37–2/2</w:t>
      </w:r>
      <w:r w:rsidR="00393C9B">
        <w:rPr>
          <w:noProof/>
          <w:sz w:val="24"/>
          <w:szCs w:val="24"/>
          <w:lang w:val="pt-BR"/>
        </w:rPr>
        <w:t xml:space="preserve"> </w:t>
      </w:r>
      <w:r w:rsidRPr="00005EAF">
        <w:rPr>
          <w:noProof/>
          <w:sz w:val="24"/>
          <w:szCs w:val="24"/>
          <w:lang w:val="pt-BR"/>
        </w:rPr>
        <w:t>(December), pp. 123–138</w:t>
      </w:r>
      <w:r w:rsidR="00393C9B">
        <w:rPr>
          <w:noProof/>
          <w:sz w:val="24"/>
          <w:szCs w:val="24"/>
          <w:lang w:val="pt-BR"/>
        </w:rPr>
        <w:t>,</w:t>
      </w:r>
      <w:r w:rsidRPr="00005EAF">
        <w:rPr>
          <w:noProof/>
          <w:sz w:val="24"/>
          <w:szCs w:val="24"/>
          <w:lang w:val="pt-BR"/>
        </w:rPr>
        <w:t xml:space="preserve"> doi: DOI: http://dx.doi.org/10.11137/2014_2.</w:t>
      </w:r>
    </w:p>
    <w:p w14:paraId="46324007" w14:textId="0F84E064"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4907B3">
        <w:rPr>
          <w:noProof/>
          <w:sz w:val="24"/>
          <w:szCs w:val="24"/>
          <w:lang w:val="pt-BR"/>
        </w:rPr>
        <w:t>, V. O.</w:t>
      </w:r>
      <w:r w:rsidRPr="00005EAF">
        <w:rPr>
          <w:noProof/>
          <w:sz w:val="24"/>
          <w:szCs w:val="24"/>
          <w:lang w:val="pt-BR"/>
        </w:rPr>
        <w:t xml:space="preserve"> 2018</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Eventos de Seca na Região Sudeste do Brasil: Ocorrências Temporais e Comportamento Futuro</w:t>
      </w:r>
      <w:r w:rsidR="00393C9B">
        <w:rPr>
          <w:noProof/>
          <w:sz w:val="24"/>
          <w:szCs w:val="24"/>
          <w:lang w:val="pt-BR"/>
        </w:rPr>
        <w:t>’</w:t>
      </w:r>
      <w:r w:rsidRPr="00393C9B">
        <w:rPr>
          <w:noProof/>
          <w:sz w:val="24"/>
          <w:szCs w:val="24"/>
          <w:lang w:val="pt-BR"/>
        </w:rPr>
        <w:t xml:space="preserve">, </w:t>
      </w:r>
      <w:r w:rsidRPr="0061377A">
        <w:rPr>
          <w:i/>
          <w:noProof/>
          <w:sz w:val="24"/>
          <w:szCs w:val="24"/>
          <w:lang w:val="pt-BR"/>
        </w:rPr>
        <w:t>Universidade Federal de Lavras</w:t>
      </w:r>
      <w:r w:rsidRPr="00005EAF">
        <w:rPr>
          <w:noProof/>
          <w:sz w:val="24"/>
          <w:szCs w:val="24"/>
          <w:lang w:val="pt-BR"/>
        </w:rPr>
        <w:t>, p. 148.</w:t>
      </w:r>
    </w:p>
    <w:p w14:paraId="752B98D7" w14:textId="796A339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Sobie, S. R. &amp; Murdock, T. Q. 2017</w:t>
      </w:r>
      <w:r w:rsidR="006175E3">
        <w:rPr>
          <w:noProof/>
          <w:sz w:val="24"/>
          <w:szCs w:val="24"/>
        </w:rPr>
        <w:t>,</w:t>
      </w:r>
      <w:r w:rsidRPr="00005EAF">
        <w:rPr>
          <w:noProof/>
          <w:sz w:val="24"/>
          <w:szCs w:val="24"/>
        </w:rPr>
        <w:t xml:space="preserve"> </w:t>
      </w:r>
      <w:r w:rsidR="00580DEF">
        <w:rPr>
          <w:noProof/>
          <w:sz w:val="24"/>
          <w:szCs w:val="24"/>
        </w:rPr>
        <w:t>‘</w:t>
      </w:r>
      <w:r w:rsidRPr="00005EAF">
        <w:rPr>
          <w:noProof/>
          <w:sz w:val="24"/>
          <w:szCs w:val="24"/>
        </w:rPr>
        <w:t>High-Resolution Statistical Downscaling in Southwestern British Columbia</w:t>
      </w:r>
      <w:r w:rsidR="00580DEF" w:rsidRPr="00580DEF">
        <w:rPr>
          <w:noProof/>
          <w:sz w:val="24"/>
          <w:szCs w:val="24"/>
        </w:rPr>
        <w:t>’</w:t>
      </w:r>
      <w:r w:rsidRPr="00580DEF">
        <w:rPr>
          <w:noProof/>
          <w:sz w:val="24"/>
          <w:szCs w:val="24"/>
        </w:rPr>
        <w:t xml:space="preserve">, </w:t>
      </w:r>
      <w:r w:rsidRPr="0061377A">
        <w:rPr>
          <w:i/>
          <w:noProof/>
          <w:sz w:val="24"/>
          <w:szCs w:val="24"/>
        </w:rPr>
        <w:t>Journal of Applied Meteorolgy and Climatology</w:t>
      </w:r>
      <w:r w:rsidRPr="00580DEF">
        <w:rPr>
          <w:noProof/>
          <w:sz w:val="24"/>
          <w:szCs w:val="24"/>
        </w:rPr>
        <w:t>,</w:t>
      </w:r>
      <w:r w:rsidRPr="00005EAF">
        <w:rPr>
          <w:noProof/>
          <w:sz w:val="24"/>
          <w:szCs w:val="24"/>
        </w:rPr>
        <w:t xml:space="preserve"> 56, pp. 1625–1641</w:t>
      </w:r>
      <w:r w:rsidR="00580DEF">
        <w:rPr>
          <w:noProof/>
          <w:sz w:val="24"/>
          <w:szCs w:val="24"/>
        </w:rPr>
        <w:t>,</w:t>
      </w:r>
      <w:r w:rsidRPr="00005EAF">
        <w:rPr>
          <w:noProof/>
          <w:sz w:val="24"/>
          <w:szCs w:val="24"/>
        </w:rPr>
        <w:t xml:space="preserve"> doi: 10.1175/JAMC-D-16-0287.1.</w:t>
      </w:r>
    </w:p>
    <w:p w14:paraId="46EC5C96" w14:textId="674D72C2"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Spearman, M</w:t>
      </w:r>
      <w:r w:rsidR="0027515C">
        <w:rPr>
          <w:noProof/>
          <w:sz w:val="24"/>
          <w:szCs w:val="24"/>
        </w:rPr>
        <w:t>. &amp;</w:t>
      </w:r>
      <w:r w:rsidRPr="00005EAF">
        <w:rPr>
          <w:noProof/>
          <w:sz w:val="24"/>
          <w:szCs w:val="24"/>
        </w:rPr>
        <w:t xml:space="preserve"> McGray, H. 2011</w:t>
      </w:r>
      <w:r w:rsidR="006175E3">
        <w:rPr>
          <w:noProof/>
          <w:sz w:val="24"/>
          <w:szCs w:val="24"/>
        </w:rPr>
        <w:t>,</w:t>
      </w:r>
      <w:r w:rsidRPr="00005EAF">
        <w:rPr>
          <w:noProof/>
          <w:sz w:val="24"/>
          <w:szCs w:val="24"/>
        </w:rPr>
        <w:t xml:space="preserve"> </w:t>
      </w:r>
      <w:r w:rsidR="0027515C">
        <w:rPr>
          <w:noProof/>
          <w:sz w:val="24"/>
          <w:szCs w:val="24"/>
        </w:rPr>
        <w:t>‘</w:t>
      </w:r>
      <w:r w:rsidRPr="00005EAF">
        <w:rPr>
          <w:noProof/>
          <w:sz w:val="24"/>
          <w:szCs w:val="24"/>
        </w:rPr>
        <w:t>Making Adaptation Count. Concepts and Options for Monitoring and Evaluation</w:t>
      </w:r>
      <w:r w:rsidR="0027515C">
        <w:rPr>
          <w:noProof/>
          <w:sz w:val="24"/>
          <w:szCs w:val="24"/>
        </w:rPr>
        <w:t>’</w:t>
      </w:r>
      <w:r w:rsidRPr="00005EAF">
        <w:rPr>
          <w:noProof/>
          <w:sz w:val="24"/>
          <w:szCs w:val="24"/>
        </w:rPr>
        <w:t xml:space="preserve">, </w:t>
      </w:r>
      <w:r w:rsidRPr="0061377A">
        <w:rPr>
          <w:i/>
          <w:noProof/>
          <w:sz w:val="24"/>
          <w:szCs w:val="24"/>
        </w:rPr>
        <w:t>World Resources Institute (WRI)</w:t>
      </w:r>
      <w:r w:rsidRPr="00005EAF">
        <w:rPr>
          <w:noProof/>
          <w:sz w:val="24"/>
          <w:szCs w:val="24"/>
        </w:rPr>
        <w:t>, p. 93</w:t>
      </w:r>
      <w:r w:rsidR="0027515C">
        <w:rPr>
          <w:noProof/>
          <w:sz w:val="24"/>
          <w:szCs w:val="24"/>
        </w:rPr>
        <w:t>,</w:t>
      </w:r>
      <w:r w:rsidRPr="00005EAF">
        <w:rPr>
          <w:noProof/>
          <w:sz w:val="24"/>
          <w:szCs w:val="24"/>
        </w:rPr>
        <w:t>. Available at: www.giz.de/climate.</w:t>
      </w:r>
    </w:p>
    <w:p w14:paraId="06A5888D" w14:textId="494B4DF5" w:rsidR="00634D70" w:rsidRPr="00005EAF" w:rsidRDefault="00634D70" w:rsidP="004D4893">
      <w:pPr>
        <w:adjustRightInd w:val="0"/>
        <w:spacing w:after="120" w:line="360" w:lineRule="auto"/>
        <w:ind w:left="482" w:hanging="482"/>
        <w:jc w:val="both"/>
        <w:rPr>
          <w:noProof/>
          <w:sz w:val="24"/>
          <w:szCs w:val="24"/>
        </w:rPr>
      </w:pPr>
      <w:r w:rsidRPr="0027515C">
        <w:rPr>
          <w:noProof/>
          <w:sz w:val="24"/>
          <w:szCs w:val="24"/>
        </w:rPr>
        <w:t>Steduto, P</w:t>
      </w:r>
      <w:r w:rsidR="0027515C" w:rsidRPr="0027515C">
        <w:rPr>
          <w:noProof/>
          <w:sz w:val="24"/>
          <w:szCs w:val="24"/>
        </w:rPr>
        <w:t>.</w:t>
      </w:r>
      <w:r w:rsidR="00D23015">
        <w:rPr>
          <w:noProof/>
          <w:sz w:val="24"/>
          <w:szCs w:val="24"/>
        </w:rPr>
        <w:t>,</w:t>
      </w:r>
      <w:r w:rsidRPr="0027515C">
        <w:rPr>
          <w:noProof/>
          <w:sz w:val="24"/>
          <w:szCs w:val="24"/>
        </w:rPr>
        <w:t xml:space="preserve"> Hsiao, T</w:t>
      </w:r>
      <w:r w:rsidR="0027515C" w:rsidRPr="0027515C">
        <w:rPr>
          <w:noProof/>
          <w:sz w:val="24"/>
          <w:szCs w:val="24"/>
        </w:rPr>
        <w:t>.</w:t>
      </w:r>
      <w:r w:rsidRPr="0027515C">
        <w:rPr>
          <w:noProof/>
          <w:sz w:val="24"/>
          <w:szCs w:val="24"/>
        </w:rPr>
        <w:t xml:space="preserve"> C.</w:t>
      </w:r>
      <w:r w:rsidR="00D23015">
        <w:rPr>
          <w:noProof/>
          <w:sz w:val="24"/>
          <w:szCs w:val="24"/>
        </w:rPr>
        <w:t>,</w:t>
      </w:r>
      <w:r w:rsidRPr="0027515C">
        <w:rPr>
          <w:noProof/>
          <w:sz w:val="24"/>
          <w:szCs w:val="24"/>
        </w:rPr>
        <w:t xml:space="preserve"> Fereres, E</w:t>
      </w:r>
      <w:r w:rsidR="0027515C" w:rsidRPr="0027515C">
        <w:rPr>
          <w:noProof/>
          <w:sz w:val="24"/>
          <w:szCs w:val="24"/>
        </w:rPr>
        <w:t>.</w:t>
      </w:r>
      <w:r w:rsidRPr="0027515C">
        <w:rPr>
          <w:noProof/>
          <w:sz w:val="24"/>
          <w:szCs w:val="24"/>
        </w:rPr>
        <w:t xml:space="preserve"> &amp; Raes, D. </w:t>
      </w:r>
      <w:r w:rsidRPr="00005EAF">
        <w:rPr>
          <w:noProof/>
          <w:sz w:val="24"/>
          <w:szCs w:val="24"/>
        </w:rPr>
        <w:t>2012</w:t>
      </w:r>
      <w:r w:rsidR="006175E3">
        <w:rPr>
          <w:noProof/>
          <w:sz w:val="24"/>
          <w:szCs w:val="24"/>
        </w:rPr>
        <w:t>,</w:t>
      </w:r>
      <w:r w:rsidRPr="00005EAF">
        <w:rPr>
          <w:noProof/>
          <w:sz w:val="24"/>
          <w:szCs w:val="24"/>
        </w:rPr>
        <w:t xml:space="preserve"> </w:t>
      </w:r>
      <w:r w:rsidR="0027515C">
        <w:rPr>
          <w:noProof/>
          <w:sz w:val="24"/>
          <w:szCs w:val="24"/>
        </w:rPr>
        <w:t>‘</w:t>
      </w:r>
      <w:r w:rsidRPr="00005EAF">
        <w:rPr>
          <w:noProof/>
          <w:sz w:val="24"/>
          <w:szCs w:val="24"/>
        </w:rPr>
        <w:t>FAO 66 Crop Yield Response to Water</w:t>
      </w:r>
      <w:r w:rsidR="0027515C">
        <w:rPr>
          <w:noProof/>
          <w:sz w:val="24"/>
          <w:szCs w:val="24"/>
        </w:rPr>
        <w:t>’</w:t>
      </w:r>
      <w:r w:rsidRPr="00005EAF">
        <w:rPr>
          <w:noProof/>
          <w:sz w:val="24"/>
          <w:szCs w:val="24"/>
        </w:rPr>
        <w:t>,</w:t>
      </w:r>
      <w:r w:rsidRPr="0027515C">
        <w:rPr>
          <w:noProof/>
          <w:sz w:val="24"/>
          <w:szCs w:val="24"/>
        </w:rPr>
        <w:t xml:space="preserve"> </w:t>
      </w:r>
      <w:r w:rsidRPr="0061377A">
        <w:rPr>
          <w:i/>
          <w:noProof/>
          <w:sz w:val="24"/>
          <w:szCs w:val="24"/>
        </w:rPr>
        <w:t>Food and Agriculture Organization of the United Nations</w:t>
      </w:r>
      <w:r w:rsidRPr="0027515C">
        <w:rPr>
          <w:noProof/>
          <w:sz w:val="24"/>
          <w:szCs w:val="24"/>
        </w:rPr>
        <w:t>,</w:t>
      </w:r>
      <w:r w:rsidRPr="00005EAF">
        <w:rPr>
          <w:noProof/>
          <w:sz w:val="24"/>
          <w:szCs w:val="24"/>
        </w:rPr>
        <w:t xml:space="preserve"> Rome, pp. 2–17.</w:t>
      </w:r>
    </w:p>
    <w:p w14:paraId="5EE24C60" w14:textId="68FA90CF"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lastRenderedPageBreak/>
        <w:t>Tanure</w:t>
      </w:r>
      <w:r w:rsidR="00D23015">
        <w:rPr>
          <w:noProof/>
          <w:sz w:val="24"/>
          <w:szCs w:val="24"/>
          <w:lang w:val="pt-BR"/>
        </w:rPr>
        <w:t>,</w:t>
      </w:r>
      <w:r w:rsidRPr="00005EAF">
        <w:rPr>
          <w:noProof/>
          <w:sz w:val="24"/>
          <w:szCs w:val="24"/>
          <w:lang w:val="pt-BR"/>
        </w:rPr>
        <w:t xml:space="preserve"> Domingues</w:t>
      </w:r>
      <w:r w:rsidR="00BD7024">
        <w:rPr>
          <w:noProof/>
          <w:sz w:val="24"/>
          <w:szCs w:val="24"/>
          <w:lang w:val="pt-BR"/>
        </w:rPr>
        <w:t xml:space="preserve"> &amp;</w:t>
      </w:r>
      <w:r w:rsidRPr="00005EAF">
        <w:rPr>
          <w:noProof/>
          <w:sz w:val="24"/>
          <w:szCs w:val="24"/>
          <w:lang w:val="pt-BR"/>
        </w:rPr>
        <w:t xml:space="preserve"> Magalhães 2020</w:t>
      </w:r>
      <w:r w:rsidR="00B71632">
        <w:rPr>
          <w:noProof/>
          <w:sz w:val="24"/>
          <w:szCs w:val="24"/>
          <w:lang w:val="pt-BR"/>
        </w:rPr>
        <w:t>,</w:t>
      </w:r>
      <w:r w:rsidRPr="00005EAF">
        <w:rPr>
          <w:noProof/>
          <w:sz w:val="24"/>
          <w:szCs w:val="24"/>
          <w:lang w:val="pt-BR"/>
        </w:rPr>
        <w:t xml:space="preserve"> </w:t>
      </w:r>
      <w:r w:rsidR="00BD7024">
        <w:rPr>
          <w:noProof/>
          <w:sz w:val="24"/>
          <w:szCs w:val="24"/>
          <w:lang w:val="pt-BR"/>
        </w:rPr>
        <w:t>‘</w:t>
      </w:r>
      <w:r w:rsidRPr="00005EAF">
        <w:rPr>
          <w:noProof/>
          <w:sz w:val="24"/>
          <w:szCs w:val="24"/>
          <w:lang w:val="pt-BR"/>
        </w:rPr>
        <w:t>Os Impactos Econômicos Regionais das Mudanças Climáticas Sobre a Agricultura Familiar e Patronal no Brasil _ Uma Abordagem Através de Equilíbrio Geral Computável</w:t>
      </w:r>
      <w:r w:rsidR="00BD7024">
        <w:rPr>
          <w:noProof/>
          <w:sz w:val="24"/>
          <w:szCs w:val="24"/>
          <w:lang w:val="pt-BR"/>
        </w:rPr>
        <w:t>’</w:t>
      </w:r>
      <w:r w:rsidR="00F51353">
        <w:rPr>
          <w:noProof/>
          <w:sz w:val="24"/>
          <w:szCs w:val="24"/>
          <w:lang w:val="pt-BR"/>
        </w:rPr>
        <w:t xml:space="preserve">, </w:t>
      </w:r>
      <w:r w:rsidR="00F51353" w:rsidRPr="00F51353">
        <w:rPr>
          <w:i/>
          <w:noProof/>
          <w:sz w:val="24"/>
          <w:szCs w:val="24"/>
          <w:lang w:val="pt-BR"/>
        </w:rPr>
        <w:t>Universidade Federal do Para ná &amp; Universidade Federal de Minas Gerais</w:t>
      </w:r>
      <w:r w:rsidR="00F51353">
        <w:rPr>
          <w:noProof/>
          <w:sz w:val="24"/>
          <w:szCs w:val="24"/>
          <w:lang w:val="pt-BR"/>
        </w:rPr>
        <w:t xml:space="preserve">, </w:t>
      </w:r>
      <w:r w:rsidR="00F51353" w:rsidRPr="00F51353">
        <w:rPr>
          <w:noProof/>
          <w:sz w:val="24"/>
          <w:szCs w:val="24"/>
          <w:lang w:val="pt-BR"/>
        </w:rPr>
        <w:t>JEL Code: R11, Q10, Q54</w:t>
      </w:r>
      <w:r w:rsidRPr="00005EAF">
        <w:rPr>
          <w:noProof/>
          <w:sz w:val="24"/>
          <w:szCs w:val="24"/>
          <w:lang w:val="pt-BR"/>
        </w:rPr>
        <w:t>.</w:t>
      </w:r>
    </w:p>
    <w:p w14:paraId="449C37B4" w14:textId="5A0BB74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Taylor, K. E</w:t>
      </w:r>
      <w:r w:rsidR="00D23015">
        <w:rPr>
          <w:noProof/>
          <w:sz w:val="24"/>
          <w:szCs w:val="24"/>
        </w:rPr>
        <w:t>,</w:t>
      </w:r>
      <w:r w:rsidRPr="00005EAF">
        <w:rPr>
          <w:noProof/>
          <w:sz w:val="24"/>
          <w:szCs w:val="24"/>
        </w:rPr>
        <w:t xml:space="preserve"> Stouffer, R.J.</w:t>
      </w:r>
      <w:r w:rsidR="00D23015">
        <w:rPr>
          <w:noProof/>
          <w:sz w:val="24"/>
          <w:szCs w:val="24"/>
        </w:rPr>
        <w:t>,</w:t>
      </w:r>
      <w:r w:rsidRPr="00005EAF">
        <w:rPr>
          <w:noProof/>
          <w:sz w:val="24"/>
          <w:szCs w:val="24"/>
        </w:rPr>
        <w:t xml:space="preserve"> Meehl, G. A. 2012</w:t>
      </w:r>
      <w:r w:rsidR="00B71632">
        <w:rPr>
          <w:noProof/>
          <w:sz w:val="24"/>
          <w:szCs w:val="24"/>
        </w:rPr>
        <w:t>,</w:t>
      </w:r>
      <w:r w:rsidRPr="00005EAF">
        <w:rPr>
          <w:noProof/>
          <w:sz w:val="24"/>
          <w:szCs w:val="24"/>
        </w:rPr>
        <w:t xml:space="preserve"> </w:t>
      </w:r>
      <w:r w:rsidR="00F261F0">
        <w:rPr>
          <w:noProof/>
          <w:sz w:val="24"/>
          <w:szCs w:val="24"/>
        </w:rPr>
        <w:t>‘</w:t>
      </w:r>
      <w:r w:rsidRPr="00005EAF">
        <w:rPr>
          <w:noProof/>
          <w:sz w:val="24"/>
          <w:szCs w:val="24"/>
        </w:rPr>
        <w:t>An Overview of CMIP5 and</w:t>
      </w:r>
      <w:r w:rsidR="00F3159E">
        <w:rPr>
          <w:noProof/>
          <w:sz w:val="24"/>
          <w:szCs w:val="24"/>
        </w:rPr>
        <w:t xml:space="preserve"> the Experiment Design’</w:t>
      </w:r>
      <w:r w:rsidRPr="00005EAF">
        <w:rPr>
          <w:noProof/>
          <w:sz w:val="24"/>
          <w:szCs w:val="24"/>
        </w:rPr>
        <w:t>,</w:t>
      </w:r>
      <w:r w:rsidRPr="00F3159E">
        <w:rPr>
          <w:noProof/>
          <w:sz w:val="24"/>
          <w:szCs w:val="24"/>
        </w:rPr>
        <w:t xml:space="preserve"> </w:t>
      </w:r>
      <w:r w:rsidRPr="00F51353">
        <w:rPr>
          <w:i/>
          <w:noProof/>
          <w:sz w:val="24"/>
          <w:szCs w:val="24"/>
        </w:rPr>
        <w:t>American Meteorological Society</w:t>
      </w:r>
      <w:r w:rsidRPr="00F3159E">
        <w:rPr>
          <w:noProof/>
          <w:sz w:val="24"/>
          <w:szCs w:val="24"/>
        </w:rPr>
        <w:t>,</w:t>
      </w:r>
      <w:r w:rsidRPr="00005EAF">
        <w:rPr>
          <w:noProof/>
          <w:sz w:val="24"/>
          <w:szCs w:val="24"/>
        </w:rPr>
        <w:t xml:space="preserve"> 3(April), pp. 485–498</w:t>
      </w:r>
      <w:r w:rsidR="00F3159E">
        <w:rPr>
          <w:noProof/>
          <w:sz w:val="24"/>
          <w:szCs w:val="24"/>
        </w:rPr>
        <w:t>,</w:t>
      </w:r>
      <w:r w:rsidRPr="00005EAF">
        <w:rPr>
          <w:noProof/>
          <w:sz w:val="24"/>
          <w:szCs w:val="24"/>
        </w:rPr>
        <w:t xml:space="preserve"> doi: 10.1175/BAMS-D-11-00094.1.</w:t>
      </w:r>
    </w:p>
    <w:p w14:paraId="1FB9ACBE" w14:textId="72683BD8"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Teutschbein, C. &amp; Seibert, J. 2012</w:t>
      </w:r>
      <w:r w:rsidR="00B71632">
        <w:rPr>
          <w:noProof/>
          <w:sz w:val="24"/>
          <w:szCs w:val="24"/>
        </w:rPr>
        <w:t>,</w:t>
      </w:r>
      <w:r w:rsidRPr="00005EAF">
        <w:rPr>
          <w:noProof/>
          <w:sz w:val="24"/>
          <w:szCs w:val="24"/>
        </w:rPr>
        <w:t xml:space="preserve"> </w:t>
      </w:r>
      <w:r w:rsidR="00F3159E">
        <w:rPr>
          <w:noProof/>
          <w:sz w:val="24"/>
          <w:szCs w:val="24"/>
        </w:rPr>
        <w:t>‘</w:t>
      </w:r>
      <w:r w:rsidRPr="00005EAF">
        <w:rPr>
          <w:noProof/>
          <w:sz w:val="24"/>
          <w:szCs w:val="24"/>
        </w:rPr>
        <w:t>Bias correction of regional climate model simulations for hydrological climate-change impact studies: Review and evaluation of different methods</w:t>
      </w:r>
      <w:r w:rsidR="00F3159E">
        <w:rPr>
          <w:noProof/>
          <w:sz w:val="24"/>
          <w:szCs w:val="24"/>
        </w:rPr>
        <w:t>’</w:t>
      </w:r>
      <w:r w:rsidRPr="00005EAF">
        <w:rPr>
          <w:noProof/>
          <w:sz w:val="24"/>
          <w:szCs w:val="24"/>
        </w:rPr>
        <w:t xml:space="preserve">, </w:t>
      </w:r>
      <w:r w:rsidRPr="00F51353">
        <w:rPr>
          <w:i/>
          <w:noProof/>
          <w:sz w:val="24"/>
          <w:szCs w:val="24"/>
        </w:rPr>
        <w:t>Journal of Hydrology</w:t>
      </w:r>
      <w:r w:rsidR="00F3159E" w:rsidRPr="00F51353">
        <w:rPr>
          <w:i/>
          <w:noProof/>
          <w:sz w:val="24"/>
          <w:szCs w:val="24"/>
        </w:rPr>
        <w:t xml:space="preserve">, </w:t>
      </w:r>
      <w:r w:rsidRPr="00F51353">
        <w:rPr>
          <w:i/>
          <w:noProof/>
          <w:sz w:val="24"/>
          <w:szCs w:val="24"/>
        </w:rPr>
        <w:t>Elsevier</w:t>
      </w:r>
      <w:r w:rsidRPr="00F3159E">
        <w:rPr>
          <w:noProof/>
          <w:sz w:val="24"/>
          <w:szCs w:val="24"/>
        </w:rPr>
        <w:t>,</w:t>
      </w:r>
      <w:r w:rsidRPr="00005EAF">
        <w:rPr>
          <w:noProof/>
          <w:sz w:val="24"/>
          <w:szCs w:val="24"/>
        </w:rPr>
        <w:t xml:space="preserve"> 456–457, pp. 12–29</w:t>
      </w:r>
      <w:r w:rsidR="00F3159E">
        <w:rPr>
          <w:noProof/>
          <w:sz w:val="24"/>
          <w:szCs w:val="24"/>
        </w:rPr>
        <w:t>,</w:t>
      </w:r>
      <w:r w:rsidRPr="00005EAF">
        <w:rPr>
          <w:noProof/>
          <w:sz w:val="24"/>
          <w:szCs w:val="24"/>
        </w:rPr>
        <w:t xml:space="preserve"> doi: 10.1016/j.jhydrol.2012.05.052.</w:t>
      </w:r>
    </w:p>
    <w:p w14:paraId="2C986306" w14:textId="500005C1" w:rsidR="00565351" w:rsidRPr="00005EAF" w:rsidRDefault="00565351" w:rsidP="00565351">
      <w:pPr>
        <w:adjustRightInd w:val="0"/>
        <w:spacing w:after="120" w:line="360" w:lineRule="auto"/>
        <w:ind w:left="482" w:hanging="482"/>
        <w:jc w:val="both"/>
        <w:rPr>
          <w:noProof/>
          <w:sz w:val="24"/>
          <w:szCs w:val="24"/>
        </w:rPr>
      </w:pPr>
      <w:r w:rsidRPr="00C152B2">
        <w:rPr>
          <w:noProof/>
          <w:sz w:val="24"/>
          <w:szCs w:val="24"/>
        </w:rPr>
        <w:t>Thomson</w:t>
      </w:r>
      <w:r w:rsidR="00DB6501">
        <w:rPr>
          <w:noProof/>
          <w:sz w:val="24"/>
          <w:szCs w:val="24"/>
        </w:rPr>
        <w:t>,</w:t>
      </w:r>
      <w:r w:rsidRPr="00C152B2">
        <w:rPr>
          <w:noProof/>
          <w:sz w:val="24"/>
          <w:szCs w:val="24"/>
        </w:rPr>
        <w:t xml:space="preserve"> A</w:t>
      </w:r>
      <w:r w:rsidR="00DB6501">
        <w:rPr>
          <w:noProof/>
          <w:sz w:val="24"/>
          <w:szCs w:val="24"/>
        </w:rPr>
        <w:t xml:space="preserve">. </w:t>
      </w:r>
      <w:r w:rsidRPr="00C152B2">
        <w:rPr>
          <w:noProof/>
          <w:sz w:val="24"/>
          <w:szCs w:val="24"/>
        </w:rPr>
        <w:t>M</w:t>
      </w:r>
      <w:r w:rsidR="00DB6501">
        <w:rPr>
          <w:noProof/>
          <w:sz w:val="24"/>
          <w:szCs w:val="24"/>
        </w:rPr>
        <w:t>.</w:t>
      </w:r>
      <w:r w:rsidR="00D23015">
        <w:rPr>
          <w:noProof/>
          <w:sz w:val="24"/>
          <w:szCs w:val="24"/>
        </w:rPr>
        <w:t>,</w:t>
      </w:r>
      <w:r w:rsidRPr="00C152B2">
        <w:rPr>
          <w:noProof/>
          <w:sz w:val="24"/>
          <w:szCs w:val="24"/>
        </w:rPr>
        <w:t xml:space="preserve"> Calvin</w:t>
      </w:r>
      <w:r w:rsidR="00DB6501">
        <w:rPr>
          <w:noProof/>
          <w:sz w:val="24"/>
          <w:szCs w:val="24"/>
        </w:rPr>
        <w:t>,</w:t>
      </w:r>
      <w:r w:rsidRPr="00C152B2">
        <w:rPr>
          <w:noProof/>
          <w:sz w:val="24"/>
          <w:szCs w:val="24"/>
        </w:rPr>
        <w:t xml:space="preserve"> K</w:t>
      </w:r>
      <w:r w:rsidR="00DB6501">
        <w:rPr>
          <w:noProof/>
          <w:sz w:val="24"/>
          <w:szCs w:val="24"/>
        </w:rPr>
        <w:t xml:space="preserve">. </w:t>
      </w:r>
      <w:r w:rsidRPr="00C152B2">
        <w:rPr>
          <w:noProof/>
          <w:sz w:val="24"/>
          <w:szCs w:val="24"/>
        </w:rPr>
        <w:t>V</w:t>
      </w:r>
      <w:r w:rsidR="00DB6501">
        <w:rPr>
          <w:noProof/>
          <w:sz w:val="24"/>
          <w:szCs w:val="24"/>
        </w:rPr>
        <w:t>.</w:t>
      </w:r>
      <w:r w:rsidR="00D23015">
        <w:rPr>
          <w:noProof/>
          <w:sz w:val="24"/>
          <w:szCs w:val="24"/>
        </w:rPr>
        <w:t>,</w:t>
      </w:r>
      <w:r w:rsidRPr="00C152B2">
        <w:rPr>
          <w:noProof/>
          <w:sz w:val="24"/>
          <w:szCs w:val="24"/>
        </w:rPr>
        <w:t xml:space="preserve"> Smith</w:t>
      </w:r>
      <w:r w:rsidR="00DB6501">
        <w:rPr>
          <w:noProof/>
          <w:sz w:val="24"/>
          <w:szCs w:val="24"/>
        </w:rPr>
        <w:t>,</w:t>
      </w:r>
      <w:r w:rsidRPr="00C152B2">
        <w:rPr>
          <w:noProof/>
          <w:sz w:val="24"/>
          <w:szCs w:val="24"/>
        </w:rPr>
        <w:t xml:space="preserve"> S</w:t>
      </w:r>
      <w:r w:rsidR="00DB6501">
        <w:rPr>
          <w:noProof/>
          <w:sz w:val="24"/>
          <w:szCs w:val="24"/>
        </w:rPr>
        <w:t xml:space="preserve">. </w:t>
      </w:r>
      <w:r w:rsidRPr="00C152B2">
        <w:rPr>
          <w:noProof/>
          <w:sz w:val="24"/>
          <w:szCs w:val="24"/>
        </w:rPr>
        <w:t>J</w:t>
      </w:r>
      <w:r w:rsidR="00DB6501">
        <w:rPr>
          <w:noProof/>
          <w:sz w:val="24"/>
          <w:szCs w:val="24"/>
        </w:rPr>
        <w:t>.</w:t>
      </w:r>
      <w:r w:rsidR="00D23015">
        <w:rPr>
          <w:noProof/>
          <w:sz w:val="24"/>
          <w:szCs w:val="24"/>
        </w:rPr>
        <w:t>,</w:t>
      </w:r>
      <w:r w:rsidRPr="00C152B2">
        <w:rPr>
          <w:noProof/>
          <w:sz w:val="24"/>
          <w:szCs w:val="24"/>
        </w:rPr>
        <w:t xml:space="preserve"> Kyle</w:t>
      </w:r>
      <w:r w:rsidR="00DB6501">
        <w:rPr>
          <w:noProof/>
          <w:sz w:val="24"/>
          <w:szCs w:val="24"/>
        </w:rPr>
        <w:t>,</w:t>
      </w:r>
      <w:r w:rsidRPr="00C152B2">
        <w:rPr>
          <w:noProof/>
          <w:sz w:val="24"/>
          <w:szCs w:val="24"/>
        </w:rPr>
        <w:t xml:space="preserve"> G</w:t>
      </w:r>
      <w:r w:rsidR="00DB6501">
        <w:rPr>
          <w:noProof/>
          <w:sz w:val="24"/>
          <w:szCs w:val="24"/>
        </w:rPr>
        <w:t xml:space="preserve">. </w:t>
      </w:r>
      <w:r w:rsidRPr="00C152B2">
        <w:rPr>
          <w:noProof/>
          <w:sz w:val="24"/>
          <w:szCs w:val="24"/>
        </w:rPr>
        <w:t>P</w:t>
      </w:r>
      <w:r w:rsidR="00DB6501">
        <w:rPr>
          <w:noProof/>
          <w:sz w:val="24"/>
          <w:szCs w:val="24"/>
        </w:rPr>
        <w:t>.</w:t>
      </w:r>
      <w:r w:rsidR="00D23015">
        <w:rPr>
          <w:noProof/>
          <w:sz w:val="24"/>
          <w:szCs w:val="24"/>
        </w:rPr>
        <w:t>,</w:t>
      </w:r>
      <w:r w:rsidRPr="00C152B2">
        <w:rPr>
          <w:noProof/>
          <w:sz w:val="24"/>
          <w:szCs w:val="24"/>
        </w:rPr>
        <w:t xml:space="preserve"> Volke</w:t>
      </w:r>
      <w:r w:rsidR="00DB6501">
        <w:rPr>
          <w:noProof/>
          <w:sz w:val="24"/>
          <w:szCs w:val="24"/>
        </w:rPr>
        <w:t>,</w:t>
      </w:r>
      <w:r w:rsidRPr="00C152B2">
        <w:rPr>
          <w:noProof/>
          <w:sz w:val="24"/>
          <w:szCs w:val="24"/>
        </w:rPr>
        <w:t xml:space="preserve"> A</w:t>
      </w:r>
      <w:r w:rsidR="00DB6501">
        <w:rPr>
          <w:noProof/>
          <w:sz w:val="24"/>
          <w:szCs w:val="24"/>
        </w:rPr>
        <w:t>.</w:t>
      </w:r>
      <w:r w:rsidR="00D23015">
        <w:rPr>
          <w:noProof/>
          <w:sz w:val="24"/>
          <w:szCs w:val="24"/>
        </w:rPr>
        <w:t>,</w:t>
      </w:r>
      <w:r w:rsidRPr="00C152B2">
        <w:rPr>
          <w:noProof/>
          <w:sz w:val="24"/>
          <w:szCs w:val="24"/>
        </w:rPr>
        <w:t xml:space="preserve"> Patel</w:t>
      </w:r>
      <w:r w:rsidR="00DB6501">
        <w:rPr>
          <w:noProof/>
          <w:sz w:val="24"/>
          <w:szCs w:val="24"/>
        </w:rPr>
        <w:t>,</w:t>
      </w:r>
      <w:r w:rsidRPr="00C152B2">
        <w:rPr>
          <w:noProof/>
          <w:sz w:val="24"/>
          <w:szCs w:val="24"/>
        </w:rPr>
        <w:t xml:space="preserve"> P</w:t>
      </w:r>
      <w:r w:rsidR="00DB6501">
        <w:rPr>
          <w:noProof/>
          <w:sz w:val="24"/>
          <w:szCs w:val="24"/>
        </w:rPr>
        <w:t>.</w:t>
      </w:r>
      <w:r w:rsidR="00D23015">
        <w:rPr>
          <w:noProof/>
          <w:sz w:val="24"/>
          <w:szCs w:val="24"/>
        </w:rPr>
        <w:t>,</w:t>
      </w:r>
      <w:r w:rsidRPr="00C152B2">
        <w:rPr>
          <w:noProof/>
          <w:sz w:val="24"/>
          <w:szCs w:val="24"/>
        </w:rPr>
        <w:t xml:space="preserve"> Delgado-Arias</w:t>
      </w:r>
      <w:r w:rsidR="00DB6501">
        <w:rPr>
          <w:noProof/>
          <w:sz w:val="24"/>
          <w:szCs w:val="24"/>
        </w:rPr>
        <w:t>,</w:t>
      </w:r>
      <w:r w:rsidRPr="00C152B2">
        <w:rPr>
          <w:noProof/>
          <w:sz w:val="24"/>
          <w:szCs w:val="24"/>
        </w:rPr>
        <w:t xml:space="preserve"> S</w:t>
      </w:r>
      <w:r w:rsidR="00DB6501">
        <w:rPr>
          <w:noProof/>
          <w:sz w:val="24"/>
          <w:szCs w:val="24"/>
        </w:rPr>
        <w:t>.</w:t>
      </w:r>
      <w:r w:rsidR="00D23015">
        <w:rPr>
          <w:noProof/>
          <w:sz w:val="24"/>
          <w:szCs w:val="24"/>
        </w:rPr>
        <w:t>,</w:t>
      </w:r>
      <w:r w:rsidRPr="00C152B2">
        <w:rPr>
          <w:noProof/>
          <w:sz w:val="24"/>
          <w:szCs w:val="24"/>
        </w:rPr>
        <w:t xml:space="preserve"> Bond-Lamberty</w:t>
      </w:r>
      <w:r w:rsidR="00DB6501">
        <w:rPr>
          <w:noProof/>
          <w:sz w:val="24"/>
          <w:szCs w:val="24"/>
        </w:rPr>
        <w:t xml:space="preserve">, </w:t>
      </w:r>
      <w:r w:rsidRPr="00C152B2">
        <w:rPr>
          <w:noProof/>
          <w:sz w:val="24"/>
          <w:szCs w:val="24"/>
        </w:rPr>
        <w:t>B</w:t>
      </w:r>
      <w:r w:rsidR="00DB6501">
        <w:rPr>
          <w:noProof/>
          <w:sz w:val="24"/>
          <w:szCs w:val="24"/>
        </w:rPr>
        <w:t>.</w:t>
      </w:r>
      <w:r w:rsidR="00D23015">
        <w:rPr>
          <w:noProof/>
          <w:sz w:val="24"/>
          <w:szCs w:val="24"/>
        </w:rPr>
        <w:t>,</w:t>
      </w:r>
      <w:r w:rsidRPr="00C152B2">
        <w:rPr>
          <w:noProof/>
          <w:sz w:val="24"/>
          <w:szCs w:val="24"/>
        </w:rPr>
        <w:t xml:space="preserve"> Wise</w:t>
      </w:r>
      <w:r w:rsidR="00DB6501">
        <w:rPr>
          <w:noProof/>
          <w:sz w:val="24"/>
          <w:szCs w:val="24"/>
        </w:rPr>
        <w:t>,</w:t>
      </w:r>
      <w:r w:rsidRPr="00C152B2">
        <w:rPr>
          <w:noProof/>
          <w:sz w:val="24"/>
          <w:szCs w:val="24"/>
        </w:rPr>
        <w:t xml:space="preserve"> M</w:t>
      </w:r>
      <w:r w:rsidR="00DB6501">
        <w:rPr>
          <w:noProof/>
          <w:sz w:val="24"/>
          <w:szCs w:val="24"/>
        </w:rPr>
        <w:t xml:space="preserve">. </w:t>
      </w:r>
      <w:r w:rsidRPr="00C152B2">
        <w:rPr>
          <w:noProof/>
          <w:sz w:val="24"/>
          <w:szCs w:val="24"/>
        </w:rPr>
        <w:t>A</w:t>
      </w:r>
      <w:r w:rsidR="00DB6501">
        <w:rPr>
          <w:noProof/>
          <w:sz w:val="24"/>
          <w:szCs w:val="24"/>
        </w:rPr>
        <w:t>. &amp;</w:t>
      </w:r>
      <w:r w:rsidRPr="00C152B2">
        <w:rPr>
          <w:noProof/>
          <w:sz w:val="24"/>
          <w:szCs w:val="24"/>
        </w:rPr>
        <w:t xml:space="preserve"> Clarke</w:t>
      </w:r>
      <w:r w:rsidR="00DB6501">
        <w:rPr>
          <w:noProof/>
          <w:sz w:val="24"/>
          <w:szCs w:val="24"/>
        </w:rPr>
        <w:t>,</w:t>
      </w:r>
      <w:r w:rsidRPr="00C152B2">
        <w:rPr>
          <w:noProof/>
          <w:sz w:val="24"/>
          <w:szCs w:val="24"/>
        </w:rPr>
        <w:t xml:space="preserve"> L</w:t>
      </w:r>
      <w:r w:rsidR="00DB6501">
        <w:rPr>
          <w:noProof/>
          <w:sz w:val="24"/>
          <w:szCs w:val="24"/>
        </w:rPr>
        <w:t xml:space="preserve">. </w:t>
      </w:r>
      <w:r w:rsidRPr="00C152B2">
        <w:rPr>
          <w:noProof/>
          <w:sz w:val="24"/>
          <w:szCs w:val="24"/>
        </w:rPr>
        <w:t>E</w:t>
      </w:r>
      <w:r w:rsidR="00DB6501">
        <w:rPr>
          <w:noProof/>
          <w:sz w:val="24"/>
          <w:szCs w:val="24"/>
        </w:rPr>
        <w:t xml:space="preserve">. </w:t>
      </w:r>
      <w:r w:rsidRPr="00C152B2">
        <w:rPr>
          <w:noProof/>
          <w:sz w:val="24"/>
          <w:szCs w:val="24"/>
        </w:rPr>
        <w:t>2011</w:t>
      </w:r>
      <w:r w:rsidR="00B71632">
        <w:rPr>
          <w:noProof/>
          <w:sz w:val="24"/>
          <w:szCs w:val="24"/>
        </w:rPr>
        <w:t>,</w:t>
      </w:r>
      <w:r w:rsidRPr="00C152B2">
        <w:rPr>
          <w:noProof/>
          <w:sz w:val="24"/>
          <w:szCs w:val="24"/>
        </w:rPr>
        <w:t xml:space="preserve"> </w:t>
      </w:r>
      <w:r w:rsidR="00DB6501">
        <w:rPr>
          <w:noProof/>
          <w:sz w:val="24"/>
          <w:szCs w:val="24"/>
        </w:rPr>
        <w:t>‘</w:t>
      </w:r>
      <w:r w:rsidRPr="00C152B2">
        <w:rPr>
          <w:noProof/>
          <w:sz w:val="24"/>
          <w:szCs w:val="24"/>
        </w:rPr>
        <w:t>RCP4.5: a pathway for stabiliza</w:t>
      </w:r>
      <w:r w:rsidRPr="00005EAF">
        <w:rPr>
          <w:noProof/>
          <w:sz w:val="24"/>
          <w:szCs w:val="24"/>
        </w:rPr>
        <w:t>tion of radiative forcing by 2100</w:t>
      </w:r>
      <w:r w:rsidR="00DB6501">
        <w:rPr>
          <w:noProof/>
          <w:sz w:val="24"/>
          <w:szCs w:val="24"/>
        </w:rPr>
        <w:t>’</w:t>
      </w:r>
      <w:r w:rsidR="00F51353">
        <w:rPr>
          <w:noProof/>
          <w:sz w:val="24"/>
          <w:szCs w:val="24"/>
        </w:rPr>
        <w:t xml:space="preserve">, </w:t>
      </w:r>
      <w:r w:rsidR="00F51353" w:rsidRPr="00F51353">
        <w:rPr>
          <w:i/>
          <w:noProof/>
          <w:sz w:val="24"/>
          <w:szCs w:val="24"/>
        </w:rPr>
        <w:t>Climate Change 109</w:t>
      </w:r>
      <w:r w:rsidR="00F51353">
        <w:rPr>
          <w:noProof/>
          <w:sz w:val="24"/>
          <w:szCs w:val="24"/>
        </w:rPr>
        <w:t xml:space="preserve">, pp 77-94, doi: </w:t>
      </w:r>
      <w:r w:rsidR="00F51353">
        <w:t>10.1007/s10584-011-0151-4.</w:t>
      </w:r>
    </w:p>
    <w:p w14:paraId="291E5258" w14:textId="02DC8059" w:rsidR="00634D70" w:rsidRPr="00005EAF" w:rsidRDefault="00634D70" w:rsidP="004D4893">
      <w:pPr>
        <w:adjustRightInd w:val="0"/>
        <w:spacing w:after="120" w:line="360" w:lineRule="auto"/>
        <w:ind w:left="482" w:hanging="482"/>
        <w:jc w:val="both"/>
        <w:rPr>
          <w:noProof/>
          <w:sz w:val="24"/>
          <w:szCs w:val="24"/>
        </w:rPr>
      </w:pPr>
      <w:r w:rsidRPr="00C152B2">
        <w:rPr>
          <w:noProof/>
          <w:sz w:val="24"/>
          <w:szCs w:val="24"/>
        </w:rPr>
        <w:t>Thornthwaite, C. W. &amp; Mather, J. R. 1955</w:t>
      </w:r>
      <w:r w:rsidR="00B71632">
        <w:rPr>
          <w:noProof/>
          <w:sz w:val="24"/>
          <w:szCs w:val="24"/>
        </w:rPr>
        <w:t>,</w:t>
      </w:r>
      <w:r w:rsidRPr="00C152B2">
        <w:rPr>
          <w:noProof/>
          <w:sz w:val="24"/>
          <w:szCs w:val="24"/>
        </w:rPr>
        <w:t xml:space="preserve"> </w:t>
      </w:r>
      <w:r w:rsidR="000D1EC7">
        <w:rPr>
          <w:noProof/>
          <w:sz w:val="24"/>
          <w:szCs w:val="24"/>
        </w:rPr>
        <w:t>‘</w:t>
      </w:r>
      <w:r w:rsidRPr="00C152B2">
        <w:rPr>
          <w:noProof/>
          <w:sz w:val="24"/>
          <w:szCs w:val="24"/>
        </w:rPr>
        <w:t>The Water Budget ami Its Use in Irrigation</w:t>
      </w:r>
      <w:r w:rsidR="000D1EC7">
        <w:rPr>
          <w:noProof/>
          <w:sz w:val="24"/>
          <w:szCs w:val="24"/>
        </w:rPr>
        <w:t>’</w:t>
      </w:r>
      <w:r w:rsidRPr="00C152B2">
        <w:rPr>
          <w:noProof/>
          <w:sz w:val="24"/>
          <w:szCs w:val="24"/>
        </w:rPr>
        <w:t xml:space="preserve">, </w:t>
      </w:r>
      <w:r w:rsidRPr="00CF1795">
        <w:rPr>
          <w:i/>
          <w:noProof/>
          <w:sz w:val="24"/>
          <w:szCs w:val="24"/>
        </w:rPr>
        <w:t>Yearbook of Agriculture</w:t>
      </w:r>
      <w:r w:rsidRPr="00005EAF">
        <w:rPr>
          <w:noProof/>
          <w:sz w:val="24"/>
          <w:szCs w:val="24"/>
        </w:rPr>
        <w:t>, pp. 346–358.</w:t>
      </w:r>
    </w:p>
    <w:p w14:paraId="253C3854" w14:textId="44BB9F82"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Trzaska, S. &amp; Schnarr, E. 2014</w:t>
      </w:r>
      <w:r w:rsidR="00B71632">
        <w:rPr>
          <w:noProof/>
          <w:sz w:val="24"/>
          <w:szCs w:val="24"/>
        </w:rPr>
        <w:t>,</w:t>
      </w:r>
      <w:r w:rsidRPr="00005EAF">
        <w:rPr>
          <w:noProof/>
          <w:sz w:val="24"/>
          <w:szCs w:val="24"/>
        </w:rPr>
        <w:t xml:space="preserve"> </w:t>
      </w:r>
      <w:r w:rsidR="000536DA">
        <w:rPr>
          <w:noProof/>
          <w:sz w:val="24"/>
          <w:szCs w:val="24"/>
        </w:rPr>
        <w:t>‘</w:t>
      </w:r>
      <w:r w:rsidRPr="00005EAF">
        <w:rPr>
          <w:noProof/>
          <w:sz w:val="24"/>
          <w:szCs w:val="24"/>
        </w:rPr>
        <w:t>A Review of Downscaling Methods for Climate Change Projections</w:t>
      </w:r>
      <w:r w:rsidR="000536DA">
        <w:rPr>
          <w:noProof/>
          <w:sz w:val="24"/>
          <w:szCs w:val="24"/>
        </w:rPr>
        <w:t>’,</w:t>
      </w:r>
      <w:r w:rsidRPr="00005EAF">
        <w:rPr>
          <w:noProof/>
          <w:sz w:val="24"/>
          <w:szCs w:val="24"/>
        </w:rPr>
        <w:t xml:space="preserve"> </w:t>
      </w:r>
      <w:r w:rsidRPr="00CF1795">
        <w:rPr>
          <w:i/>
          <w:noProof/>
          <w:sz w:val="24"/>
          <w:szCs w:val="24"/>
        </w:rPr>
        <w:t>African and Latin American Resilience to Climate Change</w:t>
      </w:r>
      <w:r w:rsidRPr="00005EAF">
        <w:rPr>
          <w:noProof/>
          <w:sz w:val="24"/>
          <w:szCs w:val="24"/>
        </w:rPr>
        <w:t xml:space="preserve"> (ARCC),” </w:t>
      </w:r>
      <w:r w:rsidRPr="000536DA">
        <w:rPr>
          <w:noProof/>
          <w:sz w:val="24"/>
          <w:szCs w:val="24"/>
        </w:rPr>
        <w:t>United States Agency for International Development,</w:t>
      </w:r>
      <w:r w:rsidRPr="00005EAF">
        <w:rPr>
          <w:noProof/>
          <w:sz w:val="24"/>
          <w:szCs w:val="24"/>
        </w:rPr>
        <w:t xml:space="preserve"> September, p. 40.</w:t>
      </w:r>
    </w:p>
    <w:p w14:paraId="30F77AFE" w14:textId="170B1297" w:rsidR="00634D70" w:rsidRPr="00CF1795" w:rsidRDefault="00CF1795" w:rsidP="00CF1795">
      <w:pPr>
        <w:adjustRightInd w:val="0"/>
        <w:spacing w:after="120" w:line="360" w:lineRule="auto"/>
        <w:ind w:left="482" w:hanging="482"/>
        <w:jc w:val="both"/>
        <w:rPr>
          <w:noProof/>
          <w:sz w:val="24"/>
          <w:szCs w:val="24"/>
        </w:rPr>
      </w:pPr>
      <w:r w:rsidRPr="00CF1795">
        <w:t>Detlef P. van Vuuren, D. P., Stehfest, E., Den Elzen, M. G. J., Kram, T., Van Vliet, J., Deetman, S., Isaac, M., Goldewijk, K. K.</w:t>
      </w:r>
      <w:r>
        <w:t xml:space="preserve">, </w:t>
      </w:r>
      <w:r w:rsidRPr="00CF1795">
        <w:t>Hof</w:t>
      </w:r>
      <w:r>
        <w:t xml:space="preserve">, A. </w:t>
      </w:r>
      <w:r w:rsidRPr="00CF1795">
        <w:t>Beltran</w:t>
      </w:r>
      <w:r>
        <w:t xml:space="preserve">, A. M., </w:t>
      </w:r>
      <w:r w:rsidRPr="00CF1795">
        <w:t>Oostenrijk</w:t>
      </w:r>
      <w:r>
        <w:t>, R. &amp; V</w:t>
      </w:r>
      <w:r w:rsidRPr="00CF1795">
        <w:t>an Ruijven</w:t>
      </w:r>
      <w:r>
        <w:t>, B.</w:t>
      </w:r>
      <w:r w:rsidRPr="00CF1795">
        <w:t xml:space="preserve"> </w:t>
      </w:r>
      <w:r w:rsidR="00634D70" w:rsidRPr="00CF1795">
        <w:rPr>
          <w:noProof/>
          <w:sz w:val="24"/>
          <w:szCs w:val="24"/>
        </w:rPr>
        <w:t>2011</w:t>
      </w:r>
      <w:r w:rsidR="00B71632" w:rsidRPr="00CF1795">
        <w:rPr>
          <w:noProof/>
          <w:sz w:val="24"/>
          <w:szCs w:val="24"/>
        </w:rPr>
        <w:t>,</w:t>
      </w:r>
      <w:r w:rsidR="00634D70" w:rsidRPr="00CF1795">
        <w:rPr>
          <w:noProof/>
          <w:sz w:val="24"/>
          <w:szCs w:val="24"/>
        </w:rPr>
        <w:t xml:space="preserve"> </w:t>
      </w:r>
      <w:r w:rsidR="000536DA" w:rsidRPr="00CF1795">
        <w:rPr>
          <w:noProof/>
          <w:sz w:val="24"/>
          <w:szCs w:val="24"/>
        </w:rPr>
        <w:t>‘</w:t>
      </w:r>
      <w:r w:rsidR="00634D70" w:rsidRPr="00CF1795">
        <w:rPr>
          <w:noProof/>
          <w:sz w:val="24"/>
          <w:szCs w:val="24"/>
        </w:rPr>
        <w:t>RCP2.6: exploring the possibility to keep global mean temperature change below 2°C</w:t>
      </w:r>
      <w:r w:rsidR="000536DA" w:rsidRPr="00CF1795">
        <w:rPr>
          <w:noProof/>
          <w:sz w:val="24"/>
          <w:szCs w:val="24"/>
        </w:rPr>
        <w:t>’</w:t>
      </w:r>
      <w:r w:rsidRPr="00CF1795">
        <w:rPr>
          <w:noProof/>
          <w:sz w:val="24"/>
          <w:szCs w:val="24"/>
        </w:rPr>
        <w:t xml:space="preserve">, </w:t>
      </w:r>
      <w:r w:rsidRPr="00CF1795">
        <w:rPr>
          <w:i/>
          <w:noProof/>
          <w:sz w:val="24"/>
          <w:szCs w:val="24"/>
        </w:rPr>
        <w:t>Climate Change 109</w:t>
      </w:r>
      <w:r w:rsidRPr="00CF1795">
        <w:rPr>
          <w:noProof/>
          <w:sz w:val="24"/>
          <w:szCs w:val="24"/>
        </w:rPr>
        <w:t xml:space="preserve">, pp.116, doi: </w:t>
      </w:r>
      <w:r w:rsidRPr="00CF1795">
        <w:t>10.1007/s10584-011-0152-3</w:t>
      </w:r>
      <w:r w:rsidR="00634D70" w:rsidRPr="00CF1795">
        <w:rPr>
          <w:noProof/>
          <w:sz w:val="24"/>
          <w:szCs w:val="24"/>
        </w:rPr>
        <w:t>.</w:t>
      </w:r>
    </w:p>
    <w:p w14:paraId="3964EDEE" w14:textId="7F013450" w:rsidR="00634D70" w:rsidRPr="001B2B06" w:rsidRDefault="00634D70" w:rsidP="004D4893">
      <w:pPr>
        <w:adjustRightInd w:val="0"/>
        <w:spacing w:after="120" w:line="360" w:lineRule="auto"/>
        <w:ind w:left="482" w:hanging="482"/>
        <w:jc w:val="both"/>
        <w:rPr>
          <w:noProof/>
          <w:sz w:val="24"/>
          <w:szCs w:val="24"/>
        </w:rPr>
      </w:pPr>
      <w:r w:rsidRPr="00005EAF">
        <w:rPr>
          <w:noProof/>
          <w:sz w:val="24"/>
          <w:szCs w:val="24"/>
          <w:lang w:val="pt-BR"/>
        </w:rPr>
        <w:t>Visses</w:t>
      </w:r>
      <w:r w:rsidR="001B2B06">
        <w:rPr>
          <w:noProof/>
          <w:sz w:val="24"/>
          <w:szCs w:val="24"/>
          <w:lang w:val="pt-BR"/>
        </w:rPr>
        <w:t xml:space="preserve">, </w:t>
      </w:r>
      <w:r w:rsidR="001B2B06" w:rsidRPr="001B2B06">
        <w:rPr>
          <w:noProof/>
          <w:sz w:val="24"/>
          <w:szCs w:val="24"/>
          <w:lang w:val="pt-BR"/>
        </w:rPr>
        <w:t>F. de A</w:t>
      </w:r>
      <w:r w:rsidR="000536DA">
        <w:rPr>
          <w:noProof/>
          <w:sz w:val="24"/>
          <w:szCs w:val="24"/>
          <w:lang w:val="pt-BR"/>
        </w:rPr>
        <w:t xml:space="preserve"> </w:t>
      </w:r>
      <w:r w:rsidRPr="00005EAF">
        <w:rPr>
          <w:noProof/>
          <w:sz w:val="24"/>
          <w:szCs w:val="24"/>
          <w:lang w:val="pt-BR"/>
        </w:rPr>
        <w:t>2016</w:t>
      </w:r>
      <w:r w:rsidR="00B71632">
        <w:rPr>
          <w:noProof/>
          <w:sz w:val="24"/>
          <w:szCs w:val="24"/>
          <w:lang w:val="pt-BR"/>
        </w:rPr>
        <w:t>,</w:t>
      </w:r>
      <w:r w:rsidRPr="00005EAF">
        <w:rPr>
          <w:noProof/>
          <w:sz w:val="24"/>
          <w:szCs w:val="24"/>
          <w:lang w:val="pt-BR"/>
        </w:rPr>
        <w:t xml:space="preserve"> </w:t>
      </w:r>
      <w:r w:rsidR="000536DA">
        <w:rPr>
          <w:noProof/>
          <w:sz w:val="24"/>
          <w:szCs w:val="24"/>
          <w:lang w:val="pt-BR"/>
        </w:rPr>
        <w:t>‘</w:t>
      </w:r>
      <w:r w:rsidRPr="00005EAF">
        <w:rPr>
          <w:noProof/>
          <w:sz w:val="24"/>
          <w:szCs w:val="24"/>
          <w:lang w:val="pt-BR"/>
        </w:rPr>
        <w:t>Estimativa da produtividade e da perda do potencial produtivo da cultura da mandioca nas principais regiões produtoras do Brasil</w:t>
      </w:r>
      <w:r w:rsidR="000536DA">
        <w:rPr>
          <w:noProof/>
          <w:sz w:val="24"/>
          <w:szCs w:val="24"/>
          <w:lang w:val="pt-BR"/>
        </w:rPr>
        <w:t>’</w:t>
      </w:r>
      <w:r w:rsidRPr="00005EAF">
        <w:rPr>
          <w:noProof/>
          <w:sz w:val="24"/>
          <w:szCs w:val="24"/>
          <w:lang w:val="pt-BR"/>
        </w:rPr>
        <w:t xml:space="preserve">. </w:t>
      </w:r>
      <w:r w:rsidRPr="00CF1795">
        <w:rPr>
          <w:i/>
          <w:noProof/>
          <w:sz w:val="24"/>
          <w:szCs w:val="24"/>
        </w:rPr>
        <w:t>Escola Superior de Agricultura Luiz de Queiroz</w:t>
      </w:r>
      <w:r w:rsidR="009D4109" w:rsidRPr="00CF1795">
        <w:rPr>
          <w:i/>
          <w:noProof/>
          <w:sz w:val="24"/>
          <w:szCs w:val="24"/>
        </w:rPr>
        <w:t xml:space="preserve"> (ESALQ)</w:t>
      </w:r>
      <w:r w:rsidRPr="001B2B06">
        <w:rPr>
          <w:noProof/>
          <w:sz w:val="24"/>
          <w:szCs w:val="24"/>
        </w:rPr>
        <w:t>.</w:t>
      </w:r>
    </w:p>
    <w:p w14:paraId="38208B90" w14:textId="6BC46873" w:rsidR="00022199" w:rsidRPr="0095536D" w:rsidRDefault="00634D70" w:rsidP="00022199">
      <w:pPr>
        <w:adjustRightInd w:val="0"/>
        <w:spacing w:after="120" w:line="360" w:lineRule="auto"/>
        <w:ind w:left="482" w:hanging="482"/>
        <w:jc w:val="both"/>
        <w:rPr>
          <w:noProof/>
          <w:sz w:val="24"/>
          <w:szCs w:val="24"/>
        </w:rPr>
      </w:pPr>
      <w:r w:rsidRPr="001235F4">
        <w:rPr>
          <w:noProof/>
          <w:sz w:val="24"/>
          <w:szCs w:val="24"/>
        </w:rPr>
        <w:t>Visses, F. de A., Sentelhas, P.</w:t>
      </w:r>
      <w:r w:rsidR="001235F4" w:rsidRPr="001235F4">
        <w:rPr>
          <w:noProof/>
          <w:sz w:val="24"/>
          <w:szCs w:val="24"/>
        </w:rPr>
        <w:t xml:space="preserve"> </w:t>
      </w:r>
      <w:r w:rsidRPr="001235F4">
        <w:rPr>
          <w:noProof/>
          <w:sz w:val="24"/>
          <w:szCs w:val="24"/>
        </w:rPr>
        <w:t>C. &amp; Pereira, A.</w:t>
      </w:r>
      <w:r w:rsidR="001235F4">
        <w:rPr>
          <w:noProof/>
          <w:sz w:val="24"/>
          <w:szCs w:val="24"/>
        </w:rPr>
        <w:t xml:space="preserve"> </w:t>
      </w:r>
      <w:r w:rsidRPr="001235F4">
        <w:rPr>
          <w:noProof/>
          <w:sz w:val="24"/>
          <w:szCs w:val="24"/>
        </w:rPr>
        <w:t xml:space="preserve">B. </w:t>
      </w:r>
      <w:r w:rsidR="001235F4">
        <w:rPr>
          <w:noProof/>
          <w:sz w:val="24"/>
          <w:szCs w:val="24"/>
        </w:rPr>
        <w:t>2018</w:t>
      </w:r>
      <w:r w:rsidR="00B71632">
        <w:rPr>
          <w:noProof/>
          <w:sz w:val="24"/>
          <w:szCs w:val="24"/>
        </w:rPr>
        <w:t>,</w:t>
      </w:r>
      <w:r w:rsidR="001235F4">
        <w:rPr>
          <w:noProof/>
          <w:sz w:val="24"/>
          <w:szCs w:val="24"/>
        </w:rPr>
        <w:t xml:space="preserve"> ‘</w:t>
      </w:r>
      <w:r w:rsidRPr="001235F4">
        <w:rPr>
          <w:noProof/>
          <w:sz w:val="24"/>
          <w:szCs w:val="24"/>
        </w:rPr>
        <w:t>Yield gap of cassava crop as a measure of food security - an example for the main Brazilian producing regions</w:t>
      </w:r>
      <w:r w:rsidR="001235F4">
        <w:rPr>
          <w:noProof/>
          <w:sz w:val="24"/>
          <w:szCs w:val="24"/>
        </w:rPr>
        <w:t>’,</w:t>
      </w:r>
      <w:r w:rsidRPr="001235F4">
        <w:rPr>
          <w:noProof/>
          <w:sz w:val="24"/>
          <w:szCs w:val="24"/>
        </w:rPr>
        <w:t> </w:t>
      </w:r>
      <w:r w:rsidRPr="00CF1795">
        <w:rPr>
          <w:i/>
          <w:noProof/>
          <w:sz w:val="24"/>
          <w:szCs w:val="24"/>
        </w:rPr>
        <w:t>Food Sec</w:t>
      </w:r>
      <w:r w:rsidR="00EA1D50" w:rsidRPr="00CF1795">
        <w:rPr>
          <w:i/>
          <w:noProof/>
          <w:sz w:val="24"/>
          <w:szCs w:val="24"/>
        </w:rPr>
        <w:t>urity</w:t>
      </w:r>
      <w:r w:rsidR="001235F4">
        <w:rPr>
          <w:noProof/>
          <w:sz w:val="24"/>
          <w:szCs w:val="24"/>
        </w:rPr>
        <w:t>,</w:t>
      </w:r>
      <w:r w:rsidRPr="0095536D">
        <w:rPr>
          <w:noProof/>
          <w:sz w:val="24"/>
          <w:szCs w:val="24"/>
        </w:rPr>
        <w:t> 10, 1191–1202 (2018)</w:t>
      </w:r>
      <w:r w:rsidR="001235F4">
        <w:rPr>
          <w:noProof/>
          <w:sz w:val="24"/>
          <w:szCs w:val="24"/>
        </w:rPr>
        <w:t xml:space="preserve">, </w:t>
      </w:r>
      <w:r w:rsidRPr="0095536D">
        <w:rPr>
          <w:noProof/>
          <w:sz w:val="24"/>
          <w:szCs w:val="24"/>
        </w:rPr>
        <w:t>doi.org/10.1007/s12571-018-0831-2</w:t>
      </w:r>
      <w:r w:rsidR="00F41140">
        <w:rPr>
          <w:noProof/>
          <w:sz w:val="24"/>
          <w:szCs w:val="24"/>
        </w:rPr>
        <w:t>.</w:t>
      </w:r>
    </w:p>
    <w:sectPr w:rsidR="00022199" w:rsidRPr="0095536D" w:rsidSect="00D50D9D">
      <w:headerReference w:type="default" r:id="rId34"/>
      <w:type w:val="continuous"/>
      <w:pgSz w:w="11900" w:h="16840"/>
      <w:pgMar w:top="1418" w:right="1418" w:bottom="1418" w:left="1418" w:header="720" w:footer="720" w:gutter="0"/>
      <w:lnNumType w:countBy="1" w:restart="continuous"/>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A13BC1" w16cid:durableId="25436C9B"/>
  <w16cid:commentId w16cid:paraId="11E34F67" w16cid:durableId="25436812"/>
  <w16cid:commentId w16cid:paraId="7CD4AF73" w16cid:durableId="25436908"/>
  <w16cid:commentId w16cid:paraId="0F0D508A" w16cid:durableId="25436AD6"/>
  <w16cid:commentId w16cid:paraId="04BCC858" w16cid:durableId="25436AF9"/>
  <w16cid:commentId w16cid:paraId="52951298" w16cid:durableId="25436B1A"/>
  <w16cid:commentId w16cid:paraId="45E6A70E" w16cid:durableId="25436B9F"/>
  <w16cid:commentId w16cid:paraId="250BFBBC" w16cid:durableId="25436EBC"/>
  <w16cid:commentId w16cid:paraId="68E0BBCD" w16cid:durableId="25436F17"/>
  <w16cid:commentId w16cid:paraId="585C69D6" w16cid:durableId="25437216"/>
  <w16cid:commentId w16cid:paraId="0FA19B55" w16cid:durableId="25437340"/>
  <w16cid:commentId w16cid:paraId="5FC6BB7E" w16cid:durableId="2543734F"/>
  <w16cid:commentId w16cid:paraId="3E2BE8AA" w16cid:durableId="254384E4"/>
  <w16cid:commentId w16cid:paraId="17232107" w16cid:durableId="254385E9"/>
  <w16cid:commentId w16cid:paraId="7E49DDBD" w16cid:durableId="25438C96"/>
  <w16cid:commentId w16cid:paraId="4ACD7A62" w16cid:durableId="254387FA"/>
  <w16cid:commentId w16cid:paraId="301DB2C0" w16cid:durableId="25436325"/>
  <w16cid:commentId w16cid:paraId="3CE4FEDC" w16cid:durableId="2543639E"/>
  <w16cid:commentId w16cid:paraId="26100E5C" w16cid:durableId="2543885A"/>
  <w16cid:commentId w16cid:paraId="1FE2B16F" w16cid:durableId="25436692"/>
  <w16cid:commentId w16cid:paraId="24270CC6" w16cid:durableId="25438889"/>
  <w16cid:commentId w16cid:paraId="6B255A7F" w16cid:durableId="254363E9"/>
  <w16cid:commentId w16cid:paraId="333D6FD8" w16cid:durableId="254389BB"/>
  <w16cid:commentId w16cid:paraId="15C75846" w16cid:durableId="25438A10"/>
  <w16cid:commentId w16cid:paraId="1EA3562A" w16cid:durableId="2543658F"/>
  <w16cid:commentId w16cid:paraId="2656DCAA" w16cid:durableId="25438B2D"/>
  <w16cid:commentId w16cid:paraId="67C1E03A" w16cid:durableId="254365E5"/>
  <w16cid:commentId w16cid:paraId="598C6305" w16cid:durableId="254369A3"/>
  <w16cid:commentId w16cid:paraId="2E26DF38" w16cid:durableId="25437279"/>
  <w16cid:commentId w16cid:paraId="44EC4502" w16cid:durableId="25436E3B"/>
  <w16cid:commentId w16cid:paraId="3D11C778" w16cid:durableId="25438B9F"/>
  <w16cid:commentId w16cid:paraId="04367A88" w16cid:durableId="25438BC0"/>
  <w16cid:commentId w16cid:paraId="3721844B" w16cid:durableId="25436B52"/>
  <w16cid:commentId w16cid:paraId="5650EE03" w16cid:durableId="25438A9D"/>
  <w16cid:commentId w16cid:paraId="25479226" w16cid:durableId="25438CB6"/>
  <w16cid:commentId w16cid:paraId="0643B029" w16cid:durableId="254384A0"/>
  <w16cid:commentId w16cid:paraId="560C2B12" w16cid:durableId="25438C1F"/>
  <w16cid:commentId w16cid:paraId="329033EC" w16cid:durableId="25438C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ED847" w14:textId="77777777" w:rsidR="0033490A" w:rsidRDefault="0033490A">
      <w:r>
        <w:separator/>
      </w:r>
    </w:p>
  </w:endnote>
  <w:endnote w:type="continuationSeparator" w:id="0">
    <w:p w14:paraId="37618128" w14:textId="77777777" w:rsidR="0033490A" w:rsidRDefault="0033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Malgun Gothic"/>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7FA4F" w14:textId="77777777" w:rsidR="0033490A" w:rsidRDefault="0033490A">
      <w:r>
        <w:separator/>
      </w:r>
    </w:p>
  </w:footnote>
  <w:footnote w:type="continuationSeparator" w:id="0">
    <w:p w14:paraId="528BA405" w14:textId="77777777" w:rsidR="0033490A" w:rsidRDefault="00334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D23015" w:rsidRDefault="00D23015">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D23015" w:rsidRDefault="00D23015">
                          <w:pPr>
                            <w:spacing w:line="229" w:lineRule="exact"/>
                            <w:ind w:left="40"/>
                            <w:rPr>
                              <w:sz w:val="20"/>
                            </w:rPr>
                          </w:pPr>
                          <w:r>
                            <w:fldChar w:fldCharType="begin"/>
                          </w:r>
                          <w:r>
                            <w:rPr>
                              <w:sz w:val="20"/>
                            </w:rPr>
                            <w:instrText xml:space="preserve"> PAGE </w:instrText>
                          </w:r>
                          <w:r>
                            <w:fldChar w:fldCharType="separate"/>
                          </w:r>
                          <w:r w:rsidR="00AC0AE4">
                            <w:rPr>
                              <w:noProof/>
                              <w:sz w:val="20"/>
                            </w:rPr>
                            <w:t>21</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D23015" w:rsidRDefault="00D23015">
                    <w:pPr>
                      <w:spacing w:line="229" w:lineRule="exact"/>
                      <w:ind w:left="40"/>
                      <w:rPr>
                        <w:sz w:val="20"/>
                      </w:rPr>
                    </w:pPr>
                    <w:r>
                      <w:fldChar w:fldCharType="begin"/>
                    </w:r>
                    <w:r>
                      <w:rPr>
                        <w:sz w:val="20"/>
                      </w:rPr>
                      <w:instrText xml:space="preserve"> PAGE </w:instrText>
                    </w:r>
                    <w:r>
                      <w:fldChar w:fldCharType="separate"/>
                    </w:r>
                    <w:r w:rsidR="00AC0AE4">
                      <w:rPr>
                        <w:noProof/>
                        <w:sz w:val="20"/>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B15"/>
    <w:rsid w:val="000269C8"/>
    <w:rsid w:val="000269F7"/>
    <w:rsid w:val="000275FA"/>
    <w:rsid w:val="00027A97"/>
    <w:rsid w:val="00030C86"/>
    <w:rsid w:val="00030FB5"/>
    <w:rsid w:val="0003130A"/>
    <w:rsid w:val="0003249F"/>
    <w:rsid w:val="00033F01"/>
    <w:rsid w:val="00037E70"/>
    <w:rsid w:val="00037F48"/>
    <w:rsid w:val="00040051"/>
    <w:rsid w:val="00041202"/>
    <w:rsid w:val="00041233"/>
    <w:rsid w:val="000418D8"/>
    <w:rsid w:val="0004367A"/>
    <w:rsid w:val="00043829"/>
    <w:rsid w:val="00043C71"/>
    <w:rsid w:val="000446E1"/>
    <w:rsid w:val="00044F52"/>
    <w:rsid w:val="0004762C"/>
    <w:rsid w:val="0005140C"/>
    <w:rsid w:val="00051C87"/>
    <w:rsid w:val="0005245B"/>
    <w:rsid w:val="000536DA"/>
    <w:rsid w:val="000540E6"/>
    <w:rsid w:val="00054556"/>
    <w:rsid w:val="000552CA"/>
    <w:rsid w:val="000561FC"/>
    <w:rsid w:val="000571FD"/>
    <w:rsid w:val="00060251"/>
    <w:rsid w:val="000640C0"/>
    <w:rsid w:val="000651F1"/>
    <w:rsid w:val="00066391"/>
    <w:rsid w:val="00067A9D"/>
    <w:rsid w:val="0007104E"/>
    <w:rsid w:val="00071A27"/>
    <w:rsid w:val="00072C73"/>
    <w:rsid w:val="000732A3"/>
    <w:rsid w:val="00073380"/>
    <w:rsid w:val="00080373"/>
    <w:rsid w:val="000812D3"/>
    <w:rsid w:val="00081878"/>
    <w:rsid w:val="000822C9"/>
    <w:rsid w:val="00082700"/>
    <w:rsid w:val="00083022"/>
    <w:rsid w:val="0008589A"/>
    <w:rsid w:val="000859AB"/>
    <w:rsid w:val="000865F9"/>
    <w:rsid w:val="00087BE4"/>
    <w:rsid w:val="00087E67"/>
    <w:rsid w:val="000911A3"/>
    <w:rsid w:val="00091588"/>
    <w:rsid w:val="000915B9"/>
    <w:rsid w:val="000922F2"/>
    <w:rsid w:val="00093253"/>
    <w:rsid w:val="00094900"/>
    <w:rsid w:val="00095BC5"/>
    <w:rsid w:val="00096FB1"/>
    <w:rsid w:val="00097FC2"/>
    <w:rsid w:val="000A0540"/>
    <w:rsid w:val="000A0A40"/>
    <w:rsid w:val="000A0C15"/>
    <w:rsid w:val="000A2141"/>
    <w:rsid w:val="000A2B5A"/>
    <w:rsid w:val="000A7783"/>
    <w:rsid w:val="000B0438"/>
    <w:rsid w:val="000B047C"/>
    <w:rsid w:val="000B09A3"/>
    <w:rsid w:val="000B0B91"/>
    <w:rsid w:val="000B19F2"/>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D02FC"/>
    <w:rsid w:val="000D0B41"/>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64F8"/>
    <w:rsid w:val="000F760A"/>
    <w:rsid w:val="00100591"/>
    <w:rsid w:val="00100B72"/>
    <w:rsid w:val="001015F1"/>
    <w:rsid w:val="00102ED1"/>
    <w:rsid w:val="00104653"/>
    <w:rsid w:val="00105005"/>
    <w:rsid w:val="00105150"/>
    <w:rsid w:val="001067F6"/>
    <w:rsid w:val="00107606"/>
    <w:rsid w:val="0011032E"/>
    <w:rsid w:val="0011042D"/>
    <w:rsid w:val="001119C2"/>
    <w:rsid w:val="00112E33"/>
    <w:rsid w:val="00116195"/>
    <w:rsid w:val="00116DD8"/>
    <w:rsid w:val="0012266C"/>
    <w:rsid w:val="00122B90"/>
    <w:rsid w:val="001235F4"/>
    <w:rsid w:val="00123EF7"/>
    <w:rsid w:val="00125F75"/>
    <w:rsid w:val="001274FE"/>
    <w:rsid w:val="0012751F"/>
    <w:rsid w:val="00127C1A"/>
    <w:rsid w:val="0013030C"/>
    <w:rsid w:val="001327B7"/>
    <w:rsid w:val="00132B8D"/>
    <w:rsid w:val="00132FAF"/>
    <w:rsid w:val="001342C6"/>
    <w:rsid w:val="00135D04"/>
    <w:rsid w:val="00137389"/>
    <w:rsid w:val="0014283E"/>
    <w:rsid w:val="00142EF1"/>
    <w:rsid w:val="00142EF9"/>
    <w:rsid w:val="00143E02"/>
    <w:rsid w:val="001441FB"/>
    <w:rsid w:val="00144295"/>
    <w:rsid w:val="001455D4"/>
    <w:rsid w:val="001459CF"/>
    <w:rsid w:val="00146CFA"/>
    <w:rsid w:val="00152474"/>
    <w:rsid w:val="00152BE2"/>
    <w:rsid w:val="001545F2"/>
    <w:rsid w:val="00154BD3"/>
    <w:rsid w:val="00154C33"/>
    <w:rsid w:val="001554ED"/>
    <w:rsid w:val="001605F4"/>
    <w:rsid w:val="00160E71"/>
    <w:rsid w:val="00164D21"/>
    <w:rsid w:val="00164FC7"/>
    <w:rsid w:val="00166456"/>
    <w:rsid w:val="00167CB4"/>
    <w:rsid w:val="00171CE0"/>
    <w:rsid w:val="001721FB"/>
    <w:rsid w:val="001728EB"/>
    <w:rsid w:val="00172DC4"/>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23CD"/>
    <w:rsid w:val="00194818"/>
    <w:rsid w:val="001952D3"/>
    <w:rsid w:val="00197827"/>
    <w:rsid w:val="001978FF"/>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6382"/>
    <w:rsid w:val="001C6584"/>
    <w:rsid w:val="001C661E"/>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C49"/>
    <w:rsid w:val="002320A7"/>
    <w:rsid w:val="00232E4E"/>
    <w:rsid w:val="00232EE2"/>
    <w:rsid w:val="00235482"/>
    <w:rsid w:val="00235E5F"/>
    <w:rsid w:val="00237170"/>
    <w:rsid w:val="00237C25"/>
    <w:rsid w:val="00240334"/>
    <w:rsid w:val="00240A51"/>
    <w:rsid w:val="002430EC"/>
    <w:rsid w:val="0024467E"/>
    <w:rsid w:val="002458E9"/>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80A4E"/>
    <w:rsid w:val="002815D2"/>
    <w:rsid w:val="00282855"/>
    <w:rsid w:val="002829CC"/>
    <w:rsid w:val="00282CF9"/>
    <w:rsid w:val="00283928"/>
    <w:rsid w:val="00283D9C"/>
    <w:rsid w:val="0028453C"/>
    <w:rsid w:val="00284659"/>
    <w:rsid w:val="00286AB8"/>
    <w:rsid w:val="00291848"/>
    <w:rsid w:val="002945EE"/>
    <w:rsid w:val="00294D22"/>
    <w:rsid w:val="00295F6A"/>
    <w:rsid w:val="00296D19"/>
    <w:rsid w:val="00297392"/>
    <w:rsid w:val="002A1CDC"/>
    <w:rsid w:val="002A26C2"/>
    <w:rsid w:val="002A3085"/>
    <w:rsid w:val="002A4A76"/>
    <w:rsid w:val="002A64AF"/>
    <w:rsid w:val="002A6935"/>
    <w:rsid w:val="002B2FE1"/>
    <w:rsid w:val="002B3DCD"/>
    <w:rsid w:val="002B46B9"/>
    <w:rsid w:val="002C0A06"/>
    <w:rsid w:val="002C14F3"/>
    <w:rsid w:val="002C206A"/>
    <w:rsid w:val="002C2254"/>
    <w:rsid w:val="002C23A6"/>
    <w:rsid w:val="002C2633"/>
    <w:rsid w:val="002C5A98"/>
    <w:rsid w:val="002C6AB1"/>
    <w:rsid w:val="002D02D9"/>
    <w:rsid w:val="002D26A9"/>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6623"/>
    <w:rsid w:val="002F7F92"/>
    <w:rsid w:val="003019BC"/>
    <w:rsid w:val="00302EFB"/>
    <w:rsid w:val="00302F6B"/>
    <w:rsid w:val="00303137"/>
    <w:rsid w:val="00305820"/>
    <w:rsid w:val="00305C68"/>
    <w:rsid w:val="00306C0C"/>
    <w:rsid w:val="00306C60"/>
    <w:rsid w:val="00307125"/>
    <w:rsid w:val="00310AA1"/>
    <w:rsid w:val="00311A48"/>
    <w:rsid w:val="00312774"/>
    <w:rsid w:val="0031583F"/>
    <w:rsid w:val="003163F8"/>
    <w:rsid w:val="00316B01"/>
    <w:rsid w:val="00317559"/>
    <w:rsid w:val="00320E5F"/>
    <w:rsid w:val="00321202"/>
    <w:rsid w:val="003212A5"/>
    <w:rsid w:val="00322BFE"/>
    <w:rsid w:val="00322F08"/>
    <w:rsid w:val="00324AC6"/>
    <w:rsid w:val="00324F33"/>
    <w:rsid w:val="00325682"/>
    <w:rsid w:val="00331181"/>
    <w:rsid w:val="00332373"/>
    <w:rsid w:val="00332B13"/>
    <w:rsid w:val="00333F5B"/>
    <w:rsid w:val="0033490A"/>
    <w:rsid w:val="003356C7"/>
    <w:rsid w:val="00336015"/>
    <w:rsid w:val="00336856"/>
    <w:rsid w:val="00337273"/>
    <w:rsid w:val="003378AD"/>
    <w:rsid w:val="00337EF6"/>
    <w:rsid w:val="00343F7D"/>
    <w:rsid w:val="00343FB8"/>
    <w:rsid w:val="00344999"/>
    <w:rsid w:val="003452B8"/>
    <w:rsid w:val="00345511"/>
    <w:rsid w:val="00346205"/>
    <w:rsid w:val="00346725"/>
    <w:rsid w:val="00346A32"/>
    <w:rsid w:val="00350188"/>
    <w:rsid w:val="00351C02"/>
    <w:rsid w:val="00353BC0"/>
    <w:rsid w:val="003549CD"/>
    <w:rsid w:val="00355BEA"/>
    <w:rsid w:val="00355FDF"/>
    <w:rsid w:val="00355FE8"/>
    <w:rsid w:val="003560AA"/>
    <w:rsid w:val="00357526"/>
    <w:rsid w:val="00360F9E"/>
    <w:rsid w:val="003624DB"/>
    <w:rsid w:val="0036291B"/>
    <w:rsid w:val="0036345C"/>
    <w:rsid w:val="003637C0"/>
    <w:rsid w:val="00363D17"/>
    <w:rsid w:val="00365F1D"/>
    <w:rsid w:val="0036705F"/>
    <w:rsid w:val="00374023"/>
    <w:rsid w:val="003750C2"/>
    <w:rsid w:val="003757E5"/>
    <w:rsid w:val="00376EB1"/>
    <w:rsid w:val="00377565"/>
    <w:rsid w:val="00377791"/>
    <w:rsid w:val="003801A9"/>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46DF"/>
    <w:rsid w:val="003B49D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4C8"/>
    <w:rsid w:val="003C7871"/>
    <w:rsid w:val="003D14AB"/>
    <w:rsid w:val="003D1A19"/>
    <w:rsid w:val="003D2D12"/>
    <w:rsid w:val="003D34EB"/>
    <w:rsid w:val="003D38C5"/>
    <w:rsid w:val="003D45BA"/>
    <w:rsid w:val="003D5759"/>
    <w:rsid w:val="003D5D34"/>
    <w:rsid w:val="003D7681"/>
    <w:rsid w:val="003E0DB8"/>
    <w:rsid w:val="003E2A84"/>
    <w:rsid w:val="003E3061"/>
    <w:rsid w:val="003E3C5F"/>
    <w:rsid w:val="003E5CE0"/>
    <w:rsid w:val="003E5F84"/>
    <w:rsid w:val="003E6925"/>
    <w:rsid w:val="003E7C43"/>
    <w:rsid w:val="003F0BC1"/>
    <w:rsid w:val="003F1374"/>
    <w:rsid w:val="003F36DC"/>
    <w:rsid w:val="003F3BAB"/>
    <w:rsid w:val="003F4D35"/>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501D"/>
    <w:rsid w:val="00425029"/>
    <w:rsid w:val="0042543B"/>
    <w:rsid w:val="0042769C"/>
    <w:rsid w:val="00427754"/>
    <w:rsid w:val="00427AB9"/>
    <w:rsid w:val="0043006A"/>
    <w:rsid w:val="004302B7"/>
    <w:rsid w:val="00435624"/>
    <w:rsid w:val="00436417"/>
    <w:rsid w:val="004404AA"/>
    <w:rsid w:val="00441F10"/>
    <w:rsid w:val="004438B2"/>
    <w:rsid w:val="00443F13"/>
    <w:rsid w:val="00444DB0"/>
    <w:rsid w:val="00445C54"/>
    <w:rsid w:val="00446B61"/>
    <w:rsid w:val="004504DB"/>
    <w:rsid w:val="0045188C"/>
    <w:rsid w:val="004535CC"/>
    <w:rsid w:val="00454B03"/>
    <w:rsid w:val="00455361"/>
    <w:rsid w:val="00456969"/>
    <w:rsid w:val="004577D4"/>
    <w:rsid w:val="00457C57"/>
    <w:rsid w:val="00457FDA"/>
    <w:rsid w:val="00462136"/>
    <w:rsid w:val="004623EA"/>
    <w:rsid w:val="0046251B"/>
    <w:rsid w:val="0046306A"/>
    <w:rsid w:val="00463819"/>
    <w:rsid w:val="0046388E"/>
    <w:rsid w:val="004648F3"/>
    <w:rsid w:val="00464963"/>
    <w:rsid w:val="00465F5F"/>
    <w:rsid w:val="00474743"/>
    <w:rsid w:val="00475B45"/>
    <w:rsid w:val="00475C0D"/>
    <w:rsid w:val="00475C4B"/>
    <w:rsid w:val="00475D15"/>
    <w:rsid w:val="0047672B"/>
    <w:rsid w:val="00477141"/>
    <w:rsid w:val="004771D4"/>
    <w:rsid w:val="00477942"/>
    <w:rsid w:val="0047797C"/>
    <w:rsid w:val="00481742"/>
    <w:rsid w:val="004822F6"/>
    <w:rsid w:val="00482746"/>
    <w:rsid w:val="004829F9"/>
    <w:rsid w:val="00482C25"/>
    <w:rsid w:val="00482D17"/>
    <w:rsid w:val="00483117"/>
    <w:rsid w:val="004846F5"/>
    <w:rsid w:val="00486414"/>
    <w:rsid w:val="004867FC"/>
    <w:rsid w:val="00487437"/>
    <w:rsid w:val="004907B3"/>
    <w:rsid w:val="00491EE6"/>
    <w:rsid w:val="00492CCE"/>
    <w:rsid w:val="00492D4C"/>
    <w:rsid w:val="00493C7A"/>
    <w:rsid w:val="00494740"/>
    <w:rsid w:val="00495723"/>
    <w:rsid w:val="00496BD3"/>
    <w:rsid w:val="00496CD3"/>
    <w:rsid w:val="004A0797"/>
    <w:rsid w:val="004A0EA4"/>
    <w:rsid w:val="004A13DC"/>
    <w:rsid w:val="004B049E"/>
    <w:rsid w:val="004B10E9"/>
    <w:rsid w:val="004B187C"/>
    <w:rsid w:val="004B1A45"/>
    <w:rsid w:val="004B4F69"/>
    <w:rsid w:val="004B5470"/>
    <w:rsid w:val="004B56F3"/>
    <w:rsid w:val="004B5D84"/>
    <w:rsid w:val="004B5FC6"/>
    <w:rsid w:val="004B61AB"/>
    <w:rsid w:val="004B7224"/>
    <w:rsid w:val="004C0523"/>
    <w:rsid w:val="004C23A1"/>
    <w:rsid w:val="004C2A5A"/>
    <w:rsid w:val="004C418A"/>
    <w:rsid w:val="004C449B"/>
    <w:rsid w:val="004C4855"/>
    <w:rsid w:val="004C5B00"/>
    <w:rsid w:val="004D2644"/>
    <w:rsid w:val="004D2C37"/>
    <w:rsid w:val="004D42C7"/>
    <w:rsid w:val="004D4893"/>
    <w:rsid w:val="004D63DA"/>
    <w:rsid w:val="004D7818"/>
    <w:rsid w:val="004E1353"/>
    <w:rsid w:val="004E2DF7"/>
    <w:rsid w:val="004E5C17"/>
    <w:rsid w:val="004E67E6"/>
    <w:rsid w:val="004E7392"/>
    <w:rsid w:val="004F3BEF"/>
    <w:rsid w:val="004F3F12"/>
    <w:rsid w:val="004F58AF"/>
    <w:rsid w:val="004F6DB6"/>
    <w:rsid w:val="004F7E8B"/>
    <w:rsid w:val="004F7EEC"/>
    <w:rsid w:val="00500041"/>
    <w:rsid w:val="005000E7"/>
    <w:rsid w:val="0050216F"/>
    <w:rsid w:val="00502E10"/>
    <w:rsid w:val="005033DB"/>
    <w:rsid w:val="005039F6"/>
    <w:rsid w:val="00503D76"/>
    <w:rsid w:val="00503F66"/>
    <w:rsid w:val="00504160"/>
    <w:rsid w:val="00504CF6"/>
    <w:rsid w:val="005055AF"/>
    <w:rsid w:val="0050649A"/>
    <w:rsid w:val="0050706B"/>
    <w:rsid w:val="00511901"/>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466E"/>
    <w:rsid w:val="00534E57"/>
    <w:rsid w:val="005356B8"/>
    <w:rsid w:val="00536979"/>
    <w:rsid w:val="005372C9"/>
    <w:rsid w:val="0053769E"/>
    <w:rsid w:val="005421A5"/>
    <w:rsid w:val="005436E0"/>
    <w:rsid w:val="005439E9"/>
    <w:rsid w:val="005441B5"/>
    <w:rsid w:val="00544975"/>
    <w:rsid w:val="00546B94"/>
    <w:rsid w:val="00547799"/>
    <w:rsid w:val="00550F13"/>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B48"/>
    <w:rsid w:val="0059400E"/>
    <w:rsid w:val="00597BA0"/>
    <w:rsid w:val="00597E96"/>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57F5"/>
    <w:rsid w:val="005C67ED"/>
    <w:rsid w:val="005C6DCB"/>
    <w:rsid w:val="005D18B5"/>
    <w:rsid w:val="005D1AB8"/>
    <w:rsid w:val="005D1F23"/>
    <w:rsid w:val="005D3081"/>
    <w:rsid w:val="005D31A6"/>
    <w:rsid w:val="005D3694"/>
    <w:rsid w:val="005D3E62"/>
    <w:rsid w:val="005D5FF7"/>
    <w:rsid w:val="005D79D1"/>
    <w:rsid w:val="005E0F0D"/>
    <w:rsid w:val="005E1585"/>
    <w:rsid w:val="005E3615"/>
    <w:rsid w:val="005E4AFC"/>
    <w:rsid w:val="005E5653"/>
    <w:rsid w:val="005F47CD"/>
    <w:rsid w:val="005F4C6E"/>
    <w:rsid w:val="005F6B92"/>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180"/>
    <w:rsid w:val="006257B4"/>
    <w:rsid w:val="0062644E"/>
    <w:rsid w:val="00627A31"/>
    <w:rsid w:val="00630584"/>
    <w:rsid w:val="006326AC"/>
    <w:rsid w:val="0063429D"/>
    <w:rsid w:val="00634D70"/>
    <w:rsid w:val="006353C1"/>
    <w:rsid w:val="00636495"/>
    <w:rsid w:val="0063692F"/>
    <w:rsid w:val="00637233"/>
    <w:rsid w:val="00637FD1"/>
    <w:rsid w:val="00644C30"/>
    <w:rsid w:val="00646447"/>
    <w:rsid w:val="00650156"/>
    <w:rsid w:val="006508A3"/>
    <w:rsid w:val="00651EDC"/>
    <w:rsid w:val="00653121"/>
    <w:rsid w:val="00653A40"/>
    <w:rsid w:val="00655F3E"/>
    <w:rsid w:val="00660459"/>
    <w:rsid w:val="00660DAB"/>
    <w:rsid w:val="00665D82"/>
    <w:rsid w:val="00666452"/>
    <w:rsid w:val="0066700A"/>
    <w:rsid w:val="00667161"/>
    <w:rsid w:val="006672A6"/>
    <w:rsid w:val="00667608"/>
    <w:rsid w:val="0067016C"/>
    <w:rsid w:val="00670BBE"/>
    <w:rsid w:val="0067386F"/>
    <w:rsid w:val="00673AF0"/>
    <w:rsid w:val="00673FA3"/>
    <w:rsid w:val="00675CC6"/>
    <w:rsid w:val="00676DC0"/>
    <w:rsid w:val="006771DE"/>
    <w:rsid w:val="00677E16"/>
    <w:rsid w:val="0068329D"/>
    <w:rsid w:val="006834CC"/>
    <w:rsid w:val="00683C6D"/>
    <w:rsid w:val="0068416F"/>
    <w:rsid w:val="00684971"/>
    <w:rsid w:val="00685533"/>
    <w:rsid w:val="006873A5"/>
    <w:rsid w:val="006902CC"/>
    <w:rsid w:val="006941F9"/>
    <w:rsid w:val="00694C0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7B9F"/>
    <w:rsid w:val="006D0B49"/>
    <w:rsid w:val="006D0BE6"/>
    <w:rsid w:val="006D1779"/>
    <w:rsid w:val="006D258A"/>
    <w:rsid w:val="006D37DA"/>
    <w:rsid w:val="006D3DA5"/>
    <w:rsid w:val="006D3FC5"/>
    <w:rsid w:val="006D63A8"/>
    <w:rsid w:val="006D6C92"/>
    <w:rsid w:val="006D6EFF"/>
    <w:rsid w:val="006D73A2"/>
    <w:rsid w:val="006D7AEF"/>
    <w:rsid w:val="006E4B5A"/>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6BA"/>
    <w:rsid w:val="00731C1E"/>
    <w:rsid w:val="00733909"/>
    <w:rsid w:val="00733A6D"/>
    <w:rsid w:val="007353F3"/>
    <w:rsid w:val="00735D2A"/>
    <w:rsid w:val="0073679D"/>
    <w:rsid w:val="007367F6"/>
    <w:rsid w:val="00736F1B"/>
    <w:rsid w:val="0073768A"/>
    <w:rsid w:val="0073789B"/>
    <w:rsid w:val="00741197"/>
    <w:rsid w:val="007420FC"/>
    <w:rsid w:val="007437FD"/>
    <w:rsid w:val="00745CDD"/>
    <w:rsid w:val="007467AB"/>
    <w:rsid w:val="00747220"/>
    <w:rsid w:val="00751238"/>
    <w:rsid w:val="0075324E"/>
    <w:rsid w:val="0075535C"/>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2766"/>
    <w:rsid w:val="00793E3E"/>
    <w:rsid w:val="0079535B"/>
    <w:rsid w:val="0079562B"/>
    <w:rsid w:val="00795D0F"/>
    <w:rsid w:val="007962DF"/>
    <w:rsid w:val="007973F8"/>
    <w:rsid w:val="007979BA"/>
    <w:rsid w:val="007A195D"/>
    <w:rsid w:val="007A1B8D"/>
    <w:rsid w:val="007A3256"/>
    <w:rsid w:val="007A4AB3"/>
    <w:rsid w:val="007A5D33"/>
    <w:rsid w:val="007A7113"/>
    <w:rsid w:val="007B0E86"/>
    <w:rsid w:val="007B11B9"/>
    <w:rsid w:val="007B1354"/>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EE1"/>
    <w:rsid w:val="007D5749"/>
    <w:rsid w:val="007D587C"/>
    <w:rsid w:val="007D597A"/>
    <w:rsid w:val="007D5A76"/>
    <w:rsid w:val="007D6209"/>
    <w:rsid w:val="007D64C0"/>
    <w:rsid w:val="007D751E"/>
    <w:rsid w:val="007E0B61"/>
    <w:rsid w:val="007E0C9C"/>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750"/>
    <w:rsid w:val="0080447C"/>
    <w:rsid w:val="00804B7E"/>
    <w:rsid w:val="008063BD"/>
    <w:rsid w:val="00806EA1"/>
    <w:rsid w:val="00807D9A"/>
    <w:rsid w:val="008100B8"/>
    <w:rsid w:val="008108EF"/>
    <w:rsid w:val="00810CA5"/>
    <w:rsid w:val="008126A2"/>
    <w:rsid w:val="00812B6E"/>
    <w:rsid w:val="008130F0"/>
    <w:rsid w:val="00814F9A"/>
    <w:rsid w:val="00815670"/>
    <w:rsid w:val="00815CA5"/>
    <w:rsid w:val="00816582"/>
    <w:rsid w:val="00816597"/>
    <w:rsid w:val="00817257"/>
    <w:rsid w:val="00817566"/>
    <w:rsid w:val="00817950"/>
    <w:rsid w:val="0082156F"/>
    <w:rsid w:val="00821B23"/>
    <w:rsid w:val="0082282E"/>
    <w:rsid w:val="00822BFB"/>
    <w:rsid w:val="00822D4A"/>
    <w:rsid w:val="008239BB"/>
    <w:rsid w:val="00824D0A"/>
    <w:rsid w:val="008255D1"/>
    <w:rsid w:val="008268D2"/>
    <w:rsid w:val="00830B36"/>
    <w:rsid w:val="00830BF8"/>
    <w:rsid w:val="008313E4"/>
    <w:rsid w:val="00831662"/>
    <w:rsid w:val="008329B0"/>
    <w:rsid w:val="008329CF"/>
    <w:rsid w:val="00834105"/>
    <w:rsid w:val="00837C61"/>
    <w:rsid w:val="00840879"/>
    <w:rsid w:val="00840BD5"/>
    <w:rsid w:val="0084496A"/>
    <w:rsid w:val="00844AFA"/>
    <w:rsid w:val="00845791"/>
    <w:rsid w:val="00847D33"/>
    <w:rsid w:val="00851600"/>
    <w:rsid w:val="008545E1"/>
    <w:rsid w:val="008550CB"/>
    <w:rsid w:val="008566C6"/>
    <w:rsid w:val="0086376A"/>
    <w:rsid w:val="008644EE"/>
    <w:rsid w:val="008647A0"/>
    <w:rsid w:val="0086514F"/>
    <w:rsid w:val="00867463"/>
    <w:rsid w:val="00871186"/>
    <w:rsid w:val="00871B7C"/>
    <w:rsid w:val="00873C61"/>
    <w:rsid w:val="0087404E"/>
    <w:rsid w:val="0087490A"/>
    <w:rsid w:val="008750D9"/>
    <w:rsid w:val="00880143"/>
    <w:rsid w:val="0088038E"/>
    <w:rsid w:val="00880828"/>
    <w:rsid w:val="0088082A"/>
    <w:rsid w:val="00880CA0"/>
    <w:rsid w:val="0088105E"/>
    <w:rsid w:val="008827B1"/>
    <w:rsid w:val="0088406C"/>
    <w:rsid w:val="008869D0"/>
    <w:rsid w:val="00891892"/>
    <w:rsid w:val="00891D10"/>
    <w:rsid w:val="00892386"/>
    <w:rsid w:val="008928C3"/>
    <w:rsid w:val="00892A1E"/>
    <w:rsid w:val="0089368E"/>
    <w:rsid w:val="00893F8B"/>
    <w:rsid w:val="00894C15"/>
    <w:rsid w:val="00896ADE"/>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C3C"/>
    <w:rsid w:val="008D3578"/>
    <w:rsid w:val="008D4AA1"/>
    <w:rsid w:val="008D50C1"/>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4A"/>
    <w:rsid w:val="0090370D"/>
    <w:rsid w:val="00904247"/>
    <w:rsid w:val="009050F7"/>
    <w:rsid w:val="00905C22"/>
    <w:rsid w:val="0091017F"/>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16D7"/>
    <w:rsid w:val="00935524"/>
    <w:rsid w:val="00935FFD"/>
    <w:rsid w:val="00936172"/>
    <w:rsid w:val="0093651D"/>
    <w:rsid w:val="00936C82"/>
    <w:rsid w:val="00937000"/>
    <w:rsid w:val="009379C1"/>
    <w:rsid w:val="00937A4C"/>
    <w:rsid w:val="00937C70"/>
    <w:rsid w:val="0094179C"/>
    <w:rsid w:val="009424F8"/>
    <w:rsid w:val="00942840"/>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2275"/>
    <w:rsid w:val="009632E1"/>
    <w:rsid w:val="00963EA7"/>
    <w:rsid w:val="00965A4E"/>
    <w:rsid w:val="009660F7"/>
    <w:rsid w:val="00966FA5"/>
    <w:rsid w:val="0097325C"/>
    <w:rsid w:val="00974C03"/>
    <w:rsid w:val="00976438"/>
    <w:rsid w:val="00980761"/>
    <w:rsid w:val="00983D6C"/>
    <w:rsid w:val="0098571B"/>
    <w:rsid w:val="0098708C"/>
    <w:rsid w:val="009878BF"/>
    <w:rsid w:val="00987CF0"/>
    <w:rsid w:val="0099168A"/>
    <w:rsid w:val="009938F4"/>
    <w:rsid w:val="009941A1"/>
    <w:rsid w:val="0099423E"/>
    <w:rsid w:val="009958AA"/>
    <w:rsid w:val="0099686A"/>
    <w:rsid w:val="009971DE"/>
    <w:rsid w:val="009976D1"/>
    <w:rsid w:val="00997D22"/>
    <w:rsid w:val="009A09A9"/>
    <w:rsid w:val="009A0ED9"/>
    <w:rsid w:val="009A1ACB"/>
    <w:rsid w:val="009A3FB1"/>
    <w:rsid w:val="009A4575"/>
    <w:rsid w:val="009A46C4"/>
    <w:rsid w:val="009A5C7E"/>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6D58"/>
    <w:rsid w:val="009C73A4"/>
    <w:rsid w:val="009C7BE0"/>
    <w:rsid w:val="009D0FF1"/>
    <w:rsid w:val="009D1C3B"/>
    <w:rsid w:val="009D20C8"/>
    <w:rsid w:val="009D4109"/>
    <w:rsid w:val="009D4BD0"/>
    <w:rsid w:val="009D4DC6"/>
    <w:rsid w:val="009E039D"/>
    <w:rsid w:val="009E1C3C"/>
    <w:rsid w:val="009E333E"/>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9D0"/>
    <w:rsid w:val="00A42CFA"/>
    <w:rsid w:val="00A45235"/>
    <w:rsid w:val="00A45E49"/>
    <w:rsid w:val="00A47847"/>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39C"/>
    <w:rsid w:val="00A76E68"/>
    <w:rsid w:val="00A82016"/>
    <w:rsid w:val="00A82473"/>
    <w:rsid w:val="00A8333E"/>
    <w:rsid w:val="00A848E6"/>
    <w:rsid w:val="00A85550"/>
    <w:rsid w:val="00A85EBE"/>
    <w:rsid w:val="00A90C1A"/>
    <w:rsid w:val="00A9307B"/>
    <w:rsid w:val="00A9350F"/>
    <w:rsid w:val="00A94EA5"/>
    <w:rsid w:val="00A94F3A"/>
    <w:rsid w:val="00A95069"/>
    <w:rsid w:val="00A950F5"/>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0AE4"/>
    <w:rsid w:val="00AC124D"/>
    <w:rsid w:val="00AC1D37"/>
    <w:rsid w:val="00AC49DE"/>
    <w:rsid w:val="00AC7251"/>
    <w:rsid w:val="00AC762E"/>
    <w:rsid w:val="00AD0CFC"/>
    <w:rsid w:val="00AD49C0"/>
    <w:rsid w:val="00AE14F7"/>
    <w:rsid w:val="00AE395B"/>
    <w:rsid w:val="00AE3972"/>
    <w:rsid w:val="00AE479E"/>
    <w:rsid w:val="00AE678A"/>
    <w:rsid w:val="00AE6FFB"/>
    <w:rsid w:val="00AE732A"/>
    <w:rsid w:val="00AE78DB"/>
    <w:rsid w:val="00AF0718"/>
    <w:rsid w:val="00AF152D"/>
    <w:rsid w:val="00AF18C9"/>
    <w:rsid w:val="00AF2A4F"/>
    <w:rsid w:val="00AF489E"/>
    <w:rsid w:val="00AF56BF"/>
    <w:rsid w:val="00B0126E"/>
    <w:rsid w:val="00B02D60"/>
    <w:rsid w:val="00B046B7"/>
    <w:rsid w:val="00B04C9A"/>
    <w:rsid w:val="00B04DA3"/>
    <w:rsid w:val="00B101F3"/>
    <w:rsid w:val="00B11F5B"/>
    <w:rsid w:val="00B137E1"/>
    <w:rsid w:val="00B13C0F"/>
    <w:rsid w:val="00B14689"/>
    <w:rsid w:val="00B150B9"/>
    <w:rsid w:val="00B15A5C"/>
    <w:rsid w:val="00B15AC2"/>
    <w:rsid w:val="00B1618C"/>
    <w:rsid w:val="00B169AA"/>
    <w:rsid w:val="00B20F19"/>
    <w:rsid w:val="00B2142A"/>
    <w:rsid w:val="00B21623"/>
    <w:rsid w:val="00B22259"/>
    <w:rsid w:val="00B27F48"/>
    <w:rsid w:val="00B30366"/>
    <w:rsid w:val="00B30A99"/>
    <w:rsid w:val="00B3182D"/>
    <w:rsid w:val="00B32C16"/>
    <w:rsid w:val="00B33AC9"/>
    <w:rsid w:val="00B3433A"/>
    <w:rsid w:val="00B34A47"/>
    <w:rsid w:val="00B34D43"/>
    <w:rsid w:val="00B35CDF"/>
    <w:rsid w:val="00B35D91"/>
    <w:rsid w:val="00B3689C"/>
    <w:rsid w:val="00B368F3"/>
    <w:rsid w:val="00B401A8"/>
    <w:rsid w:val="00B41CE9"/>
    <w:rsid w:val="00B426B2"/>
    <w:rsid w:val="00B429BB"/>
    <w:rsid w:val="00B4391A"/>
    <w:rsid w:val="00B4427F"/>
    <w:rsid w:val="00B45D6E"/>
    <w:rsid w:val="00B460FF"/>
    <w:rsid w:val="00B47CBD"/>
    <w:rsid w:val="00B50652"/>
    <w:rsid w:val="00B5098E"/>
    <w:rsid w:val="00B527F6"/>
    <w:rsid w:val="00B546AF"/>
    <w:rsid w:val="00B555FB"/>
    <w:rsid w:val="00B56D39"/>
    <w:rsid w:val="00B577D8"/>
    <w:rsid w:val="00B57B8F"/>
    <w:rsid w:val="00B57EB4"/>
    <w:rsid w:val="00B6072D"/>
    <w:rsid w:val="00B60950"/>
    <w:rsid w:val="00B633C5"/>
    <w:rsid w:val="00B63D5B"/>
    <w:rsid w:val="00B640B0"/>
    <w:rsid w:val="00B66411"/>
    <w:rsid w:val="00B67E56"/>
    <w:rsid w:val="00B701D3"/>
    <w:rsid w:val="00B709A7"/>
    <w:rsid w:val="00B70D07"/>
    <w:rsid w:val="00B71632"/>
    <w:rsid w:val="00B71C02"/>
    <w:rsid w:val="00B72169"/>
    <w:rsid w:val="00B725EC"/>
    <w:rsid w:val="00B72CBD"/>
    <w:rsid w:val="00B73095"/>
    <w:rsid w:val="00B74591"/>
    <w:rsid w:val="00B750C4"/>
    <w:rsid w:val="00B81F8A"/>
    <w:rsid w:val="00B83238"/>
    <w:rsid w:val="00B85BD7"/>
    <w:rsid w:val="00B86817"/>
    <w:rsid w:val="00B86962"/>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A3F"/>
    <w:rsid w:val="00BC1B4A"/>
    <w:rsid w:val="00BC2145"/>
    <w:rsid w:val="00BC4FD4"/>
    <w:rsid w:val="00BC5D92"/>
    <w:rsid w:val="00BC7316"/>
    <w:rsid w:val="00BC7FFE"/>
    <w:rsid w:val="00BD119A"/>
    <w:rsid w:val="00BD180F"/>
    <w:rsid w:val="00BD3E82"/>
    <w:rsid w:val="00BD3E92"/>
    <w:rsid w:val="00BD50FB"/>
    <w:rsid w:val="00BD5704"/>
    <w:rsid w:val="00BD5C4C"/>
    <w:rsid w:val="00BD6644"/>
    <w:rsid w:val="00BD7024"/>
    <w:rsid w:val="00BD7804"/>
    <w:rsid w:val="00BE37E0"/>
    <w:rsid w:val="00BE6C1A"/>
    <w:rsid w:val="00BE6D84"/>
    <w:rsid w:val="00BE7945"/>
    <w:rsid w:val="00BF1F6E"/>
    <w:rsid w:val="00BF52FB"/>
    <w:rsid w:val="00BF5345"/>
    <w:rsid w:val="00BF727A"/>
    <w:rsid w:val="00BF7A02"/>
    <w:rsid w:val="00C0412C"/>
    <w:rsid w:val="00C04631"/>
    <w:rsid w:val="00C0472A"/>
    <w:rsid w:val="00C06041"/>
    <w:rsid w:val="00C0778D"/>
    <w:rsid w:val="00C123D3"/>
    <w:rsid w:val="00C12474"/>
    <w:rsid w:val="00C12AAB"/>
    <w:rsid w:val="00C152B2"/>
    <w:rsid w:val="00C155CF"/>
    <w:rsid w:val="00C15646"/>
    <w:rsid w:val="00C16305"/>
    <w:rsid w:val="00C228BB"/>
    <w:rsid w:val="00C27A3C"/>
    <w:rsid w:val="00C3004B"/>
    <w:rsid w:val="00C305EF"/>
    <w:rsid w:val="00C31097"/>
    <w:rsid w:val="00C31700"/>
    <w:rsid w:val="00C34081"/>
    <w:rsid w:val="00C3484E"/>
    <w:rsid w:val="00C34F75"/>
    <w:rsid w:val="00C35524"/>
    <w:rsid w:val="00C36214"/>
    <w:rsid w:val="00C36CC1"/>
    <w:rsid w:val="00C37813"/>
    <w:rsid w:val="00C37AF0"/>
    <w:rsid w:val="00C37D21"/>
    <w:rsid w:val="00C40A94"/>
    <w:rsid w:val="00C41697"/>
    <w:rsid w:val="00C417C5"/>
    <w:rsid w:val="00C41E16"/>
    <w:rsid w:val="00C42106"/>
    <w:rsid w:val="00C42827"/>
    <w:rsid w:val="00C42B71"/>
    <w:rsid w:val="00C452BA"/>
    <w:rsid w:val="00C458C9"/>
    <w:rsid w:val="00C47543"/>
    <w:rsid w:val="00C47ACE"/>
    <w:rsid w:val="00C51DA7"/>
    <w:rsid w:val="00C5394E"/>
    <w:rsid w:val="00C53B84"/>
    <w:rsid w:val="00C610E5"/>
    <w:rsid w:val="00C63E4F"/>
    <w:rsid w:val="00C657CF"/>
    <w:rsid w:val="00C66BAB"/>
    <w:rsid w:val="00C6707C"/>
    <w:rsid w:val="00C67D00"/>
    <w:rsid w:val="00C70386"/>
    <w:rsid w:val="00C70611"/>
    <w:rsid w:val="00C728BF"/>
    <w:rsid w:val="00C7412A"/>
    <w:rsid w:val="00C74FF6"/>
    <w:rsid w:val="00C752D8"/>
    <w:rsid w:val="00C764E9"/>
    <w:rsid w:val="00C82D18"/>
    <w:rsid w:val="00C83497"/>
    <w:rsid w:val="00C84AFC"/>
    <w:rsid w:val="00C862C8"/>
    <w:rsid w:val="00C905A3"/>
    <w:rsid w:val="00C906AE"/>
    <w:rsid w:val="00C91904"/>
    <w:rsid w:val="00C94472"/>
    <w:rsid w:val="00C946F7"/>
    <w:rsid w:val="00C9472D"/>
    <w:rsid w:val="00C955C8"/>
    <w:rsid w:val="00CA0694"/>
    <w:rsid w:val="00CA17E3"/>
    <w:rsid w:val="00CA285C"/>
    <w:rsid w:val="00CA505B"/>
    <w:rsid w:val="00CA58A4"/>
    <w:rsid w:val="00CA60EA"/>
    <w:rsid w:val="00CA657C"/>
    <w:rsid w:val="00CA6786"/>
    <w:rsid w:val="00CB058F"/>
    <w:rsid w:val="00CB062B"/>
    <w:rsid w:val="00CB1E24"/>
    <w:rsid w:val="00CB3A57"/>
    <w:rsid w:val="00CB4192"/>
    <w:rsid w:val="00CB51B2"/>
    <w:rsid w:val="00CB635B"/>
    <w:rsid w:val="00CB686D"/>
    <w:rsid w:val="00CB7B0E"/>
    <w:rsid w:val="00CC0763"/>
    <w:rsid w:val="00CC1E2A"/>
    <w:rsid w:val="00CC2541"/>
    <w:rsid w:val="00CC35C9"/>
    <w:rsid w:val="00CC3CFA"/>
    <w:rsid w:val="00CC4460"/>
    <w:rsid w:val="00CC5427"/>
    <w:rsid w:val="00CC5B40"/>
    <w:rsid w:val="00CC79F7"/>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A32"/>
    <w:rsid w:val="00D15900"/>
    <w:rsid w:val="00D21DC8"/>
    <w:rsid w:val="00D228C6"/>
    <w:rsid w:val="00D23015"/>
    <w:rsid w:val="00D23D65"/>
    <w:rsid w:val="00D23EF5"/>
    <w:rsid w:val="00D2458F"/>
    <w:rsid w:val="00D2499B"/>
    <w:rsid w:val="00D253E2"/>
    <w:rsid w:val="00D30548"/>
    <w:rsid w:val="00D3082E"/>
    <w:rsid w:val="00D333D8"/>
    <w:rsid w:val="00D3673E"/>
    <w:rsid w:val="00D36DE9"/>
    <w:rsid w:val="00D37A6D"/>
    <w:rsid w:val="00D37D08"/>
    <w:rsid w:val="00D37FF6"/>
    <w:rsid w:val="00D416D3"/>
    <w:rsid w:val="00D41D0A"/>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26D6"/>
    <w:rsid w:val="00D64A06"/>
    <w:rsid w:val="00D6705A"/>
    <w:rsid w:val="00D672EF"/>
    <w:rsid w:val="00D70C1C"/>
    <w:rsid w:val="00D70CA2"/>
    <w:rsid w:val="00D70D10"/>
    <w:rsid w:val="00D71AC8"/>
    <w:rsid w:val="00D722FE"/>
    <w:rsid w:val="00D72F5E"/>
    <w:rsid w:val="00D740B6"/>
    <w:rsid w:val="00D740EE"/>
    <w:rsid w:val="00D74FF5"/>
    <w:rsid w:val="00D760E7"/>
    <w:rsid w:val="00D765B2"/>
    <w:rsid w:val="00D772BE"/>
    <w:rsid w:val="00D8183A"/>
    <w:rsid w:val="00D81D61"/>
    <w:rsid w:val="00D82FEB"/>
    <w:rsid w:val="00D8421C"/>
    <w:rsid w:val="00D8481F"/>
    <w:rsid w:val="00D84DE8"/>
    <w:rsid w:val="00D85834"/>
    <w:rsid w:val="00D86087"/>
    <w:rsid w:val="00D87AF3"/>
    <w:rsid w:val="00D905FF"/>
    <w:rsid w:val="00D90649"/>
    <w:rsid w:val="00D9074D"/>
    <w:rsid w:val="00D915A4"/>
    <w:rsid w:val="00D9257E"/>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C011D"/>
    <w:rsid w:val="00DC131E"/>
    <w:rsid w:val="00DC518B"/>
    <w:rsid w:val="00DC5A47"/>
    <w:rsid w:val="00DD11EC"/>
    <w:rsid w:val="00DD1B83"/>
    <w:rsid w:val="00DD21D8"/>
    <w:rsid w:val="00DD2EED"/>
    <w:rsid w:val="00DD3A27"/>
    <w:rsid w:val="00DD51A4"/>
    <w:rsid w:val="00DD54AE"/>
    <w:rsid w:val="00DD5744"/>
    <w:rsid w:val="00DD57F2"/>
    <w:rsid w:val="00DD627A"/>
    <w:rsid w:val="00DD6E2F"/>
    <w:rsid w:val="00DE035C"/>
    <w:rsid w:val="00DE0915"/>
    <w:rsid w:val="00DE1555"/>
    <w:rsid w:val="00DE2C42"/>
    <w:rsid w:val="00DE2D51"/>
    <w:rsid w:val="00DE4635"/>
    <w:rsid w:val="00DE4C37"/>
    <w:rsid w:val="00DE61D8"/>
    <w:rsid w:val="00DE7A7C"/>
    <w:rsid w:val="00DE7BC8"/>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52BA"/>
    <w:rsid w:val="00E05C1A"/>
    <w:rsid w:val="00E06F9D"/>
    <w:rsid w:val="00E102CC"/>
    <w:rsid w:val="00E12D1F"/>
    <w:rsid w:val="00E12F7A"/>
    <w:rsid w:val="00E14885"/>
    <w:rsid w:val="00E149BD"/>
    <w:rsid w:val="00E17BAF"/>
    <w:rsid w:val="00E213A1"/>
    <w:rsid w:val="00E213AE"/>
    <w:rsid w:val="00E21F45"/>
    <w:rsid w:val="00E224A8"/>
    <w:rsid w:val="00E22C02"/>
    <w:rsid w:val="00E2328C"/>
    <w:rsid w:val="00E253F9"/>
    <w:rsid w:val="00E263B2"/>
    <w:rsid w:val="00E263DE"/>
    <w:rsid w:val="00E26582"/>
    <w:rsid w:val="00E2730B"/>
    <w:rsid w:val="00E27F59"/>
    <w:rsid w:val="00E31E2D"/>
    <w:rsid w:val="00E32780"/>
    <w:rsid w:val="00E32F94"/>
    <w:rsid w:val="00E3321C"/>
    <w:rsid w:val="00E33C26"/>
    <w:rsid w:val="00E35CCB"/>
    <w:rsid w:val="00E40771"/>
    <w:rsid w:val="00E43BB8"/>
    <w:rsid w:val="00E44201"/>
    <w:rsid w:val="00E44B6C"/>
    <w:rsid w:val="00E44E28"/>
    <w:rsid w:val="00E45A35"/>
    <w:rsid w:val="00E46066"/>
    <w:rsid w:val="00E47C73"/>
    <w:rsid w:val="00E54642"/>
    <w:rsid w:val="00E55ECD"/>
    <w:rsid w:val="00E56788"/>
    <w:rsid w:val="00E56C09"/>
    <w:rsid w:val="00E60594"/>
    <w:rsid w:val="00E60A6E"/>
    <w:rsid w:val="00E610F7"/>
    <w:rsid w:val="00E6358B"/>
    <w:rsid w:val="00E63BB0"/>
    <w:rsid w:val="00E6432D"/>
    <w:rsid w:val="00E65A8D"/>
    <w:rsid w:val="00E670F2"/>
    <w:rsid w:val="00E7072E"/>
    <w:rsid w:val="00E73132"/>
    <w:rsid w:val="00E7429E"/>
    <w:rsid w:val="00E7531F"/>
    <w:rsid w:val="00E75BC4"/>
    <w:rsid w:val="00E75CE0"/>
    <w:rsid w:val="00E7622A"/>
    <w:rsid w:val="00E77F4D"/>
    <w:rsid w:val="00E81A25"/>
    <w:rsid w:val="00E824EC"/>
    <w:rsid w:val="00E8380C"/>
    <w:rsid w:val="00E83D02"/>
    <w:rsid w:val="00E846A2"/>
    <w:rsid w:val="00E84778"/>
    <w:rsid w:val="00E85AE4"/>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41AF"/>
    <w:rsid w:val="00EA6BDB"/>
    <w:rsid w:val="00EA7D76"/>
    <w:rsid w:val="00EB0092"/>
    <w:rsid w:val="00EB03DB"/>
    <w:rsid w:val="00EB0D5B"/>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5D8"/>
    <w:rsid w:val="00EC7016"/>
    <w:rsid w:val="00ED1263"/>
    <w:rsid w:val="00ED1DA1"/>
    <w:rsid w:val="00ED3479"/>
    <w:rsid w:val="00ED3BCA"/>
    <w:rsid w:val="00ED5780"/>
    <w:rsid w:val="00ED66A9"/>
    <w:rsid w:val="00ED7115"/>
    <w:rsid w:val="00EE0263"/>
    <w:rsid w:val="00EE1F0C"/>
    <w:rsid w:val="00EE492C"/>
    <w:rsid w:val="00EE49F4"/>
    <w:rsid w:val="00EE6324"/>
    <w:rsid w:val="00EE6C33"/>
    <w:rsid w:val="00EF06DB"/>
    <w:rsid w:val="00EF1816"/>
    <w:rsid w:val="00EF2662"/>
    <w:rsid w:val="00EF39AE"/>
    <w:rsid w:val="00EF3E6A"/>
    <w:rsid w:val="00EF52DC"/>
    <w:rsid w:val="00EF69E2"/>
    <w:rsid w:val="00EF6BE8"/>
    <w:rsid w:val="00F00C97"/>
    <w:rsid w:val="00F017CE"/>
    <w:rsid w:val="00F019FF"/>
    <w:rsid w:val="00F02B92"/>
    <w:rsid w:val="00F104CA"/>
    <w:rsid w:val="00F110E7"/>
    <w:rsid w:val="00F12206"/>
    <w:rsid w:val="00F13D03"/>
    <w:rsid w:val="00F158FC"/>
    <w:rsid w:val="00F22A36"/>
    <w:rsid w:val="00F22D6C"/>
    <w:rsid w:val="00F24501"/>
    <w:rsid w:val="00F24A4C"/>
    <w:rsid w:val="00F25B09"/>
    <w:rsid w:val="00F261F0"/>
    <w:rsid w:val="00F2661E"/>
    <w:rsid w:val="00F3159E"/>
    <w:rsid w:val="00F31CEC"/>
    <w:rsid w:val="00F328D2"/>
    <w:rsid w:val="00F33F09"/>
    <w:rsid w:val="00F34673"/>
    <w:rsid w:val="00F3495B"/>
    <w:rsid w:val="00F354AD"/>
    <w:rsid w:val="00F3554F"/>
    <w:rsid w:val="00F41140"/>
    <w:rsid w:val="00F41298"/>
    <w:rsid w:val="00F43116"/>
    <w:rsid w:val="00F43D95"/>
    <w:rsid w:val="00F461E9"/>
    <w:rsid w:val="00F477A0"/>
    <w:rsid w:val="00F478AF"/>
    <w:rsid w:val="00F504FB"/>
    <w:rsid w:val="00F51353"/>
    <w:rsid w:val="00F521D4"/>
    <w:rsid w:val="00F55D4C"/>
    <w:rsid w:val="00F56346"/>
    <w:rsid w:val="00F56730"/>
    <w:rsid w:val="00F56B6B"/>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464F"/>
    <w:rsid w:val="00F85012"/>
    <w:rsid w:val="00F85571"/>
    <w:rsid w:val="00F873D2"/>
    <w:rsid w:val="00F879EC"/>
    <w:rsid w:val="00F90427"/>
    <w:rsid w:val="00F906E7"/>
    <w:rsid w:val="00F91D9A"/>
    <w:rsid w:val="00F92734"/>
    <w:rsid w:val="00F928B3"/>
    <w:rsid w:val="00F9579F"/>
    <w:rsid w:val="00F95E3C"/>
    <w:rsid w:val="00FA08C4"/>
    <w:rsid w:val="00FA1716"/>
    <w:rsid w:val="00FA25B9"/>
    <w:rsid w:val="00FA4637"/>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F46"/>
    <w:rsid w:val="00FC6EDB"/>
    <w:rsid w:val="00FD1B6F"/>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7.png"/><Relationship Id="rId26" Type="http://schemas.openxmlformats.org/officeDocument/2006/relationships/hyperlink" Target="https://link.springer.com/article/10.1007/s10584-011-0149-y"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d.springer.com/article/10.1007/s10584-011-0157-y" TargetMode="External"/><Relationship Id="rId17" Type="http://schemas.openxmlformats.org/officeDocument/2006/relationships/image" Target="media/image6.png"/><Relationship Id="rId25" Type="http://schemas.openxmlformats.org/officeDocument/2006/relationships/hyperlink" Target="https://link.springer.com/article/10.1007/s10584-011-0149-y" TargetMode="External"/><Relationship Id="rId33" Type="http://schemas.openxmlformats.org/officeDocument/2006/relationships/hyperlink" Target="https://sdgs.un.org/2030agend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yperlink" Target="https://link.springer.com/article/10.1007/s10584-011-0149-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d.springer.com/article/10.1007/s10584-011-0157-y" TargetMode="External"/><Relationship Id="rId24" Type="http://schemas.openxmlformats.org/officeDocument/2006/relationships/image" Target="media/image13.png"/><Relationship Id="rId32" Type="http://schemas.openxmlformats.org/officeDocument/2006/relationships/hyperlink" Target="https://link.springer.com/article/10.1007/s10584-011-0149-y" TargetMode="Externa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link.springer.com/article/10.1007/s10584-011-0149-y"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tiff"/><Relationship Id="rId31" Type="http://schemas.openxmlformats.org/officeDocument/2006/relationships/hyperlink" Target="https://link.springer.com/article/10.1007/s10584-011-0149-y"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link.springer.com/article/10.1007/s10584-011-0149-y" TargetMode="External"/><Relationship Id="rId30" Type="http://schemas.openxmlformats.org/officeDocument/2006/relationships/hyperlink" Target="https://link.springer.com/article/10.1007/s10584-011-0149-y" TargetMode="Externa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F89EB-C92C-4777-A3BD-7C616FAD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38474</Words>
  <Characters>207763</Characters>
  <Application>Microsoft Office Word</Application>
  <DocSecurity>0</DocSecurity>
  <Lines>1731</Lines>
  <Paragraphs>491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2021-12-03T17:22:00Z</dcterms:created>
  <dcterms:modified xsi:type="dcterms:W3CDTF">2021-12-03T17:34:00Z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