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6D45" w14:textId="2DA3ACD6" w:rsidR="001F45E7" w:rsidRPr="001F45E7" w:rsidRDefault="00EC0167" w:rsidP="00CD5514">
      <w:pPr>
        <w:jc w:val="both"/>
        <w:rPr>
          <w:rFonts w:ascii="Arial" w:hAnsi="Arial" w:cs="Arial"/>
          <w:b/>
          <w:bCs/>
          <w:color w:val="222222"/>
          <w:shd w:val="clear" w:color="auto" w:fill="FFFFFF"/>
        </w:rPr>
      </w:pPr>
      <w:r w:rsidRPr="001F45E7">
        <w:rPr>
          <w:rFonts w:ascii="Arial" w:hAnsi="Arial" w:cs="Arial"/>
          <w:b/>
          <w:bCs/>
          <w:color w:val="222222"/>
          <w:shd w:val="clear" w:color="auto" w:fill="FFFFFF"/>
        </w:rPr>
        <w:t> Comentário geral</w:t>
      </w:r>
    </w:p>
    <w:p w14:paraId="46D71AB3" w14:textId="52E0D70D" w:rsidR="00CD5514" w:rsidRDefault="00CD5514" w:rsidP="00CD5514">
      <w:pPr>
        <w:jc w:val="both"/>
        <w:rPr>
          <w:rFonts w:ascii="Arial" w:hAnsi="Arial" w:cs="Arial"/>
          <w:color w:val="222222"/>
          <w:shd w:val="clear" w:color="auto" w:fill="FFFFFF"/>
        </w:rPr>
      </w:pPr>
      <w:r>
        <w:rPr>
          <w:rFonts w:ascii="Arial" w:hAnsi="Arial" w:cs="Arial"/>
          <w:color w:val="222222"/>
          <w:shd w:val="clear" w:color="auto" w:fill="FFFFFF"/>
        </w:rPr>
        <w:t xml:space="preserve"> O manuscrito em questão foca um tema de grande interesse cientifico</w:t>
      </w:r>
      <w:r w:rsidR="006D090C">
        <w:rPr>
          <w:rFonts w:ascii="Arial" w:hAnsi="Arial" w:cs="Arial"/>
          <w:color w:val="222222"/>
          <w:shd w:val="clear" w:color="auto" w:fill="FFFFFF"/>
        </w:rPr>
        <w:t xml:space="preserve"> (existem poucos trabalhos sobre esse assunto)</w:t>
      </w:r>
      <w:r>
        <w:rPr>
          <w:rFonts w:ascii="Arial" w:hAnsi="Arial" w:cs="Arial"/>
          <w:color w:val="222222"/>
          <w:shd w:val="clear" w:color="auto" w:fill="FFFFFF"/>
        </w:rPr>
        <w:t>, social</w:t>
      </w:r>
      <w:r w:rsidR="006D090C">
        <w:rPr>
          <w:rFonts w:ascii="Arial" w:hAnsi="Arial" w:cs="Arial"/>
          <w:color w:val="222222"/>
          <w:shd w:val="clear" w:color="auto" w:fill="FFFFFF"/>
        </w:rPr>
        <w:t xml:space="preserve"> (geadas afetam diversos segmentos produtivos de nossa sociedade)</w:t>
      </w:r>
      <w:r>
        <w:rPr>
          <w:rFonts w:ascii="Arial" w:hAnsi="Arial" w:cs="Arial"/>
          <w:color w:val="222222"/>
          <w:shd w:val="clear" w:color="auto" w:fill="FFFFFF"/>
        </w:rPr>
        <w:t>, e operacional na área de previsão de tempo</w:t>
      </w:r>
      <w:r w:rsidR="006D090C">
        <w:rPr>
          <w:rFonts w:ascii="Arial" w:hAnsi="Arial" w:cs="Arial"/>
          <w:color w:val="222222"/>
          <w:shd w:val="clear" w:color="auto" w:fill="FFFFFF"/>
        </w:rPr>
        <w:t xml:space="preserve"> (os modelos atuais ainda não conseguem prever </w:t>
      </w:r>
      <w:r w:rsidR="000C37DB">
        <w:rPr>
          <w:rFonts w:ascii="Arial" w:hAnsi="Arial" w:cs="Arial"/>
          <w:color w:val="222222"/>
          <w:shd w:val="clear" w:color="auto" w:fill="FFFFFF"/>
        </w:rPr>
        <w:t xml:space="preserve">bem </w:t>
      </w:r>
      <w:r w:rsidR="006D090C">
        <w:rPr>
          <w:rFonts w:ascii="Arial" w:hAnsi="Arial" w:cs="Arial"/>
          <w:color w:val="222222"/>
          <w:shd w:val="clear" w:color="auto" w:fill="FFFFFF"/>
        </w:rPr>
        <w:t xml:space="preserve">os eventos frios </w:t>
      </w:r>
      <w:r w:rsidR="006D090C" w:rsidRPr="004E6773">
        <w:rPr>
          <w:rFonts w:ascii="Arial" w:hAnsi="Arial" w:cs="Arial"/>
          <w:color w:val="222222"/>
          <w:shd w:val="clear" w:color="auto" w:fill="FFFFFF"/>
        </w:rPr>
        <w:t>extremos)</w:t>
      </w:r>
      <w:r w:rsidRPr="004E6773">
        <w:rPr>
          <w:rFonts w:ascii="Arial" w:hAnsi="Arial" w:cs="Arial"/>
          <w:color w:val="222222"/>
          <w:shd w:val="clear" w:color="auto" w:fill="FFFFFF"/>
        </w:rPr>
        <w:t xml:space="preserve">. Em </w:t>
      </w:r>
      <w:r w:rsidRPr="00B342E6">
        <w:rPr>
          <w:rFonts w:ascii="Arial" w:hAnsi="Arial" w:cs="Arial"/>
          <w:color w:val="222222"/>
          <w:shd w:val="clear" w:color="auto" w:fill="FFFFFF"/>
        </w:rPr>
        <w:t>geral</w:t>
      </w:r>
      <w:r w:rsidR="000C37DB" w:rsidRPr="00B342E6">
        <w:rPr>
          <w:rFonts w:ascii="Arial" w:hAnsi="Arial" w:cs="Arial"/>
          <w:color w:val="222222"/>
          <w:shd w:val="clear" w:color="auto" w:fill="FFFFFF"/>
        </w:rPr>
        <w:t>,</w:t>
      </w:r>
      <w:r w:rsidRPr="00B342E6">
        <w:rPr>
          <w:rFonts w:ascii="Arial" w:hAnsi="Arial" w:cs="Arial"/>
          <w:color w:val="222222"/>
          <w:shd w:val="clear" w:color="auto" w:fill="FFFFFF"/>
        </w:rPr>
        <w:t xml:space="preserve"> </w:t>
      </w:r>
      <w:r w:rsidR="006D090C" w:rsidRPr="00B342E6">
        <w:rPr>
          <w:rFonts w:ascii="Arial" w:hAnsi="Arial" w:cs="Arial"/>
          <w:color w:val="222222"/>
          <w:shd w:val="clear" w:color="auto" w:fill="FFFFFF"/>
        </w:rPr>
        <w:t xml:space="preserve">o manuscrito </w:t>
      </w:r>
      <w:r w:rsidRPr="00B342E6">
        <w:rPr>
          <w:rFonts w:ascii="Arial" w:hAnsi="Arial" w:cs="Arial"/>
          <w:color w:val="222222"/>
          <w:shd w:val="clear" w:color="auto" w:fill="FFFFFF"/>
        </w:rPr>
        <w:t>está bem documentado, com objetivos e metodologia pertinentes. Entretanto</w:t>
      </w:r>
      <w:r w:rsidR="006D090C" w:rsidRPr="00B342E6">
        <w:rPr>
          <w:rFonts w:ascii="Arial" w:hAnsi="Arial" w:cs="Arial"/>
          <w:color w:val="222222"/>
          <w:shd w:val="clear" w:color="auto" w:fill="FFFFFF"/>
        </w:rPr>
        <w:t>,</w:t>
      </w:r>
      <w:r w:rsidRPr="00B342E6">
        <w:rPr>
          <w:rFonts w:ascii="Arial" w:hAnsi="Arial" w:cs="Arial"/>
          <w:color w:val="222222"/>
          <w:shd w:val="clear" w:color="auto" w:fill="FFFFFF"/>
        </w:rPr>
        <w:t xml:space="preserve"> as análises estão muito </w:t>
      </w:r>
      <w:r w:rsidR="000C37DB" w:rsidRPr="00B342E6">
        <w:rPr>
          <w:rFonts w:ascii="Arial" w:hAnsi="Arial" w:cs="Arial"/>
          <w:color w:val="222222"/>
          <w:shd w:val="clear" w:color="auto" w:fill="FFFFFF"/>
        </w:rPr>
        <w:t>descritivas e</w:t>
      </w:r>
      <w:r w:rsidRPr="00B342E6">
        <w:rPr>
          <w:rFonts w:ascii="Arial" w:hAnsi="Arial" w:cs="Arial"/>
          <w:color w:val="222222"/>
          <w:shd w:val="clear" w:color="auto" w:fill="FFFFFF"/>
        </w:rPr>
        <w:t xml:space="preserve"> carecem de aprofundamento dos processos físicos</w:t>
      </w:r>
      <w:r w:rsidR="006D090C" w:rsidRPr="00B342E6">
        <w:rPr>
          <w:rFonts w:ascii="Arial" w:hAnsi="Arial" w:cs="Arial"/>
          <w:color w:val="222222"/>
          <w:shd w:val="clear" w:color="auto" w:fill="FFFFFF"/>
        </w:rPr>
        <w:t xml:space="preserve"> que ocorrem em eventos de </w:t>
      </w:r>
      <w:r w:rsidR="000C37DB" w:rsidRPr="00B342E6">
        <w:rPr>
          <w:rFonts w:ascii="Arial" w:hAnsi="Arial" w:cs="Arial"/>
          <w:color w:val="222222"/>
          <w:shd w:val="clear" w:color="auto" w:fill="FFFFFF"/>
        </w:rPr>
        <w:t>geadas.</w:t>
      </w:r>
      <w:r>
        <w:rPr>
          <w:rFonts w:ascii="Arial" w:hAnsi="Arial" w:cs="Arial"/>
          <w:color w:val="222222"/>
          <w:shd w:val="clear" w:color="auto" w:fill="FFFFFF"/>
        </w:rPr>
        <w:t xml:space="preserve"> </w:t>
      </w:r>
    </w:p>
    <w:p w14:paraId="01958305" w14:textId="46C9A3D7" w:rsidR="004E6773" w:rsidRDefault="00B342E6" w:rsidP="00CD5514">
      <w:pPr>
        <w:jc w:val="both"/>
        <w:rPr>
          <w:rFonts w:ascii="Arial" w:hAnsi="Arial" w:cs="Arial"/>
          <w:color w:val="222222"/>
          <w:shd w:val="clear" w:color="auto" w:fill="FFFFFF"/>
        </w:rPr>
      </w:pPr>
      <w:r>
        <w:rPr>
          <w:rFonts w:ascii="Arial" w:hAnsi="Arial" w:cs="Arial"/>
          <w:color w:val="222222"/>
          <w:highlight w:val="yellow"/>
          <w:shd w:val="clear" w:color="auto" w:fill="FFFFFF"/>
        </w:rPr>
        <w:t xml:space="preserve">Resposta: </w:t>
      </w:r>
      <w:r w:rsidR="004E6773" w:rsidRPr="00B342E6">
        <w:rPr>
          <w:rFonts w:ascii="Arial" w:hAnsi="Arial" w:cs="Arial"/>
          <w:color w:val="222222"/>
          <w:highlight w:val="yellow"/>
          <w:shd w:val="clear" w:color="auto" w:fill="FFFFFF"/>
        </w:rPr>
        <w:t xml:space="preserve">Prezado revisor, agradecemos seus comentários. O objetivo desse estudo é verificar o caminho dos trens de ondas que contribuem para os episódios de ondas de frio intensas. Já há estudos na literatura como </w:t>
      </w:r>
      <w:r w:rsidR="009D5340" w:rsidRPr="00B342E6">
        <w:rPr>
          <w:rFonts w:ascii="Arial" w:hAnsi="Arial" w:cs="Arial"/>
          <w:color w:val="222222"/>
          <w:highlight w:val="yellow"/>
          <w:shd w:val="clear" w:color="auto" w:fill="FFFFFF"/>
        </w:rPr>
        <w:t>Escobar (2007), Reboita et al. (2015) etc</w:t>
      </w:r>
      <w:r w:rsidR="004E6773" w:rsidRPr="00B342E6">
        <w:rPr>
          <w:rFonts w:ascii="Arial" w:hAnsi="Arial" w:cs="Arial"/>
          <w:color w:val="222222"/>
          <w:highlight w:val="yellow"/>
          <w:shd w:val="clear" w:color="auto" w:fill="FFFFFF"/>
        </w:rPr>
        <w:t xml:space="preserve"> que descrevem os processos sinóticos e dinâmicos associados as incursões de ar frio, mas praticamente nenhum (no nosso conhecimento) faz a identificação da propagação das ondas. O nosso estudo ainda demanda de análises complementares como, por exemplo, os mecanismos que forçam a ocorrência das ondas no oceano Pacífico em direção a América do Sul. Embora extremamente importante, esse objetivo está além do escopo do estudo. </w:t>
      </w:r>
      <w:r w:rsidR="00A72D61" w:rsidRPr="00B342E6">
        <w:rPr>
          <w:rFonts w:ascii="Arial" w:hAnsi="Arial" w:cs="Arial"/>
          <w:color w:val="222222"/>
          <w:highlight w:val="yellow"/>
          <w:shd w:val="clear" w:color="auto" w:fill="FFFFFF"/>
        </w:rPr>
        <w:t xml:space="preserve">Para o presente estudo, implementamos e testamos exaustivamente o modelo </w:t>
      </w:r>
      <w:r w:rsidR="00A72D61" w:rsidRPr="00B342E6">
        <w:rPr>
          <w:rFonts w:ascii="Arial" w:hAnsi="Arial" w:cs="Arial"/>
          <w:i/>
          <w:iCs/>
          <w:color w:val="222222"/>
          <w:highlight w:val="yellow"/>
          <w:shd w:val="clear" w:color="auto" w:fill="FFFFFF"/>
        </w:rPr>
        <w:t>ray tracing</w:t>
      </w:r>
      <w:r w:rsidR="00A72D61" w:rsidRPr="00B342E6">
        <w:rPr>
          <w:rFonts w:ascii="Arial" w:hAnsi="Arial" w:cs="Arial"/>
          <w:color w:val="222222"/>
          <w:highlight w:val="yellow"/>
          <w:shd w:val="clear" w:color="auto" w:fill="FFFFFF"/>
        </w:rPr>
        <w:t xml:space="preserve"> (cujo pacote está disponível na base do software R)</w:t>
      </w:r>
      <w:r w:rsidR="004E6773" w:rsidRPr="00B342E6">
        <w:rPr>
          <w:rFonts w:ascii="Arial" w:hAnsi="Arial" w:cs="Arial"/>
          <w:color w:val="222222"/>
          <w:highlight w:val="yellow"/>
          <w:shd w:val="clear" w:color="auto" w:fill="FFFFFF"/>
        </w:rPr>
        <w:t xml:space="preserve"> </w:t>
      </w:r>
      <w:r w:rsidR="00A72D61" w:rsidRPr="00B342E6">
        <w:rPr>
          <w:rFonts w:ascii="Arial" w:hAnsi="Arial" w:cs="Arial"/>
          <w:color w:val="222222"/>
          <w:highlight w:val="yellow"/>
          <w:shd w:val="clear" w:color="auto" w:fill="FFFFFF"/>
        </w:rPr>
        <w:t>e descrevemos a origem/local de dispersão das ondas.</w:t>
      </w:r>
    </w:p>
    <w:p w14:paraId="1D0A40AF" w14:textId="77777777" w:rsidR="004E6773" w:rsidRDefault="004E6773" w:rsidP="00CD5514">
      <w:pPr>
        <w:jc w:val="both"/>
        <w:rPr>
          <w:rFonts w:ascii="Arial" w:hAnsi="Arial" w:cs="Arial"/>
          <w:color w:val="222222"/>
          <w:shd w:val="clear" w:color="auto" w:fill="FFFFFF"/>
        </w:rPr>
      </w:pPr>
    </w:p>
    <w:p w14:paraId="232F461A" w14:textId="758B82E7" w:rsidR="002F7687" w:rsidRPr="000C37DB" w:rsidRDefault="00EC0167">
      <w:pPr>
        <w:rPr>
          <w:rFonts w:ascii="Arial" w:hAnsi="Arial" w:cs="Arial"/>
          <w:b/>
          <w:bCs/>
          <w:color w:val="222222"/>
          <w:shd w:val="clear" w:color="auto" w:fill="FFFFFF"/>
        </w:rPr>
      </w:pPr>
      <w:r w:rsidRPr="000C37DB">
        <w:rPr>
          <w:rFonts w:ascii="Arial" w:hAnsi="Arial" w:cs="Arial"/>
          <w:b/>
          <w:bCs/>
          <w:color w:val="222222"/>
          <w:shd w:val="clear" w:color="auto" w:fill="FFFFFF"/>
        </w:rPr>
        <w:t>Comentários específicos</w:t>
      </w:r>
    </w:p>
    <w:p w14:paraId="0A9B2F88" w14:textId="5476C921" w:rsidR="004D7CE2" w:rsidRDefault="00EC0167" w:rsidP="003149E6">
      <w:pPr>
        <w:pBdr>
          <w:top w:val="nil"/>
          <w:left w:val="nil"/>
          <w:bottom w:val="nil"/>
          <w:right w:val="nil"/>
          <w:between w:val="nil"/>
        </w:pBdr>
        <w:spacing w:after="120"/>
        <w:ind w:firstLine="284"/>
        <w:jc w:val="both"/>
        <w:rPr>
          <w:rFonts w:ascii="Times New Roman" w:eastAsia="Times New Roman" w:hAnsi="Times New Roman" w:cs="Times New Roman"/>
          <w:b/>
          <w:bCs/>
          <w:i/>
          <w:iCs/>
          <w:sz w:val="24"/>
          <w:szCs w:val="24"/>
        </w:rPr>
      </w:pPr>
      <w:r w:rsidRPr="007130D2">
        <w:rPr>
          <w:rFonts w:ascii="Arial" w:hAnsi="Arial" w:cs="Arial"/>
          <w:color w:val="222222"/>
        </w:rPr>
        <w:br/>
      </w:r>
      <w:r w:rsidRPr="007130D2">
        <w:rPr>
          <w:rFonts w:ascii="Arial" w:hAnsi="Arial" w:cs="Arial"/>
          <w:color w:val="222222"/>
          <w:shd w:val="clear" w:color="auto" w:fill="FFFFFF"/>
        </w:rPr>
        <w:t xml:space="preserve">1. </w:t>
      </w:r>
      <w:r w:rsidR="001F45E7">
        <w:rPr>
          <w:rFonts w:ascii="Arial" w:hAnsi="Arial" w:cs="Arial"/>
          <w:color w:val="222222"/>
          <w:shd w:val="clear" w:color="auto" w:fill="FFFFFF"/>
        </w:rPr>
        <w:t>Desnecessário incluir esse parágrafo amplo sobre a situação de verão na América do Sul</w:t>
      </w:r>
      <w:r w:rsidR="001F45E7" w:rsidRPr="001F45E7">
        <w:rPr>
          <w:rFonts w:ascii="Arial" w:hAnsi="Arial" w:cs="Arial"/>
          <w:b/>
          <w:bCs/>
          <w:i/>
          <w:iCs/>
          <w:shd w:val="clear" w:color="auto" w:fill="FFFFFF"/>
        </w:rPr>
        <w:t>. ‘</w:t>
      </w:r>
      <w:r w:rsidR="001F45E7" w:rsidRPr="001F45E7">
        <w:rPr>
          <w:rFonts w:ascii="Times New Roman" w:eastAsia="Times New Roman" w:hAnsi="Times New Roman" w:cs="Times New Roman"/>
          <w:b/>
          <w:bCs/>
          <w:i/>
          <w:iCs/>
          <w:sz w:val="24"/>
          <w:szCs w:val="24"/>
        </w:rPr>
        <w:t xml:space="preserve">Vários estudos (Zhou &amp; Lau 1998; Reboita et al. 2010; Marengo et al. 2012; Carvalho &amp; Cavalcanti 2016; Ashfaq et al. 2020) descrevem as características do sistema de monção da AS (SMAS). O SMAS modula o regime de precipitação principalmente nas regiões Sudeste e Centro-Oeste do Brasil. Sua característica mais marcante é a presença de uma banda de nebulosidade e chuvas com orientação noroeste-sudeste que se estende desde a Região Norte, passando pela Região Sudeste, até o oceano Atlântico Sul (Silva et al. 2019), o que corresponde à Zona de Convergência do Atlântico Sul (ZCAS).’ </w:t>
      </w:r>
    </w:p>
    <w:p w14:paraId="6C0ECD87" w14:textId="77F44E0D" w:rsidR="004D7CE2" w:rsidRPr="004D7CE2" w:rsidRDefault="00B342E6" w:rsidP="003149E6">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Resposta: </w:t>
      </w:r>
      <w:r w:rsidR="003149E6" w:rsidRPr="003149E6">
        <w:rPr>
          <w:rFonts w:ascii="Times New Roman" w:eastAsia="Times New Roman" w:hAnsi="Times New Roman" w:cs="Times New Roman"/>
          <w:sz w:val="24"/>
          <w:szCs w:val="24"/>
          <w:highlight w:val="yellow"/>
        </w:rPr>
        <w:t>O parágrafo</w:t>
      </w:r>
      <w:r w:rsidR="006E42EB">
        <w:rPr>
          <w:rFonts w:ascii="Times New Roman" w:eastAsia="Times New Roman" w:hAnsi="Times New Roman" w:cs="Times New Roman"/>
          <w:sz w:val="24"/>
          <w:szCs w:val="24"/>
          <w:highlight w:val="yellow"/>
        </w:rPr>
        <w:t xml:space="preserve"> e as referências associadas</w:t>
      </w:r>
      <w:r w:rsidR="003149E6" w:rsidRPr="003149E6">
        <w:rPr>
          <w:rFonts w:ascii="Times New Roman" w:eastAsia="Times New Roman" w:hAnsi="Times New Roman" w:cs="Times New Roman"/>
          <w:sz w:val="24"/>
          <w:szCs w:val="24"/>
          <w:highlight w:val="yellow"/>
        </w:rPr>
        <w:t xml:space="preserve"> </w:t>
      </w:r>
      <w:r w:rsidR="006E42EB">
        <w:rPr>
          <w:rFonts w:ascii="Times New Roman" w:eastAsia="Times New Roman" w:hAnsi="Times New Roman" w:cs="Times New Roman"/>
          <w:sz w:val="24"/>
          <w:szCs w:val="24"/>
          <w:highlight w:val="yellow"/>
        </w:rPr>
        <w:t>foram retirados do texto</w:t>
      </w:r>
      <w:r w:rsidR="003149E6" w:rsidRPr="003149E6">
        <w:rPr>
          <w:rFonts w:ascii="Times New Roman" w:eastAsia="Times New Roman" w:hAnsi="Times New Roman" w:cs="Times New Roman"/>
          <w:sz w:val="24"/>
          <w:szCs w:val="24"/>
          <w:highlight w:val="yellow"/>
        </w:rPr>
        <w:t>.</w:t>
      </w:r>
    </w:p>
    <w:p w14:paraId="0A262AD3" w14:textId="4C048BD3" w:rsidR="001F45E7" w:rsidRDefault="00EC0167" w:rsidP="003149E6">
      <w:pPr>
        <w:pBdr>
          <w:top w:val="nil"/>
          <w:left w:val="nil"/>
          <w:bottom w:val="nil"/>
          <w:right w:val="nil"/>
          <w:between w:val="nil"/>
        </w:pBdr>
        <w:spacing w:before="240" w:after="120"/>
        <w:ind w:firstLine="284"/>
        <w:jc w:val="both"/>
        <w:rPr>
          <w:rFonts w:ascii="Times New Roman" w:eastAsia="Times New Roman" w:hAnsi="Times New Roman" w:cs="Times New Roman"/>
          <w:sz w:val="24"/>
          <w:szCs w:val="24"/>
        </w:rPr>
      </w:pPr>
      <w:r w:rsidRPr="001F45E7">
        <w:rPr>
          <w:rFonts w:ascii="Arial" w:hAnsi="Arial" w:cs="Arial"/>
          <w:b/>
          <w:bCs/>
          <w:i/>
          <w:iCs/>
        </w:rPr>
        <w:br/>
      </w:r>
      <w:r w:rsidRPr="007130D2">
        <w:rPr>
          <w:rFonts w:ascii="Arial" w:hAnsi="Arial" w:cs="Arial"/>
          <w:color w:val="222222"/>
          <w:shd w:val="clear" w:color="auto" w:fill="FFFFFF"/>
        </w:rPr>
        <w:t xml:space="preserve">2. </w:t>
      </w:r>
      <w:r w:rsidR="001F45E7" w:rsidRPr="001F45E7">
        <w:rPr>
          <w:rFonts w:ascii="Times New Roman" w:eastAsia="Times New Roman" w:hAnsi="Times New Roman" w:cs="Times New Roman"/>
          <w:sz w:val="24"/>
          <w:szCs w:val="24"/>
        </w:rPr>
        <w:t xml:space="preserve">Faltou </w:t>
      </w:r>
      <w:r w:rsidR="001F45E7">
        <w:rPr>
          <w:rFonts w:ascii="Times New Roman" w:eastAsia="Times New Roman" w:hAnsi="Times New Roman" w:cs="Times New Roman"/>
          <w:sz w:val="24"/>
          <w:szCs w:val="24"/>
        </w:rPr>
        <w:t xml:space="preserve">na Introdução </w:t>
      </w:r>
      <w:r w:rsidR="001F45E7" w:rsidRPr="001F45E7">
        <w:rPr>
          <w:rFonts w:ascii="Times New Roman" w:eastAsia="Times New Roman" w:hAnsi="Times New Roman" w:cs="Times New Roman"/>
          <w:sz w:val="24"/>
          <w:szCs w:val="24"/>
        </w:rPr>
        <w:t>justificar que questões cientificas não foram abordadas por Lucyrio et al (2019) que justificam a realização do presente estudo</w:t>
      </w:r>
      <w:r w:rsidR="001F45E7">
        <w:rPr>
          <w:rFonts w:ascii="Times New Roman" w:eastAsia="Times New Roman" w:hAnsi="Times New Roman" w:cs="Times New Roman"/>
          <w:sz w:val="24"/>
          <w:szCs w:val="24"/>
        </w:rPr>
        <w:t>.</w:t>
      </w:r>
      <w:r w:rsidR="001F45E7" w:rsidRPr="001F45E7">
        <w:rPr>
          <w:rFonts w:ascii="Times New Roman" w:eastAsia="Times New Roman" w:hAnsi="Times New Roman" w:cs="Times New Roman"/>
          <w:sz w:val="24"/>
          <w:szCs w:val="24"/>
        </w:rPr>
        <w:t xml:space="preserve"> </w:t>
      </w:r>
    </w:p>
    <w:p w14:paraId="29D2C32F" w14:textId="7D01F44D" w:rsidR="003149E6" w:rsidRDefault="00B342E6" w:rsidP="003149E6">
      <w:pPr>
        <w:pBdr>
          <w:top w:val="nil"/>
          <w:left w:val="nil"/>
          <w:bottom w:val="nil"/>
          <w:right w:val="nil"/>
          <w:between w:val="nil"/>
        </w:pBdr>
        <w:spacing w:before="240" w:after="1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highlight w:val="yellow"/>
        </w:rPr>
        <w:t xml:space="preserve">Resposta: </w:t>
      </w:r>
      <w:r w:rsidR="003149E6" w:rsidRPr="00B342E6">
        <w:rPr>
          <w:rFonts w:ascii="Times New Roman" w:eastAsia="Times New Roman" w:hAnsi="Times New Roman" w:cs="Times New Roman"/>
          <w:sz w:val="24"/>
          <w:szCs w:val="24"/>
          <w:highlight w:val="yellow"/>
        </w:rPr>
        <w:t>A informação foi incluída no texto:</w:t>
      </w:r>
      <w:r>
        <w:rPr>
          <w:rFonts w:ascii="Times New Roman" w:eastAsia="Times New Roman" w:hAnsi="Times New Roman" w:cs="Times New Roman"/>
          <w:sz w:val="24"/>
          <w:szCs w:val="24"/>
          <w:highlight w:val="yellow"/>
        </w:rPr>
        <w:t xml:space="preserve"> “</w:t>
      </w:r>
      <w:r w:rsidR="003149E6" w:rsidRPr="003149E6">
        <w:rPr>
          <w:rFonts w:ascii="Times New Roman" w:eastAsia="Times New Roman" w:hAnsi="Times New Roman" w:cs="Times New Roman"/>
          <w:sz w:val="24"/>
          <w:szCs w:val="24"/>
          <w:highlight w:val="yellow"/>
        </w:rPr>
        <w:t xml:space="preserve">Entretanto, os autores não estudaram os padrões de escala planetária </w:t>
      </w:r>
      <w:r w:rsidR="00FE672F">
        <w:rPr>
          <w:rFonts w:ascii="Times New Roman" w:eastAsia="Times New Roman" w:hAnsi="Times New Roman" w:cs="Times New Roman"/>
          <w:sz w:val="24"/>
          <w:szCs w:val="24"/>
          <w:highlight w:val="yellow"/>
        </w:rPr>
        <w:t>a esses eventos</w:t>
      </w:r>
      <w:r w:rsidR="003149E6" w:rsidRPr="003149E6">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w:t>
      </w:r>
    </w:p>
    <w:p w14:paraId="37102B6F" w14:textId="1C57FBA9" w:rsidR="001F45E7" w:rsidRDefault="00EC0167" w:rsidP="001F45E7">
      <w:pPr>
        <w:tabs>
          <w:tab w:val="left" w:pos="1455"/>
        </w:tabs>
        <w:spacing w:after="120"/>
        <w:ind w:firstLine="284"/>
        <w:jc w:val="both"/>
        <w:rPr>
          <w:rFonts w:ascii="Times New Roman" w:eastAsia="Times New Roman" w:hAnsi="Times New Roman" w:cs="Times New Roman"/>
          <w:sz w:val="24"/>
          <w:szCs w:val="24"/>
        </w:rPr>
      </w:pPr>
      <w:r w:rsidRPr="007130D2">
        <w:rPr>
          <w:rFonts w:ascii="Arial" w:hAnsi="Arial" w:cs="Arial"/>
          <w:color w:val="222222"/>
        </w:rPr>
        <w:br/>
      </w:r>
      <w:r w:rsidRPr="007130D2">
        <w:rPr>
          <w:rFonts w:ascii="Arial" w:hAnsi="Arial" w:cs="Arial"/>
          <w:color w:val="222222"/>
          <w:shd w:val="clear" w:color="auto" w:fill="FFFFFF"/>
        </w:rPr>
        <w:t xml:space="preserve">3. </w:t>
      </w:r>
      <w:r w:rsidR="001F45E7" w:rsidRPr="001F45E7">
        <w:rPr>
          <w:rFonts w:ascii="Times New Roman" w:eastAsia="Times New Roman" w:hAnsi="Times New Roman" w:cs="Times New Roman"/>
          <w:sz w:val="24"/>
          <w:szCs w:val="24"/>
        </w:rPr>
        <w:t>Como 12 figuras foram condensadas em uma única página</w:t>
      </w:r>
      <w:r w:rsidR="001F45E7">
        <w:rPr>
          <w:rFonts w:ascii="Times New Roman" w:eastAsia="Times New Roman" w:hAnsi="Times New Roman" w:cs="Times New Roman"/>
          <w:sz w:val="24"/>
          <w:szCs w:val="24"/>
        </w:rPr>
        <w:t xml:space="preserve"> (Figura 12 e 13 por exemplo)</w:t>
      </w:r>
      <w:r w:rsidR="001F45E7" w:rsidRPr="001F45E7">
        <w:rPr>
          <w:rFonts w:ascii="Times New Roman" w:eastAsia="Times New Roman" w:hAnsi="Times New Roman" w:cs="Times New Roman"/>
          <w:sz w:val="24"/>
          <w:szCs w:val="24"/>
        </w:rPr>
        <w:t xml:space="preserve">, torna-se difícil para o leitor identificar os números e mesmo diversas características dos campos apresentados. </w:t>
      </w:r>
    </w:p>
    <w:p w14:paraId="765E34F8" w14:textId="3473F324" w:rsidR="0015771F" w:rsidRPr="009051A2" w:rsidRDefault="0015771F" w:rsidP="0015771F">
      <w:pPr>
        <w:tabs>
          <w:tab w:val="left" w:pos="1455"/>
        </w:tabs>
        <w:spacing w:after="120"/>
        <w:jc w:val="both"/>
        <w:rPr>
          <w:rFonts w:ascii="Times New Roman" w:eastAsia="Times New Roman" w:hAnsi="Times New Roman" w:cs="Times New Roman"/>
          <w:color w:val="FF0000"/>
          <w:sz w:val="24"/>
          <w:szCs w:val="24"/>
        </w:rPr>
      </w:pPr>
      <w:r w:rsidRPr="0015771F">
        <w:rPr>
          <w:rFonts w:ascii="Times New Roman" w:eastAsia="Times New Roman" w:hAnsi="Times New Roman" w:cs="Times New Roman"/>
          <w:sz w:val="24"/>
          <w:szCs w:val="24"/>
          <w:highlight w:val="yellow"/>
        </w:rPr>
        <w:t xml:space="preserve">Resposta: Prezado revisor, como o objetivo do artigo foi identificar os padrões médios dos 12 casos de ondas de frio extremas no Sudeste do país optamos por mostrar a </w:t>
      </w:r>
      <w:r w:rsidRPr="0015771F">
        <w:rPr>
          <w:rFonts w:ascii="Times New Roman" w:eastAsia="Times New Roman" w:hAnsi="Times New Roman" w:cs="Times New Roman"/>
          <w:sz w:val="24"/>
          <w:szCs w:val="24"/>
          <w:highlight w:val="yellow"/>
        </w:rPr>
        <w:lastRenderedPageBreak/>
        <w:t xml:space="preserve">configuração sinótica do dia de pico das ondas de frio de cada ano, padronizando o horário das 12 UTC, a fim de compilar os resultados, já que plotar a evolução sinótica dos 12 casos </w:t>
      </w:r>
      <w:r w:rsidRPr="00FE672F">
        <w:rPr>
          <w:rFonts w:ascii="Times New Roman" w:eastAsia="Times New Roman" w:hAnsi="Times New Roman" w:cs="Times New Roman"/>
          <w:sz w:val="24"/>
          <w:szCs w:val="24"/>
          <w:highlight w:val="yellow"/>
        </w:rPr>
        <w:t>ficaria inviável dado o número de figuras.</w:t>
      </w:r>
      <w:r w:rsidR="00FE672F" w:rsidRPr="00FE672F">
        <w:rPr>
          <w:rFonts w:ascii="Times New Roman" w:eastAsia="Times New Roman" w:hAnsi="Times New Roman" w:cs="Times New Roman"/>
          <w:sz w:val="24"/>
          <w:szCs w:val="24"/>
          <w:highlight w:val="yellow"/>
        </w:rPr>
        <w:t xml:space="preserve"> Além disso, devido à limitação da revista para os artigos terem no máximo 20 páginas, não é possível </w:t>
      </w:r>
      <w:r w:rsidR="00D05D72">
        <w:rPr>
          <w:rFonts w:ascii="Times New Roman" w:eastAsia="Times New Roman" w:hAnsi="Times New Roman" w:cs="Times New Roman"/>
          <w:sz w:val="24"/>
          <w:szCs w:val="24"/>
          <w:highlight w:val="yellow"/>
        </w:rPr>
        <w:t>dividir</w:t>
      </w:r>
      <w:r w:rsidR="00FE672F" w:rsidRPr="00FE672F">
        <w:rPr>
          <w:rFonts w:ascii="Times New Roman" w:eastAsia="Times New Roman" w:hAnsi="Times New Roman" w:cs="Times New Roman"/>
          <w:sz w:val="24"/>
          <w:szCs w:val="24"/>
          <w:highlight w:val="yellow"/>
        </w:rPr>
        <w:t xml:space="preserve"> a</w:t>
      </w:r>
      <w:r w:rsidR="00D05D72">
        <w:rPr>
          <w:rFonts w:ascii="Times New Roman" w:eastAsia="Times New Roman" w:hAnsi="Times New Roman" w:cs="Times New Roman"/>
          <w:sz w:val="24"/>
          <w:szCs w:val="24"/>
          <w:highlight w:val="yellow"/>
        </w:rPr>
        <w:t>s</w:t>
      </w:r>
      <w:r w:rsidR="00FE672F" w:rsidRPr="00FE672F">
        <w:rPr>
          <w:rFonts w:ascii="Times New Roman" w:eastAsia="Times New Roman" w:hAnsi="Times New Roman" w:cs="Times New Roman"/>
          <w:sz w:val="24"/>
          <w:szCs w:val="24"/>
          <w:highlight w:val="yellow"/>
        </w:rPr>
        <w:t xml:space="preserve"> figura</w:t>
      </w:r>
      <w:r w:rsidR="00D05D72">
        <w:rPr>
          <w:rFonts w:ascii="Times New Roman" w:eastAsia="Times New Roman" w:hAnsi="Times New Roman" w:cs="Times New Roman"/>
          <w:sz w:val="24"/>
          <w:szCs w:val="24"/>
          <w:highlight w:val="yellow"/>
        </w:rPr>
        <w:t>s</w:t>
      </w:r>
      <w:r w:rsidR="00FE672F" w:rsidRPr="00FE672F">
        <w:rPr>
          <w:rFonts w:ascii="Times New Roman" w:eastAsia="Times New Roman" w:hAnsi="Times New Roman" w:cs="Times New Roman"/>
          <w:sz w:val="24"/>
          <w:szCs w:val="24"/>
          <w:highlight w:val="yellow"/>
        </w:rPr>
        <w:t xml:space="preserve"> em várias páginas. Entretanto, como prática adotada em outras revistas, sugere-se aos leitores utilizarem a ferramenta zoom</w:t>
      </w:r>
      <w:r w:rsidR="00D05D72">
        <w:rPr>
          <w:rFonts w:ascii="Times New Roman" w:eastAsia="Times New Roman" w:hAnsi="Times New Roman" w:cs="Times New Roman"/>
          <w:sz w:val="24"/>
          <w:szCs w:val="24"/>
          <w:highlight w:val="yellow"/>
        </w:rPr>
        <w:t xml:space="preserve"> a fim de analisarem detalhadamente os campos apresentados</w:t>
      </w:r>
      <w:r w:rsidR="00FE672F" w:rsidRPr="00FE672F">
        <w:rPr>
          <w:rFonts w:ascii="Times New Roman" w:eastAsia="Times New Roman" w:hAnsi="Times New Roman" w:cs="Times New Roman"/>
          <w:sz w:val="24"/>
          <w:szCs w:val="24"/>
          <w:highlight w:val="yellow"/>
        </w:rPr>
        <w:t>.</w:t>
      </w:r>
    </w:p>
    <w:p w14:paraId="397CD21C" w14:textId="5F43816B" w:rsidR="00E1531E" w:rsidRDefault="00EC0167" w:rsidP="00E1531E">
      <w:pPr>
        <w:jc w:val="both"/>
        <w:rPr>
          <w:rFonts w:ascii="Times New Roman" w:eastAsia="Times New Roman" w:hAnsi="Times New Roman" w:cs="Times New Roman"/>
          <w:sz w:val="24"/>
          <w:szCs w:val="24"/>
        </w:rPr>
      </w:pPr>
      <w:r w:rsidRPr="007130D2">
        <w:rPr>
          <w:rFonts w:ascii="Arial" w:hAnsi="Arial" w:cs="Arial"/>
          <w:color w:val="222222"/>
        </w:rPr>
        <w:br/>
      </w:r>
      <w:r w:rsidRPr="007130D2">
        <w:rPr>
          <w:rFonts w:ascii="Arial" w:hAnsi="Arial" w:cs="Arial"/>
          <w:color w:val="222222"/>
          <w:shd w:val="clear" w:color="auto" w:fill="FFFFFF"/>
        </w:rPr>
        <w:t xml:space="preserve">4. </w:t>
      </w:r>
      <w:r w:rsidR="001F45E7" w:rsidRPr="001F45E7">
        <w:rPr>
          <w:rFonts w:ascii="Times New Roman" w:eastAsia="Times New Roman" w:hAnsi="Times New Roman" w:cs="Times New Roman"/>
          <w:sz w:val="24"/>
          <w:szCs w:val="24"/>
        </w:rPr>
        <w:t>No continente, os campos atmosféricos no nível de 1000 hPa são inadequados para serem analisados devido aos efeitos da topografia, deve-se utilizar outros níveis como o de 925 hPa</w:t>
      </w:r>
      <w:r w:rsidR="00E1531E">
        <w:rPr>
          <w:rFonts w:ascii="Times New Roman" w:eastAsia="Times New Roman" w:hAnsi="Times New Roman" w:cs="Times New Roman"/>
          <w:sz w:val="24"/>
          <w:szCs w:val="24"/>
        </w:rPr>
        <w:t xml:space="preserve"> ou 850 hPa.</w:t>
      </w:r>
    </w:p>
    <w:p w14:paraId="563DEFCE" w14:textId="77777777" w:rsidR="00D05D72" w:rsidRDefault="004D7CE2" w:rsidP="004D7CE2">
      <w:pPr>
        <w:jc w:val="both"/>
        <w:rPr>
          <w:rFonts w:ascii="Times New Roman" w:hAnsi="Times New Roman" w:cs="Times New Roman"/>
          <w:color w:val="222222"/>
          <w:sz w:val="24"/>
          <w:szCs w:val="24"/>
          <w:highlight w:val="yellow"/>
          <w:shd w:val="clear" w:color="auto" w:fill="FFFFFF"/>
        </w:rPr>
      </w:pPr>
      <w:r w:rsidRPr="004D7CE2">
        <w:rPr>
          <w:rFonts w:ascii="Times New Roman" w:eastAsia="Times New Roman" w:hAnsi="Times New Roman" w:cs="Times New Roman"/>
          <w:sz w:val="24"/>
          <w:szCs w:val="24"/>
          <w:highlight w:val="yellow"/>
        </w:rPr>
        <w:t xml:space="preserve">Resposta: </w:t>
      </w:r>
      <w:r w:rsidR="00D05D72">
        <w:rPr>
          <w:rFonts w:ascii="Times New Roman" w:eastAsia="Times New Roman" w:hAnsi="Times New Roman" w:cs="Times New Roman"/>
          <w:sz w:val="24"/>
          <w:szCs w:val="24"/>
          <w:highlight w:val="yellow"/>
        </w:rPr>
        <w:t xml:space="preserve">Estamos utilizando o nível de </w:t>
      </w:r>
      <w:r w:rsidRPr="004D7CE2">
        <w:rPr>
          <w:rFonts w:ascii="Times New Roman" w:hAnsi="Times New Roman" w:cs="Times New Roman"/>
          <w:color w:val="222222"/>
          <w:sz w:val="24"/>
          <w:szCs w:val="24"/>
          <w:highlight w:val="yellow"/>
          <w:shd w:val="clear" w:color="auto" w:fill="FFFFFF"/>
        </w:rPr>
        <w:t>1000 hPa</w:t>
      </w:r>
      <w:r w:rsidR="00D05D72">
        <w:rPr>
          <w:rFonts w:ascii="Times New Roman" w:hAnsi="Times New Roman" w:cs="Times New Roman"/>
          <w:color w:val="222222"/>
          <w:sz w:val="24"/>
          <w:szCs w:val="24"/>
          <w:highlight w:val="yellow"/>
          <w:shd w:val="clear" w:color="auto" w:fill="FFFFFF"/>
        </w:rPr>
        <w:t xml:space="preserve"> por ser o mais próximo da superfície</w:t>
      </w:r>
      <w:r w:rsidRPr="004D7CE2">
        <w:rPr>
          <w:rFonts w:ascii="Times New Roman" w:hAnsi="Times New Roman" w:cs="Times New Roman"/>
          <w:color w:val="222222"/>
          <w:sz w:val="24"/>
          <w:szCs w:val="24"/>
          <w:highlight w:val="yellow"/>
          <w:shd w:val="clear" w:color="auto" w:fill="FFFFFF"/>
        </w:rPr>
        <w:t>.</w:t>
      </w:r>
      <w:r w:rsidR="00D05D72">
        <w:rPr>
          <w:rFonts w:ascii="Times New Roman" w:hAnsi="Times New Roman" w:cs="Times New Roman"/>
          <w:color w:val="222222"/>
          <w:sz w:val="24"/>
          <w:szCs w:val="24"/>
          <w:highlight w:val="yellow"/>
          <w:shd w:val="clear" w:color="auto" w:fill="FFFFFF"/>
        </w:rPr>
        <w:t xml:space="preserve"> Ele não é inadequado, pois </w:t>
      </w:r>
      <w:r w:rsidRPr="004D7CE2">
        <w:rPr>
          <w:rFonts w:ascii="Times New Roman" w:hAnsi="Times New Roman" w:cs="Times New Roman"/>
          <w:color w:val="222222"/>
          <w:sz w:val="24"/>
          <w:szCs w:val="24"/>
          <w:highlight w:val="yellow"/>
          <w:shd w:val="clear" w:color="auto" w:fill="FFFFFF"/>
        </w:rPr>
        <w:t>não estamos fazendo um</w:t>
      </w:r>
      <w:r w:rsidRPr="004D7CE2">
        <w:rPr>
          <w:rFonts w:ascii="Times New Roman" w:hAnsi="Times New Roman" w:cs="Times New Roman"/>
          <w:color w:val="222222"/>
          <w:sz w:val="24"/>
          <w:szCs w:val="24"/>
          <w:highlight w:val="yellow"/>
        </w:rPr>
        <w:br/>
      </w:r>
      <w:r w:rsidRPr="004D7CE2">
        <w:rPr>
          <w:rFonts w:ascii="Times New Roman" w:hAnsi="Times New Roman" w:cs="Times New Roman"/>
          <w:color w:val="222222"/>
          <w:sz w:val="24"/>
          <w:szCs w:val="24"/>
          <w:highlight w:val="yellow"/>
          <w:shd w:val="clear" w:color="auto" w:fill="FFFFFF"/>
        </w:rPr>
        <w:t>estudo local, onde sim, o efeito topográfico não poderia seria ignorado.</w:t>
      </w:r>
    </w:p>
    <w:p w14:paraId="7E70045A" w14:textId="2125836F" w:rsidR="004B37FC" w:rsidRDefault="00EC0167" w:rsidP="004D7CE2">
      <w:pPr>
        <w:jc w:val="both"/>
        <w:rPr>
          <w:rFonts w:ascii="Times New Roman" w:eastAsia="Times New Roman" w:hAnsi="Times New Roman" w:cs="Times New Roman"/>
          <w:iCs/>
          <w:color w:val="FF0000"/>
          <w:sz w:val="24"/>
          <w:szCs w:val="24"/>
        </w:rPr>
      </w:pPr>
      <w:r w:rsidRPr="007130D2">
        <w:rPr>
          <w:rFonts w:ascii="Arial" w:hAnsi="Arial" w:cs="Arial"/>
          <w:color w:val="222222"/>
        </w:rPr>
        <w:br/>
      </w:r>
      <w:r w:rsidRPr="007130D2">
        <w:rPr>
          <w:rFonts w:ascii="Arial" w:hAnsi="Arial" w:cs="Arial"/>
          <w:color w:val="222222"/>
          <w:shd w:val="clear" w:color="auto" w:fill="FFFFFF"/>
        </w:rPr>
        <w:t>5</w:t>
      </w:r>
      <w:r w:rsidR="004B37FC" w:rsidRPr="004B37FC">
        <w:rPr>
          <w:rFonts w:ascii="Times New Roman" w:eastAsia="Times New Roman" w:hAnsi="Times New Roman" w:cs="Times New Roman"/>
          <w:color w:val="FF0000"/>
          <w:sz w:val="24"/>
          <w:szCs w:val="24"/>
        </w:rPr>
        <w:t xml:space="preserve"> </w:t>
      </w:r>
      <w:r w:rsidR="004B37FC" w:rsidRPr="004B37FC">
        <w:rPr>
          <w:rFonts w:ascii="Times New Roman" w:eastAsia="Times New Roman" w:hAnsi="Times New Roman" w:cs="Times New Roman"/>
          <w:sz w:val="24"/>
          <w:szCs w:val="24"/>
        </w:rPr>
        <w:t>Quantificar as configurações ondulatórias apresentadas na figura 3 em termos de bloqueio, amplificação meridional de cavados/cristas, baixas desprendidas, inclinação para oeste, etc.</w:t>
      </w:r>
      <w:r w:rsidR="004B37FC">
        <w:rPr>
          <w:rFonts w:ascii="Times New Roman" w:eastAsia="Times New Roman" w:hAnsi="Times New Roman" w:cs="Times New Roman"/>
          <w:iCs/>
          <w:color w:val="FF0000"/>
          <w:sz w:val="24"/>
          <w:szCs w:val="24"/>
        </w:rPr>
        <w:t xml:space="preserve"> </w:t>
      </w:r>
    </w:p>
    <w:p w14:paraId="2E5AB147" w14:textId="2BE89179" w:rsidR="00B61B89" w:rsidRDefault="00B61B89" w:rsidP="00D05D72">
      <w:pPr>
        <w:spacing w:after="120"/>
        <w:rPr>
          <w:rFonts w:ascii="Times New Roman" w:eastAsia="Times New Roman" w:hAnsi="Times New Roman" w:cs="Times New Roman"/>
          <w:sz w:val="24"/>
          <w:szCs w:val="24"/>
        </w:rPr>
      </w:pPr>
      <w:r w:rsidRPr="00B61B89">
        <w:rPr>
          <w:rFonts w:ascii="Times New Roman" w:eastAsia="Times New Roman" w:hAnsi="Times New Roman" w:cs="Times New Roman"/>
          <w:iCs/>
          <w:sz w:val="24"/>
          <w:szCs w:val="24"/>
          <w:highlight w:val="yellow"/>
        </w:rPr>
        <w:t>Resposta: Essa discussão está abordada no seguinte parágrafo: “</w:t>
      </w:r>
      <w:r w:rsidRPr="00B61B89">
        <w:rPr>
          <w:rFonts w:ascii="Times New Roman" w:eastAsia="Times New Roman" w:hAnsi="Times New Roman" w:cs="Times New Roman"/>
          <w:sz w:val="24"/>
          <w:szCs w:val="24"/>
          <w:highlight w:val="yellow"/>
        </w:rPr>
        <w:t xml:space="preserve">Observa-se que na maioria dos casos há um padrão de onda amplificada. No entanto, algumas ondas de frio exibiram cavados amplamente meridionais em direção a Região Sudeste, como visto na Figura 3g e 3l. Quando isso ocorre, o gradiente de pressão em superfície contribui para que haja um escoamento de sul para norte, que transporta o ar frio para latitudes menores do Brasil (Reboita </w:t>
      </w:r>
      <w:r w:rsidRPr="00B61B89">
        <w:rPr>
          <w:rFonts w:ascii="Times New Roman" w:eastAsia="Times New Roman" w:hAnsi="Times New Roman" w:cs="Times New Roman"/>
          <w:iCs/>
          <w:sz w:val="24"/>
          <w:szCs w:val="24"/>
          <w:highlight w:val="yellow"/>
        </w:rPr>
        <w:t>et al.</w:t>
      </w:r>
      <w:r w:rsidRPr="00B61B89">
        <w:rPr>
          <w:rFonts w:ascii="Times New Roman" w:eastAsia="Times New Roman" w:hAnsi="Times New Roman" w:cs="Times New Roman"/>
          <w:sz w:val="24"/>
          <w:szCs w:val="24"/>
          <w:highlight w:val="yellow"/>
        </w:rPr>
        <w:t xml:space="preserve"> 2015). Outra característica das ondas da média troposfera são as estruturas com assinatura similar ao do tipo bloqueio dipolo, sendo identificadas pelo deslocamento de cristas ao sul dos cavados do oceano Atlântico (Figura 3c, 3d, 3f, 3h e 3l). Segundo Sprenger </w:t>
      </w:r>
      <w:r w:rsidRPr="00B61B89">
        <w:rPr>
          <w:rFonts w:ascii="Times New Roman" w:eastAsia="Times New Roman" w:hAnsi="Times New Roman" w:cs="Times New Roman"/>
          <w:iCs/>
          <w:sz w:val="24"/>
          <w:szCs w:val="24"/>
          <w:highlight w:val="yellow"/>
        </w:rPr>
        <w:t>et al</w:t>
      </w:r>
      <w:r w:rsidRPr="00B61B89">
        <w:rPr>
          <w:rFonts w:ascii="Times New Roman" w:eastAsia="Times New Roman" w:hAnsi="Times New Roman" w:cs="Times New Roman"/>
          <w:i/>
          <w:sz w:val="24"/>
          <w:szCs w:val="24"/>
          <w:highlight w:val="yellow"/>
        </w:rPr>
        <w:t>.</w:t>
      </w:r>
      <w:r w:rsidRPr="00B61B89">
        <w:rPr>
          <w:rFonts w:ascii="Times New Roman" w:eastAsia="Times New Roman" w:hAnsi="Times New Roman" w:cs="Times New Roman"/>
          <w:sz w:val="24"/>
          <w:szCs w:val="24"/>
          <w:highlight w:val="yellow"/>
        </w:rPr>
        <w:t xml:space="preserve"> (2013), as estruturas de bloqueio no contexto de ondas de frio se relacionam com anomalias de vorticidade potencial em nível superior, sobretudo durante eventos da “quebra da onda de Rossby” que levam a formação de baixas desprendidas na atmosfera superior (</w:t>
      </w:r>
      <w:r w:rsidRPr="00B61B89">
        <w:rPr>
          <w:rFonts w:ascii="Times New Roman" w:eastAsia="Times New Roman" w:hAnsi="Times New Roman" w:cs="Times New Roman"/>
          <w:iCs/>
          <w:sz w:val="24"/>
          <w:szCs w:val="24"/>
          <w:highlight w:val="yellow"/>
        </w:rPr>
        <w:t>cutoff-low</w:t>
      </w:r>
      <w:r w:rsidRPr="00B61B89">
        <w:rPr>
          <w:rFonts w:ascii="Times New Roman" w:eastAsia="Times New Roman" w:hAnsi="Times New Roman" w:cs="Times New Roman"/>
          <w:sz w:val="24"/>
          <w:szCs w:val="24"/>
          <w:highlight w:val="yellow"/>
        </w:rPr>
        <w:t xml:space="preserve"> em inglês).”</w:t>
      </w:r>
      <w:r w:rsidR="00D47630">
        <w:rPr>
          <w:rFonts w:ascii="Times New Roman" w:eastAsia="Times New Roman" w:hAnsi="Times New Roman" w:cs="Times New Roman"/>
          <w:sz w:val="24"/>
          <w:szCs w:val="24"/>
        </w:rPr>
        <w:t xml:space="preserve"> </w:t>
      </w:r>
    </w:p>
    <w:p w14:paraId="41ACD3C3" w14:textId="0F8A43F1" w:rsidR="004B37FC" w:rsidRDefault="004B37FC" w:rsidP="004B37FC">
      <w:pPr>
        <w:spacing w:after="120"/>
        <w:ind w:firstLine="284"/>
        <w:jc w:val="both"/>
        <w:rPr>
          <w:rFonts w:ascii="Times New Roman" w:eastAsia="Times New Roman" w:hAnsi="Times New Roman" w:cs="Times New Roman"/>
          <w:sz w:val="24"/>
          <w:szCs w:val="24"/>
        </w:rPr>
      </w:pPr>
      <w:r>
        <w:rPr>
          <w:rFonts w:ascii="Times New Roman" w:eastAsia="Times New Roman" w:hAnsi="Times New Roman" w:cs="Times New Roman"/>
          <w:iCs/>
          <w:color w:val="FF0000"/>
          <w:sz w:val="24"/>
          <w:szCs w:val="24"/>
        </w:rPr>
        <w:t xml:space="preserve">                                                                                                                                                        </w:t>
      </w:r>
      <w:r w:rsidRPr="004B37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 </w:t>
      </w:r>
      <w:r w:rsidRPr="004B37FC">
        <w:rPr>
          <w:rFonts w:ascii="Times New Roman" w:eastAsia="Times New Roman" w:hAnsi="Times New Roman" w:cs="Times New Roman"/>
          <w:sz w:val="24"/>
          <w:szCs w:val="24"/>
        </w:rPr>
        <w:t xml:space="preserve">Não foi apresentada uma </w:t>
      </w:r>
      <w:r>
        <w:rPr>
          <w:rFonts w:ascii="Times New Roman" w:eastAsia="Times New Roman" w:hAnsi="Times New Roman" w:cs="Times New Roman"/>
          <w:sz w:val="24"/>
          <w:szCs w:val="24"/>
        </w:rPr>
        <w:t xml:space="preserve">ampla </w:t>
      </w:r>
      <w:r w:rsidRPr="004B37FC">
        <w:rPr>
          <w:rFonts w:ascii="Times New Roman" w:eastAsia="Times New Roman" w:hAnsi="Times New Roman" w:cs="Times New Roman"/>
          <w:sz w:val="24"/>
          <w:szCs w:val="24"/>
        </w:rPr>
        <w:t>discussão sobre as consequências físicas da advecção de temperatura observada. De que forma ela contribuiu para a manutenção</w:t>
      </w:r>
      <w:r>
        <w:rPr>
          <w:rFonts w:ascii="Times New Roman" w:eastAsia="Times New Roman" w:hAnsi="Times New Roman" w:cs="Times New Roman"/>
          <w:sz w:val="24"/>
          <w:szCs w:val="24"/>
        </w:rPr>
        <w:t xml:space="preserve"> ou estabelecimento</w:t>
      </w:r>
      <w:r w:rsidRPr="004B37FC">
        <w:rPr>
          <w:rFonts w:ascii="Times New Roman" w:eastAsia="Times New Roman" w:hAnsi="Times New Roman" w:cs="Times New Roman"/>
          <w:sz w:val="24"/>
          <w:szCs w:val="24"/>
        </w:rPr>
        <w:t xml:space="preserve"> das áreas de estabilidade atmosférica?</w:t>
      </w:r>
    </w:p>
    <w:p w14:paraId="1825CB8B" w14:textId="77777777" w:rsidR="009D5340" w:rsidRDefault="00B61B89" w:rsidP="00B61B89">
      <w:pPr>
        <w:spacing w:after="120"/>
        <w:jc w:val="both"/>
        <w:rPr>
          <w:rFonts w:ascii="Times New Roman" w:eastAsia="Times New Roman" w:hAnsi="Times New Roman" w:cs="Times New Roman"/>
          <w:sz w:val="24"/>
          <w:szCs w:val="24"/>
          <w:highlight w:val="yellow"/>
        </w:rPr>
      </w:pPr>
      <w:r w:rsidRPr="00B61B89">
        <w:rPr>
          <w:rFonts w:ascii="Times New Roman" w:eastAsia="Times New Roman" w:hAnsi="Times New Roman" w:cs="Times New Roman"/>
          <w:sz w:val="24"/>
          <w:szCs w:val="24"/>
          <w:highlight w:val="yellow"/>
        </w:rPr>
        <w:t>Resposta: O objetivo do campo de advecção de temperatura</w:t>
      </w:r>
      <w:r>
        <w:rPr>
          <w:rFonts w:ascii="Times New Roman" w:eastAsia="Times New Roman" w:hAnsi="Times New Roman" w:cs="Times New Roman"/>
          <w:sz w:val="24"/>
          <w:szCs w:val="24"/>
          <w:highlight w:val="yellow"/>
        </w:rPr>
        <w:t xml:space="preserve"> neste estudo</w:t>
      </w:r>
      <w:r w:rsidRPr="00B61B89">
        <w:rPr>
          <w:rFonts w:ascii="Times New Roman" w:eastAsia="Times New Roman" w:hAnsi="Times New Roman" w:cs="Times New Roman"/>
          <w:sz w:val="24"/>
          <w:szCs w:val="24"/>
          <w:highlight w:val="yellow"/>
        </w:rPr>
        <w:t xml:space="preserve"> foi mostrar como esta variável estava se comportando no dia de máximo resfriamento de cada evento de onda de frio no Sudeste. Fisicamente, a advecção fria é responsável pelo resfriamento da camada de ar próxima da superfície, o que favorece a formação de uma inversão térmica </w:t>
      </w:r>
      <w:r w:rsidR="009D5340">
        <w:rPr>
          <w:rFonts w:ascii="Times New Roman" w:eastAsia="Times New Roman" w:hAnsi="Times New Roman" w:cs="Times New Roman"/>
          <w:sz w:val="24"/>
          <w:szCs w:val="24"/>
          <w:highlight w:val="yellow"/>
        </w:rPr>
        <w:t>na baixa troposfera</w:t>
      </w:r>
      <w:r w:rsidRPr="00B61B89">
        <w:rPr>
          <w:rFonts w:ascii="Times New Roman" w:eastAsia="Times New Roman" w:hAnsi="Times New Roman" w:cs="Times New Roman"/>
          <w:sz w:val="24"/>
          <w:szCs w:val="24"/>
          <w:highlight w:val="yellow"/>
        </w:rPr>
        <w:t xml:space="preserve"> e condições de estabilidade atmosférica</w:t>
      </w:r>
      <w:r w:rsidRPr="009D5340">
        <w:rPr>
          <w:rFonts w:ascii="Times New Roman" w:eastAsia="Times New Roman" w:hAnsi="Times New Roman" w:cs="Times New Roman"/>
          <w:sz w:val="24"/>
          <w:szCs w:val="24"/>
          <w:highlight w:val="yellow"/>
        </w:rPr>
        <w:t>.</w:t>
      </w:r>
      <w:r w:rsidR="00D47630" w:rsidRPr="009D5340">
        <w:rPr>
          <w:rFonts w:ascii="Times New Roman" w:eastAsia="Times New Roman" w:hAnsi="Times New Roman" w:cs="Times New Roman"/>
          <w:sz w:val="24"/>
          <w:szCs w:val="24"/>
          <w:highlight w:val="yellow"/>
        </w:rPr>
        <w:t xml:space="preserve"> </w:t>
      </w:r>
    </w:p>
    <w:p w14:paraId="465D1F09" w14:textId="4BDA1C76" w:rsidR="00B61B89" w:rsidRPr="004B37FC" w:rsidRDefault="009D5340" w:rsidP="00B61B89">
      <w:pPr>
        <w:spacing w:after="120"/>
        <w:jc w:val="both"/>
        <w:rPr>
          <w:rFonts w:ascii="Times New Roman" w:eastAsia="Times New Roman" w:hAnsi="Times New Roman" w:cs="Times New Roman"/>
          <w:iCs/>
          <w:color w:val="FF0000"/>
          <w:sz w:val="24"/>
          <w:szCs w:val="24"/>
        </w:rPr>
      </w:pPr>
      <w:r>
        <w:rPr>
          <w:rFonts w:ascii="Times New Roman" w:eastAsia="Times New Roman" w:hAnsi="Times New Roman" w:cs="Times New Roman"/>
          <w:sz w:val="24"/>
          <w:szCs w:val="24"/>
          <w:highlight w:val="yellow"/>
        </w:rPr>
        <w:t>A</w:t>
      </w:r>
      <w:r w:rsidRPr="009D5340">
        <w:rPr>
          <w:rFonts w:ascii="Times New Roman" w:eastAsia="Times New Roman" w:hAnsi="Times New Roman" w:cs="Times New Roman"/>
          <w:sz w:val="24"/>
          <w:szCs w:val="24"/>
          <w:highlight w:val="yellow"/>
        </w:rPr>
        <w:t xml:space="preserve"> narrativa </w:t>
      </w:r>
      <w:r>
        <w:rPr>
          <w:rFonts w:ascii="Times New Roman" w:eastAsia="Times New Roman" w:hAnsi="Times New Roman" w:cs="Times New Roman"/>
          <w:sz w:val="24"/>
          <w:szCs w:val="24"/>
          <w:highlight w:val="yellow"/>
        </w:rPr>
        <w:t xml:space="preserve">acima </w:t>
      </w:r>
      <w:r w:rsidRPr="009D5340">
        <w:rPr>
          <w:rFonts w:ascii="Times New Roman" w:eastAsia="Times New Roman" w:hAnsi="Times New Roman" w:cs="Times New Roman"/>
          <w:sz w:val="24"/>
          <w:szCs w:val="24"/>
          <w:highlight w:val="yellow"/>
        </w:rPr>
        <w:t>foi incluída no manuscrito no seguinte parágrafo: “</w:t>
      </w:r>
      <w:r w:rsidRPr="009D5340">
        <w:rPr>
          <w:rFonts w:ascii="Times New Roman" w:eastAsia="Times New Roman" w:hAnsi="Times New Roman" w:cs="Times New Roman"/>
          <w:sz w:val="24"/>
          <w:szCs w:val="24"/>
          <w:highlight w:val="yellow"/>
        </w:rPr>
        <w:t>Fisicamente, as áreas influenciadas pela advecção fria apresentam diminuição da temperatura e elevação da pressão atmosférica, além do aumento da estabilidade do ar pela inversão térmica na baixa troposfera.</w:t>
      </w:r>
      <w:r w:rsidRPr="009D5340">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52FB0C97" w14:textId="375F1F9C" w:rsidR="004B37FC" w:rsidRDefault="00EC0167" w:rsidP="004B37FC">
      <w:pPr>
        <w:tabs>
          <w:tab w:val="left" w:pos="1636"/>
        </w:tabs>
        <w:ind w:firstLine="284"/>
        <w:jc w:val="both"/>
        <w:rPr>
          <w:rFonts w:ascii="Times New Roman" w:eastAsia="Times New Roman" w:hAnsi="Times New Roman" w:cs="Times New Roman"/>
          <w:sz w:val="24"/>
          <w:szCs w:val="24"/>
        </w:rPr>
      </w:pPr>
      <w:r w:rsidRPr="007130D2">
        <w:rPr>
          <w:rFonts w:ascii="Arial" w:hAnsi="Arial" w:cs="Arial"/>
          <w:color w:val="222222"/>
        </w:rPr>
        <w:lastRenderedPageBreak/>
        <w:br/>
      </w:r>
      <w:r w:rsidRPr="007130D2">
        <w:rPr>
          <w:rFonts w:ascii="Arial" w:hAnsi="Arial" w:cs="Arial"/>
          <w:color w:val="222222"/>
          <w:shd w:val="clear" w:color="auto" w:fill="FFFFFF"/>
        </w:rPr>
        <w:t xml:space="preserve">7. </w:t>
      </w:r>
      <w:r w:rsidR="004B37FC" w:rsidRPr="004B37FC">
        <w:rPr>
          <w:rFonts w:ascii="Times New Roman" w:eastAsia="Times New Roman" w:hAnsi="Times New Roman" w:cs="Times New Roman"/>
          <w:sz w:val="24"/>
          <w:szCs w:val="24"/>
        </w:rPr>
        <w:t>As composições da secção 3.2 foram efetuadas utilizando-se as anomalias da altura geopotencial em 250 e 850 hPa das 12 ondas de frio. Como pode-se observar na Figura 3, o padrão ondulatório</w:t>
      </w:r>
      <w:r w:rsidR="004B37FC">
        <w:rPr>
          <w:rFonts w:ascii="Times New Roman" w:eastAsia="Times New Roman" w:hAnsi="Times New Roman" w:cs="Times New Roman"/>
          <w:sz w:val="24"/>
          <w:szCs w:val="24"/>
        </w:rPr>
        <w:t>,</w:t>
      </w:r>
      <w:r w:rsidR="004B37FC" w:rsidRPr="004B37FC">
        <w:rPr>
          <w:rFonts w:ascii="Times New Roman" w:eastAsia="Times New Roman" w:hAnsi="Times New Roman" w:cs="Times New Roman"/>
          <w:sz w:val="24"/>
          <w:szCs w:val="24"/>
        </w:rPr>
        <w:t xml:space="preserve"> e consequentemente a </w:t>
      </w:r>
      <w:r w:rsidR="00FE0EE0" w:rsidRPr="004B37FC">
        <w:rPr>
          <w:rFonts w:ascii="Times New Roman" w:eastAsia="Times New Roman" w:hAnsi="Times New Roman" w:cs="Times New Roman"/>
          <w:sz w:val="24"/>
          <w:szCs w:val="24"/>
        </w:rPr>
        <w:t xml:space="preserve">dinâmica </w:t>
      </w:r>
      <w:r w:rsidR="00FE0EE0">
        <w:rPr>
          <w:rFonts w:ascii="Times New Roman" w:eastAsia="Times New Roman" w:hAnsi="Times New Roman" w:cs="Times New Roman"/>
          <w:sz w:val="24"/>
          <w:szCs w:val="24"/>
        </w:rPr>
        <w:t>associada</w:t>
      </w:r>
      <w:r w:rsidR="004B37FC">
        <w:rPr>
          <w:rFonts w:ascii="Times New Roman" w:eastAsia="Times New Roman" w:hAnsi="Times New Roman" w:cs="Times New Roman"/>
          <w:sz w:val="24"/>
          <w:szCs w:val="24"/>
        </w:rPr>
        <w:t xml:space="preserve">, </w:t>
      </w:r>
      <w:r w:rsidR="004B37FC" w:rsidRPr="004B37FC">
        <w:rPr>
          <w:rFonts w:ascii="Times New Roman" w:eastAsia="Times New Roman" w:hAnsi="Times New Roman" w:cs="Times New Roman"/>
          <w:sz w:val="24"/>
          <w:szCs w:val="24"/>
        </w:rPr>
        <w:t>varia de um caso para outro. Dessa forma, as composições</w:t>
      </w:r>
      <w:r w:rsidR="004B37FC">
        <w:rPr>
          <w:rFonts w:ascii="Times New Roman" w:eastAsia="Times New Roman" w:hAnsi="Times New Roman" w:cs="Times New Roman"/>
          <w:sz w:val="24"/>
          <w:szCs w:val="24"/>
        </w:rPr>
        <w:t xml:space="preserve"> (na verdade </w:t>
      </w:r>
      <w:r w:rsidR="00FE0EE0">
        <w:rPr>
          <w:rFonts w:ascii="Times New Roman" w:eastAsia="Times New Roman" w:hAnsi="Times New Roman" w:cs="Times New Roman"/>
          <w:sz w:val="24"/>
          <w:szCs w:val="24"/>
        </w:rPr>
        <w:t xml:space="preserve">médias) </w:t>
      </w:r>
      <w:r w:rsidR="00FE0EE0" w:rsidRPr="004B37FC">
        <w:rPr>
          <w:rFonts w:ascii="Times New Roman" w:eastAsia="Times New Roman" w:hAnsi="Times New Roman" w:cs="Times New Roman"/>
          <w:sz w:val="24"/>
          <w:szCs w:val="24"/>
        </w:rPr>
        <w:t>mascaram</w:t>
      </w:r>
      <w:r w:rsidR="004B37FC" w:rsidRPr="004B37FC">
        <w:rPr>
          <w:rFonts w:ascii="Times New Roman" w:eastAsia="Times New Roman" w:hAnsi="Times New Roman" w:cs="Times New Roman"/>
          <w:sz w:val="24"/>
          <w:szCs w:val="24"/>
        </w:rPr>
        <w:t xml:space="preserve"> significativamente os processos físicos </w:t>
      </w:r>
      <w:r w:rsidR="004B37FC">
        <w:rPr>
          <w:rFonts w:ascii="Times New Roman" w:eastAsia="Times New Roman" w:hAnsi="Times New Roman" w:cs="Times New Roman"/>
          <w:sz w:val="24"/>
          <w:szCs w:val="24"/>
        </w:rPr>
        <w:t xml:space="preserve">envolvidos </w:t>
      </w:r>
      <w:r w:rsidR="004B37FC" w:rsidRPr="004B37FC">
        <w:rPr>
          <w:rFonts w:ascii="Times New Roman" w:eastAsia="Times New Roman" w:hAnsi="Times New Roman" w:cs="Times New Roman"/>
          <w:sz w:val="24"/>
          <w:szCs w:val="24"/>
        </w:rPr>
        <w:t>e “criam’ um padrão hibrido de ondas. Como justificar isso??</w:t>
      </w:r>
    </w:p>
    <w:p w14:paraId="304D5AAA" w14:textId="54F31C1E" w:rsidR="00743A66" w:rsidRDefault="00743A66" w:rsidP="00743A66">
      <w:pPr>
        <w:tabs>
          <w:tab w:val="left" w:pos="1636"/>
        </w:tabs>
        <w:jc w:val="both"/>
        <w:rPr>
          <w:rFonts w:ascii="Times New Roman" w:eastAsia="Times New Roman" w:hAnsi="Times New Roman" w:cs="Times New Roman"/>
          <w:sz w:val="24"/>
          <w:szCs w:val="24"/>
        </w:rPr>
      </w:pPr>
      <w:r w:rsidRPr="00743A66">
        <w:rPr>
          <w:rFonts w:ascii="Times New Roman" w:eastAsia="Times New Roman" w:hAnsi="Times New Roman" w:cs="Times New Roman"/>
          <w:sz w:val="24"/>
          <w:szCs w:val="24"/>
          <w:highlight w:val="yellow"/>
        </w:rPr>
        <w:t xml:space="preserve">Resposta: </w:t>
      </w:r>
      <w:r w:rsidR="00D47630">
        <w:rPr>
          <w:rFonts w:ascii="Times New Roman" w:eastAsia="Times New Roman" w:hAnsi="Times New Roman" w:cs="Times New Roman"/>
          <w:sz w:val="24"/>
          <w:szCs w:val="24"/>
          <w:highlight w:val="yellow"/>
        </w:rPr>
        <w:t>A ideia de mostrar os casos individuais é exatamente para mostrar que há variabilidade entre eles. Entretanto, estamos interessados num padrão médio</w:t>
      </w:r>
      <w:r w:rsidR="00333887">
        <w:rPr>
          <w:rFonts w:ascii="Times New Roman" w:eastAsia="Times New Roman" w:hAnsi="Times New Roman" w:cs="Times New Roman"/>
          <w:sz w:val="24"/>
          <w:szCs w:val="24"/>
          <w:highlight w:val="yellow"/>
        </w:rPr>
        <w:t xml:space="preserve">, que é a linha da climatologia sinótica. </w:t>
      </w:r>
      <w:bookmarkStart w:id="0" w:name="_Hlk87184027"/>
      <w:r w:rsidR="00333887">
        <w:rPr>
          <w:rFonts w:ascii="Times New Roman" w:eastAsia="Times New Roman" w:hAnsi="Times New Roman" w:cs="Times New Roman"/>
          <w:sz w:val="24"/>
          <w:szCs w:val="24"/>
          <w:highlight w:val="yellow"/>
        </w:rPr>
        <w:t>Assim</w:t>
      </w:r>
      <w:r w:rsidRPr="00743A66">
        <w:rPr>
          <w:rFonts w:ascii="Times New Roman" w:eastAsia="Times New Roman" w:hAnsi="Times New Roman" w:cs="Times New Roman"/>
          <w:sz w:val="24"/>
          <w:szCs w:val="24"/>
          <w:highlight w:val="yellow"/>
        </w:rPr>
        <w:t>,</w:t>
      </w:r>
      <w:r w:rsidR="00333887">
        <w:rPr>
          <w:rFonts w:ascii="Times New Roman" w:eastAsia="Times New Roman" w:hAnsi="Times New Roman" w:cs="Times New Roman"/>
          <w:sz w:val="24"/>
          <w:szCs w:val="24"/>
          <w:highlight w:val="yellow"/>
        </w:rPr>
        <w:t xml:space="preserve"> as composições t</w:t>
      </w:r>
      <w:r w:rsidR="00B342E6">
        <w:rPr>
          <w:rFonts w:ascii="Times New Roman" w:eastAsia="Times New Roman" w:hAnsi="Times New Roman" w:cs="Times New Roman"/>
          <w:sz w:val="24"/>
          <w:szCs w:val="24"/>
          <w:highlight w:val="yellow"/>
        </w:rPr>
        <w:t>ê</w:t>
      </w:r>
      <w:r w:rsidR="00333887">
        <w:rPr>
          <w:rFonts w:ascii="Times New Roman" w:eastAsia="Times New Roman" w:hAnsi="Times New Roman" w:cs="Times New Roman"/>
          <w:sz w:val="24"/>
          <w:szCs w:val="24"/>
          <w:highlight w:val="yellow"/>
        </w:rPr>
        <w:t>m como objetivo</w:t>
      </w:r>
      <w:r w:rsidRPr="00743A66">
        <w:rPr>
          <w:rFonts w:ascii="Times New Roman" w:eastAsia="Times New Roman" w:hAnsi="Times New Roman" w:cs="Times New Roman"/>
          <w:sz w:val="24"/>
          <w:szCs w:val="24"/>
          <w:highlight w:val="yellow"/>
        </w:rPr>
        <w:t xml:space="preserve"> ressalta</w:t>
      </w:r>
      <w:r w:rsidR="00333887">
        <w:rPr>
          <w:rFonts w:ascii="Times New Roman" w:eastAsia="Times New Roman" w:hAnsi="Times New Roman" w:cs="Times New Roman"/>
          <w:sz w:val="24"/>
          <w:szCs w:val="24"/>
          <w:highlight w:val="yellow"/>
        </w:rPr>
        <w:t>r</w:t>
      </w:r>
      <w:r w:rsidRPr="00743A66">
        <w:rPr>
          <w:rFonts w:ascii="Times New Roman" w:eastAsia="Times New Roman" w:hAnsi="Times New Roman" w:cs="Times New Roman"/>
          <w:sz w:val="24"/>
          <w:szCs w:val="24"/>
          <w:highlight w:val="yellow"/>
        </w:rPr>
        <w:t xml:space="preserve"> aspectos médios relevantes para o monitoramento dos padrões de grande escala associados a ondas de frio extremas no Sudeste</w:t>
      </w:r>
      <w:bookmarkEnd w:id="0"/>
      <w:r w:rsidRPr="00743A66">
        <w:rPr>
          <w:rFonts w:ascii="Times New Roman" w:eastAsia="Times New Roman" w:hAnsi="Times New Roman" w:cs="Times New Roman"/>
          <w:sz w:val="24"/>
          <w:szCs w:val="24"/>
          <w:highlight w:val="yellow"/>
        </w:rPr>
        <w:t>.</w:t>
      </w:r>
      <w:r w:rsidR="00333887">
        <w:rPr>
          <w:rFonts w:ascii="Times New Roman" w:eastAsia="Times New Roman" w:hAnsi="Times New Roman" w:cs="Times New Roman"/>
          <w:sz w:val="24"/>
          <w:szCs w:val="24"/>
        </w:rPr>
        <w:t xml:space="preserve"> </w:t>
      </w:r>
    </w:p>
    <w:p w14:paraId="0ECDAAD7" w14:textId="0B03EAA4" w:rsidR="004B37FC" w:rsidRDefault="00EC0167" w:rsidP="00743A66">
      <w:pPr>
        <w:tabs>
          <w:tab w:val="left" w:pos="1636"/>
        </w:tabs>
        <w:jc w:val="both"/>
        <w:rPr>
          <w:rFonts w:ascii="Times New Roman" w:eastAsia="Times New Roman" w:hAnsi="Times New Roman" w:cs="Times New Roman"/>
          <w:sz w:val="24"/>
          <w:szCs w:val="24"/>
        </w:rPr>
      </w:pPr>
      <w:r w:rsidRPr="007130D2">
        <w:rPr>
          <w:rFonts w:ascii="Arial" w:hAnsi="Arial" w:cs="Arial"/>
          <w:color w:val="222222"/>
        </w:rPr>
        <w:br/>
      </w:r>
      <w:r w:rsidRPr="007130D2">
        <w:rPr>
          <w:rFonts w:ascii="Arial" w:hAnsi="Arial" w:cs="Arial"/>
          <w:color w:val="222222"/>
          <w:shd w:val="clear" w:color="auto" w:fill="FFFFFF"/>
        </w:rPr>
        <w:t xml:space="preserve">8. </w:t>
      </w:r>
      <w:r w:rsidR="004B37FC" w:rsidRPr="00FE0EE0">
        <w:rPr>
          <w:rFonts w:ascii="Arial" w:hAnsi="Arial" w:cs="Arial"/>
          <w:shd w:val="clear" w:color="auto" w:fill="FFFFFF"/>
        </w:rPr>
        <w:t xml:space="preserve">Na secção 3.2, </w:t>
      </w:r>
      <w:r w:rsidR="004B37FC" w:rsidRPr="00FE0EE0">
        <w:rPr>
          <w:rFonts w:ascii="Times New Roman" w:eastAsia="Times New Roman" w:hAnsi="Times New Roman" w:cs="Times New Roman"/>
          <w:sz w:val="24"/>
          <w:szCs w:val="24"/>
        </w:rPr>
        <w:t>diversos conceitos importantes apresentados, como quebra de ondas de Rossby, são superficialmente analisados; eles deveriam ser melhor explorados.</w:t>
      </w:r>
    </w:p>
    <w:p w14:paraId="5B3D768B" w14:textId="08859D1D" w:rsidR="006C0BC7" w:rsidRPr="00301EE5" w:rsidRDefault="00294387" w:rsidP="00FE0EE0">
      <w:pPr>
        <w:jc w:val="both"/>
        <w:rPr>
          <w:rFonts w:ascii="Times New Roman" w:hAnsi="Times New Roman" w:cs="Times New Roman"/>
          <w:color w:val="222222"/>
          <w:sz w:val="24"/>
          <w:szCs w:val="24"/>
          <w:shd w:val="clear" w:color="auto" w:fill="FFFFFF"/>
        </w:rPr>
      </w:pPr>
      <w:r w:rsidRPr="00301EE5">
        <w:rPr>
          <w:rFonts w:ascii="Times New Roman" w:hAnsi="Times New Roman" w:cs="Times New Roman"/>
          <w:color w:val="222222"/>
          <w:sz w:val="24"/>
          <w:szCs w:val="24"/>
          <w:highlight w:val="yellow"/>
          <w:shd w:val="clear" w:color="auto" w:fill="FFFFFF"/>
        </w:rPr>
        <w:t xml:space="preserve">Resposta: </w:t>
      </w:r>
      <w:r w:rsidR="006C0BC7" w:rsidRPr="00301EE5">
        <w:rPr>
          <w:rFonts w:ascii="Times New Roman" w:hAnsi="Times New Roman" w:cs="Times New Roman"/>
          <w:color w:val="222222"/>
          <w:sz w:val="24"/>
          <w:szCs w:val="24"/>
          <w:highlight w:val="yellow"/>
          <w:shd w:val="clear" w:color="auto" w:fill="FFFFFF"/>
        </w:rPr>
        <w:t xml:space="preserve">Infelizmente, não podemos expandir a explicação sobre esses conceitos em virtude da limitação de espaço imposta pela revista. A ideia é mostrar os padrões dos nossos campos e subsidiar as informações com achados prévios da literatura. Sendo assim, para cada conceito apresentado, sempre incluímos referências básicas em que o leitor pode buscar mais informação sobre os processos físicos. </w:t>
      </w:r>
      <w:r w:rsidR="00301EE5" w:rsidRPr="00301EE5">
        <w:rPr>
          <w:rFonts w:ascii="Times New Roman" w:hAnsi="Times New Roman" w:cs="Times New Roman"/>
          <w:color w:val="222222"/>
          <w:sz w:val="24"/>
          <w:szCs w:val="24"/>
          <w:highlight w:val="yellow"/>
          <w:shd w:val="clear" w:color="auto" w:fill="FFFFFF"/>
        </w:rPr>
        <w:t xml:space="preserve">Além das referências sobre essa temática incluída neste tópico, foram introduzidas mais duas: </w:t>
      </w:r>
      <w:r w:rsidR="00301EE5" w:rsidRPr="00301EE5">
        <w:rPr>
          <w:rFonts w:ascii="Times New Roman" w:eastAsia="Times New Roman" w:hAnsi="Times New Roman" w:cs="Times New Roman"/>
          <w:sz w:val="24"/>
          <w:szCs w:val="24"/>
          <w:highlight w:val="yellow"/>
        </w:rPr>
        <w:t>Nascimento &amp; Ambrizzi 2002</w:t>
      </w:r>
      <w:r w:rsidR="00301EE5" w:rsidRPr="00301EE5">
        <w:rPr>
          <w:rFonts w:ascii="Times New Roman" w:eastAsia="Times New Roman" w:hAnsi="Times New Roman" w:cs="Times New Roman"/>
          <w:sz w:val="24"/>
          <w:szCs w:val="24"/>
          <w:highlight w:val="yellow"/>
        </w:rPr>
        <w:t xml:space="preserve"> e </w:t>
      </w:r>
      <w:r w:rsidR="00301EE5" w:rsidRPr="00301EE5">
        <w:rPr>
          <w:rFonts w:ascii="Times New Roman" w:eastAsia="Times New Roman" w:hAnsi="Times New Roman" w:cs="Times New Roman"/>
          <w:sz w:val="24"/>
          <w:szCs w:val="24"/>
          <w:highlight w:val="yellow"/>
        </w:rPr>
        <w:t>Iwabe &amp; Rocha 2009</w:t>
      </w:r>
      <w:r w:rsidR="00301EE5">
        <w:rPr>
          <w:rFonts w:ascii="Times New Roman" w:eastAsia="Times New Roman" w:hAnsi="Times New Roman" w:cs="Times New Roman"/>
          <w:sz w:val="24"/>
          <w:szCs w:val="24"/>
        </w:rPr>
        <w:t>.</w:t>
      </w:r>
    </w:p>
    <w:p w14:paraId="3516C693" w14:textId="1BE92BAE" w:rsidR="0031634A" w:rsidRDefault="00EC0167" w:rsidP="00FE0EE0">
      <w:pPr>
        <w:jc w:val="both"/>
        <w:rPr>
          <w:rFonts w:ascii="Times New Roman" w:eastAsia="Times New Roman" w:hAnsi="Times New Roman" w:cs="Times New Roman"/>
          <w:sz w:val="24"/>
          <w:szCs w:val="24"/>
        </w:rPr>
      </w:pPr>
      <w:r w:rsidRPr="007130D2">
        <w:rPr>
          <w:rFonts w:ascii="Arial" w:hAnsi="Arial" w:cs="Arial"/>
          <w:color w:val="222222"/>
          <w:shd w:val="clear" w:color="auto" w:fill="FFFFFF"/>
        </w:rPr>
        <w:t xml:space="preserve">9. </w:t>
      </w:r>
      <w:bookmarkStart w:id="1" w:name="_Hlk87184229"/>
      <w:r w:rsidR="00FE0EE0" w:rsidRPr="00FE0EE0">
        <w:rPr>
          <w:rFonts w:ascii="Times New Roman" w:eastAsia="Times New Roman" w:hAnsi="Times New Roman" w:cs="Times New Roman"/>
          <w:sz w:val="24"/>
          <w:szCs w:val="24"/>
        </w:rPr>
        <w:t>Na secção 3.3 os autores necessitam    aprofundar   as discussões sobre as trajetórias seguidas pelas ondas de Rossby associadas as ondas de frio, e as teleconexões associadas. Nesse sentido, fatores tais como for</w:t>
      </w:r>
      <w:r w:rsidR="00FE0EE0">
        <w:rPr>
          <w:rFonts w:ascii="Times New Roman" w:eastAsia="Times New Roman" w:hAnsi="Times New Roman" w:cs="Times New Roman"/>
          <w:sz w:val="24"/>
          <w:szCs w:val="24"/>
        </w:rPr>
        <w:t>ç</w:t>
      </w:r>
      <w:r w:rsidR="00FE0EE0" w:rsidRPr="00FE0EE0">
        <w:rPr>
          <w:rFonts w:ascii="Times New Roman" w:eastAsia="Times New Roman" w:hAnsi="Times New Roman" w:cs="Times New Roman"/>
          <w:sz w:val="24"/>
          <w:szCs w:val="24"/>
        </w:rPr>
        <w:t>ante</w:t>
      </w:r>
      <w:r w:rsidR="00FE0EE0">
        <w:rPr>
          <w:rFonts w:ascii="Times New Roman" w:eastAsia="Times New Roman" w:hAnsi="Times New Roman" w:cs="Times New Roman"/>
          <w:sz w:val="24"/>
          <w:szCs w:val="24"/>
        </w:rPr>
        <w:t>s</w:t>
      </w:r>
      <w:r w:rsidR="00FE0EE0" w:rsidRPr="00FE0EE0">
        <w:rPr>
          <w:rFonts w:ascii="Times New Roman" w:eastAsia="Times New Roman" w:hAnsi="Times New Roman" w:cs="Times New Roman"/>
          <w:sz w:val="24"/>
          <w:szCs w:val="24"/>
        </w:rPr>
        <w:t>, dinâmica, e impactos devem ser abordados</w:t>
      </w:r>
      <w:r w:rsidR="00FE0EE0">
        <w:rPr>
          <w:rFonts w:ascii="Times New Roman" w:eastAsia="Times New Roman" w:hAnsi="Times New Roman" w:cs="Times New Roman"/>
          <w:sz w:val="24"/>
          <w:szCs w:val="24"/>
        </w:rPr>
        <w:t>.</w:t>
      </w:r>
    </w:p>
    <w:p w14:paraId="5DE91B3F" w14:textId="5DB84AD6" w:rsidR="00333887" w:rsidRDefault="00333887" w:rsidP="00FE0EE0">
      <w:pPr>
        <w:jc w:val="both"/>
        <w:rPr>
          <w:rFonts w:ascii="Times New Roman" w:eastAsia="Times New Roman" w:hAnsi="Times New Roman" w:cs="Times New Roman"/>
          <w:sz w:val="24"/>
          <w:szCs w:val="24"/>
        </w:rPr>
      </w:pPr>
      <w:r w:rsidRPr="00333887">
        <w:rPr>
          <w:rFonts w:ascii="Times New Roman" w:eastAsia="Times New Roman" w:hAnsi="Times New Roman" w:cs="Times New Roman"/>
          <w:sz w:val="24"/>
          <w:szCs w:val="24"/>
          <w:highlight w:val="yellow"/>
        </w:rPr>
        <w:t xml:space="preserve">Prezado revisor, como mencionado no comentário geral, nosso estudo teve como objetivo identificar o “ponto de partida” das ondas que estão associadas com os eventos extremos frios no sudeste do Brasil. Explorar as causas dinâmicas associadas com a dispersão dessas ondas é de extrema relevância, mas é um objetivo que está além do escopo desse </w:t>
      </w:r>
      <w:r w:rsidRPr="00B342E6">
        <w:rPr>
          <w:rFonts w:ascii="Times New Roman" w:eastAsia="Times New Roman" w:hAnsi="Times New Roman" w:cs="Times New Roman"/>
          <w:sz w:val="24"/>
          <w:szCs w:val="24"/>
          <w:highlight w:val="yellow"/>
        </w:rPr>
        <w:t>estudo.</w:t>
      </w:r>
      <w:r w:rsidR="006C0BC7" w:rsidRPr="00B342E6">
        <w:rPr>
          <w:rFonts w:ascii="Times New Roman" w:eastAsia="Times New Roman" w:hAnsi="Times New Roman" w:cs="Times New Roman"/>
          <w:sz w:val="24"/>
          <w:szCs w:val="24"/>
          <w:highlight w:val="yellow"/>
        </w:rPr>
        <w:t xml:space="preserve"> Portanto, colocamos essa informação como sugestão para estudos futuros.</w:t>
      </w:r>
    </w:p>
    <w:bookmarkEnd w:id="1"/>
    <w:p w14:paraId="3213356F" w14:textId="748E94B5" w:rsidR="003636D5" w:rsidRDefault="003636D5"/>
    <w:sectPr w:rsidR="003636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67"/>
    <w:rsid w:val="00057EAA"/>
    <w:rsid w:val="000C37DB"/>
    <w:rsid w:val="0010230D"/>
    <w:rsid w:val="0011584F"/>
    <w:rsid w:val="00137E06"/>
    <w:rsid w:val="0015771F"/>
    <w:rsid w:val="001B00AA"/>
    <w:rsid w:val="001E1D42"/>
    <w:rsid w:val="001F45E7"/>
    <w:rsid w:val="00294387"/>
    <w:rsid w:val="002A3BDD"/>
    <w:rsid w:val="002B72E3"/>
    <w:rsid w:val="002C380E"/>
    <w:rsid w:val="002E0BD7"/>
    <w:rsid w:val="002F3EEB"/>
    <w:rsid w:val="002F7687"/>
    <w:rsid w:val="002F76C0"/>
    <w:rsid w:val="002F7B20"/>
    <w:rsid w:val="00301EE5"/>
    <w:rsid w:val="00312F39"/>
    <w:rsid w:val="003149E6"/>
    <w:rsid w:val="0031634A"/>
    <w:rsid w:val="00333887"/>
    <w:rsid w:val="003636D5"/>
    <w:rsid w:val="00375F7E"/>
    <w:rsid w:val="003930DB"/>
    <w:rsid w:val="004B37FC"/>
    <w:rsid w:val="004C50A5"/>
    <w:rsid w:val="004D4F0D"/>
    <w:rsid w:val="004D7CE2"/>
    <w:rsid w:val="004E6773"/>
    <w:rsid w:val="00506D25"/>
    <w:rsid w:val="005A4156"/>
    <w:rsid w:val="005A5AAC"/>
    <w:rsid w:val="005E1660"/>
    <w:rsid w:val="006264AC"/>
    <w:rsid w:val="006969DC"/>
    <w:rsid w:val="006A4AEF"/>
    <w:rsid w:val="006C0BC7"/>
    <w:rsid w:val="006D090C"/>
    <w:rsid w:val="006E2604"/>
    <w:rsid w:val="006E42EB"/>
    <w:rsid w:val="006F508F"/>
    <w:rsid w:val="007130D2"/>
    <w:rsid w:val="00721AE4"/>
    <w:rsid w:val="00724A2F"/>
    <w:rsid w:val="00743A66"/>
    <w:rsid w:val="00760832"/>
    <w:rsid w:val="00794AEC"/>
    <w:rsid w:val="007A0184"/>
    <w:rsid w:val="00854E21"/>
    <w:rsid w:val="00885F80"/>
    <w:rsid w:val="00902AF5"/>
    <w:rsid w:val="0095120C"/>
    <w:rsid w:val="009B6AC9"/>
    <w:rsid w:val="009D5340"/>
    <w:rsid w:val="009E6FDB"/>
    <w:rsid w:val="009F7CD6"/>
    <w:rsid w:val="00A3414E"/>
    <w:rsid w:val="00A521A2"/>
    <w:rsid w:val="00A72D61"/>
    <w:rsid w:val="00AB4481"/>
    <w:rsid w:val="00AC00AF"/>
    <w:rsid w:val="00B342E6"/>
    <w:rsid w:val="00B61B89"/>
    <w:rsid w:val="00B86A3A"/>
    <w:rsid w:val="00C20E00"/>
    <w:rsid w:val="00C4473B"/>
    <w:rsid w:val="00C60262"/>
    <w:rsid w:val="00CA6117"/>
    <w:rsid w:val="00CD5514"/>
    <w:rsid w:val="00CF5D64"/>
    <w:rsid w:val="00D0559D"/>
    <w:rsid w:val="00D05D72"/>
    <w:rsid w:val="00D47630"/>
    <w:rsid w:val="00D8041F"/>
    <w:rsid w:val="00D96AD4"/>
    <w:rsid w:val="00DA5CA9"/>
    <w:rsid w:val="00DC2994"/>
    <w:rsid w:val="00DE1252"/>
    <w:rsid w:val="00DF0F53"/>
    <w:rsid w:val="00E1531E"/>
    <w:rsid w:val="00E3132D"/>
    <w:rsid w:val="00EC0167"/>
    <w:rsid w:val="00ED3582"/>
    <w:rsid w:val="00F04102"/>
    <w:rsid w:val="00F12EB9"/>
    <w:rsid w:val="00F249D5"/>
    <w:rsid w:val="00F46722"/>
    <w:rsid w:val="00F64D27"/>
    <w:rsid w:val="00F95704"/>
    <w:rsid w:val="00FC59F8"/>
    <w:rsid w:val="00FD1899"/>
    <w:rsid w:val="00FE0EE0"/>
    <w:rsid w:val="00FE2D8D"/>
    <w:rsid w:val="00FE6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521A2"/>
    <w:rPr>
      <w:color w:val="0563C1" w:themeColor="hyperlink"/>
      <w:u w:val="single"/>
    </w:rPr>
  </w:style>
  <w:style w:type="character" w:styleId="MenoPendente">
    <w:name w:val="Unresolved Mention"/>
    <w:basedOn w:val="Fontepargpadro"/>
    <w:uiPriority w:val="99"/>
    <w:semiHidden/>
    <w:unhideWhenUsed/>
    <w:rsid w:val="00A5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2021-11-07T16:15:00Z</dcterms:created>
  <dcterms:modified xsi:type="dcterms:W3CDTF">2021-11-07T17:45:00Z</dcterms:modified>
</cp:coreProperties>
</file>