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18A2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</w:p>
    <w:p w14:paraId="2C864E6F" w14:textId="5FAE47DB" w:rsidR="00B01681" w:rsidRPr="007022D3" w:rsidRDefault="00B01681" w:rsidP="007022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022D3"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Respostas </w:t>
      </w:r>
      <w:r w:rsidR="00A62603"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ao </w:t>
      </w:r>
      <w:r w:rsidRPr="007022D3"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Revisor </w:t>
      </w:r>
      <w:r w:rsidR="00995810">
        <w:rPr>
          <w:rStyle w:val="normaltextrun"/>
          <w:rFonts w:ascii="Arial" w:hAnsi="Arial" w:cs="Arial"/>
          <w:b/>
          <w:bCs/>
          <w:color w:val="FF0000"/>
          <w:lang w:val="en-US"/>
        </w:rPr>
        <w:t>A</w:t>
      </w:r>
      <w:r w:rsidRPr="007022D3">
        <w:rPr>
          <w:rStyle w:val="normaltextrun"/>
          <w:rFonts w:ascii="Arial" w:hAnsi="Arial" w:cs="Arial"/>
          <w:b/>
          <w:bCs/>
          <w:color w:val="FF0000"/>
          <w:lang w:val="en-US"/>
        </w:rPr>
        <w:t>.</w:t>
      </w:r>
      <w:r w:rsidRPr="007022D3">
        <w:rPr>
          <w:rStyle w:val="eop"/>
          <w:rFonts w:ascii="Arial" w:hAnsi="Arial" w:cs="Arial"/>
          <w:color w:val="FF0000"/>
        </w:rPr>
        <w:t> </w:t>
      </w:r>
    </w:p>
    <w:p w14:paraId="377BD2EA" w14:textId="35EA2850" w:rsidR="00B01681" w:rsidRPr="007022D3" w:rsidRDefault="00D6687A" w:rsidP="007022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FF0000"/>
          <w:lang w:val="en-US"/>
        </w:rPr>
        <w:t xml:space="preserve">Agradecemos </w:t>
      </w:r>
      <w:r w:rsidR="00F31618">
        <w:rPr>
          <w:rStyle w:val="normaltextrun"/>
          <w:rFonts w:ascii="Arial" w:hAnsi="Arial" w:cs="Arial"/>
          <w:color w:val="FF0000"/>
          <w:lang w:val="en-US"/>
        </w:rPr>
        <w:t xml:space="preserve">a revisão e os comentários </w:t>
      </w:r>
      <w:r w:rsidR="00F31618" w:rsidRPr="00B17995">
        <w:rPr>
          <w:rStyle w:val="normaltextrun"/>
          <w:rFonts w:ascii="Arial" w:hAnsi="Arial" w:cs="Arial"/>
          <w:color w:val="FF0000"/>
          <w:lang w:val="en-US"/>
        </w:rPr>
        <w:t>construtivos</w:t>
      </w:r>
      <w:r w:rsidR="00F31618">
        <w:rPr>
          <w:rStyle w:val="normaltextrun"/>
          <w:rFonts w:ascii="Arial" w:hAnsi="Arial" w:cs="Arial"/>
          <w:color w:val="FF0000"/>
          <w:lang w:val="en-US"/>
        </w:rPr>
        <w:t xml:space="preserve"> </w:t>
      </w:r>
      <w:r w:rsidR="00A62603">
        <w:rPr>
          <w:rStyle w:val="normaltextrun"/>
          <w:rFonts w:ascii="Arial" w:hAnsi="Arial" w:cs="Arial"/>
          <w:color w:val="FF0000"/>
          <w:lang w:val="en-US"/>
        </w:rPr>
        <w:t xml:space="preserve">para </w:t>
      </w:r>
      <w:r w:rsidR="00F31618">
        <w:rPr>
          <w:rStyle w:val="normaltextrun"/>
          <w:rFonts w:ascii="Arial" w:hAnsi="Arial" w:cs="Arial"/>
          <w:color w:val="FF0000"/>
          <w:lang w:val="en-US"/>
        </w:rPr>
        <w:t>o nosso</w:t>
      </w:r>
      <w:r w:rsidR="00E041BD">
        <w:rPr>
          <w:rStyle w:val="normaltextrun"/>
          <w:rFonts w:ascii="Arial" w:hAnsi="Arial" w:cs="Arial"/>
          <w:color w:val="FF0000"/>
          <w:lang w:val="en-US"/>
        </w:rPr>
        <w:t xml:space="preserve"> manuscrito. Todos os pontos sugeridos foram corrigidos e revisados. Segue</w:t>
      </w:r>
      <w:r w:rsidR="00A62603">
        <w:rPr>
          <w:rStyle w:val="normaltextrun"/>
          <w:rFonts w:ascii="Arial" w:hAnsi="Arial" w:cs="Arial"/>
          <w:color w:val="FF0000"/>
          <w:lang w:val="en-US"/>
        </w:rPr>
        <w:t>m</w:t>
      </w:r>
      <w:r w:rsidR="00E041BD">
        <w:rPr>
          <w:rStyle w:val="normaltextrun"/>
          <w:rFonts w:ascii="Arial" w:hAnsi="Arial" w:cs="Arial"/>
          <w:color w:val="FF0000"/>
          <w:lang w:val="en-US"/>
        </w:rPr>
        <w:t xml:space="preserve"> abaixo </w:t>
      </w:r>
      <w:r w:rsidR="00A62603">
        <w:rPr>
          <w:rStyle w:val="normaltextrun"/>
          <w:rFonts w:ascii="Arial" w:hAnsi="Arial" w:cs="Arial"/>
          <w:color w:val="FF0000"/>
          <w:lang w:val="en-US"/>
        </w:rPr>
        <w:t>as respostas aos comentários do revisor.</w:t>
      </w:r>
      <w:r w:rsidR="00B01681" w:rsidRPr="007022D3">
        <w:rPr>
          <w:rStyle w:val="eop"/>
          <w:rFonts w:ascii="Arial" w:hAnsi="Arial" w:cs="Arial"/>
          <w:color w:val="FF0000"/>
        </w:rPr>
        <w:t> </w:t>
      </w:r>
    </w:p>
    <w:p w14:paraId="4BEF2715" w14:textId="77777777" w:rsidR="00B01681" w:rsidRPr="007022D3" w:rsidRDefault="00B01681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6E0ADAF0" w14:textId="30BB1D95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  <w:b/>
          <w:bCs/>
        </w:rPr>
        <w:t xml:space="preserve">Journal: Anuário do Instituto de Geociências </w:t>
      </w:r>
    </w:p>
    <w:p w14:paraId="317E0C18" w14:textId="22B04DB4" w:rsidR="00770D3F" w:rsidRDefault="00770D3F" w:rsidP="007022D3">
      <w:pPr>
        <w:pStyle w:val="Default"/>
        <w:jc w:val="both"/>
        <w:rPr>
          <w:rFonts w:ascii="Arial" w:hAnsi="Arial" w:cs="Arial"/>
          <w:b/>
          <w:bCs/>
        </w:rPr>
      </w:pPr>
      <w:r w:rsidRPr="007022D3">
        <w:rPr>
          <w:rFonts w:ascii="Arial" w:hAnsi="Arial" w:cs="Arial"/>
          <w:b/>
          <w:bCs/>
        </w:rPr>
        <w:t xml:space="preserve">Propriedades Físicas e Elétricas de Tempestades na Região Sudeste do Brasil </w:t>
      </w:r>
    </w:p>
    <w:p w14:paraId="60A1C72A" w14:textId="77777777" w:rsidR="007F0457" w:rsidRPr="007022D3" w:rsidRDefault="007F0457" w:rsidP="007022D3">
      <w:pPr>
        <w:pStyle w:val="Default"/>
        <w:jc w:val="both"/>
        <w:rPr>
          <w:rFonts w:ascii="Arial" w:hAnsi="Arial" w:cs="Arial"/>
        </w:rPr>
      </w:pPr>
    </w:p>
    <w:p w14:paraId="4BA2C591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  <w:b/>
          <w:bCs/>
        </w:rPr>
        <w:t xml:space="preserve">Considerações gerais: </w:t>
      </w:r>
    </w:p>
    <w:p w14:paraId="3E822524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 tema abordado é interessante e os resultados encontrados contribuem para o aumento do conhecimento sobre a relação entre os sistemas convectivos e a atividade elétrica. Entretanto, é preciso que sejam realizados ajustes significativos e respondidas questões relevantes. </w:t>
      </w:r>
    </w:p>
    <w:p w14:paraId="15349A06" w14:textId="77777777" w:rsidR="007F0457" w:rsidRDefault="007F0457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21D7AB46" w14:textId="39628FD4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  <w:b/>
          <w:bCs/>
        </w:rPr>
        <w:t xml:space="preserve">Considerações específicas: </w:t>
      </w:r>
    </w:p>
    <w:p w14:paraId="69D2640F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1. Introdução </w:t>
      </w:r>
    </w:p>
    <w:p w14:paraId="4755862A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</w:p>
    <w:p w14:paraId="3708D69F" w14:textId="46FB4026" w:rsidR="00770D3F" w:rsidRPr="00C05AB5" w:rsidRDefault="00770D3F" w:rsidP="0085504A">
      <w:pPr>
        <w:pStyle w:val="Default"/>
        <w:jc w:val="both"/>
        <w:rPr>
          <w:rFonts w:ascii="Arial" w:hAnsi="Arial" w:cs="Arial"/>
        </w:rPr>
      </w:pPr>
      <w:r w:rsidRPr="00C05AB5">
        <w:rPr>
          <w:rFonts w:ascii="Arial" w:hAnsi="Arial" w:cs="Arial"/>
        </w:rPr>
        <w:t xml:space="preserve">No texto é mencionado que há poucas pesquisas que relacionem SCM e atividade elétrica na região sudeste e se verifica. Porém, em termos de ocorrência desse tipo de sistema e da atividade elétrica, essa é uma realidade apenas do Sudeste do país? Sugiro reescrever, ou mostrar o que já se sabe relacionado as demais regiões do país com significativa ocorrência de SCM. </w:t>
      </w:r>
    </w:p>
    <w:p w14:paraId="43639E56" w14:textId="621AC6CA" w:rsidR="00973396" w:rsidRDefault="00770D3F" w:rsidP="00855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05AB5">
        <w:rPr>
          <w:rFonts w:ascii="Arial" w:hAnsi="Arial" w:cs="Arial"/>
          <w:b/>
          <w:bCs/>
          <w:color w:val="FF0000"/>
          <w:sz w:val="24"/>
          <w:szCs w:val="24"/>
        </w:rPr>
        <w:t xml:space="preserve">Resposta: </w:t>
      </w:r>
      <w:r w:rsidR="00973396" w:rsidRPr="00C05AB5">
        <w:rPr>
          <w:rFonts w:ascii="Arial" w:hAnsi="Arial" w:cs="Arial"/>
          <w:color w:val="FF0000"/>
          <w:sz w:val="24"/>
          <w:szCs w:val="24"/>
        </w:rPr>
        <w:t xml:space="preserve">Estudos </w:t>
      </w:r>
      <w:r w:rsidR="00B02962" w:rsidRPr="00C05AB5">
        <w:rPr>
          <w:rFonts w:ascii="Arial" w:hAnsi="Arial" w:cs="Arial"/>
          <w:color w:val="FF0000"/>
          <w:sz w:val="24"/>
          <w:szCs w:val="24"/>
        </w:rPr>
        <w:t xml:space="preserve">climatológicos </w:t>
      </w:r>
      <w:r w:rsidR="00973396" w:rsidRPr="00C05AB5">
        <w:rPr>
          <w:rFonts w:ascii="Arial" w:hAnsi="Arial" w:cs="Arial"/>
          <w:color w:val="FF0000"/>
          <w:sz w:val="24"/>
          <w:szCs w:val="24"/>
        </w:rPr>
        <w:t>sobre</w:t>
      </w:r>
      <w:r w:rsidR="0020597F" w:rsidRPr="00C05AB5">
        <w:rPr>
          <w:rFonts w:ascii="Arial" w:hAnsi="Arial" w:cs="Arial"/>
          <w:color w:val="FF0000"/>
          <w:sz w:val="24"/>
          <w:szCs w:val="24"/>
        </w:rPr>
        <w:t xml:space="preserve"> SCM (</w:t>
      </w:r>
      <w:r w:rsidR="0095013F" w:rsidRPr="00C05AB5">
        <w:rPr>
          <w:rFonts w:ascii="Arial" w:hAnsi="Arial" w:cs="Arial"/>
          <w:color w:val="FF0000"/>
          <w:sz w:val="24"/>
          <w:szCs w:val="24"/>
        </w:rPr>
        <w:t xml:space="preserve">Velasco e Fritsch 1987; Machado et al. 1998; Zipser et al 2006; Salio et al. 2007; </w:t>
      </w:r>
      <w:r w:rsidR="0095013F" w:rsidRPr="00C05AB5">
        <w:rPr>
          <w:rFonts w:ascii="Arial" w:eastAsia="Times New Roman" w:hAnsi="Arial" w:cs="Arial"/>
          <w:color w:val="FF0000"/>
          <w:sz w:val="24"/>
          <w:szCs w:val="24"/>
        </w:rPr>
        <w:t>Durkee e Mote 2009; Martins et al 2017</w:t>
      </w:r>
      <w:r w:rsidR="00A719D7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e etc</w:t>
      </w:r>
      <w:r w:rsidR="0020597F" w:rsidRPr="00C05AB5">
        <w:rPr>
          <w:rFonts w:ascii="Arial" w:hAnsi="Arial" w:cs="Arial"/>
          <w:color w:val="FF0000"/>
          <w:sz w:val="24"/>
          <w:szCs w:val="24"/>
        </w:rPr>
        <w:t xml:space="preserve">) e </w:t>
      </w:r>
      <w:r w:rsidR="00B02962" w:rsidRPr="00C05AB5">
        <w:rPr>
          <w:rFonts w:ascii="Arial" w:hAnsi="Arial" w:cs="Arial"/>
          <w:color w:val="FF0000"/>
          <w:sz w:val="24"/>
          <w:szCs w:val="24"/>
        </w:rPr>
        <w:t xml:space="preserve">sobre a </w:t>
      </w:r>
      <w:r w:rsidR="0020597F" w:rsidRPr="00C05AB5">
        <w:rPr>
          <w:rFonts w:ascii="Arial" w:hAnsi="Arial" w:cs="Arial"/>
          <w:color w:val="FF0000"/>
          <w:sz w:val="24"/>
          <w:szCs w:val="24"/>
        </w:rPr>
        <w:t>relação entre SCM e relâmpagos (</w:t>
      </w:r>
      <w:r w:rsidR="0095013F" w:rsidRPr="00C05AB5">
        <w:rPr>
          <w:rFonts w:ascii="Arial" w:eastAsia="Times New Roman" w:hAnsi="Arial" w:cs="Arial"/>
          <w:color w:val="FF0000"/>
          <w:sz w:val="24"/>
          <w:szCs w:val="24"/>
        </w:rPr>
        <w:t>Sperling 2018; Peterson et al 2020; Hahn 2021</w:t>
      </w:r>
      <w:r w:rsidR="00FB3CCF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e etc</w:t>
      </w:r>
      <w:r w:rsidR="0020597F" w:rsidRPr="00C05AB5">
        <w:rPr>
          <w:rFonts w:ascii="Arial" w:hAnsi="Arial" w:cs="Arial"/>
          <w:color w:val="FF0000"/>
          <w:sz w:val="24"/>
          <w:szCs w:val="24"/>
        </w:rPr>
        <w:t>) é</w:t>
      </w:r>
      <w:r w:rsidR="002B10F1" w:rsidRPr="00C05AB5">
        <w:rPr>
          <w:rFonts w:ascii="Arial" w:hAnsi="Arial" w:cs="Arial"/>
          <w:color w:val="FF0000"/>
          <w:sz w:val="24"/>
          <w:szCs w:val="24"/>
        </w:rPr>
        <w:t xml:space="preserve"> mais abundante na região Sul do Brasil, devido a maior frequência dos mesmos nestes locais.</w:t>
      </w:r>
      <w:r w:rsidR="0095013F" w:rsidRPr="00C05AB5">
        <w:rPr>
          <w:rFonts w:ascii="Arial" w:hAnsi="Arial" w:cs="Arial"/>
          <w:color w:val="FF0000"/>
          <w:sz w:val="24"/>
          <w:szCs w:val="24"/>
        </w:rPr>
        <w:t xml:space="preserve"> </w:t>
      </w:r>
      <w:r w:rsidR="00B01F5E" w:rsidRPr="00C05AB5">
        <w:rPr>
          <w:rFonts w:ascii="Arial" w:hAnsi="Arial" w:cs="Arial"/>
          <w:color w:val="FF0000"/>
          <w:sz w:val="24"/>
          <w:szCs w:val="24"/>
        </w:rPr>
        <w:t xml:space="preserve">Experimentos de campo recentes como 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>Projetos CHUVA</w:t>
      </w:r>
      <w:r w:rsidR="004248D8" w:rsidRPr="00C05AB5">
        <w:rPr>
          <w:rFonts w:ascii="Arial" w:eastAsia="Times New Roman" w:hAnsi="Arial" w:cs="Arial"/>
          <w:color w:val="FF0000"/>
          <w:sz w:val="24"/>
          <w:szCs w:val="24"/>
        </w:rPr>
        <w:t>-SUL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 (Santa Maria</w:t>
      </w:r>
      <w:r w:rsidR="004248D8" w:rsidRPr="00C05AB5">
        <w:rPr>
          <w:rFonts w:ascii="Arial" w:eastAsia="Times New Roman" w:hAnsi="Arial" w:cs="Arial"/>
          <w:color w:val="FF0000"/>
          <w:sz w:val="24"/>
          <w:szCs w:val="24"/>
        </w:rPr>
        <w:t>, 2012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>) e SOS-CHUVA (São Borja</w:t>
      </w:r>
      <w:r w:rsidR="00A2626D" w:rsidRPr="00C05AB5">
        <w:rPr>
          <w:rFonts w:ascii="Arial" w:eastAsia="Times New Roman" w:hAnsi="Arial" w:cs="Arial"/>
          <w:color w:val="FF0000"/>
          <w:sz w:val="24"/>
          <w:szCs w:val="24"/>
        </w:rPr>
        <w:t>, 2017</w:t>
      </w:r>
      <w:r w:rsidR="00B01F5E" w:rsidRPr="00C05AB5">
        <w:rPr>
          <w:rFonts w:ascii="Arial" w:eastAsia="Times New Roman" w:hAnsi="Arial" w:cs="Arial"/>
          <w:color w:val="FF0000"/>
          <w:sz w:val="24"/>
          <w:szCs w:val="24"/>
        </w:rPr>
        <w:t xml:space="preserve">) (Machado et al. 2014) e campanha RELAMPAGO (Nesbitt et al. 2021) </w:t>
      </w:r>
      <w:r w:rsidR="00A719D7" w:rsidRPr="00C05AB5">
        <w:rPr>
          <w:rFonts w:ascii="Arial" w:eastAsia="Times New Roman" w:hAnsi="Arial" w:cs="Arial"/>
          <w:color w:val="FF0000"/>
          <w:sz w:val="24"/>
          <w:szCs w:val="24"/>
        </w:rPr>
        <w:t>corroboram essa</w:t>
      </w:r>
      <w:r w:rsidR="00A719D7">
        <w:rPr>
          <w:rFonts w:ascii="Arial" w:eastAsia="Times New Roman" w:hAnsi="Arial" w:cs="Arial"/>
          <w:color w:val="FF0000"/>
          <w:sz w:val="24"/>
          <w:szCs w:val="24"/>
        </w:rPr>
        <w:t xml:space="preserve"> discussão. </w:t>
      </w:r>
      <w:r w:rsidR="0095013F">
        <w:rPr>
          <w:rFonts w:ascii="Arial" w:hAnsi="Arial" w:cs="Arial"/>
          <w:color w:val="FF0000"/>
          <w:sz w:val="24"/>
          <w:szCs w:val="24"/>
        </w:rPr>
        <w:t>Os resultados destes estudo</w:t>
      </w:r>
      <w:r w:rsidR="004248D8">
        <w:rPr>
          <w:rFonts w:ascii="Arial" w:hAnsi="Arial" w:cs="Arial"/>
          <w:color w:val="FF0000"/>
          <w:sz w:val="24"/>
          <w:szCs w:val="24"/>
        </w:rPr>
        <w:t>s</w:t>
      </w:r>
      <w:r w:rsidR="0095013F">
        <w:rPr>
          <w:rFonts w:ascii="Arial" w:hAnsi="Arial" w:cs="Arial"/>
          <w:color w:val="FF0000"/>
          <w:sz w:val="24"/>
          <w:szCs w:val="24"/>
        </w:rPr>
        <w:t xml:space="preserve"> indicam </w:t>
      </w:r>
      <w:r w:rsidR="0046719B">
        <w:rPr>
          <w:rFonts w:ascii="Arial" w:hAnsi="Arial" w:cs="Arial"/>
          <w:color w:val="FF0000"/>
          <w:sz w:val="24"/>
          <w:szCs w:val="24"/>
        </w:rPr>
        <w:t xml:space="preserve">uma </w:t>
      </w:r>
      <w:r w:rsidR="002B5847">
        <w:rPr>
          <w:rFonts w:ascii="Arial" w:hAnsi="Arial" w:cs="Arial"/>
          <w:color w:val="FF0000"/>
          <w:sz w:val="24"/>
          <w:szCs w:val="24"/>
        </w:rPr>
        <w:t xml:space="preserve">boa </w:t>
      </w:r>
      <w:r w:rsidR="00FB04E2">
        <w:rPr>
          <w:rFonts w:ascii="Arial" w:hAnsi="Arial" w:cs="Arial"/>
          <w:color w:val="FF0000"/>
          <w:sz w:val="24"/>
          <w:szCs w:val="24"/>
        </w:rPr>
        <w:t>correlação entre o tamanho, taxa de crescimento e temperatura dos SCM c</w:t>
      </w:r>
      <w:r w:rsidR="002B5847">
        <w:rPr>
          <w:rFonts w:ascii="Arial" w:hAnsi="Arial" w:cs="Arial"/>
          <w:color w:val="FF0000"/>
          <w:sz w:val="24"/>
          <w:szCs w:val="24"/>
        </w:rPr>
        <w:t>om a produção de relâmpagos nuvem-solo. Resultados semelhantes foram observados na região Sudeste do Brasil (</w:t>
      </w:r>
      <w:r w:rsidR="005B6F09">
        <w:rPr>
          <w:rFonts w:ascii="Arial" w:hAnsi="Arial" w:cs="Arial"/>
          <w:color w:val="FF0000"/>
          <w:sz w:val="24"/>
          <w:szCs w:val="24"/>
        </w:rPr>
        <w:t xml:space="preserve">Machado et al 2009, </w:t>
      </w:r>
      <w:r w:rsidR="002B5847">
        <w:rPr>
          <w:rFonts w:ascii="Arial" w:hAnsi="Arial" w:cs="Arial"/>
          <w:color w:val="FF0000"/>
          <w:sz w:val="24"/>
          <w:szCs w:val="24"/>
        </w:rPr>
        <w:t>Mattos e Machado 2011, Mattos et al 201</w:t>
      </w:r>
      <w:r w:rsidR="006F135F">
        <w:rPr>
          <w:rFonts w:ascii="Arial" w:hAnsi="Arial" w:cs="Arial"/>
          <w:color w:val="FF0000"/>
          <w:sz w:val="24"/>
          <w:szCs w:val="24"/>
        </w:rPr>
        <w:t>6</w:t>
      </w:r>
      <w:r w:rsidR="005B6F09">
        <w:rPr>
          <w:rFonts w:ascii="Arial" w:hAnsi="Arial" w:cs="Arial"/>
          <w:color w:val="FF0000"/>
          <w:sz w:val="24"/>
          <w:szCs w:val="24"/>
        </w:rPr>
        <w:t xml:space="preserve"> e etc</w:t>
      </w:r>
      <w:r w:rsidR="002B5847">
        <w:rPr>
          <w:rFonts w:ascii="Arial" w:hAnsi="Arial" w:cs="Arial"/>
          <w:color w:val="FF0000"/>
          <w:sz w:val="24"/>
          <w:szCs w:val="24"/>
        </w:rPr>
        <w:t xml:space="preserve">). </w:t>
      </w:r>
      <w:r w:rsidR="0095013F" w:rsidRPr="0085504A">
        <w:rPr>
          <w:rFonts w:ascii="Arial" w:hAnsi="Arial" w:cs="Arial"/>
          <w:color w:val="FF0000"/>
          <w:sz w:val="24"/>
          <w:szCs w:val="24"/>
        </w:rPr>
        <w:t>Foi adicionado uma discussão sobre estes trabalhos no manuscrito.</w:t>
      </w:r>
    </w:p>
    <w:p w14:paraId="1BB6956B" w14:textId="7A1C172A" w:rsidR="00973396" w:rsidRDefault="00973396" w:rsidP="00855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91E51AC" w14:textId="1C4CE996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No texto, </w:t>
      </w:r>
      <w:r w:rsidRPr="007022D3">
        <w:rPr>
          <w:rFonts w:ascii="Arial" w:hAnsi="Arial" w:cs="Arial"/>
          <w:i/>
          <w:iCs/>
        </w:rPr>
        <w:t xml:space="preserve">“Atualmente o mecanismo de eletrificação não indutivo é utilizado para </w:t>
      </w:r>
      <w:r w:rsidRPr="007022D3">
        <w:rPr>
          <w:rFonts w:ascii="Arial" w:hAnsi="Arial" w:cs="Arial"/>
          <w:b/>
          <w:bCs/>
          <w:i/>
          <w:iCs/>
        </w:rPr>
        <w:t>a explicação da formação dos relâmpagos</w:t>
      </w:r>
      <w:r w:rsidRPr="007022D3">
        <w:rPr>
          <w:rFonts w:ascii="Arial" w:hAnsi="Arial" w:cs="Arial"/>
          <w:i/>
          <w:iCs/>
        </w:rPr>
        <w:t>”</w:t>
      </w:r>
      <w:r w:rsidRPr="007022D3">
        <w:rPr>
          <w:rFonts w:ascii="Arial" w:hAnsi="Arial" w:cs="Arial"/>
        </w:rPr>
        <w:t xml:space="preserve">. O que os autores querem dizer com </w:t>
      </w:r>
      <w:r w:rsidRPr="007022D3">
        <w:rPr>
          <w:rFonts w:ascii="Arial" w:hAnsi="Arial" w:cs="Arial"/>
          <w:i/>
          <w:iCs/>
        </w:rPr>
        <w:t xml:space="preserve">“formação dos </w:t>
      </w:r>
      <w:r w:rsidRPr="008C2646">
        <w:rPr>
          <w:rFonts w:ascii="Arial" w:hAnsi="Arial" w:cs="Arial"/>
          <w:i/>
          <w:iCs/>
        </w:rPr>
        <w:t>relâmpagos”</w:t>
      </w:r>
      <w:r w:rsidRPr="008C2646">
        <w:rPr>
          <w:rFonts w:ascii="Arial" w:hAnsi="Arial" w:cs="Arial"/>
        </w:rPr>
        <w:t>? Para os processos de geração das cargas, ainda há poucas teorias aceitáveis e ainda conhece-se pouco a esse respeito, mas os processos de carregamento e separação de cargas (que são processos distintos) dentro das nuvens, estes já são bem estabelecidos. Existem outros processos envolvidos no carregamento das n</w:t>
      </w:r>
      <w:r w:rsidR="008A6465" w:rsidRPr="008C2646">
        <w:rPr>
          <w:rFonts w:ascii="Arial" w:hAnsi="Arial" w:cs="Arial"/>
        </w:rPr>
        <w:t>u</w:t>
      </w:r>
      <w:r w:rsidRPr="008C2646">
        <w:rPr>
          <w:rFonts w:ascii="Arial" w:hAnsi="Arial" w:cs="Arial"/>
        </w:rPr>
        <w:t>vens, não apenas</w:t>
      </w:r>
      <w:r w:rsidRPr="007022D3">
        <w:rPr>
          <w:rFonts w:ascii="Arial" w:hAnsi="Arial" w:cs="Arial"/>
        </w:rPr>
        <w:t xml:space="preserve"> o </w:t>
      </w:r>
      <w:r w:rsidRPr="007022D3">
        <w:rPr>
          <w:rFonts w:ascii="Arial" w:hAnsi="Arial" w:cs="Arial"/>
          <w:i/>
          <w:iCs/>
        </w:rPr>
        <w:t>“não indutivo”</w:t>
      </w:r>
      <w:r w:rsidRPr="007022D3">
        <w:rPr>
          <w:rFonts w:ascii="Arial" w:hAnsi="Arial" w:cs="Arial"/>
        </w:rPr>
        <w:t xml:space="preserve">. O efeito termoelétrico, por exemplo, é um deles. Sugiro que os autores aprofundem os conhecimentos sobre o tema e incluam no artigo. </w:t>
      </w:r>
    </w:p>
    <w:p w14:paraId="49556222" w14:textId="7C6B3759" w:rsidR="00770D3F" w:rsidRPr="007022D3" w:rsidRDefault="00770D3F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C027BA" w:rsidRPr="007022D3">
        <w:rPr>
          <w:rFonts w:ascii="Arial" w:hAnsi="Arial" w:cs="Arial"/>
          <w:color w:val="FF0000"/>
        </w:rPr>
        <w:t xml:space="preserve"> </w:t>
      </w:r>
      <w:r w:rsidR="00216B4E">
        <w:rPr>
          <w:rFonts w:ascii="Arial" w:hAnsi="Arial" w:cs="Arial"/>
          <w:color w:val="FF0000"/>
        </w:rPr>
        <w:t xml:space="preserve">O texto foi revisado e foi incluído uma discussão sobre os </w:t>
      </w:r>
      <w:r w:rsidR="00680188">
        <w:rPr>
          <w:rFonts w:ascii="Arial" w:hAnsi="Arial" w:cs="Arial"/>
          <w:color w:val="FF0000"/>
        </w:rPr>
        <w:t xml:space="preserve">processos </w:t>
      </w:r>
      <w:r w:rsidR="009F4884">
        <w:rPr>
          <w:rFonts w:ascii="Arial" w:hAnsi="Arial" w:cs="Arial"/>
          <w:color w:val="FF0000"/>
        </w:rPr>
        <w:t xml:space="preserve">de carregamento </w:t>
      </w:r>
      <w:r w:rsidR="007006EE">
        <w:rPr>
          <w:rFonts w:ascii="Arial" w:hAnsi="Arial" w:cs="Arial"/>
          <w:color w:val="FF0000"/>
        </w:rPr>
        <w:t xml:space="preserve">colisional </w:t>
      </w:r>
      <w:r w:rsidR="00680188">
        <w:rPr>
          <w:rFonts w:ascii="Arial" w:hAnsi="Arial" w:cs="Arial"/>
          <w:color w:val="FF0000"/>
        </w:rPr>
        <w:t xml:space="preserve">indutivo, </w:t>
      </w:r>
      <w:r w:rsidR="007006EE">
        <w:rPr>
          <w:rFonts w:ascii="Arial" w:hAnsi="Arial" w:cs="Arial"/>
          <w:color w:val="FF0000"/>
        </w:rPr>
        <w:t xml:space="preserve">colisional </w:t>
      </w:r>
      <w:r w:rsidR="003633AA">
        <w:rPr>
          <w:rFonts w:ascii="Arial" w:hAnsi="Arial" w:cs="Arial"/>
          <w:color w:val="FF0000"/>
        </w:rPr>
        <w:t>termoelétrico</w:t>
      </w:r>
      <w:r w:rsidR="00680188">
        <w:rPr>
          <w:rFonts w:ascii="Arial" w:hAnsi="Arial" w:cs="Arial"/>
          <w:color w:val="FF0000"/>
        </w:rPr>
        <w:t xml:space="preserve"> e </w:t>
      </w:r>
      <w:r w:rsidR="003633AA">
        <w:rPr>
          <w:rFonts w:ascii="Arial" w:hAnsi="Arial" w:cs="Arial"/>
          <w:color w:val="FF0000"/>
        </w:rPr>
        <w:t>convectivo</w:t>
      </w:r>
      <w:r w:rsidR="001C7CE0" w:rsidRPr="007022D3">
        <w:rPr>
          <w:rFonts w:ascii="Arial" w:hAnsi="Arial" w:cs="Arial"/>
          <w:color w:val="FF0000"/>
        </w:rPr>
        <w:t>.</w:t>
      </w:r>
    </w:p>
    <w:p w14:paraId="27B78284" w14:textId="77777777" w:rsidR="00B57CE8" w:rsidRPr="007022D3" w:rsidRDefault="00B57CE8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4B30315D" w14:textId="4D204F2D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lastRenderedPageBreak/>
        <w:t xml:space="preserve">2.2 Rede BrasilDAT </w:t>
      </w:r>
    </w:p>
    <w:p w14:paraId="12E29C9F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dados utilizados foram de strokes, ou flashes? Foram filtrados para algum limiar de corrente mínima? </w:t>
      </w:r>
    </w:p>
    <w:p w14:paraId="1A9F3F74" w14:textId="388EAED2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A eficiência da rede é de 90% para todo o país? Ou apenas para o Sudeste? Sugiro que os autores verifiquem essa informação, pois, a menos que a concentração de sensores tenha aumentado para uma rede mais densa, principalmente no Norte e Nordeste, essa eficiência é variável nas diferentes regiões do Brasil. Esse fato faz diferença na quantidade de relâmpagos detectados. </w:t>
      </w:r>
    </w:p>
    <w:p w14:paraId="6BE406AB" w14:textId="2C2A3A52" w:rsidR="00E56C03" w:rsidRPr="007022D3" w:rsidRDefault="00770D3F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C027BA" w:rsidRPr="007022D3">
        <w:rPr>
          <w:rFonts w:ascii="Arial" w:hAnsi="Arial" w:cs="Arial"/>
          <w:b/>
          <w:bCs/>
          <w:color w:val="FF0000"/>
        </w:rPr>
        <w:t xml:space="preserve"> </w:t>
      </w:r>
      <w:r w:rsidR="00E56C03" w:rsidRPr="007022D3">
        <w:rPr>
          <w:rFonts w:ascii="Arial" w:hAnsi="Arial" w:cs="Arial"/>
          <w:color w:val="FF0000"/>
        </w:rPr>
        <w:t>Os dados utilizados foram de strokes</w:t>
      </w:r>
      <w:r w:rsidR="00F54E88" w:rsidRPr="007022D3">
        <w:rPr>
          <w:rFonts w:ascii="Arial" w:hAnsi="Arial" w:cs="Arial"/>
          <w:color w:val="FF0000"/>
        </w:rPr>
        <w:t>.</w:t>
      </w:r>
      <w:r w:rsidR="00C70E74" w:rsidRPr="007022D3">
        <w:rPr>
          <w:rFonts w:ascii="Arial" w:hAnsi="Arial" w:cs="Arial"/>
          <w:color w:val="FF0000"/>
        </w:rPr>
        <w:t xml:space="preserve"> </w:t>
      </w:r>
      <w:r w:rsidR="00726038">
        <w:rPr>
          <w:rFonts w:ascii="Arial" w:hAnsi="Arial" w:cs="Arial"/>
          <w:color w:val="FF0000"/>
        </w:rPr>
        <w:t>u</w:t>
      </w:r>
      <w:r w:rsidR="008C2646">
        <w:rPr>
          <w:rFonts w:ascii="Arial" w:hAnsi="Arial" w:cs="Arial"/>
          <w:color w:val="FF0000"/>
        </w:rPr>
        <w:t xml:space="preserve">ma </w:t>
      </w:r>
      <w:r w:rsidR="00204A59">
        <w:rPr>
          <w:rFonts w:ascii="Arial" w:hAnsi="Arial" w:cs="Arial"/>
          <w:color w:val="FF0000"/>
        </w:rPr>
        <w:t xml:space="preserve">explicação </w:t>
      </w:r>
      <w:r w:rsidR="008C2646">
        <w:rPr>
          <w:rFonts w:ascii="Arial" w:hAnsi="Arial" w:cs="Arial"/>
          <w:color w:val="FF0000"/>
        </w:rPr>
        <w:t xml:space="preserve">sobre isto foi adicionada </w:t>
      </w:r>
      <w:r w:rsidR="00204A59">
        <w:rPr>
          <w:rFonts w:ascii="Arial" w:hAnsi="Arial" w:cs="Arial"/>
          <w:color w:val="FF0000"/>
        </w:rPr>
        <w:t>no texto</w:t>
      </w:r>
      <w:r w:rsidR="00C70E74" w:rsidRPr="007022D3">
        <w:rPr>
          <w:rFonts w:ascii="Arial" w:hAnsi="Arial" w:cs="Arial"/>
          <w:color w:val="FF0000"/>
        </w:rPr>
        <w:t>.</w:t>
      </w:r>
      <w:r w:rsidR="00F54E88" w:rsidRPr="007022D3">
        <w:rPr>
          <w:rFonts w:ascii="Arial" w:hAnsi="Arial" w:cs="Arial"/>
        </w:rPr>
        <w:t xml:space="preserve"> </w:t>
      </w:r>
      <w:r w:rsidR="00F54E88" w:rsidRPr="007022D3">
        <w:rPr>
          <w:rFonts w:ascii="Arial" w:hAnsi="Arial" w:cs="Arial"/>
          <w:color w:val="FF0000"/>
        </w:rPr>
        <w:t>A maioria dos relâmpagos dos SCM analisados (</w:t>
      </w:r>
      <w:r w:rsidR="00C70E74" w:rsidRPr="007022D3">
        <w:rPr>
          <w:rFonts w:ascii="Arial" w:hAnsi="Arial" w:cs="Arial"/>
          <w:color w:val="FF0000"/>
        </w:rPr>
        <w:t>veja figura abaixo</w:t>
      </w:r>
      <w:r w:rsidR="00F54E88" w:rsidRPr="007022D3">
        <w:rPr>
          <w:rFonts w:ascii="Arial" w:hAnsi="Arial" w:cs="Arial"/>
          <w:color w:val="FF0000"/>
        </w:rPr>
        <w:t xml:space="preserve">) tiveram em média </w:t>
      </w:r>
      <w:r w:rsidR="00755FEB">
        <w:rPr>
          <w:rFonts w:ascii="Arial" w:hAnsi="Arial" w:cs="Arial"/>
          <w:color w:val="FF0000"/>
        </w:rPr>
        <w:t xml:space="preserve">(em módulo) </w:t>
      </w:r>
      <w:r w:rsidR="00F54E88" w:rsidRPr="007022D3">
        <w:rPr>
          <w:rFonts w:ascii="Arial" w:hAnsi="Arial" w:cs="Arial"/>
          <w:color w:val="FF0000"/>
        </w:rPr>
        <w:t xml:space="preserve">pico de corrente acima de 27,7 kA (-NS) e 27,9 kA (+NS), sendo </w:t>
      </w:r>
      <w:r w:rsidR="00706010">
        <w:rPr>
          <w:rFonts w:ascii="Arial" w:hAnsi="Arial" w:cs="Arial"/>
          <w:color w:val="FF0000"/>
        </w:rPr>
        <w:t xml:space="preserve">que a </w:t>
      </w:r>
      <w:r w:rsidR="00F54E88" w:rsidRPr="007022D3">
        <w:rPr>
          <w:rFonts w:ascii="Arial" w:hAnsi="Arial" w:cs="Arial"/>
          <w:color w:val="FF0000"/>
        </w:rPr>
        <w:t>maior frequência</w:t>
      </w:r>
      <w:r w:rsidR="0093165F">
        <w:rPr>
          <w:rFonts w:ascii="Arial" w:hAnsi="Arial" w:cs="Arial"/>
          <w:color w:val="FF0000"/>
        </w:rPr>
        <w:t xml:space="preserve"> </w:t>
      </w:r>
      <w:r w:rsidR="00706010">
        <w:rPr>
          <w:rFonts w:ascii="Arial" w:hAnsi="Arial" w:cs="Arial"/>
          <w:color w:val="FF0000"/>
        </w:rPr>
        <w:t xml:space="preserve">de ocorrência </w:t>
      </w:r>
      <w:r w:rsidR="00F54E88" w:rsidRPr="007022D3">
        <w:rPr>
          <w:rFonts w:ascii="Arial" w:hAnsi="Arial" w:cs="Arial"/>
          <w:color w:val="FF0000"/>
        </w:rPr>
        <w:t>fo</w:t>
      </w:r>
      <w:r w:rsidR="00706010">
        <w:rPr>
          <w:rFonts w:ascii="Arial" w:hAnsi="Arial" w:cs="Arial"/>
          <w:color w:val="FF0000"/>
        </w:rPr>
        <w:t xml:space="preserve">i </w:t>
      </w:r>
      <w:r w:rsidR="00F54E88" w:rsidRPr="007022D3">
        <w:rPr>
          <w:rFonts w:ascii="Arial" w:hAnsi="Arial" w:cs="Arial"/>
          <w:color w:val="FF0000"/>
        </w:rPr>
        <w:t>para aqueles com 15 kA. Além disso, a utilização de um período longo de dados</w:t>
      </w:r>
      <w:r w:rsidR="00706010">
        <w:rPr>
          <w:rFonts w:ascii="Arial" w:hAnsi="Arial" w:cs="Arial"/>
          <w:color w:val="FF0000"/>
        </w:rPr>
        <w:t xml:space="preserve"> (5 anos)</w:t>
      </w:r>
      <w:r w:rsidR="00F54E88" w:rsidRPr="007022D3">
        <w:rPr>
          <w:rFonts w:ascii="Arial" w:hAnsi="Arial" w:cs="Arial"/>
          <w:color w:val="FF0000"/>
        </w:rPr>
        <w:t>, po</w:t>
      </w:r>
      <w:r w:rsidR="00706010">
        <w:rPr>
          <w:rFonts w:ascii="Arial" w:hAnsi="Arial" w:cs="Arial"/>
          <w:color w:val="FF0000"/>
        </w:rPr>
        <w:t xml:space="preserve">ssivelmente </w:t>
      </w:r>
      <w:r w:rsidR="00E74FB0">
        <w:rPr>
          <w:rFonts w:ascii="Arial" w:hAnsi="Arial" w:cs="Arial"/>
          <w:color w:val="FF0000"/>
        </w:rPr>
        <w:t xml:space="preserve">possa ter </w:t>
      </w:r>
      <w:r w:rsidR="00F54E88" w:rsidRPr="007022D3">
        <w:rPr>
          <w:rFonts w:ascii="Arial" w:hAnsi="Arial" w:cs="Arial"/>
          <w:color w:val="FF0000"/>
        </w:rPr>
        <w:t>suaviza</w:t>
      </w:r>
      <w:r w:rsidR="00E74FB0">
        <w:rPr>
          <w:rFonts w:ascii="Arial" w:hAnsi="Arial" w:cs="Arial"/>
          <w:color w:val="FF0000"/>
        </w:rPr>
        <w:t>do</w:t>
      </w:r>
      <w:r w:rsidR="00F54E88" w:rsidRPr="007022D3">
        <w:rPr>
          <w:rFonts w:ascii="Arial" w:hAnsi="Arial" w:cs="Arial"/>
          <w:color w:val="FF0000"/>
        </w:rPr>
        <w:t xml:space="preserve"> os efeitos da contaminação de relâmpagos fracos.</w:t>
      </w:r>
      <w:r w:rsidR="00E91E5B" w:rsidRPr="007022D3">
        <w:rPr>
          <w:rFonts w:ascii="Arial" w:hAnsi="Arial" w:cs="Arial"/>
          <w:color w:val="FF0000"/>
        </w:rPr>
        <w:t xml:space="preserve"> </w:t>
      </w:r>
      <w:r w:rsidR="00C70E74" w:rsidRPr="007022D3">
        <w:rPr>
          <w:rFonts w:ascii="Arial" w:hAnsi="Arial" w:cs="Arial"/>
          <w:color w:val="FF0000"/>
        </w:rPr>
        <w:t xml:space="preserve">Dessa maneira, não foram </w:t>
      </w:r>
      <w:r w:rsidR="00D314AA">
        <w:rPr>
          <w:rFonts w:ascii="Arial" w:hAnsi="Arial" w:cs="Arial"/>
          <w:color w:val="FF0000"/>
        </w:rPr>
        <w:t>filtrados relâmpagos baseados em um limiar de corrente</w:t>
      </w:r>
      <w:r w:rsidR="00C70E74" w:rsidRPr="007022D3">
        <w:rPr>
          <w:rFonts w:ascii="Arial" w:hAnsi="Arial" w:cs="Arial"/>
          <w:color w:val="FF0000"/>
        </w:rPr>
        <w:t>.</w:t>
      </w:r>
    </w:p>
    <w:p w14:paraId="51806760" w14:textId="1613AAFC" w:rsidR="00770D3F" w:rsidRPr="007022D3" w:rsidRDefault="001319C6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color w:val="FF0000"/>
        </w:rPr>
        <w:t>A eficiência de 90% de detecção é observada somente nas regiões com diversos sensores instalados</w:t>
      </w:r>
      <w:r w:rsidR="00E56C03" w:rsidRPr="007022D3">
        <w:rPr>
          <w:rFonts w:ascii="Arial" w:hAnsi="Arial" w:cs="Arial"/>
          <w:color w:val="FF0000"/>
        </w:rPr>
        <w:t xml:space="preserve"> como </w:t>
      </w:r>
      <w:r w:rsidR="0093165F">
        <w:rPr>
          <w:rFonts w:ascii="Arial" w:hAnsi="Arial" w:cs="Arial"/>
          <w:color w:val="FF0000"/>
        </w:rPr>
        <w:t xml:space="preserve">são os casos </w:t>
      </w:r>
      <w:r w:rsidR="00E56C03" w:rsidRPr="007022D3">
        <w:rPr>
          <w:rFonts w:ascii="Arial" w:hAnsi="Arial" w:cs="Arial"/>
          <w:color w:val="FF0000"/>
        </w:rPr>
        <w:t>das regiões Sul</w:t>
      </w:r>
      <w:r w:rsidR="00C70E74" w:rsidRPr="007022D3">
        <w:rPr>
          <w:rFonts w:ascii="Arial" w:hAnsi="Arial" w:cs="Arial"/>
          <w:color w:val="FF0000"/>
        </w:rPr>
        <w:t xml:space="preserve"> e</w:t>
      </w:r>
      <w:r w:rsidR="00E56C03" w:rsidRPr="007022D3">
        <w:rPr>
          <w:rFonts w:ascii="Arial" w:hAnsi="Arial" w:cs="Arial"/>
          <w:color w:val="FF0000"/>
        </w:rPr>
        <w:t xml:space="preserve"> Sudeste</w:t>
      </w:r>
      <w:r w:rsidR="00D314AA">
        <w:rPr>
          <w:rFonts w:ascii="Arial" w:hAnsi="Arial" w:cs="Arial"/>
          <w:color w:val="FF0000"/>
        </w:rPr>
        <w:t xml:space="preserve"> do Brasil</w:t>
      </w:r>
      <w:r w:rsidR="00E56C03" w:rsidRPr="007022D3">
        <w:rPr>
          <w:rFonts w:ascii="Arial" w:hAnsi="Arial" w:cs="Arial"/>
          <w:color w:val="FF0000"/>
        </w:rPr>
        <w:t xml:space="preserve">. O Norte do país ainda não possui </w:t>
      </w:r>
      <w:r w:rsidR="00C70E74" w:rsidRPr="007022D3">
        <w:rPr>
          <w:rFonts w:ascii="Arial" w:hAnsi="Arial" w:cs="Arial"/>
          <w:color w:val="FF0000"/>
        </w:rPr>
        <w:t>sensores</w:t>
      </w:r>
      <w:r w:rsidR="00E56C03" w:rsidRPr="007022D3">
        <w:rPr>
          <w:rFonts w:ascii="Arial" w:hAnsi="Arial" w:cs="Arial"/>
          <w:color w:val="FF0000"/>
        </w:rPr>
        <w:t xml:space="preserve"> instalad</w:t>
      </w:r>
      <w:r w:rsidR="00C70E74" w:rsidRPr="007022D3">
        <w:rPr>
          <w:rFonts w:ascii="Arial" w:hAnsi="Arial" w:cs="Arial"/>
          <w:color w:val="FF0000"/>
        </w:rPr>
        <w:t>o</w:t>
      </w:r>
      <w:r w:rsidR="00E56C03" w:rsidRPr="007022D3">
        <w:rPr>
          <w:rFonts w:ascii="Arial" w:hAnsi="Arial" w:cs="Arial"/>
          <w:color w:val="FF0000"/>
        </w:rPr>
        <w:t xml:space="preserve">s, contribuindo para a baixa eficiência por VLF. </w:t>
      </w:r>
      <w:r w:rsidR="00606406" w:rsidRPr="007022D3">
        <w:rPr>
          <w:rFonts w:ascii="Arial" w:hAnsi="Arial" w:cs="Arial"/>
          <w:color w:val="FF0000"/>
        </w:rPr>
        <w:t>Dessa maneira, a</w:t>
      </w:r>
      <w:r w:rsidR="00CB18C8">
        <w:rPr>
          <w:rFonts w:ascii="Arial" w:hAnsi="Arial" w:cs="Arial"/>
          <w:color w:val="FF0000"/>
        </w:rPr>
        <w:t>s</w:t>
      </w:r>
      <w:r w:rsidR="00606406" w:rsidRPr="007022D3">
        <w:rPr>
          <w:rFonts w:ascii="Arial" w:hAnsi="Arial" w:cs="Arial"/>
          <w:color w:val="FF0000"/>
        </w:rPr>
        <w:t xml:space="preserve"> regi</w:t>
      </w:r>
      <w:r w:rsidR="00CB18C8">
        <w:rPr>
          <w:rFonts w:ascii="Arial" w:hAnsi="Arial" w:cs="Arial"/>
          <w:color w:val="FF0000"/>
        </w:rPr>
        <w:t xml:space="preserve">ões Sul e </w:t>
      </w:r>
      <w:r w:rsidR="00606406" w:rsidRPr="007022D3">
        <w:rPr>
          <w:rFonts w:ascii="Arial" w:hAnsi="Arial" w:cs="Arial"/>
          <w:color w:val="FF0000"/>
        </w:rPr>
        <w:t xml:space="preserve">Sudeste </w:t>
      </w:r>
      <w:r w:rsidR="00430CCB">
        <w:rPr>
          <w:rFonts w:ascii="Arial" w:hAnsi="Arial" w:cs="Arial"/>
          <w:color w:val="FF0000"/>
        </w:rPr>
        <w:t>é a região com a melhor eficiência de detecção da BrasilDAT</w:t>
      </w:r>
      <w:r w:rsidR="00606406" w:rsidRPr="007022D3">
        <w:rPr>
          <w:rFonts w:ascii="Arial" w:hAnsi="Arial" w:cs="Arial"/>
          <w:color w:val="FF0000"/>
        </w:rPr>
        <w:t>.</w:t>
      </w:r>
      <w:r w:rsidR="00C70E74" w:rsidRPr="007022D3">
        <w:rPr>
          <w:rFonts w:ascii="Arial" w:hAnsi="Arial" w:cs="Arial"/>
          <w:color w:val="FF0000"/>
        </w:rPr>
        <w:t xml:space="preserve"> É importante salientar que nosso estudo compreende apenas </w:t>
      </w:r>
      <w:r w:rsidR="00CB18C8">
        <w:rPr>
          <w:rFonts w:ascii="Arial" w:hAnsi="Arial" w:cs="Arial"/>
          <w:color w:val="FF0000"/>
        </w:rPr>
        <w:t xml:space="preserve">os </w:t>
      </w:r>
      <w:r w:rsidR="00C70E74" w:rsidRPr="007022D3">
        <w:rPr>
          <w:rFonts w:ascii="Arial" w:hAnsi="Arial" w:cs="Arial"/>
          <w:color w:val="FF0000"/>
        </w:rPr>
        <w:t>relâmpagos ocorridos n</w:t>
      </w:r>
      <w:r w:rsidR="00CB18C8">
        <w:rPr>
          <w:rFonts w:ascii="Arial" w:hAnsi="Arial" w:cs="Arial"/>
          <w:color w:val="FF0000"/>
        </w:rPr>
        <w:t xml:space="preserve">a região </w:t>
      </w:r>
      <w:r w:rsidR="00C70E74" w:rsidRPr="007022D3">
        <w:rPr>
          <w:rFonts w:ascii="Arial" w:hAnsi="Arial" w:cs="Arial"/>
          <w:color w:val="FF0000"/>
        </w:rPr>
        <w:t>Sudeste</w:t>
      </w:r>
      <w:r w:rsidR="00FA4106" w:rsidRPr="007022D3">
        <w:rPr>
          <w:rFonts w:ascii="Arial" w:hAnsi="Arial" w:cs="Arial"/>
          <w:color w:val="FF0000"/>
        </w:rPr>
        <w:t>, devido justamente a melhor eficiência de detecção da rede BrasiD</w:t>
      </w:r>
      <w:r w:rsidR="0093165F">
        <w:rPr>
          <w:rFonts w:ascii="Arial" w:hAnsi="Arial" w:cs="Arial"/>
          <w:color w:val="FF0000"/>
        </w:rPr>
        <w:t>AT</w:t>
      </w:r>
      <w:r w:rsidR="00FA4106" w:rsidRPr="007022D3">
        <w:rPr>
          <w:rFonts w:ascii="Arial" w:hAnsi="Arial" w:cs="Arial"/>
          <w:color w:val="FF0000"/>
        </w:rPr>
        <w:t xml:space="preserve"> nessa região.</w:t>
      </w:r>
    </w:p>
    <w:p w14:paraId="1E4D11BE" w14:textId="41862E4C" w:rsidR="00C70E74" w:rsidRPr="007022D3" w:rsidRDefault="00C70E74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19EFF84C" w14:textId="26152A71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</w:p>
    <w:p w14:paraId="1509F8AF" w14:textId="7037DAB9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  <w:r w:rsidRPr="007022D3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29CEDA2D" wp14:editId="7F94CAA2">
            <wp:extent cx="4030370" cy="1898938"/>
            <wp:effectExtent l="0" t="0" r="825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451" cy="193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6EA76" w14:textId="5C9ECFC8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</w:p>
    <w:p w14:paraId="53961DD9" w14:textId="4103E0C7" w:rsidR="003A3384" w:rsidRDefault="003A3384" w:rsidP="003A3384">
      <w:pPr>
        <w:pStyle w:val="Default"/>
        <w:jc w:val="center"/>
        <w:rPr>
          <w:rFonts w:ascii="Arial" w:hAnsi="Arial" w:cs="Arial"/>
          <w:b/>
          <w:bCs/>
          <w:noProof/>
          <w:color w:val="FF0000"/>
        </w:rPr>
      </w:pPr>
    </w:p>
    <w:p w14:paraId="6A5207C0" w14:textId="2044C686" w:rsidR="00770D3F" w:rsidRPr="007022D3" w:rsidRDefault="00770D3F" w:rsidP="003A3384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2.3 Identificação e rastreamento dos sistemas convectivos </w:t>
      </w:r>
    </w:p>
    <w:p w14:paraId="68003CF2" w14:textId="460ABF8B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Neste ítem há alguns problemas de linguagem e de siglas que se proparam ao longo do texto. É preciso fixar a utilizatão da sigla SC ou SCM, pois há citações dos sistemas convectivos de mesoescala, com as duas siglas. </w:t>
      </w:r>
    </w:p>
    <w:p w14:paraId="6204DFC9" w14:textId="0DA8865E" w:rsidR="00770D3F" w:rsidRPr="007022D3" w:rsidRDefault="00770D3F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977C1D" w:rsidRPr="007022D3">
        <w:rPr>
          <w:rFonts w:ascii="Arial" w:hAnsi="Arial" w:cs="Arial"/>
          <w:b/>
          <w:bCs/>
          <w:color w:val="FF0000"/>
        </w:rPr>
        <w:t xml:space="preserve"> </w:t>
      </w:r>
      <w:r w:rsidR="00977C1D" w:rsidRPr="007022D3">
        <w:rPr>
          <w:rFonts w:ascii="Arial" w:hAnsi="Arial" w:cs="Arial"/>
          <w:color w:val="FF0000"/>
        </w:rPr>
        <w:t>Correções e modificações realizadas</w:t>
      </w:r>
      <w:r w:rsidR="00FA4106" w:rsidRPr="007022D3">
        <w:rPr>
          <w:rFonts w:ascii="Arial" w:hAnsi="Arial" w:cs="Arial"/>
          <w:color w:val="FF0000"/>
        </w:rPr>
        <w:t>.</w:t>
      </w:r>
      <w:r w:rsidR="00977C1D" w:rsidRPr="007022D3">
        <w:rPr>
          <w:rFonts w:ascii="Arial" w:hAnsi="Arial" w:cs="Arial"/>
          <w:color w:val="FF0000"/>
        </w:rPr>
        <w:t xml:space="preserve"> Foi </w:t>
      </w:r>
      <w:r w:rsidR="00FA4106" w:rsidRPr="007022D3">
        <w:rPr>
          <w:rFonts w:ascii="Arial" w:hAnsi="Arial" w:cs="Arial"/>
          <w:color w:val="FF0000"/>
        </w:rPr>
        <w:t>padronizada</w:t>
      </w:r>
      <w:r w:rsidR="00977C1D" w:rsidRPr="007022D3">
        <w:rPr>
          <w:rFonts w:ascii="Arial" w:hAnsi="Arial" w:cs="Arial"/>
          <w:color w:val="FF0000"/>
        </w:rPr>
        <w:t xml:space="preserve"> a sigla “SCM”</w:t>
      </w:r>
      <w:r w:rsidR="00FA4106" w:rsidRPr="007022D3">
        <w:rPr>
          <w:rFonts w:ascii="Arial" w:hAnsi="Arial" w:cs="Arial"/>
          <w:color w:val="FF0000"/>
        </w:rPr>
        <w:t xml:space="preserve"> ao longo do texto. </w:t>
      </w:r>
    </w:p>
    <w:p w14:paraId="25630007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</w:p>
    <w:p w14:paraId="6C2EF4D7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Nos critérios de rastreamento: </w:t>
      </w:r>
    </w:p>
    <w:p w14:paraId="6073CFA5" w14:textId="711C298B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Nos critérios, </w:t>
      </w:r>
      <w:r w:rsidRPr="007022D3">
        <w:rPr>
          <w:rFonts w:ascii="Arial" w:hAnsi="Arial" w:cs="Arial"/>
          <w:i/>
          <w:iCs/>
        </w:rPr>
        <w:t xml:space="preserve">“i) iniciaram e </w:t>
      </w:r>
      <w:r w:rsidRPr="007022D3">
        <w:rPr>
          <w:rFonts w:ascii="Arial" w:hAnsi="Arial" w:cs="Arial"/>
          <w:b/>
          <w:bCs/>
          <w:i/>
          <w:iCs/>
        </w:rPr>
        <w:t xml:space="preserve">morreram </w:t>
      </w:r>
      <w:r w:rsidRPr="007022D3">
        <w:rPr>
          <w:rFonts w:ascii="Arial" w:hAnsi="Arial" w:cs="Arial"/>
          <w:i/>
          <w:iCs/>
        </w:rPr>
        <w:t xml:space="preserve">dentro da região de estudo” e </w:t>
      </w:r>
      <w:r w:rsidRPr="007022D3">
        <w:rPr>
          <w:rFonts w:ascii="Arial" w:hAnsi="Arial" w:cs="Arial"/>
        </w:rPr>
        <w:t>“</w:t>
      </w:r>
      <w:r w:rsidRPr="007022D3">
        <w:rPr>
          <w:rFonts w:ascii="Arial" w:hAnsi="Arial" w:cs="Arial"/>
          <w:i/>
          <w:iCs/>
        </w:rPr>
        <w:t xml:space="preserve">iii) </w:t>
      </w:r>
      <w:r w:rsidRPr="007022D3">
        <w:rPr>
          <w:rFonts w:ascii="Arial" w:hAnsi="Arial" w:cs="Arial"/>
          <w:b/>
          <w:bCs/>
          <w:i/>
          <w:iCs/>
        </w:rPr>
        <w:t xml:space="preserve">nasceram </w:t>
      </w:r>
      <w:r w:rsidRPr="007022D3">
        <w:rPr>
          <w:rFonts w:ascii="Arial" w:hAnsi="Arial" w:cs="Arial"/>
          <w:i/>
          <w:iCs/>
        </w:rPr>
        <w:t>(não nasceram como resultado de uma divisão de uma tempestade) e morreram (não morreram devido a união de tempestades) espontaneamente”</w:t>
      </w:r>
      <w:r w:rsidRPr="007022D3">
        <w:rPr>
          <w:rFonts w:ascii="Arial" w:hAnsi="Arial" w:cs="Arial"/>
        </w:rPr>
        <w:t xml:space="preserve">, </w:t>
      </w:r>
      <w:r w:rsidRPr="007022D3">
        <w:rPr>
          <w:rFonts w:ascii="Arial" w:hAnsi="Arial" w:cs="Arial"/>
        </w:rPr>
        <w:lastRenderedPageBreak/>
        <w:t xml:space="preserve">por exemplo, são apresentados termos, como </w:t>
      </w:r>
      <w:r w:rsidRPr="007022D3">
        <w:rPr>
          <w:rFonts w:ascii="Arial" w:hAnsi="Arial" w:cs="Arial"/>
          <w:b/>
          <w:bCs/>
          <w:i/>
          <w:iCs/>
        </w:rPr>
        <w:t xml:space="preserve">“nascer e morrer” </w:t>
      </w:r>
      <w:r w:rsidRPr="007022D3">
        <w:rPr>
          <w:rFonts w:ascii="Arial" w:hAnsi="Arial" w:cs="Arial"/>
        </w:rPr>
        <w:t xml:space="preserve">que os autores precisam substiruir, por termos técnicos, como por exemplo, geração / discipação de sistemas convectivos. </w:t>
      </w:r>
    </w:p>
    <w:p w14:paraId="6072A252" w14:textId="0D50D727" w:rsidR="00934CDF" w:rsidRPr="007022D3" w:rsidRDefault="00934CDF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 xml:space="preserve">Resposta: </w:t>
      </w:r>
      <w:r w:rsidRPr="007022D3">
        <w:rPr>
          <w:rFonts w:ascii="Arial" w:hAnsi="Arial" w:cs="Arial"/>
          <w:color w:val="FF0000"/>
        </w:rPr>
        <w:t>Correções e modificações realizadas</w:t>
      </w:r>
      <w:r w:rsidR="00FA4106" w:rsidRPr="007022D3">
        <w:rPr>
          <w:rFonts w:ascii="Arial" w:hAnsi="Arial" w:cs="Arial"/>
          <w:color w:val="FF0000"/>
        </w:rPr>
        <w:t>.</w:t>
      </w:r>
    </w:p>
    <w:p w14:paraId="354C5EBA" w14:textId="77777777" w:rsidR="00934CDF" w:rsidRPr="007022D3" w:rsidRDefault="00934CDF" w:rsidP="007022D3">
      <w:pPr>
        <w:pStyle w:val="Default"/>
        <w:jc w:val="both"/>
        <w:rPr>
          <w:rFonts w:ascii="Arial" w:hAnsi="Arial" w:cs="Arial"/>
        </w:rPr>
      </w:pPr>
    </w:p>
    <w:p w14:paraId="55F1CA60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3.1 Relação entre propriedades dos SCM e relâmpagos </w:t>
      </w:r>
    </w:p>
    <w:p w14:paraId="37EDB21F" w14:textId="17AA9773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Primeiramente, reforço a observação das siglas SCM e SC. Se os autores consideram como sistemas diferentes, então precisam descrever no texto e justificar a mudança ao longo do texto. Caso contrário, sugiro que adotem uma única sigla. </w:t>
      </w:r>
    </w:p>
    <w:p w14:paraId="7301685B" w14:textId="1664872B" w:rsidR="00977C1D" w:rsidRPr="007022D3" w:rsidRDefault="00977C1D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</w:t>
      </w:r>
      <w:r w:rsidRPr="007022D3">
        <w:rPr>
          <w:rFonts w:ascii="Arial" w:hAnsi="Arial" w:cs="Arial"/>
          <w:color w:val="FF0000"/>
        </w:rPr>
        <w:t>: Correções e modificações realizadas</w:t>
      </w:r>
      <w:r w:rsidR="00FA4106" w:rsidRPr="007022D3">
        <w:rPr>
          <w:rFonts w:ascii="Arial" w:hAnsi="Arial" w:cs="Arial"/>
          <w:color w:val="FF0000"/>
        </w:rPr>
        <w:t>.</w:t>
      </w:r>
      <w:r w:rsidRPr="007022D3">
        <w:rPr>
          <w:rFonts w:ascii="Arial" w:hAnsi="Arial" w:cs="Arial"/>
          <w:color w:val="FF0000"/>
        </w:rPr>
        <w:t xml:space="preserve"> Foi </w:t>
      </w:r>
      <w:r w:rsidR="00FA4106" w:rsidRPr="007022D3">
        <w:rPr>
          <w:rFonts w:ascii="Arial" w:hAnsi="Arial" w:cs="Arial"/>
          <w:color w:val="FF0000"/>
        </w:rPr>
        <w:t>padronizada</w:t>
      </w:r>
      <w:r w:rsidRPr="007022D3">
        <w:rPr>
          <w:rFonts w:ascii="Arial" w:hAnsi="Arial" w:cs="Arial"/>
          <w:color w:val="FF0000"/>
        </w:rPr>
        <w:t xml:space="preserve"> a sigla “SCM”</w:t>
      </w:r>
      <w:r w:rsidR="00FA4106" w:rsidRPr="007022D3">
        <w:rPr>
          <w:rFonts w:ascii="Arial" w:hAnsi="Arial" w:cs="Arial"/>
          <w:color w:val="FF0000"/>
        </w:rPr>
        <w:t xml:space="preserve"> ao longo do texto</w:t>
      </w:r>
      <w:r w:rsidRPr="007022D3">
        <w:rPr>
          <w:rFonts w:ascii="Arial" w:hAnsi="Arial" w:cs="Arial"/>
          <w:color w:val="FF0000"/>
        </w:rPr>
        <w:t>.</w:t>
      </w:r>
    </w:p>
    <w:p w14:paraId="5645F62C" w14:textId="77777777" w:rsidR="00977C1D" w:rsidRPr="007022D3" w:rsidRDefault="00977C1D" w:rsidP="007022D3">
      <w:pPr>
        <w:pStyle w:val="Default"/>
        <w:jc w:val="both"/>
        <w:rPr>
          <w:rFonts w:ascii="Arial" w:hAnsi="Arial" w:cs="Arial"/>
          <w:b/>
          <w:bCs/>
        </w:rPr>
      </w:pPr>
    </w:p>
    <w:p w14:paraId="14ED40D0" w14:textId="77777777" w:rsidR="00FA4106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A Figura 2B é pouco comum, pelo alto número da amostras sem relâmpagos. </w:t>
      </w:r>
    </w:p>
    <w:p w14:paraId="037E025A" w14:textId="77777777" w:rsidR="00FA4106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Qual a causa? É possível caracterizar com padrões morfológicos esses sistemas sem relâmpagos? </w:t>
      </w:r>
    </w:p>
    <w:p w14:paraId="57DBE2B6" w14:textId="06194CB5" w:rsidR="00004DD5" w:rsidRPr="00004DD5" w:rsidRDefault="00FA4106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 xml:space="preserve">Resposta: </w:t>
      </w:r>
      <w:r w:rsidR="000149BC">
        <w:rPr>
          <w:rFonts w:ascii="Arial" w:hAnsi="Arial" w:cs="Arial"/>
          <w:color w:val="FF0000"/>
        </w:rPr>
        <w:t xml:space="preserve">Tipicamente </w:t>
      </w:r>
      <w:r w:rsidR="00BC72E0" w:rsidRPr="007022D3">
        <w:rPr>
          <w:rFonts w:ascii="Arial" w:hAnsi="Arial" w:cs="Arial"/>
          <w:color w:val="FF0000"/>
        </w:rPr>
        <w:t xml:space="preserve">tempestades sem relâmpagos </w:t>
      </w:r>
      <w:r w:rsidR="00BC72E0">
        <w:rPr>
          <w:rFonts w:ascii="Arial" w:hAnsi="Arial" w:cs="Arial"/>
          <w:color w:val="FF0000"/>
        </w:rPr>
        <w:t xml:space="preserve">são mais frequentes de ocorrer do que tempestades com relâmpagos </w:t>
      </w:r>
      <w:r w:rsidR="000149BC">
        <w:rPr>
          <w:rFonts w:ascii="Arial" w:hAnsi="Arial" w:cs="Arial"/>
          <w:color w:val="FF0000"/>
        </w:rPr>
        <w:t>(</w:t>
      </w:r>
      <w:r w:rsidR="000149BC" w:rsidRPr="007022D3">
        <w:rPr>
          <w:rFonts w:ascii="Arial" w:hAnsi="Arial" w:cs="Arial"/>
          <w:color w:val="FF0000"/>
        </w:rPr>
        <w:t xml:space="preserve">Mattos </w:t>
      </w:r>
      <w:r w:rsidR="000149BC">
        <w:rPr>
          <w:rFonts w:ascii="Arial" w:hAnsi="Arial" w:cs="Arial"/>
          <w:color w:val="FF0000"/>
        </w:rPr>
        <w:t>e</w:t>
      </w:r>
      <w:r w:rsidR="000149BC" w:rsidRPr="007022D3">
        <w:rPr>
          <w:rFonts w:ascii="Arial" w:hAnsi="Arial" w:cs="Arial"/>
          <w:color w:val="FF0000"/>
        </w:rPr>
        <w:t xml:space="preserve"> Machado</w:t>
      </w:r>
      <w:r w:rsidR="000149BC">
        <w:rPr>
          <w:rFonts w:ascii="Arial" w:hAnsi="Arial" w:cs="Arial"/>
          <w:color w:val="FF0000"/>
        </w:rPr>
        <w:t xml:space="preserve"> </w:t>
      </w:r>
      <w:r w:rsidR="000149BC" w:rsidRPr="007022D3">
        <w:rPr>
          <w:rFonts w:ascii="Arial" w:hAnsi="Arial" w:cs="Arial"/>
          <w:color w:val="FF0000"/>
        </w:rPr>
        <w:t>2011)</w:t>
      </w:r>
      <w:r w:rsidR="005F06BA" w:rsidRPr="007022D3">
        <w:rPr>
          <w:rFonts w:ascii="Arial" w:hAnsi="Arial" w:cs="Arial"/>
          <w:color w:val="FF0000"/>
        </w:rPr>
        <w:t xml:space="preserve">. Os resultados (Figura </w:t>
      </w:r>
      <w:r w:rsidR="0096719B" w:rsidRPr="007022D3">
        <w:rPr>
          <w:rFonts w:ascii="Arial" w:hAnsi="Arial" w:cs="Arial"/>
          <w:color w:val="FF0000"/>
        </w:rPr>
        <w:t xml:space="preserve">6 </w:t>
      </w:r>
      <w:r w:rsidR="005F06BA" w:rsidRPr="007022D3">
        <w:rPr>
          <w:rFonts w:ascii="Arial" w:hAnsi="Arial" w:cs="Arial"/>
          <w:color w:val="FF0000"/>
        </w:rPr>
        <w:t>e Tabela 1)</w:t>
      </w:r>
      <w:r w:rsidR="00812487">
        <w:rPr>
          <w:rFonts w:ascii="Arial" w:hAnsi="Arial" w:cs="Arial"/>
          <w:color w:val="FF0000"/>
        </w:rPr>
        <w:t xml:space="preserve"> mostram que os SCM </w:t>
      </w:r>
      <w:r w:rsidR="005F06BA" w:rsidRPr="007022D3">
        <w:rPr>
          <w:rFonts w:ascii="Arial" w:hAnsi="Arial" w:cs="Arial"/>
          <w:color w:val="FF0000"/>
        </w:rPr>
        <w:t>sem relâmpagos possuem área</w:t>
      </w:r>
      <w:r w:rsidR="0096719B" w:rsidRPr="007022D3">
        <w:rPr>
          <w:rFonts w:ascii="Arial" w:hAnsi="Arial" w:cs="Arial"/>
          <w:color w:val="FF0000"/>
        </w:rPr>
        <w:t xml:space="preserve"> e taxa de expansão menores em relação a sistemas convectivos com relâmpagos, tornando relativamente baixa a duração desses sistemas</w:t>
      </w:r>
      <w:r w:rsidR="005F06BA" w:rsidRPr="007022D3">
        <w:rPr>
          <w:rFonts w:ascii="Arial" w:hAnsi="Arial" w:cs="Arial"/>
          <w:color w:val="FF0000"/>
        </w:rPr>
        <w:t>.</w:t>
      </w:r>
      <w:r w:rsidR="005F06BA" w:rsidRPr="007022D3">
        <w:rPr>
          <w:rFonts w:ascii="Arial" w:hAnsi="Arial" w:cs="Arial"/>
          <w:b/>
          <w:bCs/>
          <w:color w:val="FF0000"/>
        </w:rPr>
        <w:t xml:space="preserve"> </w:t>
      </w:r>
      <w:r w:rsidR="00004DD5" w:rsidRPr="00004DD5">
        <w:rPr>
          <w:rFonts w:ascii="Arial" w:hAnsi="Arial" w:cs="Arial"/>
          <w:color w:val="FF0000"/>
        </w:rPr>
        <w:t xml:space="preserve">SCM sem relâmpagos </w:t>
      </w:r>
      <w:r w:rsidR="00004DD5">
        <w:rPr>
          <w:rFonts w:ascii="Arial" w:hAnsi="Arial" w:cs="Arial"/>
          <w:color w:val="FF0000"/>
        </w:rPr>
        <w:t xml:space="preserve">são formados em condições termodinâmicas e </w:t>
      </w:r>
      <w:r w:rsidR="00711897">
        <w:rPr>
          <w:rFonts w:ascii="Arial" w:hAnsi="Arial" w:cs="Arial"/>
          <w:color w:val="FF0000"/>
        </w:rPr>
        <w:t xml:space="preserve">dinâmicas menos pronunciada do que SCM com relâmpagos. </w:t>
      </w:r>
    </w:p>
    <w:p w14:paraId="5D199AF5" w14:textId="77777777" w:rsidR="00004DD5" w:rsidRPr="00004DD5" w:rsidRDefault="00004DD5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34D722A8" w14:textId="142CDFC2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 total de casos não bate com a soma das amostras sem relâmpagos + IN + NS = 3.518, ou seja, há uma diferença de 60 sistemas convectivos. Como foram categorizados esses sistemas? E porque não foram mencionados? </w:t>
      </w:r>
    </w:p>
    <w:p w14:paraId="14F4F778" w14:textId="70600D6D" w:rsidR="00977C1D" w:rsidRPr="007022D3" w:rsidRDefault="00977C1D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606406" w:rsidRPr="007022D3">
        <w:rPr>
          <w:rFonts w:ascii="Arial" w:hAnsi="Arial" w:cs="Arial"/>
          <w:b/>
          <w:bCs/>
          <w:color w:val="FF0000"/>
        </w:rPr>
        <w:t xml:space="preserve"> </w:t>
      </w:r>
      <w:r w:rsidR="0096719B" w:rsidRPr="007022D3">
        <w:rPr>
          <w:rFonts w:ascii="Arial" w:hAnsi="Arial" w:cs="Arial"/>
          <w:color w:val="FF0000"/>
        </w:rPr>
        <w:t xml:space="preserve">A classificação dos sistemas convectivos de acordo com o tipo de relâmpago (IN, -NS ou +NS) foi realizada a partir da contabilização da predominância do </w:t>
      </w:r>
      <w:r w:rsidR="005F239D">
        <w:rPr>
          <w:rFonts w:ascii="Arial" w:hAnsi="Arial" w:cs="Arial"/>
          <w:color w:val="FF0000"/>
        </w:rPr>
        <w:t xml:space="preserve">tipo de </w:t>
      </w:r>
      <w:r w:rsidR="0096719B" w:rsidRPr="007022D3">
        <w:rPr>
          <w:rFonts w:ascii="Arial" w:hAnsi="Arial" w:cs="Arial"/>
          <w:color w:val="FF0000"/>
        </w:rPr>
        <w:t>relâmpago em questão, isto é</w:t>
      </w:r>
      <w:r w:rsidR="005F239D">
        <w:rPr>
          <w:rFonts w:ascii="Arial" w:hAnsi="Arial" w:cs="Arial"/>
          <w:color w:val="FF0000"/>
        </w:rPr>
        <w:t xml:space="preserve">: </w:t>
      </w:r>
      <w:r w:rsidR="0096719B" w:rsidRPr="007022D3">
        <w:rPr>
          <w:rFonts w:ascii="Arial" w:hAnsi="Arial" w:cs="Arial"/>
          <w:color w:val="FF0000"/>
        </w:rPr>
        <w:t xml:space="preserve">foi adotado um limiar de maior ou igual a 51% de predominância. </w:t>
      </w:r>
      <w:r w:rsidR="00EB2B07" w:rsidRPr="007022D3">
        <w:rPr>
          <w:rFonts w:ascii="Arial" w:hAnsi="Arial" w:cs="Arial"/>
          <w:color w:val="FF0000"/>
        </w:rPr>
        <w:t>Por exemplo</w:t>
      </w:r>
      <w:r w:rsidR="00761D9E" w:rsidRPr="007022D3">
        <w:rPr>
          <w:rFonts w:ascii="Arial" w:hAnsi="Arial" w:cs="Arial"/>
          <w:color w:val="FF0000"/>
        </w:rPr>
        <w:t>,</w:t>
      </w:r>
      <w:r w:rsidR="0096719B" w:rsidRPr="007022D3">
        <w:rPr>
          <w:rFonts w:ascii="Arial" w:hAnsi="Arial" w:cs="Arial"/>
          <w:color w:val="FF0000"/>
        </w:rPr>
        <w:t xml:space="preserve"> se houve uma tempestade com 100 relâmpagos e 51 foram IN, tal tempestade foi classificada com prevalência de relâmpagos IN. </w:t>
      </w:r>
      <w:r w:rsidR="004B2A4A" w:rsidRPr="007022D3">
        <w:rPr>
          <w:rFonts w:ascii="Arial" w:hAnsi="Arial" w:cs="Arial"/>
          <w:color w:val="FF0000"/>
        </w:rPr>
        <w:t xml:space="preserve">No entanto, os casos que houve 50% de casos IN e 50% de casos NS </w:t>
      </w:r>
      <w:r w:rsidR="00096E55">
        <w:rPr>
          <w:rFonts w:ascii="Arial" w:hAnsi="Arial" w:cs="Arial"/>
          <w:color w:val="FF0000"/>
        </w:rPr>
        <w:t xml:space="preserve">não foram utilizados; por isso a discrepância de </w:t>
      </w:r>
      <w:r w:rsidR="00273C72">
        <w:rPr>
          <w:rFonts w:ascii="Arial" w:hAnsi="Arial" w:cs="Arial"/>
          <w:color w:val="FF0000"/>
        </w:rPr>
        <w:t xml:space="preserve">60 SCM. Uma explicação foi adicionada no texto. </w:t>
      </w:r>
      <w:r w:rsidR="004B2A4A" w:rsidRPr="007022D3">
        <w:rPr>
          <w:rFonts w:ascii="Arial" w:hAnsi="Arial" w:cs="Arial"/>
          <w:color w:val="FF0000"/>
        </w:rPr>
        <w:t xml:space="preserve">  </w:t>
      </w:r>
    </w:p>
    <w:p w14:paraId="4ED33524" w14:textId="77777777" w:rsidR="00977C1D" w:rsidRPr="007022D3" w:rsidRDefault="00977C1D" w:rsidP="007022D3">
      <w:pPr>
        <w:pStyle w:val="Default"/>
        <w:jc w:val="both"/>
        <w:rPr>
          <w:rFonts w:ascii="Arial" w:hAnsi="Arial" w:cs="Arial"/>
        </w:rPr>
      </w:pPr>
    </w:p>
    <w:p w14:paraId="3C59673D" w14:textId="77777777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3.2 Ciclo de vida dos sistemas convectivos </w:t>
      </w:r>
    </w:p>
    <w:p w14:paraId="5B702419" w14:textId="77777777" w:rsidR="00934CD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resultados encontrados para as diferenças nos números de IN, -NS e +NS são compatíveis com a literatura. Há diversos artigos que mostram essas diferenças típicas e com redes de detecção distintas. Então, seria interessante discutí-los, ou citá-los. </w:t>
      </w:r>
    </w:p>
    <w:p w14:paraId="5833FB5F" w14:textId="0B7C73EB" w:rsidR="00934CDF" w:rsidRPr="007022D3" w:rsidRDefault="00934CDF" w:rsidP="007022D3">
      <w:pPr>
        <w:pStyle w:val="Default"/>
        <w:jc w:val="both"/>
        <w:rPr>
          <w:rFonts w:ascii="Arial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 xml:space="preserve">Resposta: </w:t>
      </w:r>
      <w:r w:rsidR="00634644" w:rsidRPr="007022D3">
        <w:rPr>
          <w:rFonts w:ascii="Arial" w:hAnsi="Arial" w:cs="Arial"/>
          <w:color w:val="FF0000"/>
        </w:rPr>
        <w:t>Foram citados artigos que analisa</w:t>
      </w:r>
      <w:r w:rsidR="005F06BA" w:rsidRPr="007022D3">
        <w:rPr>
          <w:rFonts w:ascii="Arial" w:hAnsi="Arial" w:cs="Arial"/>
          <w:color w:val="FF0000"/>
        </w:rPr>
        <w:t>ra</w:t>
      </w:r>
      <w:r w:rsidR="00634644" w:rsidRPr="007022D3">
        <w:rPr>
          <w:rFonts w:ascii="Arial" w:hAnsi="Arial" w:cs="Arial"/>
          <w:color w:val="FF0000"/>
        </w:rPr>
        <w:t xml:space="preserve">m a ocorrência de relâmpagos IN e NS. </w:t>
      </w:r>
    </w:p>
    <w:p w14:paraId="275B7EBB" w14:textId="77777777" w:rsidR="002A025A" w:rsidRPr="007022D3" w:rsidRDefault="002A025A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4CDA71B1" w14:textId="1034CC92" w:rsidR="00770D3F" w:rsidRPr="00352DAC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resultados da Figura 5 também são interessantes e esperados durante o ciclo de </w:t>
      </w:r>
      <w:r w:rsidRPr="00352DAC">
        <w:rPr>
          <w:rFonts w:ascii="Arial" w:hAnsi="Arial" w:cs="Arial"/>
        </w:rPr>
        <w:t>vida dos sistemas convectivos, e mesmo em concordância com os resultados encontrados por Goodman &amp;</w:t>
      </w:r>
      <w:r w:rsidR="00AF313C" w:rsidRPr="00352DAC">
        <w:rPr>
          <w:rFonts w:ascii="Arial" w:hAnsi="Arial" w:cs="Arial"/>
        </w:rPr>
        <w:t xml:space="preserve"> </w:t>
      </w:r>
      <w:r w:rsidRPr="00352DAC">
        <w:rPr>
          <w:rFonts w:ascii="Arial" w:hAnsi="Arial" w:cs="Arial"/>
        </w:rPr>
        <w:t xml:space="preserve">MacGorman (1986) e Macedo et al. (2004), as inferências posteriores precisam de mais investigação. </w:t>
      </w:r>
    </w:p>
    <w:p w14:paraId="734867AB" w14:textId="3CF6400B" w:rsidR="00770D3F" w:rsidRPr="00352DAC" w:rsidRDefault="00770D3F" w:rsidP="007022D3">
      <w:pPr>
        <w:pStyle w:val="Default"/>
        <w:jc w:val="both"/>
        <w:rPr>
          <w:rFonts w:ascii="Arial" w:hAnsi="Arial" w:cs="Arial"/>
          <w:i/>
          <w:iCs/>
        </w:rPr>
      </w:pPr>
      <w:r w:rsidRPr="00352DAC">
        <w:rPr>
          <w:rFonts w:ascii="Arial" w:hAnsi="Arial" w:cs="Arial"/>
          <w:i/>
          <w:iCs/>
        </w:rPr>
        <w:t xml:space="preserve">“Tais resultados permitem inferir que a eletrificação da nuvem no estágio inicial é dominada por relâmpagos IN, e com evolução das nuvens as correntes </w:t>
      </w:r>
      <w:r w:rsidRPr="00352DAC">
        <w:rPr>
          <w:rFonts w:ascii="Arial" w:hAnsi="Arial" w:cs="Arial"/>
          <w:i/>
          <w:iCs/>
        </w:rPr>
        <w:lastRenderedPageBreak/>
        <w:t xml:space="preserve">ascendentes ficam mais intensas e a produção de gelo aumenta, aumentando a formação dos relâmpagos negativos entre as isotermas de -10 e -20 oC. Após a maturação, a região estratiforme das nuvens aumenta, </w:t>
      </w:r>
    </w:p>
    <w:p w14:paraId="3BBDF931" w14:textId="1C60D2ED" w:rsidR="00770D3F" w:rsidRPr="007022D3" w:rsidRDefault="00770D3F" w:rsidP="007022D3">
      <w:pPr>
        <w:pStyle w:val="Default"/>
        <w:jc w:val="both"/>
        <w:rPr>
          <w:rFonts w:ascii="Arial" w:hAnsi="Arial" w:cs="Arial"/>
          <w:i/>
          <w:iCs/>
        </w:rPr>
      </w:pPr>
      <w:r w:rsidRPr="00352DAC">
        <w:rPr>
          <w:rFonts w:ascii="Arial" w:hAnsi="Arial" w:cs="Arial"/>
          <w:i/>
          <w:iCs/>
        </w:rPr>
        <w:t>deixando mais expostas as cargas positivas próximo ao topo das nuvens, proporcionando</w:t>
      </w:r>
      <w:r w:rsidRPr="007022D3">
        <w:rPr>
          <w:rFonts w:ascii="Arial" w:hAnsi="Arial" w:cs="Arial"/>
          <w:i/>
          <w:iCs/>
        </w:rPr>
        <w:t xml:space="preserve"> assim uma maior probabilidade de ocorrência de relâmpagos +NS.” </w:t>
      </w:r>
    </w:p>
    <w:p w14:paraId="4988804D" w14:textId="5D64E6AB" w:rsidR="005F06BA" w:rsidRPr="007022D3" w:rsidRDefault="005F06BA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AA469B" w:rsidRPr="007022D3">
        <w:rPr>
          <w:rFonts w:ascii="Arial" w:hAnsi="Arial" w:cs="Arial"/>
          <w:b/>
          <w:bCs/>
          <w:color w:val="FF0000"/>
        </w:rPr>
        <w:t xml:space="preserve"> </w:t>
      </w:r>
      <w:r w:rsidR="006856F7">
        <w:rPr>
          <w:rFonts w:ascii="Arial" w:hAnsi="Arial" w:cs="Arial"/>
          <w:color w:val="FF0000"/>
        </w:rPr>
        <w:t xml:space="preserve">Uma das maneiras de analisar a microfísica (tipo e quantidade de partículas de gelo) e dinâmica (velocidade das correntes ascendentes) seria empregando-se radares polarimétricos e </w:t>
      </w:r>
      <w:r w:rsidR="00BC5314">
        <w:rPr>
          <w:rFonts w:ascii="Arial" w:hAnsi="Arial" w:cs="Arial"/>
          <w:color w:val="FF0000"/>
        </w:rPr>
        <w:t xml:space="preserve">a composição de 3-D de 3 radares. Porém, a ausência deste tipo de instrumentos durante o período de estudo (2013-2017) impediu a obtenção dessas medidas. Nesse contexto, as </w:t>
      </w:r>
      <w:r w:rsidR="006C3D8D">
        <w:rPr>
          <w:rFonts w:ascii="Arial" w:hAnsi="Arial" w:cs="Arial"/>
          <w:color w:val="FF0000"/>
        </w:rPr>
        <w:t xml:space="preserve">inferências sobre a microfísica e dinâmica das </w:t>
      </w:r>
      <w:r w:rsidR="006856F7">
        <w:rPr>
          <w:rFonts w:ascii="Arial" w:hAnsi="Arial" w:cs="Arial"/>
          <w:color w:val="FF0000"/>
        </w:rPr>
        <w:t>nuvens</w:t>
      </w:r>
      <w:r w:rsidR="006C3D8D">
        <w:rPr>
          <w:rFonts w:ascii="Arial" w:hAnsi="Arial" w:cs="Arial"/>
          <w:color w:val="FF0000"/>
        </w:rPr>
        <w:t xml:space="preserve"> foi realizada com base em trabalhos da</w:t>
      </w:r>
      <w:r w:rsidR="00AA469B" w:rsidRPr="007022D3">
        <w:rPr>
          <w:rFonts w:ascii="Arial" w:hAnsi="Arial" w:cs="Arial"/>
          <w:color w:val="FF0000"/>
        </w:rPr>
        <w:t xml:space="preserve"> literatura científica (</w:t>
      </w:r>
      <w:r w:rsidR="004B2A4A" w:rsidRPr="007022D3">
        <w:rPr>
          <w:rFonts w:ascii="Arial" w:eastAsia="Times New Roman" w:hAnsi="Arial" w:cs="Arial"/>
          <w:color w:val="FF0000"/>
        </w:rPr>
        <w:t xml:space="preserve">Church, 1966; Gaskell &amp; Illingworth 1980, Saunders 1993; Naccarato </w:t>
      </w:r>
      <w:r w:rsidR="004B2A4A" w:rsidRPr="00352DAC">
        <w:rPr>
          <w:rFonts w:ascii="Arial" w:eastAsia="Times New Roman" w:hAnsi="Arial" w:cs="Arial"/>
          <w:color w:val="FF0000"/>
        </w:rPr>
        <w:t>2001</w:t>
      </w:r>
      <w:r w:rsidR="006C3D8D" w:rsidRPr="00352DAC">
        <w:rPr>
          <w:rFonts w:ascii="Arial" w:eastAsia="Times New Roman" w:hAnsi="Arial" w:cs="Arial"/>
          <w:color w:val="FF0000"/>
        </w:rPr>
        <w:t xml:space="preserve"> e etc</w:t>
      </w:r>
      <w:r w:rsidR="00AA469B" w:rsidRPr="00352DAC">
        <w:rPr>
          <w:rFonts w:ascii="Arial" w:hAnsi="Arial" w:cs="Arial"/>
          <w:color w:val="FF0000"/>
        </w:rPr>
        <w:t xml:space="preserve">). </w:t>
      </w:r>
      <w:r w:rsidR="006C3D8D" w:rsidRPr="00352DAC">
        <w:rPr>
          <w:rFonts w:ascii="Arial" w:hAnsi="Arial" w:cs="Arial"/>
          <w:color w:val="FF0000"/>
        </w:rPr>
        <w:t xml:space="preserve">Uma discussão </w:t>
      </w:r>
      <w:r w:rsidR="00352DAC" w:rsidRPr="00352DAC">
        <w:rPr>
          <w:rFonts w:ascii="Arial" w:hAnsi="Arial" w:cs="Arial"/>
          <w:color w:val="FF0000"/>
        </w:rPr>
        <w:t>foi inserida no texto.</w:t>
      </w:r>
      <w:r w:rsidR="00352DAC">
        <w:rPr>
          <w:rFonts w:ascii="Arial" w:hAnsi="Arial" w:cs="Arial"/>
          <w:b/>
          <w:bCs/>
          <w:color w:val="FF0000"/>
        </w:rPr>
        <w:t xml:space="preserve"> </w:t>
      </w:r>
    </w:p>
    <w:p w14:paraId="251D6031" w14:textId="77777777" w:rsidR="00AA469B" w:rsidRPr="007022D3" w:rsidRDefault="00AA469B" w:rsidP="007022D3">
      <w:pPr>
        <w:pStyle w:val="Default"/>
        <w:jc w:val="both"/>
        <w:rPr>
          <w:rFonts w:ascii="Arial" w:hAnsi="Arial" w:cs="Arial"/>
          <w:color w:val="FF0000"/>
        </w:rPr>
      </w:pPr>
    </w:p>
    <w:p w14:paraId="020DA033" w14:textId="1920F9BB" w:rsidR="00770D3F" w:rsidRPr="007022D3" w:rsidRDefault="00770D3F" w:rsidP="007022D3">
      <w:pPr>
        <w:pStyle w:val="Default"/>
        <w:jc w:val="both"/>
        <w:rPr>
          <w:rFonts w:ascii="Arial" w:hAnsi="Arial" w:cs="Arial"/>
        </w:rPr>
      </w:pPr>
      <w:r w:rsidRPr="007022D3">
        <w:rPr>
          <w:rFonts w:ascii="Arial" w:hAnsi="Arial" w:cs="Arial"/>
        </w:rPr>
        <w:t xml:space="preserve">Os autores investigaram fatores microfísicos que corroborem, ou outros resultados que possam dar suporte a essas inferências? É importante aprofundar as investigações e ter mais elementos que permitam suportar padrões dessa natureza. </w:t>
      </w:r>
    </w:p>
    <w:p w14:paraId="2119444A" w14:textId="3D39CD20" w:rsidR="00934CDF" w:rsidRPr="007022D3" w:rsidRDefault="00934CDF" w:rsidP="007022D3">
      <w:pPr>
        <w:pStyle w:val="Default"/>
        <w:jc w:val="both"/>
        <w:rPr>
          <w:rFonts w:ascii="Arial" w:eastAsia="Times New Roman" w:hAnsi="Arial" w:cs="Arial"/>
          <w:color w:val="FF0000"/>
        </w:rPr>
      </w:pPr>
      <w:r w:rsidRPr="007022D3">
        <w:rPr>
          <w:rFonts w:ascii="Arial" w:hAnsi="Arial" w:cs="Arial"/>
          <w:b/>
          <w:bCs/>
          <w:color w:val="FF0000"/>
        </w:rPr>
        <w:t>Resposta:</w:t>
      </w:r>
      <w:r w:rsidR="004B2A4A" w:rsidRPr="007022D3">
        <w:rPr>
          <w:rFonts w:ascii="Arial" w:hAnsi="Arial" w:cs="Arial"/>
          <w:b/>
          <w:bCs/>
          <w:color w:val="FF0000"/>
        </w:rPr>
        <w:t xml:space="preserve"> </w:t>
      </w:r>
      <w:r w:rsidR="004B2A4A" w:rsidRPr="007022D3">
        <w:rPr>
          <w:rFonts w:ascii="Arial" w:hAnsi="Arial" w:cs="Arial"/>
          <w:color w:val="FF0000"/>
        </w:rPr>
        <w:t xml:space="preserve">Uma das maneiras de se estudar a microfísica das nuvens é a utilização de radares polarimétricos, porém durante o período de estudo (2013 – 2017) não existiam radares polarimétricos na região de estudo, assim sendo, não foram investigados fatores microfísicos. Portanto, os resultados obtidos nesse trabalho foram discutidos e analisados com base na literatura pré-existente. </w:t>
      </w:r>
    </w:p>
    <w:p w14:paraId="56DB3DF3" w14:textId="77777777" w:rsidR="00AA469B" w:rsidRPr="007022D3" w:rsidRDefault="00AA469B" w:rsidP="007022D3">
      <w:pPr>
        <w:pStyle w:val="Default"/>
        <w:jc w:val="both"/>
        <w:rPr>
          <w:rFonts w:ascii="Arial" w:hAnsi="Arial" w:cs="Arial"/>
          <w:b/>
          <w:bCs/>
          <w:color w:val="FF0000"/>
        </w:rPr>
      </w:pPr>
    </w:p>
    <w:p w14:paraId="24E45C73" w14:textId="4B55CBA2" w:rsidR="00153A77" w:rsidRPr="007022D3" w:rsidRDefault="00770D3F" w:rsidP="007022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2D3">
        <w:rPr>
          <w:rFonts w:ascii="Arial" w:hAnsi="Arial" w:cs="Arial"/>
          <w:sz w:val="24"/>
          <w:szCs w:val="24"/>
        </w:rPr>
        <w:t>Sugiro que os resultados da seção 3.2 relacionados a taxa de expansão e a temperatura de brilho que sejam resumidos em uma tabela, além dos gráficos, a fim de facilitar a percepção nas diferenças das características dos SCM com e sem relâmpagos.</w:t>
      </w:r>
    </w:p>
    <w:p w14:paraId="41E873C0" w14:textId="665540DE" w:rsidR="002361B7" w:rsidRDefault="00116E09" w:rsidP="007022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361B7">
        <w:rPr>
          <w:rFonts w:ascii="Arial" w:hAnsi="Arial" w:cs="Arial"/>
          <w:b/>
          <w:bCs/>
          <w:color w:val="FF0000"/>
          <w:sz w:val="24"/>
          <w:szCs w:val="24"/>
        </w:rPr>
        <w:t>Resposta:</w:t>
      </w:r>
      <w:r w:rsidR="00F31DA3" w:rsidRPr="007022D3">
        <w:rPr>
          <w:rFonts w:ascii="Arial" w:hAnsi="Arial" w:cs="Arial"/>
          <w:color w:val="FF0000"/>
          <w:sz w:val="24"/>
          <w:szCs w:val="24"/>
        </w:rPr>
        <w:t xml:space="preserve"> </w:t>
      </w:r>
      <w:r w:rsidR="00AA469B" w:rsidRPr="007022D3">
        <w:rPr>
          <w:rFonts w:ascii="Arial" w:hAnsi="Arial" w:cs="Arial"/>
          <w:color w:val="FF0000"/>
          <w:sz w:val="24"/>
          <w:szCs w:val="24"/>
        </w:rPr>
        <w:t>A tabela</w:t>
      </w:r>
      <w:r w:rsidR="003A3384">
        <w:rPr>
          <w:rFonts w:ascii="Arial" w:hAnsi="Arial" w:cs="Arial"/>
          <w:color w:val="FF0000"/>
          <w:sz w:val="24"/>
          <w:szCs w:val="24"/>
        </w:rPr>
        <w:t xml:space="preserve"> abaixo </w:t>
      </w:r>
      <w:r w:rsidR="00AA469B" w:rsidRPr="007022D3">
        <w:rPr>
          <w:rFonts w:ascii="Arial" w:hAnsi="Arial" w:cs="Arial"/>
          <w:color w:val="FF0000"/>
          <w:sz w:val="24"/>
          <w:szCs w:val="24"/>
        </w:rPr>
        <w:t>foi realizada e inserida no texto.</w:t>
      </w:r>
    </w:p>
    <w:p w14:paraId="4D65A1A2" w14:textId="77777777" w:rsidR="002361B7" w:rsidRDefault="002361B7" w:rsidP="007022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SimplesTabela2"/>
        <w:tblW w:w="9493" w:type="dxa"/>
        <w:tblLook w:val="04A0" w:firstRow="1" w:lastRow="0" w:firstColumn="1" w:lastColumn="0" w:noHBand="0" w:noVBand="1"/>
      </w:tblPr>
      <w:tblGrid>
        <w:gridCol w:w="1554"/>
        <w:gridCol w:w="1743"/>
        <w:gridCol w:w="1950"/>
        <w:gridCol w:w="1309"/>
        <w:gridCol w:w="1434"/>
        <w:gridCol w:w="1503"/>
      </w:tblGrid>
      <w:tr w:rsidR="003A3384" w:rsidRPr="00646048" w14:paraId="67E98E38" w14:textId="77777777" w:rsidTr="00454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6FA89600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9" w:type="dxa"/>
            <w:gridSpan w:val="5"/>
          </w:tcPr>
          <w:p w14:paraId="318F7789" w14:textId="77777777" w:rsidR="003A3384" w:rsidRPr="00646048" w:rsidRDefault="003A3384" w:rsidP="00454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Estágio do ciclo de vida</w:t>
            </w:r>
          </w:p>
        </w:tc>
      </w:tr>
      <w:tr w:rsidR="003A3384" w:rsidRPr="00646048" w14:paraId="75B238B5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0601F72E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Propriedade</w:t>
            </w:r>
          </w:p>
        </w:tc>
        <w:tc>
          <w:tcPr>
            <w:tcW w:w="1723" w:type="dxa"/>
          </w:tcPr>
          <w:p w14:paraId="1474445B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Iniciação</w:t>
            </w:r>
          </w:p>
        </w:tc>
        <w:tc>
          <w:tcPr>
            <w:tcW w:w="1927" w:type="dxa"/>
          </w:tcPr>
          <w:p w14:paraId="4B6F03B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CEE6735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Maturação</w:t>
            </w:r>
          </w:p>
        </w:tc>
        <w:tc>
          <w:tcPr>
            <w:tcW w:w="0" w:type="auto"/>
          </w:tcPr>
          <w:p w14:paraId="60FA5363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7E5DF5F8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Dissipação</w:t>
            </w:r>
          </w:p>
        </w:tc>
      </w:tr>
      <w:tr w:rsidR="003A3384" w:rsidRPr="00646048" w14:paraId="096FDB18" w14:textId="77777777" w:rsidTr="003A3384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1365D48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(#/30 min)</w:t>
            </w:r>
          </w:p>
        </w:tc>
        <w:tc>
          <w:tcPr>
            <w:tcW w:w="1723" w:type="dxa"/>
          </w:tcPr>
          <w:p w14:paraId="2DA571CB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7" w:type="dxa"/>
          </w:tcPr>
          <w:p w14:paraId="3F0B3C0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0ADD1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4D0A19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86" w:type="dxa"/>
          </w:tcPr>
          <w:p w14:paraId="22D2BB8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A3384" w:rsidRPr="00646048" w14:paraId="3DDDA888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2334E709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-NS (#/30 min)</w:t>
            </w:r>
          </w:p>
        </w:tc>
        <w:tc>
          <w:tcPr>
            <w:tcW w:w="1723" w:type="dxa"/>
          </w:tcPr>
          <w:p w14:paraId="3F900A6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7" w:type="dxa"/>
          </w:tcPr>
          <w:p w14:paraId="13EBEBDC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CC4139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9314CD1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86" w:type="dxa"/>
          </w:tcPr>
          <w:p w14:paraId="235CE583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A3384" w:rsidRPr="00646048" w14:paraId="75134BFF" w14:textId="77777777" w:rsidTr="003A338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B97505B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+NS (#/30 min)</w:t>
            </w:r>
          </w:p>
        </w:tc>
        <w:tc>
          <w:tcPr>
            <w:tcW w:w="1723" w:type="dxa"/>
          </w:tcPr>
          <w:p w14:paraId="76F2A2EC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7" w:type="dxa"/>
          </w:tcPr>
          <w:p w14:paraId="55613F47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EC57743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87D117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0113F10E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A3384" w:rsidRPr="00646048" w14:paraId="7081C674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00577266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 (km)</w:t>
            </w:r>
          </w:p>
        </w:tc>
        <w:tc>
          <w:tcPr>
            <w:tcW w:w="1723" w:type="dxa"/>
          </w:tcPr>
          <w:p w14:paraId="35CC5C5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  <w:tc>
          <w:tcPr>
            <w:tcW w:w="1927" w:type="dxa"/>
          </w:tcPr>
          <w:p w14:paraId="7BFF52AA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5 (30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0" w:type="auto"/>
          </w:tcPr>
          <w:p w14:paraId="0D1342EA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  <w:tc>
          <w:tcPr>
            <w:tcW w:w="0" w:type="auto"/>
          </w:tcPr>
          <w:p w14:paraId="36FAC7E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486" w:type="dxa"/>
          </w:tcPr>
          <w:p w14:paraId="4DD49C6C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27 (24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</w:tr>
      <w:tr w:rsidR="003A3384" w:rsidRPr="00646048" w14:paraId="353F6AB3" w14:textId="77777777" w:rsidTr="003A338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3DA74D92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460A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 </w:t>
            </w: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(10</w:t>
            </w:r>
            <w:r w:rsidRPr="00EE314F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-6</w:t>
            </w: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EE314F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-¹</w:t>
            </w: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14:paraId="5657B693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(180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  <w:tc>
          <w:tcPr>
            <w:tcW w:w="1927" w:type="dxa"/>
          </w:tcPr>
          <w:p w14:paraId="7E040BC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 (139)</w:t>
            </w:r>
          </w:p>
        </w:tc>
        <w:tc>
          <w:tcPr>
            <w:tcW w:w="0" w:type="auto"/>
          </w:tcPr>
          <w:p w14:paraId="7C43C998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(136)</w:t>
            </w:r>
          </w:p>
        </w:tc>
        <w:tc>
          <w:tcPr>
            <w:tcW w:w="0" w:type="auto"/>
          </w:tcPr>
          <w:p w14:paraId="4F99CE5E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-115.6 (-100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  <w:tc>
          <w:tcPr>
            <w:tcW w:w="1486" w:type="dxa"/>
          </w:tcPr>
          <w:p w14:paraId="5A8ED99E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-218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(-187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</w:tr>
      <w:tr w:rsidR="003A3384" w:rsidRPr="00646048" w14:paraId="3FEDCF84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CED28DF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Tmed (K)</w:t>
            </w:r>
          </w:p>
        </w:tc>
        <w:tc>
          <w:tcPr>
            <w:tcW w:w="1723" w:type="dxa"/>
          </w:tcPr>
          <w:p w14:paraId="1145D6AB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(228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1927" w:type="dxa"/>
          </w:tcPr>
          <w:p w14:paraId="3F4927E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 (229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14:paraId="748D85B6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 (229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14:paraId="744F966B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228 (228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486" w:type="dxa"/>
          </w:tcPr>
          <w:p w14:paraId="2C4A7817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(230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</w:tr>
      <w:tr w:rsidR="003A3384" w:rsidRPr="00646048" w14:paraId="180E2E28" w14:textId="77777777" w:rsidTr="003A338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213EC788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Tmin (K)</w:t>
            </w:r>
          </w:p>
        </w:tc>
        <w:tc>
          <w:tcPr>
            <w:tcW w:w="1723" w:type="dxa"/>
          </w:tcPr>
          <w:p w14:paraId="00797850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(221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</w:p>
        </w:tc>
        <w:tc>
          <w:tcPr>
            <w:tcW w:w="1927" w:type="dxa"/>
          </w:tcPr>
          <w:p w14:paraId="4F09489D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6 (222)</w:t>
            </w:r>
          </w:p>
        </w:tc>
        <w:tc>
          <w:tcPr>
            <w:tcW w:w="0" w:type="auto"/>
          </w:tcPr>
          <w:p w14:paraId="323387AD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 (222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14:paraId="7DE8D894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219.8 (220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486" w:type="dxa"/>
          </w:tcPr>
          <w:p w14:paraId="68C992B6" w14:textId="77777777" w:rsidR="003A3384" w:rsidRPr="00646048" w:rsidRDefault="003A3384" w:rsidP="00454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1(225)</w:t>
            </w:r>
          </w:p>
        </w:tc>
      </w:tr>
      <w:tr w:rsidR="003A3384" w:rsidRPr="00646048" w14:paraId="5B9AE491" w14:textId="77777777" w:rsidTr="003A3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30D666E" w14:textId="77777777" w:rsidR="003A3384" w:rsidRPr="00646048" w:rsidRDefault="003A3384" w:rsidP="00454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Tmin9 (K)</w:t>
            </w:r>
          </w:p>
        </w:tc>
        <w:tc>
          <w:tcPr>
            <w:tcW w:w="1723" w:type="dxa"/>
          </w:tcPr>
          <w:p w14:paraId="641F891D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7 (224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1927" w:type="dxa"/>
          </w:tcPr>
          <w:p w14:paraId="28DC00D1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8 (224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</w:tc>
        <w:tc>
          <w:tcPr>
            <w:tcW w:w="0" w:type="auto"/>
          </w:tcPr>
          <w:p w14:paraId="1B181F41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 (224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</w:p>
        </w:tc>
        <w:tc>
          <w:tcPr>
            <w:tcW w:w="0" w:type="auto"/>
          </w:tcPr>
          <w:p w14:paraId="0773C57A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221.9 (222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</w:tc>
        <w:tc>
          <w:tcPr>
            <w:tcW w:w="1486" w:type="dxa"/>
          </w:tcPr>
          <w:p w14:paraId="7F6B8A05" w14:textId="77777777" w:rsidR="003A3384" w:rsidRPr="00646048" w:rsidRDefault="003A3384" w:rsidP="00454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2 (227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048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</w:p>
        </w:tc>
      </w:tr>
    </w:tbl>
    <w:p w14:paraId="603F672A" w14:textId="77777777" w:rsidR="003A3384" w:rsidRDefault="003A3384" w:rsidP="003A3384">
      <w:pPr>
        <w:rPr>
          <w:rFonts w:ascii="Times New Roman" w:eastAsia="Times New Roman" w:hAnsi="Times New Roman" w:cs="Times New Roman"/>
          <w:b/>
          <w:color w:val="000000"/>
        </w:rPr>
      </w:pPr>
    </w:p>
    <w:p w14:paraId="043BF809" w14:textId="77777777" w:rsidR="003A3384" w:rsidRPr="007022D3" w:rsidRDefault="003A3384" w:rsidP="007022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3A3384" w:rsidRPr="00702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796"/>
    <w:multiLevelType w:val="hybridMultilevel"/>
    <w:tmpl w:val="AD96E3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3F"/>
    <w:rsid w:val="00004DD5"/>
    <w:rsid w:val="000149BC"/>
    <w:rsid w:val="000400D0"/>
    <w:rsid w:val="00075281"/>
    <w:rsid w:val="00096E55"/>
    <w:rsid w:val="00116E09"/>
    <w:rsid w:val="001319C6"/>
    <w:rsid w:val="00153A77"/>
    <w:rsid w:val="00197195"/>
    <w:rsid w:val="001A3610"/>
    <w:rsid w:val="001C7CE0"/>
    <w:rsid w:val="00204A59"/>
    <w:rsid w:val="0020597F"/>
    <w:rsid w:val="00216B4E"/>
    <w:rsid w:val="002361B7"/>
    <w:rsid w:val="00273C72"/>
    <w:rsid w:val="002904B6"/>
    <w:rsid w:val="002A025A"/>
    <w:rsid w:val="002A0783"/>
    <w:rsid w:val="002B10F1"/>
    <w:rsid w:val="002B1CCD"/>
    <w:rsid w:val="002B5847"/>
    <w:rsid w:val="002C7F43"/>
    <w:rsid w:val="003148EC"/>
    <w:rsid w:val="00352DAC"/>
    <w:rsid w:val="003633AA"/>
    <w:rsid w:val="003A3384"/>
    <w:rsid w:val="00404968"/>
    <w:rsid w:val="00414C6B"/>
    <w:rsid w:val="004248D8"/>
    <w:rsid w:val="00430CCB"/>
    <w:rsid w:val="0046719B"/>
    <w:rsid w:val="00480958"/>
    <w:rsid w:val="00492B87"/>
    <w:rsid w:val="004B2A4A"/>
    <w:rsid w:val="004D2394"/>
    <w:rsid w:val="004F7DAD"/>
    <w:rsid w:val="00515469"/>
    <w:rsid w:val="00565821"/>
    <w:rsid w:val="00587886"/>
    <w:rsid w:val="005B6F09"/>
    <w:rsid w:val="005F06BA"/>
    <w:rsid w:val="005F239D"/>
    <w:rsid w:val="00601714"/>
    <w:rsid w:val="00606406"/>
    <w:rsid w:val="00634644"/>
    <w:rsid w:val="006614D7"/>
    <w:rsid w:val="0066496F"/>
    <w:rsid w:val="00680188"/>
    <w:rsid w:val="006856F7"/>
    <w:rsid w:val="006A6625"/>
    <w:rsid w:val="006B1E89"/>
    <w:rsid w:val="006C3D8D"/>
    <w:rsid w:val="006F135F"/>
    <w:rsid w:val="007006EE"/>
    <w:rsid w:val="007022D3"/>
    <w:rsid w:val="00706010"/>
    <w:rsid w:val="00711897"/>
    <w:rsid w:val="00722C10"/>
    <w:rsid w:val="00726038"/>
    <w:rsid w:val="00754792"/>
    <w:rsid w:val="00755FEB"/>
    <w:rsid w:val="00761D9E"/>
    <w:rsid w:val="00766001"/>
    <w:rsid w:val="00770D3F"/>
    <w:rsid w:val="007F0457"/>
    <w:rsid w:val="00806B93"/>
    <w:rsid w:val="00810890"/>
    <w:rsid w:val="00812487"/>
    <w:rsid w:val="0085504A"/>
    <w:rsid w:val="008768B8"/>
    <w:rsid w:val="008A4F31"/>
    <w:rsid w:val="008A6465"/>
    <w:rsid w:val="008C2646"/>
    <w:rsid w:val="0093165F"/>
    <w:rsid w:val="00934CDF"/>
    <w:rsid w:val="00943148"/>
    <w:rsid w:val="0095013F"/>
    <w:rsid w:val="009561A0"/>
    <w:rsid w:val="009656ED"/>
    <w:rsid w:val="0096719B"/>
    <w:rsid w:val="009705B5"/>
    <w:rsid w:val="00973396"/>
    <w:rsid w:val="00977C1D"/>
    <w:rsid w:val="00995810"/>
    <w:rsid w:val="009A4034"/>
    <w:rsid w:val="009F4884"/>
    <w:rsid w:val="00A2626D"/>
    <w:rsid w:val="00A55D6F"/>
    <w:rsid w:val="00A62603"/>
    <w:rsid w:val="00A719D7"/>
    <w:rsid w:val="00AA469B"/>
    <w:rsid w:val="00AC74A6"/>
    <w:rsid w:val="00AF313C"/>
    <w:rsid w:val="00B01681"/>
    <w:rsid w:val="00B01F5E"/>
    <w:rsid w:val="00B02962"/>
    <w:rsid w:val="00B17995"/>
    <w:rsid w:val="00B57CE8"/>
    <w:rsid w:val="00B632A2"/>
    <w:rsid w:val="00B86247"/>
    <w:rsid w:val="00BB4F4F"/>
    <w:rsid w:val="00BC5314"/>
    <w:rsid w:val="00BC72E0"/>
    <w:rsid w:val="00C027BA"/>
    <w:rsid w:val="00C05AB5"/>
    <w:rsid w:val="00C2595A"/>
    <w:rsid w:val="00C70E74"/>
    <w:rsid w:val="00CA5665"/>
    <w:rsid w:val="00CB18C8"/>
    <w:rsid w:val="00D04ADC"/>
    <w:rsid w:val="00D314AA"/>
    <w:rsid w:val="00D6687A"/>
    <w:rsid w:val="00E041BD"/>
    <w:rsid w:val="00E56C03"/>
    <w:rsid w:val="00E74FB0"/>
    <w:rsid w:val="00E91E5B"/>
    <w:rsid w:val="00EB2B07"/>
    <w:rsid w:val="00F31618"/>
    <w:rsid w:val="00F31DA3"/>
    <w:rsid w:val="00F52782"/>
    <w:rsid w:val="00F54E88"/>
    <w:rsid w:val="00F96A9A"/>
    <w:rsid w:val="00FA4106"/>
    <w:rsid w:val="00FB04E2"/>
    <w:rsid w:val="00FB3CCF"/>
    <w:rsid w:val="00FD28D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4F9A"/>
  <w15:chartTrackingRefBased/>
  <w15:docId w15:val="{9B65D034-98A4-4176-A561-10AEDF50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19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19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19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19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19C6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4B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07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B0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01681"/>
  </w:style>
  <w:style w:type="character" w:customStyle="1" w:styleId="eop">
    <w:name w:val="eop"/>
    <w:basedOn w:val="Fontepargpadro"/>
    <w:rsid w:val="00B0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AC7C-EA88-43FF-B555-9960F15A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</dc:creator>
  <cp:keywords/>
  <dc:description/>
  <cp:lastModifiedBy>Juliano</cp:lastModifiedBy>
  <cp:revision>101</cp:revision>
  <dcterms:created xsi:type="dcterms:W3CDTF">2021-04-08T19:49:00Z</dcterms:created>
  <dcterms:modified xsi:type="dcterms:W3CDTF">2021-04-28T01:48:00Z</dcterms:modified>
</cp:coreProperties>
</file>