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37B" w14:textId="77777777" w:rsidR="00A614A6" w:rsidRPr="00DC78D9" w:rsidRDefault="00764849" w:rsidP="00DC78D9">
      <w:pPr>
        <w:spacing w:line="360" w:lineRule="auto"/>
        <w:jc w:val="center"/>
        <w:rPr>
          <w:rFonts w:ascii="Helvetica" w:eastAsiaTheme="majorEastAsia" w:hAnsi="Helvetica" w:cs="Helvetica"/>
          <w:sz w:val="24"/>
          <w:szCs w:val="24"/>
          <w:lang w:val="en-US"/>
        </w:rPr>
      </w:pPr>
      <w:r w:rsidRPr="00DC78D9">
        <w:rPr>
          <w:rFonts w:ascii="Helvetica" w:eastAsiaTheme="majorEastAsia" w:hAnsi="Helvetica" w:cs="Helvetica"/>
          <w:sz w:val="24"/>
          <w:szCs w:val="24"/>
          <w:lang w:val="en-US"/>
        </w:rPr>
        <w:t>Supplementary material</w:t>
      </w:r>
    </w:p>
    <w:p w14:paraId="2DC90BC9" w14:textId="77777777" w:rsidR="001B4F06" w:rsidRPr="00DC78D9" w:rsidRDefault="001B4F06" w:rsidP="00DC78D9">
      <w:pPr>
        <w:spacing w:line="36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 w:rsidRPr="00DC78D9">
        <w:rPr>
          <w:rFonts w:ascii="Helvetica" w:hAnsi="Helvetica" w:cs="Helvetica"/>
          <w:sz w:val="24"/>
          <w:szCs w:val="24"/>
          <w:lang w:val="en-US"/>
        </w:rPr>
        <w:t>Biomass model and water balance application for watershed drought analysis</w:t>
      </w:r>
    </w:p>
    <w:p w14:paraId="14D5D70B" w14:textId="77777777" w:rsidR="0097229F" w:rsidRPr="00DC78D9" w:rsidRDefault="00764849" w:rsidP="00DC78D9">
      <w:pPr>
        <w:pStyle w:val="Ttulo1"/>
        <w:spacing w:line="360" w:lineRule="auto"/>
        <w:rPr>
          <w:rFonts w:ascii="Helvetica" w:hAnsi="Helvetica" w:cs="Helvetica"/>
          <w:color w:val="auto"/>
          <w:sz w:val="24"/>
          <w:szCs w:val="24"/>
        </w:rPr>
      </w:pPr>
      <w:r w:rsidRPr="00DC78D9">
        <w:rPr>
          <w:rFonts w:ascii="Helvetica" w:hAnsi="Helvetica" w:cs="Helvetica"/>
          <w:color w:val="auto"/>
          <w:sz w:val="24"/>
          <w:szCs w:val="24"/>
        </w:rPr>
        <w:t>APPLICATION OF WEIGHTS FOR EACH VARIABLE OF THE FOREST BIOMASS MODEL</w:t>
      </w:r>
    </w:p>
    <w:p w14:paraId="6AA77D3C" w14:textId="77777777" w:rsidR="0097229F" w:rsidRPr="00DC78D9" w:rsidRDefault="00764849" w:rsidP="00DC78D9">
      <w:pPr>
        <w:pStyle w:val="PargrafodaLista"/>
        <w:numPr>
          <w:ilvl w:val="0"/>
          <w:numId w:val="6"/>
        </w:numPr>
        <w:spacing w:after="160" w:line="360" w:lineRule="auto"/>
        <w:jc w:val="left"/>
        <w:rPr>
          <w:b/>
          <w:bCs/>
          <w:lang w:val="pt-BR"/>
        </w:rPr>
      </w:pPr>
      <w:r w:rsidRPr="00DC78D9">
        <w:rPr>
          <w:b/>
          <w:bCs/>
          <w:lang w:val="pt-BR"/>
        </w:rPr>
        <w:t xml:space="preserve">Topography </w:t>
      </w:r>
    </w:p>
    <w:p w14:paraId="367C6880" w14:textId="77777777" w:rsidR="00764849" w:rsidRPr="00DC78D9" w:rsidRDefault="00764849" w:rsidP="00DC78D9">
      <w:pPr>
        <w:spacing w:line="360" w:lineRule="auto"/>
        <w:rPr>
          <w:rFonts w:ascii="Helvetica" w:hAnsi="Helvetica" w:cs="Helvetica"/>
          <w:sz w:val="24"/>
          <w:szCs w:val="24"/>
          <w:lang w:val="en-US"/>
        </w:rPr>
      </w:pPr>
      <w:r w:rsidRPr="00DC78D9">
        <w:rPr>
          <w:rFonts w:ascii="Helvetica" w:hAnsi="Helvetica" w:cs="Helvetica"/>
          <w:sz w:val="24"/>
          <w:szCs w:val="24"/>
          <w:lang w:val="en-US"/>
        </w:rPr>
        <w:t>Source</w:t>
      </w:r>
      <w:r w:rsidRPr="00DC78D9">
        <w:rPr>
          <w:rFonts w:ascii="Helvetica" w:hAnsi="Helvetica" w:cs="Helvetica"/>
          <w:b/>
          <w:bCs/>
          <w:sz w:val="24"/>
          <w:szCs w:val="24"/>
          <w:lang w:val="en-US"/>
        </w:rPr>
        <w:t xml:space="preserve">: </w:t>
      </w:r>
      <w:r w:rsidR="00916A23" w:rsidRPr="00DC78D9">
        <w:rPr>
          <w:rFonts w:ascii="Helvetica" w:hAnsi="Helvetica" w:cs="Helvetica"/>
          <w:sz w:val="24"/>
          <w:szCs w:val="24"/>
        </w:rPr>
        <w:fldChar w:fldCharType="begin" w:fldLock="1"/>
      </w:r>
      <w:r w:rsidRPr="00DC78D9">
        <w:rPr>
          <w:rFonts w:ascii="Helvetica" w:hAnsi="Helvetica" w:cs="Helvetica"/>
          <w:sz w:val="24"/>
          <w:szCs w:val="24"/>
          <w:lang w:val="en-US"/>
        </w:rPr>
        <w:instrText>ADDIN CSL_CITATION {"citationItems":[{"id":"ITEM-1","itemData":{"abstract":"Com o objetivo de caracterizar os diversos tipos de ambientes da planície alagável do rio Paraná, tanto fisionômica quanto floristicamente, desenvolveu-se o trabalho de classificação fisionômica e de levantamento florístico. Encontram-se assim classificados 8 tipos de vegetação, sendo que a margem direita possui todos êles, enquanto que a esquerda possui apenas a mata ciliar e o sistema central, formado pelo rio Paraná, apresenta 5 tipos. Do levantamento florístico encontram-se registradas 76 famílias, 205 gêneros e 244 espécies","author":[{"dropping-particle":"","family":"Martins","given":"Osvaldo Stella","non-dropping-particle":"","parse-names":false,"suffix":""},{"dropping-particle":"von","family":"Glehn","given":"Helena Carrascosa","non-dropping-particle":"","parse-names":false,"suffix":""},{"dropping-particle":"","family":"Branco","given":"Magno Botelho Castelo","non-dropping-particle":"","parse-names":false,"suffix":""},{"dropping-particle":"de","family":"Toledo","given":"Renato Miazaki","non-dropping-particle":"","parse-names":false,"suffix":""},{"dropping-particle":"da","family":"Rocha","given":"Mainara Karniol","non-dropping-particle":"","parse-names":false,"suffix":""}],"container-title":"Cadernos da Mata Ciliar","edition":"1","editor":[{"dropping-particle":"","family":"Resende","given":"Roberto Ulisses","non-dropping-particle":"","parse-names":false,"suffix":""},{"dropping-particle":"","family":"Eduarte","given":"Marina","non-dropping-particle":"","parse-names":false,"suffix":""}],"id":"ITEM-1","issued":{"date-parts":[["2009"]]},"number-of-pages":"1-44","publisher":"Imprensa Oficial do Estado de São Paulo Secretaria. Secretaria do Meio Ambiente","publisher-place":"São Paulo","title":"Estimativa da densidade de biomassa potencial com uso de SIG no Estado de São Paulo","type":"book"},"uris":["http://www.mendeley.com/documents/?uuid=89556a18-a610-4991-abf4-08b2f7a3e1e0"]}],"mendeley":{"formattedCitation":"(MARTINS &lt;i&gt;et al.&lt;/i&gt;, 2009)","manualFormatting":"Martins et al. (2009)","plainTextFormattedCitation":"(MARTINS et al., 2009)","previouslyFormattedCitation":"(MARTINS &lt;i&gt;et al.&lt;/i&gt;, 2009)"},"properties":{"noteIndex":0},"schema":"https://github.com/citation-style-language/schema/raw/master/csl-citation.json"}</w:instrText>
      </w:r>
      <w:r w:rsidR="00916A23" w:rsidRPr="00DC78D9">
        <w:rPr>
          <w:rFonts w:ascii="Helvetica" w:hAnsi="Helvetica" w:cs="Helvetica"/>
          <w:sz w:val="24"/>
          <w:szCs w:val="24"/>
        </w:rPr>
        <w:fldChar w:fldCharType="separate"/>
      </w:r>
      <w:r w:rsidRPr="00DC78D9">
        <w:rPr>
          <w:rFonts w:ascii="Helvetica" w:hAnsi="Helvetica" w:cs="Helvetica"/>
          <w:noProof/>
          <w:sz w:val="24"/>
          <w:szCs w:val="24"/>
          <w:lang w:val="en-US"/>
        </w:rPr>
        <w:t>Martins et al. (2009)</w:t>
      </w:r>
      <w:r w:rsidR="00916A23" w:rsidRPr="00DC78D9">
        <w:rPr>
          <w:rFonts w:ascii="Helvetica" w:hAnsi="Helvetica" w:cs="Helvetica"/>
          <w:sz w:val="24"/>
          <w:szCs w:val="24"/>
        </w:rPr>
        <w:fldChar w:fldCharType="end"/>
      </w:r>
      <w:r w:rsidRPr="00DC78D9">
        <w:rPr>
          <w:rFonts w:ascii="Helvetica" w:hAnsi="Helvetica" w:cs="Helvetica"/>
          <w:sz w:val="24"/>
          <w:szCs w:val="24"/>
          <w:lang w:val="en-US"/>
        </w:rPr>
        <w:t xml:space="preserve"> and </w:t>
      </w:r>
      <w:r w:rsidR="00916A23" w:rsidRPr="00DC78D9">
        <w:rPr>
          <w:rFonts w:ascii="Helvetica" w:hAnsi="Helvetica" w:cs="Helvetica"/>
          <w:sz w:val="24"/>
          <w:szCs w:val="24"/>
        </w:rPr>
        <w:fldChar w:fldCharType="begin" w:fldLock="1"/>
      </w:r>
      <w:r w:rsidRPr="00DC78D9">
        <w:rPr>
          <w:rFonts w:ascii="Helvetica" w:hAnsi="Helvetica" w:cs="Helvetica"/>
          <w:sz w:val="24"/>
          <w:szCs w:val="24"/>
          <w:lang w:val="en-US"/>
        </w:rPr>
        <w:instrText>ADDIN CSL_CITATION {"citationItems":[{"id":"ITEM-1","itemData":{"author":[{"dropping-particle":"","family":"IVERSON","given":"L. R. et al.","non-dropping-particle":"","parse-names":false,"suffix":""}],"container-title":"Effects of land-use change on atmospheric CO concentrations","id":"ITEM-1","issued":{"date-parts":[["1994"]]},"publisher":"Springer-Verlag","publisher-place":"Berlin","title":"Use of GIS for estimating potential and actual forest biomass for continental south and Southeast Asia.","type":"chapter"},"uris":["http://www.mendeley.com/documents/?uuid=cd14e495-3edd-492b-9507-06e57e96223f"]}],"mendeley":{"formattedCitation":"(IVERSON, 1994)","manualFormatting":"Iverson (1994)","plainTextFormattedCitation":"(IVERSON, 1994)","previouslyFormattedCitation":"(IVERSON, 1994)"},"properties":{"noteIndex":0},"schema":"https://github.com/citation-style-language/schema/raw/master/csl-citation.json"}</w:instrText>
      </w:r>
      <w:r w:rsidR="00916A23" w:rsidRPr="00DC78D9">
        <w:rPr>
          <w:rFonts w:ascii="Helvetica" w:hAnsi="Helvetica" w:cs="Helvetica"/>
          <w:sz w:val="24"/>
          <w:szCs w:val="24"/>
        </w:rPr>
        <w:fldChar w:fldCharType="separate"/>
      </w:r>
      <w:r w:rsidRPr="00DC78D9">
        <w:rPr>
          <w:rFonts w:ascii="Helvetica" w:hAnsi="Helvetica" w:cs="Helvetica"/>
          <w:noProof/>
          <w:sz w:val="24"/>
          <w:szCs w:val="24"/>
          <w:lang w:val="en-US"/>
        </w:rPr>
        <w:t>Iverson (1994)</w:t>
      </w:r>
      <w:r w:rsidR="00916A23" w:rsidRPr="00DC78D9">
        <w:rPr>
          <w:rFonts w:ascii="Helvetica" w:hAnsi="Helvetica" w:cs="Helvetica"/>
          <w:sz w:val="24"/>
          <w:szCs w:val="24"/>
        </w:rPr>
        <w:fldChar w:fldCharType="end"/>
      </w:r>
    </w:p>
    <w:p w14:paraId="5DC1BA15" w14:textId="77777777" w:rsidR="00764849" w:rsidRPr="00DC78D9" w:rsidRDefault="00764849" w:rsidP="00DC78D9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DC78D9">
        <w:rPr>
          <w:rFonts w:ascii="Helvetica" w:hAnsi="Helvetica" w:cs="Helvetica"/>
          <w:sz w:val="24"/>
          <w:szCs w:val="24"/>
        </w:rPr>
        <w:t xml:space="preserve">Data: SRTM project data </w:t>
      </w:r>
      <w:r w:rsidR="00916A23" w:rsidRPr="00DC78D9">
        <w:rPr>
          <w:rFonts w:ascii="Helvetica" w:hAnsi="Helvetica" w:cs="Helvetica"/>
          <w:sz w:val="24"/>
          <w:szCs w:val="24"/>
        </w:rPr>
        <w:fldChar w:fldCharType="begin" w:fldLock="1"/>
      </w:r>
      <w:r w:rsidRPr="00DC78D9">
        <w:rPr>
          <w:rFonts w:ascii="Helvetica" w:hAnsi="Helvetica" w:cs="Helvetica"/>
          <w:sz w:val="24"/>
          <w:szCs w:val="24"/>
        </w:rPr>
        <w:instrText>ADDIN CSL_CITATION {"citationItems":[{"id":"ITEM-1","itemData":{"DOI":"10.1029/2005RG000183","ISSN":"8755-1209","abstract":"The Shuttle Radar Topography Mission produced themost complete, highest-resolution digital elevation model ofthe Earth. The project was a joint endeavor of NASA, theNational Geospatial-Intelligence Agency, and the Germanand Italian Space Agencies and flew in February 2000. Itused dual radar antennas to acquire interferometric radardata, processed to digital topographic data at 1 arc secresolution. Details of the development, flight operations,data processing, and products are provided for users of thisrevolutionary data set.","author":[{"dropping-particle":"","family":"Farr","given":"Tom G.","non-dropping-particle":"","parse-names":false,"suffix":""},{"dropping-particle":"","family":"Rosen","given":"Paul A.","non-dropping-particle":"","parse-names":false,"suffix":""},{"dropping-particle":"","family":"Caro","given":"Edward","non-dropping-particle":"","parse-names":false,"suffix":""},{"dropping-particle":"","family":"Crippen","given":"Robert","non-dropping-particle":"","parse-names":false,"suffix":""},{"dropping-particle":"","family":"Duren","given":"Riley","non-dropping-particle":"","parse-names":false,"suffix":""},{"dropping-particle":"","family":"Hensley","given":"Scott","non-dropping-particle":"","parse-names":false,"suffix":""},{"dropping-particle":"","family":"Kobrick","given":"Michael","non-dropping-particle":"","parse-names":false,"suffix":""},{"dropping-particle":"","family":"Paller","given":"Mimi","non-dropping-particle":"","parse-names":false,"suffix":""},{"dropping-particle":"","family":"Rodriguez","given":"Ernesto","non-dropping-particle":"","parse-names":false,"suffix":""},{"dropping-particle":"","family":"Roth","given":"Ladislav","non-dropping-particle":"","parse-names":false,"suffix":""},{"dropping-particle":"","family":"Seal","given":"David","non-dropping-particle":"","parse-names":false,"suffix":""},{"dropping-particle":"","family":"Shaffer","given":"Scott","non-dropping-particle":"","parse-names":false,"suffix":""},{"dropping-particle":"","family":"Shimada","given":"Joanne","non-dropping-particle":"","parse-names":false,"suffix":""},{"dropping-particle":"","family":"Umland","given":"Jeffrey","non-dropping-particle":"","parse-names":false,"suffix":""},{"dropping-particle":"","family":"Werner","given":"Marian","non-dropping-particle":"","parse-names":false,"suffix":""},{"dropping-particle":"","family":"Oskin","given":"Michael","non-dropping-particle":"","parse-names":false,"suffix":""},{"dropping-particle":"","family":"Burbank","given":"Douglas","non-dropping-particle":"","parse-names":false,"suffix":""},{"dropping-particle":"","family":"Alsdorf","given":"Douglas","non-dropping-particle":"","parse-names":false,"suffix":""}],"container-title":"Reviews of Geophysics","id":"ITEM-1","issue":"2","issued":{"date-parts":[["2007"]]},"page":"1-33","title":"The Shuttle Radar Topography Mission","type":"article-journal","volume":"45"},"uris":["http://www.mendeley.com/documents/?uuid=a68f2b50-e7cb-48b2-9c67-a43aeb741e46"]}],"mendeley":{"formattedCitation":"(FARR &lt;i&gt;et al.&lt;/i&gt;, 2007)","manualFormatting":"Farr et al. (2007)","plainTextFormattedCitation":"(FARR et al., 2007)","previouslyFormattedCitation":"(FARR &lt;i&gt;et al.&lt;/i&gt;, 2007)"},"properties":{"noteIndex":0},"schema":"https://github.com/citation-style-language/schema/raw/master/csl-citation.json"}</w:instrText>
      </w:r>
      <w:r w:rsidR="00916A23" w:rsidRPr="00DC78D9">
        <w:rPr>
          <w:rFonts w:ascii="Helvetica" w:hAnsi="Helvetica" w:cs="Helvetica"/>
          <w:sz w:val="24"/>
          <w:szCs w:val="24"/>
        </w:rPr>
        <w:fldChar w:fldCharType="separate"/>
      </w:r>
      <w:r w:rsidRPr="00DC78D9">
        <w:rPr>
          <w:rFonts w:ascii="Helvetica" w:hAnsi="Helvetica" w:cs="Helvetica"/>
          <w:noProof/>
          <w:sz w:val="24"/>
          <w:szCs w:val="24"/>
        </w:rPr>
        <w:t>Farr et al. (2007)</w:t>
      </w:r>
      <w:r w:rsidR="00916A23" w:rsidRPr="00DC78D9">
        <w:rPr>
          <w:rFonts w:ascii="Helvetica" w:hAnsi="Helvetica" w:cs="Helvetica"/>
          <w:sz w:val="24"/>
          <w:szCs w:val="24"/>
        </w:rPr>
        <w:fldChar w:fldCharType="end"/>
      </w:r>
    </w:p>
    <w:p w14:paraId="6C0CB1AF" w14:textId="77777777" w:rsidR="00764849" w:rsidRPr="00DC78D9" w:rsidRDefault="00764849" w:rsidP="00DC78D9">
      <w:pPr>
        <w:pStyle w:val="Legenda"/>
        <w:keepNext/>
        <w:spacing w:line="360" w:lineRule="auto"/>
        <w:rPr>
          <w:i w:val="0"/>
          <w:iCs w:val="0"/>
          <w:color w:val="auto"/>
          <w:sz w:val="24"/>
          <w:szCs w:val="24"/>
        </w:rPr>
      </w:pPr>
      <w:r w:rsidRPr="00DC78D9">
        <w:rPr>
          <w:i w:val="0"/>
          <w:iCs w:val="0"/>
          <w:color w:val="auto"/>
          <w:sz w:val="24"/>
          <w:szCs w:val="24"/>
        </w:rPr>
        <w:t xml:space="preserve">Table </w: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begin"/>
      </w:r>
      <w:r w:rsidRPr="00DC78D9">
        <w:rPr>
          <w:i w:val="0"/>
          <w:iCs w:val="0"/>
          <w:color w:val="auto"/>
          <w:sz w:val="24"/>
          <w:szCs w:val="24"/>
        </w:rPr>
        <w:instrText xml:space="preserve"> SEQ Table \* ARABIC </w:instrTex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separate"/>
      </w:r>
      <w:r w:rsidR="00DC78D9" w:rsidRPr="00DC78D9">
        <w:rPr>
          <w:i w:val="0"/>
          <w:iCs w:val="0"/>
          <w:noProof/>
          <w:color w:val="auto"/>
          <w:sz w:val="24"/>
          <w:szCs w:val="24"/>
        </w:rPr>
        <w:t>1</w: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end"/>
      </w:r>
      <w:r w:rsidRPr="00DC78D9">
        <w:rPr>
          <w:i w:val="0"/>
          <w:iCs w:val="0"/>
          <w:color w:val="auto"/>
          <w:sz w:val="24"/>
          <w:szCs w:val="24"/>
        </w:rPr>
        <w:t xml:space="preserve"> - Reclassification and weights of slope classes for study region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DC78D9" w:rsidRPr="00DC78D9" w14:paraId="54288A22" w14:textId="77777777" w:rsidTr="00EB28D0">
        <w:trPr>
          <w:jc w:val="center"/>
        </w:trPr>
        <w:tc>
          <w:tcPr>
            <w:tcW w:w="2835" w:type="dxa"/>
            <w:vAlign w:val="center"/>
          </w:tcPr>
          <w:p w14:paraId="3E0982A8" w14:textId="77777777" w:rsidR="0097229F" w:rsidRPr="00DC78D9" w:rsidRDefault="00706ED6" w:rsidP="00DC78D9">
            <w:pPr>
              <w:pStyle w:val="PargrafodaLista"/>
              <w:spacing w:line="360" w:lineRule="auto"/>
              <w:ind w:left="0"/>
              <w:jc w:val="center"/>
            </w:pPr>
            <w:r>
              <w:t xml:space="preserve">Slope </w:t>
            </w:r>
            <w:r w:rsidR="0097229F" w:rsidRPr="00DC78D9">
              <w:t>Class</w:t>
            </w:r>
          </w:p>
        </w:tc>
        <w:tc>
          <w:tcPr>
            <w:tcW w:w="2835" w:type="dxa"/>
            <w:vAlign w:val="center"/>
          </w:tcPr>
          <w:p w14:paraId="0DE63915" w14:textId="77777777" w:rsidR="0097229F" w:rsidRPr="00DC78D9" w:rsidRDefault="00764849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Weights</w:t>
            </w:r>
          </w:p>
        </w:tc>
      </w:tr>
      <w:tr w:rsidR="00DC78D9" w:rsidRPr="00DC78D9" w14:paraId="5F717F61" w14:textId="77777777" w:rsidTr="00EB28D0">
        <w:trPr>
          <w:jc w:val="center"/>
        </w:trPr>
        <w:tc>
          <w:tcPr>
            <w:tcW w:w="2835" w:type="dxa"/>
            <w:vAlign w:val="center"/>
          </w:tcPr>
          <w:p w14:paraId="32481A56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0 - 10 %</w:t>
            </w:r>
          </w:p>
        </w:tc>
        <w:tc>
          <w:tcPr>
            <w:tcW w:w="2835" w:type="dxa"/>
            <w:vAlign w:val="center"/>
          </w:tcPr>
          <w:p w14:paraId="132722DF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12</w:t>
            </w:r>
          </w:p>
        </w:tc>
      </w:tr>
      <w:tr w:rsidR="00DC78D9" w:rsidRPr="00DC78D9" w14:paraId="33FA10B2" w14:textId="77777777" w:rsidTr="00EB28D0">
        <w:trPr>
          <w:jc w:val="center"/>
        </w:trPr>
        <w:tc>
          <w:tcPr>
            <w:tcW w:w="2835" w:type="dxa"/>
            <w:vAlign w:val="center"/>
          </w:tcPr>
          <w:p w14:paraId="20309930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10 – 20 %</w:t>
            </w:r>
          </w:p>
        </w:tc>
        <w:tc>
          <w:tcPr>
            <w:tcW w:w="2835" w:type="dxa"/>
            <w:vAlign w:val="center"/>
          </w:tcPr>
          <w:p w14:paraId="03717DF7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10</w:t>
            </w:r>
          </w:p>
        </w:tc>
      </w:tr>
      <w:tr w:rsidR="00DC78D9" w:rsidRPr="00DC78D9" w14:paraId="20336AAA" w14:textId="77777777" w:rsidTr="00EB28D0">
        <w:trPr>
          <w:jc w:val="center"/>
        </w:trPr>
        <w:tc>
          <w:tcPr>
            <w:tcW w:w="2835" w:type="dxa"/>
            <w:vAlign w:val="center"/>
          </w:tcPr>
          <w:p w14:paraId="1B5F5DB3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&gt; 20 %</w:t>
            </w:r>
          </w:p>
        </w:tc>
        <w:tc>
          <w:tcPr>
            <w:tcW w:w="2835" w:type="dxa"/>
            <w:vAlign w:val="center"/>
          </w:tcPr>
          <w:p w14:paraId="349A581F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8</w:t>
            </w:r>
          </w:p>
        </w:tc>
      </w:tr>
    </w:tbl>
    <w:p w14:paraId="6F8FC795" w14:textId="77777777" w:rsidR="0097229F" w:rsidRPr="00DC78D9" w:rsidRDefault="0097229F" w:rsidP="00DC78D9">
      <w:pPr>
        <w:spacing w:line="360" w:lineRule="auto"/>
        <w:jc w:val="center"/>
        <w:rPr>
          <w:rFonts w:ascii="Helvetica" w:hAnsi="Helvetica" w:cs="Helvetica"/>
          <w:sz w:val="24"/>
          <w:szCs w:val="24"/>
        </w:rPr>
      </w:pPr>
      <w:bookmarkStart w:id="0" w:name="_Ref51595955"/>
      <w:bookmarkStart w:id="1" w:name="_Toc65044841"/>
      <w:r w:rsidRPr="00DC78D9">
        <w:rPr>
          <w:rFonts w:ascii="Helvetica" w:hAnsi="Helvetica" w:cs="Helvetica"/>
          <w:sz w:val="24"/>
          <w:szCs w:val="24"/>
        </w:rPr>
        <w:t>Source: Authors</w:t>
      </w:r>
    </w:p>
    <w:bookmarkEnd w:id="0"/>
    <w:bookmarkEnd w:id="1"/>
    <w:p w14:paraId="79E8986F" w14:textId="77777777" w:rsidR="00764849" w:rsidRPr="00DC78D9" w:rsidRDefault="00764849" w:rsidP="00DC78D9">
      <w:pPr>
        <w:pStyle w:val="Legenda"/>
        <w:keepNext/>
        <w:spacing w:line="360" w:lineRule="auto"/>
        <w:rPr>
          <w:i w:val="0"/>
          <w:iCs w:val="0"/>
          <w:color w:val="auto"/>
          <w:sz w:val="24"/>
          <w:szCs w:val="24"/>
        </w:rPr>
      </w:pPr>
      <w:r w:rsidRPr="00DC78D9">
        <w:rPr>
          <w:i w:val="0"/>
          <w:iCs w:val="0"/>
          <w:color w:val="auto"/>
          <w:sz w:val="24"/>
          <w:szCs w:val="24"/>
        </w:rPr>
        <w:t xml:space="preserve">Table </w: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begin"/>
      </w:r>
      <w:r w:rsidRPr="00DC78D9">
        <w:rPr>
          <w:i w:val="0"/>
          <w:iCs w:val="0"/>
          <w:color w:val="auto"/>
          <w:sz w:val="24"/>
          <w:szCs w:val="24"/>
        </w:rPr>
        <w:instrText xml:space="preserve"> SEQ Table \* ARABIC </w:instrTex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separate"/>
      </w:r>
      <w:r w:rsidR="00DC78D9" w:rsidRPr="00DC78D9">
        <w:rPr>
          <w:i w:val="0"/>
          <w:iCs w:val="0"/>
          <w:noProof/>
          <w:color w:val="auto"/>
          <w:sz w:val="24"/>
          <w:szCs w:val="24"/>
        </w:rPr>
        <w:t>2</w: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end"/>
      </w:r>
      <w:r w:rsidRPr="00DC78D9">
        <w:rPr>
          <w:i w:val="0"/>
          <w:iCs w:val="0"/>
          <w:color w:val="auto"/>
          <w:sz w:val="24"/>
          <w:szCs w:val="24"/>
        </w:rPr>
        <w:t xml:space="preserve"> - Reclassification and weights of altimetry classes for study region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DC78D9" w:rsidRPr="00DC78D9" w14:paraId="021E3772" w14:textId="77777777" w:rsidTr="00EB28D0">
        <w:trPr>
          <w:jc w:val="center"/>
        </w:trPr>
        <w:tc>
          <w:tcPr>
            <w:tcW w:w="2835" w:type="dxa"/>
            <w:vAlign w:val="center"/>
          </w:tcPr>
          <w:p w14:paraId="6B2CDD85" w14:textId="77777777" w:rsidR="0097229F" w:rsidRPr="00DC78D9" w:rsidRDefault="00A95B35" w:rsidP="00DC78D9">
            <w:pPr>
              <w:pStyle w:val="PargrafodaLista"/>
              <w:spacing w:line="360" w:lineRule="auto"/>
              <w:ind w:left="0"/>
              <w:jc w:val="center"/>
            </w:pPr>
            <w:r>
              <w:t>A</w:t>
            </w:r>
            <w:r w:rsidRPr="00DC78D9">
              <w:t xml:space="preserve">ltimetry </w:t>
            </w:r>
            <w:r w:rsidR="00764849" w:rsidRPr="00DC78D9">
              <w:t>Class</w:t>
            </w:r>
          </w:p>
        </w:tc>
        <w:tc>
          <w:tcPr>
            <w:tcW w:w="2835" w:type="dxa"/>
            <w:vAlign w:val="center"/>
          </w:tcPr>
          <w:p w14:paraId="333B399E" w14:textId="77777777" w:rsidR="0097229F" w:rsidRPr="00DC78D9" w:rsidRDefault="00764849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Weights</w:t>
            </w:r>
          </w:p>
        </w:tc>
      </w:tr>
      <w:tr w:rsidR="00DC78D9" w:rsidRPr="00DC78D9" w14:paraId="2F071AD2" w14:textId="77777777" w:rsidTr="00EB28D0">
        <w:trPr>
          <w:jc w:val="center"/>
        </w:trPr>
        <w:tc>
          <w:tcPr>
            <w:tcW w:w="2835" w:type="dxa"/>
            <w:vAlign w:val="center"/>
          </w:tcPr>
          <w:p w14:paraId="5C41CA1C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0-15 m</w:t>
            </w:r>
          </w:p>
        </w:tc>
        <w:tc>
          <w:tcPr>
            <w:tcW w:w="2835" w:type="dxa"/>
            <w:vAlign w:val="center"/>
          </w:tcPr>
          <w:p w14:paraId="62F368C4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8</w:t>
            </w:r>
          </w:p>
        </w:tc>
      </w:tr>
      <w:tr w:rsidR="00DC78D9" w:rsidRPr="00DC78D9" w14:paraId="08BD9E92" w14:textId="77777777" w:rsidTr="00EB28D0">
        <w:trPr>
          <w:jc w:val="center"/>
        </w:trPr>
        <w:tc>
          <w:tcPr>
            <w:tcW w:w="2835" w:type="dxa"/>
            <w:vAlign w:val="center"/>
          </w:tcPr>
          <w:p w14:paraId="3E9CA82E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15 – 50 m</w:t>
            </w:r>
          </w:p>
        </w:tc>
        <w:tc>
          <w:tcPr>
            <w:tcW w:w="2835" w:type="dxa"/>
            <w:vAlign w:val="center"/>
          </w:tcPr>
          <w:p w14:paraId="1AECC7E7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11</w:t>
            </w:r>
          </w:p>
        </w:tc>
      </w:tr>
      <w:tr w:rsidR="00DC78D9" w:rsidRPr="00DC78D9" w14:paraId="26F4479B" w14:textId="77777777" w:rsidTr="00EB28D0">
        <w:trPr>
          <w:jc w:val="center"/>
        </w:trPr>
        <w:tc>
          <w:tcPr>
            <w:tcW w:w="2835" w:type="dxa"/>
            <w:vAlign w:val="center"/>
          </w:tcPr>
          <w:p w14:paraId="6D78FC9C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50 – 750 m</w:t>
            </w:r>
          </w:p>
        </w:tc>
        <w:tc>
          <w:tcPr>
            <w:tcW w:w="2835" w:type="dxa"/>
            <w:vAlign w:val="center"/>
          </w:tcPr>
          <w:p w14:paraId="557FE801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13</w:t>
            </w:r>
          </w:p>
        </w:tc>
      </w:tr>
      <w:tr w:rsidR="00DC78D9" w:rsidRPr="00DC78D9" w14:paraId="49D4C2FE" w14:textId="77777777" w:rsidTr="00EB28D0">
        <w:trPr>
          <w:jc w:val="center"/>
        </w:trPr>
        <w:tc>
          <w:tcPr>
            <w:tcW w:w="2835" w:type="dxa"/>
            <w:vAlign w:val="center"/>
          </w:tcPr>
          <w:p w14:paraId="046BC59A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750 – 1000 m</w:t>
            </w:r>
          </w:p>
        </w:tc>
        <w:tc>
          <w:tcPr>
            <w:tcW w:w="2835" w:type="dxa"/>
            <w:vAlign w:val="center"/>
          </w:tcPr>
          <w:p w14:paraId="35885294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12</w:t>
            </w:r>
          </w:p>
        </w:tc>
      </w:tr>
      <w:tr w:rsidR="00DC78D9" w:rsidRPr="00DC78D9" w14:paraId="0EB65418" w14:textId="77777777" w:rsidTr="00EB28D0">
        <w:trPr>
          <w:jc w:val="center"/>
        </w:trPr>
        <w:tc>
          <w:tcPr>
            <w:tcW w:w="2835" w:type="dxa"/>
            <w:tcBorders>
              <w:bottom w:val="nil"/>
            </w:tcBorders>
            <w:vAlign w:val="center"/>
          </w:tcPr>
          <w:p w14:paraId="02497234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1000 – 1500 m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6AEE5E5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11</w:t>
            </w:r>
          </w:p>
        </w:tc>
      </w:tr>
      <w:tr w:rsidR="00DC78D9" w:rsidRPr="00DC78D9" w14:paraId="33130EB3" w14:textId="77777777" w:rsidTr="00EB28D0">
        <w:trPr>
          <w:jc w:val="center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03C4D54B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&gt; 1500 m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3137570B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7</w:t>
            </w:r>
          </w:p>
        </w:tc>
      </w:tr>
    </w:tbl>
    <w:p w14:paraId="7D27AA5D" w14:textId="77777777" w:rsidR="0097229F" w:rsidRPr="00DC78D9" w:rsidRDefault="0097229F" w:rsidP="00DC78D9">
      <w:pPr>
        <w:spacing w:line="360" w:lineRule="auto"/>
        <w:jc w:val="center"/>
        <w:rPr>
          <w:rFonts w:ascii="Helvetica" w:hAnsi="Helvetica" w:cs="Helvetica"/>
          <w:sz w:val="24"/>
          <w:szCs w:val="24"/>
        </w:rPr>
      </w:pPr>
      <w:r w:rsidRPr="00DC78D9">
        <w:rPr>
          <w:rFonts w:ascii="Helvetica" w:hAnsi="Helvetica" w:cs="Helvetica"/>
          <w:sz w:val="24"/>
          <w:szCs w:val="24"/>
        </w:rPr>
        <w:t>Source: Authors</w:t>
      </w:r>
    </w:p>
    <w:p w14:paraId="75BF9A9B" w14:textId="22B16748" w:rsidR="0097229F" w:rsidRPr="00DC78D9" w:rsidRDefault="00CC7A60" w:rsidP="00DC78D9">
      <w:pPr>
        <w:pStyle w:val="PargrafodaLista"/>
        <w:numPr>
          <w:ilvl w:val="0"/>
          <w:numId w:val="6"/>
        </w:numPr>
        <w:spacing w:after="160" w:line="360" w:lineRule="auto"/>
        <w:jc w:val="left"/>
        <w:rPr>
          <w:b/>
          <w:bCs/>
        </w:rPr>
      </w:pPr>
      <w:r w:rsidRPr="00DC78D9">
        <w:rPr>
          <w:b/>
          <w:bCs/>
        </w:rPr>
        <w:t>So</w:t>
      </w:r>
      <w:r>
        <w:rPr>
          <w:b/>
          <w:bCs/>
        </w:rPr>
        <w:t>ils</w:t>
      </w:r>
    </w:p>
    <w:p w14:paraId="529B3101" w14:textId="77777777" w:rsidR="00764849" w:rsidRPr="00CC7A60" w:rsidRDefault="00764849" w:rsidP="00DC78D9">
      <w:pPr>
        <w:spacing w:line="360" w:lineRule="auto"/>
        <w:rPr>
          <w:rFonts w:ascii="Helvetica" w:hAnsi="Helvetica" w:cs="Helvetica"/>
          <w:sz w:val="24"/>
          <w:szCs w:val="24"/>
          <w:lang w:val="en-US"/>
        </w:rPr>
      </w:pPr>
      <w:r w:rsidRPr="00CC7A60">
        <w:rPr>
          <w:rFonts w:ascii="Helvetica" w:hAnsi="Helvetica" w:cs="Helvetica"/>
          <w:sz w:val="24"/>
          <w:szCs w:val="24"/>
          <w:lang w:val="en-US"/>
        </w:rPr>
        <w:t>Source</w:t>
      </w:r>
      <w:r w:rsidRPr="00CC7A6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: </w:t>
      </w:r>
      <w:r w:rsidR="00916A23" w:rsidRPr="00DC78D9">
        <w:rPr>
          <w:rFonts w:ascii="Helvetica" w:hAnsi="Helvetica" w:cs="Helvetica"/>
          <w:sz w:val="24"/>
          <w:szCs w:val="24"/>
        </w:rPr>
        <w:fldChar w:fldCharType="begin" w:fldLock="1"/>
      </w:r>
      <w:r w:rsidRPr="00CC7A60">
        <w:rPr>
          <w:rFonts w:ascii="Helvetica" w:hAnsi="Helvetica" w:cs="Helvetica"/>
          <w:sz w:val="24"/>
          <w:szCs w:val="24"/>
          <w:lang w:val="en-US"/>
        </w:rPr>
        <w:instrText>ADDIN CSL_CITATION {"citationItems":[{"id":"ITEM-1","itemData":{"abstract":"Com o objetivo de caracterizar os diversos tipos de ambientes da planície alagável do rio Paraná, tanto fisionômica quanto floristicamente, desenvolveu-se o trabalho de classificação fisionômica e de levantamento florístico. Encontram-se assim classificados 8 tipos de vegetação, sendo que a margem direita possui todos êles, enquanto que a esquerda possui apenas a mata ciliar e o sistema central, formado pelo rio Paraná, apresenta 5 tipos. Do levantamento florístico encontram-se registradas 76 famílias, 205 gêneros e 244 espécies","author":[{"dropping-particle":"","family":"Martins","given":"Osvaldo Stella","non-dropping-particle":"","parse-names":false,"suffix":""},{"dropping-particle":"von","family":"Glehn","given":"Helena Carrascosa","non-dropping-particle":"","parse-names":false,"suffix":""},{"dropping-particle":"","family":"Branco","given":"Magno Botelho Castelo","non-dropping-particle":"","parse-names":false,"suffix":""},{"dropping-particle":"de","family":"Toledo","given":"Renato Miazaki","non-dropping-particle":"","parse-names":false,"suffix":""},{"dropping-particle":"da","family":"Rocha","given":"Mainara Karniol","non-dropping-particle":"","parse-names":false,"suffix":""}],"container-title":"Cadernos da Mata Ciliar","edition":"1","editor":[{"dropping-particle":"","family":"Resende","given":"Roberto Ulisses","non-dropping-particle":"","parse-names":false,"suffix":""},{"dropping-particle":"","family":"Eduarte","given":"Marina","non-dropping-particle":"","parse-names":false,"suffix":""}],"id":"ITEM-1","issued":{"date-parts":[["2009"]]},"number-of-pages":"1-44","publisher":"Imprensa Oficial do Estado de São Paulo Secretaria. Secretaria do Meio Ambiente","publisher-place":"São Paulo","title":"Estimativa da densidade de biomassa potencial com uso de SIG no Estado de São Paulo","type":"book"},"uris":["http://www.mendeley.com/documents/?uuid=89556a18-a610-4991-abf4-08b2f7a3e1e0"]}],"mendeley":{"formattedCitation":"(MARTINS &lt;i&gt;et al.&lt;/i&gt;, 2009)","manualFormatting":"Martins et al. (2009)","plainTextFormattedCitation":"(MARTINS et al., 2009)","previouslyFormattedCitation":"(MARTINS &lt;i&gt;et al.&lt;/i&gt;, 2009)"},"properties":{"noteIndex":0},"schema":"https://github.com/citation-style-language/schema/raw/master/csl-citation.json"}</w:instrText>
      </w:r>
      <w:r w:rsidR="00916A23" w:rsidRPr="00DC78D9">
        <w:rPr>
          <w:rFonts w:ascii="Helvetica" w:hAnsi="Helvetica" w:cs="Helvetica"/>
          <w:sz w:val="24"/>
          <w:szCs w:val="24"/>
        </w:rPr>
        <w:fldChar w:fldCharType="separate"/>
      </w:r>
      <w:r w:rsidRPr="00CC7A60">
        <w:rPr>
          <w:rFonts w:ascii="Helvetica" w:hAnsi="Helvetica" w:cs="Helvetica"/>
          <w:noProof/>
          <w:sz w:val="24"/>
          <w:szCs w:val="24"/>
          <w:lang w:val="en-US"/>
        </w:rPr>
        <w:t>Martins et al. (2009)</w:t>
      </w:r>
      <w:r w:rsidR="00916A23" w:rsidRPr="00DC78D9">
        <w:rPr>
          <w:rFonts w:ascii="Helvetica" w:hAnsi="Helvetica" w:cs="Helvetica"/>
          <w:sz w:val="24"/>
          <w:szCs w:val="24"/>
        </w:rPr>
        <w:fldChar w:fldCharType="end"/>
      </w:r>
      <w:r w:rsidRPr="00CC7A60">
        <w:rPr>
          <w:rFonts w:ascii="Helvetica" w:hAnsi="Helvetica" w:cs="Helvetica"/>
          <w:sz w:val="24"/>
          <w:szCs w:val="24"/>
          <w:lang w:val="en-US"/>
        </w:rPr>
        <w:t xml:space="preserve"> and </w:t>
      </w:r>
      <w:r w:rsidR="00916A23" w:rsidRPr="00DC78D9">
        <w:rPr>
          <w:rFonts w:ascii="Helvetica" w:hAnsi="Helvetica" w:cs="Helvetica"/>
          <w:sz w:val="24"/>
          <w:szCs w:val="24"/>
        </w:rPr>
        <w:fldChar w:fldCharType="begin" w:fldLock="1"/>
      </w:r>
      <w:r w:rsidRPr="00CC7A60">
        <w:rPr>
          <w:rFonts w:ascii="Helvetica" w:hAnsi="Helvetica" w:cs="Helvetica"/>
          <w:sz w:val="24"/>
          <w:szCs w:val="24"/>
          <w:lang w:val="en-US"/>
        </w:rPr>
        <w:instrText>ADDIN CSL_CITATION {"citationItems":[{"id":"ITEM-1","itemData":{"author":[{"dropping-particle":"","family":"IVERSON","given":"L. R. et al.","non-dropping-particle":"","parse-names":false,"suffix":""}],"container-title":"Effects of land-use change on atmospheric CO concentrations","id":"ITEM-1","issued":{"date-parts":[["1994"]]},"publisher":"Springer-Verlag","publisher-place":"Berlin","title":"Use of GIS for estimating potential and actual forest biomass for continental south and Southeast Asia.","type":"chapter"},"uris":["http://www.mendeley.com/documents/?uuid=cd14e495-3edd-492b-9507-06e57e96223f"]}],"mendeley":{"formattedCitation":"(IVERSON, 1994)","manualFormatting":"Iverson (1994)","plainTextFormattedCitation":"(IVERSON, 1994)","previouslyFormattedCitation":"(IVERSON, 1994)"},"properties":{"noteIndex":0},"schema":"https://github.com/citation-style-language/schema/raw/master/csl-citation.json"}</w:instrText>
      </w:r>
      <w:r w:rsidR="00916A23" w:rsidRPr="00DC78D9">
        <w:rPr>
          <w:rFonts w:ascii="Helvetica" w:hAnsi="Helvetica" w:cs="Helvetica"/>
          <w:sz w:val="24"/>
          <w:szCs w:val="24"/>
        </w:rPr>
        <w:fldChar w:fldCharType="separate"/>
      </w:r>
      <w:r w:rsidRPr="00CC7A60">
        <w:rPr>
          <w:rFonts w:ascii="Helvetica" w:hAnsi="Helvetica" w:cs="Helvetica"/>
          <w:noProof/>
          <w:sz w:val="24"/>
          <w:szCs w:val="24"/>
          <w:lang w:val="en-US"/>
        </w:rPr>
        <w:t>Iverson (1994)</w:t>
      </w:r>
      <w:r w:rsidR="00916A23" w:rsidRPr="00DC78D9">
        <w:rPr>
          <w:rFonts w:ascii="Helvetica" w:hAnsi="Helvetica" w:cs="Helvetica"/>
          <w:sz w:val="24"/>
          <w:szCs w:val="24"/>
        </w:rPr>
        <w:fldChar w:fldCharType="end"/>
      </w:r>
    </w:p>
    <w:p w14:paraId="26B3E794" w14:textId="77777777" w:rsidR="0097229F" w:rsidRPr="00DC78D9" w:rsidRDefault="00764849" w:rsidP="00DC78D9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DC78D9">
        <w:rPr>
          <w:rFonts w:ascii="Helvetica" w:hAnsi="Helvetica" w:cs="Helvetica"/>
          <w:sz w:val="24"/>
          <w:szCs w:val="24"/>
        </w:rPr>
        <w:t>Data: Instituto Brasileiro de Geografia e Estatística</w:t>
      </w:r>
    </w:p>
    <w:p w14:paraId="5EC7E80A" w14:textId="77777777" w:rsidR="00764849" w:rsidRPr="00DC78D9" w:rsidRDefault="00764849" w:rsidP="00DC78D9">
      <w:pPr>
        <w:pStyle w:val="Legenda"/>
        <w:keepNext/>
        <w:spacing w:line="360" w:lineRule="auto"/>
        <w:rPr>
          <w:i w:val="0"/>
          <w:iCs w:val="0"/>
          <w:color w:val="auto"/>
          <w:sz w:val="24"/>
          <w:szCs w:val="24"/>
        </w:rPr>
      </w:pPr>
      <w:r w:rsidRPr="00DC78D9">
        <w:rPr>
          <w:i w:val="0"/>
          <w:iCs w:val="0"/>
          <w:color w:val="auto"/>
          <w:sz w:val="24"/>
          <w:szCs w:val="24"/>
        </w:rPr>
        <w:t xml:space="preserve">Table </w: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begin"/>
      </w:r>
      <w:r w:rsidRPr="00DC78D9">
        <w:rPr>
          <w:i w:val="0"/>
          <w:iCs w:val="0"/>
          <w:color w:val="auto"/>
          <w:sz w:val="24"/>
          <w:szCs w:val="24"/>
        </w:rPr>
        <w:instrText xml:space="preserve"> SEQ Table \* ARABIC </w:instrTex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separate"/>
      </w:r>
      <w:r w:rsidR="00DC78D9" w:rsidRPr="00DC78D9">
        <w:rPr>
          <w:i w:val="0"/>
          <w:iCs w:val="0"/>
          <w:noProof/>
          <w:color w:val="auto"/>
          <w:sz w:val="24"/>
          <w:szCs w:val="24"/>
        </w:rPr>
        <w:t>3</w: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end"/>
      </w:r>
      <w:r w:rsidRPr="00DC78D9">
        <w:rPr>
          <w:i w:val="0"/>
          <w:iCs w:val="0"/>
          <w:color w:val="auto"/>
          <w:sz w:val="24"/>
          <w:szCs w:val="24"/>
        </w:rPr>
        <w:t xml:space="preserve"> - Reclassification and weights of soil type classes for study region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835"/>
      </w:tblGrid>
      <w:tr w:rsidR="00DC78D9" w:rsidRPr="00DC78D9" w14:paraId="4E56E409" w14:textId="77777777" w:rsidTr="00EB28D0">
        <w:trPr>
          <w:jc w:val="center"/>
        </w:trPr>
        <w:tc>
          <w:tcPr>
            <w:tcW w:w="4400" w:type="dxa"/>
            <w:vAlign w:val="center"/>
          </w:tcPr>
          <w:p w14:paraId="361DA837" w14:textId="77777777" w:rsidR="0097229F" w:rsidRPr="00DC78D9" w:rsidRDefault="00A95B35" w:rsidP="00DC78D9">
            <w:pPr>
              <w:pStyle w:val="PargrafodaLista"/>
              <w:spacing w:line="360" w:lineRule="auto"/>
              <w:ind w:left="0"/>
              <w:jc w:val="center"/>
            </w:pPr>
            <w:r>
              <w:t xml:space="preserve">Soil </w:t>
            </w:r>
            <w:r w:rsidR="00764849" w:rsidRPr="00DC78D9">
              <w:t>Class</w:t>
            </w:r>
          </w:p>
        </w:tc>
        <w:tc>
          <w:tcPr>
            <w:tcW w:w="2835" w:type="dxa"/>
            <w:vAlign w:val="center"/>
          </w:tcPr>
          <w:p w14:paraId="2ACB24FE" w14:textId="77777777" w:rsidR="0097229F" w:rsidRPr="00DC78D9" w:rsidRDefault="00764849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Weights</w:t>
            </w:r>
          </w:p>
        </w:tc>
      </w:tr>
      <w:tr w:rsidR="00DC78D9" w:rsidRPr="00DC78D9" w14:paraId="2690D3AE" w14:textId="77777777" w:rsidTr="00EB28D0">
        <w:trPr>
          <w:jc w:val="center"/>
        </w:trPr>
        <w:tc>
          <w:tcPr>
            <w:tcW w:w="4400" w:type="dxa"/>
            <w:vAlign w:val="center"/>
          </w:tcPr>
          <w:p w14:paraId="76771D36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  <w:rPr>
                <w:lang w:val="pt-BR"/>
              </w:rPr>
            </w:pPr>
            <w:r w:rsidRPr="00DC78D9">
              <w:rPr>
                <w:lang w:val="pt-BR"/>
              </w:rPr>
              <w:t>Fértil, textura média-fina a média-</w:t>
            </w:r>
            <w:r w:rsidRPr="00DC78D9">
              <w:rPr>
                <w:lang w:val="pt-BR"/>
              </w:rPr>
              <w:lastRenderedPageBreak/>
              <w:t>grossa</w:t>
            </w:r>
          </w:p>
        </w:tc>
        <w:tc>
          <w:tcPr>
            <w:tcW w:w="2835" w:type="dxa"/>
            <w:vAlign w:val="center"/>
          </w:tcPr>
          <w:p w14:paraId="52A888B1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lastRenderedPageBreak/>
              <w:t>12</w:t>
            </w:r>
          </w:p>
        </w:tc>
      </w:tr>
      <w:tr w:rsidR="00DC78D9" w:rsidRPr="00DC78D9" w14:paraId="54F18387" w14:textId="77777777" w:rsidTr="00EB28D0">
        <w:trPr>
          <w:jc w:val="center"/>
        </w:trPr>
        <w:tc>
          <w:tcPr>
            <w:tcW w:w="4400" w:type="dxa"/>
            <w:vAlign w:val="center"/>
          </w:tcPr>
          <w:p w14:paraId="1D158AD6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  <w:rPr>
                <w:lang w:val="pt-BR"/>
              </w:rPr>
            </w:pPr>
            <w:r w:rsidRPr="00DC78D9">
              <w:rPr>
                <w:lang w:val="pt-BR"/>
              </w:rPr>
              <w:t>Fértil, textura fina ou grossa</w:t>
            </w:r>
          </w:p>
        </w:tc>
        <w:tc>
          <w:tcPr>
            <w:tcW w:w="2835" w:type="dxa"/>
            <w:vAlign w:val="center"/>
          </w:tcPr>
          <w:p w14:paraId="5E7BF84D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10</w:t>
            </w:r>
          </w:p>
        </w:tc>
      </w:tr>
      <w:tr w:rsidR="00DC78D9" w:rsidRPr="00DC78D9" w14:paraId="47C36B8C" w14:textId="77777777" w:rsidTr="00EB28D0">
        <w:trPr>
          <w:jc w:val="center"/>
        </w:trPr>
        <w:tc>
          <w:tcPr>
            <w:tcW w:w="4400" w:type="dxa"/>
            <w:vAlign w:val="center"/>
          </w:tcPr>
          <w:p w14:paraId="504FBEEA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Não -fértil</w:t>
            </w:r>
          </w:p>
        </w:tc>
        <w:tc>
          <w:tcPr>
            <w:tcW w:w="2835" w:type="dxa"/>
            <w:vAlign w:val="center"/>
          </w:tcPr>
          <w:p w14:paraId="1E5BEDED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6</w:t>
            </w:r>
          </w:p>
        </w:tc>
      </w:tr>
    </w:tbl>
    <w:p w14:paraId="2F01BA85" w14:textId="77777777" w:rsidR="0097229F" w:rsidRPr="00DC78D9" w:rsidRDefault="0097229F" w:rsidP="00DC78D9">
      <w:pPr>
        <w:spacing w:line="360" w:lineRule="auto"/>
        <w:jc w:val="center"/>
        <w:rPr>
          <w:rFonts w:ascii="Helvetica" w:hAnsi="Helvetica" w:cs="Helvetica"/>
          <w:sz w:val="24"/>
          <w:szCs w:val="24"/>
        </w:rPr>
      </w:pPr>
      <w:r w:rsidRPr="00DC78D9">
        <w:rPr>
          <w:rFonts w:ascii="Helvetica" w:hAnsi="Helvetica" w:cs="Helvetica"/>
          <w:sz w:val="24"/>
          <w:szCs w:val="24"/>
        </w:rPr>
        <w:t>Source: Authors</w:t>
      </w:r>
    </w:p>
    <w:p w14:paraId="705D3FEE" w14:textId="77777777" w:rsidR="00764849" w:rsidRPr="00DC78D9" w:rsidRDefault="00764849" w:rsidP="00DC78D9">
      <w:pPr>
        <w:pStyle w:val="Legenda"/>
        <w:keepNext/>
        <w:spacing w:line="360" w:lineRule="auto"/>
        <w:rPr>
          <w:i w:val="0"/>
          <w:iCs w:val="0"/>
          <w:color w:val="auto"/>
          <w:sz w:val="24"/>
          <w:szCs w:val="24"/>
        </w:rPr>
      </w:pPr>
      <w:r w:rsidRPr="00DC78D9">
        <w:rPr>
          <w:i w:val="0"/>
          <w:iCs w:val="0"/>
          <w:color w:val="auto"/>
          <w:sz w:val="24"/>
          <w:szCs w:val="24"/>
        </w:rPr>
        <w:t xml:space="preserve">Table </w: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begin"/>
      </w:r>
      <w:r w:rsidRPr="00DC78D9">
        <w:rPr>
          <w:i w:val="0"/>
          <w:iCs w:val="0"/>
          <w:color w:val="auto"/>
          <w:sz w:val="24"/>
          <w:szCs w:val="24"/>
        </w:rPr>
        <w:instrText xml:space="preserve"> SEQ Table \* ARABIC </w:instrTex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separate"/>
      </w:r>
      <w:r w:rsidR="00DC78D9" w:rsidRPr="00DC78D9">
        <w:rPr>
          <w:i w:val="0"/>
          <w:iCs w:val="0"/>
          <w:noProof/>
          <w:color w:val="auto"/>
          <w:sz w:val="24"/>
          <w:szCs w:val="24"/>
        </w:rPr>
        <w:t>4</w: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end"/>
      </w:r>
      <w:r w:rsidRPr="00DC78D9">
        <w:rPr>
          <w:i w:val="0"/>
          <w:iCs w:val="0"/>
          <w:color w:val="auto"/>
          <w:sz w:val="24"/>
          <w:szCs w:val="24"/>
        </w:rPr>
        <w:t xml:space="preserve"> - Reclassification and weights of fertility classes for study region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DC78D9" w:rsidRPr="00DC78D9" w14:paraId="2311976A" w14:textId="77777777" w:rsidTr="00EB28D0">
        <w:trPr>
          <w:jc w:val="center"/>
        </w:trPr>
        <w:tc>
          <w:tcPr>
            <w:tcW w:w="2835" w:type="dxa"/>
            <w:vAlign w:val="center"/>
          </w:tcPr>
          <w:p w14:paraId="446A6F78" w14:textId="77777777" w:rsidR="0097229F" w:rsidRPr="00DC78D9" w:rsidRDefault="00A95B35" w:rsidP="00DC78D9">
            <w:pPr>
              <w:pStyle w:val="PargrafodaLista"/>
              <w:spacing w:line="360" w:lineRule="auto"/>
              <w:ind w:left="0"/>
              <w:jc w:val="center"/>
            </w:pPr>
            <w:r>
              <w:t>F</w:t>
            </w:r>
            <w:r w:rsidRPr="00DC78D9">
              <w:t xml:space="preserve">ertility </w:t>
            </w:r>
            <w:r w:rsidR="00764849" w:rsidRPr="00DC78D9">
              <w:t>Class</w:t>
            </w:r>
          </w:p>
        </w:tc>
        <w:tc>
          <w:tcPr>
            <w:tcW w:w="2835" w:type="dxa"/>
            <w:vAlign w:val="center"/>
          </w:tcPr>
          <w:p w14:paraId="4243188C" w14:textId="77777777" w:rsidR="0097229F" w:rsidRPr="00DC78D9" w:rsidRDefault="00764849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Weights</w:t>
            </w:r>
          </w:p>
        </w:tc>
      </w:tr>
      <w:tr w:rsidR="00DC78D9" w:rsidRPr="00DC78D9" w14:paraId="6E9AA017" w14:textId="77777777" w:rsidTr="00EB28D0">
        <w:trPr>
          <w:jc w:val="center"/>
        </w:trPr>
        <w:tc>
          <w:tcPr>
            <w:tcW w:w="2835" w:type="dxa"/>
            <w:vAlign w:val="center"/>
          </w:tcPr>
          <w:p w14:paraId="74EA8E34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Média a alta.</w:t>
            </w:r>
          </w:p>
        </w:tc>
        <w:tc>
          <w:tcPr>
            <w:tcW w:w="2835" w:type="dxa"/>
            <w:vAlign w:val="center"/>
          </w:tcPr>
          <w:p w14:paraId="655E52C8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13</w:t>
            </w:r>
          </w:p>
        </w:tc>
      </w:tr>
      <w:tr w:rsidR="00DC78D9" w:rsidRPr="00DC78D9" w14:paraId="58774B8E" w14:textId="77777777" w:rsidTr="00EB28D0">
        <w:trPr>
          <w:jc w:val="center"/>
        </w:trPr>
        <w:tc>
          <w:tcPr>
            <w:tcW w:w="2835" w:type="dxa"/>
            <w:vAlign w:val="center"/>
          </w:tcPr>
          <w:p w14:paraId="3CFC7F9A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Baixa a média.</w:t>
            </w:r>
          </w:p>
        </w:tc>
        <w:tc>
          <w:tcPr>
            <w:tcW w:w="2835" w:type="dxa"/>
            <w:vAlign w:val="center"/>
          </w:tcPr>
          <w:p w14:paraId="3DB80A7E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11</w:t>
            </w:r>
          </w:p>
        </w:tc>
      </w:tr>
      <w:tr w:rsidR="00DC78D9" w:rsidRPr="00DC78D9" w14:paraId="3B3436CD" w14:textId="77777777" w:rsidTr="00EB28D0">
        <w:trPr>
          <w:jc w:val="center"/>
        </w:trPr>
        <w:tc>
          <w:tcPr>
            <w:tcW w:w="2835" w:type="dxa"/>
            <w:vAlign w:val="center"/>
          </w:tcPr>
          <w:p w14:paraId="739A60DF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Média a muito baixa</w:t>
            </w:r>
          </w:p>
        </w:tc>
        <w:tc>
          <w:tcPr>
            <w:tcW w:w="2835" w:type="dxa"/>
            <w:vAlign w:val="center"/>
          </w:tcPr>
          <w:p w14:paraId="0483467F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10</w:t>
            </w:r>
          </w:p>
        </w:tc>
      </w:tr>
      <w:tr w:rsidR="00DC78D9" w:rsidRPr="00DC78D9" w14:paraId="2B92D75B" w14:textId="77777777" w:rsidTr="00EB28D0">
        <w:trPr>
          <w:jc w:val="center"/>
        </w:trPr>
        <w:tc>
          <w:tcPr>
            <w:tcW w:w="2835" w:type="dxa"/>
            <w:vAlign w:val="center"/>
          </w:tcPr>
          <w:p w14:paraId="5D2726F2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Baixa</w:t>
            </w:r>
          </w:p>
        </w:tc>
        <w:tc>
          <w:tcPr>
            <w:tcW w:w="2835" w:type="dxa"/>
            <w:vAlign w:val="center"/>
          </w:tcPr>
          <w:p w14:paraId="420DEEE6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9</w:t>
            </w:r>
          </w:p>
        </w:tc>
      </w:tr>
      <w:tr w:rsidR="00DC78D9" w:rsidRPr="00DC78D9" w14:paraId="2E8FC3C3" w14:textId="77777777" w:rsidTr="00EB28D0">
        <w:trPr>
          <w:jc w:val="center"/>
        </w:trPr>
        <w:tc>
          <w:tcPr>
            <w:tcW w:w="2835" w:type="dxa"/>
            <w:vAlign w:val="center"/>
          </w:tcPr>
          <w:p w14:paraId="3B5C83D1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Baixa a muito baixa</w:t>
            </w:r>
          </w:p>
        </w:tc>
        <w:tc>
          <w:tcPr>
            <w:tcW w:w="2835" w:type="dxa"/>
            <w:vAlign w:val="center"/>
          </w:tcPr>
          <w:p w14:paraId="6739C6E2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8</w:t>
            </w:r>
          </w:p>
        </w:tc>
      </w:tr>
      <w:tr w:rsidR="00DC78D9" w:rsidRPr="00DC78D9" w14:paraId="2AE77203" w14:textId="77777777" w:rsidTr="00EB28D0">
        <w:trPr>
          <w:jc w:val="center"/>
        </w:trPr>
        <w:tc>
          <w:tcPr>
            <w:tcW w:w="2835" w:type="dxa"/>
            <w:vAlign w:val="center"/>
          </w:tcPr>
          <w:p w14:paraId="5C55ECC0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Muito baixa.</w:t>
            </w:r>
          </w:p>
        </w:tc>
        <w:tc>
          <w:tcPr>
            <w:tcW w:w="2835" w:type="dxa"/>
            <w:vAlign w:val="center"/>
          </w:tcPr>
          <w:p w14:paraId="67686494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7</w:t>
            </w:r>
          </w:p>
        </w:tc>
      </w:tr>
    </w:tbl>
    <w:p w14:paraId="0C0D9451" w14:textId="77777777" w:rsidR="0097229F" w:rsidRPr="00DC78D9" w:rsidRDefault="0097229F" w:rsidP="00DC78D9">
      <w:pPr>
        <w:spacing w:line="360" w:lineRule="auto"/>
        <w:jc w:val="center"/>
        <w:rPr>
          <w:rFonts w:ascii="Helvetica" w:hAnsi="Helvetica" w:cs="Helvetica"/>
          <w:sz w:val="24"/>
          <w:szCs w:val="24"/>
        </w:rPr>
      </w:pPr>
      <w:r w:rsidRPr="00DC78D9">
        <w:rPr>
          <w:rFonts w:ascii="Helvetica" w:hAnsi="Helvetica" w:cs="Helvetica"/>
          <w:sz w:val="24"/>
          <w:szCs w:val="24"/>
        </w:rPr>
        <w:t>Source: Authors</w:t>
      </w:r>
    </w:p>
    <w:p w14:paraId="7FFF95E1" w14:textId="77777777" w:rsidR="0097229F" w:rsidRPr="00DC78D9" w:rsidRDefault="00764849" w:rsidP="00DC78D9">
      <w:pPr>
        <w:pStyle w:val="PargrafodaLista"/>
        <w:numPr>
          <w:ilvl w:val="0"/>
          <w:numId w:val="6"/>
        </w:numPr>
        <w:spacing w:after="160" w:line="360" w:lineRule="auto"/>
        <w:jc w:val="left"/>
        <w:rPr>
          <w:b/>
          <w:bCs/>
        </w:rPr>
      </w:pPr>
      <w:r w:rsidRPr="00DC78D9">
        <w:rPr>
          <w:b/>
          <w:bCs/>
        </w:rPr>
        <w:t>Rainfall</w:t>
      </w:r>
    </w:p>
    <w:p w14:paraId="0B25CA42" w14:textId="77777777" w:rsidR="00764849" w:rsidRPr="00CC7A60" w:rsidRDefault="00764849" w:rsidP="00DC78D9">
      <w:pPr>
        <w:spacing w:line="360" w:lineRule="auto"/>
        <w:rPr>
          <w:rFonts w:ascii="Helvetica" w:hAnsi="Helvetica" w:cs="Helvetica"/>
          <w:sz w:val="24"/>
          <w:szCs w:val="24"/>
          <w:lang w:val="en-US"/>
        </w:rPr>
      </w:pPr>
      <w:r w:rsidRPr="00CC7A60">
        <w:rPr>
          <w:rFonts w:ascii="Helvetica" w:hAnsi="Helvetica" w:cs="Helvetica"/>
          <w:sz w:val="24"/>
          <w:szCs w:val="24"/>
          <w:lang w:val="en-US"/>
        </w:rPr>
        <w:t>Source</w:t>
      </w:r>
      <w:r w:rsidRPr="00CC7A6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: </w:t>
      </w:r>
      <w:r w:rsidR="00916A23" w:rsidRPr="00DC78D9">
        <w:rPr>
          <w:rFonts w:ascii="Helvetica" w:hAnsi="Helvetica" w:cs="Helvetica"/>
          <w:sz w:val="24"/>
          <w:szCs w:val="24"/>
        </w:rPr>
        <w:fldChar w:fldCharType="begin" w:fldLock="1"/>
      </w:r>
      <w:r w:rsidRPr="00CC7A60">
        <w:rPr>
          <w:rFonts w:ascii="Helvetica" w:hAnsi="Helvetica" w:cs="Helvetica"/>
          <w:sz w:val="24"/>
          <w:szCs w:val="24"/>
          <w:lang w:val="en-US"/>
        </w:rPr>
        <w:instrText>ADDIN CSL_CITATION {"citationItems":[{"id":"ITEM-1","itemData":{"abstract":"Com o objetivo de caracterizar os diversos tipos de ambientes da planície alagável do rio Paraná, tanto fisionômica quanto floristicamente, desenvolveu-se o trabalho de classificação fisionômica e de levantamento florístico. Encontram-se assim classificados 8 tipos de vegetação, sendo que a margem direita possui todos êles, enquanto que a esquerda possui apenas a mata ciliar e o sistema central, formado pelo rio Paraná, apresenta 5 tipos. Do levantamento florístico encontram-se registradas 76 famílias, 205 gêneros e 244 espécies","author":[{"dropping-particle":"","family":"Martins","given":"Osvaldo Stella","non-dropping-particle":"","parse-names":false,"suffix":""},{"dropping-particle":"von","family":"Glehn","given":"Helena Carrascosa","non-dropping-particle":"","parse-names":false,"suffix":""},{"dropping-particle":"","family":"Branco","given":"Magno Botelho Castelo","non-dropping-particle":"","parse-names":false,"suffix":""},{"dropping-particle":"de","family":"Toledo","given":"Renato Miazaki","non-dropping-particle":"","parse-names":false,"suffix":""},{"dropping-particle":"da","family":"Rocha","given":"Mainara Karniol","non-dropping-particle":"","parse-names":false,"suffix":""}],"container-title":"Cadernos da Mata Ciliar","edition":"1","editor":[{"dropping-particle":"","family":"Resende","given":"Roberto Ulisses","non-dropping-particle":"","parse-names":false,"suffix":""},{"dropping-particle":"","family":"Eduarte","given":"Marina","non-dropping-particle":"","parse-names":false,"suffix":""}],"id":"ITEM-1","issued":{"date-parts":[["2009"]]},"number-of-pages":"1-44","publisher":"Imprensa Oficial do Estado de São Paulo Secretaria. Secretaria do Meio Ambiente","publisher-place":"São Paulo","title":"Estimativa da densidade de biomassa potencial com uso de SIG no Estado de São Paulo","type":"book"},"uris":["http://www.mendeley.com/documents/?uuid=89556a18-a610-4991-abf4-08b2f7a3e1e0"]}],"mendeley":{"formattedCitation":"(MARTINS &lt;i&gt;et al.&lt;/i&gt;, 2009)","manualFormatting":"Martins et al. (2009)","plainTextFormattedCitation":"(MARTINS et al., 2009)","previouslyFormattedCitation":"(MARTINS &lt;i&gt;et al.&lt;/i&gt;, 2009)"},"properties":{"noteIndex":0},"schema":"https://github.com/citation-style-language/schema/raw/master/csl-citation.json"}</w:instrText>
      </w:r>
      <w:r w:rsidR="00916A23" w:rsidRPr="00DC78D9">
        <w:rPr>
          <w:rFonts w:ascii="Helvetica" w:hAnsi="Helvetica" w:cs="Helvetica"/>
          <w:sz w:val="24"/>
          <w:szCs w:val="24"/>
        </w:rPr>
        <w:fldChar w:fldCharType="separate"/>
      </w:r>
      <w:r w:rsidRPr="00CC7A60">
        <w:rPr>
          <w:rFonts w:ascii="Helvetica" w:hAnsi="Helvetica" w:cs="Helvetica"/>
          <w:noProof/>
          <w:sz w:val="24"/>
          <w:szCs w:val="24"/>
          <w:lang w:val="en-US"/>
        </w:rPr>
        <w:t>Martins et al. (2009)</w:t>
      </w:r>
      <w:r w:rsidR="00916A23" w:rsidRPr="00DC78D9">
        <w:rPr>
          <w:rFonts w:ascii="Helvetica" w:hAnsi="Helvetica" w:cs="Helvetica"/>
          <w:sz w:val="24"/>
          <w:szCs w:val="24"/>
        </w:rPr>
        <w:fldChar w:fldCharType="end"/>
      </w:r>
      <w:r w:rsidRPr="00CC7A60">
        <w:rPr>
          <w:rFonts w:ascii="Helvetica" w:hAnsi="Helvetica" w:cs="Helvetica"/>
          <w:sz w:val="24"/>
          <w:szCs w:val="24"/>
          <w:lang w:val="en-US"/>
        </w:rPr>
        <w:t xml:space="preserve"> and </w:t>
      </w:r>
      <w:r w:rsidR="00916A23" w:rsidRPr="00DC78D9">
        <w:rPr>
          <w:rFonts w:ascii="Helvetica" w:hAnsi="Helvetica" w:cs="Helvetica"/>
          <w:sz w:val="24"/>
          <w:szCs w:val="24"/>
        </w:rPr>
        <w:fldChar w:fldCharType="begin" w:fldLock="1"/>
      </w:r>
      <w:r w:rsidRPr="00CC7A60">
        <w:rPr>
          <w:rFonts w:ascii="Helvetica" w:hAnsi="Helvetica" w:cs="Helvetica"/>
          <w:sz w:val="24"/>
          <w:szCs w:val="24"/>
          <w:lang w:val="en-US"/>
        </w:rPr>
        <w:instrText>ADDIN CSL_CITATION {"citationItems":[{"id":"ITEM-1","itemData":{"author":[{"dropping-particle":"","family":"IVERSON","given":"L. R. et al.","non-dropping-particle":"","parse-names":false,"suffix":""}],"container-title":"Effects of land-use change on atmospheric CO concentrations","id":"ITEM-1","issued":{"date-parts":[["1994"]]},"publisher":"Springer-Verlag","publisher-place":"Berlin","title":"Use of GIS for estimating potential and actual forest biomass for continental south and Southeast Asia.","type":"chapter"},"uris":["http://www.mendeley.com/documents/?uuid=cd14e495-3edd-492b-9507-06e57e96223f"]}],"mendeley":{"formattedCitation":"(IVERSON, 1994)","manualFormatting":"Iverson (1994)","plainTextFormattedCitation":"(IVERSON, 1994)","previouslyFormattedCitation":"(IVERSON, 1994)"},"properties":{"noteIndex":0},"schema":"https://github.com/citation-style-language/schema/raw/master/csl-citation.json"}</w:instrText>
      </w:r>
      <w:r w:rsidR="00916A23" w:rsidRPr="00DC78D9">
        <w:rPr>
          <w:rFonts w:ascii="Helvetica" w:hAnsi="Helvetica" w:cs="Helvetica"/>
          <w:sz w:val="24"/>
          <w:szCs w:val="24"/>
        </w:rPr>
        <w:fldChar w:fldCharType="separate"/>
      </w:r>
      <w:r w:rsidRPr="00CC7A60">
        <w:rPr>
          <w:rFonts w:ascii="Helvetica" w:hAnsi="Helvetica" w:cs="Helvetica"/>
          <w:noProof/>
          <w:sz w:val="24"/>
          <w:szCs w:val="24"/>
          <w:lang w:val="en-US"/>
        </w:rPr>
        <w:t>Iverson (1994)</w:t>
      </w:r>
      <w:r w:rsidR="00916A23" w:rsidRPr="00DC78D9">
        <w:rPr>
          <w:rFonts w:ascii="Helvetica" w:hAnsi="Helvetica" w:cs="Helvetica"/>
          <w:sz w:val="24"/>
          <w:szCs w:val="24"/>
        </w:rPr>
        <w:fldChar w:fldCharType="end"/>
      </w:r>
    </w:p>
    <w:p w14:paraId="43CD00A5" w14:textId="77777777" w:rsidR="00764849" w:rsidRPr="00DC78D9" w:rsidRDefault="00764849" w:rsidP="00DC78D9">
      <w:pPr>
        <w:spacing w:line="360" w:lineRule="auto"/>
        <w:rPr>
          <w:rFonts w:ascii="Helvetica" w:hAnsi="Helvetica" w:cs="Helvetica"/>
          <w:sz w:val="24"/>
          <w:szCs w:val="24"/>
          <w:lang w:val="en-US"/>
        </w:rPr>
      </w:pPr>
      <w:r w:rsidRPr="00DC78D9">
        <w:rPr>
          <w:rFonts w:ascii="Helvetica" w:hAnsi="Helvetica" w:cs="Helvetica"/>
          <w:sz w:val="24"/>
          <w:szCs w:val="24"/>
          <w:lang w:val="en-US"/>
        </w:rPr>
        <w:t>Data: Tropical Rainfall Measuring Mission (TRMM)</w:t>
      </w:r>
    </w:p>
    <w:p w14:paraId="2A9E9C66" w14:textId="77777777" w:rsidR="00764849" w:rsidRPr="00DC78D9" w:rsidRDefault="00764849" w:rsidP="00DC78D9">
      <w:pPr>
        <w:pStyle w:val="Legenda"/>
        <w:keepNext/>
        <w:spacing w:line="360" w:lineRule="auto"/>
        <w:rPr>
          <w:i w:val="0"/>
          <w:iCs w:val="0"/>
          <w:color w:val="auto"/>
          <w:sz w:val="24"/>
          <w:szCs w:val="24"/>
        </w:rPr>
      </w:pPr>
      <w:r w:rsidRPr="00DC78D9">
        <w:rPr>
          <w:i w:val="0"/>
          <w:iCs w:val="0"/>
          <w:color w:val="auto"/>
          <w:sz w:val="24"/>
          <w:szCs w:val="24"/>
        </w:rPr>
        <w:t xml:space="preserve">Table </w: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begin"/>
      </w:r>
      <w:r w:rsidRPr="00DC78D9">
        <w:rPr>
          <w:i w:val="0"/>
          <w:iCs w:val="0"/>
          <w:color w:val="auto"/>
          <w:sz w:val="24"/>
          <w:szCs w:val="24"/>
        </w:rPr>
        <w:instrText xml:space="preserve"> SEQ Table \* ARABIC </w:instrTex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separate"/>
      </w:r>
      <w:r w:rsidR="00DC78D9" w:rsidRPr="00DC78D9">
        <w:rPr>
          <w:i w:val="0"/>
          <w:iCs w:val="0"/>
          <w:noProof/>
          <w:color w:val="auto"/>
          <w:sz w:val="24"/>
          <w:szCs w:val="24"/>
        </w:rPr>
        <w:t>5</w: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end"/>
      </w:r>
      <w:r w:rsidRPr="00DC78D9">
        <w:rPr>
          <w:i w:val="0"/>
          <w:iCs w:val="0"/>
          <w:color w:val="auto"/>
          <w:sz w:val="24"/>
          <w:szCs w:val="24"/>
        </w:rPr>
        <w:t xml:space="preserve"> - Reclassification and weights of precipitation classes for study region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DC78D9" w:rsidRPr="00DC78D9" w14:paraId="37DA65D3" w14:textId="77777777" w:rsidTr="00EB28D0">
        <w:trPr>
          <w:jc w:val="center"/>
        </w:trPr>
        <w:tc>
          <w:tcPr>
            <w:tcW w:w="2835" w:type="dxa"/>
            <w:vAlign w:val="center"/>
          </w:tcPr>
          <w:p w14:paraId="21E2C275" w14:textId="77777777" w:rsidR="0097229F" w:rsidRPr="00DC78D9" w:rsidRDefault="00A95B35" w:rsidP="00DC78D9">
            <w:pPr>
              <w:pStyle w:val="PargrafodaLista"/>
              <w:spacing w:line="360" w:lineRule="auto"/>
              <w:ind w:left="0"/>
              <w:jc w:val="center"/>
            </w:pPr>
            <w:r>
              <w:t>P</w:t>
            </w:r>
            <w:r w:rsidRPr="00DC78D9">
              <w:t xml:space="preserve">recipitation </w:t>
            </w:r>
            <w:r w:rsidR="00764849" w:rsidRPr="00DC78D9">
              <w:t>Class</w:t>
            </w:r>
          </w:p>
        </w:tc>
        <w:tc>
          <w:tcPr>
            <w:tcW w:w="2835" w:type="dxa"/>
            <w:vAlign w:val="center"/>
          </w:tcPr>
          <w:p w14:paraId="134ACE56" w14:textId="77777777" w:rsidR="0097229F" w:rsidRPr="00DC78D9" w:rsidRDefault="00764849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Weights</w:t>
            </w:r>
          </w:p>
        </w:tc>
      </w:tr>
      <w:tr w:rsidR="00DC78D9" w:rsidRPr="00DC78D9" w14:paraId="1E9C488B" w14:textId="77777777" w:rsidTr="00EB28D0">
        <w:trPr>
          <w:jc w:val="center"/>
        </w:trPr>
        <w:tc>
          <w:tcPr>
            <w:tcW w:w="2835" w:type="dxa"/>
            <w:vAlign w:val="center"/>
          </w:tcPr>
          <w:p w14:paraId="50812C6A" w14:textId="4D16460F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800 – 1000 mm/ano</w:t>
            </w:r>
          </w:p>
        </w:tc>
        <w:tc>
          <w:tcPr>
            <w:tcW w:w="2835" w:type="dxa"/>
            <w:vAlign w:val="center"/>
          </w:tcPr>
          <w:p w14:paraId="0691B368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10</w:t>
            </w:r>
          </w:p>
        </w:tc>
      </w:tr>
      <w:tr w:rsidR="00DC78D9" w:rsidRPr="00DC78D9" w14:paraId="78A01827" w14:textId="77777777" w:rsidTr="00EB28D0">
        <w:trPr>
          <w:jc w:val="center"/>
        </w:trPr>
        <w:tc>
          <w:tcPr>
            <w:tcW w:w="2835" w:type="dxa"/>
            <w:vAlign w:val="center"/>
          </w:tcPr>
          <w:p w14:paraId="6C97B2F7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1000 – 1200 mm/ano</w:t>
            </w:r>
          </w:p>
        </w:tc>
        <w:tc>
          <w:tcPr>
            <w:tcW w:w="2835" w:type="dxa"/>
            <w:vAlign w:val="center"/>
          </w:tcPr>
          <w:p w14:paraId="12B9AFF5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11</w:t>
            </w:r>
          </w:p>
        </w:tc>
      </w:tr>
      <w:tr w:rsidR="00DC78D9" w:rsidRPr="00DC78D9" w14:paraId="75DB8EED" w14:textId="77777777" w:rsidTr="00EB28D0">
        <w:trPr>
          <w:jc w:val="center"/>
        </w:trPr>
        <w:tc>
          <w:tcPr>
            <w:tcW w:w="2835" w:type="dxa"/>
            <w:vAlign w:val="center"/>
          </w:tcPr>
          <w:p w14:paraId="30CB7B51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1200-1600 mm/ano</w:t>
            </w:r>
          </w:p>
        </w:tc>
        <w:tc>
          <w:tcPr>
            <w:tcW w:w="2835" w:type="dxa"/>
            <w:vAlign w:val="center"/>
          </w:tcPr>
          <w:p w14:paraId="0946A2AD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13</w:t>
            </w:r>
          </w:p>
        </w:tc>
      </w:tr>
      <w:tr w:rsidR="00DC78D9" w:rsidRPr="00DC78D9" w14:paraId="5C6D7EDB" w14:textId="77777777" w:rsidTr="00EB28D0">
        <w:trPr>
          <w:jc w:val="center"/>
        </w:trPr>
        <w:tc>
          <w:tcPr>
            <w:tcW w:w="2835" w:type="dxa"/>
            <w:vAlign w:val="center"/>
          </w:tcPr>
          <w:p w14:paraId="03071043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1600-2000 mm/ano</w:t>
            </w:r>
          </w:p>
        </w:tc>
        <w:tc>
          <w:tcPr>
            <w:tcW w:w="2835" w:type="dxa"/>
            <w:vAlign w:val="center"/>
          </w:tcPr>
          <w:p w14:paraId="41079F0D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16</w:t>
            </w:r>
          </w:p>
        </w:tc>
      </w:tr>
      <w:tr w:rsidR="00DC78D9" w:rsidRPr="00DC78D9" w14:paraId="2F20A8B5" w14:textId="77777777" w:rsidTr="00EB28D0">
        <w:trPr>
          <w:jc w:val="center"/>
        </w:trPr>
        <w:tc>
          <w:tcPr>
            <w:tcW w:w="2835" w:type="dxa"/>
            <w:vAlign w:val="center"/>
          </w:tcPr>
          <w:p w14:paraId="6FA86CD3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2000- 2400 mm/ano</w:t>
            </w:r>
          </w:p>
        </w:tc>
        <w:tc>
          <w:tcPr>
            <w:tcW w:w="2835" w:type="dxa"/>
            <w:vAlign w:val="center"/>
          </w:tcPr>
          <w:p w14:paraId="2B63CF9E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19</w:t>
            </w:r>
          </w:p>
        </w:tc>
      </w:tr>
      <w:tr w:rsidR="00DC78D9" w:rsidRPr="00DC78D9" w14:paraId="2BD63759" w14:textId="77777777" w:rsidTr="00EB28D0">
        <w:trPr>
          <w:jc w:val="center"/>
        </w:trPr>
        <w:tc>
          <w:tcPr>
            <w:tcW w:w="2835" w:type="dxa"/>
            <w:vAlign w:val="center"/>
          </w:tcPr>
          <w:p w14:paraId="12F4E619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2400-2800 mm/ano</w:t>
            </w:r>
          </w:p>
        </w:tc>
        <w:tc>
          <w:tcPr>
            <w:tcW w:w="2835" w:type="dxa"/>
            <w:vAlign w:val="center"/>
          </w:tcPr>
          <w:p w14:paraId="582C055A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22</w:t>
            </w:r>
          </w:p>
        </w:tc>
      </w:tr>
      <w:tr w:rsidR="00DC78D9" w:rsidRPr="00DC78D9" w14:paraId="3A10240F" w14:textId="77777777" w:rsidTr="00EB28D0">
        <w:trPr>
          <w:jc w:val="center"/>
        </w:trPr>
        <w:tc>
          <w:tcPr>
            <w:tcW w:w="2835" w:type="dxa"/>
            <w:vAlign w:val="center"/>
          </w:tcPr>
          <w:p w14:paraId="54160927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2800-3200 mm/ano</w:t>
            </w:r>
          </w:p>
        </w:tc>
        <w:tc>
          <w:tcPr>
            <w:tcW w:w="2835" w:type="dxa"/>
            <w:vAlign w:val="center"/>
          </w:tcPr>
          <w:p w14:paraId="6C6A035E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25</w:t>
            </w:r>
          </w:p>
        </w:tc>
      </w:tr>
      <w:tr w:rsidR="00DC78D9" w:rsidRPr="00DC78D9" w14:paraId="0A69FF1C" w14:textId="77777777" w:rsidTr="00EB28D0">
        <w:trPr>
          <w:jc w:val="center"/>
        </w:trPr>
        <w:tc>
          <w:tcPr>
            <w:tcW w:w="2835" w:type="dxa"/>
            <w:vAlign w:val="center"/>
          </w:tcPr>
          <w:p w14:paraId="1844377B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3200-3600 mm/ano</w:t>
            </w:r>
          </w:p>
        </w:tc>
        <w:tc>
          <w:tcPr>
            <w:tcW w:w="2835" w:type="dxa"/>
            <w:vAlign w:val="center"/>
          </w:tcPr>
          <w:p w14:paraId="0C112FF8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22</w:t>
            </w:r>
          </w:p>
        </w:tc>
      </w:tr>
      <w:tr w:rsidR="00DC78D9" w:rsidRPr="00DC78D9" w14:paraId="6E5BC5C9" w14:textId="77777777" w:rsidTr="00EB28D0">
        <w:trPr>
          <w:jc w:val="center"/>
        </w:trPr>
        <w:tc>
          <w:tcPr>
            <w:tcW w:w="2835" w:type="dxa"/>
            <w:vAlign w:val="center"/>
          </w:tcPr>
          <w:p w14:paraId="1F6C89A0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&gt;3600 mm/ano</w:t>
            </w:r>
          </w:p>
        </w:tc>
        <w:tc>
          <w:tcPr>
            <w:tcW w:w="2835" w:type="dxa"/>
            <w:vAlign w:val="center"/>
          </w:tcPr>
          <w:p w14:paraId="21E8784C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19</w:t>
            </w:r>
          </w:p>
        </w:tc>
      </w:tr>
    </w:tbl>
    <w:p w14:paraId="51BFA97A" w14:textId="77777777" w:rsidR="0097229F" w:rsidRPr="00DC78D9" w:rsidRDefault="0097229F" w:rsidP="00DC78D9">
      <w:pPr>
        <w:spacing w:line="360" w:lineRule="auto"/>
        <w:jc w:val="center"/>
        <w:rPr>
          <w:rFonts w:ascii="Helvetica" w:hAnsi="Helvetica" w:cs="Helvetica"/>
          <w:sz w:val="24"/>
          <w:szCs w:val="24"/>
        </w:rPr>
      </w:pPr>
      <w:r w:rsidRPr="00DC78D9">
        <w:rPr>
          <w:rFonts w:ascii="Helvetica" w:hAnsi="Helvetica" w:cs="Helvetica"/>
          <w:sz w:val="24"/>
          <w:szCs w:val="24"/>
        </w:rPr>
        <w:t>Source: Authors</w:t>
      </w:r>
    </w:p>
    <w:p w14:paraId="40D59818" w14:textId="77777777" w:rsidR="0097229F" w:rsidRPr="00DC78D9" w:rsidRDefault="00764849" w:rsidP="00DC78D9">
      <w:pPr>
        <w:pStyle w:val="PargrafodaLista"/>
        <w:numPr>
          <w:ilvl w:val="0"/>
          <w:numId w:val="6"/>
        </w:numPr>
        <w:spacing w:after="160" w:line="360" w:lineRule="auto"/>
        <w:jc w:val="left"/>
        <w:rPr>
          <w:lang w:val="pt-BR"/>
        </w:rPr>
      </w:pPr>
      <w:r w:rsidRPr="00DC78D9">
        <w:rPr>
          <w:b/>
          <w:bCs/>
          <w:lang w:val="pt-BR"/>
        </w:rPr>
        <w:t xml:space="preserve">Weck's Modified Climate Index </w:t>
      </w:r>
    </w:p>
    <w:p w14:paraId="5D38A456" w14:textId="77777777" w:rsidR="00764849" w:rsidRPr="00CC7A60" w:rsidRDefault="00764849" w:rsidP="00DC78D9">
      <w:pPr>
        <w:spacing w:line="360" w:lineRule="auto"/>
        <w:rPr>
          <w:rFonts w:ascii="Helvetica" w:hAnsi="Helvetica" w:cs="Helvetica"/>
          <w:sz w:val="24"/>
          <w:szCs w:val="24"/>
          <w:lang w:val="en-US"/>
        </w:rPr>
      </w:pPr>
      <w:r w:rsidRPr="00CC7A60">
        <w:rPr>
          <w:rFonts w:ascii="Helvetica" w:hAnsi="Helvetica" w:cs="Helvetica"/>
          <w:sz w:val="24"/>
          <w:szCs w:val="24"/>
          <w:lang w:val="en-US"/>
        </w:rPr>
        <w:t>Source</w:t>
      </w:r>
      <w:r w:rsidRPr="00CC7A6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: </w:t>
      </w:r>
      <w:r w:rsidR="00916A23" w:rsidRPr="00DC78D9">
        <w:rPr>
          <w:rFonts w:ascii="Helvetica" w:hAnsi="Helvetica" w:cs="Helvetica"/>
          <w:sz w:val="24"/>
          <w:szCs w:val="24"/>
        </w:rPr>
        <w:fldChar w:fldCharType="begin" w:fldLock="1"/>
      </w:r>
      <w:r w:rsidRPr="00CC7A60">
        <w:rPr>
          <w:rFonts w:ascii="Helvetica" w:hAnsi="Helvetica" w:cs="Helvetica"/>
          <w:sz w:val="24"/>
          <w:szCs w:val="24"/>
          <w:lang w:val="en-US"/>
        </w:rPr>
        <w:instrText>ADDIN CSL_CITATION {"citationItems":[{"id":"ITEM-1","itemData":{"abstract":"Com o objetivo de caracterizar os diversos tipos de ambientes da planície alagável do rio Paraná, tanto fisionômica quanto floristicamente, desenvolveu-se o trabalho de classificação fisionômica e de levantamento florístico. Encontram-se assim classificados 8 tipos de vegetação, sendo que a margem direita possui todos êles, enquanto que a esquerda possui apenas a mata ciliar e o sistema central, formado pelo rio Paraná, apresenta 5 tipos. Do levantamento florístico encontram-se registradas 76 famílias, 205 gêneros e 244 espécies","author":[{"dropping-particle":"","family":"Martins","given":"Osvaldo Stella","non-dropping-particle":"","parse-names":false,"suffix":""},{"dropping-particle":"von","family":"Glehn","given":"Helena Carrascosa","non-dropping-particle":"","parse-names":false,"suffix":""},{"dropping-particle":"","family":"Branco","given":"Magno Botelho Castelo","non-dropping-particle":"","parse-names":false,"suffix":""},{"dropping-particle":"de","family":"Toledo","given":"Renato Miazaki","non-dropping-particle":"","parse-names":false,"suffix":""},{"dropping-particle":"da","family":"Rocha","given":"Mainara Karniol","non-dropping-particle":"","parse-names":false,"suffix":""}],"container-title":"Cadernos da Mata Ciliar","edition":"1","editor":[{"dropping-particle":"","family":"Resende","given":"Roberto Ulisses","non-dropping-particle":"","parse-names":false,"suffix":""},{"dropping-particle":"","family":"Eduarte","given":"Marina","non-dropping-particle":"","parse-names":false,"suffix":""}],"id":"ITEM-1","issued":{"date-parts":[["2009"]]},"number-of-pages":"1-44","publisher":"Imprensa Oficial do Estado de São Paulo Secretaria. Secretaria do Meio Ambiente","publisher-place":"São Paulo","title":"Estimativa da densidade de biomassa potencial com uso de SIG no Estado de São Paulo","type":"book"},"uris":["http://www.mendeley.com/documents/?uuid=89556a18-a610-4991-abf4-08b2f7a3e1e0"]}],"mendeley":{"formattedCitation":"(MARTINS &lt;i&gt;et al.&lt;/i&gt;, 2009)","manualFormatting":"Martins et al. (2009)","plainTextFormattedCitation":"(MARTINS et al., 2009)","previouslyFormattedCitation":"(MARTINS &lt;i&gt;et al.&lt;/i&gt;, 2009)"},"properties":{"noteIndex":0},"schema":"https://github.com/citation-style-language/schema/raw/master/csl-citation.json"}</w:instrText>
      </w:r>
      <w:r w:rsidR="00916A23" w:rsidRPr="00DC78D9">
        <w:rPr>
          <w:rFonts w:ascii="Helvetica" w:hAnsi="Helvetica" w:cs="Helvetica"/>
          <w:sz w:val="24"/>
          <w:szCs w:val="24"/>
        </w:rPr>
        <w:fldChar w:fldCharType="separate"/>
      </w:r>
      <w:r w:rsidRPr="00CC7A60">
        <w:rPr>
          <w:rFonts w:ascii="Helvetica" w:hAnsi="Helvetica" w:cs="Helvetica"/>
          <w:noProof/>
          <w:sz w:val="24"/>
          <w:szCs w:val="24"/>
          <w:lang w:val="en-US"/>
        </w:rPr>
        <w:t>Martins et al. (2009)</w:t>
      </w:r>
      <w:r w:rsidR="00916A23" w:rsidRPr="00DC78D9">
        <w:rPr>
          <w:rFonts w:ascii="Helvetica" w:hAnsi="Helvetica" w:cs="Helvetica"/>
          <w:sz w:val="24"/>
          <w:szCs w:val="24"/>
        </w:rPr>
        <w:fldChar w:fldCharType="end"/>
      </w:r>
      <w:r w:rsidRPr="00CC7A60">
        <w:rPr>
          <w:rFonts w:ascii="Helvetica" w:hAnsi="Helvetica" w:cs="Helvetica"/>
          <w:sz w:val="24"/>
          <w:szCs w:val="24"/>
          <w:lang w:val="en-US"/>
        </w:rPr>
        <w:t xml:space="preserve"> and </w:t>
      </w:r>
      <w:r w:rsidR="00916A23" w:rsidRPr="00DC78D9">
        <w:rPr>
          <w:rFonts w:ascii="Helvetica" w:hAnsi="Helvetica" w:cs="Helvetica"/>
          <w:sz w:val="24"/>
          <w:szCs w:val="24"/>
        </w:rPr>
        <w:fldChar w:fldCharType="begin" w:fldLock="1"/>
      </w:r>
      <w:r w:rsidRPr="00CC7A60">
        <w:rPr>
          <w:rFonts w:ascii="Helvetica" w:hAnsi="Helvetica" w:cs="Helvetica"/>
          <w:sz w:val="24"/>
          <w:szCs w:val="24"/>
          <w:lang w:val="en-US"/>
        </w:rPr>
        <w:instrText>ADDIN CSL_CITATION {"citationItems":[{"id":"ITEM-1","itemData":{"author":[{"dropping-particle":"","family":"IVERSON","given":"L. R. et al.","non-dropping-particle":"","parse-names":false,"suffix":""}],"container-title":"Effects of land-use change on atmospheric CO concentrations","id":"ITEM-1","issued":{"date-parts":[["1994"]]},"publisher":"Springer-Verlag","publisher-place":"Berlin","title":"Use of GIS for estimating potential and actual forest biomass for continental south and Southeast Asia.","type":"chapter"},"uris":["http://www.mendeley.com/documents/?uuid=cd14e495-3edd-492b-9507-06e57e96223f"]}],"mendeley":{"formattedCitation":"(IVERSON, 1994)","manualFormatting":"Iverson (1994)","plainTextFormattedCitation":"(IVERSON, 1994)","previouslyFormattedCitation":"(IVERSON, 1994)"},"properties":{"noteIndex":0},"schema":"https://github.com/citation-style-language/schema/raw/master/csl-citation.json"}</w:instrText>
      </w:r>
      <w:r w:rsidR="00916A23" w:rsidRPr="00DC78D9">
        <w:rPr>
          <w:rFonts w:ascii="Helvetica" w:hAnsi="Helvetica" w:cs="Helvetica"/>
          <w:sz w:val="24"/>
          <w:szCs w:val="24"/>
        </w:rPr>
        <w:fldChar w:fldCharType="separate"/>
      </w:r>
      <w:r w:rsidRPr="00CC7A60">
        <w:rPr>
          <w:rFonts w:ascii="Helvetica" w:hAnsi="Helvetica" w:cs="Helvetica"/>
          <w:noProof/>
          <w:sz w:val="24"/>
          <w:szCs w:val="24"/>
          <w:lang w:val="en-US"/>
        </w:rPr>
        <w:t>Iverson (1994)</w:t>
      </w:r>
      <w:r w:rsidR="00916A23" w:rsidRPr="00DC78D9">
        <w:rPr>
          <w:rFonts w:ascii="Helvetica" w:hAnsi="Helvetica" w:cs="Helvetica"/>
          <w:sz w:val="24"/>
          <w:szCs w:val="24"/>
        </w:rPr>
        <w:fldChar w:fldCharType="end"/>
      </w:r>
    </w:p>
    <w:p w14:paraId="61056C5A" w14:textId="266A5858" w:rsidR="00DC78D9" w:rsidRPr="00CC7A60" w:rsidRDefault="00DC78D9" w:rsidP="00DC78D9">
      <w:pPr>
        <w:spacing w:line="36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CC7A60">
        <w:rPr>
          <w:rFonts w:ascii="Helvetica" w:hAnsi="Helvetica" w:cs="Helvetica"/>
          <w:sz w:val="24"/>
          <w:szCs w:val="24"/>
          <w:lang w:val="en-US"/>
        </w:rPr>
        <w:lastRenderedPageBreak/>
        <w:t xml:space="preserve">Data: </w:t>
      </w:r>
      <w:r w:rsidR="00916A23" w:rsidRPr="00DC78D9">
        <w:rPr>
          <w:rFonts w:ascii="Helvetica" w:hAnsi="Helvetica" w:cs="Helvetica"/>
          <w:sz w:val="24"/>
          <w:szCs w:val="24"/>
        </w:rPr>
        <w:fldChar w:fldCharType="begin" w:fldLock="1"/>
      </w:r>
      <w:r w:rsidRPr="00CC7A60">
        <w:rPr>
          <w:rFonts w:ascii="Helvetica" w:hAnsi="Helvetica" w:cs="Helvetica"/>
          <w:sz w:val="24"/>
          <w:szCs w:val="24"/>
          <w:lang w:val="en-US"/>
        </w:rPr>
        <w:instrText>ADDIN CSL_CITATION {"citationItems":[{"id":"ITEM-1","itemData":{"URL":"https://www.ibge.gov.br/geociencias-novoportal/informacoes-ambientais/climatolo gia /15817-clima.html?=&amp;t=downloads","accessed":{"date-parts":[["2020","7","22"]]},"author":[{"dropping-particle":"","family":"IBGE","given":"","non-dropping-particle":"","parse-names":false,"suffix":""}],"container-title":"2002","id":"ITEM-1","issued":{"date-parts":[["2019"]]},"page":"1","title":"Dados vetoriais","type":"webpage"},"uris":["http://www.mendeley.com/documents/?uuid=cc4008b6-cc47-4282-a424-06dd4657f3e5"]}],"mendeley":{"formattedCitation":"(IBGE, 2019)","manualFormatting":"IBGE (2019)","plainTextFormattedCitation":"(IBGE, 2019)","previouslyFormattedCitation":"(IBGE, 2019)"},"properties":{"noteIndex":0},"schema":"https://github.com/citation-style-language/schema/raw/master/csl-citation.json"}</w:instrText>
      </w:r>
      <w:r w:rsidR="00916A23" w:rsidRPr="00DC78D9">
        <w:rPr>
          <w:rFonts w:ascii="Helvetica" w:hAnsi="Helvetica" w:cs="Helvetica"/>
          <w:sz w:val="24"/>
          <w:szCs w:val="24"/>
        </w:rPr>
        <w:fldChar w:fldCharType="separate"/>
      </w:r>
      <w:r w:rsidRPr="00CC7A60">
        <w:rPr>
          <w:rFonts w:ascii="Helvetica" w:hAnsi="Helvetica" w:cs="Helvetica"/>
          <w:noProof/>
          <w:sz w:val="24"/>
          <w:szCs w:val="24"/>
          <w:lang w:val="en-US"/>
        </w:rPr>
        <w:t>IBGE (2019)</w:t>
      </w:r>
      <w:r w:rsidR="00916A23" w:rsidRPr="00DC78D9">
        <w:rPr>
          <w:rFonts w:ascii="Helvetica" w:hAnsi="Helvetica" w:cs="Helvetica"/>
          <w:sz w:val="24"/>
          <w:szCs w:val="24"/>
        </w:rPr>
        <w:fldChar w:fldCharType="end"/>
      </w:r>
      <w:r w:rsidRPr="00CC7A60">
        <w:rPr>
          <w:rFonts w:ascii="Helvetica" w:hAnsi="Helvetica" w:cs="Helvetica"/>
          <w:sz w:val="24"/>
          <w:szCs w:val="24"/>
          <w:lang w:val="en-US"/>
        </w:rPr>
        <w:t xml:space="preserve"> and </w:t>
      </w:r>
      <w:r w:rsidR="00916A23" w:rsidRPr="00DC78D9">
        <w:rPr>
          <w:rFonts w:ascii="Helvetica" w:hAnsi="Helvetica" w:cs="Helvetica"/>
          <w:sz w:val="24"/>
          <w:szCs w:val="24"/>
        </w:rPr>
        <w:fldChar w:fldCharType="begin" w:fldLock="1"/>
      </w:r>
      <w:r w:rsidRPr="00CC7A60">
        <w:rPr>
          <w:rFonts w:ascii="Helvetica" w:hAnsi="Helvetica" w:cs="Helvetica"/>
          <w:sz w:val="24"/>
          <w:szCs w:val="24"/>
          <w:lang w:val="en-US"/>
        </w:rPr>
        <w:instrText>ADDIN CSL_CITATION {"citationItems":[{"id":"ITEM-1","itemData":{"author":[{"dropping-particle":"","family":"CRESESB","given":"","non-dropping-particle":"","parse-names":false,"suffix":""}],"id":"ITEM-1","issued":{"date-parts":[["2000"]]},"publisher":"Universidade Federalde Pernambuco","publisher-place":"Recife","title":"ATLAS Solarimétrico do Brasil","type":"book"},"uris":["http://www.mendeley.com/documents/?uuid=ad82cf4c-af26-4d94-946f-2c9d265f0961"]}],"mendeley":{"formattedCitation":"(CRESESB, 2000)","plainTextFormattedCitation":"(CRESESB, 2000)","previouslyFormattedCitation":"(CRESESB, 2000)"},"properties":{"noteIndex":0},"schema":"https://github.com/citation-style-language/schema/raw/master/csl-citation.json"}</w:instrText>
      </w:r>
      <w:r w:rsidR="00916A23" w:rsidRPr="00DC78D9">
        <w:rPr>
          <w:rFonts w:ascii="Helvetica" w:hAnsi="Helvetica" w:cs="Helvetica"/>
          <w:sz w:val="24"/>
          <w:szCs w:val="24"/>
        </w:rPr>
        <w:fldChar w:fldCharType="separate"/>
      </w:r>
      <w:r w:rsidRPr="00CC7A60">
        <w:rPr>
          <w:rFonts w:ascii="Helvetica" w:hAnsi="Helvetica" w:cs="Helvetica"/>
          <w:noProof/>
          <w:sz w:val="24"/>
          <w:szCs w:val="24"/>
          <w:lang w:val="en-US"/>
        </w:rPr>
        <w:t>CRESESB</w:t>
      </w:r>
      <w:r w:rsidR="00CC7A60">
        <w:rPr>
          <w:rFonts w:ascii="Helvetica" w:hAnsi="Helvetica" w:cs="Helvetica"/>
          <w:noProof/>
          <w:sz w:val="24"/>
          <w:szCs w:val="24"/>
          <w:lang w:val="en-US"/>
        </w:rPr>
        <w:t xml:space="preserve"> (</w:t>
      </w:r>
      <w:r w:rsidRPr="00CC7A60">
        <w:rPr>
          <w:rFonts w:ascii="Helvetica" w:hAnsi="Helvetica" w:cs="Helvetica"/>
          <w:noProof/>
          <w:sz w:val="24"/>
          <w:szCs w:val="24"/>
          <w:lang w:val="en-US"/>
        </w:rPr>
        <w:t>2000)</w:t>
      </w:r>
      <w:r w:rsidR="00916A23" w:rsidRPr="00DC78D9">
        <w:rPr>
          <w:rFonts w:ascii="Helvetica" w:hAnsi="Helvetica" w:cs="Helvetica"/>
          <w:sz w:val="24"/>
          <w:szCs w:val="24"/>
        </w:rPr>
        <w:fldChar w:fldCharType="end"/>
      </w:r>
    </w:p>
    <w:p w14:paraId="281AB53A" w14:textId="5F9B8A2E" w:rsidR="00DC78D9" w:rsidRPr="00DC78D9" w:rsidRDefault="00DC78D9" w:rsidP="00DC78D9">
      <w:pPr>
        <w:pStyle w:val="Legenda"/>
        <w:keepNext/>
        <w:spacing w:line="360" w:lineRule="auto"/>
        <w:rPr>
          <w:i w:val="0"/>
          <w:iCs w:val="0"/>
          <w:color w:val="auto"/>
          <w:sz w:val="24"/>
          <w:szCs w:val="24"/>
        </w:rPr>
      </w:pPr>
      <w:r w:rsidRPr="00DC78D9">
        <w:rPr>
          <w:i w:val="0"/>
          <w:iCs w:val="0"/>
          <w:color w:val="auto"/>
          <w:sz w:val="24"/>
          <w:szCs w:val="24"/>
        </w:rPr>
        <w:t xml:space="preserve">Table </w: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begin"/>
      </w:r>
      <w:r w:rsidRPr="00DC78D9">
        <w:rPr>
          <w:i w:val="0"/>
          <w:iCs w:val="0"/>
          <w:color w:val="auto"/>
          <w:sz w:val="24"/>
          <w:szCs w:val="24"/>
        </w:rPr>
        <w:instrText xml:space="preserve"> SEQ Table \* ARABIC </w:instrTex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separate"/>
      </w:r>
      <w:r w:rsidRPr="00DC78D9">
        <w:rPr>
          <w:i w:val="0"/>
          <w:iCs w:val="0"/>
          <w:noProof/>
          <w:color w:val="auto"/>
          <w:sz w:val="24"/>
          <w:szCs w:val="24"/>
        </w:rPr>
        <w:t>6</w:t>
      </w:r>
      <w:r w:rsidR="00916A23" w:rsidRPr="00DC78D9">
        <w:rPr>
          <w:i w:val="0"/>
          <w:iCs w:val="0"/>
          <w:color w:val="auto"/>
          <w:sz w:val="24"/>
          <w:szCs w:val="24"/>
        </w:rPr>
        <w:fldChar w:fldCharType="end"/>
      </w:r>
      <w:r w:rsidRPr="00DC78D9">
        <w:rPr>
          <w:i w:val="0"/>
          <w:iCs w:val="0"/>
          <w:color w:val="auto"/>
          <w:sz w:val="24"/>
          <w:szCs w:val="24"/>
        </w:rPr>
        <w:t xml:space="preserve"> - Reclassification and weights of </w:t>
      </w:r>
      <w:r w:rsidR="00CC7A60">
        <w:rPr>
          <w:i w:val="0"/>
          <w:iCs w:val="0"/>
          <w:color w:val="auto"/>
          <w:sz w:val="24"/>
          <w:szCs w:val="24"/>
        </w:rPr>
        <w:t>WMCI</w:t>
      </w:r>
      <w:r w:rsidR="00CC7A60" w:rsidRPr="00DC78D9">
        <w:rPr>
          <w:i w:val="0"/>
          <w:iCs w:val="0"/>
          <w:color w:val="auto"/>
          <w:sz w:val="24"/>
          <w:szCs w:val="24"/>
        </w:rPr>
        <w:t xml:space="preserve"> </w:t>
      </w:r>
      <w:r w:rsidRPr="00DC78D9">
        <w:rPr>
          <w:i w:val="0"/>
          <w:iCs w:val="0"/>
          <w:color w:val="auto"/>
          <w:sz w:val="24"/>
          <w:szCs w:val="24"/>
        </w:rPr>
        <w:t>classes for study region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DC78D9" w:rsidRPr="00DC78D9" w14:paraId="0B1D2E29" w14:textId="77777777" w:rsidTr="00EB28D0">
        <w:trPr>
          <w:jc w:val="center"/>
        </w:trPr>
        <w:tc>
          <w:tcPr>
            <w:tcW w:w="2835" w:type="dxa"/>
            <w:vAlign w:val="center"/>
          </w:tcPr>
          <w:p w14:paraId="23A74791" w14:textId="77777777" w:rsidR="0097229F" w:rsidRPr="00DC78D9" w:rsidRDefault="00A95B35" w:rsidP="00DC78D9">
            <w:pPr>
              <w:pStyle w:val="PargrafodaLista"/>
              <w:spacing w:line="360" w:lineRule="auto"/>
              <w:ind w:left="0"/>
              <w:jc w:val="center"/>
            </w:pPr>
            <w:r>
              <w:t xml:space="preserve">WMCI </w:t>
            </w:r>
            <w:r w:rsidR="00DC78D9" w:rsidRPr="00DC78D9">
              <w:t>Class</w:t>
            </w:r>
          </w:p>
        </w:tc>
        <w:tc>
          <w:tcPr>
            <w:tcW w:w="2835" w:type="dxa"/>
            <w:vAlign w:val="center"/>
          </w:tcPr>
          <w:p w14:paraId="637142D1" w14:textId="77777777" w:rsidR="0097229F" w:rsidRPr="00DC78D9" w:rsidRDefault="00DC78D9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Weights</w:t>
            </w:r>
          </w:p>
        </w:tc>
      </w:tr>
      <w:tr w:rsidR="00DC78D9" w:rsidRPr="00DC78D9" w14:paraId="152F2F37" w14:textId="77777777" w:rsidTr="00EB28D0">
        <w:trPr>
          <w:jc w:val="center"/>
        </w:trPr>
        <w:tc>
          <w:tcPr>
            <w:tcW w:w="2835" w:type="dxa"/>
            <w:vAlign w:val="center"/>
          </w:tcPr>
          <w:p w14:paraId="79809363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50-100</w:t>
            </w:r>
          </w:p>
        </w:tc>
        <w:tc>
          <w:tcPr>
            <w:tcW w:w="2835" w:type="dxa"/>
            <w:vAlign w:val="center"/>
          </w:tcPr>
          <w:p w14:paraId="54A33B85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2</w:t>
            </w:r>
          </w:p>
        </w:tc>
      </w:tr>
      <w:tr w:rsidR="00DC78D9" w:rsidRPr="00DC78D9" w14:paraId="1B8F59E4" w14:textId="77777777" w:rsidTr="00EB28D0">
        <w:trPr>
          <w:jc w:val="center"/>
        </w:trPr>
        <w:tc>
          <w:tcPr>
            <w:tcW w:w="2835" w:type="dxa"/>
            <w:vAlign w:val="center"/>
          </w:tcPr>
          <w:p w14:paraId="4E3318E9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100-150</w:t>
            </w:r>
          </w:p>
        </w:tc>
        <w:tc>
          <w:tcPr>
            <w:tcW w:w="2835" w:type="dxa"/>
            <w:vAlign w:val="center"/>
          </w:tcPr>
          <w:p w14:paraId="194F8ADF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3</w:t>
            </w:r>
          </w:p>
        </w:tc>
      </w:tr>
      <w:tr w:rsidR="00DC78D9" w:rsidRPr="00DC78D9" w14:paraId="2B705AC8" w14:textId="77777777" w:rsidTr="00EB28D0">
        <w:trPr>
          <w:jc w:val="center"/>
        </w:trPr>
        <w:tc>
          <w:tcPr>
            <w:tcW w:w="2835" w:type="dxa"/>
            <w:vAlign w:val="center"/>
          </w:tcPr>
          <w:p w14:paraId="6578413D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150-200</w:t>
            </w:r>
          </w:p>
        </w:tc>
        <w:tc>
          <w:tcPr>
            <w:tcW w:w="2835" w:type="dxa"/>
            <w:vAlign w:val="center"/>
          </w:tcPr>
          <w:p w14:paraId="516BB0F4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4</w:t>
            </w:r>
          </w:p>
        </w:tc>
      </w:tr>
      <w:tr w:rsidR="00DC78D9" w:rsidRPr="00DC78D9" w14:paraId="5AA158D0" w14:textId="77777777" w:rsidTr="00EB28D0">
        <w:trPr>
          <w:jc w:val="center"/>
        </w:trPr>
        <w:tc>
          <w:tcPr>
            <w:tcW w:w="2835" w:type="dxa"/>
            <w:vAlign w:val="center"/>
          </w:tcPr>
          <w:p w14:paraId="105771D7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200-250</w:t>
            </w:r>
          </w:p>
        </w:tc>
        <w:tc>
          <w:tcPr>
            <w:tcW w:w="2835" w:type="dxa"/>
            <w:vAlign w:val="center"/>
          </w:tcPr>
          <w:p w14:paraId="05B70E04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5</w:t>
            </w:r>
          </w:p>
        </w:tc>
      </w:tr>
      <w:tr w:rsidR="00DC78D9" w:rsidRPr="00DC78D9" w14:paraId="2589CF07" w14:textId="77777777" w:rsidTr="00EB28D0">
        <w:trPr>
          <w:jc w:val="center"/>
        </w:trPr>
        <w:tc>
          <w:tcPr>
            <w:tcW w:w="2835" w:type="dxa"/>
            <w:vAlign w:val="center"/>
          </w:tcPr>
          <w:p w14:paraId="7AD90797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250-300</w:t>
            </w:r>
          </w:p>
        </w:tc>
        <w:tc>
          <w:tcPr>
            <w:tcW w:w="2835" w:type="dxa"/>
            <w:vAlign w:val="center"/>
          </w:tcPr>
          <w:p w14:paraId="73051880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6</w:t>
            </w:r>
          </w:p>
        </w:tc>
      </w:tr>
      <w:tr w:rsidR="00DC78D9" w:rsidRPr="00DC78D9" w14:paraId="408AC6EF" w14:textId="77777777" w:rsidTr="00EB28D0">
        <w:trPr>
          <w:jc w:val="center"/>
        </w:trPr>
        <w:tc>
          <w:tcPr>
            <w:tcW w:w="2835" w:type="dxa"/>
            <w:vAlign w:val="center"/>
          </w:tcPr>
          <w:p w14:paraId="32D80201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300-350</w:t>
            </w:r>
          </w:p>
        </w:tc>
        <w:tc>
          <w:tcPr>
            <w:tcW w:w="2835" w:type="dxa"/>
            <w:vAlign w:val="center"/>
          </w:tcPr>
          <w:p w14:paraId="23D1BEA0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7</w:t>
            </w:r>
          </w:p>
        </w:tc>
      </w:tr>
      <w:tr w:rsidR="00DC78D9" w:rsidRPr="00DC78D9" w14:paraId="0809E1ED" w14:textId="77777777" w:rsidTr="00EB28D0">
        <w:trPr>
          <w:jc w:val="center"/>
        </w:trPr>
        <w:tc>
          <w:tcPr>
            <w:tcW w:w="2835" w:type="dxa"/>
            <w:vAlign w:val="center"/>
          </w:tcPr>
          <w:p w14:paraId="26FE8B41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350-400</w:t>
            </w:r>
          </w:p>
        </w:tc>
        <w:tc>
          <w:tcPr>
            <w:tcW w:w="2835" w:type="dxa"/>
            <w:vAlign w:val="center"/>
          </w:tcPr>
          <w:p w14:paraId="0E30FA95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8</w:t>
            </w:r>
          </w:p>
        </w:tc>
      </w:tr>
      <w:tr w:rsidR="00DC78D9" w:rsidRPr="00DC78D9" w14:paraId="3D375A23" w14:textId="77777777" w:rsidTr="00EB28D0">
        <w:trPr>
          <w:jc w:val="center"/>
        </w:trPr>
        <w:tc>
          <w:tcPr>
            <w:tcW w:w="2835" w:type="dxa"/>
            <w:vAlign w:val="center"/>
          </w:tcPr>
          <w:p w14:paraId="7E2CF29F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400-450</w:t>
            </w:r>
          </w:p>
        </w:tc>
        <w:tc>
          <w:tcPr>
            <w:tcW w:w="2835" w:type="dxa"/>
            <w:vAlign w:val="center"/>
          </w:tcPr>
          <w:p w14:paraId="1D64C070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9</w:t>
            </w:r>
          </w:p>
        </w:tc>
      </w:tr>
      <w:tr w:rsidR="00DC78D9" w:rsidRPr="00DC78D9" w14:paraId="651D8986" w14:textId="77777777" w:rsidTr="00EB28D0">
        <w:trPr>
          <w:jc w:val="center"/>
        </w:trPr>
        <w:tc>
          <w:tcPr>
            <w:tcW w:w="2835" w:type="dxa"/>
            <w:vAlign w:val="center"/>
          </w:tcPr>
          <w:p w14:paraId="0F89B534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450-500</w:t>
            </w:r>
          </w:p>
        </w:tc>
        <w:tc>
          <w:tcPr>
            <w:tcW w:w="2835" w:type="dxa"/>
            <w:vAlign w:val="center"/>
          </w:tcPr>
          <w:p w14:paraId="30F9401E" w14:textId="77777777" w:rsidR="0097229F" w:rsidRPr="00DC78D9" w:rsidRDefault="0097229F" w:rsidP="00DC78D9">
            <w:pPr>
              <w:pStyle w:val="PargrafodaLista"/>
              <w:spacing w:line="360" w:lineRule="auto"/>
              <w:ind w:left="0"/>
              <w:jc w:val="center"/>
            </w:pPr>
            <w:r w:rsidRPr="00DC78D9">
              <w:t>10</w:t>
            </w:r>
          </w:p>
        </w:tc>
      </w:tr>
    </w:tbl>
    <w:p w14:paraId="3931D696" w14:textId="77777777" w:rsidR="0097229F" w:rsidRPr="00DC78D9" w:rsidRDefault="0097229F" w:rsidP="00DC78D9">
      <w:pPr>
        <w:spacing w:line="360" w:lineRule="auto"/>
        <w:jc w:val="center"/>
        <w:rPr>
          <w:rFonts w:ascii="Helvetica" w:hAnsi="Helvetica" w:cs="Helvetica"/>
          <w:sz w:val="24"/>
          <w:szCs w:val="24"/>
        </w:rPr>
      </w:pPr>
      <w:r w:rsidRPr="00DC78D9">
        <w:rPr>
          <w:rFonts w:ascii="Helvetica" w:hAnsi="Helvetica" w:cs="Helvetica"/>
          <w:sz w:val="24"/>
          <w:szCs w:val="24"/>
        </w:rPr>
        <w:t>Source: Authors</w:t>
      </w:r>
    </w:p>
    <w:p w14:paraId="48020A77" w14:textId="77777777" w:rsidR="003706BD" w:rsidRPr="00B7339B" w:rsidRDefault="003706BD" w:rsidP="00DC78D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  <w:sectPr w:rsidR="003706BD" w:rsidRPr="00B7339B" w:rsidSect="003706BD">
          <w:pgSz w:w="11906" w:h="16838"/>
          <w:pgMar w:top="1134" w:right="1701" w:bottom="1701" w:left="1134" w:header="708" w:footer="708" w:gutter="0"/>
          <w:pgNumType w:start="219"/>
          <w:cols w:space="708"/>
          <w:docGrid w:linePitch="360"/>
        </w:sectPr>
      </w:pPr>
    </w:p>
    <w:p w14:paraId="11584622" w14:textId="77777777" w:rsidR="00DC78D9" w:rsidRPr="00DC78D9" w:rsidRDefault="00DC78D9" w:rsidP="00DC78D9">
      <w:pPr>
        <w:pStyle w:val="Ttulo1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C78D9">
        <w:rPr>
          <w:rFonts w:ascii="Helvetica" w:hAnsi="Helvetica" w:cs="Helvetica"/>
          <w:color w:val="auto"/>
          <w:sz w:val="24"/>
          <w:szCs w:val="24"/>
        </w:rPr>
        <w:lastRenderedPageBreak/>
        <w:t xml:space="preserve">ESTIMATED VALUES OF VOLUME, CARBON BIOMASS PER BIOM </w:t>
      </w:r>
    </w:p>
    <w:p w14:paraId="02874419" w14:textId="77777777" w:rsidR="003706BD" w:rsidRPr="00DC78D9" w:rsidRDefault="003706BD" w:rsidP="00DC78D9">
      <w:r w:rsidRPr="00B7339B">
        <w:rPr>
          <w:noProof/>
          <w:lang w:eastAsia="pt-BR"/>
        </w:rPr>
        <w:drawing>
          <wp:inline distT="0" distB="0" distL="0" distR="0" wp14:anchorId="0E1A4DBF" wp14:editId="22254007">
            <wp:extent cx="7007146" cy="4813707"/>
            <wp:effectExtent l="0" t="0" r="3810" b="6350"/>
            <wp:docPr id="114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1192" r="1279" b="2003"/>
                    <a:stretch/>
                  </pic:blipFill>
                  <pic:spPr bwMode="auto">
                    <a:xfrm>
                      <a:off x="0" y="0"/>
                      <a:ext cx="7046946" cy="484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328F5" w14:textId="77777777" w:rsidR="003706BD" w:rsidRDefault="003706BD" w:rsidP="00DC78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39B">
        <w:rPr>
          <w:rFonts w:ascii="Arial" w:hAnsi="Arial" w:cs="Arial"/>
          <w:sz w:val="24"/>
          <w:szCs w:val="24"/>
        </w:rPr>
        <w:t xml:space="preserve">Fonte: </w:t>
      </w:r>
      <w:r w:rsidR="00916A23" w:rsidRPr="00B7339B">
        <w:rPr>
          <w:rFonts w:ascii="Arial" w:hAnsi="Arial" w:cs="Arial"/>
          <w:sz w:val="24"/>
          <w:szCs w:val="24"/>
        </w:rPr>
        <w:fldChar w:fldCharType="begin" w:fldLock="1"/>
      </w:r>
      <w:r w:rsidRPr="00B7339B">
        <w:rPr>
          <w:rFonts w:ascii="Arial" w:hAnsi="Arial" w:cs="Arial"/>
          <w:sz w:val="24"/>
          <w:szCs w:val="24"/>
        </w:rPr>
        <w:instrText>ADDIN CSL_CITATION {"citationItems":[{"id":"ITEM-1","itemData":{"URL":"http://snif.florestal.gov.br/pt-br/estoques-das-florestas/627-metadados?tipo=tableau&amp;modal=1","author":[{"dropping-particle":"","family":"SNIF","given":"","non-dropping-particle":"","parse-names":false,"suffix":""}],"container-title":"2015","id":"ITEM-1","issued":{"date-parts":[["2020"]]},"title":"Estoque das Florestas - Referências - Metadados","type":"webpage"},"uris":["http://www.mendeley.com/documents/?uuid=dfafc5ba-a556-444e-8ed8-57092690fef5"]}],"mendeley":{"formattedCitation":"(SNIF, 2020)","manualFormatting":"SNIF (2020)","plainTextFormattedCitation":"(SNIF, 2020)","previouslyFormattedCitation":"(SNIF, 2020)"},"properties":{"noteIndex":0},"schema":"https://github.com/citation-style-language/schema/raw/master/csl-citation.json"}</w:instrText>
      </w:r>
      <w:r w:rsidR="00916A23" w:rsidRPr="00B7339B">
        <w:rPr>
          <w:rFonts w:ascii="Arial" w:hAnsi="Arial" w:cs="Arial"/>
          <w:sz w:val="24"/>
          <w:szCs w:val="24"/>
        </w:rPr>
        <w:fldChar w:fldCharType="separate"/>
      </w:r>
      <w:r w:rsidRPr="00B7339B">
        <w:rPr>
          <w:rFonts w:ascii="Arial" w:hAnsi="Arial" w:cs="Arial"/>
          <w:noProof/>
          <w:sz w:val="24"/>
          <w:szCs w:val="24"/>
        </w:rPr>
        <w:t>SNIF (2020)</w:t>
      </w:r>
      <w:r w:rsidR="00916A23" w:rsidRPr="00B7339B">
        <w:rPr>
          <w:rFonts w:ascii="Arial" w:hAnsi="Arial" w:cs="Arial"/>
          <w:sz w:val="24"/>
          <w:szCs w:val="24"/>
        </w:rPr>
        <w:fldChar w:fldCharType="end"/>
      </w:r>
    </w:p>
    <w:p w14:paraId="1A4C19F9" w14:textId="3E26D481" w:rsidR="00CC7A60" w:rsidRPr="00B7339B" w:rsidRDefault="00CC7A60" w:rsidP="00DC78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CC7A60" w:rsidRPr="00B7339B" w:rsidSect="00D26648">
          <w:pgSz w:w="16838" w:h="11906" w:orient="landscape"/>
          <w:pgMar w:top="1701" w:right="1701" w:bottom="1134" w:left="1134" w:header="708" w:footer="708" w:gutter="0"/>
          <w:pgNumType w:start="219"/>
          <w:cols w:space="708"/>
          <w:docGrid w:linePitch="360"/>
        </w:sectPr>
      </w:pPr>
    </w:p>
    <w:p w14:paraId="748D2359" w14:textId="77777777" w:rsidR="00DC78D9" w:rsidRPr="00DC78D9" w:rsidRDefault="00DC78D9" w:rsidP="00DC78D9">
      <w:pPr>
        <w:pStyle w:val="Ttulo1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auto"/>
          <w:sz w:val="24"/>
          <w:szCs w:val="24"/>
        </w:rPr>
      </w:pPr>
      <w:bookmarkStart w:id="2" w:name="_ANEXO_IX"/>
      <w:bookmarkEnd w:id="2"/>
      <w:r w:rsidRPr="00DC78D9">
        <w:rPr>
          <w:rFonts w:ascii="Helvetica" w:hAnsi="Helvetica" w:cs="Helvetica"/>
          <w:color w:val="auto"/>
          <w:sz w:val="24"/>
          <w:szCs w:val="24"/>
        </w:rPr>
        <w:lastRenderedPageBreak/>
        <w:t>References</w:t>
      </w:r>
    </w:p>
    <w:p w14:paraId="6591FF85" w14:textId="77777777" w:rsidR="00DC78D9" w:rsidRPr="00CC7A60" w:rsidRDefault="00916A23" w:rsidP="00DC78D9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fldChar w:fldCharType="begin" w:fldLock="1"/>
      </w:r>
      <w:r w:rsidR="00DC78D9">
        <w:rPr>
          <w:rFonts w:ascii="Arial" w:hAnsi="Arial" w:cs="Arial"/>
          <w:sz w:val="24"/>
          <w:szCs w:val="24"/>
        </w:rPr>
        <w:instrText xml:space="preserve">ADDIN Mendeley Bibliography CSL_BIBLIOGRAPHY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DC78D9" w:rsidRPr="00DC78D9">
        <w:rPr>
          <w:rFonts w:ascii="Arial" w:hAnsi="Arial" w:cs="Arial"/>
          <w:noProof/>
          <w:sz w:val="24"/>
          <w:szCs w:val="24"/>
        </w:rPr>
        <w:t xml:space="preserve">CRESESB. </w:t>
      </w:r>
      <w:r w:rsidR="00DC78D9" w:rsidRPr="00DC78D9">
        <w:rPr>
          <w:rFonts w:ascii="Arial" w:hAnsi="Arial" w:cs="Arial"/>
          <w:i/>
          <w:iCs/>
          <w:noProof/>
          <w:sz w:val="24"/>
          <w:szCs w:val="24"/>
        </w:rPr>
        <w:t>ATLAS Solarimétrico do Brasil</w:t>
      </w:r>
      <w:r w:rsidR="00DC78D9" w:rsidRPr="00DC78D9">
        <w:rPr>
          <w:rFonts w:ascii="Arial" w:hAnsi="Arial" w:cs="Arial"/>
          <w:noProof/>
          <w:sz w:val="24"/>
          <w:szCs w:val="24"/>
        </w:rPr>
        <w:t xml:space="preserve">. </w:t>
      </w:r>
      <w:r w:rsidR="00DC78D9" w:rsidRPr="00CC7A60">
        <w:rPr>
          <w:rFonts w:ascii="Arial" w:hAnsi="Arial" w:cs="Arial"/>
          <w:noProof/>
          <w:sz w:val="24"/>
          <w:szCs w:val="24"/>
          <w:lang w:val="en-US"/>
        </w:rPr>
        <w:t xml:space="preserve">Recife: Universidade Federalde Pernambuco, 2000. </w:t>
      </w:r>
    </w:p>
    <w:p w14:paraId="2D048AA0" w14:textId="77777777" w:rsidR="00DC78D9" w:rsidRPr="00DC78D9" w:rsidRDefault="00DC78D9" w:rsidP="00DC78D9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noProof/>
          <w:sz w:val="24"/>
          <w:szCs w:val="24"/>
        </w:rPr>
      </w:pPr>
      <w:r w:rsidRPr="00CC7A60">
        <w:rPr>
          <w:rFonts w:ascii="Arial" w:hAnsi="Arial" w:cs="Arial"/>
          <w:noProof/>
          <w:sz w:val="24"/>
          <w:szCs w:val="24"/>
          <w:lang w:val="en-US"/>
        </w:rPr>
        <w:t xml:space="preserve">FARR, T. G. </w:t>
      </w:r>
      <w:r w:rsidRPr="00CC7A60">
        <w:rPr>
          <w:rFonts w:ascii="Arial" w:hAnsi="Arial" w:cs="Arial"/>
          <w:i/>
          <w:iCs/>
          <w:noProof/>
          <w:sz w:val="24"/>
          <w:szCs w:val="24"/>
          <w:lang w:val="en-US"/>
        </w:rPr>
        <w:t>et al.</w:t>
      </w:r>
      <w:r w:rsidRPr="00CC7A60">
        <w:rPr>
          <w:rFonts w:ascii="Arial" w:hAnsi="Arial" w:cs="Arial"/>
          <w:noProof/>
          <w:sz w:val="24"/>
          <w:szCs w:val="24"/>
          <w:lang w:val="en-US"/>
        </w:rPr>
        <w:t xml:space="preserve"> The Shuttle Radar Topography Mission. </w:t>
      </w:r>
      <w:r w:rsidRPr="00CC7A60">
        <w:rPr>
          <w:rFonts w:ascii="Arial" w:hAnsi="Arial" w:cs="Arial"/>
          <w:i/>
          <w:iCs/>
          <w:noProof/>
          <w:sz w:val="24"/>
          <w:szCs w:val="24"/>
          <w:lang w:val="en-US"/>
        </w:rPr>
        <w:t>Reviews of Geophysics</w:t>
      </w:r>
      <w:r w:rsidRPr="00CC7A60">
        <w:rPr>
          <w:rFonts w:ascii="Arial" w:hAnsi="Arial" w:cs="Arial"/>
          <w:noProof/>
          <w:sz w:val="24"/>
          <w:szCs w:val="24"/>
          <w:lang w:val="en-US"/>
        </w:rPr>
        <w:t xml:space="preserve">, v. 45, n. 2, p. 1–33, 2007. </w:t>
      </w:r>
      <w:r w:rsidRPr="00DC78D9">
        <w:rPr>
          <w:rFonts w:ascii="Arial" w:hAnsi="Arial" w:cs="Arial"/>
          <w:noProof/>
          <w:sz w:val="24"/>
          <w:szCs w:val="24"/>
        </w:rPr>
        <w:t>Disponível em: &lt;http://doi.wiley.com/10.1029/2005RG000183&gt;.</w:t>
      </w:r>
    </w:p>
    <w:p w14:paraId="2246F8E3" w14:textId="77777777" w:rsidR="00DC78D9" w:rsidRPr="00CC7A60" w:rsidRDefault="00DC78D9" w:rsidP="00DC78D9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noProof/>
          <w:sz w:val="24"/>
          <w:szCs w:val="24"/>
          <w:lang w:val="en-US"/>
        </w:rPr>
      </w:pPr>
      <w:r w:rsidRPr="00DC78D9">
        <w:rPr>
          <w:rFonts w:ascii="Arial" w:hAnsi="Arial" w:cs="Arial"/>
          <w:noProof/>
          <w:sz w:val="24"/>
          <w:szCs w:val="24"/>
        </w:rPr>
        <w:t xml:space="preserve">IBGE. </w:t>
      </w:r>
      <w:r w:rsidRPr="00DC78D9">
        <w:rPr>
          <w:rFonts w:ascii="Arial" w:hAnsi="Arial" w:cs="Arial"/>
          <w:i/>
          <w:iCs/>
          <w:noProof/>
          <w:sz w:val="24"/>
          <w:szCs w:val="24"/>
        </w:rPr>
        <w:t>Dados vetoriais</w:t>
      </w:r>
      <w:r w:rsidRPr="00DC78D9">
        <w:rPr>
          <w:rFonts w:ascii="Arial" w:hAnsi="Arial" w:cs="Arial"/>
          <w:noProof/>
          <w:sz w:val="24"/>
          <w:szCs w:val="24"/>
        </w:rPr>
        <w:t xml:space="preserve">. Disponível em: &lt;https://www.ibge.gov.br/geociencias-novoportal/informacoes-ambientais/climatolo gia /15817-clima.html?=&amp;t=downloads&gt;. </w:t>
      </w:r>
      <w:r w:rsidRPr="00CC7A60">
        <w:rPr>
          <w:rFonts w:ascii="Arial" w:hAnsi="Arial" w:cs="Arial"/>
          <w:noProof/>
          <w:sz w:val="24"/>
          <w:szCs w:val="24"/>
          <w:lang w:val="en-US"/>
        </w:rPr>
        <w:t xml:space="preserve">Acesso em: 22 jul. 2020. </w:t>
      </w:r>
    </w:p>
    <w:p w14:paraId="17C6F15D" w14:textId="77777777" w:rsidR="00DC78D9" w:rsidRPr="00CC7A60" w:rsidRDefault="00DC78D9" w:rsidP="00DC78D9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noProof/>
          <w:sz w:val="24"/>
          <w:szCs w:val="24"/>
          <w:lang w:val="en-US"/>
        </w:rPr>
      </w:pPr>
      <w:r w:rsidRPr="00CC7A60">
        <w:rPr>
          <w:rFonts w:ascii="Arial" w:hAnsi="Arial" w:cs="Arial"/>
          <w:noProof/>
          <w:sz w:val="24"/>
          <w:szCs w:val="24"/>
          <w:lang w:val="en-US"/>
        </w:rPr>
        <w:t xml:space="preserve">IVERSON, L. R. ET AL. Use of GIS for estimating potential and actual forest biomass for continental south and Southeast Asia. </w:t>
      </w:r>
      <w:r w:rsidRPr="00CC7A60">
        <w:rPr>
          <w:rFonts w:ascii="Arial" w:hAnsi="Arial" w:cs="Arial"/>
          <w:i/>
          <w:iCs/>
          <w:noProof/>
          <w:sz w:val="24"/>
          <w:szCs w:val="24"/>
          <w:lang w:val="en-US"/>
        </w:rPr>
        <w:t>Effects of land-use change on atmospheric CO concentrations</w:t>
      </w:r>
      <w:r w:rsidRPr="00CC7A60">
        <w:rPr>
          <w:rFonts w:ascii="Arial" w:hAnsi="Arial" w:cs="Arial"/>
          <w:noProof/>
          <w:sz w:val="24"/>
          <w:szCs w:val="24"/>
          <w:lang w:val="en-US"/>
        </w:rPr>
        <w:t xml:space="preserve">. Berlin: Springer-Verlag, 1994. . </w:t>
      </w:r>
    </w:p>
    <w:p w14:paraId="4626288B" w14:textId="77777777" w:rsidR="00DC78D9" w:rsidRPr="00DC78D9" w:rsidRDefault="00DC78D9" w:rsidP="00DC78D9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noProof/>
          <w:sz w:val="24"/>
          <w:szCs w:val="24"/>
        </w:rPr>
      </w:pPr>
      <w:r w:rsidRPr="00DC78D9">
        <w:rPr>
          <w:rFonts w:ascii="Arial" w:hAnsi="Arial" w:cs="Arial"/>
          <w:noProof/>
          <w:sz w:val="24"/>
          <w:szCs w:val="24"/>
        </w:rPr>
        <w:t xml:space="preserve">MARTINS, O. S. </w:t>
      </w:r>
      <w:r w:rsidRPr="00DC78D9">
        <w:rPr>
          <w:rFonts w:ascii="Arial" w:hAnsi="Arial" w:cs="Arial"/>
          <w:i/>
          <w:iCs/>
          <w:noProof/>
          <w:sz w:val="24"/>
          <w:szCs w:val="24"/>
        </w:rPr>
        <w:t>et al.</w:t>
      </w:r>
      <w:r w:rsidRPr="00DC78D9">
        <w:rPr>
          <w:rFonts w:ascii="Arial" w:hAnsi="Arial" w:cs="Arial"/>
          <w:noProof/>
          <w:sz w:val="24"/>
          <w:szCs w:val="24"/>
        </w:rPr>
        <w:t xml:space="preserve"> </w:t>
      </w:r>
      <w:r w:rsidRPr="00DC78D9">
        <w:rPr>
          <w:rFonts w:ascii="Arial" w:hAnsi="Arial" w:cs="Arial"/>
          <w:i/>
          <w:iCs/>
          <w:noProof/>
          <w:sz w:val="24"/>
          <w:szCs w:val="24"/>
        </w:rPr>
        <w:t>Estimativa da densidade de biomassa potencial com uso de SIG no Estado de São Paulo</w:t>
      </w:r>
      <w:r w:rsidRPr="00DC78D9">
        <w:rPr>
          <w:rFonts w:ascii="Arial" w:hAnsi="Arial" w:cs="Arial"/>
          <w:noProof/>
          <w:sz w:val="24"/>
          <w:szCs w:val="24"/>
        </w:rPr>
        <w:t xml:space="preserve">. 1. ed. São Paulo: Imprensa Oficial do Estado de São Paulo Secretaria. Secretaria do Meio Ambiente, 2009. </w:t>
      </w:r>
    </w:p>
    <w:p w14:paraId="40EE3955" w14:textId="77777777" w:rsidR="003706BD" w:rsidRPr="00B7339B" w:rsidRDefault="00DC78D9" w:rsidP="00DC78D9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C78D9">
        <w:rPr>
          <w:rFonts w:ascii="Arial" w:hAnsi="Arial" w:cs="Arial"/>
          <w:noProof/>
          <w:sz w:val="24"/>
          <w:szCs w:val="24"/>
        </w:rPr>
        <w:t xml:space="preserve">SNIF. </w:t>
      </w:r>
      <w:r w:rsidRPr="00DC78D9">
        <w:rPr>
          <w:rFonts w:ascii="Arial" w:hAnsi="Arial" w:cs="Arial"/>
          <w:i/>
          <w:iCs/>
          <w:noProof/>
          <w:sz w:val="24"/>
          <w:szCs w:val="24"/>
        </w:rPr>
        <w:t>Estoque das Florestas - Referências - Metadados</w:t>
      </w:r>
      <w:r w:rsidRPr="00DC78D9">
        <w:rPr>
          <w:rFonts w:ascii="Arial" w:hAnsi="Arial" w:cs="Arial"/>
          <w:noProof/>
          <w:sz w:val="24"/>
          <w:szCs w:val="24"/>
        </w:rPr>
        <w:t xml:space="preserve">. Disponível em: &lt;http://snif.florestal.gov.br/pt-br/estoques-das-florestas/627-metadados?tipo=tableau&amp;modal=1&gt;. </w:t>
      </w:r>
      <w:r w:rsidR="00916A23">
        <w:rPr>
          <w:rFonts w:ascii="Arial" w:hAnsi="Arial" w:cs="Arial"/>
          <w:sz w:val="24"/>
          <w:szCs w:val="24"/>
        </w:rPr>
        <w:fldChar w:fldCharType="end"/>
      </w:r>
      <w:bookmarkStart w:id="3" w:name="_ANEXO_X"/>
      <w:bookmarkEnd w:id="3"/>
    </w:p>
    <w:sectPr w:rsidR="003706BD" w:rsidRPr="00B7339B" w:rsidSect="00DC7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234"/>
    <w:multiLevelType w:val="multilevel"/>
    <w:tmpl w:val="304896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2D7E10"/>
    <w:multiLevelType w:val="hybridMultilevel"/>
    <w:tmpl w:val="E3024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65E3C"/>
    <w:multiLevelType w:val="multilevel"/>
    <w:tmpl w:val="E7903C8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2F637E4"/>
    <w:multiLevelType w:val="hybridMultilevel"/>
    <w:tmpl w:val="B810C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D65FA"/>
    <w:multiLevelType w:val="multilevel"/>
    <w:tmpl w:val="261A0E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25310158">
    <w:abstractNumId w:val="4"/>
  </w:num>
  <w:num w:numId="2" w16cid:durableId="428283714">
    <w:abstractNumId w:val="0"/>
  </w:num>
  <w:num w:numId="3" w16cid:durableId="508520294">
    <w:abstractNumId w:val="2"/>
  </w:num>
  <w:num w:numId="4" w16cid:durableId="870799927">
    <w:abstractNumId w:val="2"/>
  </w:num>
  <w:num w:numId="5" w16cid:durableId="588346076">
    <w:abstractNumId w:val="2"/>
  </w:num>
  <w:num w:numId="6" w16cid:durableId="1120874700">
    <w:abstractNumId w:val="1"/>
  </w:num>
  <w:num w:numId="7" w16cid:durableId="1066613106">
    <w:abstractNumId w:val="2"/>
  </w:num>
  <w:num w:numId="8" w16cid:durableId="807019621">
    <w:abstractNumId w:val="3"/>
  </w:num>
  <w:num w:numId="9" w16cid:durableId="1216510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6BD"/>
    <w:rsid w:val="0000144E"/>
    <w:rsid w:val="001B4F06"/>
    <w:rsid w:val="00295823"/>
    <w:rsid w:val="00300177"/>
    <w:rsid w:val="003706BD"/>
    <w:rsid w:val="00596E35"/>
    <w:rsid w:val="00706ED6"/>
    <w:rsid w:val="00764849"/>
    <w:rsid w:val="007E1C43"/>
    <w:rsid w:val="00916A23"/>
    <w:rsid w:val="0097229F"/>
    <w:rsid w:val="00A614A6"/>
    <w:rsid w:val="00A95B35"/>
    <w:rsid w:val="00B37A7F"/>
    <w:rsid w:val="00B7339B"/>
    <w:rsid w:val="00C05F16"/>
    <w:rsid w:val="00C74771"/>
    <w:rsid w:val="00CC7A60"/>
    <w:rsid w:val="00D90A7B"/>
    <w:rsid w:val="00DC78D9"/>
    <w:rsid w:val="00E0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3CD3"/>
  <w15:docId w15:val="{8CD71985-99FE-4483-93A1-51291252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23"/>
  </w:style>
  <w:style w:type="paragraph" w:styleId="Ttulo1">
    <w:name w:val="heading 1"/>
    <w:basedOn w:val="Normal"/>
    <w:next w:val="Normal"/>
    <w:link w:val="Ttulo1Char"/>
    <w:uiPriority w:val="9"/>
    <w:qFormat/>
    <w:rsid w:val="00D90A7B"/>
    <w:pPr>
      <w:keepNext/>
      <w:keepLines/>
      <w:numPr>
        <w:numId w:val="3"/>
      </w:numPr>
      <w:spacing w:before="240" w:after="0" w:line="48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0A7B"/>
    <w:pPr>
      <w:keepNext/>
      <w:keepLines/>
      <w:numPr>
        <w:ilvl w:val="1"/>
        <w:numId w:val="3"/>
      </w:numPr>
      <w:spacing w:before="40" w:after="0" w:line="48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90A7B"/>
    <w:pPr>
      <w:keepNext/>
      <w:keepLines/>
      <w:numPr>
        <w:ilvl w:val="2"/>
        <w:numId w:val="3"/>
      </w:numPr>
      <w:spacing w:before="40" w:after="0" w:line="48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0A7B"/>
    <w:pPr>
      <w:keepNext/>
      <w:keepLines/>
      <w:numPr>
        <w:ilvl w:val="3"/>
        <w:numId w:val="3"/>
      </w:numPr>
      <w:spacing w:before="40" w:after="0" w:line="48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0A7B"/>
    <w:pPr>
      <w:keepNext/>
      <w:keepLines/>
      <w:numPr>
        <w:ilvl w:val="4"/>
        <w:numId w:val="3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0A7B"/>
    <w:pPr>
      <w:keepNext/>
      <w:keepLines/>
      <w:numPr>
        <w:ilvl w:val="5"/>
        <w:numId w:val="3"/>
      </w:numPr>
      <w:spacing w:before="40" w:after="0" w:line="48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0A7B"/>
    <w:pPr>
      <w:keepNext/>
      <w:keepLines/>
      <w:numPr>
        <w:ilvl w:val="6"/>
        <w:numId w:val="3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0A7B"/>
    <w:pPr>
      <w:keepNext/>
      <w:keepLines/>
      <w:numPr>
        <w:ilvl w:val="7"/>
        <w:numId w:val="3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0A7B"/>
    <w:pPr>
      <w:keepNext/>
      <w:keepLines/>
      <w:numPr>
        <w:ilvl w:val="8"/>
        <w:numId w:val="3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0A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D90A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D90A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D90A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D90A7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90A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90A7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90A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90A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Fontepargpadro"/>
    <w:uiPriority w:val="99"/>
    <w:unhideWhenUsed/>
    <w:rsid w:val="00D90A7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722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7229F"/>
    <w:pPr>
      <w:spacing w:after="0" w:line="240" w:lineRule="auto"/>
      <w:jc w:val="both"/>
    </w:pPr>
    <w:rPr>
      <w:rFonts w:ascii="Helvetica" w:hAnsi="Helvetica" w:cs="Helvetica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229F"/>
    <w:rPr>
      <w:rFonts w:ascii="Helvetica" w:hAnsi="Helvetica" w:cs="Helvetica"/>
      <w:sz w:val="20"/>
      <w:szCs w:val="20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97229F"/>
    <w:pPr>
      <w:spacing w:after="200" w:line="240" w:lineRule="auto"/>
      <w:jc w:val="both"/>
    </w:pPr>
    <w:rPr>
      <w:rFonts w:ascii="Helvetica" w:hAnsi="Helvetica" w:cs="Helvetica"/>
      <w:i/>
      <w:iCs/>
      <w:color w:val="44546A" w:themeColor="text2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97229F"/>
    <w:pPr>
      <w:spacing w:after="0" w:line="480" w:lineRule="auto"/>
      <w:ind w:left="720"/>
      <w:contextualSpacing/>
      <w:jc w:val="both"/>
    </w:pPr>
    <w:rPr>
      <w:rFonts w:ascii="Helvetica" w:hAnsi="Helvetica" w:cs="Helvetica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ED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5B35"/>
    <w:pPr>
      <w:spacing w:after="160"/>
      <w:jc w:val="left"/>
    </w:pPr>
    <w:rPr>
      <w:rFonts w:asciiTheme="minorHAnsi" w:hAnsiTheme="minorHAnsi" w:cstheme="minorBidi"/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5B35"/>
    <w:rPr>
      <w:rFonts w:ascii="Helvetica" w:hAnsi="Helvetica" w:cs="Helvetica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95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F00B-8718-4AC5-B85D-5E46D727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3450</Words>
  <Characters>18631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Desktop_Debora</dc:creator>
  <cp:keywords/>
  <dc:description/>
  <cp:lastModifiedBy>fapeam</cp:lastModifiedBy>
  <cp:revision>38</cp:revision>
  <dcterms:created xsi:type="dcterms:W3CDTF">2021-05-07T13:23:00Z</dcterms:created>
  <dcterms:modified xsi:type="dcterms:W3CDTF">2022-09-26T17:14:00Z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edcedcae-2802-3e59-a041-cddcff6f9d7c</vt:lpwstr>
  </property>
  <property fmtid="{D5CDD505-2E9C-101B-9397-08002B2CF9AE}" pid="4" name="Mendeley Citation Style_1">
    <vt:lpwstr>http://www.zotero.org/styles/associacao-brasileira-de-normas-tecnicas-ufmg-face-initials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http://www.zotero.org/styles/associacao-brasileira-de-normas-tecnicas-ufmg-face-initials</vt:lpwstr>
  </property>
  <property fmtid="{D5CDD505-2E9C-101B-9397-08002B2CF9AE}" pid="22" name="Mendeley Recent Style Name 8_1">
    <vt:lpwstr>Universidade Federal de Minas Gerais - Faculdade de Ciências Econômicas - ABNT (autoria abreviada) (Portuguese - Brazil)</vt:lpwstr>
  </property>
  <property fmtid="{D5CDD505-2E9C-101B-9397-08002B2CF9AE}" pid="23" name="Mendeley Recent Style Id 9_1">
    <vt:lpwstr>http://www.zotero.org/styles/associacao-brasileira-de-normas-tecnicas-ufmg-face-full</vt:lpwstr>
  </property>
  <property fmtid="{D5CDD505-2E9C-101B-9397-08002B2CF9AE}" pid="24" name="Mendeley Recent Style Name 9_1">
    <vt:lpwstr>Universidade Federal de Minas Gerais - Faculdade de Ciências Econômicas - ABNT (autoria completa) (Portuguese - Brazil)</vt:lpwstr>
  </property>
</Properties>
</file>