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0C99D" w14:textId="77777777" w:rsidR="00A75108" w:rsidRDefault="00A75108">
      <w:pPr>
        <w:pBdr>
          <w:top w:val="nil"/>
          <w:left w:val="nil"/>
          <w:bottom w:val="nil"/>
          <w:right w:val="nil"/>
          <w:between w:val="nil"/>
        </w:pBdr>
        <w:spacing w:after="240" w:line="360" w:lineRule="auto"/>
        <w:jc w:val="center"/>
        <w:rPr>
          <w:b/>
          <w:color w:val="000000"/>
        </w:rPr>
      </w:pPr>
    </w:p>
    <w:p w14:paraId="470384BF" w14:textId="77777777" w:rsidR="00A75108" w:rsidRDefault="00A75108">
      <w:pPr>
        <w:pBdr>
          <w:top w:val="nil"/>
          <w:left w:val="nil"/>
          <w:bottom w:val="nil"/>
          <w:right w:val="nil"/>
          <w:between w:val="nil"/>
        </w:pBdr>
        <w:spacing w:after="240" w:line="360" w:lineRule="auto"/>
        <w:jc w:val="center"/>
        <w:rPr>
          <w:b/>
          <w:color w:val="000000"/>
        </w:rPr>
      </w:pPr>
    </w:p>
    <w:p w14:paraId="6D085EC3" w14:textId="3E155310" w:rsidR="00A75108" w:rsidRPr="001321C2" w:rsidRDefault="002A48D5">
      <w:pPr>
        <w:pBdr>
          <w:top w:val="nil"/>
          <w:left w:val="nil"/>
          <w:bottom w:val="nil"/>
          <w:right w:val="nil"/>
          <w:between w:val="nil"/>
        </w:pBdr>
        <w:spacing w:after="240" w:line="360" w:lineRule="auto"/>
        <w:jc w:val="center"/>
        <w:rPr>
          <w:b/>
          <w:color w:val="000000"/>
          <w:lang w:val="en-US"/>
        </w:rPr>
      </w:pPr>
      <w:r w:rsidRPr="002A48D5">
        <w:rPr>
          <w:b/>
          <w:color w:val="222222"/>
          <w:lang w:val="en"/>
        </w:rPr>
        <w:t xml:space="preserve">Environmental Communication </w:t>
      </w:r>
      <w:proofErr w:type="gramStart"/>
      <w:r w:rsidRPr="002A48D5">
        <w:rPr>
          <w:b/>
          <w:color w:val="222222"/>
          <w:lang w:val="en"/>
        </w:rPr>
        <w:t>Through</w:t>
      </w:r>
      <w:proofErr w:type="gramEnd"/>
      <w:r w:rsidRPr="002A48D5">
        <w:rPr>
          <w:b/>
          <w:color w:val="222222"/>
          <w:lang w:val="en"/>
        </w:rPr>
        <w:t xml:space="preserve"> Corporate Social Responsibility in Overcoming </w:t>
      </w:r>
      <w:proofErr w:type="spellStart"/>
      <w:r w:rsidRPr="002A48D5">
        <w:rPr>
          <w:b/>
          <w:color w:val="222222"/>
          <w:lang w:val="en"/>
        </w:rPr>
        <w:t>Peat</w:t>
      </w:r>
      <w:r w:rsidR="009F7D9D">
        <w:rPr>
          <w:b/>
          <w:color w:val="222222"/>
          <w:lang w:val="en"/>
        </w:rPr>
        <w:t>land</w:t>
      </w:r>
      <w:proofErr w:type="spellEnd"/>
      <w:r w:rsidRPr="002A48D5">
        <w:rPr>
          <w:b/>
          <w:color w:val="222222"/>
          <w:lang w:val="en"/>
        </w:rPr>
        <w:t xml:space="preserve"> Fire Problems</w:t>
      </w:r>
      <w:r w:rsidR="00151D96" w:rsidRPr="001321C2">
        <w:rPr>
          <w:b/>
          <w:color w:val="000000"/>
          <w:lang w:val="en-US"/>
        </w:rPr>
        <w:t xml:space="preserve"> </w:t>
      </w:r>
    </w:p>
    <w:p w14:paraId="27464C97" w14:textId="44729A39" w:rsidR="00A75108" w:rsidRDefault="00704033">
      <w:pPr>
        <w:pBdr>
          <w:top w:val="nil"/>
          <w:left w:val="nil"/>
          <w:bottom w:val="nil"/>
          <w:right w:val="nil"/>
          <w:between w:val="nil"/>
        </w:pBdr>
        <w:spacing w:after="240" w:line="360" w:lineRule="auto"/>
        <w:jc w:val="center"/>
        <w:rPr>
          <w:color w:val="000000"/>
        </w:rPr>
      </w:pPr>
      <w:r w:rsidRPr="00704033">
        <w:rPr>
          <w:color w:val="000000"/>
        </w:rPr>
        <w:t>Comunicação Ambiental através da Responsabilidade Social Corporativa na Superação do Problema dos Incêndios em Turfeiras</w:t>
      </w:r>
    </w:p>
    <w:p w14:paraId="10F697AC" w14:textId="77777777" w:rsidR="00EE580F" w:rsidRDefault="00EE580F">
      <w:pPr>
        <w:spacing w:line="360" w:lineRule="auto"/>
        <w:rPr>
          <w:b/>
          <w:lang w:val="en-US"/>
        </w:rPr>
      </w:pPr>
    </w:p>
    <w:p w14:paraId="4EF5168B" w14:textId="1C91385E" w:rsidR="00A75108" w:rsidRPr="001321C2" w:rsidRDefault="001842AF">
      <w:pPr>
        <w:spacing w:line="360" w:lineRule="auto"/>
        <w:rPr>
          <w:b/>
          <w:lang w:val="en-US"/>
        </w:rPr>
      </w:pPr>
      <w:r w:rsidRPr="001321C2">
        <w:rPr>
          <w:b/>
          <w:lang w:val="en-US"/>
        </w:rPr>
        <w:t xml:space="preserve">Abstract </w:t>
      </w:r>
      <w:r w:rsidRPr="001321C2">
        <w:rPr>
          <w:lang w:val="en-US"/>
        </w:rPr>
        <w:t xml:space="preserve"> </w:t>
      </w:r>
    </w:p>
    <w:p w14:paraId="439F569D" w14:textId="591105C8" w:rsidR="00151D96" w:rsidRDefault="0093458B" w:rsidP="00AF2167">
      <w:pPr>
        <w:pStyle w:val="abstract"/>
        <w:spacing w:before="0" w:after="0"/>
        <w:ind w:left="0" w:right="27"/>
        <w:rPr>
          <w:i w:val="0"/>
          <w:color w:val="222222"/>
          <w:sz w:val="24"/>
          <w:szCs w:val="24"/>
          <w:lang w:val="en-US"/>
        </w:rPr>
      </w:pPr>
      <w:r w:rsidRPr="0093458B">
        <w:rPr>
          <w:i w:val="0"/>
          <w:color w:val="222222"/>
          <w:sz w:val="24"/>
          <w:szCs w:val="24"/>
          <w:lang w:val="id-ID"/>
        </w:rPr>
        <w:t>This study aims to explain the role of Pertamina's CSR in overcoming environmental problems related to peatland fires in Sei Pakning, Bengkalis Regency. This research uses a qualitative method, namely a case study. The results of this study indicate that Pertamina's CSR plays an important role in preventing forest fires through the "Kampung Gambut Berdikari" program. Environmental CSR communication is carried out by establishing good relations with stakeholders, especially the Tunas Makmur farmer group and the Community Concerns Fire (CCF) forum to tackle and prevent fires on peatlands. Pertamina's environmental CSR communication has an important role in increasing environmental awareness and management in local communities. The development of peat arboretum ecotourism and pineapple plantation development not only improves the welfare of farmers, but also educates the wider community about environmental awareness through peat arboretum ecotourism. This peat arboretum ecotourism has become an important medium to raise awareness not only for the farming community, but also for school students, youth and all visitors. Corporate communication through community-based tourism by managing peat arboretums can increase understanding, change perspectives and influence community behavior in managing the environment. The development of community-based ecotourism can be a solution to overcome peatland fires. However, sustainable tourism development requires the active involvement of other stakeholders</w:t>
      </w:r>
      <w:r w:rsidR="00067A8D" w:rsidRPr="00067A8D">
        <w:rPr>
          <w:i w:val="0"/>
          <w:color w:val="222222"/>
          <w:sz w:val="24"/>
          <w:szCs w:val="24"/>
          <w:lang w:val="id-ID"/>
        </w:rPr>
        <w:t>.</w:t>
      </w:r>
    </w:p>
    <w:p w14:paraId="1CDCC2B0" w14:textId="05A7ADCB" w:rsidR="00CC46E1" w:rsidRDefault="001842AF" w:rsidP="00AF2167">
      <w:pPr>
        <w:spacing w:after="0"/>
        <w:rPr>
          <w:lang w:val="en-US"/>
        </w:rPr>
      </w:pPr>
      <w:r w:rsidRPr="001321C2">
        <w:rPr>
          <w:b/>
          <w:lang w:val="en-US"/>
        </w:rPr>
        <w:t xml:space="preserve">Keywords: </w:t>
      </w:r>
    </w:p>
    <w:p w14:paraId="1F0948F6" w14:textId="5D79B448" w:rsidR="00AF2167" w:rsidRPr="00AA1F67" w:rsidRDefault="009F7D9D" w:rsidP="00AA1F67">
      <w:pPr>
        <w:spacing w:after="0"/>
        <w:rPr>
          <w:b/>
          <w:lang w:val="en-US"/>
        </w:rPr>
      </w:pPr>
      <w:proofErr w:type="gramStart"/>
      <w:r w:rsidRPr="009F7D9D">
        <w:rPr>
          <w:color w:val="222222"/>
          <w:lang w:val="en"/>
        </w:rPr>
        <w:t>ecotourism</w:t>
      </w:r>
      <w:proofErr w:type="gramEnd"/>
      <w:r w:rsidRPr="009F7D9D">
        <w:rPr>
          <w:color w:val="222222"/>
          <w:lang w:val="en"/>
        </w:rPr>
        <w:t xml:space="preserve">; </w:t>
      </w:r>
      <w:proofErr w:type="spellStart"/>
      <w:r w:rsidRPr="009F7D9D">
        <w:rPr>
          <w:color w:val="222222"/>
          <w:lang w:val="en"/>
        </w:rPr>
        <w:t>peatlands</w:t>
      </w:r>
      <w:proofErr w:type="spellEnd"/>
      <w:r w:rsidRPr="009F7D9D">
        <w:rPr>
          <w:color w:val="222222"/>
          <w:lang w:val="en"/>
        </w:rPr>
        <w:t>; sustainable development</w:t>
      </w:r>
    </w:p>
    <w:p w14:paraId="21061EA0" w14:textId="77777777" w:rsidR="00AA1F67" w:rsidRDefault="00AA1F67">
      <w:pPr>
        <w:spacing w:line="360" w:lineRule="auto"/>
        <w:rPr>
          <w:b/>
        </w:rPr>
      </w:pPr>
    </w:p>
    <w:p w14:paraId="048BC549" w14:textId="5C4BEF30" w:rsidR="00A75108" w:rsidRDefault="001842AF">
      <w:pPr>
        <w:spacing w:line="360" w:lineRule="auto"/>
        <w:rPr>
          <w:b/>
        </w:rPr>
      </w:pPr>
      <w:r>
        <w:rPr>
          <w:b/>
        </w:rPr>
        <w:t>Resumo</w:t>
      </w:r>
      <w:r w:rsidR="000C2F31">
        <w:rPr>
          <w:b/>
        </w:rPr>
        <w:t xml:space="preserve"> </w:t>
      </w:r>
    </w:p>
    <w:p w14:paraId="011C29FC" w14:textId="3D84FDA0" w:rsidR="00A75108" w:rsidRDefault="001F400A" w:rsidP="00AF2167">
      <w:pPr>
        <w:spacing w:after="0"/>
      </w:pPr>
      <w:r w:rsidRPr="001F400A">
        <w:t xml:space="preserve">Este estudo visa explicar o papel do CSR da Pertamina na superação de problemas ambientais relacionados a incêndios em turfeiras em Sei Pakning, Regência de Bengkalis. Esta pesquisa utiliza um método qualitativo, ou seja, um estudo de caso. Os resultados deste estudo indicam que a RSE da Pertamina desempenha um papel importante na prevenção de incêndios florestais através do programa "Kampung Gambut Berdikari". A comunicação de RSE ambiental é realizada através do estabelecimento de boas relações com as partes interessadas, especialmente o grupo de agricultores Tunas Makmur e o fórum Community Concerns Fire (CCF) para combater e prevenir incêndios em turfeiras. A comunicação de RSC ambiental da Pertamina tem </w:t>
      </w:r>
      <w:r w:rsidRPr="001F400A">
        <w:lastRenderedPageBreak/>
        <w:t>um papel importante no aumento da conscientização e gestão ambiental nas comunidades locais. O desenvolvimento do ecoturismo de arboreto de turfa e o desenvolvimento de plantações de abacaxi não apenas melhora o bem-estar dos agricultores, mas também educa a comunidade em geral sobre a consciência ambiental por meio do ecoturismo de arboreto de turfa. Este ecoturismo de arboreto de turfa tornou-se um importante meio de sensibilização não só para a comunidade agrícola, mas também para alunos de escolas, jovens e todos os visitantes. A comunicação corporativa por meio do turismo de base comunitária, gerenciando os arboretos de turfa, pode aumentar a compreensão, mudar as perspectivas e influenciar o comportamento da comunidade na gestão do meio ambiente. O desenvolvimento do ecoturismo comunitário pode ser uma solução para superar os incêndios nas turfeiras. No entanto, o desenvolvimento do turismo sustentável requer o envolvimento ativo de outras partes interessadas</w:t>
      </w:r>
      <w:r w:rsidR="00543EE5" w:rsidRPr="00543EE5">
        <w:t>.</w:t>
      </w:r>
      <w:r w:rsidR="001842AF">
        <w:t xml:space="preserve"> </w:t>
      </w:r>
    </w:p>
    <w:p w14:paraId="30835F52" w14:textId="6BC25751" w:rsidR="00A75108" w:rsidRDefault="001842AF" w:rsidP="00AF2167">
      <w:pPr>
        <w:spacing w:after="0"/>
      </w:pPr>
      <w:r>
        <w:rPr>
          <w:b/>
        </w:rPr>
        <w:t xml:space="preserve">Palavras-chave: </w:t>
      </w:r>
    </w:p>
    <w:p w14:paraId="199CBAE2" w14:textId="41E47ADF" w:rsidR="007D578C" w:rsidRDefault="009F7D9D" w:rsidP="00AF2167">
      <w:pPr>
        <w:spacing w:after="0"/>
      </w:pPr>
      <w:r w:rsidRPr="009F7D9D">
        <w:t>ecoturismo; terras de turfa; desenvolvimento sustentável</w:t>
      </w:r>
    </w:p>
    <w:p w14:paraId="3A45B3A3" w14:textId="77777777" w:rsidR="00AF2167" w:rsidRDefault="00AF2167" w:rsidP="00AF2167">
      <w:pPr>
        <w:spacing w:after="0" w:line="360" w:lineRule="auto"/>
      </w:pPr>
    </w:p>
    <w:p w14:paraId="227C7A47" w14:textId="77777777" w:rsidR="00A75108" w:rsidRDefault="001842AF">
      <w:pPr>
        <w:pStyle w:val="Heading1"/>
        <w:numPr>
          <w:ilvl w:val="0"/>
          <w:numId w:val="1"/>
        </w:numPr>
        <w:spacing w:line="360" w:lineRule="auto"/>
      </w:pPr>
      <w:r>
        <w:t xml:space="preserve">Introduction </w:t>
      </w:r>
    </w:p>
    <w:p w14:paraId="3850AEC0" w14:textId="77777777" w:rsidR="00CF7FD7" w:rsidRDefault="00151D96" w:rsidP="003C6A59">
      <w:pPr>
        <w:spacing w:after="0"/>
        <w:rPr>
          <w:lang w:val="en-US"/>
        </w:rPr>
      </w:pPr>
      <w:r w:rsidRPr="00F71B12">
        <w:rPr>
          <w:color w:val="222222"/>
          <w:lang w:val="en"/>
        </w:rPr>
        <w:t>Forest fires, pollution, climate change, and species extinction can impact on people's lives</w:t>
      </w:r>
      <w:r w:rsidRPr="00F71B12">
        <w:rPr>
          <w:color w:val="222222"/>
          <w:lang w:val="id-ID"/>
        </w:rPr>
        <w:t xml:space="preserve"> </w:t>
      </w:r>
      <w:r w:rsidRPr="00F71B12">
        <w:rPr>
          <w:color w:val="222222"/>
          <w:lang w:val="id-ID"/>
        </w:rPr>
        <w:fldChar w:fldCharType="begin" w:fldLock="1"/>
      </w:r>
      <w:r w:rsidR="00D31201">
        <w:rPr>
          <w:color w:val="222222"/>
          <w:lang w:val="id-ID"/>
        </w:rPr>
        <w:instrText>ADDIN CSL_CITATION {"citationItems":[{"id":"ITEM-1","itemData":{"DOI":"10.1108/S2043-9059(2014)0000006024","ISBN":"9781783507955","ISSN":"20439067","abstract":"Purpose-The chapter proposes a model for evaluating environmental information based on informativity as a measurement of whether corporate environmental disclosures provide readers with information relevant for making reasonable assessments of companies' environmental work. Methodology/approach-On a general level, informativity denotes a set of universal principles for information qualities. In order to make informed assessments, information ought to provide readers with information on specific projects, outcome, and long-term impact. The model proposed herein allows researchers and practitioners to quantify corporate environmental information based on a set of key textual variables. By allowing for the quantification of qualitative information, the model allows for comparative studies of CSR communication across, for example, companies, sectors, and nations. Research implications-The model is applicable for corporations with an interest to evaluate their performance by applying standardized and set principles. Practical implications-The model can be used as a tool for consumers and investors alike in making better and more informed assessments about a corporation's environmental initiatives and performances. This application is particularly relevant for stakeholders with an interest in developing statistical data for assessing and benchmarking environmental communication. Originality-The chapter proposes a model for evaluating environmental information as a measurement of whether corporate environmental disclosures provide readers with information relevant for making reasonable assessments of companies' environmental work. Copyright © 2014 by Emerald Group Publishing Limited.","author":[{"dropping-particle":"","family":"Fredriksson","given":"Magnus","non-dropping-particle":"","parse-names":false,"suffix":""},{"dropping-particle":"","family":"Olsson","given":"Eva Karin","non-dropping-particle":"","parse-names":false,"suffix":""}],"container-title":"Critical Studies on Corporate Responsibility, Governance and Sustainability","id":"ITEM-1","issue":"2014","issued":{"date-parts":[["2014"]]},"number-of-pages":"111-130","publisher":"Emerald Group Publishing Limited","title":"A model for evaluating corporate environmental communication","type":"book","volume":"6"},"uris":["http://www.mendeley.com/documents/?uuid=82bae9aa-8783-4ead-9535-d1bfa4b67dcb"]}],"mendeley":{"formattedCitation":"(Fredriksson and Olsson, 2014)","plainTextFormattedCitation":"(Fredriksson and Olsson, 2014)","previouslyFormattedCitation":"(Fredriksson and Olsson, 2014)"},"properties":{"noteIndex":0},"schema":"https://github.com/citation-style-language/schema/raw/master/csl-citation.json"}</w:instrText>
      </w:r>
      <w:r w:rsidRPr="00F71B12">
        <w:rPr>
          <w:color w:val="222222"/>
          <w:lang w:val="id-ID"/>
        </w:rPr>
        <w:fldChar w:fldCharType="separate"/>
      </w:r>
      <w:r w:rsidR="00D31201" w:rsidRPr="00D31201">
        <w:rPr>
          <w:noProof/>
          <w:color w:val="222222"/>
          <w:lang w:val="id-ID"/>
        </w:rPr>
        <w:t>(Fredriksson and Olsson, 2014)</w:t>
      </w:r>
      <w:r w:rsidRPr="00F71B12">
        <w:rPr>
          <w:color w:val="222222"/>
          <w:lang w:val="id-ID"/>
        </w:rPr>
        <w:fldChar w:fldCharType="end"/>
      </w:r>
      <w:r w:rsidRPr="00F71B12">
        <w:rPr>
          <w:color w:val="222222"/>
          <w:lang w:val="en"/>
        </w:rPr>
        <w:t xml:space="preserve">. Land and forest fires in Riau in the last few decades have been a source of haze disasters not only in Indonesia, but even in Southeast Asia. </w:t>
      </w:r>
      <w:proofErr w:type="spellStart"/>
      <w:r w:rsidR="00FE7973" w:rsidRPr="00FE7973">
        <w:rPr>
          <w:color w:val="222222"/>
          <w:lang w:val="en"/>
        </w:rPr>
        <w:t>Peatland</w:t>
      </w:r>
      <w:proofErr w:type="spellEnd"/>
      <w:r w:rsidR="00FE7973" w:rsidRPr="00FE7973">
        <w:rPr>
          <w:color w:val="222222"/>
          <w:lang w:val="en"/>
        </w:rPr>
        <w:t xml:space="preserve"> fires, especially in Riau, occur because of very complex problems, such as: routine land clearing by burning, land owned by outsiders, workers from outside the area, and changing crops from rubber plantations to oil palm </w:t>
      </w:r>
      <w:r w:rsidRPr="00F71B12">
        <w:rPr>
          <w:lang w:val="id-ID"/>
        </w:rPr>
        <w:fldChar w:fldCharType="begin" w:fldLock="1"/>
      </w:r>
      <w:r w:rsidR="00D31201">
        <w:rPr>
          <w:lang w:val="id-ID"/>
        </w:rPr>
        <w:instrText>ADDIN CSL_CITATION {"citationItems":[{"id":"ITEM-1","itemData":{"DOI":"10.31258/unricsagr.1a6","abstract":"Pemanfaatan lahan gambut dalam kegiatan pertanian, terutama untuk perkebunan menjadi sorotan akhir-akhir ini, akibat terjadinya kebakaran lahan gambut sebagai penyebab bencana asap selama 18 tahun di Indonesia. Tulisan ini bertujuan menguraikan persoalan penggunaan lahan gambut, kejadian kebakaran, dan restorasi lahan gambut dari perspektif sosial ekonomi. Telah dilakukan penelitian dengan pendekatan studi kasus di Desa Tanjung Leban, Kecamatan Bandar Laksamana, Kabupaten Bengkalis, Provinsi Riau. Pengumpulan data dilakukan dengan cara wawancara terstruktur dan mendalam, FGD, dan observasi partisipatif dengan cara tinggal bersama masyarakat. Dari data yang dikumpulkan, dapat dikatakan bahwa persoalan lahan untuk pertanian adalah kompleks, terutama persoalan kepemilikan lahan oleh orang luar Desa. Masyarakat pada umumnya latah melakukan budidaya tanaman sawit, namun sayangnya lahan selalu terbakar secara berulang. Kemudian ada upaya kegiatan restorasi gambut, sebagai usaha pemulihan lahan gambut terdegradasi akibat kekeringan dan kebakaran. Akan tetapi kegiatan restorasi tidak mudah dilakukan, dimana masyarakat merasakan bahwa restorasi adalah pilihan yang baik untuk menghindari kebakaran lahan gambut berulang, namun mereka mempertanyakan keuntungan ekonomi langsung dan kendala teknis seperti banjir yang mengganggu tanaman sawit yang dibudidayakan. Dari studi kasus ini tetap menyisakan pertanyaan upaya strategis apa yag dapat dilakukan dalam kegiatan restorasi gambut guna mendukung pengelolaan lahan yang berkelanjutan.","author":[{"dropping-particle":"","family":"Arifudin","given":"Arifudin","non-dropping-particle":"","parse-names":false,"suffix":""},{"dropping-particle":"","family":"Syahza","given":"Almasdi","non-dropping-particle":"","parse-names":false,"suffix":""},{"dropping-particle":"","family":"Kozan","given":"Osamu","non-dropping-particle":"","parse-names":false,"suffix":""},{"dropping-particle":"","family":"Mizuno","given":"Kei","non-dropping-particle":"","parse-names":false,"suffix":""},{"dropping-particle":"","family":"Mizuno","given":"Kosuke","non-dropping-particle":"","parse-names":false,"suffix":""},{"dropping-particle":"","family":"Isnaini","given":"Zuli Laili","non-dropping-particle":"","parse-names":false,"suffix":""},{"dropping-particle":"","family":"Iskandar","given":"Wahyu","non-dropping-particle":"","parse-names":false,"suffix":""},{"dropping-particle":"","family":"Hadi","given":"Sunawiruddin","non-dropping-particle":"","parse-names":false,"suffix":""},{"dropping-particle":"","family":"Asnawi","given":"Asnawi","non-dropping-particle":"","parse-names":false,"suffix":""},{"dropping-particle":"","family":"Natasya","given":"Ayu Aizatul","non-dropping-particle":"","parse-names":false,"suffix":""},{"dropping-particle":"","family":"Hasrullah","given":"Hasrullah","non-dropping-particle":"","parse-names":false,"suffix":""}],"container-title":"Unri Conference Series: Agriculture and Food Security","id":"ITEM-1","issued":{"date-parts":[["2019"]]},"page":"40-45","title":"Dinamika Penggunaan, Kebakaran, dan Upaya Restorasi Lahan Gambut: Studi Kasus di Desa Tanjung Leban, Bengkalis","type":"article-journal","volume":"1"},"uris":["http://www.mendeley.com/documents/?uuid=262d6776-e5be-4b35-afbc-0fd5426abaaf"]}],"mendeley":{"formattedCitation":"(Arifudin &lt;i&gt;et al.&lt;/i&gt;, 2019)","plainTextFormattedCitation":"(Arifudin et al., 2019)","previouslyFormattedCitation":"(Arifudin &lt;i&gt;et al.&lt;/i&gt;, 2019)"},"properties":{"noteIndex":0},"schema":"https://github.com/citation-style-language/schema/raw/master/csl-citation.json"}</w:instrText>
      </w:r>
      <w:r w:rsidRPr="00F71B12">
        <w:rPr>
          <w:lang w:val="id-ID"/>
        </w:rPr>
        <w:fldChar w:fldCharType="separate"/>
      </w:r>
      <w:r w:rsidR="00D31201" w:rsidRPr="00D31201">
        <w:rPr>
          <w:noProof/>
          <w:lang w:val="id-ID"/>
        </w:rPr>
        <w:t xml:space="preserve">(Arifudin </w:t>
      </w:r>
      <w:r w:rsidR="00D31201" w:rsidRPr="00D31201">
        <w:rPr>
          <w:i/>
          <w:noProof/>
          <w:lang w:val="id-ID"/>
        </w:rPr>
        <w:t>et al.</w:t>
      </w:r>
      <w:r w:rsidR="00D31201" w:rsidRPr="00D31201">
        <w:rPr>
          <w:noProof/>
          <w:lang w:val="id-ID"/>
        </w:rPr>
        <w:t>, 2019)</w:t>
      </w:r>
      <w:r w:rsidRPr="00F71B12">
        <w:rPr>
          <w:lang w:val="id-ID"/>
        </w:rPr>
        <w:fldChar w:fldCharType="end"/>
      </w:r>
      <w:r w:rsidRPr="00F71B12">
        <w:rPr>
          <w:color w:val="222222"/>
          <w:lang w:val="en"/>
        </w:rPr>
        <w:t xml:space="preserve">. This causes suboptimal control of the land, making </w:t>
      </w:r>
      <w:proofErr w:type="spellStart"/>
      <w:r w:rsidRPr="00F71B12">
        <w:rPr>
          <w:color w:val="222222"/>
          <w:lang w:val="en"/>
        </w:rPr>
        <w:t>peatland</w:t>
      </w:r>
      <w:proofErr w:type="spellEnd"/>
      <w:r w:rsidRPr="00F71B12">
        <w:rPr>
          <w:color w:val="222222"/>
          <w:lang w:val="en"/>
        </w:rPr>
        <w:t xml:space="preserve"> fires continue to occur and fires can occur at any time without being able to make early prevention.</w:t>
      </w:r>
      <w:r w:rsidRPr="00F71B12">
        <w:rPr>
          <w:lang w:val="id-ID"/>
        </w:rPr>
        <w:t xml:space="preserve"> </w:t>
      </w:r>
      <w:r w:rsidRPr="00F71B12">
        <w:rPr>
          <w:color w:val="222222"/>
          <w:lang w:val="en"/>
        </w:rPr>
        <w:t xml:space="preserve">Besides due to land clearing by communities, the fires in Riau also happened because of the actions of several companies. This forest conversion carries short-term economic benefits, but it has major environmental and economic risks, such as health and economic problems due to peat fires, loss of biodiversity and land subsidence that could potentially cause flooding </w:t>
      </w:r>
      <w:r w:rsidRPr="00F71B12">
        <w:rPr>
          <w:lang w:val="id-ID"/>
        </w:rPr>
        <w:fldChar w:fldCharType="begin" w:fldLock="1"/>
      </w:r>
      <w:r w:rsidR="00D31201">
        <w:rPr>
          <w:lang w:val="id-ID"/>
        </w:rPr>
        <w:instrText>ADDIN CSL_CITATION {"citationItems":[{"id":"ITEM-1","itemData":{"DOI":"10.1007/s11273-017-9544-0","ISSN":"15729834","abstract":"Large areas of Indonesian peatlands have been converted for agricultural and plantation forest purposes. This requires draining with associated CO2 emissions and fire risks. In order to identify alternative management regimes for peatlands, it is important to understand the sustainability of different peatland uses as well as the economic benefits peatlands supply under different land uses. This study explores the key sustainability issues in Indonesian peatlands, the ecosystem services supplied by peatlands, and potential responses to promote more sustainable peatland use. A literature review and spatial analysis were conducted. Based on predominantly government data, we estimate the amount of Indonesian peatlands that has been converted between 2000 and 2014. We quantify increases in oil palm and plantation forest crop production in this period, and we analyse key sustainability issues, i.e. peat fires and smoke-haze, soil subsidence and flood risk, CO2 emissions, loss of habitat (in protected areas), and social conflicts that influence sustainability of Indonesian peatlands management. Among others we show that CO2 emissions from peatlands in Indonesia can be estimated at between 350 and 400 million ton CO2 per year, and that encroachment of oil palm and plantation forestry (acacia, rubber) has taken place on 28% of protected areas. However, as we examine, the uncertainties involved are substantial. Based on our findings, we distil several implications for the management of the peatlands.","author":[{"dropping-particle":"","family":"Uda","given":"Saritha Kittie","non-dropping-particle":"","parse-names":false,"suffix":""},{"dropping-particle":"","family":"Hein","given":"Lars","non-dropping-particle":"","parse-names":false,"suffix":""},{"dropping-particle":"","family":"Sumarga","given":"Elham","non-dropping-particle":"","parse-names":false,"suffix":""}],"container-title":"Wetlands Ecology and Management","id":"ITEM-1","issue":"6","issued":{"date-parts":[["2017"]]},"page":"683-701","publisher":"Springer Netherlands","title":"Towards sustainable management of Indonesian tropical peatlands","type":"article-journal","volume":"25"},"uris":["http://www.mendeley.com/documents/?uuid=3969b1d2-ec33-4e03-9102-f3c7ec3fcea1"]}],"mendeley":{"formattedCitation":"(Uda, Hein and Sumarga, 2017)","plainTextFormattedCitation":"(Uda, Hein and Sumarga, 2017)","previouslyFormattedCitation":"(Uda, Hein and Sumarga, 2017)"},"properties":{"noteIndex":0},"schema":"https://github.com/citation-style-language/schema/raw/master/csl-citation.json"}</w:instrText>
      </w:r>
      <w:r w:rsidRPr="00F71B12">
        <w:rPr>
          <w:lang w:val="id-ID"/>
        </w:rPr>
        <w:fldChar w:fldCharType="separate"/>
      </w:r>
      <w:r w:rsidR="00D31201" w:rsidRPr="00D31201">
        <w:rPr>
          <w:noProof/>
          <w:lang w:val="id-ID"/>
        </w:rPr>
        <w:t>(Uda, Hein and Sumarga, 2017)</w:t>
      </w:r>
      <w:r w:rsidRPr="00F71B12">
        <w:rPr>
          <w:lang w:val="id-ID"/>
        </w:rPr>
        <w:fldChar w:fldCharType="end"/>
      </w:r>
      <w:r w:rsidRPr="00F71B12">
        <w:rPr>
          <w:lang w:val="id-ID"/>
        </w:rPr>
        <w:t>.</w:t>
      </w:r>
      <w:r w:rsidR="000E443A">
        <w:rPr>
          <w:lang w:val="en-US"/>
        </w:rPr>
        <w:t xml:space="preserve"> </w:t>
      </w:r>
    </w:p>
    <w:p w14:paraId="6E7D7995" w14:textId="760E131E" w:rsidR="00151D96" w:rsidRPr="000E443A" w:rsidRDefault="00CF7FD7" w:rsidP="00CF7FD7">
      <w:pPr>
        <w:spacing w:after="0"/>
        <w:ind w:firstLine="567"/>
        <w:rPr>
          <w:lang w:val="en-US"/>
        </w:rPr>
      </w:pPr>
      <w:r w:rsidRPr="00CF7FD7">
        <w:rPr>
          <w:lang w:val="en-US"/>
        </w:rPr>
        <w:t>In the era of globalization, environmental destruction is global, so environmental protection has become the main concern of civilization in general</w:t>
      </w:r>
      <w:r>
        <w:rPr>
          <w:lang w:val="en-US"/>
        </w:rPr>
        <w:t xml:space="preserve"> </w:t>
      </w:r>
      <w:r w:rsidR="003C562B">
        <w:rPr>
          <w:lang w:val="en-US"/>
        </w:rPr>
        <w:fldChar w:fldCharType="begin" w:fldLock="1"/>
      </w:r>
      <w:r w:rsidR="0069492C">
        <w:rPr>
          <w:lang w:val="en-US"/>
        </w:rPr>
        <w:instrText>ADDIN CSL_CITATION {"citationItems":[{"id":"ITEM-1","itemData":{"DOI":"10.7595/management.fon.2015.0004","ISSN":"18200222","abstract":"In the era of globalization, environmental endangerment and degradation are global in character, so the environmental protection has become a serious problem for civilisation in general. This paper emphasises the efforts being taken by companies to follow environmental changes and position themselves as ecologically responsible through the adoption of a unified business communication policy. The research was conducted on a sample of one hundred employees of the company \"AXA Insurance\" in order to determine the level of their ecological awareness and pro-environmental behaviour. The findings of the survey indicate that, due to the poor preparedness of Serbian companies to meet environmental requirements and standards applicable in developed countries, environmental awareness of their employees is at a low level. Therefore, this issue should be incorporated in companies' business communication strategies that address both, internal and external target groups. [ABSTRACT FROM AUTHOR]","author":[{"dropping-particle":"","family":"Kitic","given":"Biljana","non-dropping-particle":"","parse-names":false,"suffix":""},{"dropping-particle":"","family":"Kostic Stankovic","given":"Milica","non-dropping-particle":"","parse-names":false,"suffix":""},{"dropping-particle":"","family":"Cvijovic","given":"Jelena","non-dropping-particle":"","parse-names":false,"suffix":""},{"dropping-particle":"","family":"Lecic Cvetkovic","given":"Danica","non-dropping-particle":"","parse-names":false,"suffix":""}],"container-title":"Management - Journal for theory and practice of management","id":"ITEM-1","issue":"1","issued":{"date-parts":[["2015"]]},"page":"69-76","title":"Environmental Aspect of Business Communications","type":"article-journal","volume":"20"},"uris":["http://www.mendeley.com/documents/?uuid=3df62186-0042-4ddd-9cef-8198ed794849"]}],"mendeley":{"formattedCitation":"(Kitic &lt;i&gt;et al.&lt;/i&gt;, 2015)","plainTextFormattedCitation":"(Kitic et al., 2015)","previouslyFormattedCitation":"(Kitic &lt;i&gt;et al.&lt;/i&gt;, 2015)"},"properties":{"noteIndex":0},"schema":"https://github.com/citation-style-language/schema/raw/master/csl-citation.json"}</w:instrText>
      </w:r>
      <w:r w:rsidR="003C562B">
        <w:rPr>
          <w:lang w:val="en-US"/>
        </w:rPr>
        <w:fldChar w:fldCharType="separate"/>
      </w:r>
      <w:r w:rsidR="003C562B" w:rsidRPr="003C562B">
        <w:rPr>
          <w:noProof/>
          <w:lang w:val="en-US"/>
        </w:rPr>
        <w:t xml:space="preserve">(Kitic </w:t>
      </w:r>
      <w:r w:rsidR="003C562B" w:rsidRPr="003C562B">
        <w:rPr>
          <w:i/>
          <w:noProof/>
          <w:lang w:val="en-US"/>
        </w:rPr>
        <w:t>et al.</w:t>
      </w:r>
      <w:r w:rsidR="003C562B" w:rsidRPr="003C562B">
        <w:rPr>
          <w:noProof/>
          <w:lang w:val="en-US"/>
        </w:rPr>
        <w:t>, 2015)</w:t>
      </w:r>
      <w:r w:rsidR="003C562B">
        <w:rPr>
          <w:lang w:val="en-US"/>
        </w:rPr>
        <w:fldChar w:fldCharType="end"/>
      </w:r>
      <w:r>
        <w:rPr>
          <w:lang w:val="en-US"/>
        </w:rPr>
        <w:t xml:space="preserve">. </w:t>
      </w:r>
      <w:r w:rsidR="000E443A" w:rsidRPr="000E443A">
        <w:rPr>
          <w:lang w:val="en-US"/>
        </w:rPr>
        <w:t xml:space="preserve">Biodiversity, which includes: geology, geomorphology, hydrology, and </w:t>
      </w:r>
      <w:proofErr w:type="spellStart"/>
      <w:r w:rsidR="000E443A" w:rsidRPr="000E443A">
        <w:rPr>
          <w:lang w:val="en-US"/>
        </w:rPr>
        <w:t>pedology</w:t>
      </w:r>
      <w:proofErr w:type="spellEnd"/>
      <w:r w:rsidR="000E443A" w:rsidRPr="000E443A">
        <w:rPr>
          <w:lang w:val="en-US"/>
        </w:rPr>
        <w:t>, forms the basis for understanding and managing soils. This understanding helps preserve the natural landscape, which continues to shape Earth's morphology</w:t>
      </w:r>
      <w:r w:rsidR="00CA2071">
        <w:rPr>
          <w:lang w:val="en-US"/>
        </w:rPr>
        <w:t xml:space="preserve">. </w:t>
      </w:r>
      <w:r w:rsidR="00CA2071" w:rsidRPr="00CA2071">
        <w:rPr>
          <w:lang w:val="en-US"/>
        </w:rPr>
        <w:t>Natural resources are very important for the welfare of society from their use. Although economic use and inheritance were initially at odds, a balance between the use and protection of na</w:t>
      </w:r>
      <w:r w:rsidR="00CA2071">
        <w:rPr>
          <w:lang w:val="en-US"/>
        </w:rPr>
        <w:t xml:space="preserve">tural resources was necessary </w:t>
      </w:r>
      <w:r w:rsidR="000E443A">
        <w:rPr>
          <w:lang w:val="en-US"/>
        </w:rPr>
        <w:fldChar w:fldCharType="begin" w:fldLock="1"/>
      </w:r>
      <w:r w:rsidR="000E443A">
        <w:rPr>
          <w:lang w:val="en-US"/>
        </w:rPr>
        <w:instrText>ADDIN CSL_CITATION {"citationItems":[{"id":"ITEM-1","itemData":{"author":[{"dropping-particle":"de","family":"Oliveira","given":"Carmélia Kerolly Ramos","non-dropping-particle":"","parse-names":false,"suffix":""},{"dropping-particle":"","family":"Castro","given":"Paulo de Tarso Amorim","non-dropping-particle":"","parse-names":false,"suffix":""},{"dropping-particle":"","family":"Ruchkys","given":"Úrsula de Azevedo","non-dropping-particle":"","parse-names":false,"suffix":""},{"dropping-particle":"","family":"Pereira","given":"Diamantino Insua","non-dropping-particle":"","parse-names":false,"suffix":""},{"dropping-particle":"de","family":"Sordi","given":"Michael Vinicius","non-dropping-particle":"","parse-names":false,"suffix":""}],"id":"ITEM-1","issued":{"date-parts":[["2021"]]},"title":"Geodiversity as part of Heritage Rivers : The Example of São Francisco , River of National Unity - Along the Stretch its River Source to the Casca d ’ Anta Waterfall","type":"article-journal"},"uris":["http://www.mendeley.com/documents/?uuid=9ccb3c6d-6e2c-4248-9e4d-11fc7222cd52"]}],"mendeley":{"formattedCitation":"(Oliveira &lt;i&gt;et al.&lt;/i&gt;, 2021)","plainTextFormattedCitation":"(Oliveira et al., 2021)","previouslyFormattedCitation":"(Oliveira &lt;i&gt;et al.&lt;/i&gt;, 2021)"},"properties":{"noteIndex":0},"schema":"https://github.com/citation-style-language/schema/raw/master/csl-citation.json"}</w:instrText>
      </w:r>
      <w:r w:rsidR="000E443A">
        <w:rPr>
          <w:lang w:val="en-US"/>
        </w:rPr>
        <w:fldChar w:fldCharType="separate"/>
      </w:r>
      <w:r w:rsidR="000E443A" w:rsidRPr="000E443A">
        <w:rPr>
          <w:noProof/>
          <w:lang w:val="en-US"/>
        </w:rPr>
        <w:t xml:space="preserve">(Oliveira </w:t>
      </w:r>
      <w:r w:rsidR="000E443A" w:rsidRPr="000E443A">
        <w:rPr>
          <w:i/>
          <w:noProof/>
          <w:lang w:val="en-US"/>
        </w:rPr>
        <w:t>et al.</w:t>
      </w:r>
      <w:r w:rsidR="000E443A" w:rsidRPr="000E443A">
        <w:rPr>
          <w:noProof/>
          <w:lang w:val="en-US"/>
        </w:rPr>
        <w:t>, 2021)</w:t>
      </w:r>
      <w:r w:rsidR="000E443A">
        <w:rPr>
          <w:lang w:val="en-US"/>
        </w:rPr>
        <w:fldChar w:fldCharType="end"/>
      </w:r>
      <w:r w:rsidR="000E443A" w:rsidRPr="000E443A">
        <w:rPr>
          <w:lang w:val="en-US"/>
        </w:rPr>
        <w:t>.</w:t>
      </w:r>
      <w:r w:rsidR="00CA2071">
        <w:rPr>
          <w:lang w:val="en-US"/>
        </w:rPr>
        <w:t xml:space="preserve"> </w:t>
      </w:r>
    </w:p>
    <w:p w14:paraId="5EAE2870" w14:textId="52A3B5E8" w:rsidR="00151D96" w:rsidRPr="00F71B12" w:rsidRDefault="003C588B" w:rsidP="003C6A59">
      <w:pPr>
        <w:spacing w:after="0"/>
        <w:ind w:firstLine="567"/>
        <w:rPr>
          <w:lang w:val="id-ID"/>
        </w:rPr>
      </w:pPr>
      <w:r w:rsidRPr="003C588B">
        <w:rPr>
          <w:lang w:val="id-ID"/>
        </w:rPr>
        <w:t xml:space="preserve">In this case, the balance between use and conservation becomes important. Therefore, environmental communication needs to be developed to improve the community's ability to manage the environment properly. Environmental communication through community-based conservation and restoration programs must continue to be developed by both government and non-government agencies, or even be carried out in an integrated </w:t>
      </w:r>
      <w:r>
        <w:rPr>
          <w:lang w:val="en-US"/>
        </w:rPr>
        <w:t>way</w:t>
      </w:r>
      <w:r w:rsidRPr="003C588B">
        <w:rPr>
          <w:lang w:val="id-ID"/>
        </w:rPr>
        <w:t xml:space="preserve">. </w:t>
      </w:r>
      <w:r w:rsidR="00FE7973" w:rsidRPr="00FE7973">
        <w:t xml:space="preserve">One method to manage the environment is to use corporate communication through corporate social responsibility (CSR) to be able to keep the environment sustainable </w:t>
      </w:r>
      <w:r w:rsidR="00151D96" w:rsidRPr="00F71B12">
        <w:rPr>
          <w:lang w:val="id-ID"/>
        </w:rPr>
        <w:fldChar w:fldCharType="begin" w:fldLock="1"/>
      </w:r>
      <w:r w:rsidR="00D31201">
        <w:rPr>
          <w:lang w:val="id-ID"/>
        </w:rPr>
        <w:instrText>ADDIN CSL_CITATION {"citationItems":[{"id":"ITEM-1","itemData":{"DOI":"10.3390/resources6020021","ISSN":"20799276","abstract":"Major biophysical, economic, and political changes in the Arctic regions during the past two decades has grown business opportunities in the Arctic countries, such as tourism. More specifically, with a focus on sustainability of resources, the industry of ecotourism has emerged and become the fastest growing area within tourism. Ecotourism is a travel experience that embraces environmental conservation and the sustainability of local resources and culture. Ecotourism and related businesses must practice ethical behavior to obtain both government and social permission to conduct and carry out their operations. Government and community acceptance, or gaining a social license to operate (SLO) is key. Being accepted as a part of the community is not a formal agreement or document, but ongoing negotiations, practices, and acts of corporate social responsibility (CSR). For example, in many Arctic regions where tourism occurs, the land and resources have other designated uses such as agriculture, forestry, or fisheries. Added infrastructure grows a smaller community, as revenue generating opportunities bring an influx of people and use the resources and infrastructure, as well as have an impact on the local culture and traditions. Sustaining the local and traditional resources and lands, especially in the Arctic where damage can be unrepairable, becomes a key factor in decisions regarding tourism developments. Thus, the need for responsible businesses with a sustainability focus. The need for practices of CSR and SLO in ecotourism is undeniable. Understanding that businesses hold responsibility and play a role in society, the environment, and the life of the locals is very important.","author":[{"dropping-particle":"","family":"Bickford","given":"Nate","non-dropping-particle":"","parse-names":false,"suffix":""},{"dropping-particle":"","family":"Smith","given":"Lindsey","non-dropping-particle":"","parse-names":false,"suffix":""},{"dropping-particle":"","family":"Bickford","given":"Sonja","non-dropping-particle":"","parse-names":false,"suffix":""},{"dropping-particle":"","family":"Bice","given":"Matthew R.","non-dropping-particle":"","parse-names":false,"suffix":""},{"dropping-particle":"","family":"Ranglack","given":"Dustin H.","non-dropping-particle":"","parse-names":false,"suffix":""}],"container-title":"Resources","id":"ITEM-1","issue":"2","issued":{"date-parts":[["2017"]]},"title":"Evaluating the role of CSR and SLO in ecotourism: Collaboration for economic and environmental sustainability of arctic resources","type":"article-journal","volume":"6"},"uris":["http://www.mendeley.com/documents/?uuid=92ba2201-cbff-4fe0-a869-a1f918bf1f9f"]},{"id":"ITEM-2","itemData":{"DOI":"10.3390/su12135431","ISSN":"20711050","abstract":"Sustainability describes a means to satisfy the needs of today's generation without causing suffering to the needs and standards of living of future generations. The concept of sustainability consists of three pillars: economic, environmental, and social. The purpose of this study is to find a link between Corporate Social Responsibility and the Environmental Management System and its impact on the economic results of the researched companies. Many companies expect to increase their profits through Corporate Social Responsibility behavior and Environmental Management System certification. Based on an analysis of data collected from 200 of the largest firms operating in various industries in the Slovak Republic, we observed the implications of these two management tools and their impacts on the economic results of these companies. To verify individual hypotheses, we use well-established methods, specifically the Pearson Chi-square test, the Mann-Whitney U test, and the Kruskal-Wallis test, along with the Statistica software. The results suggest a relationship between the incorporation of these two management tools and that incorporation of the Corporate Social Responsibility has an impact on company profit. This work contributes to the literature on sustainability, corporate social behavior, and environmental certification in firms operating in various sectors of the national economy.","author":[{"dropping-particle":"","family":"Dubravská","given":"Mariana","non-dropping-particle":"","parse-names":false,"suffix":""},{"dropping-particle":"","family":"Marchevská","given":"Martina","non-dropping-particle":"","parse-names":false,"suffix":""},{"dropping-particle":"","family":"Vašaničová","given":"Petra","non-dropping-particle":"","parse-names":false,"suffix":""},{"dropping-particle":"","family":"Kotulič","given":"Rastislav","non-dropping-particle":"","parse-names":false,"suffix":""}],"container-title":"Sustainability (Switzerland)","id":"ITEM-2","issue":"13","issued":{"date-parts":[["2020"]]},"title":"Corporate social responsibility and environmental management linkage: An empirical analysis of the Slovak Republic","type":"article-journal","volume":"12"},"uris":["http://www.mendeley.com/documents/?uuid=40423148-2d8f-4e5c-8e4b-0af2c594dadd"]}],"mendeley":{"formattedCitation":"(Bickford &lt;i&gt;et al.&lt;/i&gt;, 2017; Dubravská &lt;i&gt;et al.&lt;/i&gt;, 2020)","plainTextFormattedCitation":"(Bickford et al., 2017; Dubravská et al., 2020)","previouslyFormattedCitation":"(Bickford &lt;i&gt;et al.&lt;/i&gt;, 2017; Dubravská &lt;i&gt;et al.&lt;/i&gt;, 2020)"},"properties":{"noteIndex":0},"schema":"https://github.com/citation-style-language/schema/raw/master/csl-citation.json"}</w:instrText>
      </w:r>
      <w:r w:rsidR="00151D96" w:rsidRPr="00F71B12">
        <w:rPr>
          <w:lang w:val="id-ID"/>
        </w:rPr>
        <w:fldChar w:fldCharType="separate"/>
      </w:r>
      <w:r w:rsidR="00D31201" w:rsidRPr="00D31201">
        <w:rPr>
          <w:noProof/>
          <w:lang w:val="id-ID"/>
        </w:rPr>
        <w:t xml:space="preserve">(Bickford </w:t>
      </w:r>
      <w:r w:rsidR="00D31201" w:rsidRPr="00D31201">
        <w:rPr>
          <w:i/>
          <w:noProof/>
          <w:lang w:val="id-ID"/>
        </w:rPr>
        <w:t>et al.</w:t>
      </w:r>
      <w:r w:rsidR="00D31201" w:rsidRPr="00D31201">
        <w:rPr>
          <w:noProof/>
          <w:lang w:val="id-ID"/>
        </w:rPr>
        <w:t xml:space="preserve">, 2017; Dubravská </w:t>
      </w:r>
      <w:r w:rsidR="00D31201" w:rsidRPr="00D31201">
        <w:rPr>
          <w:i/>
          <w:noProof/>
          <w:lang w:val="id-ID"/>
        </w:rPr>
        <w:t>et al.</w:t>
      </w:r>
      <w:r w:rsidR="00D31201" w:rsidRPr="00D31201">
        <w:rPr>
          <w:noProof/>
          <w:lang w:val="id-ID"/>
        </w:rPr>
        <w:t>, 2020)</w:t>
      </w:r>
      <w:r w:rsidR="00151D96" w:rsidRPr="00F71B12">
        <w:rPr>
          <w:lang w:val="id-ID"/>
        </w:rPr>
        <w:fldChar w:fldCharType="end"/>
      </w:r>
      <w:r w:rsidR="00151D96" w:rsidRPr="00F71B12">
        <w:t xml:space="preserve">. </w:t>
      </w:r>
      <w:r w:rsidR="00FE7973" w:rsidRPr="00FE7973">
        <w:t xml:space="preserve">CSR programs should not only be directed at creating a positive corporate image, but should also have an impact on increasing the awareness of internal and external </w:t>
      </w:r>
      <w:r w:rsidR="00FE7973">
        <w:t>audiences about the environment</w:t>
      </w:r>
      <w:r w:rsidR="00151D96" w:rsidRPr="00F71B12">
        <w:rPr>
          <w:lang w:val="id-ID"/>
        </w:rPr>
        <w:t xml:space="preserve"> </w:t>
      </w:r>
      <w:r w:rsidR="00151D96" w:rsidRPr="00F71B12">
        <w:rPr>
          <w:lang w:val="id-ID"/>
        </w:rPr>
        <w:fldChar w:fldCharType="begin" w:fldLock="1"/>
      </w:r>
      <w:r w:rsidR="00D31201">
        <w:rPr>
          <w:lang w:val="id-ID"/>
        </w:rPr>
        <w:instrText>ADDIN CSL_CITATION {"citationItems":[{"id":"ITEM-1","itemData":{"DOI":"10.12785/jeraa/030104","ISSN":"2384-4787","author":[{"dropping-particle":"","family":"Dutta","given":"Arpita","non-dropping-particle":"","parse-names":false,"suffix":""},{"dropping-particle":"","family":"Imeri","given":"Amir","non-dropping-particle":"","parse-names":false,"suffix":""}],"container-title":"Journal of Empirical Research in Accounting &amp; Auditing An International Journal","id":"ITEM-1","issue":"01","issued":{"date-parts":[["2016"]]},"page":"40-51","title":"Corporate Responsibility and Corporate Reputation: Case of Gulf Petroleum and Investment Company","type":"article-journal","volume":"03"},"uris":["http://www.mendeley.com/documents/?uuid=3472354e-0ddc-4f36-989f-5bef5558a358"]}],"mendeley":{"formattedCitation":"(Dutta and Imeri, 2016)","plainTextFormattedCitation":"(Dutta and Imeri, 2016)","previouslyFormattedCitation":"(Dutta and Imeri, 2016)"},"properties":{"noteIndex":0},"schema":"https://github.com/citation-style-language/schema/raw/master/csl-citation.json"}</w:instrText>
      </w:r>
      <w:r w:rsidR="00151D96" w:rsidRPr="00F71B12">
        <w:rPr>
          <w:lang w:val="id-ID"/>
        </w:rPr>
        <w:fldChar w:fldCharType="separate"/>
      </w:r>
      <w:r w:rsidR="00D31201" w:rsidRPr="00D31201">
        <w:rPr>
          <w:noProof/>
          <w:lang w:val="id-ID"/>
        </w:rPr>
        <w:t>(Dutta and Imeri, 2016)</w:t>
      </w:r>
      <w:r w:rsidR="00151D96" w:rsidRPr="00F71B12">
        <w:rPr>
          <w:lang w:val="id-ID"/>
        </w:rPr>
        <w:fldChar w:fldCharType="end"/>
      </w:r>
      <w:r w:rsidR="00151D96" w:rsidRPr="00F71B12">
        <w:t xml:space="preserve">. </w:t>
      </w:r>
      <w:r w:rsidR="00B52527" w:rsidRPr="00B52527">
        <w:t xml:space="preserve">In addition, CSR programs can also </w:t>
      </w:r>
      <w:r w:rsidR="00B52527" w:rsidRPr="00B52527">
        <w:lastRenderedPageBreak/>
        <w:t xml:space="preserve">campaign for environmental </w:t>
      </w:r>
      <w:r w:rsidR="00E241D7">
        <w:t xml:space="preserve">problems </w:t>
      </w:r>
      <w:r w:rsidR="00B52527" w:rsidRPr="00B52527">
        <w:t xml:space="preserve">such as forest fires, forest destruction, or climate change. In this case, local communities are the main stakeholders to protect the environment and </w:t>
      </w:r>
      <w:r w:rsidR="00E241D7">
        <w:t xml:space="preserve">to </w:t>
      </w:r>
      <w:r w:rsidR="00B52527" w:rsidRPr="00B52527">
        <w:t xml:space="preserve">achieve sustainable development, </w:t>
      </w:r>
      <w:r w:rsidR="00E241D7">
        <w:t xml:space="preserve">particularly </w:t>
      </w:r>
      <w:r w:rsidR="00B52527" w:rsidRPr="00B52527">
        <w:t xml:space="preserve">in the tourism sector </w:t>
      </w:r>
      <w:r w:rsidR="00151D96" w:rsidRPr="00F71B12">
        <w:rPr>
          <w:lang w:val="id-ID"/>
        </w:rPr>
        <w:fldChar w:fldCharType="begin" w:fldLock="1"/>
      </w:r>
      <w:r w:rsidR="009B30B8">
        <w:rPr>
          <w:lang w:val="id-ID"/>
        </w:rPr>
        <w:instrText>ADDIN CSL_CITATION {"citationItems":[{"id":"ITEM-1","itemData":{"DOI":"10.1016/j.jdmm.2016.02.002","ISSN":"2212571X","PMID":"21393012","abstract":"The aims of this paper are to explore the ways an importance measure can contribute to resident attitude research and to describe and analyze the results among different local resident groups. Traditional measures on resident attitudes fail to include this evaluative component, which limits the scope of our understanding of resident attitudes. A stakeholder perspective is applied to illustrate how permanent residents and second home owners rate the importance of different tourism impact items, including economic, sociocultural and environmental impacts. Combined with traditional measures of residents' attitudes, this approach can help improve management of tourism destinations. The importance measure is validated using tests of convergent and discriminant validity and a confirmatory factor analysis. The importance measure testing, which was conducted in a Swedish seaside resort destination, reproduces attitudinal differences between permanent residents and second home owners that were found in earlier studies. However, it also highlights the moderating effect of residents' local involvement, which alters the relationship between type of residency and importance of tourism impact items. The conclusion is that, rather than residency type, local involvement has a greater significance when discussing the attitudes of different resident groups.","author":[{"dropping-particle":"","family":"Lundberg","given":"Erik","non-dropping-particle":"","parse-names":false,"suffix":""}],"container-title":"Journal of Destination Marketing and Management","id":"ITEM-1","issue":"1","issued":{"date-parts":[["2017"]]},"page":"46-55","publisher":"Elsevier Ltd","title":"The importance of tourism impacts for different local resident groups: A case study of a Swedish seaside destination","type":"article-journal","volume":"6"},"uris":["http://www.mendeley.com/documents/?uuid=562daf7d-65f8-4a61-84af-9b886215d865"]}],"mendeley":{"formattedCitation":"(Lundberg, 2017)","plainTextFormattedCitation":"(Lundberg, 2017)","previouslyFormattedCitation":"(Lundberg, 2017)"},"properties":{"noteIndex":0},"schema":"https://github.com/citation-style-language/schema/raw/master/csl-citation.json"}</w:instrText>
      </w:r>
      <w:r w:rsidR="00151D96" w:rsidRPr="00F71B12">
        <w:rPr>
          <w:lang w:val="id-ID"/>
        </w:rPr>
        <w:fldChar w:fldCharType="separate"/>
      </w:r>
      <w:r w:rsidR="009B30B8" w:rsidRPr="009B30B8">
        <w:rPr>
          <w:noProof/>
          <w:lang w:val="id-ID"/>
        </w:rPr>
        <w:t>(Lundberg, 2017)</w:t>
      </w:r>
      <w:r w:rsidR="00151D96" w:rsidRPr="00F71B12">
        <w:rPr>
          <w:lang w:val="id-ID"/>
        </w:rPr>
        <w:fldChar w:fldCharType="end"/>
      </w:r>
      <w:r w:rsidR="00151D96" w:rsidRPr="00F71B12">
        <w:t>.</w:t>
      </w:r>
    </w:p>
    <w:p w14:paraId="636FECCA" w14:textId="55EF9095" w:rsidR="00C217F2" w:rsidRDefault="00151D96" w:rsidP="00C217F2">
      <w:pPr>
        <w:spacing w:after="0"/>
        <w:ind w:firstLine="567"/>
        <w:rPr>
          <w:lang w:val="en-US"/>
        </w:rPr>
      </w:pPr>
      <w:r w:rsidRPr="00F71B12">
        <w:rPr>
          <w:lang w:val="id-ID"/>
        </w:rPr>
        <w:t>The researchers assumes that environmental communication is important to use in solving environmental crises. On the other hand, corporate communication also has an important role in tourism development because of its strong organizational and financial support. Therefore, this study seeks to explore the role of Pertamina's environmental communication in overcoming the problem of peatland fires through development of peat ecotourism.</w:t>
      </w:r>
      <w:r w:rsidR="00C217F2">
        <w:rPr>
          <w:lang w:val="en-US"/>
        </w:rPr>
        <w:t xml:space="preserve"> </w:t>
      </w:r>
      <w:r w:rsidR="00292242" w:rsidRPr="00292242">
        <w:rPr>
          <w:lang w:val="en-US"/>
        </w:rPr>
        <w:t>Management decisions emphasize the importance of efficient corporate communication. The problem of efficient corporate communication is still relevant in social, economic and managerial aspects</w:t>
      </w:r>
      <w:r w:rsidR="00292242">
        <w:rPr>
          <w:lang w:val="en-US"/>
        </w:rPr>
        <w:t xml:space="preserve"> </w:t>
      </w:r>
      <w:r w:rsidR="00292242">
        <w:rPr>
          <w:lang w:val="en-US"/>
        </w:rPr>
        <w:fldChar w:fldCharType="begin" w:fldLock="1"/>
      </w:r>
      <w:r w:rsidR="00E364E2">
        <w:rPr>
          <w:lang w:val="en-US"/>
        </w:rPr>
        <w:instrText>ADDIN CSL_CITATION {"citationItems":[{"id":"ITEM-1","itemData":{"DOI":"10.4172/2165-7912.1000173","author":[{"dropping-particle":"","family":"Saha","given":"Debatree","non-dropping-particle":"","parse-names":false,"suffix":""}],"container-title":"Journal of Mass Communication &amp; Journalism","id":"ITEM-1","issue":"2","issued":{"date-parts":[["2014"]]},"title":"The Role of Corporate Communication in Handling Organizational Crisis with 2 Case Studies from the Petroleum and Natural Gas Industry","type":"article-journal","volume":"4"},"uris":["http://www.mendeley.com/documents/?uuid=0609d63a-3607-4630-8232-e89a40973392"]}],"mendeley":{"formattedCitation":"(Saha, 2014)","plainTextFormattedCitation":"(Saha, 2014)","previouslyFormattedCitation":"(Saha, 2014)"},"properties":{"noteIndex":0},"schema":"https://github.com/citation-style-language/schema/raw/master/csl-citation.json"}</w:instrText>
      </w:r>
      <w:r w:rsidR="00292242">
        <w:rPr>
          <w:lang w:val="en-US"/>
        </w:rPr>
        <w:fldChar w:fldCharType="separate"/>
      </w:r>
      <w:r w:rsidR="00292242" w:rsidRPr="00292242">
        <w:rPr>
          <w:noProof/>
          <w:lang w:val="en-US"/>
        </w:rPr>
        <w:t>(Saha, 2014)</w:t>
      </w:r>
      <w:r w:rsidR="00292242">
        <w:rPr>
          <w:lang w:val="en-US"/>
        </w:rPr>
        <w:fldChar w:fldCharType="end"/>
      </w:r>
      <w:r w:rsidR="00292242">
        <w:rPr>
          <w:lang w:val="en-US"/>
        </w:rPr>
        <w:t>.</w:t>
      </w:r>
    </w:p>
    <w:p w14:paraId="1E505CDA" w14:textId="2B060C04" w:rsidR="00151D96" w:rsidRPr="00F71B12" w:rsidRDefault="00FE7973" w:rsidP="00E364E2">
      <w:pPr>
        <w:spacing w:after="0"/>
        <w:ind w:firstLine="567"/>
      </w:pPr>
      <w:r w:rsidRPr="00FE7973">
        <w:t>Several studies explain that the success of a company, especially in realizing its vision, is closely related to how well and professionally the company commu</w:t>
      </w:r>
      <w:r>
        <w:t>nicates with existing resources</w:t>
      </w:r>
      <w:r w:rsidR="0016460D" w:rsidRPr="0016460D">
        <w:t xml:space="preserve">. Corporate communication as a strategic management function plays an important role in the development and maintenance of corporate image </w:t>
      </w:r>
      <w:r w:rsidR="00151D96" w:rsidRPr="00F71B12">
        <w:rPr>
          <w:lang w:val="id-ID"/>
        </w:rPr>
        <w:fldChar w:fldCharType="begin" w:fldLock="1"/>
      </w:r>
      <w:r w:rsidR="00D31201">
        <w:rPr>
          <w:lang w:val="id-ID"/>
        </w:rPr>
        <w:instrText>ADDIN CSL_CITATION {"citationItems":[{"id":"ITEM-1","itemData":{"author":[{"dropping-particle":"","family":"Johan","given":"Mohd Remie Mohd","non-dropping-particle":"","parse-names":false,"suffix":""},{"dropping-particle":"","family":"Noor","given":"Noor Anida Zaria Mohd","non-dropping-particle":"","parse-names":false,"suffix":""}],"container-title":"Interdisciplinary Journal of Contemporary Research in Business","id":"ITEM-1","issue":"12","issued":{"date-parts":[["2013"]]},"page":"1230-1240","title":"The role of corporate communication in building organization’s corporate reputation : an exploratory analysis","type":"article-journal","volume":"4"},"uris":["http://www.mendeley.com/documents/?uuid=84437e1a-09e7-4ebc-8b86-7855bfcdc33d"]},{"id":"ITEM-2","itemData":{"DOI":"10.1108/jeas-01-2018-0011","ISSN":"1026-4116","author":[{"dropping-particle":"","family":"Basri","given":"Wael Sha. Mohammed","non-dropping-particle":"","parse-names":false,"suffix":""},{"dropping-particle":"","family":"Siam","given":"Mohammed R.A.","non-dropping-particle":"","parse-names":false,"suffix":""}],"container-title":"Journal of Economic and Administrative Sciences","id":"ITEM-2","issued":{"date-parts":[["2019"]]},"title":"Social media and corporate communication antecedents of SME sustainability performance","type":"article-journal"},"uris":["http://www.mendeley.com/documents/?uuid=8ed3985e-7189-4aea-8fc9-e1c250146cc3","http://www.mendeley.com/documents/?uuid=4ad3ddbd-c7c7-4d60-b6e5-b77dec8dcba4"]},{"id":"ITEM-3","itemData":{"DOI":"10.1177/0018726718804306","ISSN":"1741282X","abstract":"Businesses that promote corporate social responsibility (CSR) through their supply chains by requiring their suppliers to report on and otherwise communicate their CSR are doing a great thing, aren’t they? In this article, we challenge this assumption by focusing on the impact on small and medium sized enterprise (SME) suppliers when their large customer firms pressurize them to make their implicit CSR communication more explicit. We expose a ‘dark side’ to assumed improvements in CSR reporting within a supply chain. We present a conceptual framework that draws on previous research on communication constitutes organization (CCO) theory, implicit and explicit CSR, and Foucault’s governmentality. We identify and discuss the implications of three resulting dilemmas faced by SMEs: authenticity commercialization, values control and identity disruption. The overarching contribution of our article is to extend theorizing on CSR communication and conceptual research on CSR in SME suppliers (small business social responsibility). From a practice and policy perspective, it is not ultimately clear that promoting CSR reporting among SMEs will necessarily improve socially responsible practice.","author":[{"dropping-particle":"","family":"Morsing","given":"Mette","non-dropping-particle":"","parse-names":false,"suffix":""},{"dropping-particle":"","family":"Spence","given":"Laura J.","non-dropping-particle":"","parse-names":false,"suffix":""}],"container-title":"Human Relations","id":"ITEM-3","issue":"12","issued":{"date-parts":[["2019"]]},"page":"1920-1947","title":"Corporate social responsibility (CSR) communication and small and medium sized enterprises: The governmentality dilemma of explicit and implicit CSR communication","type":"article-journal","volume":"72"},"uris":["http://www.mendeley.com/documents/?uuid=2c561dac-38ca-4057-922a-39d837ae7302"]}],"mendeley":{"formattedCitation":"(Johan and Noor, 2013; Basri and Siam, 2019; Morsing and Spence, 2019)","plainTextFormattedCitation":"(Johan and Noor, 2013; Basri and Siam, 2019; Morsing and Spence, 2019)","previouslyFormattedCitation":"(Johan and Noor, 2013; Basri and Siam, 2019; Morsing and Spence, 2019)"},"properties":{"noteIndex":0},"schema":"https://github.com/citation-style-language/schema/raw/master/csl-citation.json"}</w:instrText>
      </w:r>
      <w:r w:rsidR="00151D96" w:rsidRPr="00F71B12">
        <w:rPr>
          <w:lang w:val="id-ID"/>
        </w:rPr>
        <w:fldChar w:fldCharType="separate"/>
      </w:r>
      <w:r w:rsidR="00D31201" w:rsidRPr="00D31201">
        <w:rPr>
          <w:noProof/>
          <w:lang w:val="id-ID"/>
        </w:rPr>
        <w:t>(Johan and Noor, 2013; Basri and Siam, 2019; Morsing and Spence, 2019)</w:t>
      </w:r>
      <w:r w:rsidR="00151D96" w:rsidRPr="00F71B12">
        <w:rPr>
          <w:lang w:val="id-ID"/>
        </w:rPr>
        <w:fldChar w:fldCharType="end"/>
      </w:r>
      <w:r w:rsidR="00151D96" w:rsidRPr="00F71B12">
        <w:t xml:space="preserve">. </w:t>
      </w:r>
      <w:r w:rsidR="0016460D" w:rsidRPr="0016460D">
        <w:t>This communication makes the company more coordinated for both internal and external communication within the framework of achieving the goal of building and maintaining reputation with stakeholder groups</w:t>
      </w:r>
      <w:r w:rsidR="00151D96" w:rsidRPr="00F71B12">
        <w:rPr>
          <w:lang w:val="id-ID"/>
        </w:rPr>
        <w:t xml:space="preserve"> </w:t>
      </w:r>
      <w:r w:rsidR="00151D96" w:rsidRPr="00F71B12">
        <w:rPr>
          <w:lang w:val="id-ID"/>
        </w:rPr>
        <w:fldChar w:fldCharType="begin" w:fldLock="1"/>
      </w:r>
      <w:r w:rsidR="00D31201">
        <w:rPr>
          <w:lang w:val="id-ID"/>
        </w:rPr>
        <w:instrText>ADDIN CSL_CITATION {"citationItems":[{"id":"ITEM-1","itemData":{"DOI":"10.4185/RLCS","abstract":"La presente investigación se centra en analizar las principales cualidades y atributos que los diarios de Pigafetta y de Francisco Albo utilizan para describir la figura de Magallanes durante la vuelta al mundo. Metodología: Se ha recurrido a la metodología cualitativa de análisis de framing de las noticias publicadas en los diarios de Pigafetta y de Francisco Albo. Desde una aproximación inductiva, se han identificado un total de tres tipos de encuadres: funciones, héroe/antihéroe y el viaje. Resultados: En el caso del diario de Pigafetta, el encuadre más utilizado para describir la figura de Magallanes fue el del «héroe». En el diario de Francisco Albo, se utilizó más el «viaje». Discusión y conclusiones: El hecho de utilizar o descartar una serie de atributos en cada encuadre genera que la opinión pública se forje una opinión u otra sobre Magallanes: el diario de Pigafetta diviniza la figura de Magallanes, mientras que el diario de Francisco Albo ignora parcialmente la presencia de este navegante portugués y relega su labor a un segundo plano.","author":[{"dropping-particle":"","family":"Apolo","given":"Diego","non-dropping-particle":"","parse-names":false,"suffix":""},{"dropping-particle":"","family":"Baez","given":"Valarerie","non-dropping-particle":"","parse-names":false,"suffix":""},{"dropping-particle":"","family":"Pauker","given":"Lizeth","non-dropping-particle":"","parse-names":false,"suffix":""},{"dropping-particle":"","family":"Pasquel","given":"Gabriela","non-dropping-particle":"","parse-names":false,"suffix":""}],"container-title":"Latina, Revista de Comunicación","id":"ITEM-1","issue":"1","issued":{"date-parts":[["2017"]]},"page":"521-539","title":"Corporate Communication Management: consideration for its Study and practice","type":"article-journal","volume":"72"},"uris":["http://www.mendeley.com/documents/?uuid=bd9957db-99b7-454f-84e0-fc6b259a5957"]},{"id":"ITEM-2","itemData":{"DOI":"10.1108/13632541211217605","ISSN":"1363254X","abstract":"Purpose: This paper aims to shed light on corporate practices regarding the integration of CSR into corporate communication in large European companies. Design/methodology/approach: An e-mail survey was conducted among large European companies in a total of 14 European countries. The questionnaire focuses on the organization of corporate communication activities, the organization of CSR activities, and the cooperation between the two. Findings: The authors find that CSR is managed most frequently by CSR departments, but also by communication departments to a small extent. Whichever organization is chosen, the communication departments frequently engage in cooperation with the CSR departments. The more frequently the two cooperate, the more likely they are to have formalised their cooperation. The authors also conclude that the communication department is generally aligned to the strategic management of the organization, whereas this is not always the case for the CSR department. Research limitations/implications: A limitation of the study is clearly the sample size, which could have been larger. However, corporate policies against survey participation pose an obstacle to large-scale surveys among companies in general. Originality/value: The question of whether and how companies integrate CSR and communication responsibilities is an under-researched area. This paper provides empirical evidence of how large companies manage the two functions in their organizations. © Emerald Group Publishing Limited.","author":[{"dropping-particle":"","family":"Pollach","given":"Irene","non-dropping-particle":"","parse-names":false,"suffix":""},{"dropping-particle":"","family":"Johansen","given":"Trine S.","non-dropping-particle":"","parse-names":false,"suffix":""},{"dropping-particle":"","family":"Nielsen","given":"Anne Ellerup","non-dropping-particle":"","parse-names":false,"suffix":""},{"dropping-particle":"","family":"Thomsen","given":"Christa","non-dropping-particle":"","parse-names":false,"suffix":""}],"container-title":"Journal of Communication Management","id":"ITEM-2","issue":"2","issued":{"date-parts":[["2012"]]},"page":"204-216","title":"The integration of CSR into corporate communication in large European companies","type":"article-journal","volume":"16"},"uris":["http://www.mendeley.com/documents/?uuid=3d8a5377-90df-4bf2-b434-56ec0460b4fe"]}],"mendeley":{"formattedCitation":"(Pollach &lt;i&gt;et al.&lt;/i&gt;, 2012; Apolo &lt;i&gt;et al.&lt;/i&gt;, 2017)","plainTextFormattedCitation":"(Pollach et al., 2012; Apolo et al., 2017)","previouslyFormattedCitation":"(Pollach &lt;i&gt;et al.&lt;/i&gt;, 2012; Apolo &lt;i&gt;et al.&lt;/i&gt;, 2017)"},"properties":{"noteIndex":0},"schema":"https://github.com/citation-style-language/schema/raw/master/csl-citation.json"}</w:instrText>
      </w:r>
      <w:r w:rsidR="00151D96" w:rsidRPr="00F71B12">
        <w:rPr>
          <w:lang w:val="id-ID"/>
        </w:rPr>
        <w:fldChar w:fldCharType="separate"/>
      </w:r>
      <w:r w:rsidR="00D31201" w:rsidRPr="00D31201">
        <w:rPr>
          <w:noProof/>
          <w:lang w:val="id-ID"/>
        </w:rPr>
        <w:t xml:space="preserve">(Pollach </w:t>
      </w:r>
      <w:r w:rsidR="00D31201" w:rsidRPr="00D31201">
        <w:rPr>
          <w:i/>
          <w:noProof/>
          <w:lang w:val="id-ID"/>
        </w:rPr>
        <w:t>et al.</w:t>
      </w:r>
      <w:r w:rsidR="00D31201" w:rsidRPr="00D31201">
        <w:rPr>
          <w:noProof/>
          <w:lang w:val="id-ID"/>
        </w:rPr>
        <w:t xml:space="preserve">, 2012; Apolo </w:t>
      </w:r>
      <w:r w:rsidR="00D31201" w:rsidRPr="00D31201">
        <w:rPr>
          <w:i/>
          <w:noProof/>
          <w:lang w:val="id-ID"/>
        </w:rPr>
        <w:t>et al.</w:t>
      </w:r>
      <w:r w:rsidR="00D31201" w:rsidRPr="00D31201">
        <w:rPr>
          <w:noProof/>
          <w:lang w:val="id-ID"/>
        </w:rPr>
        <w:t>, 2017)</w:t>
      </w:r>
      <w:r w:rsidR="00151D96" w:rsidRPr="00F71B12">
        <w:rPr>
          <w:lang w:val="id-ID"/>
        </w:rPr>
        <w:fldChar w:fldCharType="end"/>
      </w:r>
      <w:r w:rsidR="00151D96" w:rsidRPr="00F71B12">
        <w:t>.</w:t>
      </w:r>
      <w:r w:rsidR="00562E11">
        <w:t xml:space="preserve"> </w:t>
      </w:r>
      <w:r w:rsidR="00E364E2">
        <w:t xml:space="preserve">he study of CSR communication pay more attention to the effect of CSR on financial performance </w:t>
      </w:r>
      <w:r w:rsidR="00E364E2">
        <w:fldChar w:fldCharType="begin" w:fldLock="1"/>
      </w:r>
      <w:r w:rsidR="000E72D9">
        <w:instrText>ADDIN CSL_CITATION {"citationItems":[{"id":"ITEM-1","itemData":{"DOI":"10.22495/cbv14i1art3","ISSN":"18108601","abstract":"Corporations are rapidly expanding their use of social media in corporate disclosure, and many firms are now entering into a virtual dialogue with stakeholders to communicate their economic, social and environmental impacts on society. However, the use of social media as a form of dissemination in communicating corporate social responsibility still remains an under-investigated research topic. Stemming from these considerations, the purpose of the paper is to analyse how companies are using social media platforms to disclose the corporate social responsibility practices in order to engage stakeholders in compelling and on-going virtual dialogs, comparing how Socially Responsible and Not Socially Responsible companies use social media platforms to communicate their corporate social responsibility initiatives and interventions. The analysis supports the current calls for innovative forms for corporate disclosure and provides empirical evidence on the corporate use of social media for communicating CSR practices, using a sample of Italian Listed companies.","author":[{"dropping-particle":"","family":"Testarmata","given":"Silvia","non-dropping-particle":"","parse-names":false,"suffix":""},{"dropping-particle":"","family":"Fortuna","given":"Fabio","non-dropping-particle":"","parse-names":false,"suffix":""},{"dropping-particle":"","family":"Ciaburri","given":"Mirella","non-dropping-particle":"","parse-names":false,"suffix":""}],"container-title":"Corporate Board role duties and composition","id":"ITEM-1","issue":"1","issued":{"date-parts":[["2018"]]},"page":"34-49","title":"The communication of corporate social responsibility practices through social media channels","type":"article-journal","volume":"14"},"uris":["http://www.mendeley.com/documents/?uuid=3dda0052-0156-46f8-b14f-c7d0bd83d754"]}],"mendeley":{"formattedCitation":"(Testarmata, Fortuna and Ciaburri, 2018)","plainTextFormattedCitation":"(Testarmata, Fortuna and Ciaburri, 2018)","previouslyFormattedCitation":"(Testarmata, Fortuna and Ciaburri, 2018)"},"properties":{"noteIndex":0},"schema":"https://github.com/citation-style-language/schema/raw/master/csl-citation.json"}</w:instrText>
      </w:r>
      <w:r w:rsidR="00E364E2">
        <w:fldChar w:fldCharType="separate"/>
      </w:r>
      <w:r w:rsidR="00E364E2" w:rsidRPr="00E364E2">
        <w:rPr>
          <w:noProof/>
        </w:rPr>
        <w:t>(Testarmata, Fortuna and Ciaburri, 2018)</w:t>
      </w:r>
      <w:r w:rsidR="00E364E2">
        <w:fldChar w:fldCharType="end"/>
      </w:r>
      <w:r w:rsidR="00E364E2">
        <w:t xml:space="preserve">. </w:t>
      </w:r>
      <w:r w:rsidRPr="00FE7973">
        <w:t>Basically, corporate communication includes all forms of activities carried out by a company to achieve the company's vision</w:t>
      </w:r>
      <w:r w:rsidR="00562E11">
        <w:t xml:space="preserve"> </w:t>
      </w:r>
      <w:r w:rsidR="00151D96" w:rsidRPr="00F71B12">
        <w:rPr>
          <w:lang w:val="id-ID"/>
        </w:rPr>
        <w:fldChar w:fldCharType="begin" w:fldLock="1"/>
      </w:r>
      <w:r w:rsidR="00D31201">
        <w:rPr>
          <w:lang w:val="id-ID"/>
        </w:rPr>
        <w:instrText>ADDIN CSL_CITATION {"citationItems":[{"id":"ITEM-1","itemData":{"author":[{"dropping-particle":"","family":"Mohammad","given":"Bahtiar","non-dropping-particle":"","parse-names":false,"suffix":""},{"dropping-particle":"","family":"Bungin","given":"Burhan","non-dropping-particle":"","parse-names":false,"suffix":""}],"id":"ITEM-1","issued":{"date-parts":[["2020"]]},"number-of-pages":"324","publisher":"Prenadamedia Group","publisher-place":"Jakarta","title":"Corparate Communication (Komunikasi Perusahaan)","type":"book"},"uris":["http://www.mendeley.com/documents/?uuid=352e596d-8183-41e6-8790-b5d7ccb9dadf"]}],"mendeley":{"formattedCitation":"(Mohammad and Bungin, 2020)","plainTextFormattedCitation":"(Mohammad and Bungin, 2020)","previouslyFormattedCitation":"(Mohammad and Bungin, 2020)"},"properties":{"noteIndex":0},"schema":"https://github.com/citation-style-language/schema/raw/master/csl-citation.json"}</w:instrText>
      </w:r>
      <w:r w:rsidR="00151D96" w:rsidRPr="00F71B12">
        <w:rPr>
          <w:lang w:val="id-ID"/>
        </w:rPr>
        <w:fldChar w:fldCharType="separate"/>
      </w:r>
      <w:r w:rsidR="00D31201" w:rsidRPr="00D31201">
        <w:rPr>
          <w:noProof/>
          <w:lang w:val="id-ID"/>
        </w:rPr>
        <w:t>(Mohammad and Bungin, 2020)</w:t>
      </w:r>
      <w:r w:rsidR="00151D96" w:rsidRPr="00F71B12">
        <w:rPr>
          <w:lang w:val="id-ID"/>
        </w:rPr>
        <w:fldChar w:fldCharType="end"/>
      </w:r>
      <w:r w:rsidR="00151D96" w:rsidRPr="00F71B12">
        <w:t xml:space="preserve">. </w:t>
      </w:r>
      <w:r w:rsidR="00DD389E">
        <w:t>Inthis case, corporate c</w:t>
      </w:r>
      <w:r w:rsidR="00DD389E" w:rsidRPr="00DD389E">
        <w:t xml:space="preserve">ommunication includes public relations, crisis and emergency communication, corporate citizenship, reputation management, community relations, media relations, investor relations, employee relations, marketing communication, management communication, corporate branding, image building and advertising </w:t>
      </w:r>
      <w:r w:rsidR="000E72D9">
        <w:fldChar w:fldCharType="begin" w:fldLock="1"/>
      </w:r>
      <w:r w:rsidR="003C562B">
        <w:instrText>ADDIN CSL_CITATION {"citationItems":[{"id":"ITEM-1","itemData":{"DOI":"10.4172/2165-7912.1000173","author":[{"dropping-particle":"","family":"Saha","given":"Debatree","non-dropping-particle":"","parse-names":false,"suffix":""}],"container-title":"Journal of Mass Communication &amp; Journalism","id":"ITEM-1","issue":"2","issued":{"date-parts":[["2014"]]},"title":"The Role of Corporate Communication in Handling Organizational Crisis with 2 Case Studies from the Petroleum and Natural Gas Industry","type":"article-journal","volume":"4"},"uris":["http://www.mendeley.com/documents/?uuid=0609d63a-3607-4630-8232-e89a40973392"]}],"mendeley":{"formattedCitation":"(Saha, 2014)","plainTextFormattedCitation":"(Saha, 2014)","previouslyFormattedCitation":"(Saha, 2014)"},"properties":{"noteIndex":0},"schema":"https://github.com/citation-style-language/schema/raw/master/csl-citation.json"}</w:instrText>
      </w:r>
      <w:r w:rsidR="000E72D9">
        <w:fldChar w:fldCharType="separate"/>
      </w:r>
      <w:r w:rsidR="000E72D9" w:rsidRPr="000E72D9">
        <w:rPr>
          <w:noProof/>
        </w:rPr>
        <w:t>(Saha, 2014)</w:t>
      </w:r>
      <w:r w:rsidR="000E72D9">
        <w:fldChar w:fldCharType="end"/>
      </w:r>
      <w:r w:rsidR="000E72D9">
        <w:t>.</w:t>
      </w:r>
    </w:p>
    <w:p w14:paraId="0C06DF5B" w14:textId="1AB9E44A" w:rsidR="00151D96" w:rsidRPr="00F71B12" w:rsidRDefault="003E0AEF" w:rsidP="003C6A59">
      <w:pPr>
        <w:spacing w:after="0"/>
        <w:ind w:firstLine="567"/>
      </w:pPr>
      <w:r w:rsidRPr="003E0AEF">
        <w:rPr>
          <w:color w:val="202124"/>
          <w:lang w:val="en"/>
        </w:rPr>
        <w:t>In modern companies, there is interdependent communication created between individuals, groups, communities, companies and countries so that corporate communications must be connected with all stakeholders</w:t>
      </w:r>
      <w:r w:rsidR="00312207" w:rsidRPr="00312207">
        <w:rPr>
          <w:color w:val="202124"/>
          <w:lang w:val="en"/>
        </w:rPr>
        <w:t xml:space="preserve">. </w:t>
      </w:r>
      <w:r w:rsidR="00826638" w:rsidRPr="00826638">
        <w:rPr>
          <w:color w:val="202124"/>
          <w:lang w:val="en"/>
        </w:rPr>
        <w:t xml:space="preserve">Recently, corporations have generally relied more on CSR activities and publication channels through interactive social media. Social media greatly facilitates interaction with stakeholders because they are more active in using social media </w:t>
      </w:r>
      <w:r w:rsidR="00151D96" w:rsidRPr="00F71B12">
        <w:rPr>
          <w:color w:val="202124"/>
          <w:lang w:val="id-ID"/>
        </w:rPr>
        <w:fldChar w:fldCharType="begin" w:fldLock="1"/>
      </w:r>
      <w:r w:rsidR="00D31201">
        <w:rPr>
          <w:color w:val="202124"/>
          <w:lang w:val="id-ID"/>
        </w:rPr>
        <w:instrText>ADDIN CSL_CITATION {"citationItems":[{"id":"ITEM-1","itemData":{"DOI":"10.22495/cbv14i1art3","ISSN":"18108601","abstract":"Corporations are rapidly expanding their use of social media in corporate disclosure, and many firms are now entering into a virtual dialogue with stakeholders to communicate their economic, social and environmental impacts on society. However, the use of social media as a form of dissemination in communicating corporate social responsibility still remains an under-investigated research topic. Stemming from these considerations, the purpose of the paper is to analyse how companies are using social media platforms to disclose the corporate social responsibility practices in order to engage stakeholders in compelling and on-going virtual dialogs, comparing how Socially Responsible and Not Socially Responsible companies use social media platforms to communicate their corporate social responsibility initiatives and interventions. The analysis supports the current calls for innovative forms for corporate disclosure and provides empirical evidence on the corporate use of social media for communicating CSR practices, using a sample of Italian Listed companies.","author":[{"dropping-particle":"","family":"Testarmata","given":"Silvia","non-dropping-particle":"","parse-names":false,"suffix":""},{"dropping-particle":"","family":"Fortuna","given":"Fabio","non-dropping-particle":"","parse-names":false,"suffix":""},{"dropping-particle":"","family":"Ciaburri","given":"Mirella","non-dropping-particle":"","parse-names":false,"suffix":""}],"container-title":"Corporate Board role duties and composition","id":"ITEM-1","issue":"1","issued":{"date-parts":[["2018"]]},"page":"34-49","title":"The communication of corporate social responsibility practices through social media channels","type":"article-journal","volume":"14"},"uris":["http://www.mendeley.com/documents/?uuid=3dda0052-0156-46f8-b14f-c7d0bd83d754"]}],"mendeley":{"formattedCitation":"(Testarmata, Fortuna and Ciaburri, 2018)","plainTextFormattedCitation":"(Testarmata, Fortuna and Ciaburri, 2018)","previouslyFormattedCitation":"(Testarmata, Fortuna and Ciaburri, 2018)"},"properties":{"noteIndex":0},"schema":"https://github.com/citation-style-language/schema/raw/master/csl-citation.json"}</w:instrText>
      </w:r>
      <w:r w:rsidR="00151D96" w:rsidRPr="00F71B12">
        <w:rPr>
          <w:color w:val="202124"/>
          <w:lang w:val="id-ID"/>
        </w:rPr>
        <w:fldChar w:fldCharType="separate"/>
      </w:r>
      <w:r w:rsidR="00D31201" w:rsidRPr="00D31201">
        <w:rPr>
          <w:noProof/>
          <w:color w:val="202124"/>
          <w:lang w:val="id-ID"/>
        </w:rPr>
        <w:t>(Testarmata, Fortuna and Ciaburri, 2018)</w:t>
      </w:r>
      <w:r w:rsidR="00151D96" w:rsidRPr="00F71B12">
        <w:rPr>
          <w:color w:val="202124"/>
          <w:lang w:val="id-ID"/>
        </w:rPr>
        <w:fldChar w:fldCharType="end"/>
      </w:r>
      <w:r w:rsidR="00151D96" w:rsidRPr="00F71B12">
        <w:rPr>
          <w:color w:val="202124"/>
          <w:lang w:val="en"/>
        </w:rPr>
        <w:t xml:space="preserve">. </w:t>
      </w:r>
      <w:r w:rsidR="00826638" w:rsidRPr="00826638">
        <w:rPr>
          <w:color w:val="202124"/>
          <w:lang w:val="en"/>
        </w:rPr>
        <w:t>In essence, corporate communication is a company-wide effort to communicate effectively and profitably, especially in building corporate values. Corporate communications can also help inform new values ​​such as environmental care. So</w:t>
      </w:r>
      <w:r w:rsidR="00826638">
        <w:rPr>
          <w:color w:val="202124"/>
          <w:lang w:val="en"/>
        </w:rPr>
        <w:t>,</w:t>
      </w:r>
      <w:r w:rsidR="00826638" w:rsidRPr="00826638">
        <w:rPr>
          <w:color w:val="202124"/>
          <w:lang w:val="en"/>
        </w:rPr>
        <w:t xml:space="preserve"> its existence is not just to build an image and increase</w:t>
      </w:r>
      <w:r w:rsidR="00826638">
        <w:rPr>
          <w:color w:val="202124"/>
          <w:lang w:val="en"/>
        </w:rPr>
        <w:t xml:space="preserve"> the credibility of the company</w:t>
      </w:r>
      <w:r w:rsidR="00151D96" w:rsidRPr="00F71B12">
        <w:rPr>
          <w:color w:val="202124"/>
          <w:lang w:val="id-ID"/>
        </w:rPr>
        <w:t xml:space="preserve"> </w:t>
      </w:r>
      <w:r w:rsidR="00151D96" w:rsidRPr="00F71B12">
        <w:rPr>
          <w:color w:val="202124"/>
          <w:lang w:val="id-ID"/>
        </w:rPr>
        <w:fldChar w:fldCharType="begin" w:fldLock="1"/>
      </w:r>
      <w:r w:rsidR="00D31201">
        <w:rPr>
          <w:color w:val="202124"/>
          <w:lang w:val="id-ID"/>
        </w:rPr>
        <w:instrText>ADDIN CSL_CITATION {"citationItems":[{"id":"ITEM-1","itemData":{"DOI":"10.12785/jeraa/030104","ISSN":"2384-4787","author":[{"dropping-particle":"","family":"Dutta","given":"Arpita","non-dropping-particle":"","parse-names":false,"suffix":""},{"dropping-particle":"","family":"Imeri","given":"Amir","non-dropping-particle":"","parse-names":false,"suffix":""}],"container-title":"Journal of Empirical Research in Accounting &amp; Auditing An International Journal","id":"ITEM-1","issue":"01","issued":{"date-parts":[["2016"]]},"page":"40-51","title":"Corporate Responsibility and Corporate Reputation: Case of Gulf Petroleum and Investment Company","type":"article-journal","volume":"03"},"uris":["http://www.mendeley.com/documents/?uuid=3472354e-0ddc-4f36-989f-5bef5558a358"]},{"id":"ITEM-2","itemData":{"author":[{"dropping-particle":"","family":"Johan","given":"Mohd Remie Mohd","non-dropping-particle":"","parse-names":false,"suffix":""},{"dropping-particle":"","family":"Noor","given":"Noor Anida Zaria Mohd","non-dropping-particle":"","parse-names":false,"suffix":""}],"container-title":"Interdisciplinary Journal of Contemporary Research in Business","id":"ITEM-2","issue":"12","issued":{"date-parts":[["2013"]]},"page":"1230-1240","title":"The role of corporate communication in building organization’s corporate reputation : an exploratory analysis","type":"article-journal","volume":"4"},"uris":["http://www.mendeley.com/documents/?uuid=84437e1a-09e7-4ebc-8b86-7855bfcdc33d"]}],"mendeley":{"formattedCitation":"(Johan and Noor, 2013; Dutta and Imeri, 2016)","plainTextFormattedCitation":"(Johan and Noor, 2013; Dutta and Imeri, 2016)","previouslyFormattedCitation":"(Johan and Noor, 2013; Dutta and Imeri, 2016)"},"properties":{"noteIndex":0},"schema":"https://github.com/citation-style-language/schema/raw/master/csl-citation.json"}</w:instrText>
      </w:r>
      <w:r w:rsidR="00151D96" w:rsidRPr="00F71B12">
        <w:rPr>
          <w:color w:val="202124"/>
          <w:lang w:val="id-ID"/>
        </w:rPr>
        <w:fldChar w:fldCharType="separate"/>
      </w:r>
      <w:r w:rsidR="00D31201" w:rsidRPr="00D31201">
        <w:rPr>
          <w:noProof/>
          <w:color w:val="202124"/>
          <w:lang w:val="id-ID"/>
        </w:rPr>
        <w:t>(Johan and Noor, 2013; Dutta and Imeri, 2016)</w:t>
      </w:r>
      <w:r w:rsidR="00151D96" w:rsidRPr="00F71B12">
        <w:rPr>
          <w:color w:val="202124"/>
          <w:lang w:val="id-ID"/>
        </w:rPr>
        <w:fldChar w:fldCharType="end"/>
      </w:r>
      <w:r w:rsidR="00151D96" w:rsidRPr="00F71B12">
        <w:rPr>
          <w:color w:val="202124"/>
          <w:lang w:val="en"/>
        </w:rPr>
        <w:t>.</w:t>
      </w:r>
    </w:p>
    <w:p w14:paraId="7EB35675" w14:textId="0F09EBBA" w:rsidR="00151D96" w:rsidRPr="00F71B12" w:rsidRDefault="0069492C" w:rsidP="003C6A59">
      <w:pPr>
        <w:spacing w:after="0"/>
        <w:ind w:firstLine="567"/>
      </w:pPr>
      <w:r w:rsidRPr="0069492C">
        <w:rPr>
          <w:color w:val="202124"/>
          <w:lang w:val="en"/>
        </w:rPr>
        <w:t>Corporate Communications plays an important role in dealing with crises and disasters in oil and gas companies</w:t>
      </w:r>
      <w:r>
        <w:rPr>
          <w:color w:val="202124"/>
          <w:lang w:val="en"/>
        </w:rPr>
        <w:t xml:space="preserve"> </w:t>
      </w:r>
      <w:r>
        <w:rPr>
          <w:color w:val="202124"/>
          <w:lang w:val="en"/>
        </w:rPr>
        <w:fldChar w:fldCharType="begin" w:fldLock="1"/>
      </w:r>
      <w:r w:rsidR="006D0873">
        <w:rPr>
          <w:color w:val="202124"/>
          <w:lang w:val="en"/>
        </w:rPr>
        <w:instrText>ADDIN CSL_CITATION {"citationItems":[{"id":"ITEM-1","itemData":{"DOI":"10.4172/2165-7912.1000173","author":[{"dropping-particle":"","family":"Saha","given":"Debatree","non-dropping-particle":"","parse-names":false,"suffix":""}],"container-title":"Journal of Mass Communication &amp; Journalism","id":"ITEM-1","issue":"2","issued":{"date-parts":[["2014"]]},"title":"The Role of Corporate Communication in Handling Organizational Crisis with 2 Case Studies from the Petroleum and Natural Gas Industry","type":"article-journal","volume":"4"},"uris":["http://www.mendeley.com/documents/?uuid=0609d63a-3607-4630-8232-e89a40973392"]}],"mendeley":{"formattedCitation":"(Saha, 2014)","plainTextFormattedCitation":"(Saha, 2014)","previouslyFormattedCitation":"(Saha, 2014)"},"properties":{"noteIndex":0},"schema":"https://github.com/citation-style-language/schema/raw/master/csl-citation.json"}</w:instrText>
      </w:r>
      <w:r>
        <w:rPr>
          <w:color w:val="202124"/>
          <w:lang w:val="en"/>
        </w:rPr>
        <w:fldChar w:fldCharType="separate"/>
      </w:r>
      <w:r w:rsidRPr="0069492C">
        <w:rPr>
          <w:noProof/>
          <w:color w:val="202124"/>
          <w:lang w:val="en"/>
        </w:rPr>
        <w:t>(Saha, 2014)</w:t>
      </w:r>
      <w:r>
        <w:rPr>
          <w:color w:val="202124"/>
          <w:lang w:val="en"/>
        </w:rPr>
        <w:fldChar w:fldCharType="end"/>
      </w:r>
      <w:r>
        <w:rPr>
          <w:color w:val="202124"/>
          <w:lang w:val="en"/>
        </w:rPr>
        <w:t>.</w:t>
      </w:r>
      <w:r w:rsidRPr="0069492C">
        <w:rPr>
          <w:color w:val="202124"/>
          <w:lang w:val="en"/>
        </w:rPr>
        <w:t xml:space="preserve"> </w:t>
      </w:r>
      <w:r w:rsidR="001368CA" w:rsidRPr="001368CA">
        <w:rPr>
          <w:color w:val="202124"/>
          <w:lang w:val="en"/>
        </w:rPr>
        <w:t>Another stud</w:t>
      </w:r>
      <w:r>
        <w:rPr>
          <w:color w:val="202124"/>
          <w:lang w:val="en"/>
        </w:rPr>
        <w:t>ies</w:t>
      </w:r>
      <w:r w:rsidR="001368CA" w:rsidRPr="001368CA">
        <w:rPr>
          <w:color w:val="202124"/>
          <w:lang w:val="en"/>
        </w:rPr>
        <w:t xml:space="preserve"> revealed that the application of management principles has a close relationship with the success of CSR</w:t>
      </w:r>
      <w:r w:rsidR="00C8370D" w:rsidRPr="00C8370D">
        <w:rPr>
          <w:color w:val="202124"/>
          <w:lang w:val="en"/>
        </w:rPr>
        <w:t xml:space="preserve"> </w:t>
      </w:r>
      <w:r w:rsidR="00151D96" w:rsidRPr="00F71B12">
        <w:rPr>
          <w:color w:val="202124"/>
          <w:lang w:val="id-ID"/>
        </w:rPr>
        <w:fldChar w:fldCharType="begin" w:fldLock="1"/>
      </w:r>
      <w:r w:rsidR="00D31201">
        <w:rPr>
          <w:color w:val="202124"/>
          <w:lang w:val="id-ID"/>
        </w:rPr>
        <w:instrText>ADDIN CSL_CITATION {"citationItems":[{"id":"ITEM-1","itemData":{"DOI":"10.1016/j.pubrev.2015.07.001","ISSN":"03638111","abstract":"In the last few years, the state of Qatar paid a great attention to corporate social responsibility (CSR) to face a score of challenges namely sustainable development, globalization, governance, corporate sector impact, communications, finance, ethics among others. Through in depth interviews and the analysis of companies' websites and annual CSR reports, this study looked at the perceptions and practices of CSR in Qatar. Findings of the study suggest that Qatar oil and gas companies engage in corporate social responsibility activities focusing on health, sports, education and environment, while neglecting other important areas such as human rights, labor rights, work conditions, anti-bribery and anti-corruption measures. They perform no research and assessments before or after they engage in CSR activities. CSR should be enforced by law, and implemented according to international standards in order to improve its performance and to meet local and international challenges. With barely a decade of practice and experience, CSR in Qatar oil and gas industry is developing fast and has to move to the next step where the focus should be given to developing policies and strategies, and through institutionalizing it.","author":[{"dropping-particle":"","family":"Kirat","given":"Mohamed","non-dropping-particle":"","parse-names":false,"suffix":""}],"container-title":"Public Relations Review","id":"ITEM-1","issue":"4","issued":{"date-parts":[["2015"]]},"page":"438-446","publisher":"Elsevier Inc.","title":"Corporate social responsibility in the oil and gas industry in Qatar perceptions and practices","type":"article-journal","volume":"41"},"uris":["http://www.mendeley.com/documents/?uuid=f450c05c-4e33-4817-afbd-fba48f767836"]},{"id":"ITEM-2","itemData":{"DOI":"10.12785/jeraa/030104","ISSN":"2384-4787","author":[{"dropping-particle":"","family":"Dutta","given":"Arpita","non-dropping-particle":"","parse-names":false,"suffix":""},{"dropping-particle":"","family":"Imeri","given":"Amir","non-dropping-particle":"","parse-names":false,"suffix":""}],"container-title":"Journal of Empirical Research in Accounting &amp; Auditing An International Journal","id":"ITEM-2","issue":"01","issued":{"date-parts":[["2016"]]},"page":"40-51","title":"Corporate Responsibility and Corporate Reputation: Case of Gulf Petroleum and Investment Company","type":"article-journal","volume":"03"},"uris":["http://www.mendeley.com/documents/?uuid=3472354e-0ddc-4f36-989f-5bef5558a358"]},{"id":"ITEM-3","itemData":{"DOI":"10.1177/0018726718804306","ISSN":"1741282X","abstract":"Businesses that promote corporate social responsibility (CSR) through their supply chains by requiring their suppliers to report on and otherwise communicate their CSR are doing a great thing, aren’t they? In this article, we challenge this assumption by focusing on the impact on small and medium sized enterprise (SME) suppliers when their large customer firms pressurize them to make their implicit CSR communication more explicit. We expose a ‘dark side’ to assumed improvements in CSR reporting within a supply chain. We present a conceptual framework that draws on previous research on communication constitutes organization (CCO) theory, implicit and explicit CSR, and Foucault’s governmentality. We identify and discuss the implications of three resulting dilemmas faced by SMEs: authenticity commercialization, values control and identity disruption. The overarching contribution of our article is to extend theorizing on CSR communication and conceptual research on CSR in SME suppliers (small business social responsibility). From a practice and policy perspective, it is not ultimately clear that promoting CSR reporting among SMEs will necessarily improve socially responsible practice.","author":[{"dropping-particle":"","family":"Morsing","given":"Mette","non-dropping-particle":"","parse-names":false,"suffix":""},{"dropping-particle":"","family":"Spence","given":"Laura J.","non-dropping-particle":"","parse-names":false,"suffix":""}],"container-title":"Human Relations","id":"ITEM-3","issue":"12","issued":{"date-parts":[["2019"]]},"page":"1920-1947","title":"Corporate social responsibility (CSR) communication and small and medium sized enterprises: The governmentality dilemma of explicit and implicit CSR communication","type":"article-journal","volume":"72"},"uris":["http://www.mendeley.com/documents/?uuid=2c561dac-38ca-4057-922a-39d837ae7302"]}],"mendeley":{"formattedCitation":"(Kirat, 2015; Dutta and Imeri, 2016; Morsing and Spence, 2019)","plainTextFormattedCitation":"(Kirat, 2015; Dutta and Imeri, 2016; Morsing and Spence, 2019)","previouslyFormattedCitation":"(Kirat, 2015; Dutta and Imeri, 2016; Morsing and Spence, 2019)"},"properties":{"noteIndex":0},"schema":"https://github.com/citation-style-language/schema/raw/master/csl-citation.json"}</w:instrText>
      </w:r>
      <w:r w:rsidR="00151D96" w:rsidRPr="00F71B12">
        <w:rPr>
          <w:color w:val="202124"/>
          <w:lang w:val="id-ID"/>
        </w:rPr>
        <w:fldChar w:fldCharType="separate"/>
      </w:r>
      <w:r w:rsidR="00D31201" w:rsidRPr="00D31201">
        <w:rPr>
          <w:noProof/>
          <w:color w:val="202124"/>
          <w:lang w:val="id-ID"/>
        </w:rPr>
        <w:t>(Kirat, 2015; Dutta and Imeri, 2016; Morsing and Spence, 2019)</w:t>
      </w:r>
      <w:r w:rsidR="00151D96" w:rsidRPr="00F71B12">
        <w:rPr>
          <w:color w:val="202124"/>
          <w:lang w:val="id-ID"/>
        </w:rPr>
        <w:fldChar w:fldCharType="end"/>
      </w:r>
      <w:r w:rsidR="00151D96" w:rsidRPr="00F71B12">
        <w:rPr>
          <w:color w:val="202124"/>
          <w:lang w:val="en"/>
        </w:rPr>
        <w:t xml:space="preserve">. </w:t>
      </w:r>
      <w:r w:rsidRPr="0069492C">
        <w:rPr>
          <w:color w:val="202124"/>
          <w:lang w:val="en"/>
        </w:rPr>
        <w:t>The company will be successful if it implements CSR and integrates it into all company activities</w:t>
      </w:r>
      <w:r w:rsidR="00C8370D" w:rsidRPr="00C8370D">
        <w:rPr>
          <w:color w:val="202124"/>
          <w:lang w:val="en"/>
        </w:rPr>
        <w:t>. In addition, CSR activities must also be integrated with the long-term corporate mission that is oriented towards sustainable development</w:t>
      </w:r>
      <w:r w:rsidR="007E0A9A" w:rsidRPr="007E0A9A">
        <w:rPr>
          <w:color w:val="202124"/>
          <w:lang w:val="en"/>
        </w:rPr>
        <w:t xml:space="preserve"> </w:t>
      </w:r>
      <w:r w:rsidR="00151D96" w:rsidRPr="00F71B12">
        <w:rPr>
          <w:color w:val="202124"/>
          <w:lang w:val="id-ID"/>
        </w:rPr>
        <w:fldChar w:fldCharType="begin" w:fldLock="1"/>
      </w:r>
      <w:r w:rsidR="00D31201">
        <w:rPr>
          <w:color w:val="202124"/>
          <w:lang w:val="id-ID"/>
        </w:rPr>
        <w:instrText>ADDIN CSL_CITATION {"citationItems":[{"id":"ITEM-1","itemData":{"DOI":"10.3390/su8090950","ISSN":"20711050","abstract":"The interest in corporate sustainability has increased rapidly in recent years and has encouraged organizations to adopt appropriate digital communication strategies, in which the corporate website plays a key role. Despite this growing attention in both the academic and business communities, models for the analysis and evaluation of online sustainability communication have not been developed to date. This paper aims to develop an operational model to identify and assess the requirements of sustainability communication in corporate websites. It has been developed from a literature review on corporate sustainability and digital communication and the analysis of the websites of the organizations included in the \"Global CSR RepTrak 2015\" by the Reputation Institute. The model identifies the core dimensions of online sustainability communication (orientation, structure, ergonomics, content-OSEC), sub-dimensions, such as stakeholder engagement and governance tools, communication principles, and measurable items (e.g., presence of the materiality matrix, interactive graphs). A pilot study on the websites of the energy and utilities companies included in the Dow Jones Sustainability World Index 2015 confirms the applicability of the OSEC framework. Thus, the model can provide managers and digital communication consultants with an operational tool that is useful for developing an industry ranking and assessing the best practices. The model can also help practitioners to identify corrective actions in the critical areas of digital sustainability communication and avoid greenwashing.","author":[{"dropping-particle":"","family":"Siano","given":"Alfonso","non-dropping-particle":"","parse-names":false,"suffix":""},{"dropping-particle":"","family":"Conte","given":"Francesca","non-dropping-particle":"","parse-names":false,"suffix":""},{"dropping-particle":"","family":"Amabile","given":"Sara","non-dropping-particle":"","parse-names":false,"suffix":""},{"dropping-particle":"","family":"Vollero","given":"Agostino","non-dropping-particle":"","parse-names":false,"suffix":""},{"dropping-particle":"","family":"Piciocchi","given":"Paolo","non-dropping-particle":"","parse-names":false,"suffix":""}],"container-title":"Sustainability (Switzerland)","id":"ITEM-1","issue":"9","issued":{"date-parts":[["2016"]]},"title":"Communicating sustainability: An operational model for evaluating corporate websites","type":"article-journal","volume":"8"},"uris":["http://www.mendeley.com/documents/?uuid=bb75c6bd-c2ec-4157-962f-e5350d4c570c"]},{"id":"ITEM-2","itemData":{"DOI":"10.1108/13632541211217605","ISSN":"1363254X","abstract":"Purpose: This paper aims to shed light on corporate practices regarding the integration of CSR into corporate communication in large European companies. Design/methodology/approach: An e-mail survey was conducted among large European companies in a total of 14 European countries. The questionnaire focuses on the organization of corporate communication activities, the organization of CSR activities, and the cooperation between the two. Findings: The authors find that CSR is managed most frequently by CSR departments, but also by communication departments to a small extent. Whichever organization is chosen, the communication departments frequently engage in cooperation with the CSR departments. The more frequently the two cooperate, the more likely they are to have formalised their cooperation. The authors also conclude that the communication department is generally aligned to the strategic management of the organization, whereas this is not always the case for the CSR department. Research limitations/implications: A limitation of the study is clearly the sample size, which could have been larger. However, corporate policies against survey participation pose an obstacle to large-scale surveys among companies in general. Originality/value: The question of whether and how companies integrate CSR and communication responsibilities is an under-researched area. This paper provides empirical evidence of how large companies manage the two functions in their organizations. © Emerald Group Publishing Limited.","author":[{"dropping-particle":"","family":"Pollach","given":"Irene","non-dropping-particle":"","parse-names":false,"suffix":""},{"dropping-particle":"","family":"Johansen","given":"Trine S.","non-dropping-particle":"","parse-names":false,"suffix":""},{"dropping-particle":"","family":"Nielsen","given":"Anne Ellerup","non-dropping-particle":"","parse-names":false,"suffix":""},{"dropping-particle":"","family":"Thomsen","given":"Christa","non-dropping-particle":"","parse-names":false,"suffix":""}],"container-title":"Journal of Communication Management","id":"ITEM-2","issue":"2","issued":{"date-parts":[["2012"]]},"page":"204-216","title":"The integration of CSR into corporate communication in large European companies","type":"article-journal","volume":"16"},"uris":["http://www.mendeley.com/documents/?uuid=3d8a5377-90df-4bf2-b434-56ec0460b4fe"]}],"mendeley":{"formattedCitation":"(Pollach &lt;i&gt;et al.&lt;/i&gt;, 2012; Siano &lt;i&gt;et al.&lt;/i&gt;, 2016)","plainTextFormattedCitation":"(Pollach et al., 2012; Siano et al., 2016)","previouslyFormattedCitation":"(Pollach &lt;i&gt;et al.&lt;/i&gt;, 2012; Siano &lt;i&gt;et al.&lt;/i&gt;, 2016)"},"properties":{"noteIndex":0},"schema":"https://github.com/citation-style-language/schema/raw/master/csl-citation.json"}</w:instrText>
      </w:r>
      <w:r w:rsidR="00151D96" w:rsidRPr="00F71B12">
        <w:rPr>
          <w:color w:val="202124"/>
          <w:lang w:val="id-ID"/>
        </w:rPr>
        <w:fldChar w:fldCharType="separate"/>
      </w:r>
      <w:r w:rsidR="00D31201" w:rsidRPr="00D31201">
        <w:rPr>
          <w:noProof/>
          <w:color w:val="202124"/>
          <w:lang w:val="id-ID"/>
        </w:rPr>
        <w:t xml:space="preserve">(Pollach </w:t>
      </w:r>
      <w:r w:rsidR="00D31201" w:rsidRPr="00D31201">
        <w:rPr>
          <w:i/>
          <w:noProof/>
          <w:color w:val="202124"/>
          <w:lang w:val="id-ID"/>
        </w:rPr>
        <w:t>et al.</w:t>
      </w:r>
      <w:r w:rsidR="00D31201" w:rsidRPr="00D31201">
        <w:rPr>
          <w:noProof/>
          <w:color w:val="202124"/>
          <w:lang w:val="id-ID"/>
        </w:rPr>
        <w:t xml:space="preserve">, 2012; Siano </w:t>
      </w:r>
      <w:r w:rsidR="00D31201" w:rsidRPr="00D31201">
        <w:rPr>
          <w:i/>
          <w:noProof/>
          <w:color w:val="202124"/>
          <w:lang w:val="id-ID"/>
        </w:rPr>
        <w:t>et al.</w:t>
      </w:r>
      <w:r w:rsidR="00D31201" w:rsidRPr="00D31201">
        <w:rPr>
          <w:noProof/>
          <w:color w:val="202124"/>
          <w:lang w:val="id-ID"/>
        </w:rPr>
        <w:t>, 2016)</w:t>
      </w:r>
      <w:r w:rsidR="00151D96" w:rsidRPr="00F71B12">
        <w:rPr>
          <w:color w:val="202124"/>
          <w:lang w:val="id-ID"/>
        </w:rPr>
        <w:fldChar w:fldCharType="end"/>
      </w:r>
      <w:r w:rsidR="00151D96" w:rsidRPr="00F71B12">
        <w:rPr>
          <w:color w:val="202124"/>
          <w:lang w:val="en"/>
        </w:rPr>
        <w:t xml:space="preserve">. </w:t>
      </w:r>
      <w:r w:rsidR="00F1740C" w:rsidRPr="00F1740C">
        <w:rPr>
          <w:color w:val="202124"/>
          <w:lang w:val="en"/>
        </w:rPr>
        <w:t xml:space="preserve">Related to this, CSR theory about the triple bottom line explains that the output of CSR programs must cover the economic, social and environmental fields. First, economic responsibility relates to the company's contribution to the sustainability of the larger economic system. Second, social responsibility pays attention to the company's impact </w:t>
      </w:r>
      <w:r w:rsidR="00F1740C" w:rsidRPr="00F1740C">
        <w:rPr>
          <w:color w:val="202124"/>
          <w:lang w:val="en"/>
        </w:rPr>
        <w:lastRenderedPageBreak/>
        <w:t xml:space="preserve">on the local communities where the company operates. Third, the dimension of environmental responsibility which emphasizes the influence of the company's existence on the physical environment </w:t>
      </w:r>
      <w:r w:rsidR="00151D96" w:rsidRPr="00F71B12">
        <w:rPr>
          <w:color w:val="202124"/>
          <w:lang w:val="id-ID"/>
        </w:rPr>
        <w:fldChar w:fldCharType="begin" w:fldLock="1"/>
      </w:r>
      <w:r w:rsidR="00D31201">
        <w:rPr>
          <w:color w:val="202124"/>
          <w:lang w:val="id-ID"/>
        </w:rPr>
        <w:instrText>ADDIN CSL_CITATION {"citationItems":[{"id":"ITEM-1","itemData":{"DOI":"10.22495/cbv14i1art3","ISSN":"18108601","abstract":"Corporations are rapidly expanding their use of social media in corporate disclosure, and many firms are now entering into a virtual dialogue with stakeholders to communicate their economic, social and environmental impacts on society. However, the use of social media as a form of dissemination in communicating corporate social responsibility still remains an under-investigated research topic. Stemming from these considerations, the purpose of the paper is to analyse how companies are using social media platforms to disclose the corporate social responsibility practices in order to engage stakeholders in compelling and on-going virtual dialogs, comparing how Socially Responsible and Not Socially Responsible companies use social media platforms to communicate their corporate social responsibility initiatives and interventions. The analysis supports the current calls for innovative forms for corporate disclosure and provides empirical evidence on the corporate use of social media for communicating CSR practices, using a sample of Italian Listed companies.","author":[{"dropping-particle":"","family":"Testarmata","given":"Silvia","non-dropping-particle":"","parse-names":false,"suffix":""},{"dropping-particle":"","family":"Fortuna","given":"Fabio","non-dropping-particle":"","parse-names":false,"suffix":""},{"dropping-particle":"","family":"Ciaburri","given":"Mirella","non-dropping-particle":"","parse-names":false,"suffix":""}],"container-title":"Corporate Board role duties and composition","id":"ITEM-1","issue":"1","issued":{"date-parts":[["2018"]]},"page":"34-49","title":"The communication of corporate social responsibility practices through social media channels","type":"article-journal","volume":"14"},"uris":["http://www.mendeley.com/documents/?uuid=3dda0052-0156-46f8-b14f-c7d0bd83d754"]}],"mendeley":{"formattedCitation":"(Testarmata, Fortuna and Ciaburri, 2018)","plainTextFormattedCitation":"(Testarmata, Fortuna and Ciaburri, 2018)","previouslyFormattedCitation":"(Testarmata, Fortuna and Ciaburri, 2018)"},"properties":{"noteIndex":0},"schema":"https://github.com/citation-style-language/schema/raw/master/csl-citation.json"}</w:instrText>
      </w:r>
      <w:r w:rsidR="00151D96" w:rsidRPr="00F71B12">
        <w:rPr>
          <w:color w:val="202124"/>
          <w:lang w:val="id-ID"/>
        </w:rPr>
        <w:fldChar w:fldCharType="separate"/>
      </w:r>
      <w:r w:rsidR="00D31201" w:rsidRPr="00D31201">
        <w:rPr>
          <w:noProof/>
          <w:color w:val="202124"/>
          <w:lang w:val="id-ID"/>
        </w:rPr>
        <w:t>(Testarmata, Fortuna and Ciaburri, 2018)</w:t>
      </w:r>
      <w:r w:rsidR="00151D96" w:rsidRPr="00F71B12">
        <w:rPr>
          <w:color w:val="202124"/>
          <w:lang w:val="id-ID"/>
        </w:rPr>
        <w:fldChar w:fldCharType="end"/>
      </w:r>
      <w:r w:rsidR="00151D96" w:rsidRPr="00F71B12">
        <w:rPr>
          <w:color w:val="202124"/>
          <w:lang w:val="en"/>
        </w:rPr>
        <w:t>.</w:t>
      </w:r>
    </w:p>
    <w:p w14:paraId="4108D3BE" w14:textId="76717981" w:rsidR="00151D96" w:rsidRPr="00F71B12" w:rsidRDefault="0019426F" w:rsidP="003C6A59">
      <w:pPr>
        <w:spacing w:after="0"/>
        <w:ind w:firstLine="567"/>
      </w:pPr>
      <w:r w:rsidRPr="0019426F">
        <w:rPr>
          <w:color w:val="202124"/>
          <w:lang w:val="en"/>
        </w:rPr>
        <w:t xml:space="preserve">CSR communication has an important contribution in realizing social action and changing people's behavior for the better. Stakeholders can pressure companies to make their implicit CSR communications more explicit </w:t>
      </w:r>
      <w:r w:rsidR="00151D96" w:rsidRPr="00F71B12">
        <w:rPr>
          <w:color w:val="202124"/>
          <w:lang w:val="id-ID"/>
        </w:rPr>
        <w:fldChar w:fldCharType="begin" w:fldLock="1"/>
      </w:r>
      <w:r w:rsidR="00D31201">
        <w:rPr>
          <w:color w:val="202124"/>
          <w:lang w:val="id-ID"/>
        </w:rPr>
        <w:instrText>ADDIN CSL_CITATION {"citationItems":[{"id":"ITEM-1","itemData":{"DOI":"10.1177/0018726718804306","ISSN":"1741282X","abstract":"Businesses that promote corporate social responsibility (CSR) through their supply chains by requiring their suppliers to report on and otherwise communicate their CSR are doing a great thing, aren’t they? In this article, we challenge this assumption by focusing on the impact on small and medium sized enterprise (SME) suppliers when their large customer firms pressurize them to make their implicit CSR communication more explicit. We expose a ‘dark side’ to assumed improvements in CSR reporting within a supply chain. We present a conceptual framework that draws on previous research on communication constitutes organization (CCO) theory, implicit and explicit CSR, and Foucault’s governmentality. We identify and discuss the implications of three resulting dilemmas faced by SMEs: authenticity commercialization, values control and identity disruption. The overarching contribution of our article is to extend theorizing on CSR communication and conceptual research on CSR in SME suppliers (small business social responsibility). From a practice and policy perspective, it is not ultimately clear that promoting CSR reporting among SMEs will necessarily improve socially responsible practice.","author":[{"dropping-particle":"","family":"Morsing","given":"Mette","non-dropping-particle":"","parse-names":false,"suffix":""},{"dropping-particle":"","family":"Spence","given":"Laura J.","non-dropping-particle":"","parse-names":false,"suffix":""}],"container-title":"Human Relations","id":"ITEM-1","issue":"12","issued":{"date-parts":[["2019"]]},"page":"1920-1947","title":"Corporate social responsibility (CSR) communication and small and medium sized enterprises: The governmentality dilemma of explicit and implicit CSR communication","type":"article-journal","volume":"72"},"uris":["http://www.mendeley.com/documents/?uuid=2c561dac-38ca-4057-922a-39d837ae7302"]}],"mendeley":{"formattedCitation":"(Morsing and Spence, 2019)","plainTextFormattedCitation":"(Morsing and Spence, 2019)","previouslyFormattedCitation":"(Morsing and Spence, 2019)"},"properties":{"noteIndex":0},"schema":"https://github.com/citation-style-language/schema/raw/master/csl-citation.json"}</w:instrText>
      </w:r>
      <w:r w:rsidR="00151D96" w:rsidRPr="00F71B12">
        <w:rPr>
          <w:color w:val="202124"/>
          <w:lang w:val="id-ID"/>
        </w:rPr>
        <w:fldChar w:fldCharType="separate"/>
      </w:r>
      <w:r w:rsidR="00D31201" w:rsidRPr="00D31201">
        <w:rPr>
          <w:noProof/>
          <w:color w:val="202124"/>
          <w:lang w:val="id-ID"/>
        </w:rPr>
        <w:t>(Morsing and Spence, 2019)</w:t>
      </w:r>
      <w:r w:rsidR="00151D96" w:rsidRPr="00F71B12">
        <w:rPr>
          <w:color w:val="202124"/>
          <w:lang w:val="id-ID"/>
        </w:rPr>
        <w:fldChar w:fldCharType="end"/>
      </w:r>
      <w:r w:rsidR="00151D96" w:rsidRPr="00F71B12">
        <w:rPr>
          <w:color w:val="202124"/>
          <w:lang w:val="en"/>
        </w:rPr>
        <w:t xml:space="preserve">. </w:t>
      </w:r>
      <w:r w:rsidR="008A0DB5" w:rsidRPr="008A0DB5">
        <w:rPr>
          <w:color w:val="202124"/>
          <w:lang w:val="en"/>
        </w:rPr>
        <w:t xml:space="preserve">In this case, corporate communications must emphasize the importance of campaigns and environmental concerns. Companies must integrate environmental communications into company goals. In addition, companies must also communicate environmental concerns to all their stakeholders </w:t>
      </w:r>
      <w:r w:rsidR="00151D96" w:rsidRPr="00F71B12">
        <w:rPr>
          <w:color w:val="202124"/>
          <w:lang w:val="id-ID"/>
        </w:rPr>
        <w:fldChar w:fldCharType="begin" w:fldLock="1"/>
      </w:r>
      <w:r w:rsidR="00D31201">
        <w:rPr>
          <w:color w:val="202124"/>
          <w:lang w:val="id-ID"/>
        </w:rPr>
        <w:instrText>ADDIN CSL_CITATION {"citationItems":[{"id":"ITEM-1","itemData":{"DOI":"10.7595/management.fon.2015.0004","ISSN":"18200222","abstract":"In the era of globalization, environmental endangerment and degradation are global in character, so the environmental protection has become a serious problem for civilisation in general. This paper emphasises the efforts being taken by companies to follow environmental changes and position themselves as ecologically responsible through the adoption of a unified business communication policy. The research was conducted on a sample of one hundred employees of the company \"AXA Insurance\" in order to determine the level of their ecological awareness and pro-environmental behaviour. The findings of the survey indicate that, due to the poor preparedness of Serbian companies to meet environmental requirements and standards applicable in developed countries, environmental awareness of their employees is at a low level. Therefore, this issue should be incorporated in companies' business communication strategies that address both, internal and external target groups. [ABSTRACT FROM AUTHOR]","author":[{"dropping-particle":"","family":"Kitic","given":"Biljana","non-dropping-particle":"","parse-names":false,"suffix":""},{"dropping-particle":"","family":"Kostic Stankovic","given":"Milica","non-dropping-particle":"","parse-names":false,"suffix":""},{"dropping-particle":"","family":"Cvijovic","given":"Jelena","non-dropping-particle":"","parse-names":false,"suffix":""},{"dropping-particle":"","family":"Lecic Cvetkovic","given":"Danica","non-dropping-particle":"","parse-names":false,"suffix":""}],"container-title":"Management - Journal for theory and practice of management","id":"ITEM-1","issue":"1","issued":{"date-parts":[["2015"]]},"page":"69-76","title":"Environmental Aspect of Business Communications","type":"article-journal","volume":"20"},"uris":["http://www.mendeley.com/documents/?uuid=3df62186-0042-4ddd-9cef-8198ed794849"]}],"mendeley":{"formattedCitation":"(Kitic &lt;i&gt;et al.&lt;/i&gt;, 2015)","plainTextFormattedCitation":"(Kitic et al., 2015)","previouslyFormattedCitation":"(Kitic &lt;i&gt;et al.&lt;/i&gt;, 2015)"},"properties":{"noteIndex":0},"schema":"https://github.com/citation-style-language/schema/raw/master/csl-citation.json"}</w:instrText>
      </w:r>
      <w:r w:rsidR="00151D96" w:rsidRPr="00F71B12">
        <w:rPr>
          <w:color w:val="202124"/>
          <w:lang w:val="id-ID"/>
        </w:rPr>
        <w:fldChar w:fldCharType="separate"/>
      </w:r>
      <w:r w:rsidR="00D31201" w:rsidRPr="00D31201">
        <w:rPr>
          <w:noProof/>
          <w:color w:val="202124"/>
          <w:lang w:val="id-ID"/>
        </w:rPr>
        <w:t xml:space="preserve">(Kitic </w:t>
      </w:r>
      <w:r w:rsidR="00D31201" w:rsidRPr="00D31201">
        <w:rPr>
          <w:i/>
          <w:noProof/>
          <w:color w:val="202124"/>
          <w:lang w:val="id-ID"/>
        </w:rPr>
        <w:t>et al.</w:t>
      </w:r>
      <w:r w:rsidR="00D31201" w:rsidRPr="00D31201">
        <w:rPr>
          <w:noProof/>
          <w:color w:val="202124"/>
          <w:lang w:val="id-ID"/>
        </w:rPr>
        <w:t>, 2015)</w:t>
      </w:r>
      <w:r w:rsidR="00151D96" w:rsidRPr="00F71B12">
        <w:rPr>
          <w:color w:val="202124"/>
          <w:lang w:val="id-ID"/>
        </w:rPr>
        <w:fldChar w:fldCharType="end"/>
      </w:r>
      <w:r w:rsidR="00151D96" w:rsidRPr="00F71B12">
        <w:rPr>
          <w:color w:val="202124"/>
          <w:lang w:val="en"/>
        </w:rPr>
        <w:t>.</w:t>
      </w:r>
      <w:r w:rsidR="00151D96" w:rsidRPr="00F71B12">
        <w:t xml:space="preserve"> </w:t>
      </w:r>
      <w:r w:rsidR="00992C05" w:rsidRPr="00992C05">
        <w:rPr>
          <w:color w:val="202124"/>
          <w:lang w:val="en"/>
        </w:rPr>
        <w:t xml:space="preserve">CSR environmental communication activities can not only overcome environmental damage but their activities can also improve the welfare of the community </w:t>
      </w:r>
      <w:r w:rsidR="00151D96" w:rsidRPr="00F71B12">
        <w:rPr>
          <w:color w:val="202124"/>
          <w:lang w:val="id-ID"/>
        </w:rPr>
        <w:fldChar w:fldCharType="begin" w:fldLock="1"/>
      </w:r>
      <w:r w:rsidR="00D31201">
        <w:rPr>
          <w:color w:val="202124"/>
          <w:lang w:val="id-ID"/>
        </w:rPr>
        <w:instrText>ADDIN CSL_CITATION {"citationItems":[{"id":"ITEM-1","itemData":{"DOI":"10.17576/JKMJC-2019-3504-29","ISSN":"22891528","abstract":"PT Pertamina (Persero) Sungai Pakning Refinery Unit II as one of Indonesia's state-owned oil and gas companies has contributed to the empowerment of communities around its operational areas through the Corporate Social Responsibility (CSR) scheme. In carrying out CSR programs, the company pays attention to the social relations of the target communities. This study focuses on analyzing the forms of social relations of the CSR target communities and their impacts on the implementation of CSR programs of PT Pertamina (Persero) Refinery Unit II Sungai Pakning. Social relations in this study are defined into three forms of relations, namely bonding, bridging and linking, each of which has different impacts on the social conditions of the beneficiary communities. This research is based on qualitative approach, conducted in three target communities in different areas within Bengkalis Regency, Riau Province, namely Sungai Pakning Village, Sungai Selari Village, and Pangkalan Jambi Village, during the period of 2017-2018. The data were collected through in-depth interviews, observations, and documentations. The study finds various forms of social relations. Bonding relations show that intra-group bonds are important to maintain group cohesiveness. Bridging relations show that ties between groups need to be developed in order to connect each others and work together. While the linking relationships show that there is a good impact for groups that have closer relationships with the higher power institutions. These results indicate that the forms of social relations have important impacts on the implementation of CSR programs and need to be maintained through participatory communication activities in order to create sustainable social relations. This study also finds that good social relations will be strong support to raise community awareness and participation in practicing sustainable environmental management.","author":[{"dropping-particle":"","family":"Widhagdha","given":"Miftah Faridl","non-dropping-particle":"","parse-names":false,"suffix":""},{"dropping-particle":"","family":"Wahyuni","given":"Hermin Indah","non-dropping-particle":"","parse-names":false,"suffix":""},{"dropping-particle":"","family":"Sulhan","given":"Muhammad","non-dropping-particle":"","parse-names":false,"suffix":""}],"container-title":"Jurnal Komunikasi: Malaysian Journal of Communication","id":"ITEM-1","issue":"4","issued":{"date-parts":[["2019"]]},"page":"470-483","title":"Bonding, bridging and linking relationships of the csr target communities of PT pertamina refinery unit II sungai pakning","type":"article-journal","volume":"35"},"uris":["http://www.mendeley.com/documents/?uuid=2dd1e979-bc25-4f01-803e-eb14f2c13994"]},{"id":"ITEM-2","itemData":{"DOI":"10.1088/1742-6596/1655/1/012133","ISSN":"17426596","abstract":"This study aims to find out the environmental communication model of farmer communities in overcoming the problem of peatland fires through ecotourism management in Bukit Batu sub-district, Bengkalis-Indonensia. This research uses the study of communication ethnoecology, by understanding the problem directly and participating. The results of this study indicate that environmental communication through community-based tourism can preserve the peatland environment in a sustainable manner. Communities have their own interpretations and awareness of the meaning of environmental symbols that are around them. Community environmental communication for the development of peat arboretum ecotourism was built in conjunction with Pertamina's CSR through community empowerment in overcoming forest fires with the Kampung Gambut Berdikari program. Pertamina's CSR strengthens community understanding in increasing public awareness of the problem of peat forest fires and the land managment. Peat arboretum as ecotourism and educational tour is useful to convey messages to change understanding, perspective, and influence people's behavior as well as visitors. The model of environmental communication for the development of peat ecotourism by the community is based on friendship, deliberation and mutual assistance as a form of community local wisdom.","author":[{"dropping-particle":"","family":"Yasir","given":"Yasir","non-dropping-particle":"","parse-names":false,"suffix":""}],"container-title":"Journal of Physics: Conference Series","id":"ITEM-2","issue":"1","issued":{"date-parts":[["2020"]]},"title":"Environmental Communication Model of Farmer Community in Peatlands Ecotourism Development","type":"article-journal","volume":"1655"},"uris":["http://www.mendeley.com/documents/?uuid=c3b0ee25-92f6-4fae-8df9-de6d90c92dc3"]}],"mendeley":{"formattedCitation":"(Widhagdha, Wahyuni and Sulhan, 2019; Yasir, 2020)","plainTextFormattedCitation":"(Widhagdha, Wahyuni and Sulhan, 2019; Yasir, 2020)","previouslyFormattedCitation":"(Widhagdha, Wahyuni and Sulhan, 2019; Yasir, 2020)"},"properties":{"noteIndex":0},"schema":"https://github.com/citation-style-language/schema/raw/master/csl-citation.json"}</w:instrText>
      </w:r>
      <w:r w:rsidR="00151D96" w:rsidRPr="00F71B12">
        <w:rPr>
          <w:color w:val="202124"/>
          <w:lang w:val="id-ID"/>
        </w:rPr>
        <w:fldChar w:fldCharType="separate"/>
      </w:r>
      <w:r w:rsidR="00D31201" w:rsidRPr="00D31201">
        <w:rPr>
          <w:noProof/>
          <w:color w:val="202124"/>
          <w:lang w:val="id-ID"/>
        </w:rPr>
        <w:t>(Widhagdha, Wahyuni and Sulhan, 2019; Yasir, 2020)</w:t>
      </w:r>
      <w:r w:rsidR="00151D96" w:rsidRPr="00F71B12">
        <w:rPr>
          <w:color w:val="202124"/>
          <w:lang w:val="id-ID"/>
        </w:rPr>
        <w:fldChar w:fldCharType="end"/>
      </w:r>
      <w:r w:rsidR="00151D96" w:rsidRPr="00F71B12">
        <w:rPr>
          <w:color w:val="202124"/>
          <w:lang w:val="en"/>
        </w:rPr>
        <w:t>.</w:t>
      </w:r>
    </w:p>
    <w:p w14:paraId="0AB00900" w14:textId="343FEFBE" w:rsidR="00151D96" w:rsidRDefault="0096426A" w:rsidP="003C6A59">
      <w:pPr>
        <w:spacing w:after="0"/>
        <w:ind w:firstLine="567"/>
        <w:rPr>
          <w:color w:val="202124"/>
          <w:lang w:val="en"/>
        </w:rPr>
      </w:pPr>
      <w:r w:rsidRPr="0096426A">
        <w:rPr>
          <w:color w:val="202124"/>
          <w:lang w:val="en"/>
        </w:rPr>
        <w:t xml:space="preserve">The implementation of CSR tends to still ignore the involvement of the surrounding community, even activities that lead to increasing environmental awareness are still lacking </w:t>
      </w:r>
      <w:r w:rsidR="00151D96" w:rsidRPr="00F71B12">
        <w:rPr>
          <w:color w:val="202124"/>
          <w:lang w:val="id-ID"/>
        </w:rPr>
        <w:fldChar w:fldCharType="begin" w:fldLock="1"/>
      </w:r>
      <w:r w:rsidR="00D31201">
        <w:rPr>
          <w:color w:val="202124"/>
          <w:lang w:val="id-ID"/>
        </w:rPr>
        <w:instrText>ADDIN CSL_CITATION {"citationItems":[{"id":"ITEM-1","itemData":{"ISSN":"22318534","abstract":"This study investigated the extent and quality of corporate social and environmental responsibility disclosure (CSERD) and whether firms increase CSERD in their annual reports as a form of moral responsibility (substantive actions) or to gain the attention of stakeholders (symbolic actions). A content analysis of the annual reports obtained from 1129 publicly listed companies on the Indonesia Stock Exchange measured the extent and quality of CSERD between 2011 and 2013. A descriptive analysis approach was used to address the research questions. We found that the quantity (quality) of CSERD in 2013 was 15695 (19820), which was higher than it was in 2011, 9928 (12355). Community involvement themes were the most frequently disclosed items. Interestingly, our findings showed that financial services companies communicated the most CSER information in comparison to companies in other industries. In terms of the quality of disclosure, this study found that firms disclosed more substantive information rather than symbolic actions. The substantive nature of CSERD was reflected in the majority of the disclosure themes, which consisted of both internal and external activities and actions related to helping others. The finding suggests that while the Indonesian government's regulations oblige extractive industries to disclose their CSER activities, this study provides evidence that the financial industry leads the way in disclosing CSER activities in comparison to other industries. Further research is necessary to examine how government regulations affect the institutionalisation of CSERD.","author":[{"dropping-particle":"","family":"Faisal","given":"Faisal","non-dropping-particle":"","parse-names":false,"suffix":""},{"dropping-particle":"","family":"Napitupulu","given":"Merry Anna","non-dropping-particle":"","parse-names":false,"suffix":""},{"dropping-particle":"","family":"Chariri","given":"Anis","non-dropping-particle":"","parse-names":false,"suffix":""}],"container-title":"Pertanika Journal of Social Sciences and Humanities","id":"ITEM-1","issue":"1","issued":{"date-parts":[["2019"]]},"page":"259-277","title":"Corporate social and environmental responsibility disclosure in Indonesian companies: Symbolic or substantive?","type":"article-journal","volume":"27"},"uris":["http://www.mendeley.com/documents/?uuid=fc578d3f-8cc5-4b45-b0f3-0a24818814e7"]},{"id":"ITEM-2","itemData":{"DOI":"10.12785/jeraa/030104","ISSN":"2384-4787","author":[{"dropping-particle":"","family":"Dutta","given":"Arpita","non-dropping-particle":"","parse-names":false,"suffix":""},{"dropping-particle":"","family":"Imeri","given":"Amir","non-dropping-particle":"","parse-names":false,"suffix":""}],"container-title":"Journal of Empirical Research in Accounting &amp; Auditing An International Journal","id":"ITEM-2","issue":"01","issued":{"date-parts":[["2016"]]},"page":"40-51","title":"Corporate Responsibility and Corporate Reputation: Case of Gulf Petroleum and Investment Company","type":"article-journal","volume":"03"},"uris":["http://www.mendeley.com/documents/?uuid=3472354e-0ddc-4f36-989f-5bef5558a358"]}],"mendeley":{"formattedCitation":"(Dutta and Imeri, 2016; Faisal, Napitupulu and Chariri, 2019)","plainTextFormattedCitation":"(Dutta and Imeri, 2016; Faisal, Napitupulu and Chariri, 2019)","previouslyFormattedCitation":"(Dutta and Imeri, 2016; Faisal, Napitupulu and Chariri, 2019)"},"properties":{"noteIndex":0},"schema":"https://github.com/citation-style-language/schema/raw/master/csl-citation.json"}</w:instrText>
      </w:r>
      <w:r w:rsidR="00151D96" w:rsidRPr="00F71B12">
        <w:rPr>
          <w:color w:val="202124"/>
          <w:lang w:val="id-ID"/>
        </w:rPr>
        <w:fldChar w:fldCharType="separate"/>
      </w:r>
      <w:r w:rsidR="00D31201" w:rsidRPr="00D31201">
        <w:rPr>
          <w:noProof/>
          <w:color w:val="202124"/>
          <w:lang w:val="id-ID"/>
        </w:rPr>
        <w:t>(Dutta and Imeri, 2016; Faisal, Napitupulu and Chariri, 2019)</w:t>
      </w:r>
      <w:r w:rsidR="00151D96" w:rsidRPr="00F71B12">
        <w:rPr>
          <w:color w:val="202124"/>
          <w:lang w:val="id-ID"/>
        </w:rPr>
        <w:fldChar w:fldCharType="end"/>
      </w:r>
      <w:r w:rsidR="00151D96" w:rsidRPr="00F71B12">
        <w:rPr>
          <w:color w:val="202124"/>
          <w:lang w:val="en"/>
        </w:rPr>
        <w:t xml:space="preserve">. </w:t>
      </w:r>
      <w:r w:rsidR="00BF65F1" w:rsidRPr="00BF65F1">
        <w:rPr>
          <w:color w:val="202124"/>
          <w:lang w:val="en"/>
        </w:rPr>
        <w:t xml:space="preserve">Community involvement is important so that people have a concern for the environment. Even the CSR program still ignores the socio-cultural conditions that exist in the community. In fact, the problem can be solved if the company understands the real needs of the community. Distrust of the CSR program occurs because the company puts too much emphasis on the company's interests, such as being oriented to the company's image, trading the public for media content, so that it does not solve the root </w:t>
      </w:r>
      <w:r w:rsidR="00BF65F1">
        <w:rPr>
          <w:color w:val="202124"/>
          <w:lang w:val="en"/>
        </w:rPr>
        <w:t>problems faced by the community</w:t>
      </w:r>
      <w:r w:rsidR="00BF65F1" w:rsidRPr="00BF65F1">
        <w:rPr>
          <w:color w:val="202124"/>
          <w:lang w:val="en"/>
        </w:rPr>
        <w:t xml:space="preserve"> </w:t>
      </w:r>
      <w:r w:rsidR="00151D96" w:rsidRPr="00F71B12">
        <w:rPr>
          <w:color w:val="202124"/>
          <w:lang w:val="id-ID"/>
        </w:rPr>
        <w:fldChar w:fldCharType="begin" w:fldLock="1"/>
      </w:r>
      <w:r w:rsidR="00D31201">
        <w:rPr>
          <w:color w:val="202124"/>
          <w:lang w:val="id-ID"/>
        </w:rPr>
        <w:instrText>ADDIN CSL_CITATION {"citationItems":[{"id":"ITEM-1","itemData":{"DOI":"10.17576/JKMJC-2019-3504-29","ISSN":"22891528","abstract":"PT Pertamina (Persero) Sungai Pakning Refinery Unit II as one of Indonesia's state-owned oil and gas companies has contributed to the empowerment of communities around its operational areas through the Corporate Social Responsibility (CSR) scheme. In carrying out CSR programs, the company pays attention to the social relations of the target communities. This study focuses on analyzing the forms of social relations of the CSR target communities and their impacts on the implementation of CSR programs of PT Pertamina (Persero) Refinery Unit II Sungai Pakning. Social relations in this study are defined into three forms of relations, namely bonding, bridging and linking, each of which has different impacts on the social conditions of the beneficiary communities. This research is based on qualitative approach, conducted in three target communities in different areas within Bengkalis Regency, Riau Province, namely Sungai Pakning Village, Sungai Selari Village, and Pangkalan Jambi Village, during the period of 2017-2018. The data were collected through in-depth interviews, observations, and documentations. The study finds various forms of social relations. Bonding relations show that intra-group bonds are important to maintain group cohesiveness. Bridging relations show that ties between groups need to be developed in order to connect each others and work together. While the linking relationships show that there is a good impact for groups that have closer relationships with the higher power institutions. These results indicate that the forms of social relations have important impacts on the implementation of CSR programs and need to be maintained through participatory communication activities in order to create sustainable social relations. This study also finds that good social relations will be strong support to raise community awareness and participation in practicing sustainable environmental management.","author":[{"dropping-particle":"","family":"Widhagdha","given":"Miftah Faridl","non-dropping-particle":"","parse-names":false,"suffix":""},{"dropping-particle":"","family":"Wahyuni","given":"Hermin Indah","non-dropping-particle":"","parse-names":false,"suffix":""},{"dropping-particle":"","family":"Sulhan","given":"Muhammad","non-dropping-particle":"","parse-names":false,"suffix":""}],"container-title":"Jurnal Komunikasi: Malaysian Journal of Communication","id":"ITEM-1","issue":"4","issued":{"date-parts":[["2019"]]},"page":"470-483","title":"Bonding, bridging and linking relationships of the csr target communities of PT pertamina refinery unit II sungai pakning","type":"article-journal","volume":"35"},"uris":["http://www.mendeley.com/documents/?uuid=2dd1e979-bc25-4f01-803e-eb14f2c13994"]},{"id":"ITEM-2","itemData":{"DOI":"10.12785/jeraa/030104","ISSN":"2384-4787","author":[{"dropping-particle":"","family":"Dutta","given":"Arpita","non-dropping-particle":"","parse-names":false,"suffix":""},{"dropping-particle":"","family":"Imeri","given":"Amir","non-dropping-particle":"","parse-names":false,"suffix":""}],"container-title":"Journal of Empirical Research in Accounting &amp; Auditing An International Journal","id":"ITEM-2","issue":"01","issued":{"date-parts":[["2016"]]},"page":"40-51","title":"Corporate Responsibility and Corporate Reputation: Case of Gulf Petroleum and Investment Company","type":"article-journal","volume":"03"},"uris":["http://www.mendeley.com/documents/?uuid=3472354e-0ddc-4f36-989f-5bef5558a358"]}],"mendeley":{"formattedCitation":"(Dutta and Imeri, 2016; Widhagdha, Wahyuni and Sulhan, 2019)","plainTextFormattedCitation":"(Dutta and Imeri, 2016; Widhagdha, Wahyuni and Sulhan, 2019)","previouslyFormattedCitation":"(Dutta and Imeri, 2016; Widhagdha, Wahyuni and Sulhan, 2019)"},"properties":{"noteIndex":0},"schema":"https://github.com/citation-style-language/schema/raw/master/csl-citation.json"}</w:instrText>
      </w:r>
      <w:r w:rsidR="00151D96" w:rsidRPr="00F71B12">
        <w:rPr>
          <w:color w:val="202124"/>
          <w:lang w:val="id-ID"/>
        </w:rPr>
        <w:fldChar w:fldCharType="separate"/>
      </w:r>
      <w:r w:rsidR="00D31201" w:rsidRPr="00D31201">
        <w:rPr>
          <w:noProof/>
          <w:color w:val="202124"/>
          <w:lang w:val="id-ID"/>
        </w:rPr>
        <w:t>(Dutta and Imeri, 2016; Widhagdha, Wahyuni and Sulhan, 2019)</w:t>
      </w:r>
      <w:r w:rsidR="00151D96" w:rsidRPr="00F71B12">
        <w:rPr>
          <w:color w:val="202124"/>
          <w:lang w:val="id-ID"/>
        </w:rPr>
        <w:fldChar w:fldCharType="end"/>
      </w:r>
      <w:r w:rsidR="00151D96" w:rsidRPr="00F71B12">
        <w:rPr>
          <w:color w:val="202124"/>
          <w:lang w:val="en"/>
        </w:rPr>
        <w:t xml:space="preserve">. </w:t>
      </w:r>
      <w:r w:rsidR="009761C8" w:rsidRPr="009761C8">
        <w:rPr>
          <w:color w:val="202124"/>
          <w:lang w:val="en"/>
        </w:rPr>
        <w:t>Good environmental communication should be carried out in an integrated manner between stakeholders and based on local wisdom of the community in order to build common understanding, cooperation, and col</w:t>
      </w:r>
      <w:r w:rsidR="009761C8">
        <w:rPr>
          <w:color w:val="202124"/>
          <w:lang w:val="en"/>
        </w:rPr>
        <w:t>laboration between stakeholders</w:t>
      </w:r>
      <w:r w:rsidR="009761C8" w:rsidRPr="009761C8">
        <w:rPr>
          <w:color w:val="202124"/>
          <w:lang w:val="en"/>
        </w:rPr>
        <w:t xml:space="preserve"> </w:t>
      </w:r>
      <w:r w:rsidR="00151D96" w:rsidRPr="00F71B12">
        <w:rPr>
          <w:color w:val="202124"/>
          <w:lang w:val="id-ID"/>
        </w:rPr>
        <w:fldChar w:fldCharType="begin" w:fldLock="1"/>
      </w:r>
      <w:r w:rsidR="009761C8">
        <w:rPr>
          <w:color w:val="202124"/>
          <w:lang w:val="id-ID"/>
        </w:rPr>
        <w:instrText>ADDIN CSL_CITATION {"citationItems":[{"id":"ITEM-1","itemData":{"DOI":"http://dx.doi.org/10.24329/aspikom.v5i2.692","author":[{"dropping-particle":"","family":"Yasir","given":"Yasir","non-dropping-particle":"","parse-names":false,"suffix":""},{"dropping-particle":"","family":"Nurjanah","given":"Nurjanah","non-dropping-particle":"","parse-names":false,"suffix":""},{"dropping-particle":"","family":"Yohana","given":"Nova","non-dropping-particle":"","parse-names":false,"suffix":""}],"container-title":"Jurnal ASPIKOM","id":"ITEM-1","issue":"2","issued":{"date-parts":[["2020"]]},"page":"322-337","title":"Environmental Communication Model in Bengkalis’ s Mangrove Ecotourism Development","type":"article-journal","volume":"5"},"uris":["http://www.mendeley.com/documents/?uuid=1283972f-77ae-4bf3-984e-4085b0d985a6"]},{"id":"ITEM-2","itemData":{"DOI":"10.30892/gtg.37316-718","ISSN":"20651198","abstract":"This study aims to explain the higher education institution's role in developing Koto Sentajo as tourism village and to understand the tourism communication model that synergizes with other stakeholders. This study uses a qualitative approach that emphasizes more on depth. The method describing is done by the reality that occurs by interacting directly with the research subject. The results showed that higher education institutions have an essential role in developing a tourism village development model. This communication model is useful for attracting local governments and other stakeholders to establish the Koto Sentajo tourism village. The penta helix communication model involves five main actors, namely the campus, corporate CSR, the community, the mass media, and the Kuantan Singingi regency's local government, to develop the tourism village. The communication and collaboration between stakeholders in empowering the community can accelerate the Koto Sentajo tourism village's realization as a leading cultural heritage destination.","author":[{"dropping-particle":"","family":"YASIR","given":"Yasir","non-dropping-particle":"","parse-names":false,"suffix":""},{"dropping-particle":"","family":"FIRZAL","given":"Yohannes","non-dropping-particle":"","parse-names":false,"suffix":""},{"dropping-particle":"","family":"SULISTYANI","given":"Andri","non-dropping-particle":"","parse-names":false,"suffix":""},{"dropping-particle":"","family":"YESICHA","given":"Chelsy","non-dropping-particle":"","parse-names":false,"suffix":""}],"container-title":"GeoJournal of Tourism and Geosites","id":"ITEM-2","issue":"3","issued":{"date-parts":[["2021"]]},"page":"851-860","title":"Penta Helix Communication Model Through Community Based Tourism (Cbt) for Tourism Village Development in Koto Sentajo, Riau, Indonesia","type":"article-journal","volume":"37"},"uris":["http://www.mendeley.com/documents/?uuid=dcce9933-4a27-48c0-b082-1e312d1464e8"]}],"mendeley":{"formattedCitation":"(Yasir, Nurjanah and Yohana, 2020; YASIR &lt;i&gt;et al.&lt;/i&gt;, 2021)","plainTextFormattedCitation":"(Yasir, Nurjanah and Yohana, 2020; YASIR et al., 2021)","previouslyFormattedCitation":"(Yasir, Nurjanah and Yohana, 2020; YASIR &lt;i&gt;et al.&lt;/i&gt;, 2021)"},"properties":{"noteIndex":0},"schema":"https://github.com/citation-style-language/schema/raw/master/csl-citation.json"}</w:instrText>
      </w:r>
      <w:r w:rsidR="00151D96" w:rsidRPr="00F71B12">
        <w:rPr>
          <w:color w:val="202124"/>
          <w:lang w:val="id-ID"/>
        </w:rPr>
        <w:fldChar w:fldCharType="separate"/>
      </w:r>
      <w:r w:rsidR="009761C8" w:rsidRPr="009761C8">
        <w:rPr>
          <w:noProof/>
          <w:color w:val="202124"/>
          <w:lang w:val="id-ID"/>
        </w:rPr>
        <w:t xml:space="preserve">(Yasir, Nurjanah and Yohana, 2020; YASIR </w:t>
      </w:r>
      <w:r w:rsidR="009761C8" w:rsidRPr="009761C8">
        <w:rPr>
          <w:i/>
          <w:noProof/>
          <w:color w:val="202124"/>
          <w:lang w:val="id-ID"/>
        </w:rPr>
        <w:t>et al.</w:t>
      </w:r>
      <w:r w:rsidR="009761C8" w:rsidRPr="009761C8">
        <w:rPr>
          <w:noProof/>
          <w:color w:val="202124"/>
          <w:lang w:val="id-ID"/>
        </w:rPr>
        <w:t>, 2021)</w:t>
      </w:r>
      <w:r w:rsidR="00151D96" w:rsidRPr="00F71B12">
        <w:rPr>
          <w:color w:val="202124"/>
          <w:lang w:val="id-ID"/>
        </w:rPr>
        <w:fldChar w:fldCharType="end"/>
      </w:r>
      <w:r w:rsidR="00151D96" w:rsidRPr="00F71B12">
        <w:rPr>
          <w:color w:val="202124"/>
          <w:lang w:val="en"/>
        </w:rPr>
        <w:t xml:space="preserve">. </w:t>
      </w:r>
      <w:r w:rsidR="009761C8" w:rsidRPr="009761C8">
        <w:rPr>
          <w:color w:val="202124"/>
          <w:lang w:val="en"/>
        </w:rPr>
        <w:t>CSR-based corporate environmental communication should not only be aimed at investors who have an environmental agenda, but also all stakeholders such as environmen</w:t>
      </w:r>
      <w:r w:rsidR="009761C8">
        <w:rPr>
          <w:color w:val="202124"/>
          <w:lang w:val="en"/>
        </w:rPr>
        <w:t>tal groups and political actors</w:t>
      </w:r>
      <w:r w:rsidR="00151D96" w:rsidRPr="00F71B12">
        <w:rPr>
          <w:color w:val="202124"/>
          <w:lang w:val="id-ID"/>
        </w:rPr>
        <w:t xml:space="preserve"> </w:t>
      </w:r>
      <w:r w:rsidR="00151D96" w:rsidRPr="00F71B12">
        <w:rPr>
          <w:color w:val="202124"/>
          <w:lang w:val="id-ID"/>
        </w:rPr>
        <w:fldChar w:fldCharType="begin" w:fldLock="1"/>
      </w:r>
      <w:r w:rsidR="00D31201">
        <w:rPr>
          <w:color w:val="202124"/>
          <w:lang w:val="id-ID"/>
        </w:rPr>
        <w:instrText>ADDIN CSL_CITATION {"citationItems":[{"id":"ITEM-1","itemData":{"DOI":"10.1108/S2043-9059(2014)0000006024","ISBN":"9781783507955","ISSN":"20439067","abstract":"Purpose-The chapter proposes a model for evaluating environmental information based on informativity as a measurement of whether corporate environmental disclosures provide readers with information relevant for making reasonable assessments of companies' environmental work. Methodology/approach-On a general level, informativity denotes a set of universal principles for information qualities. In order to make informed assessments, information ought to provide readers with information on specific projects, outcome, and long-term impact. The model proposed herein allows researchers and practitioners to quantify corporate environmental information based on a set of key textual variables. By allowing for the quantification of qualitative information, the model allows for comparative studies of CSR communication across, for example, companies, sectors, and nations. Research implications-The model is applicable for corporations with an interest to evaluate their performance by applying standardized and set principles. Practical implications-The model can be used as a tool for consumers and investors alike in making better and more informed assessments about a corporation's environmental initiatives and performances. This application is particularly relevant for stakeholders with an interest in developing statistical data for assessing and benchmarking environmental communication. Originality-The chapter proposes a model for evaluating environmental information as a measurement of whether corporate environmental disclosures provide readers with information relevant for making reasonable assessments of companies' environmental work. Copyright © 2014 by Emerald Group Publishing Limited.","author":[{"dropping-particle":"","family":"Fredriksson","given":"Magnus","non-dropping-particle":"","parse-names":false,"suffix":""},{"dropping-particle":"","family":"Olsson","given":"Eva Karin","non-dropping-particle":"","parse-names":false,"suffix":""}],"container-title":"Critical Studies on Corporate Responsibility, Governance and Sustainability","id":"ITEM-1","issue":"2014","issued":{"date-parts":[["2014"]]},"number-of-pages":"111-130","publisher":"Emerald Group Publishing Limited","title":"A model for evaluating corporate environmental communication","type":"book","volume":"6"},"uris":["http://www.mendeley.com/documents/?uuid=82bae9aa-8783-4ead-9535-d1bfa4b67dcb"]}],"mendeley":{"formattedCitation":"(Fredriksson and Olsson, 2014)","plainTextFormattedCitation":"(Fredriksson and Olsson, 2014)","previouslyFormattedCitation":"(Fredriksson and Olsson, 2014)"},"properties":{"noteIndex":0},"schema":"https://github.com/citation-style-language/schema/raw/master/csl-citation.json"}</w:instrText>
      </w:r>
      <w:r w:rsidR="00151D96" w:rsidRPr="00F71B12">
        <w:rPr>
          <w:color w:val="202124"/>
          <w:lang w:val="id-ID"/>
        </w:rPr>
        <w:fldChar w:fldCharType="separate"/>
      </w:r>
      <w:r w:rsidR="00D31201" w:rsidRPr="00D31201">
        <w:rPr>
          <w:noProof/>
          <w:color w:val="202124"/>
          <w:lang w:val="id-ID"/>
        </w:rPr>
        <w:t>(Fredriksson and Olsson, 2014)</w:t>
      </w:r>
      <w:r w:rsidR="00151D96" w:rsidRPr="00F71B12">
        <w:rPr>
          <w:color w:val="202124"/>
          <w:lang w:val="id-ID"/>
        </w:rPr>
        <w:fldChar w:fldCharType="end"/>
      </w:r>
      <w:r w:rsidR="00151D96" w:rsidRPr="00F71B12">
        <w:rPr>
          <w:color w:val="202124"/>
          <w:lang w:val="en"/>
        </w:rPr>
        <w:t>.</w:t>
      </w:r>
      <w:r w:rsidR="009761C8">
        <w:rPr>
          <w:color w:val="202124"/>
          <w:lang w:val="en"/>
        </w:rPr>
        <w:t xml:space="preserve"> </w:t>
      </w:r>
      <w:r w:rsidR="009761C8" w:rsidRPr="009761C8">
        <w:rPr>
          <w:color w:val="202124"/>
          <w:lang w:val="en"/>
        </w:rPr>
        <w:t>Therefore, in stakeholder theory there must be four basic aspects, namely: normativity, sustainability, people, and cooperation</w:t>
      </w:r>
      <w:r w:rsidR="009761C8">
        <w:rPr>
          <w:color w:val="202124"/>
          <w:lang w:val="en"/>
        </w:rPr>
        <w:t xml:space="preserve"> </w:t>
      </w:r>
      <w:r w:rsidR="009761C8">
        <w:rPr>
          <w:color w:val="202124"/>
          <w:lang w:val="en"/>
        </w:rPr>
        <w:fldChar w:fldCharType="begin" w:fldLock="1"/>
      </w:r>
      <w:r w:rsidR="00292242">
        <w:rPr>
          <w:color w:val="202124"/>
          <w:lang w:val="en"/>
        </w:rPr>
        <w:instrText>ADDIN CSL_CITATION {"citationItems":[{"id":"ITEM-1","itemData":{"DOI":"10.1177/0149206321993576","ISBN":"0149206321","author":[{"dropping-particle":"","family":"Freeman","given":"R Edward","non-dropping-particle":"","parse-names":false,"suffix":""},{"dropping-particle":"","family":"Phillips","given":"Robert A","non-dropping-particle":"","parse-names":false,"suffix":""}],"container-title":"Journal of Management","id":"ITEM-1","issue":"X","issued":{"date-parts":[["2021"]]},"page":"1-14","title":"Stakeholder Theory and the Resource-Based View of the Firm","type":"article-journal","volume":"XX"},"uris":["http://www.mendeley.com/documents/?uuid=23bb9c12-aa6f-4f6b-a0f5-bcf148ed24bb"]}],"mendeley":{"formattedCitation":"(Freeman and Phillips, 2021)","plainTextFormattedCitation":"(Freeman and Phillips, 2021)","previouslyFormattedCitation":"(Freeman and Phillips, 2021)"},"properties":{"noteIndex":0},"schema":"https://github.com/citation-style-language/schema/raw/master/csl-citation.json"}</w:instrText>
      </w:r>
      <w:r w:rsidR="009761C8">
        <w:rPr>
          <w:color w:val="202124"/>
          <w:lang w:val="en"/>
        </w:rPr>
        <w:fldChar w:fldCharType="separate"/>
      </w:r>
      <w:r w:rsidR="009761C8" w:rsidRPr="009761C8">
        <w:rPr>
          <w:noProof/>
          <w:color w:val="202124"/>
          <w:lang w:val="en"/>
        </w:rPr>
        <w:t>(Freeman and Phillips, 2021)</w:t>
      </w:r>
      <w:r w:rsidR="009761C8">
        <w:rPr>
          <w:color w:val="202124"/>
          <w:lang w:val="en"/>
        </w:rPr>
        <w:fldChar w:fldCharType="end"/>
      </w:r>
      <w:r w:rsidR="009761C8">
        <w:rPr>
          <w:color w:val="202124"/>
          <w:lang w:val="en"/>
        </w:rPr>
        <w:t>.</w:t>
      </w:r>
    </w:p>
    <w:p w14:paraId="1E560AD6" w14:textId="17813DC3" w:rsidR="00151D96" w:rsidRPr="00F71B12" w:rsidRDefault="00CC593F" w:rsidP="003C6A59">
      <w:pPr>
        <w:spacing w:after="0"/>
        <w:ind w:firstLine="567"/>
        <w:rPr>
          <w:lang w:val="id-ID"/>
        </w:rPr>
      </w:pPr>
      <w:r w:rsidRPr="00CC593F">
        <w:rPr>
          <w:lang w:val="id-ID"/>
        </w:rPr>
        <w:t xml:space="preserve">Recently, the public has begun to realize how important social, </w:t>
      </w:r>
      <w:r w:rsidR="00317077" w:rsidRPr="00CC593F">
        <w:rPr>
          <w:lang w:val="id-ID"/>
        </w:rPr>
        <w:t xml:space="preserve">humanitarian </w:t>
      </w:r>
      <w:r w:rsidR="00317077">
        <w:rPr>
          <w:lang w:val="en-US"/>
        </w:rPr>
        <w:t xml:space="preserve"> and </w:t>
      </w:r>
      <w:r w:rsidRPr="00CC593F">
        <w:rPr>
          <w:lang w:val="id-ID"/>
        </w:rPr>
        <w:t>environmental issues are that they have an impact on stakeholder expec</w:t>
      </w:r>
      <w:r>
        <w:rPr>
          <w:lang w:val="id-ID"/>
        </w:rPr>
        <w:t xml:space="preserve">tations </w:t>
      </w:r>
      <w:r w:rsidR="00317077">
        <w:rPr>
          <w:lang w:val="en-US"/>
        </w:rPr>
        <w:t xml:space="preserve">dealing with </w:t>
      </w:r>
      <w:r>
        <w:rPr>
          <w:lang w:val="id-ID"/>
        </w:rPr>
        <w:t>CSR practices</w:t>
      </w:r>
      <w:r w:rsidR="00FA7C85">
        <w:rPr>
          <w:lang w:val="en-US"/>
        </w:rPr>
        <w:t xml:space="preserve"> </w:t>
      </w:r>
      <w:r w:rsidR="00151D96" w:rsidRPr="00F71B12">
        <w:rPr>
          <w:lang w:val="id-ID"/>
        </w:rPr>
        <w:fldChar w:fldCharType="begin" w:fldLock="1"/>
      </w:r>
      <w:r w:rsidR="00D31201">
        <w:rPr>
          <w:lang w:val="id-ID"/>
        </w:rPr>
        <w:instrText>ADDIN CSL_CITATION {"citationItems":[{"id":"ITEM-1","itemData":{"DOI":"10.22495/cbv14i1art3","ISSN":"18108601","abstract":"Corporations are rapidly expanding their use of social media in corporate disclosure, and many firms are now entering into a virtual dialogue with stakeholders to communicate their economic, social and environmental impacts on society. However, the use of social media as a form of dissemination in communicating corporate social responsibility still remains an under-investigated research topic. Stemming from these considerations, the purpose of the paper is to analyse how companies are using social media platforms to disclose the corporate social responsibility practices in order to engage stakeholders in compelling and on-going virtual dialogs, comparing how Socially Responsible and Not Socially Responsible companies use social media platforms to communicate their corporate social responsibility initiatives and interventions. The analysis supports the current calls for innovative forms for corporate disclosure and provides empirical evidence on the corporate use of social media for communicating CSR practices, using a sample of Italian Listed companies.","author":[{"dropping-particle":"","family":"Testarmata","given":"Silvia","non-dropping-particle":"","parse-names":false,"suffix":""},{"dropping-particle":"","family":"Fortuna","given":"Fabio","non-dropping-particle":"","parse-names":false,"suffix":""},{"dropping-particle":"","family":"Ciaburri","given":"Mirella","non-dropping-particle":"","parse-names":false,"suffix":""}],"container-title":"Corporate Board role duties and composition","id":"ITEM-1","issue":"1","issued":{"date-parts":[["2018"]]},"page":"34-49","title":"The communication of corporate social responsibility practices through social media channels","type":"article-journal","volume":"14"},"uris":["http://www.mendeley.com/documents/?uuid=3dda0052-0156-46f8-b14f-c7d0bd83d754"]}],"mendeley":{"formattedCitation":"(Testarmata, Fortuna and Ciaburri, 2018)","plainTextFormattedCitation":"(Testarmata, Fortuna and Ciaburri, 2018)","previouslyFormattedCitation":"(Testarmata, Fortuna and Ciaburri, 2018)"},"properties":{"noteIndex":0},"schema":"https://github.com/citation-style-language/schema/raw/master/csl-citation.json"}</w:instrText>
      </w:r>
      <w:r w:rsidR="00151D96" w:rsidRPr="00F71B12">
        <w:rPr>
          <w:lang w:val="id-ID"/>
        </w:rPr>
        <w:fldChar w:fldCharType="separate"/>
      </w:r>
      <w:r w:rsidR="00D31201" w:rsidRPr="00D31201">
        <w:rPr>
          <w:noProof/>
          <w:lang w:val="id-ID"/>
        </w:rPr>
        <w:t>(Testarmata, Fortuna and Ciaburri, 2018)</w:t>
      </w:r>
      <w:r w:rsidR="00151D96" w:rsidRPr="00F71B12">
        <w:rPr>
          <w:lang w:val="id-ID"/>
        </w:rPr>
        <w:fldChar w:fldCharType="end"/>
      </w:r>
      <w:r w:rsidR="00151D96" w:rsidRPr="00F71B12">
        <w:t xml:space="preserve">. </w:t>
      </w:r>
      <w:r w:rsidRPr="00CC593F">
        <w:t>The demands of the community on the company are increasing to be met, in line with efforts to incorporate aspects of the business environment. This trend of increasing CSR should be followed by increased awareness accompanied by communication</w:t>
      </w:r>
      <w:r w:rsidR="00057746" w:rsidRPr="00057746">
        <w:t xml:space="preserve"> </w:t>
      </w:r>
      <w:r w:rsidR="00151D96" w:rsidRPr="00F71B12">
        <w:rPr>
          <w:lang w:val="id-ID"/>
        </w:rPr>
        <w:fldChar w:fldCharType="begin" w:fldLock="1"/>
      </w:r>
      <w:r w:rsidR="00D31201">
        <w:rPr>
          <w:lang w:val="id-ID"/>
        </w:rPr>
        <w:instrText>ADDIN CSL_CITATION {"citationItems":[{"id":"ITEM-1","itemData":{"ISSN":"22318534","abstract":"This study investigated the extent and quality of corporate social and environmental responsibility disclosure (CSERD) and whether firms increase CSERD in their annual reports as a form of moral responsibility (substantive actions) or to gain the attention of stakeholders (symbolic actions). A content analysis of the annual reports obtained from 1129 publicly listed companies on the Indonesia Stock Exchange measured the extent and quality of CSERD between 2011 and 2013. A descriptive analysis approach was used to address the research questions. We found that the quantity (quality) of CSERD in 2013 was 15695 (19820), which was higher than it was in 2011, 9928 (12355). Community involvement themes were the most frequently disclosed items. Interestingly, our findings showed that financial services companies communicated the most CSER information in comparison to companies in other industries. In terms of the quality of disclosure, this study found that firms disclosed more substantive information rather than symbolic actions. The substantive nature of CSERD was reflected in the majority of the disclosure themes, which consisted of both internal and external activities and actions related to helping others. The finding suggests that while the Indonesian government's regulations oblige extractive industries to disclose their CSER activities, this study provides evidence that the financial industry leads the way in disclosing CSER activities in comparison to other industries. Further research is necessary to examine how government regulations affect the institutionalisation of CSERD.","author":[{"dropping-particle":"","family":"Faisal","given":"Faisal","non-dropping-particle":"","parse-names":false,"suffix":""},{"dropping-particle":"","family":"Napitupulu","given":"Merry Anna","non-dropping-particle":"","parse-names":false,"suffix":""},{"dropping-particle":"","family":"Chariri","given":"Anis","non-dropping-particle":"","parse-names":false,"suffix":""}],"container-title":"Pertanika Journal of Social Sciences and Humanities","id":"ITEM-1","issue":"1","issued":{"date-parts":[["2019"]]},"page":"259-277","title":"Corporate social and environmental responsibility disclosure in Indonesian companies: Symbolic or substantive?","type":"article-journal","volume":"27"},"uris":["http://www.mendeley.com/documents/?uuid=fc578d3f-8cc5-4b45-b0f3-0a24818814e7"]}],"mendeley":{"formattedCitation":"(Faisal, Napitupulu and Chariri, 2019)","plainTextFormattedCitation":"(Faisal, Napitupulu and Chariri, 2019)","previouslyFormattedCitation":"(Faisal, Napitupulu and Chariri, 2019)"},"properties":{"noteIndex":0},"schema":"https://github.com/citation-style-language/schema/raw/master/csl-citation.json"}</w:instrText>
      </w:r>
      <w:r w:rsidR="00151D96" w:rsidRPr="00F71B12">
        <w:rPr>
          <w:lang w:val="id-ID"/>
        </w:rPr>
        <w:fldChar w:fldCharType="separate"/>
      </w:r>
      <w:r w:rsidR="00D31201" w:rsidRPr="00D31201">
        <w:rPr>
          <w:noProof/>
          <w:lang w:val="id-ID"/>
        </w:rPr>
        <w:t>(Faisal, Napitupulu and Chariri, 2019)</w:t>
      </w:r>
      <w:r w:rsidR="00151D96" w:rsidRPr="00F71B12">
        <w:rPr>
          <w:lang w:val="id-ID"/>
        </w:rPr>
        <w:fldChar w:fldCharType="end"/>
      </w:r>
      <w:r w:rsidR="00151D96" w:rsidRPr="00F71B12">
        <w:t xml:space="preserve">. </w:t>
      </w:r>
      <w:r w:rsidR="00317077" w:rsidRPr="00317077">
        <w:t>Environmentally based performance indicators are very important for a company. Therefore, corporate environmental communication becomes a fundamental element to gain legitimacy from stakeholders</w:t>
      </w:r>
      <w:r w:rsidR="00151D96" w:rsidRPr="00F71B12">
        <w:rPr>
          <w:lang w:val="id-ID"/>
        </w:rPr>
        <w:t>.</w:t>
      </w:r>
    </w:p>
    <w:p w14:paraId="449127A9" w14:textId="76A05FA5" w:rsidR="00151D96" w:rsidRPr="00FA1142" w:rsidRDefault="006100BE" w:rsidP="00FA1142">
      <w:pPr>
        <w:spacing w:after="0"/>
        <w:ind w:firstLine="567"/>
        <w:rPr>
          <w:lang w:val="id-ID"/>
        </w:rPr>
      </w:pPr>
      <w:r w:rsidRPr="006100BE">
        <w:t xml:space="preserve">CSR is considered committed if its activities have a positive impact on changes in local communities and their environment. Corporate communication is ethical if it maintains and enhances the life of the business. In addition, CSR communication also contributes to the development of tourism and the community's economy. Several studies show that corporate CSR has an important role in development, but has not focused on community environmental education </w:t>
      </w:r>
      <w:r w:rsidR="00151D96" w:rsidRPr="00F71B12">
        <w:fldChar w:fldCharType="begin" w:fldLock="1"/>
      </w:r>
      <w:r w:rsidR="00D31201">
        <w:instrText>ADDIN CSL_CITATION {"citationItems":[{"id":"ITEM-1","itemData":{"DOI":"10.12785/jeraa/030104","ISSN":"2384-4787","author":[{"dropping-particle":"","family":"Dutta","given":"Arpita","non-dropping-particle":"","parse-names":false,"suffix":""},{"dropping-particle":"","family":"Imeri","given":"Amir","non-dropping-particle":"","parse-names":false,"suffix":""}],"container-title":"Journal of Empirical Research in Accounting &amp; Auditing An International Journal","id":"ITEM-1","issue":"01","issued":{"date-parts":[["2016"]]},"page":"40-51","title":"Corporate Responsibility and Corporate Reputation: Case of Gulf Petroleum and Investment Company","type":"article-journal","volume":"03"},"uris":["http://www.mendeley.com/documents/?uuid=3472354e-0ddc-4f36-989f-5bef5558a358"]},{"id":"ITEM-2","itemData":{"DOI":"10.1016/j.pubrev.2015.07.001","ISSN":"03638111","abstract":"In the last few years, the state of Qatar paid a great attention to corporate social responsibility (CSR) to face a score of challenges namely sustainable development, globalization, governance, corporate sector impact, communications, finance, ethics among others. Through in depth interviews and the analysis of companies' websites and annual CSR reports, this study looked at the perceptions and practices of CSR in Qatar. Findings of the study suggest that Qatar oil and gas companies engage in corporate social responsibility activities focusing on health, sports, education and environment, while neglecting other important areas such as human rights, labor rights, work conditions, anti-bribery and anti-corruption measures. They perform no research and assessments before or after they engage in CSR activities. CSR should be enforced by law, and implemented according to international standards in order to improve its performance and to meet local and international challenges. With barely a decade of practice and experience, CSR in Qatar oil and gas industry is developing fast and has to move to the next step where the focus should be given to developing policies and strategies, and through institutionalizing it.","author":[{"dropping-particle":"","family":"Kirat","given":"Mohamed","non-dropping-particle":"","parse-names":false,"suffix":""}],"container-title":"Public Relations Review","id":"ITEM-2","issue":"4","issued":{"date-parts":[["2015"]]},"page":"438-446","publisher":"Elsevier Inc.","title":"Corporate social responsibility in the oil and gas industry in Qatar perceptions and practices","type":"article-journal","volume":"41"},"uris":["http://www.mendeley.com/documents/?uuid=f450c05c-4e33-4817-afbd-fba48f767836"]}],"mendeley":{"formattedCitation":"(Kirat, 2015; Dutta and Imeri, 2016)","plainTextFormattedCitation":"(Kirat, 2015; Dutta and Imeri, 2016)","previouslyFormattedCitation":"(Kirat, 2015; Dutta and Imeri, 2016)"},"properties":{"noteIndex":0},"schema":"https://github.com/citation-style-language/schema/raw/master/csl-citation.json"}</w:instrText>
      </w:r>
      <w:r w:rsidR="00151D96" w:rsidRPr="00F71B12">
        <w:fldChar w:fldCharType="separate"/>
      </w:r>
      <w:r w:rsidR="00D31201" w:rsidRPr="00D31201">
        <w:rPr>
          <w:noProof/>
        </w:rPr>
        <w:t>(Kirat, 2015; Dutta and Imeri, 2016)</w:t>
      </w:r>
      <w:r w:rsidR="00151D96" w:rsidRPr="00F71B12">
        <w:fldChar w:fldCharType="end"/>
      </w:r>
      <w:r w:rsidR="00151D96" w:rsidRPr="00F71B12">
        <w:t xml:space="preserve">. </w:t>
      </w:r>
      <w:r w:rsidR="00E007B2" w:rsidRPr="00E007B2">
        <w:rPr>
          <w:color w:val="202124"/>
          <w:lang w:val="id-ID"/>
        </w:rPr>
        <w:t xml:space="preserve">The contribution of corporate environmental communication has been developed through CSR research </w:t>
      </w:r>
      <w:r w:rsidR="00151D96" w:rsidRPr="00F71B12">
        <w:rPr>
          <w:color w:val="202124"/>
          <w:lang w:val="id-ID"/>
        </w:rPr>
        <w:fldChar w:fldCharType="begin" w:fldLock="1"/>
      </w:r>
      <w:r w:rsidR="00D31201">
        <w:rPr>
          <w:color w:val="202124"/>
          <w:lang w:val="id-ID"/>
        </w:rPr>
        <w:instrText>ADDIN CSL_CITATION {"citationItems":[{"id":"ITEM-1","itemData":{"DOI":"10.1108/SRJ-11-2019-0376","ISSN":"1758857X","abstract":"Purpose: This paper aims to investigate the level of environmental communication and the predominant themes of environmental initiatives and technologies used in India. Design/methodology/approach: In this exploratory study, a manual content analysis was conducted using print and website data related to corporate environmental communication of 60 Indian companies listed in the Bombay Stock Exchange, representing the top thirty from manufacturing and information technology (IT) sector each. Findings: The authors classified the level of importance based on seven attributes, distinguished between hard and soft disclosure and identified the prevalent environmental practices and technologies in each sector. The authors found that the environmental communication of the IT sector is technology-based than the manufacturing sector, but both are weak in acknowledging climate change. Practical implications: Managers, across the two sectors, can make their organizations environmentally responsible by learning and applying the current practices/technologies and reap benefits by mimetic isomorphism or create competitive advantage. Originality/value: Building on the theoretical and practical works in corporate sustainability and corporate social responsibility communication literature, the authors contribute to the stakeholder theory and voluntary disclosure theory. The findings of the study provide the much-needed base for future research that links the engineering and management community to take the scholarship further to prevent the climate crisis.","author":[{"dropping-particle":"","family":"Ramya","given":"S. M.","non-dropping-particle":"","parse-names":false,"suffix":""},{"dropping-particle":"","family":"Shereen","given":"Aysha","non-dropping-particle":"","parse-names":false,"suffix":""},{"dropping-particle":"","family":"Baral","given":"Rupashree","non-dropping-particle":"","parse-names":false,"suffix":""}],"container-title":"Social Responsibility Journal","id":"ITEM-1","issue":"6","issued":{"date-parts":[["2020"]]},"page":"843-859","title":"Corporate environmental communication: a closer look at the initiatives from leading manufacturing and IT organizations in India","type":"article-journal","volume":"16"},"uris":["http://www.mendeley.com/documents/?uuid=4239c9e2-cdfe-40f6-9712-dcba30396616","http://www.mendeley.com/documents/?uuid=f7a0b3c7-93a9-4411-8485-c548326ecb2b"]}],"mendeley":{"formattedCitation":"(Ramya, Shereen and Baral, 2020)","plainTextFormattedCitation":"(Ramya, Shereen and Baral, 2020)","previouslyFormattedCitation":"(Ramya, Shereen and Baral, 2020)"},"properties":{"noteIndex":0},"schema":"https://github.com/citation-style-language/schema/raw/master/csl-citation.json"}</w:instrText>
      </w:r>
      <w:r w:rsidR="00151D96" w:rsidRPr="00F71B12">
        <w:rPr>
          <w:color w:val="202124"/>
          <w:lang w:val="id-ID"/>
        </w:rPr>
        <w:fldChar w:fldCharType="separate"/>
      </w:r>
      <w:r w:rsidR="00D31201" w:rsidRPr="00D31201">
        <w:rPr>
          <w:noProof/>
          <w:color w:val="202124"/>
          <w:lang w:val="id-ID"/>
        </w:rPr>
        <w:t>(Ramya, Shereen and Baral, 2020)</w:t>
      </w:r>
      <w:r w:rsidR="00151D96" w:rsidRPr="00F71B12">
        <w:rPr>
          <w:color w:val="202124"/>
          <w:lang w:val="id-ID"/>
        </w:rPr>
        <w:fldChar w:fldCharType="end"/>
      </w:r>
      <w:r w:rsidR="00151D96" w:rsidRPr="00F71B12">
        <w:rPr>
          <w:color w:val="202124"/>
          <w:lang w:val="id-ID"/>
        </w:rPr>
        <w:t xml:space="preserve">. </w:t>
      </w:r>
      <w:r w:rsidR="00542A5C" w:rsidRPr="00542A5C">
        <w:rPr>
          <w:color w:val="202124"/>
          <w:lang w:val="id-ID"/>
        </w:rPr>
        <w:t xml:space="preserve">Although corporate environmental communication is commercial and political in nature, corporate </w:t>
      </w:r>
      <w:r w:rsidR="00542A5C" w:rsidRPr="00542A5C">
        <w:rPr>
          <w:color w:val="202124"/>
          <w:lang w:val="id-ID"/>
        </w:rPr>
        <w:lastRenderedPageBreak/>
        <w:t xml:space="preserve">environmental communication is basically a form of responsibility in society, especially those who are </w:t>
      </w:r>
      <w:r w:rsidR="00542A5C">
        <w:rPr>
          <w:color w:val="202124"/>
          <w:lang w:val="id-ID"/>
        </w:rPr>
        <w:t>at risk of environmental damage</w:t>
      </w:r>
      <w:r w:rsidR="00542A5C" w:rsidRPr="00542A5C">
        <w:rPr>
          <w:color w:val="202124"/>
          <w:lang w:val="id-ID"/>
        </w:rPr>
        <w:t xml:space="preserve"> </w:t>
      </w:r>
      <w:r w:rsidR="00151D96" w:rsidRPr="00F71B12">
        <w:rPr>
          <w:color w:val="202124"/>
          <w:lang w:val="id-ID"/>
        </w:rPr>
        <w:fldChar w:fldCharType="begin" w:fldLock="1"/>
      </w:r>
      <w:r w:rsidR="00D31201">
        <w:rPr>
          <w:color w:val="202124"/>
          <w:lang w:val="id-ID"/>
        </w:rPr>
        <w:instrText>ADDIN CSL_CITATION {"citationItems":[{"id":"ITEM-1","itemData":{"DOI":"10.1108/S2043-9059(2014)0000006024","ISBN":"9781783507955","ISSN":"20439067","abstract":"Purpose-The chapter proposes a model for evaluating environmental information based on informativity as a measurement of whether corporate environmental disclosures provide readers with information relevant for making reasonable assessments of companies' environmental work. Methodology/approach-On a general level, informativity denotes a set of universal principles for information qualities. In order to make informed assessments, information ought to provide readers with information on specific projects, outcome, and long-term impact. The model proposed herein allows researchers and practitioners to quantify corporate environmental information based on a set of key textual variables. By allowing for the quantification of qualitative information, the model allows for comparative studies of CSR communication across, for example, companies, sectors, and nations. Research implications-The model is applicable for corporations with an interest to evaluate their performance by applying standardized and set principles. Practical implications-The model can be used as a tool for consumers and investors alike in making better and more informed assessments about a corporation's environmental initiatives and performances. This application is particularly relevant for stakeholders with an interest in developing statistical data for assessing and benchmarking environmental communication. Originality-The chapter proposes a model for evaluating environmental information as a measurement of whether corporate environmental disclosures provide readers with information relevant for making reasonable assessments of companies' environmental work. Copyright © 2014 by Emerald Group Publishing Limited.","author":[{"dropping-particle":"","family":"Fredriksson","given":"Magnus","non-dropping-particle":"","parse-names":false,"suffix":""},{"dropping-particle":"","family":"Olsson","given":"Eva Karin","non-dropping-particle":"","parse-names":false,"suffix":""}],"container-title":"Critical Studies on Corporate Responsibility, Governance and Sustainability","id":"ITEM-1","issue":"2014","issued":{"date-parts":[["2014"]]},"number-of-pages":"111-130","publisher":"Emerald Group Publishing Limited","title":"A model for evaluating corporate environmental communication","type":"book","volume":"6"},"uris":["http://www.mendeley.com/documents/?uuid=82bae9aa-8783-4ead-9535-d1bfa4b67dcb"]}],"mendeley":{"formattedCitation":"(Fredriksson and Olsson, 2014)","plainTextFormattedCitation":"(Fredriksson and Olsson, 2014)","previouslyFormattedCitation":"(Fredriksson and Olsson, 2014)"},"properties":{"noteIndex":0},"schema":"https://github.com/citation-style-language/schema/raw/master/csl-citation.json"}</w:instrText>
      </w:r>
      <w:r w:rsidR="00151D96" w:rsidRPr="00F71B12">
        <w:rPr>
          <w:color w:val="202124"/>
          <w:lang w:val="id-ID"/>
        </w:rPr>
        <w:fldChar w:fldCharType="separate"/>
      </w:r>
      <w:r w:rsidR="00D31201" w:rsidRPr="00D31201">
        <w:rPr>
          <w:noProof/>
          <w:color w:val="202124"/>
          <w:lang w:val="id-ID"/>
        </w:rPr>
        <w:t>(Fredriksson and Olsson, 2014)</w:t>
      </w:r>
      <w:r w:rsidR="00151D96" w:rsidRPr="00F71B12">
        <w:rPr>
          <w:color w:val="202124"/>
          <w:lang w:val="id-ID"/>
        </w:rPr>
        <w:fldChar w:fldCharType="end"/>
      </w:r>
      <w:r w:rsidR="00151D96" w:rsidRPr="00F71B12">
        <w:rPr>
          <w:color w:val="202124"/>
          <w:lang w:val="id-ID"/>
        </w:rPr>
        <w:t xml:space="preserve">. </w:t>
      </w:r>
      <w:r w:rsidR="00542A5C" w:rsidRPr="00542A5C">
        <w:rPr>
          <w:color w:val="202124"/>
          <w:lang w:val="id-ID"/>
        </w:rPr>
        <w:t>Corporate environmental communication through social activities, websites, social media, and releases, is often the main means of communication aimed at stakeholders and is a</w:t>
      </w:r>
      <w:r w:rsidR="00542A5C">
        <w:rPr>
          <w:color w:val="202124"/>
          <w:lang w:val="id-ID"/>
        </w:rPr>
        <w:t>lso considered a reporting tool</w:t>
      </w:r>
      <w:r w:rsidR="00542A5C" w:rsidRPr="00542A5C">
        <w:rPr>
          <w:color w:val="202124"/>
          <w:lang w:val="id-ID"/>
        </w:rPr>
        <w:t xml:space="preserve"> </w:t>
      </w:r>
      <w:r w:rsidR="00151D96" w:rsidRPr="00F71B12">
        <w:rPr>
          <w:color w:val="202124"/>
          <w:lang w:val="id-ID"/>
        </w:rPr>
        <w:fldChar w:fldCharType="begin" w:fldLock="1"/>
      </w:r>
      <w:r w:rsidR="00D31201">
        <w:rPr>
          <w:color w:val="202124"/>
          <w:lang w:val="id-ID"/>
        </w:rPr>
        <w:instrText>ADDIN CSL_CITATION {"citationItems":[{"id":"ITEM-1","itemData":{"DOI":"10.1108/SRJ-11-2019-0376","ISSN":"1758857X","abstract":"Purpose: This paper aims to investigate the level of environmental communication and the predominant themes of environmental initiatives and technologies used in India. Design/methodology/approach: In this exploratory study, a manual content analysis was conducted using print and website data related to corporate environmental communication of 60 Indian companies listed in the Bombay Stock Exchange, representing the top thirty from manufacturing and information technology (IT) sector each. Findings: The authors classified the level of importance based on seven attributes, distinguished between hard and soft disclosure and identified the prevalent environmental practices and technologies in each sector. The authors found that the environmental communication of the IT sector is technology-based than the manufacturing sector, but both are weak in acknowledging climate change. Practical implications: Managers, across the two sectors, can make their organizations environmentally responsible by learning and applying the current practices/technologies and reap benefits by mimetic isomorphism or create competitive advantage. Originality/value: Building on the theoretical and practical works in corporate sustainability and corporate social responsibility communication literature, the authors contribute to the stakeholder theory and voluntary disclosure theory. The findings of the study provide the much-needed base for future research that links the engineering and management community to take the scholarship further to prevent the climate crisis.","author":[{"dropping-particle":"","family":"Ramya","given":"S. M.","non-dropping-particle":"","parse-names":false,"suffix":""},{"dropping-particle":"","family":"Shereen","given":"Aysha","non-dropping-particle":"","parse-names":false,"suffix":""},{"dropping-particle":"","family":"Baral","given":"Rupashree","non-dropping-particle":"","parse-names":false,"suffix":""}],"container-title":"Social Responsibility Journal","id":"ITEM-1","issue":"6","issued":{"date-parts":[["2020"]]},"page":"843-859","title":"Corporate environmental communication: a closer look at the initiatives from leading manufacturing and IT organizations in India","type":"article-journal","volume":"16"},"uris":["http://www.mendeley.com/documents/?uuid=f7a0b3c7-93a9-4411-8485-c548326ecb2b","http://www.mendeley.com/documents/?uuid=4239c9e2-cdfe-40f6-9712-dcba30396616"]}],"mendeley":{"formattedCitation":"(Ramya, Shereen and Baral, 2020)","plainTextFormattedCitation":"(Ramya, Shereen and Baral, 2020)","previouslyFormattedCitation":"(Ramya, Shereen and Baral, 2020)"},"properties":{"noteIndex":0},"schema":"https://github.com/citation-style-language/schema/raw/master/csl-citation.json"}</w:instrText>
      </w:r>
      <w:r w:rsidR="00151D96" w:rsidRPr="00F71B12">
        <w:rPr>
          <w:color w:val="202124"/>
          <w:lang w:val="id-ID"/>
        </w:rPr>
        <w:fldChar w:fldCharType="separate"/>
      </w:r>
      <w:r w:rsidR="00D31201" w:rsidRPr="00D31201">
        <w:rPr>
          <w:noProof/>
          <w:color w:val="202124"/>
          <w:lang w:val="id-ID"/>
        </w:rPr>
        <w:t>(Ramya, Shereen and Baral, 2020)</w:t>
      </w:r>
      <w:r w:rsidR="00151D96" w:rsidRPr="00F71B12">
        <w:rPr>
          <w:color w:val="202124"/>
          <w:lang w:val="id-ID"/>
        </w:rPr>
        <w:fldChar w:fldCharType="end"/>
      </w:r>
      <w:r w:rsidR="00151D96" w:rsidRPr="00F71B12">
        <w:rPr>
          <w:color w:val="202124"/>
          <w:lang w:val="id-ID"/>
        </w:rPr>
        <w:t xml:space="preserve">. </w:t>
      </w:r>
      <w:r w:rsidR="00542A5C" w:rsidRPr="00542A5C">
        <w:rPr>
          <w:color w:val="202124"/>
          <w:lang w:val="id-ID"/>
        </w:rPr>
        <w:t>However, often what is presented in the media is not found to be in accordance with reality. Communication about environmental risks requires understanding the needs a</w:t>
      </w:r>
      <w:r w:rsidR="00542A5C">
        <w:rPr>
          <w:color w:val="202124"/>
          <w:lang w:val="id-ID"/>
        </w:rPr>
        <w:t>nd perspectives of stakeholders</w:t>
      </w:r>
      <w:r w:rsidR="00542A5C" w:rsidRPr="00542A5C">
        <w:rPr>
          <w:color w:val="202124"/>
          <w:lang w:val="id-ID"/>
        </w:rPr>
        <w:t xml:space="preserve"> </w:t>
      </w:r>
      <w:r w:rsidR="00151D96" w:rsidRPr="00F71B12">
        <w:rPr>
          <w:color w:val="202124"/>
          <w:lang w:val="id-ID"/>
        </w:rPr>
        <w:fldChar w:fldCharType="begin" w:fldLock="1"/>
      </w:r>
      <w:r w:rsidR="00D31201">
        <w:rPr>
          <w:color w:val="202124"/>
          <w:lang w:val="id-ID"/>
        </w:rPr>
        <w:instrText>ADDIN CSL_CITATION {"citationItems":[{"id":"ITEM-1","itemData":{"DOI":"10.22323/2.17030203","ISSN":"18242049","abstract":"Communicating about environmental risks requires understanding and addressing stakeholder needs, perspectives, and anticipated uses for communication products and decision-support tools. This paper demonstrates how long-term dialogue between scientists and stakeholders can be facilitated by repeated stakeholder focus groups. We describe a dialogic process for developing science-based decision-support tools as part of a larger sea level rise research project in the Gulf of Mexico. We demonstrate how focus groups can be used effectively in tool development, discuss how stakeholders plan to use tools for decision-making and broader public outreach, and describe features that stakeholders perceive would make products more usable.","author":[{"dropping-particle":"","family":"DeLorme","given":"Denise E.","non-dropping-particle":"","parse-names":false,"suffix":""},{"dropping-particle":"","family":"Stephens","given":"Sonia H.","non-dropping-particle":"","parse-names":false,"suffix":""},{"dropping-particle":"","family":"Hagen","given":"Scott C.","non-dropping-particle":"","parse-names":false,"suffix":""},{"dropping-particle":"V.","family":"Bilskie","given":"Matthew","non-dropping-particle":"","parse-names":false,"suffix":""}],"container-title":"Journal of Science Communication","id":"ITEM-1","issue":"3","issued":{"date-parts":[["2018"]]},"page":"1-18","title":"Communicating with coastal decision-makers and environmental educators via sea level rise decision-support tools","type":"article-journal","volume":"17"},"uris":["http://www.mendeley.com/documents/?uuid=0d36886b-a5ec-4427-b8b0-b561d499d0c8","http://www.mendeley.com/documents/?uuid=ad2efe0c-270b-4270-b4ee-5716b4e0bf4e"]}],"mendeley":{"formattedCitation":"(DeLorme &lt;i&gt;et al.&lt;/i&gt;, 2018)","plainTextFormattedCitation":"(DeLorme et al., 2018)","previouslyFormattedCitation":"(DeLorme &lt;i&gt;et al.&lt;/i&gt;, 2018)"},"properties":{"noteIndex":0},"schema":"https://github.com/citation-style-language/schema/raw/master/csl-citation.json"}</w:instrText>
      </w:r>
      <w:r w:rsidR="00151D96" w:rsidRPr="00F71B12">
        <w:rPr>
          <w:color w:val="202124"/>
          <w:lang w:val="id-ID"/>
        </w:rPr>
        <w:fldChar w:fldCharType="separate"/>
      </w:r>
      <w:r w:rsidR="00D31201" w:rsidRPr="00D31201">
        <w:rPr>
          <w:noProof/>
          <w:color w:val="202124"/>
          <w:lang w:val="id-ID"/>
        </w:rPr>
        <w:t xml:space="preserve">(DeLorme </w:t>
      </w:r>
      <w:r w:rsidR="00D31201" w:rsidRPr="00D31201">
        <w:rPr>
          <w:i/>
          <w:noProof/>
          <w:color w:val="202124"/>
          <w:lang w:val="id-ID"/>
        </w:rPr>
        <w:t>et al.</w:t>
      </w:r>
      <w:r w:rsidR="00D31201" w:rsidRPr="00D31201">
        <w:rPr>
          <w:noProof/>
          <w:color w:val="202124"/>
          <w:lang w:val="id-ID"/>
        </w:rPr>
        <w:t>, 2018)</w:t>
      </w:r>
      <w:r w:rsidR="00151D96" w:rsidRPr="00F71B12">
        <w:rPr>
          <w:color w:val="202124"/>
          <w:lang w:val="id-ID"/>
        </w:rPr>
        <w:fldChar w:fldCharType="end"/>
      </w:r>
      <w:r w:rsidR="00151D96" w:rsidRPr="00F71B12">
        <w:rPr>
          <w:color w:val="202124"/>
          <w:lang w:val="en"/>
        </w:rPr>
        <w:t xml:space="preserve">. </w:t>
      </w:r>
    </w:p>
    <w:p w14:paraId="3C397DE6" w14:textId="3040DF94" w:rsidR="00151D96" w:rsidRPr="00F71B12" w:rsidRDefault="00E619C8" w:rsidP="003C6A59">
      <w:pPr>
        <w:spacing w:after="0"/>
        <w:ind w:firstLine="567"/>
        <w:rPr>
          <w:color w:val="202124"/>
          <w:lang w:val="id-ID"/>
        </w:rPr>
      </w:pPr>
      <w:r w:rsidRPr="00E619C8">
        <w:rPr>
          <w:color w:val="202124"/>
          <w:lang w:val="id-ID"/>
        </w:rPr>
        <w:t xml:space="preserve">Environmental communication is the process of exchanging messages that occur on, from, for, and about the natural environment around humans </w:t>
      </w:r>
      <w:r w:rsidR="00151D96" w:rsidRPr="00F71B12">
        <w:rPr>
          <w:color w:val="202124"/>
          <w:lang w:val="id-ID"/>
        </w:rPr>
        <w:fldChar w:fldCharType="begin" w:fldLock="1"/>
      </w:r>
      <w:r w:rsidR="00D31201">
        <w:rPr>
          <w:color w:val="202124"/>
          <w:lang w:val="id-ID"/>
        </w:rPr>
        <w:instrText>ADDIN CSL_CITATION {"citationItems":[{"id":"ITEM-1","itemData":{"DOI":"10.1007/978-90-481-3987-3","ISBN":"9789048139866","abstract":"Environmental professionals can no longer simply publish research in technical journals. Informing the public is now a critical part of the job. Environmental Communication demonstrates, step by step, how it's done, and is an essential guide for communicating complex information to groups not familiar with scientific material. It addresses the entire communications process, from message planning, audience analysis and media relations to public speaking - skills a good communicator must master for effective public dialogue. Environmental Communication provides all the knowledge and tools you need to reach your target audience in a persuasive and highly professional manner. \"This book will certainly help produce the skills for environmental communications sorely needed for industry, government and non-profit groups as well as an informed public\". Sol P. Baltimore, Director, Environmental Communications and Adjunct faculty, Hazardous Waste management program, Department of Chemical Engineering, College of Engineering, Wayne State University, Detroit, Michigan. \"All environmental education professionals agree that the practice of good communications is essential for the success of any program. This book provides practical skills for this concern\". Ju Chou, Associate Professor, Graduate Institute of Environmental Education National Taiwan Normal University Taipei, Taiwan. © Springer Science+Business Media B.V. 2010.","author":[{"dropping-particle":"","family":"Jurin","given":"Richard R.","non-dropping-particle":"","parse-names":false,"suffix":""},{"dropping-particle":"","family":"Roush","given":"Donny","non-dropping-particle":"","parse-names":false,"suffix":""},{"dropping-particle":"","family":"Danter","given":"K. Jeffrey","non-dropping-particle":"","parse-names":false,"suffix":""}],"container-title":"Environmental Communication. Second Edition","id":"ITEM-1","issued":{"date-parts":[["2010"]]},"number-of-pages":"310","publisher":"Springer","publisher-place":"New York","title":"Environmental Communication. Second Edition","type":"book"},"uris":["http://www.mendeley.com/documents/?uuid=13064fa6-0fa3-4d9e-885d-611d9f5be8c2"]}],"mendeley":{"formattedCitation":"(Jurin, Roush and Danter, 2010)","plainTextFormattedCitation":"(Jurin, Roush and Danter, 2010)","previouslyFormattedCitation":"(Jurin, Roush and Danter, 2010)"},"properties":{"noteIndex":0},"schema":"https://github.com/citation-style-language/schema/raw/master/csl-citation.json"}</w:instrText>
      </w:r>
      <w:r w:rsidR="00151D96" w:rsidRPr="00F71B12">
        <w:rPr>
          <w:color w:val="202124"/>
          <w:lang w:val="id-ID"/>
        </w:rPr>
        <w:fldChar w:fldCharType="separate"/>
      </w:r>
      <w:r w:rsidR="00D31201" w:rsidRPr="00D31201">
        <w:rPr>
          <w:noProof/>
          <w:color w:val="202124"/>
          <w:lang w:val="id-ID"/>
        </w:rPr>
        <w:t>(Jurin, Roush and Danter, 2010)</w:t>
      </w:r>
      <w:r w:rsidR="00151D96" w:rsidRPr="00F71B12">
        <w:rPr>
          <w:color w:val="202124"/>
          <w:lang w:val="id-ID"/>
        </w:rPr>
        <w:fldChar w:fldCharType="end"/>
      </w:r>
      <w:r w:rsidR="00151D96" w:rsidRPr="00F71B12">
        <w:rPr>
          <w:color w:val="202124"/>
          <w:lang w:val="en"/>
        </w:rPr>
        <w:t>.</w:t>
      </w:r>
      <w:r w:rsidR="00151D96" w:rsidRPr="00F71B12">
        <w:rPr>
          <w:color w:val="202124"/>
          <w:lang w:val="id-ID"/>
        </w:rPr>
        <w:t xml:space="preserve"> </w:t>
      </w:r>
      <w:r w:rsidRPr="00E619C8">
        <w:rPr>
          <w:color w:val="202124"/>
          <w:lang w:val="id-ID"/>
        </w:rPr>
        <w:t xml:space="preserve">Environmental communication is also defined as a planned and strategic communication process to support effective policy making, increase public participation and implementation of projects aimed </w:t>
      </w:r>
      <w:r>
        <w:rPr>
          <w:color w:val="202124"/>
          <w:lang w:val="id-ID"/>
        </w:rPr>
        <w:t>at environmental sustainability</w:t>
      </w:r>
      <w:r w:rsidRPr="00E619C8">
        <w:rPr>
          <w:color w:val="202124"/>
          <w:lang w:val="id-ID"/>
        </w:rPr>
        <w:t xml:space="preserve"> </w:t>
      </w:r>
      <w:r w:rsidR="00151D96" w:rsidRPr="00F71B12">
        <w:rPr>
          <w:color w:val="202124"/>
          <w:lang w:val="id-ID"/>
        </w:rPr>
        <w:fldChar w:fldCharType="begin" w:fldLock="1"/>
      </w:r>
      <w:r w:rsidR="009B30B8">
        <w:rPr>
          <w:color w:val="202124"/>
          <w:lang w:val="id-ID"/>
        </w:rPr>
        <w:instrText>ADDIN CSL_CITATION {"citationItems":[{"id":"ITEM-1","itemData":{"author":[{"dropping-particle":"","family":"OECD","given":"","non-dropping-particle":"","parse-names":false,"suffix":""}],"id":"ITEM-1","issued":{"date-parts":[["1999"]]},"number-of-pages":"1-50","publisher-place":"Danvers USA","title":"Environmental Communication: Applying Communication Tools Towards Sustainable Development","type":"report"},"uris":["http://www.mendeley.com/documents/?uuid=4f5dfef5-f4df-46a2-8509-9da8e6240928","http://www.mendeley.com/documents/?uuid=2e33bcd3-a439-4ce5-b110-92fd0ee914bd"]}],"mendeley":{"formattedCitation":"(OECD, 1999)","plainTextFormattedCitation":"(OECD, 1999)","previouslyFormattedCitation":"(OECD, 1999)"},"properties":{"noteIndex":0},"schema":"https://github.com/citation-style-language/schema/raw/master/csl-citation.json"}</w:instrText>
      </w:r>
      <w:r w:rsidR="00151D96" w:rsidRPr="00F71B12">
        <w:rPr>
          <w:color w:val="202124"/>
          <w:lang w:val="id-ID"/>
        </w:rPr>
        <w:fldChar w:fldCharType="separate"/>
      </w:r>
      <w:r w:rsidR="009B30B8" w:rsidRPr="009B30B8">
        <w:rPr>
          <w:noProof/>
          <w:color w:val="202124"/>
          <w:lang w:val="id-ID"/>
        </w:rPr>
        <w:t>(OECD, 1999)</w:t>
      </w:r>
      <w:r w:rsidR="00151D96" w:rsidRPr="00F71B12">
        <w:rPr>
          <w:color w:val="202124"/>
          <w:lang w:val="id-ID"/>
        </w:rPr>
        <w:fldChar w:fldCharType="end"/>
      </w:r>
      <w:r w:rsidR="00151D96" w:rsidRPr="00F71B12">
        <w:rPr>
          <w:color w:val="202124"/>
          <w:lang w:val="id-ID"/>
        </w:rPr>
        <w:t xml:space="preserve">. </w:t>
      </w:r>
      <w:r w:rsidRPr="00E619C8">
        <w:rPr>
          <w:color w:val="202124"/>
          <w:lang w:val="id-ID"/>
        </w:rPr>
        <w:t xml:space="preserve">This communication also refers to the use of approaches, principles, strategies, and communication techniques in managing and protecting the environment </w:t>
      </w:r>
      <w:r w:rsidR="00151D96" w:rsidRPr="00F71B12">
        <w:rPr>
          <w:color w:val="202124"/>
          <w:lang w:val="id-ID"/>
        </w:rPr>
        <w:fldChar w:fldCharType="begin" w:fldLock="1"/>
      </w:r>
      <w:r w:rsidR="00D31201">
        <w:rPr>
          <w:color w:val="202124"/>
          <w:lang w:val="id-ID"/>
        </w:rPr>
        <w:instrText>ADDIN CSL_CITATION {"citationItems":[{"id":"ITEM-1","itemData":{"author":[{"dropping-particle":"","family":"Flor","given":"Alexander G.","non-dropping-particle":"","parse-names":false,"suffix":""},{"dropping-particle":"","family":"Cangara","given":"Hafied","non-dropping-particle":"","parse-names":false,"suffix":""}],"edition":"Pertama","id":"ITEM-1","issued":{"date-parts":[["2018"]]},"number-of-pages":"298","publisher":"Prenadamedia Group","publisher-place":"Jakarta","title":"Komunikasi lingkungan: Penanganan Kasus-kasus Lingkungan Melalui Strategi Komunikasi","type":"book"},"uris":["http://www.mendeley.com/documents/?uuid=b6f87a7a-0adc-4cc6-9955-1bb2f24f1059"]},{"id":"ITEM-2","itemData":{"DOI":"10.1088/1742-6596/1655/1/012133","ISSN":"17426596","abstract":"This study aims to find out the environmental communication model of farmer communities in overcoming the problem of peatland fires through ecotourism management in Bukit Batu sub-district, Bengkalis-Indonensia. This research uses the study of communication ethnoecology, by understanding the problem directly and participating. The results of this study indicate that environmental communication through community-based tourism can preserve the peatland environment in a sustainable manner. Communities have their own interpretations and awareness of the meaning of environmental symbols that are around them. Community environmental communication for the development of peat arboretum ecotourism was built in conjunction with Pertamina's CSR through community empowerment in overcoming forest fires with the Kampung Gambut Berdikari program. Pertamina's CSR strengthens community understanding in increasing public awareness of the problem of peat forest fires and the land managment. Peat arboretum as ecotourism and educational tour is useful to convey messages to change understanding, perspective, and influence people's behavior as well as visitors. The model of environmental communication for the development of peat ecotourism by the community is based on friendship, deliberation and mutual assistance as a form of community local wisdom.","author":[{"dropping-particle":"","family":"Yasir","given":"Yasir","non-dropping-particle":"","parse-names":false,"suffix":""}],"container-title":"Journal of Physics: Conference Series","id":"ITEM-2","issue":"1","issued":{"date-parts":[["2020"]]},"title":"Environmental Communication Model of Farmer Community in Peatlands Ecotourism Development","type":"article-journal","volume":"1655"},"uris":["http://www.mendeley.com/documents/?uuid=c3b0ee25-92f6-4fae-8df9-de6d90c92dc3"]}],"mendeley":{"formattedCitation":"(Flor and Cangara, 2018; Yasir, 2020)","plainTextFormattedCitation":"(Flor and Cangara, 2018; Yasir, 2020)","previouslyFormattedCitation":"(Flor and Cangara, 2018; Yasir, 2020)"},"properties":{"noteIndex":0},"schema":"https://github.com/citation-style-language/schema/raw/master/csl-citation.json"}</w:instrText>
      </w:r>
      <w:r w:rsidR="00151D96" w:rsidRPr="00F71B12">
        <w:rPr>
          <w:color w:val="202124"/>
          <w:lang w:val="id-ID"/>
        </w:rPr>
        <w:fldChar w:fldCharType="separate"/>
      </w:r>
      <w:r w:rsidR="00D31201" w:rsidRPr="00D31201">
        <w:rPr>
          <w:noProof/>
          <w:color w:val="202124"/>
          <w:lang w:val="id-ID"/>
        </w:rPr>
        <w:t>(Flor and Cangara, 2018; Yasir, 2020)</w:t>
      </w:r>
      <w:r w:rsidR="00151D96" w:rsidRPr="00F71B12">
        <w:rPr>
          <w:color w:val="202124"/>
          <w:lang w:val="id-ID"/>
        </w:rPr>
        <w:fldChar w:fldCharType="end"/>
      </w:r>
      <w:r w:rsidR="00151D96" w:rsidRPr="00F71B12">
        <w:rPr>
          <w:color w:val="202124"/>
          <w:lang w:val="en"/>
        </w:rPr>
        <w:t>.</w:t>
      </w:r>
      <w:r w:rsidR="00827BFD">
        <w:rPr>
          <w:color w:val="202124"/>
          <w:lang w:val="en"/>
        </w:rPr>
        <w:t xml:space="preserve"> </w:t>
      </w:r>
      <w:r w:rsidR="00827BFD" w:rsidRPr="00827BFD">
        <w:rPr>
          <w:color w:val="202124"/>
          <w:lang w:val="id-ID"/>
        </w:rPr>
        <w:t xml:space="preserve">In addition, this environmental communication can act as a constitutive and pragmatic means. </w:t>
      </w:r>
      <w:r w:rsidR="00636576" w:rsidRPr="00636576">
        <w:rPr>
          <w:color w:val="202124"/>
          <w:lang w:val="id-ID"/>
        </w:rPr>
        <w:t>Pragmatically, communication activities function as: campaigning, educating, raising awareness, convincing, mobilizing, and assisting humans in overcoming environmental problems. While constitutively, environmental communication can compose, organize, and represent environmental problems as the</w:t>
      </w:r>
      <w:r w:rsidR="00636576">
        <w:rPr>
          <w:color w:val="202124"/>
          <w:lang w:val="id-ID"/>
        </w:rPr>
        <w:t xml:space="preserve"> subject of human understanding</w:t>
      </w:r>
      <w:r w:rsidR="00827BFD" w:rsidRPr="00827BFD">
        <w:rPr>
          <w:color w:val="202124"/>
          <w:lang w:val="id-ID"/>
        </w:rPr>
        <w:t xml:space="preserve"> </w:t>
      </w:r>
      <w:r w:rsidR="00151D96" w:rsidRPr="00F71B12">
        <w:rPr>
          <w:color w:val="202124"/>
          <w:lang w:val="id-ID"/>
        </w:rPr>
        <w:fldChar w:fldCharType="begin" w:fldLock="1"/>
      </w:r>
      <w:r w:rsidR="009B30B8">
        <w:rPr>
          <w:color w:val="202124"/>
          <w:lang w:val="id-ID"/>
        </w:rPr>
        <w:instrText>ADDIN CSL_CITATION {"citationItems":[{"id":"ITEM-1","itemData":{"ISBN":"9781412972116","author":[{"dropping-particle":"","family":"Cox","given":"Robert","non-dropping-particle":"","parse-names":false,"suffix":""}],"id":"ITEM-1","issued":{"date-parts":[["2010"]]},"number-of-pages":"386","publisher":"Sage Publication","publisher-place":"California","title":"Environmental Communication and the Public Sphare","type":"book"},"uris":["http://www.mendeley.com/documents/?uuid=303c17a1-a66f-43bd-95c1-62f8551390e7"]}],"mendeley":{"formattedCitation":"(Cox, 2010)","plainTextFormattedCitation":"(Cox, 2010)","previouslyFormattedCitation":"(Cox, 2010)"},"properties":{"noteIndex":0},"schema":"https://github.com/citation-style-language/schema/raw/master/csl-citation.json"}</w:instrText>
      </w:r>
      <w:r w:rsidR="00151D96" w:rsidRPr="00F71B12">
        <w:rPr>
          <w:color w:val="202124"/>
          <w:lang w:val="id-ID"/>
        </w:rPr>
        <w:fldChar w:fldCharType="separate"/>
      </w:r>
      <w:r w:rsidR="009B30B8" w:rsidRPr="009B30B8">
        <w:rPr>
          <w:noProof/>
          <w:color w:val="202124"/>
          <w:lang w:val="id-ID"/>
        </w:rPr>
        <w:t>(Cox, 2010)</w:t>
      </w:r>
      <w:r w:rsidR="00151D96" w:rsidRPr="00F71B12">
        <w:rPr>
          <w:color w:val="202124"/>
          <w:lang w:val="id-ID"/>
        </w:rPr>
        <w:fldChar w:fldCharType="end"/>
      </w:r>
      <w:r w:rsidR="00151D96" w:rsidRPr="00F71B12">
        <w:rPr>
          <w:color w:val="202124"/>
          <w:lang w:val="en"/>
        </w:rPr>
        <w:t>.</w:t>
      </w:r>
    </w:p>
    <w:p w14:paraId="049FBBE5" w14:textId="3AA9B8D4" w:rsidR="00151D96" w:rsidRPr="00F71B12" w:rsidRDefault="00BB3C58" w:rsidP="003C6A59">
      <w:pPr>
        <w:spacing w:after="0"/>
        <w:ind w:firstLine="567"/>
        <w:rPr>
          <w:color w:val="202124"/>
          <w:lang w:val="id-ID"/>
        </w:rPr>
      </w:pPr>
      <w:r w:rsidRPr="00BB3C58">
        <w:rPr>
          <w:color w:val="202124"/>
          <w:lang w:val="en"/>
        </w:rPr>
        <w:t xml:space="preserve">Today, environmental communication functions in environmental decision-making through public participation. This environmental communication emphasizes dialogue, so that it can create awareness of concern for the environment </w:t>
      </w:r>
      <w:r w:rsidR="00151D96" w:rsidRPr="00F71B12">
        <w:rPr>
          <w:color w:val="202124"/>
          <w:lang w:val="id-ID"/>
        </w:rPr>
        <w:fldChar w:fldCharType="begin" w:fldLock="1"/>
      </w:r>
      <w:r w:rsidR="009B30B8">
        <w:rPr>
          <w:color w:val="202124"/>
          <w:lang w:val="id-ID"/>
        </w:rPr>
        <w:instrText>ADDIN CSL_CITATION {"citationItems":[{"id":"ITEM-1","itemData":{"author":[{"dropping-particle":"","family":"Gunathilaka","given":"M D K L","non-dropping-particle":"","parse-names":false,"suffix":""}],"container-title":"International Journal of Reseach and innovation in Social Science (IJRISS)","id":"ITEM-1","issue":"V","issued":{"date-parts":[["2020"]]},"page":"22-27","title":"Environmental Communication for Mangrove Restoration and Conservation in a Fishing Village , Sri Lanka","type":"article-journal","volume":"IV"},"uris":["http://www.mendeley.com/documents/?uuid=b292ab7f-27e7-4feb-8eb9-b4d5e4ed2107"]}],"mendeley":{"formattedCitation":"(Gunathilaka, 2020)","plainTextFormattedCitation":"(Gunathilaka, 2020)","previouslyFormattedCitation":"(Gunathilaka, 2020)"},"properties":{"noteIndex":0},"schema":"https://github.com/citation-style-language/schema/raw/master/csl-citation.json"}</w:instrText>
      </w:r>
      <w:r w:rsidR="00151D96" w:rsidRPr="00F71B12">
        <w:rPr>
          <w:color w:val="202124"/>
          <w:lang w:val="id-ID"/>
        </w:rPr>
        <w:fldChar w:fldCharType="separate"/>
      </w:r>
      <w:r w:rsidR="009B30B8" w:rsidRPr="009B30B8">
        <w:rPr>
          <w:noProof/>
          <w:color w:val="202124"/>
          <w:lang w:val="id-ID"/>
        </w:rPr>
        <w:t>(Gunathilaka, 2020)</w:t>
      </w:r>
      <w:r w:rsidR="00151D96" w:rsidRPr="00F71B12">
        <w:rPr>
          <w:color w:val="202124"/>
          <w:lang w:val="id-ID"/>
        </w:rPr>
        <w:fldChar w:fldCharType="end"/>
      </w:r>
      <w:r w:rsidR="00151D96" w:rsidRPr="00F71B12">
        <w:rPr>
          <w:color w:val="202124"/>
          <w:lang w:val="en"/>
        </w:rPr>
        <w:t xml:space="preserve">. </w:t>
      </w:r>
      <w:r w:rsidR="00331AE3" w:rsidRPr="00331AE3">
        <w:rPr>
          <w:color w:val="202124"/>
          <w:lang w:val="en"/>
        </w:rPr>
        <w:t>The perspective of environmental communication in this paper departs from the assumption that communication has an important role in creating good human and environmental qualities</w:t>
      </w:r>
      <w:r w:rsidR="00151D96" w:rsidRPr="00F71B12">
        <w:rPr>
          <w:color w:val="202124"/>
          <w:lang w:val="en"/>
        </w:rPr>
        <w:t>.</w:t>
      </w:r>
    </w:p>
    <w:p w14:paraId="7EF803C6" w14:textId="67472348" w:rsidR="00151D96" w:rsidRPr="00F71B12" w:rsidRDefault="008E57B6" w:rsidP="003C6A59">
      <w:pPr>
        <w:spacing w:after="0"/>
        <w:ind w:firstLine="567"/>
        <w:rPr>
          <w:lang w:val="id-ID"/>
        </w:rPr>
      </w:pPr>
      <w:r w:rsidRPr="008E57B6">
        <w:rPr>
          <w:lang w:val="id-ID"/>
        </w:rPr>
        <w:t>Environmental campaigns based on ecotourism development by companies are still rarely studied. Whereas the company's environmental communication has a contribution in preserving the environment. Communication in the context of forest conservation through ecotourism development requires the active participation of local</w:t>
      </w:r>
      <w:r>
        <w:rPr>
          <w:lang w:val="id-ID"/>
        </w:rPr>
        <w:t xml:space="preserve"> communities as the main actors</w:t>
      </w:r>
      <w:r w:rsidRPr="008E57B6">
        <w:rPr>
          <w:lang w:val="id-ID"/>
        </w:rPr>
        <w:t xml:space="preserve"> </w:t>
      </w:r>
      <w:r w:rsidR="00151D96" w:rsidRPr="00F71B12">
        <w:rPr>
          <w:lang w:val="id-ID"/>
        </w:rPr>
        <w:fldChar w:fldCharType="begin" w:fldLock="1"/>
      </w:r>
      <w:r w:rsidR="00D31201">
        <w:rPr>
          <w:lang w:val="id-ID"/>
        </w:rPr>
        <w:instrText>ADDIN CSL_CITATION {"citationItems":[{"id":"ITEM-1","itemData":{"DOI":"10.22500/sodality.v6i1.5815","ISSN":"2302-7517","abstract":"&lt;span class=\"longtext\"&gt;&lt;em&gt;&lt;span style=\"font-size: 10pt;\"&gt;Mangrove ecosystem has many benefits both ecological and economic terms because of the mangrove ecosystem is one that has an important role in efforts to make use of sustainable coastal and marine resources. Various alternatives can be made to the management of mangrove forests in accordance with the necessities of life, their ability and their views or perceptions of mangrove forests. But there are still errors in the use of mangrove ecosystems, such as exploiting the mangrove forest and convert it into ponds, residential, agricultural land, and so forth. Various activities are causing widespread decline in mangrove forests and also resulted in decreased function and mangrove benefits for residents and the surrounding environment. To restore function of damaged mangrove and benefits, it is necessary to the management efforts through the rehabilitation and conservation of mangroves. This study aims: (1) Reviewing the chronology of mangrove conversion into ponds that occur in the Village Karangsong, Indramayu District, Indramayu District, (2) Knowing the actors and their respective roles in the conversion process and the actors in the rehabilitation and conservation of mangroves, (3) Analyze perceptions of local residents towards the rehabilitation and conservation of mangroves and to know the perspective of rehabilitation and conservation activities in the conversion of existing conditions, (4) Knowing the shape and development of resident participation in mangrove rehabilitation efforts.&lt;/span&gt;&lt;/em&gt;&lt;/span&gt;&lt;em&gt;&lt;span style=\"font-size: 10pt;\"&gt; &lt;span class=\"longtext\"&gt;The results showed that the conversion of mangrove was originally introduced by settlers from the Losari District, Cirebon. Over time, &lt;/span&gt;&lt;span style=\"background-color: #f5f5f5;\"&gt;indirectly &lt;/span&gt;&lt;span class=\"longtext\"&gt;Karangsong Village residents to observe and study the fish farming in ponds, and also facilitates the Village Government Karangsong arise in the mangrove area of &lt;/span&gt;&lt;/span&gt;&lt;/em&gt;&lt;span class=\"longtext\"&gt;&lt;em&gt;&lt;span style=\"font-size: 10pt; font-family: 'Cambria Math',serif;\"&gt;??&lt;/span&gt;&lt;/em&gt;&lt;/span&gt;&lt;span class=\"longtext\"&gt;&lt;em&gt;&lt;span style=\"font-size: 10pt;\"&gt;land to be used by residents as fishponds. The continued development of aquaculture fish and shrimp in the pond, the conversion of mangrove area also do so causes a decrease in mangrove forest area and also resulted in decreased function and mangrove benefits for residen…","author":[{"dropping-particle":"","family":"Rusdianti","given":"Konny","non-dropping-particle":"","parse-names":false,"suffix":""},{"dropping-particle":"","family":"Sunito","given":"Satyawa","non-dropping-particle":"","parse-names":false,"suffix":""}],"container-title":"Sodality: Jurnal Sosiologi Pedesaan","id":"ITEM-1","issue":"1","issued":{"date-parts":[["2012"]]},"title":"Konversi Lahan Hutan Mangrove Serta Upaya Penduduk Lokal Dalam Merehabilitasi Ekosistem Mangrove","type":"article-journal","volume":"6"},"uris":["http://www.mendeley.com/documents/?uuid=6003fd02-5569-45bb-84ad-d95a1600ebff"]},{"id":"ITEM-2","itemData":{"author":[{"dropping-particle":"","family":"Gunathilaka","given":"M D K L","non-dropping-particle":"","parse-names":false,"suffix":""}],"container-title":"International Journal of Reseach and innovation in Social Science (IJRISS)","id":"ITEM-2","issue":"V","issued":{"date-parts":[["2020"]]},"page":"22-27","title":"Environmental Communication for Mangrove Restoration and Conservation in a Fishing Village , Sri Lanka","type":"article-journal","volume":"IV"},"uris":["http://www.mendeley.com/documents/?uuid=b292ab7f-27e7-4feb-8eb9-b4d5e4ed2107"]}],"mendeley":{"formattedCitation":"(Rusdianti and Sunito, 2012; Gunathilaka, 2020)","plainTextFormattedCitation":"(Rusdianti and Sunito, 2012; Gunathilaka, 2020)","previouslyFormattedCitation":"(Rusdianti and Sunito, 2012; Gunathilaka, 2020)"},"properties":{"noteIndex":0},"schema":"https://github.com/citation-style-language/schema/raw/master/csl-citation.json"}</w:instrText>
      </w:r>
      <w:r w:rsidR="00151D96" w:rsidRPr="00F71B12">
        <w:rPr>
          <w:lang w:val="id-ID"/>
        </w:rPr>
        <w:fldChar w:fldCharType="separate"/>
      </w:r>
      <w:r w:rsidR="00D31201" w:rsidRPr="00D31201">
        <w:rPr>
          <w:noProof/>
          <w:lang w:val="id-ID"/>
        </w:rPr>
        <w:t>(Rusdianti and Sunito, 2012; Gunathilaka, 2020)</w:t>
      </w:r>
      <w:r w:rsidR="00151D96" w:rsidRPr="00F71B12">
        <w:rPr>
          <w:lang w:val="id-ID"/>
        </w:rPr>
        <w:fldChar w:fldCharType="end"/>
      </w:r>
      <w:r w:rsidR="00151D96" w:rsidRPr="00F71B12">
        <w:rPr>
          <w:lang w:val="id-ID"/>
        </w:rPr>
        <w:t xml:space="preserve">. </w:t>
      </w:r>
      <w:r w:rsidRPr="008E57B6">
        <w:rPr>
          <w:lang w:val="id-ID"/>
        </w:rPr>
        <w:t xml:space="preserve">Community Based Tourism is an ecotourism management that prioritizes local communities as a form of redistribution of wealth, power and tourism resources </w:t>
      </w:r>
      <w:r w:rsidR="00151D96" w:rsidRPr="00F71B12">
        <w:rPr>
          <w:lang w:val="id-ID"/>
        </w:rPr>
        <w:fldChar w:fldCharType="begin" w:fldLock="1"/>
      </w:r>
      <w:r w:rsidR="00D31201">
        <w:rPr>
          <w:lang w:val="id-ID"/>
        </w:rPr>
        <w:instrText>ADDIN CSL_CITATION {"citationItems":[{"id":"ITEM-1","itemData":{"DOI":"10.30519/ahtr.741805","ISBN":"0000000320283","ISSN":"2147-9100","author":[{"dropping-particle":"","family":"Giampiccoli","given":"Andrea","non-dropping-particle":"","parse-names":false,"suffix":""},{"dropping-particle":"","family":"Glassom","given":"David","non-dropping-particle":"","parse-names":false,"suffix":""}],"container-title":"Advances in Hospitality and Tourism Research (AHTR)","id":"ITEM-1","issued":{"date-parts":[["2020"]]},"page":"1-26","title":"Community-based tourism in protected areas benefits communities and conservation: a model","type":"article-journal","volume":"9100"},"uris":["http://www.mendeley.com/documents/?uuid=bc9f0ee4-2c16-4378-becd-57978f4dcf74"]}],"mendeley":{"formattedCitation":"(Giampiccoli and Glassom, 2020)","plainTextFormattedCitation":"(Giampiccoli and Glassom, 2020)","previouslyFormattedCitation":"(Giampiccoli and Glassom, 2020)"},"properties":{"noteIndex":0},"schema":"https://github.com/citation-style-language/schema/raw/master/csl-citation.json"}</w:instrText>
      </w:r>
      <w:r w:rsidR="00151D96" w:rsidRPr="00F71B12">
        <w:rPr>
          <w:lang w:val="id-ID"/>
        </w:rPr>
        <w:fldChar w:fldCharType="separate"/>
      </w:r>
      <w:r w:rsidR="00D31201" w:rsidRPr="00D31201">
        <w:rPr>
          <w:noProof/>
          <w:lang w:val="id-ID"/>
        </w:rPr>
        <w:t>(Giampiccoli and Glassom, 2020)</w:t>
      </w:r>
      <w:r w:rsidR="00151D96" w:rsidRPr="00F71B12">
        <w:rPr>
          <w:lang w:val="id-ID"/>
        </w:rPr>
        <w:fldChar w:fldCharType="end"/>
      </w:r>
      <w:r w:rsidR="00151D96" w:rsidRPr="00F71B12">
        <w:rPr>
          <w:lang w:val="id-ID"/>
        </w:rPr>
        <w:t xml:space="preserve">. </w:t>
      </w:r>
      <w:r w:rsidR="000573B9" w:rsidRPr="000573B9">
        <w:rPr>
          <w:lang w:val="id-ID"/>
        </w:rPr>
        <w:t>Nature conservation and community-based ecotourism development can be an alternative to current tourism activities. In the era of a competitive tourism market, the development of tourism based on local resources can improve the image of ecotourism and provide more opinions to attra</w:t>
      </w:r>
      <w:r w:rsidR="000573B9">
        <w:rPr>
          <w:lang w:val="id-ID"/>
        </w:rPr>
        <w:t>ct or encourage people to visit</w:t>
      </w:r>
      <w:r w:rsidR="000573B9" w:rsidRPr="000573B9">
        <w:rPr>
          <w:lang w:val="id-ID"/>
        </w:rPr>
        <w:t xml:space="preserve"> </w:t>
      </w:r>
      <w:r w:rsidR="00151D96" w:rsidRPr="00F71B12">
        <w:rPr>
          <w:lang w:val="id-ID"/>
        </w:rPr>
        <w:fldChar w:fldCharType="begin" w:fldLock="1"/>
      </w:r>
      <w:r w:rsidR="00D31201">
        <w:rPr>
          <w:lang w:val="id-ID"/>
        </w:rPr>
        <w:instrText>ADDIN CSL_CITATION {"citationItems":[{"id":"ITEM-1","itemData":{"ISSN":"13001361","abstract":"After being satisfied with material life, the citizens have ample economic ability and time to stress on leisure life and participate in recreation activity. To cope with such demands, ecotourism naturally becomes an alternative choice of tourism for many people. Under the sustained-yield management, a lot more of ecotourism issues are discussed. In face of the competitive tourism market, it becomes primary for tourism industry effectively developing regional tourism resources, enhance the construction of ecotourism environment image, and deliver necessary information for more attractive environment image to drive customers’ “intention” to visit. Taking ecotourism visitors in Fujian Province as the research samples, the questionnaire are distributed on-site. Total 322 valid copies of questionnaire are retrieved, with the retrieval rate 77%. The research results show significantly positive correlations between 1.environment image and word of mouth, 2.word of mouth and tourism intention, and 3.environment image and tourism intention. According to the results, suggestions are proposed in this study, expecting to effectively enhance the competitiveness of domestic ecotourism in the competitive tourism market and achieve sustained-yield management.","author":[{"dropping-particle":"","family":"Fan","given":"Shuisheng","non-dropping-particle":"","parse-names":false,"suffix":""},{"dropping-particle":"","family":"Chen","given":"Youcheng","non-dropping-particle":"","parse-names":false,"suffix":""},{"dropping-particle":"","family":"Su","given":"Xiaofeng","non-dropping-particle":"","parse-names":false,"suffix":""},{"dropping-particle":"","family":"Cheng","given":"Qiuwang","non-dropping-particle":"","parse-names":false,"suffix":""}],"container-title":"Ekoloji","id":"ITEM-1","issue":"106","issued":{"date-parts":[["2018"]]},"page":"599-604","title":"A study of effects of ecotourism environment image and word of mouth on tourism intention","type":"article-journal","volume":"27"},"uris":["http://www.mendeley.com/documents/?uuid=21465995-e024-499f-ad48-b1482c1745c9"]}],"mendeley":{"formattedCitation":"(Fan &lt;i&gt;et al.&lt;/i&gt;, 2018)","plainTextFormattedCitation":"(Fan et al., 2018)","previouslyFormattedCitation":"(Fan &lt;i&gt;et al.&lt;/i&gt;, 2018)"},"properties":{"noteIndex":0},"schema":"https://github.com/citation-style-language/schema/raw/master/csl-citation.json"}</w:instrText>
      </w:r>
      <w:r w:rsidR="00151D96" w:rsidRPr="00F71B12">
        <w:rPr>
          <w:lang w:val="id-ID"/>
        </w:rPr>
        <w:fldChar w:fldCharType="separate"/>
      </w:r>
      <w:r w:rsidR="00D31201" w:rsidRPr="00D31201">
        <w:rPr>
          <w:noProof/>
          <w:lang w:val="id-ID"/>
        </w:rPr>
        <w:t xml:space="preserve">(Fan </w:t>
      </w:r>
      <w:r w:rsidR="00D31201" w:rsidRPr="00D31201">
        <w:rPr>
          <w:i/>
          <w:noProof/>
          <w:lang w:val="id-ID"/>
        </w:rPr>
        <w:t>et al.</w:t>
      </w:r>
      <w:r w:rsidR="00D31201" w:rsidRPr="00D31201">
        <w:rPr>
          <w:noProof/>
          <w:lang w:val="id-ID"/>
        </w:rPr>
        <w:t>, 2018)</w:t>
      </w:r>
      <w:r w:rsidR="00151D96" w:rsidRPr="00F71B12">
        <w:rPr>
          <w:lang w:val="id-ID"/>
        </w:rPr>
        <w:fldChar w:fldCharType="end"/>
      </w:r>
      <w:r w:rsidR="00151D96" w:rsidRPr="00F71B12">
        <w:rPr>
          <w:lang w:val="id-ID"/>
        </w:rPr>
        <w:t>.</w:t>
      </w:r>
    </w:p>
    <w:p w14:paraId="266DD168" w14:textId="1898AAA9" w:rsidR="00151D96" w:rsidRDefault="00215EC6" w:rsidP="00182E73">
      <w:pPr>
        <w:spacing w:after="0"/>
        <w:ind w:firstLine="567"/>
        <w:rPr>
          <w:color w:val="222222"/>
          <w:lang w:val="en"/>
        </w:rPr>
      </w:pPr>
      <w:r w:rsidRPr="00215EC6">
        <w:rPr>
          <w:color w:val="222222"/>
          <w:lang w:val="id-ID"/>
        </w:rPr>
        <w:t>Sustainable development requires the involvement of local communities. The role of the company in solving the problem of peat forest fires by involving local communities is crucial for research.</w:t>
      </w:r>
      <w:r>
        <w:rPr>
          <w:color w:val="222222"/>
          <w:lang w:val="en-US"/>
        </w:rPr>
        <w:t xml:space="preserve"> </w:t>
      </w:r>
      <w:r w:rsidRPr="00215EC6">
        <w:rPr>
          <w:color w:val="222222"/>
          <w:lang w:val="en-US"/>
        </w:rPr>
        <w:t xml:space="preserve">The existence of local communities living in </w:t>
      </w:r>
      <w:proofErr w:type="spellStart"/>
      <w:r w:rsidRPr="00215EC6">
        <w:rPr>
          <w:color w:val="222222"/>
          <w:lang w:val="en-US"/>
        </w:rPr>
        <w:t>peatland</w:t>
      </w:r>
      <w:proofErr w:type="spellEnd"/>
      <w:r w:rsidRPr="00215EC6">
        <w:rPr>
          <w:color w:val="222222"/>
          <w:lang w:val="en-US"/>
        </w:rPr>
        <w:t xml:space="preserve"> areas, on the one hand, are the targets of CSR programs, on the other hand they are the main actors of change</w:t>
      </w:r>
      <w:r>
        <w:rPr>
          <w:color w:val="222222"/>
          <w:lang w:val="en-US"/>
        </w:rPr>
        <w:t>.</w:t>
      </w:r>
      <w:r w:rsidRPr="00215EC6">
        <w:rPr>
          <w:color w:val="222222"/>
          <w:lang w:val="en-US"/>
        </w:rPr>
        <w:t xml:space="preserve"> </w:t>
      </w:r>
      <w:r w:rsidR="000573B9" w:rsidRPr="000573B9">
        <w:rPr>
          <w:color w:val="222222"/>
          <w:lang w:val="en"/>
        </w:rPr>
        <w:t xml:space="preserve">Local communities are the most important stakeholders for the achievement of sustainable development in the tourism sector </w:t>
      </w:r>
      <w:r w:rsidR="00151D96" w:rsidRPr="00F71B12">
        <w:rPr>
          <w:lang w:val="id-ID"/>
        </w:rPr>
        <w:fldChar w:fldCharType="begin" w:fldLock="1"/>
      </w:r>
      <w:r w:rsidR="009B30B8">
        <w:rPr>
          <w:lang w:val="id-ID"/>
        </w:rPr>
        <w:instrText>ADDIN CSL_CITATION {"citationItems":[{"id":"ITEM-1","itemData":{"DOI":"10.1016/j.jdmm.2016.02.002","ISSN":"2212571X","PMID":"21393012","abstract":"The aims of this paper are to explore the ways an importance measure can contribute to resident attitude research and to describe and analyze the results among different local resident groups. Traditional measures on resident attitudes fail to include this evaluative component, which limits the scope of our understanding of resident attitudes. A stakeholder perspective is applied to illustrate how permanent residents and second home owners rate the importance of different tourism impact items, including economic, sociocultural and environmental impacts. Combined with traditional measures of residents' attitudes, this approach can help improve management of tourism destinations. The importance measure is validated using tests of convergent and discriminant validity and a confirmatory factor analysis. The importance measure testing, which was conducted in a Swedish seaside resort destination, reproduces attitudinal differences between permanent residents and second home owners that were found in earlier studies. However, it also highlights the moderating effect of residents' local involvement, which alters the relationship between type of residency and importance of tourism impact items. The conclusion is that, rather than residency type, local involvement has a greater significance when discussing the attitudes of different resident groups.","author":[{"dropping-particle":"","family":"Lundberg","given":"Erik","non-dropping-particle":"","parse-names":false,"suffix":""}],"container-title":"Journal of Destination Marketing and Management","id":"ITEM-1","issue":"1","issued":{"date-parts":[["2017"]]},"page":"46-55","publisher":"Elsevier Ltd","title":"The importance of tourism impacts for different local resident groups: A case study of a Swedish seaside destination","type":"article-journal","volume":"6"},"uris":["http://www.mendeley.com/documents/?uuid=562daf7d-65f8-4a61-84af-9b886215d865"]}],"mendeley":{"formattedCitation":"(Lundberg, 2017)","plainTextFormattedCitation":"(Lundberg, 2017)","previouslyFormattedCitation":"(Lundberg, 2017)"},"properties":{"noteIndex":0},"schema":"https://github.com/citation-style-language/schema/raw/master/csl-citation.json"}</w:instrText>
      </w:r>
      <w:r w:rsidR="00151D96" w:rsidRPr="00F71B12">
        <w:rPr>
          <w:lang w:val="id-ID"/>
        </w:rPr>
        <w:fldChar w:fldCharType="separate"/>
      </w:r>
      <w:r w:rsidR="009B30B8" w:rsidRPr="009B30B8">
        <w:rPr>
          <w:noProof/>
          <w:lang w:val="id-ID"/>
        </w:rPr>
        <w:t>(Lundberg, 2017)</w:t>
      </w:r>
      <w:r w:rsidR="00151D96" w:rsidRPr="00F71B12">
        <w:rPr>
          <w:lang w:val="id-ID"/>
        </w:rPr>
        <w:fldChar w:fldCharType="end"/>
      </w:r>
      <w:r w:rsidR="00151D96" w:rsidRPr="00F71B12">
        <w:rPr>
          <w:color w:val="222222"/>
          <w:lang w:val="en"/>
        </w:rPr>
        <w:t>.</w:t>
      </w:r>
      <w:r w:rsidR="00151D96" w:rsidRPr="00F71B12">
        <w:rPr>
          <w:color w:val="222222"/>
          <w:lang w:val="id-ID"/>
        </w:rPr>
        <w:t xml:space="preserve"> </w:t>
      </w:r>
      <w:r w:rsidR="00633277" w:rsidRPr="00633277">
        <w:rPr>
          <w:color w:val="222222"/>
          <w:lang w:val="en"/>
        </w:rPr>
        <w:t xml:space="preserve">The basic principle of CSR is that companies have social responsibility </w:t>
      </w:r>
      <w:r w:rsidR="00151D96" w:rsidRPr="00F71B12">
        <w:rPr>
          <w:color w:val="222222"/>
          <w:lang w:val="id-ID"/>
        </w:rPr>
        <w:fldChar w:fldCharType="begin" w:fldLock="1"/>
      </w:r>
      <w:r w:rsidR="00D31201">
        <w:rPr>
          <w:color w:val="222222"/>
          <w:lang w:val="id-ID"/>
        </w:rPr>
        <w:instrText>ADDIN CSL_CITATION {"citationItems":[{"id":"ITEM-1","itemData":{"DOI":"10.3390/resources6020021","ISSN":"20799276","abstract":"Major biophysical, economic, and political changes in the Arctic regions during the past two decades has grown business opportunities in the Arctic countries, such as tourism. More specifically, with a focus on sustainability of resources, the industry of ecotourism has emerged and become the fastest growing area within tourism. Ecotourism is a travel experience that embraces environmental conservation and the sustainability of local resources and culture. Ecotourism and related businesses must practice ethical behavior to obtain both government and social permission to conduct and carry out their operations. Government and community acceptance, or gaining a social license to operate (SLO) is key. Being accepted as a part of the community is not a formal agreement or document, but ongoing negotiations, practices, and acts of corporate social responsibility (CSR). For example, in many Arctic regions where tourism occurs, the land and resources have other designated uses such as agriculture, forestry, or fisheries. Added infrastructure grows a smaller community, as revenue generating opportunities bring an influx of people and use the resources and infrastructure, as well as have an impact on the local culture and traditions. Sustaining the local and traditional resources and lands, especially in the Arctic where damage can be unrepairable, becomes a key factor in decisions regarding tourism developments. Thus, the need for responsible businesses with a sustainability focus. The need for practices of CSR and SLO in ecotourism is undeniable. Understanding that businesses hold responsibility and play a role in society, the environment, and the life of the locals is very important.","author":[{"dropping-particle":"","family":"Bickford","given":"Nate","non-dropping-particle":"","parse-names":false,"suffix":""},{"dropping-particle":"","family":"Smith","given":"Lindsey","non-dropping-particle":"","parse-names":false,"suffix":""},{"dropping-particle":"","family":"Bickford","given":"Sonja","non-dropping-particle":"","parse-names":false,"suffix":""},{"dropping-particle":"","family":"Bice","given":"Matthew R.","non-dropping-particle":"","parse-names":false,"suffix":""},{"dropping-particle":"","family":"Ranglack","given":"Dustin H.","non-dropping-particle":"","parse-names":false,"suffix":""}],"container-title":"Resources","id":"ITEM-1","issue":"2","issued":{"date-parts":[["2017"]]},"title":"Evaluating the role of CSR and SLO in ecotourism: Collaboration for economic and environmental sustainability of arctic resources","type":"article-journal","volume":"6"},"uris":["http://www.mendeley.com/documents/?uuid=92ba2201-cbff-4fe0-a869-a1f918bf1f9f"]}],"mendeley":{"formattedCitation":"(Bickford &lt;i&gt;et al.&lt;/i&gt;, 2017)","plainTextFormattedCitation":"(Bickford et al., 2017)","previouslyFormattedCitation":"(Bickford &lt;i&gt;et al.&lt;/i&gt;, 2017)"},"properties":{"noteIndex":0},"schema":"https://github.com/citation-style-language/schema/raw/master/csl-citation.json"}</w:instrText>
      </w:r>
      <w:r w:rsidR="00151D96" w:rsidRPr="00F71B12">
        <w:rPr>
          <w:color w:val="222222"/>
          <w:lang w:val="id-ID"/>
        </w:rPr>
        <w:fldChar w:fldCharType="separate"/>
      </w:r>
      <w:r w:rsidR="00D31201" w:rsidRPr="00D31201">
        <w:rPr>
          <w:noProof/>
          <w:color w:val="222222"/>
          <w:lang w:val="id-ID"/>
        </w:rPr>
        <w:t xml:space="preserve">(Bickford </w:t>
      </w:r>
      <w:r w:rsidR="00D31201" w:rsidRPr="00D31201">
        <w:rPr>
          <w:i/>
          <w:noProof/>
          <w:color w:val="222222"/>
          <w:lang w:val="id-ID"/>
        </w:rPr>
        <w:t>et al.</w:t>
      </w:r>
      <w:r w:rsidR="00D31201" w:rsidRPr="00D31201">
        <w:rPr>
          <w:noProof/>
          <w:color w:val="222222"/>
          <w:lang w:val="id-ID"/>
        </w:rPr>
        <w:t>, 2017)</w:t>
      </w:r>
      <w:r w:rsidR="00151D96" w:rsidRPr="00F71B12">
        <w:rPr>
          <w:color w:val="222222"/>
          <w:lang w:val="id-ID"/>
        </w:rPr>
        <w:fldChar w:fldCharType="end"/>
      </w:r>
      <w:r w:rsidR="00151D96" w:rsidRPr="00F71B12">
        <w:rPr>
          <w:color w:val="222222"/>
          <w:lang w:val="en"/>
        </w:rPr>
        <w:t xml:space="preserve">. </w:t>
      </w:r>
      <w:r w:rsidR="000573B9" w:rsidRPr="000573B9">
        <w:rPr>
          <w:color w:val="222222"/>
          <w:lang w:val="en"/>
        </w:rPr>
        <w:t xml:space="preserve">This paper assumes that strengthening community institutions and developing community-based tourism can be a solution in overcoming </w:t>
      </w:r>
      <w:proofErr w:type="spellStart"/>
      <w:r w:rsidR="000573B9" w:rsidRPr="000573B9">
        <w:rPr>
          <w:color w:val="222222"/>
          <w:lang w:val="en"/>
        </w:rPr>
        <w:t>peatland</w:t>
      </w:r>
      <w:proofErr w:type="spellEnd"/>
      <w:r w:rsidR="000573B9" w:rsidRPr="000573B9">
        <w:rPr>
          <w:color w:val="222222"/>
          <w:lang w:val="en"/>
        </w:rPr>
        <w:t xml:space="preserve"> fires, and even increasing the economic welfare of the community</w:t>
      </w:r>
      <w:r w:rsidR="000573B9">
        <w:rPr>
          <w:color w:val="222222"/>
          <w:lang w:val="en"/>
        </w:rPr>
        <w:t>.</w:t>
      </w:r>
      <w:r w:rsidR="00C336D4" w:rsidRPr="00F71B12">
        <w:rPr>
          <w:color w:val="222222"/>
          <w:lang w:val="en"/>
        </w:rPr>
        <w:t xml:space="preserve"> </w:t>
      </w:r>
    </w:p>
    <w:p w14:paraId="147F30BD" w14:textId="77777777" w:rsidR="00151D96" w:rsidRDefault="00151D96" w:rsidP="00182E73">
      <w:pPr>
        <w:spacing w:after="0" w:line="360" w:lineRule="auto"/>
      </w:pPr>
    </w:p>
    <w:p w14:paraId="17E94F97" w14:textId="77777777" w:rsidR="00A75108" w:rsidRPr="00090C32" w:rsidRDefault="001842AF" w:rsidP="00182E73">
      <w:pPr>
        <w:pStyle w:val="Heading1"/>
        <w:numPr>
          <w:ilvl w:val="0"/>
          <w:numId w:val="1"/>
        </w:numPr>
        <w:spacing w:after="0" w:line="360" w:lineRule="auto"/>
        <w:ind w:left="284" w:hanging="284"/>
        <w:rPr>
          <w:lang w:val="en-US"/>
        </w:rPr>
      </w:pPr>
      <w:r w:rsidRPr="00090C32">
        <w:rPr>
          <w:lang w:val="en-US"/>
        </w:rPr>
        <w:lastRenderedPageBreak/>
        <w:t>Methodology and Data</w:t>
      </w:r>
    </w:p>
    <w:p w14:paraId="53896CCE" w14:textId="4D3F74E1" w:rsidR="00151D96" w:rsidRPr="00F71B12" w:rsidRDefault="00B0178D" w:rsidP="00182E73">
      <w:pPr>
        <w:pStyle w:val="BodyTextIndent"/>
        <w:ind w:firstLine="0"/>
        <w:rPr>
          <w:sz w:val="24"/>
          <w:szCs w:val="24"/>
          <w:lang w:val="id-ID"/>
        </w:rPr>
      </w:pPr>
      <w:r w:rsidRPr="00B0178D">
        <w:rPr>
          <w:sz w:val="24"/>
          <w:szCs w:val="24"/>
          <w:lang w:val="id-ID"/>
        </w:rPr>
        <w:t>This study use</w:t>
      </w:r>
      <w:r w:rsidR="008119D2">
        <w:rPr>
          <w:sz w:val="24"/>
          <w:szCs w:val="24"/>
          <w:lang w:val="en-US"/>
        </w:rPr>
        <w:t>d</w:t>
      </w:r>
      <w:r w:rsidRPr="00B0178D">
        <w:rPr>
          <w:sz w:val="24"/>
          <w:szCs w:val="24"/>
          <w:lang w:val="id-ID"/>
        </w:rPr>
        <w:t xml:space="preserve"> a qualitative research method with a case study approach. Case study research leads to exploring a complex phenomenon in order to develop a theory or evaluate program </w:t>
      </w:r>
      <w:r w:rsidR="00151D96" w:rsidRPr="00F71B12">
        <w:rPr>
          <w:sz w:val="24"/>
          <w:szCs w:val="24"/>
          <w:lang w:val="id-ID"/>
        </w:rPr>
        <w:fldChar w:fldCharType="begin" w:fldLock="1"/>
      </w:r>
      <w:r w:rsidR="00D31201">
        <w:rPr>
          <w:sz w:val="24"/>
          <w:szCs w:val="24"/>
          <w:lang w:val="id-ID"/>
        </w:rPr>
        <w:instrText>ADDIN CSL_CITATION {"citationItems":[{"id":"ITEM-1","itemData":{"DOI":"10.46743/2160-3715/2008.1573","ISSN":"1052-0147","abstract":"Qualitative case study methodology provides tools for researchers to study complex phenomena within their contexts. When the approach is applied correctly, it becomes a valuable method for health science research to develop theory, evaluate programs, and develop interventions. The purpose of this paper is to guide the novice researcher in identifying the key elements for designing and implementing qualitative case study research projects. An overview of the types of case study designs is provided along with general recommendations for writing the research questions, developing propositions, determining the “case” under study, binding the case and a discussion of data sources and triangulation. To facilitate application of these principles, clear examples of research questions, study propositions and the different types of case study designs are provided.","author":[{"dropping-particle":"","family":"Baxter","given":"Pamela","non-dropping-particle":"","parse-names":false,"suffix":""},{"dropping-particle":"","family":"Jack","given":"Susan","non-dropping-particle":"","parse-names":false,"suffix":""}],"container-title":"The Qualitative Report","id":"ITEM-1","issue":"January","issued":{"date-parts":[["2015"]]},"title":"Qualitative Case Study Methodology: Study Design and Implementation for Novice Researchers","type":"article-journal"},"uris":["http://www.mendeley.com/documents/?uuid=dd51232b-883d-433e-8e9b-6dfc71e7a05f"]}],"mendeley":{"formattedCitation":"(Baxter and Jack, 2015)","plainTextFormattedCitation":"(Baxter and Jack, 2015)","previouslyFormattedCitation":"(Baxter and Jack, 2015)"},"properties":{"noteIndex":0},"schema":"https://github.com/citation-style-language/schema/raw/master/csl-citation.json"}</w:instrText>
      </w:r>
      <w:r w:rsidR="00151D96" w:rsidRPr="00F71B12">
        <w:rPr>
          <w:sz w:val="24"/>
          <w:szCs w:val="24"/>
          <w:lang w:val="id-ID"/>
        </w:rPr>
        <w:fldChar w:fldCharType="separate"/>
      </w:r>
      <w:r w:rsidR="00D31201" w:rsidRPr="00D31201">
        <w:rPr>
          <w:noProof/>
          <w:sz w:val="24"/>
          <w:szCs w:val="24"/>
          <w:lang w:val="id-ID"/>
        </w:rPr>
        <w:t>(Baxter and Jack, 2015)</w:t>
      </w:r>
      <w:r w:rsidR="00151D96" w:rsidRPr="00F71B12">
        <w:rPr>
          <w:sz w:val="24"/>
          <w:szCs w:val="24"/>
          <w:lang w:val="id-ID"/>
        </w:rPr>
        <w:fldChar w:fldCharType="end"/>
      </w:r>
      <w:r w:rsidR="00151D96" w:rsidRPr="00F71B12">
        <w:rPr>
          <w:sz w:val="24"/>
          <w:szCs w:val="24"/>
          <w:lang w:val="id-ID"/>
        </w:rPr>
        <w:t xml:space="preserve">. </w:t>
      </w:r>
      <w:r w:rsidRPr="00B0178D">
        <w:rPr>
          <w:sz w:val="24"/>
          <w:szCs w:val="24"/>
          <w:lang w:val="id-ID"/>
        </w:rPr>
        <w:t xml:space="preserve">In this case, qualitative research methods have several benefits for developing environmental and risk communication projects </w:t>
      </w:r>
      <w:r w:rsidR="00151D96" w:rsidRPr="00F71B12">
        <w:rPr>
          <w:sz w:val="24"/>
          <w:szCs w:val="24"/>
          <w:lang w:val="id-ID"/>
        </w:rPr>
        <w:fldChar w:fldCharType="begin" w:fldLock="1"/>
      </w:r>
      <w:r w:rsidR="00D31201">
        <w:rPr>
          <w:sz w:val="24"/>
          <w:szCs w:val="24"/>
          <w:lang w:val="id-ID"/>
        </w:rPr>
        <w:instrText>ADDIN CSL_CITATION {"citationItems":[{"id":"ITEM-1","itemData":{"DOI":"10.22323/2.17030203","ISSN":"18242049","abstract":"Communicating about environmental risks requires understanding and addressing stakeholder needs, perspectives, and anticipated uses for communication products and decision-support tools. This paper demonstrates how long-term dialogue between scientists and stakeholders can be facilitated by repeated stakeholder focus groups. We describe a dialogic process for developing science-based decision-support tools as part of a larger sea level rise research project in the Gulf of Mexico. We demonstrate how focus groups can be used effectively in tool development, discuss how stakeholders plan to use tools for decision-making and broader public outreach, and describe features that stakeholders perceive would make products more usable.","author":[{"dropping-particle":"","family":"DeLorme","given":"Denise E.","non-dropping-particle":"","parse-names":false,"suffix":""},{"dropping-particle":"","family":"Stephens","given":"Sonia H.","non-dropping-particle":"","parse-names":false,"suffix":""},{"dropping-particle":"","family":"Hagen","given":"Scott C.","non-dropping-particle":"","parse-names":false,"suffix":""},{"dropping-particle":"V.","family":"Bilskie","given":"Matthew","non-dropping-particle":"","parse-names":false,"suffix":""}],"container-title":"Journal of Science Communication","id":"ITEM-1","issue":"3","issued":{"date-parts":[["2018"]]},"page":"1-18","title":"Communicating with coastal decision-makers and environmental educators via sea level rise decision-support tools","type":"article-journal","volume":"17"},"uris":["http://www.mendeley.com/documents/?uuid=ad2efe0c-270b-4270-b4ee-5716b4e0bf4e","http://www.mendeley.com/documents/?uuid=0d36886b-a5ec-4427-b8b0-b561d499d0c8"]}],"mendeley":{"formattedCitation":"(DeLorme &lt;i&gt;et al.&lt;/i&gt;, 2018)","plainTextFormattedCitation":"(DeLorme et al., 2018)","previouslyFormattedCitation":"(DeLorme &lt;i&gt;et al.&lt;/i&gt;, 2018)"},"properties":{"noteIndex":0},"schema":"https://github.com/citation-style-language/schema/raw/master/csl-citation.json"}</w:instrText>
      </w:r>
      <w:r w:rsidR="00151D96" w:rsidRPr="00F71B12">
        <w:rPr>
          <w:sz w:val="24"/>
          <w:szCs w:val="24"/>
          <w:lang w:val="id-ID"/>
        </w:rPr>
        <w:fldChar w:fldCharType="separate"/>
      </w:r>
      <w:r w:rsidR="00D31201" w:rsidRPr="00D31201">
        <w:rPr>
          <w:noProof/>
          <w:sz w:val="24"/>
          <w:szCs w:val="24"/>
          <w:lang w:val="id-ID"/>
        </w:rPr>
        <w:t xml:space="preserve">(DeLorme </w:t>
      </w:r>
      <w:r w:rsidR="00D31201" w:rsidRPr="00D31201">
        <w:rPr>
          <w:i/>
          <w:noProof/>
          <w:sz w:val="24"/>
          <w:szCs w:val="24"/>
          <w:lang w:val="id-ID"/>
        </w:rPr>
        <w:t>et al.</w:t>
      </w:r>
      <w:r w:rsidR="00D31201" w:rsidRPr="00D31201">
        <w:rPr>
          <w:noProof/>
          <w:sz w:val="24"/>
          <w:szCs w:val="24"/>
          <w:lang w:val="id-ID"/>
        </w:rPr>
        <w:t>, 2018)</w:t>
      </w:r>
      <w:r w:rsidR="00151D96" w:rsidRPr="00F71B12">
        <w:rPr>
          <w:sz w:val="24"/>
          <w:szCs w:val="24"/>
          <w:lang w:val="id-ID"/>
        </w:rPr>
        <w:fldChar w:fldCharType="end"/>
      </w:r>
      <w:r w:rsidR="00151D96" w:rsidRPr="00F71B12">
        <w:rPr>
          <w:sz w:val="24"/>
          <w:szCs w:val="24"/>
          <w:lang w:val="id-ID"/>
        </w:rPr>
        <w:t xml:space="preserve">. </w:t>
      </w:r>
      <w:r w:rsidRPr="00B0178D">
        <w:rPr>
          <w:sz w:val="24"/>
          <w:szCs w:val="24"/>
          <w:lang w:val="id-ID"/>
        </w:rPr>
        <w:t>The emphasis of this study is the handling of environmental damage to peat by PT Pertamina's CSR through the development of ecotourism. Pertamina is an Indonesian state oil company that operates from upstream to downstream industries. CSR Pertamina Refinery Unit II Sei Pakning makes farmers the target of the program. This case is interesting to study because it can reduce the</w:t>
      </w:r>
      <w:r w:rsidR="008119D2">
        <w:rPr>
          <w:sz w:val="24"/>
          <w:szCs w:val="24"/>
          <w:lang w:val="id-ID"/>
        </w:rPr>
        <w:t xml:space="preserve"> risk of fire in peatlands. Th</w:t>
      </w:r>
      <w:r w:rsidR="008119D2">
        <w:rPr>
          <w:sz w:val="24"/>
          <w:szCs w:val="24"/>
          <w:lang w:val="en-US"/>
        </w:rPr>
        <w:t>e</w:t>
      </w:r>
      <w:r w:rsidRPr="00B0178D">
        <w:rPr>
          <w:sz w:val="24"/>
          <w:szCs w:val="24"/>
          <w:lang w:val="id-ID"/>
        </w:rPr>
        <w:t xml:space="preserve"> research was </w:t>
      </w:r>
      <w:r w:rsidR="008119D2">
        <w:rPr>
          <w:sz w:val="24"/>
          <w:szCs w:val="24"/>
          <w:lang w:val="en-US"/>
        </w:rPr>
        <w:t xml:space="preserve">carried out </w:t>
      </w:r>
      <w:r w:rsidRPr="00B0178D">
        <w:rPr>
          <w:sz w:val="24"/>
          <w:szCs w:val="24"/>
          <w:lang w:val="id-ID"/>
        </w:rPr>
        <w:t>in the range of 2020-2021. The location of this research is in Bukit Batu District, Bengkalis Regency, Riau-Indonesia, where Pertamina's oil refinery operates. Bengkalis Regency, where the company operates, has a large area of ​​peat forest which is subject to frequent fires. The subjects of the research were the implementers of the CSR program or Community Development officer (CDO) of Pertamina Sei Pakning, members of the Tunas Makmur Farmer Group, members of the Community Concerned Fire (CCF), and government employees who handle tourism and environmental issues. Subject informants were selected purposively according to the data needs of this study.</w:t>
      </w:r>
    </w:p>
    <w:p w14:paraId="3BA63318" w14:textId="27053A5C" w:rsidR="00151D96" w:rsidRDefault="00506EC6" w:rsidP="00182E73">
      <w:pPr>
        <w:spacing w:after="0"/>
        <w:ind w:firstLine="567"/>
        <w:rPr>
          <w:color w:val="222222"/>
          <w:lang w:val="en"/>
        </w:rPr>
      </w:pPr>
      <w:r w:rsidRPr="00506EC6">
        <w:rPr>
          <w:lang w:val="en"/>
        </w:rPr>
        <w:t xml:space="preserve">Researchers collect primary data and secondary data. Data were obtained through interview techniques with CDO and several community leaders. There are informants from CDO, </w:t>
      </w:r>
      <w:proofErr w:type="spellStart"/>
      <w:r w:rsidRPr="00506EC6">
        <w:rPr>
          <w:lang w:val="en"/>
        </w:rPr>
        <w:t>Miftah</w:t>
      </w:r>
      <w:proofErr w:type="spellEnd"/>
      <w:r w:rsidRPr="00506EC6">
        <w:rPr>
          <w:lang w:val="en"/>
        </w:rPr>
        <w:t xml:space="preserve"> </w:t>
      </w:r>
      <w:proofErr w:type="spellStart"/>
      <w:r w:rsidRPr="00506EC6">
        <w:rPr>
          <w:lang w:val="en"/>
        </w:rPr>
        <w:t>Farid</w:t>
      </w:r>
      <w:proofErr w:type="spellEnd"/>
      <w:r w:rsidRPr="00506EC6">
        <w:rPr>
          <w:lang w:val="en"/>
        </w:rPr>
        <w:t xml:space="preserve"> and </w:t>
      </w:r>
      <w:proofErr w:type="spellStart"/>
      <w:r w:rsidRPr="00506EC6">
        <w:rPr>
          <w:lang w:val="en"/>
        </w:rPr>
        <w:t>Wahyu</w:t>
      </w:r>
      <w:proofErr w:type="spellEnd"/>
      <w:r w:rsidRPr="00506EC6">
        <w:rPr>
          <w:lang w:val="en"/>
        </w:rPr>
        <w:t xml:space="preserve"> as implementers of the CSR program. Meanwhile, there were four informants from the local community, namely </w:t>
      </w:r>
      <w:proofErr w:type="spellStart"/>
      <w:r w:rsidRPr="00506EC6">
        <w:rPr>
          <w:lang w:val="en"/>
        </w:rPr>
        <w:t>Samsul</w:t>
      </w:r>
      <w:proofErr w:type="spellEnd"/>
      <w:r w:rsidRPr="00506EC6">
        <w:rPr>
          <w:lang w:val="en"/>
        </w:rPr>
        <w:t xml:space="preserve"> as the head of the farmer group and </w:t>
      </w:r>
      <w:proofErr w:type="spellStart"/>
      <w:r w:rsidRPr="00506EC6">
        <w:rPr>
          <w:lang w:val="en"/>
        </w:rPr>
        <w:t>Sadikin</w:t>
      </w:r>
      <w:proofErr w:type="spellEnd"/>
      <w:r w:rsidRPr="00506EC6">
        <w:rPr>
          <w:lang w:val="en"/>
        </w:rPr>
        <w:t xml:space="preserve"> as the head of the CCF. One of the informants came from a government official, namely </w:t>
      </w:r>
      <w:proofErr w:type="spellStart"/>
      <w:r w:rsidRPr="00506EC6">
        <w:rPr>
          <w:lang w:val="en"/>
        </w:rPr>
        <w:t>Agus</w:t>
      </w:r>
      <w:proofErr w:type="spellEnd"/>
      <w:r w:rsidRPr="00506EC6">
        <w:rPr>
          <w:lang w:val="en"/>
        </w:rPr>
        <w:t xml:space="preserve"> </w:t>
      </w:r>
      <w:proofErr w:type="spellStart"/>
      <w:r w:rsidRPr="00506EC6">
        <w:rPr>
          <w:lang w:val="en"/>
        </w:rPr>
        <w:t>Susanto</w:t>
      </w:r>
      <w:proofErr w:type="spellEnd"/>
      <w:r w:rsidRPr="00506EC6">
        <w:rPr>
          <w:lang w:val="en"/>
        </w:rPr>
        <w:t>. There are a total of eight informants. In addition, researchers also observed and collected various documentation related to this research. Observations were made by observing directly the object under study related to environmental communication in the development of peat</w:t>
      </w:r>
      <w:r w:rsidR="007331C7">
        <w:rPr>
          <w:lang w:val="en"/>
        </w:rPr>
        <w:t xml:space="preserve"> </w:t>
      </w:r>
      <w:r w:rsidRPr="00506EC6">
        <w:rPr>
          <w:lang w:val="en"/>
        </w:rPr>
        <w:t xml:space="preserve">land ecotourism. Researchers also collect data through documentation, namely collecting records of communication activities, posting activities on social media, news releases, </w:t>
      </w:r>
      <w:proofErr w:type="spellStart"/>
      <w:r w:rsidRPr="00506EC6">
        <w:rPr>
          <w:lang w:val="en"/>
        </w:rPr>
        <w:t>Pertamina's</w:t>
      </w:r>
      <w:proofErr w:type="spellEnd"/>
      <w:r w:rsidRPr="00506EC6">
        <w:rPr>
          <w:lang w:val="en"/>
        </w:rPr>
        <w:t xml:space="preserve"> internal regulations, and policies produced by the government. Researchers analyzed the data with an interactive model developed by Miles and </w:t>
      </w:r>
      <w:proofErr w:type="spellStart"/>
      <w:r w:rsidRPr="00506EC6">
        <w:rPr>
          <w:lang w:val="en"/>
        </w:rPr>
        <w:t>Huberman</w:t>
      </w:r>
      <w:proofErr w:type="spellEnd"/>
      <w:r w:rsidRPr="00506EC6">
        <w:rPr>
          <w:lang w:val="en"/>
        </w:rPr>
        <w:t xml:space="preserve"> </w:t>
      </w:r>
      <w:r w:rsidR="00151D96" w:rsidRPr="00F71B12">
        <w:rPr>
          <w:color w:val="222222"/>
          <w:lang w:val="en"/>
        </w:rPr>
        <w:fldChar w:fldCharType="begin" w:fldLock="1"/>
      </w:r>
      <w:r w:rsidR="009B30B8">
        <w:rPr>
          <w:color w:val="222222"/>
          <w:lang w:val="en"/>
        </w:rPr>
        <w:instrText>ADDIN CSL_CITATION {"citationItems":[{"id":"ITEM-1","itemData":{"author":[{"dropping-particle":"","family":"Moleong","given":"Lexy J.","non-dropping-particle":"","parse-names":false,"suffix":""}],"id":"ITEM-1","issued":{"date-parts":[["2010"]]},"publisher":"Remaja Rosdakarya","publisher-place":"Bandung","title":"Metode Penelitian Kulaitatif","type":"article"},"uris":["http://www.mendeley.com/documents/?uuid=7b02fca8-ad1e-4914-b17f-1f500ff0f8ad"]}],"mendeley":{"formattedCitation":"(Moleong, 2010)","plainTextFormattedCitation":"(Moleong, 2010)","previouslyFormattedCitation":"(Moleong, 2010)"},"properties":{"noteIndex":0},"schema":"https://github.com/citation-style-language/schema/raw/master/csl-citation.json"}</w:instrText>
      </w:r>
      <w:r w:rsidR="00151D96" w:rsidRPr="00F71B12">
        <w:rPr>
          <w:color w:val="222222"/>
          <w:lang w:val="en"/>
        </w:rPr>
        <w:fldChar w:fldCharType="separate"/>
      </w:r>
      <w:r w:rsidR="009B30B8" w:rsidRPr="009B30B8">
        <w:rPr>
          <w:noProof/>
          <w:color w:val="222222"/>
          <w:lang w:val="en"/>
        </w:rPr>
        <w:t>(Moleong, 2010)</w:t>
      </w:r>
      <w:r w:rsidR="00151D96" w:rsidRPr="00F71B12">
        <w:rPr>
          <w:color w:val="222222"/>
          <w:lang w:val="en"/>
        </w:rPr>
        <w:fldChar w:fldCharType="end"/>
      </w:r>
      <w:r w:rsidR="00151D96" w:rsidRPr="00F71B12">
        <w:rPr>
          <w:color w:val="222222"/>
          <w:lang w:val="en"/>
        </w:rPr>
        <w:t xml:space="preserve">. </w:t>
      </w:r>
      <w:r w:rsidRPr="00506EC6">
        <w:rPr>
          <w:color w:val="222222"/>
          <w:lang w:val="en"/>
        </w:rPr>
        <w:t>In addition, the researchers also used a technique to check the validity of the data, namely by using triangulation through various sources, checking fellow researchers and using an extension of the research time.</w:t>
      </w:r>
    </w:p>
    <w:p w14:paraId="34ACD228" w14:textId="77777777" w:rsidR="00E74C0C" w:rsidRDefault="00E74C0C" w:rsidP="00182E73">
      <w:pPr>
        <w:spacing w:after="0"/>
        <w:ind w:firstLine="567"/>
        <w:rPr>
          <w:color w:val="222222"/>
          <w:lang w:val="en"/>
        </w:rPr>
      </w:pPr>
    </w:p>
    <w:p w14:paraId="7202E3C0" w14:textId="77777777" w:rsidR="00151D96" w:rsidRPr="00151D96" w:rsidRDefault="00151D96" w:rsidP="00182E73">
      <w:pPr>
        <w:spacing w:after="0" w:line="360" w:lineRule="auto"/>
        <w:rPr>
          <w:lang w:val="en-US"/>
        </w:rPr>
      </w:pPr>
    </w:p>
    <w:p w14:paraId="278E169A" w14:textId="77777777" w:rsidR="00A75108" w:rsidRDefault="001842AF" w:rsidP="00182E73">
      <w:pPr>
        <w:pStyle w:val="Heading1"/>
        <w:numPr>
          <w:ilvl w:val="0"/>
          <w:numId w:val="1"/>
        </w:numPr>
        <w:spacing w:after="0"/>
      </w:pPr>
      <w:r>
        <w:t>Results</w:t>
      </w:r>
    </w:p>
    <w:p w14:paraId="2056512B" w14:textId="2CA97272" w:rsidR="003C6A59" w:rsidRPr="00F71B12" w:rsidRDefault="00E75DED" w:rsidP="00E75DED">
      <w:pPr>
        <w:pStyle w:val="Heading2"/>
        <w:numPr>
          <w:ilvl w:val="1"/>
          <w:numId w:val="1"/>
        </w:numPr>
        <w:spacing w:after="0" w:line="360" w:lineRule="auto"/>
        <w:rPr>
          <w:b w:val="0"/>
          <w:lang w:val="en-US"/>
        </w:rPr>
      </w:pPr>
      <w:r w:rsidRPr="00E75DED">
        <w:rPr>
          <w:lang w:val="en-US"/>
        </w:rPr>
        <w:t>CSR Com</w:t>
      </w:r>
      <w:r w:rsidR="007331C7">
        <w:rPr>
          <w:lang w:val="en-US"/>
        </w:rPr>
        <w:t xml:space="preserve">munication in Handling </w:t>
      </w:r>
      <w:proofErr w:type="spellStart"/>
      <w:r w:rsidR="007331C7">
        <w:rPr>
          <w:lang w:val="en-US"/>
        </w:rPr>
        <w:t>Peatlands</w:t>
      </w:r>
      <w:proofErr w:type="spellEnd"/>
      <w:r w:rsidRPr="00E75DED">
        <w:rPr>
          <w:lang w:val="en-US"/>
        </w:rPr>
        <w:t xml:space="preserve"> Fires</w:t>
      </w:r>
    </w:p>
    <w:p w14:paraId="493C3971" w14:textId="2558C16E" w:rsidR="00151D96" w:rsidRPr="00F71B12" w:rsidRDefault="00D0271F" w:rsidP="00182E73">
      <w:pPr>
        <w:spacing w:after="0"/>
        <w:rPr>
          <w:color w:val="222222"/>
          <w:lang w:val="id-ID"/>
        </w:rPr>
      </w:pPr>
      <w:r w:rsidRPr="00D0271F">
        <w:rPr>
          <w:color w:val="222222"/>
          <w:lang w:val="en"/>
        </w:rPr>
        <w:t>As one of the State-Owned Enterprises (BUMN) that mines and distributes oil</w:t>
      </w:r>
      <w:r>
        <w:rPr>
          <w:color w:val="222222"/>
          <w:lang w:val="en"/>
        </w:rPr>
        <w:t xml:space="preserve"> in Indonesia</w:t>
      </w:r>
      <w:r w:rsidRPr="00D0271F">
        <w:rPr>
          <w:color w:val="222222"/>
          <w:lang w:val="en"/>
        </w:rPr>
        <w:t xml:space="preserve">, </w:t>
      </w:r>
      <w:proofErr w:type="spellStart"/>
      <w:r w:rsidRPr="00D0271F">
        <w:rPr>
          <w:color w:val="222222"/>
          <w:lang w:val="en"/>
        </w:rPr>
        <w:t>Pertamina</w:t>
      </w:r>
      <w:proofErr w:type="spellEnd"/>
      <w:r w:rsidRPr="00D0271F">
        <w:rPr>
          <w:color w:val="222222"/>
          <w:lang w:val="en"/>
        </w:rPr>
        <w:t xml:space="preserve"> is required by the government to have a concern for the environment through its CSR program. </w:t>
      </w:r>
      <w:proofErr w:type="spellStart"/>
      <w:r w:rsidR="006B609A" w:rsidRPr="006B609A">
        <w:rPr>
          <w:color w:val="222222"/>
          <w:lang w:val="en"/>
        </w:rPr>
        <w:t>Pertamina's</w:t>
      </w:r>
      <w:proofErr w:type="spellEnd"/>
      <w:r w:rsidR="006B609A" w:rsidRPr="006B609A">
        <w:rPr>
          <w:color w:val="222222"/>
          <w:lang w:val="en"/>
        </w:rPr>
        <w:t xml:space="preserve"> CSR activities focus on </w:t>
      </w:r>
      <w:proofErr w:type="spellStart"/>
      <w:r w:rsidR="006B609A" w:rsidRPr="006B609A">
        <w:rPr>
          <w:color w:val="222222"/>
          <w:lang w:val="en"/>
        </w:rPr>
        <w:t>Pertamina</w:t>
      </w:r>
      <w:proofErr w:type="spellEnd"/>
      <w:r w:rsidR="006B609A" w:rsidRPr="006B609A">
        <w:rPr>
          <w:color w:val="222222"/>
          <w:lang w:val="en"/>
        </w:rPr>
        <w:t xml:space="preserve"> Green (Environment), </w:t>
      </w:r>
      <w:proofErr w:type="spellStart"/>
      <w:r w:rsidR="006B609A" w:rsidRPr="006B609A">
        <w:rPr>
          <w:color w:val="222222"/>
          <w:lang w:val="en"/>
        </w:rPr>
        <w:t>Pertamina</w:t>
      </w:r>
      <w:proofErr w:type="spellEnd"/>
      <w:r w:rsidR="006B609A" w:rsidRPr="006B609A">
        <w:rPr>
          <w:color w:val="222222"/>
          <w:lang w:val="en"/>
        </w:rPr>
        <w:t xml:space="preserve"> </w:t>
      </w:r>
      <w:proofErr w:type="spellStart"/>
      <w:r w:rsidR="006B609A" w:rsidRPr="006B609A">
        <w:rPr>
          <w:color w:val="222222"/>
          <w:lang w:val="en"/>
        </w:rPr>
        <w:t>Berdikari</w:t>
      </w:r>
      <w:proofErr w:type="spellEnd"/>
      <w:r w:rsidR="006B609A" w:rsidRPr="006B609A">
        <w:rPr>
          <w:color w:val="222222"/>
          <w:lang w:val="en"/>
        </w:rPr>
        <w:t xml:space="preserve"> (Community Empowerment), </w:t>
      </w:r>
      <w:proofErr w:type="spellStart"/>
      <w:r w:rsidR="006B609A" w:rsidRPr="006B609A">
        <w:rPr>
          <w:color w:val="222222"/>
          <w:lang w:val="en"/>
        </w:rPr>
        <w:t>Pertamina</w:t>
      </w:r>
      <w:proofErr w:type="spellEnd"/>
      <w:r w:rsidR="006B609A" w:rsidRPr="006B609A">
        <w:rPr>
          <w:color w:val="222222"/>
          <w:lang w:val="en"/>
        </w:rPr>
        <w:t xml:space="preserve"> Smart (Education</w:t>
      </w:r>
      <w:r w:rsidR="006B609A">
        <w:rPr>
          <w:color w:val="222222"/>
          <w:lang w:val="en"/>
        </w:rPr>
        <w:t xml:space="preserve">), and </w:t>
      </w:r>
      <w:proofErr w:type="spellStart"/>
      <w:r w:rsidR="006B609A">
        <w:rPr>
          <w:color w:val="222222"/>
          <w:lang w:val="en"/>
        </w:rPr>
        <w:t>Pertamina</w:t>
      </w:r>
      <w:proofErr w:type="spellEnd"/>
      <w:r w:rsidR="006B609A">
        <w:rPr>
          <w:color w:val="222222"/>
          <w:lang w:val="en"/>
        </w:rPr>
        <w:t xml:space="preserve"> </w:t>
      </w:r>
      <w:proofErr w:type="spellStart"/>
      <w:r w:rsidR="006B609A">
        <w:rPr>
          <w:color w:val="222222"/>
          <w:lang w:val="en"/>
        </w:rPr>
        <w:t>Sehat</w:t>
      </w:r>
      <w:proofErr w:type="spellEnd"/>
      <w:r w:rsidR="006B609A">
        <w:rPr>
          <w:color w:val="222222"/>
          <w:lang w:val="en"/>
        </w:rPr>
        <w:t xml:space="preserve"> (Health) </w:t>
      </w:r>
      <w:r w:rsidR="00151D96" w:rsidRPr="00F71B12">
        <w:rPr>
          <w:color w:val="222222"/>
          <w:lang w:val="id-ID"/>
        </w:rPr>
        <w:fldChar w:fldCharType="begin" w:fldLock="1"/>
      </w:r>
      <w:r w:rsidR="009B30B8">
        <w:rPr>
          <w:color w:val="222222"/>
          <w:lang w:val="id-ID"/>
        </w:rPr>
        <w:instrText>ADDIN CSL_CITATION {"citationItems":[{"id":"ITEM-1","itemData":{"author":[{"dropping-particle":"","family":"Pertamina","given":"","non-dropping-particle":"","parse-names":false,"suffix":""}],"id":"ITEM-1","issued":{"date-parts":[["2020"]]},"title":"Corporate Social Responsibility: Komitmen Perusahaan","type":"webpage"},"uris":["http://www.mendeley.com/documents/?uuid=8b9bbf6e-d4cb-432c-aa91-ed58b5663784"]}],"mendeley":{"formattedCitation":"(Pertamina, 2020)","plainTextFormattedCitation":"(Pertamina, 2020)","previouslyFormattedCitation":"(Pertamina, 2020)"},"properties":{"noteIndex":0},"schema":"https://github.com/citation-style-language/schema/raw/master/csl-citation.json"}</w:instrText>
      </w:r>
      <w:r w:rsidR="00151D96" w:rsidRPr="00F71B12">
        <w:rPr>
          <w:color w:val="222222"/>
          <w:lang w:val="id-ID"/>
        </w:rPr>
        <w:fldChar w:fldCharType="separate"/>
      </w:r>
      <w:r w:rsidR="009B30B8" w:rsidRPr="009B30B8">
        <w:rPr>
          <w:noProof/>
          <w:color w:val="222222"/>
          <w:lang w:val="id-ID"/>
        </w:rPr>
        <w:t>(Pertamina, 2020)</w:t>
      </w:r>
      <w:r w:rsidR="00151D96" w:rsidRPr="00F71B12">
        <w:rPr>
          <w:color w:val="222222"/>
          <w:lang w:val="id-ID"/>
        </w:rPr>
        <w:fldChar w:fldCharType="end"/>
      </w:r>
      <w:r w:rsidR="00151D96" w:rsidRPr="00F71B12">
        <w:rPr>
          <w:color w:val="222222"/>
          <w:lang w:val="en"/>
        </w:rPr>
        <w:t xml:space="preserve">. </w:t>
      </w:r>
      <w:r w:rsidR="006B609A" w:rsidRPr="006B609A">
        <w:rPr>
          <w:color w:val="222222"/>
          <w:lang w:val="en"/>
        </w:rPr>
        <w:t>This CSR program is carried out always adjusting to the needs of each operational area</w:t>
      </w:r>
      <w:r w:rsidR="00353CF6" w:rsidRPr="00353CF6">
        <w:rPr>
          <w:color w:val="222222"/>
          <w:lang w:val="en"/>
        </w:rPr>
        <w:t>. In this case, the Government of Indonesia through Law Number 40 of 2007 concerning Limited Liability Companies and Government Regulation Number 47 of 2012 concerning Social and Environmental Responsibility has regulated how CSR activities should be carried out.</w:t>
      </w:r>
    </w:p>
    <w:p w14:paraId="26747DD1" w14:textId="1F134B1D" w:rsidR="00151D96" w:rsidRPr="00F71B12" w:rsidRDefault="006165E4" w:rsidP="0065343A">
      <w:pPr>
        <w:tabs>
          <w:tab w:val="left" w:pos="10992"/>
          <w:tab w:val="left" w:pos="11908"/>
          <w:tab w:val="left" w:pos="12824"/>
          <w:tab w:val="left" w:pos="13740"/>
          <w:tab w:val="left" w:pos="14656"/>
        </w:tabs>
        <w:spacing w:after="0"/>
        <w:ind w:firstLine="567"/>
        <w:rPr>
          <w:color w:val="222222"/>
          <w:lang w:val="id-ID"/>
        </w:rPr>
      </w:pPr>
      <w:r w:rsidRPr="006165E4">
        <w:rPr>
          <w:color w:val="222222"/>
          <w:lang w:val="en"/>
        </w:rPr>
        <w:lastRenderedPageBreak/>
        <w:t xml:space="preserve">CSR communication has a function to stimulate better social action, not implicitly but more explicitly </w:t>
      </w:r>
      <w:r w:rsidR="00353CF6" w:rsidRPr="00353CF6">
        <w:rPr>
          <w:color w:val="222222"/>
          <w:lang w:val="en"/>
        </w:rPr>
        <w:t>(</w:t>
      </w:r>
      <w:proofErr w:type="spellStart"/>
      <w:r w:rsidR="00353CF6" w:rsidRPr="00353CF6">
        <w:rPr>
          <w:color w:val="222222"/>
          <w:lang w:val="en"/>
        </w:rPr>
        <w:t>Morsing</w:t>
      </w:r>
      <w:proofErr w:type="spellEnd"/>
      <w:r w:rsidR="00353CF6" w:rsidRPr="00353CF6">
        <w:rPr>
          <w:color w:val="222222"/>
          <w:lang w:val="en"/>
        </w:rPr>
        <w:t xml:space="preserve"> and Spence, 2019). Even the company's success will be seen in the achievement of sustainable development through community involvement (</w:t>
      </w:r>
      <w:proofErr w:type="spellStart"/>
      <w:r w:rsidR="00353CF6" w:rsidRPr="00353CF6">
        <w:rPr>
          <w:color w:val="222222"/>
          <w:lang w:val="en"/>
        </w:rPr>
        <w:t>Dubravská</w:t>
      </w:r>
      <w:proofErr w:type="spellEnd"/>
      <w:r w:rsidR="00353CF6" w:rsidRPr="00353CF6">
        <w:rPr>
          <w:color w:val="222222"/>
          <w:lang w:val="en"/>
        </w:rPr>
        <w:t xml:space="preserve"> et al., 2020). In this case, </w:t>
      </w:r>
      <w:proofErr w:type="spellStart"/>
      <w:r w:rsidR="00353CF6" w:rsidRPr="00353CF6">
        <w:rPr>
          <w:color w:val="222222"/>
          <w:lang w:val="en"/>
        </w:rPr>
        <w:t>Pertamina</w:t>
      </w:r>
      <w:proofErr w:type="spellEnd"/>
      <w:r w:rsidR="00353CF6" w:rsidRPr="00353CF6">
        <w:rPr>
          <w:color w:val="222222"/>
          <w:lang w:val="en"/>
        </w:rPr>
        <w:t xml:space="preserve"> </w:t>
      </w:r>
      <w:proofErr w:type="spellStart"/>
      <w:r w:rsidR="00353CF6" w:rsidRPr="00353CF6">
        <w:rPr>
          <w:color w:val="222222"/>
          <w:lang w:val="en"/>
        </w:rPr>
        <w:t>Rafinery</w:t>
      </w:r>
      <w:proofErr w:type="spellEnd"/>
      <w:r w:rsidR="00353CF6" w:rsidRPr="00353CF6">
        <w:rPr>
          <w:color w:val="222222"/>
          <w:lang w:val="en"/>
        </w:rPr>
        <w:t xml:space="preserve"> Unit (RU) II </w:t>
      </w:r>
      <w:proofErr w:type="spellStart"/>
      <w:r w:rsidR="00353CF6" w:rsidRPr="00353CF6">
        <w:rPr>
          <w:color w:val="222222"/>
          <w:lang w:val="en"/>
        </w:rPr>
        <w:t>Sei</w:t>
      </w:r>
      <w:proofErr w:type="spellEnd"/>
      <w:r w:rsidR="00353CF6" w:rsidRPr="00353CF6">
        <w:rPr>
          <w:color w:val="222222"/>
          <w:lang w:val="en"/>
        </w:rPr>
        <w:t xml:space="preserve"> </w:t>
      </w:r>
      <w:proofErr w:type="spellStart"/>
      <w:r w:rsidR="00353CF6" w:rsidRPr="00353CF6">
        <w:rPr>
          <w:color w:val="222222"/>
          <w:lang w:val="en"/>
        </w:rPr>
        <w:t>Pakning</w:t>
      </w:r>
      <w:proofErr w:type="spellEnd"/>
      <w:r w:rsidR="00353CF6" w:rsidRPr="00353CF6">
        <w:rPr>
          <w:color w:val="222222"/>
          <w:lang w:val="en"/>
        </w:rPr>
        <w:t xml:space="preserve"> through CDO carried out social mapping, made work plans to strategic plans to produce outputs, namely the </w:t>
      </w:r>
      <w:proofErr w:type="spellStart"/>
      <w:r w:rsidR="00353CF6" w:rsidRPr="00353CF6">
        <w:rPr>
          <w:color w:val="222222"/>
          <w:lang w:val="en"/>
        </w:rPr>
        <w:t>Berdikari</w:t>
      </w:r>
      <w:proofErr w:type="spellEnd"/>
      <w:r w:rsidR="00353CF6" w:rsidRPr="00353CF6">
        <w:rPr>
          <w:color w:val="222222"/>
          <w:lang w:val="en"/>
        </w:rPr>
        <w:t xml:space="preserve"> Peat Village program. </w:t>
      </w:r>
      <w:proofErr w:type="spellStart"/>
      <w:r w:rsidR="00353CF6" w:rsidRPr="00353CF6">
        <w:rPr>
          <w:color w:val="222222"/>
          <w:lang w:val="en"/>
        </w:rPr>
        <w:t>Pertamina's</w:t>
      </w:r>
      <w:proofErr w:type="spellEnd"/>
      <w:r w:rsidR="00353CF6" w:rsidRPr="00353CF6">
        <w:rPr>
          <w:color w:val="222222"/>
          <w:lang w:val="en"/>
        </w:rPr>
        <w:t xml:space="preserve"> CSR activities create the </w:t>
      </w:r>
      <w:proofErr w:type="spellStart"/>
      <w:r w:rsidR="00353CF6" w:rsidRPr="00353CF6">
        <w:rPr>
          <w:color w:val="222222"/>
          <w:lang w:val="en"/>
        </w:rPr>
        <w:t>Berdikari</w:t>
      </w:r>
      <w:proofErr w:type="spellEnd"/>
      <w:r w:rsidR="00353CF6" w:rsidRPr="00353CF6">
        <w:rPr>
          <w:color w:val="222222"/>
          <w:lang w:val="en"/>
        </w:rPr>
        <w:t xml:space="preserve"> Peat Village program which aims to overcome problems that are always experienced by the community, namely land and forest fires. This program provides assistance wit</w:t>
      </w:r>
      <w:r w:rsidR="002A25AA">
        <w:rPr>
          <w:color w:val="222222"/>
          <w:lang w:val="en"/>
        </w:rPr>
        <w:t>h extinguishing equipment, fire fight</w:t>
      </w:r>
      <w:r w:rsidR="00353CF6" w:rsidRPr="00353CF6">
        <w:rPr>
          <w:color w:val="222222"/>
          <w:lang w:val="en"/>
        </w:rPr>
        <w:t xml:space="preserve"> training, disaster mitigation and land management development by cultivating pineapples. To conserve and raise awareness of local and general communities, the facilities used are to develop communities in managing peat ecotourism based on peat arboretums and peat love schools. The choice of this program is based on problem mapping and analysis. </w:t>
      </w:r>
      <w:r w:rsidRPr="006165E4">
        <w:rPr>
          <w:color w:val="222222"/>
          <w:lang w:val="en"/>
        </w:rPr>
        <w:t xml:space="preserve">The CDO determines the target audience for this program by referring to the community affiliated with the Tunas </w:t>
      </w:r>
      <w:proofErr w:type="spellStart"/>
      <w:r w:rsidRPr="006165E4">
        <w:rPr>
          <w:color w:val="222222"/>
          <w:lang w:val="en"/>
        </w:rPr>
        <w:t>Makmur</w:t>
      </w:r>
      <w:proofErr w:type="spellEnd"/>
      <w:r w:rsidRPr="006165E4">
        <w:rPr>
          <w:color w:val="222222"/>
          <w:lang w:val="en"/>
        </w:rPr>
        <w:t xml:space="preserve"> Farmer Group in </w:t>
      </w:r>
      <w:proofErr w:type="spellStart"/>
      <w:r w:rsidRPr="006165E4">
        <w:rPr>
          <w:color w:val="222222"/>
          <w:lang w:val="en"/>
        </w:rPr>
        <w:t>Kampung</w:t>
      </w:r>
      <w:proofErr w:type="spellEnd"/>
      <w:r w:rsidRPr="006165E4">
        <w:rPr>
          <w:color w:val="222222"/>
          <w:lang w:val="en"/>
        </w:rPr>
        <w:t xml:space="preserve"> </w:t>
      </w:r>
      <w:proofErr w:type="spellStart"/>
      <w:r w:rsidRPr="006165E4">
        <w:rPr>
          <w:color w:val="222222"/>
          <w:lang w:val="en"/>
        </w:rPr>
        <w:t>Jawa</w:t>
      </w:r>
      <w:proofErr w:type="spellEnd"/>
      <w:r w:rsidRPr="006165E4">
        <w:rPr>
          <w:color w:val="222222"/>
          <w:lang w:val="en"/>
        </w:rPr>
        <w:t xml:space="preserve">, </w:t>
      </w:r>
      <w:proofErr w:type="spellStart"/>
      <w:r w:rsidRPr="006165E4">
        <w:rPr>
          <w:color w:val="222222"/>
          <w:lang w:val="en"/>
        </w:rPr>
        <w:t>Sei</w:t>
      </w:r>
      <w:proofErr w:type="spellEnd"/>
      <w:r w:rsidRPr="006165E4">
        <w:rPr>
          <w:color w:val="222222"/>
          <w:lang w:val="en"/>
        </w:rPr>
        <w:t xml:space="preserve"> </w:t>
      </w:r>
      <w:proofErr w:type="spellStart"/>
      <w:r w:rsidRPr="006165E4">
        <w:rPr>
          <w:color w:val="222222"/>
          <w:lang w:val="en"/>
        </w:rPr>
        <w:t>Pakning</w:t>
      </w:r>
      <w:proofErr w:type="spellEnd"/>
      <w:r w:rsidRPr="006165E4">
        <w:rPr>
          <w:color w:val="222222"/>
          <w:lang w:val="en"/>
        </w:rPr>
        <w:t xml:space="preserve"> Village, </w:t>
      </w:r>
      <w:proofErr w:type="gramStart"/>
      <w:r w:rsidRPr="006165E4">
        <w:rPr>
          <w:color w:val="222222"/>
          <w:lang w:val="en"/>
        </w:rPr>
        <w:t>Bukit</w:t>
      </w:r>
      <w:proofErr w:type="gramEnd"/>
      <w:r w:rsidRPr="006165E4">
        <w:rPr>
          <w:color w:val="222222"/>
          <w:lang w:val="en"/>
        </w:rPr>
        <w:t xml:space="preserve"> </w:t>
      </w:r>
      <w:proofErr w:type="spellStart"/>
      <w:r w:rsidRPr="006165E4">
        <w:rPr>
          <w:color w:val="222222"/>
          <w:lang w:val="en"/>
        </w:rPr>
        <w:t>Batu</w:t>
      </w:r>
      <w:proofErr w:type="spellEnd"/>
      <w:r w:rsidRPr="006165E4">
        <w:rPr>
          <w:color w:val="222222"/>
          <w:lang w:val="en"/>
        </w:rPr>
        <w:t xml:space="preserve"> District. This group is a community that is very affected because they live in </w:t>
      </w:r>
      <w:proofErr w:type="spellStart"/>
      <w:r w:rsidRPr="006165E4">
        <w:rPr>
          <w:color w:val="222222"/>
          <w:lang w:val="en"/>
        </w:rPr>
        <w:t>peatland</w:t>
      </w:r>
      <w:proofErr w:type="spellEnd"/>
      <w:r w:rsidRPr="006165E4">
        <w:rPr>
          <w:color w:val="222222"/>
          <w:lang w:val="en"/>
        </w:rPr>
        <w:t xml:space="preserve"> areas that are often burned. </w:t>
      </w:r>
      <w:proofErr w:type="spellStart"/>
      <w:r w:rsidRPr="006165E4">
        <w:rPr>
          <w:color w:val="222222"/>
          <w:lang w:val="en"/>
        </w:rPr>
        <w:t>Pertamina</w:t>
      </w:r>
      <w:proofErr w:type="spellEnd"/>
      <w:r w:rsidRPr="006165E4">
        <w:rPr>
          <w:color w:val="222222"/>
          <w:lang w:val="en"/>
        </w:rPr>
        <w:t xml:space="preserve"> </w:t>
      </w:r>
      <w:proofErr w:type="spellStart"/>
      <w:r w:rsidRPr="006165E4">
        <w:rPr>
          <w:color w:val="222222"/>
          <w:lang w:val="en"/>
        </w:rPr>
        <w:t>Sei</w:t>
      </w:r>
      <w:proofErr w:type="spellEnd"/>
      <w:r w:rsidRPr="006165E4">
        <w:rPr>
          <w:color w:val="222222"/>
          <w:lang w:val="en"/>
        </w:rPr>
        <w:t xml:space="preserve"> </w:t>
      </w:r>
      <w:proofErr w:type="spellStart"/>
      <w:r w:rsidRPr="006165E4">
        <w:rPr>
          <w:color w:val="222222"/>
          <w:lang w:val="en"/>
        </w:rPr>
        <w:t>Pakning</w:t>
      </w:r>
      <w:proofErr w:type="spellEnd"/>
      <w:r w:rsidRPr="006165E4">
        <w:rPr>
          <w:color w:val="222222"/>
          <w:lang w:val="en"/>
        </w:rPr>
        <w:t xml:space="preserve"> CDO </w:t>
      </w:r>
      <w:r w:rsidR="00374621">
        <w:rPr>
          <w:color w:val="222222"/>
          <w:lang w:val="en"/>
        </w:rPr>
        <w:t>Coordinator</w:t>
      </w:r>
      <w:r>
        <w:rPr>
          <w:color w:val="222222"/>
          <w:lang w:val="en"/>
        </w:rPr>
        <w:t xml:space="preserve"> said</w:t>
      </w:r>
      <w:r w:rsidR="00151D96" w:rsidRPr="00F71B12">
        <w:rPr>
          <w:color w:val="222222"/>
          <w:lang w:val="id-ID"/>
        </w:rPr>
        <w:t>:</w:t>
      </w:r>
    </w:p>
    <w:p w14:paraId="5E0B85A1" w14:textId="7DE7B5EA" w:rsidR="00151D96" w:rsidRPr="00F71B12" w:rsidRDefault="00151D96" w:rsidP="0065343A">
      <w:pPr>
        <w:tabs>
          <w:tab w:val="left" w:pos="10992"/>
          <w:tab w:val="left" w:pos="11908"/>
          <w:tab w:val="left" w:pos="12824"/>
          <w:tab w:val="left" w:pos="13740"/>
          <w:tab w:val="left" w:pos="14656"/>
        </w:tabs>
        <w:spacing w:after="0"/>
        <w:ind w:left="567"/>
        <w:rPr>
          <w:lang w:val="id-ID"/>
        </w:rPr>
      </w:pPr>
      <w:r w:rsidRPr="00F71B12">
        <w:rPr>
          <w:lang w:val="id-ID"/>
        </w:rPr>
        <w:t>“</w:t>
      </w:r>
      <w:r w:rsidR="00353CF6" w:rsidRPr="00353CF6">
        <w:rPr>
          <w:lang w:val="en"/>
        </w:rPr>
        <w:t xml:space="preserve">Our first step is to conduct participatory mapping, which involves the community and local government. We did a survey and then we held FGD. In the meeting, the participants discussed what the problem was. From here emerge recommendations and programs to be implemented... The main problem is that </w:t>
      </w:r>
      <w:proofErr w:type="spellStart"/>
      <w:r w:rsidR="00353CF6" w:rsidRPr="00353CF6">
        <w:rPr>
          <w:lang w:val="en"/>
        </w:rPr>
        <w:t>peatlands</w:t>
      </w:r>
      <w:proofErr w:type="spellEnd"/>
      <w:r w:rsidR="00353CF6" w:rsidRPr="00353CF6">
        <w:rPr>
          <w:lang w:val="en"/>
        </w:rPr>
        <w:t xml:space="preserve"> are prone to fire, the most vulnerable are the people living around </w:t>
      </w:r>
      <w:proofErr w:type="spellStart"/>
      <w:r w:rsidR="00353CF6" w:rsidRPr="00353CF6">
        <w:rPr>
          <w:lang w:val="en"/>
        </w:rPr>
        <w:t>peatlands</w:t>
      </w:r>
      <w:proofErr w:type="spellEnd"/>
      <w:r w:rsidR="00353CF6" w:rsidRPr="00353CF6">
        <w:rPr>
          <w:lang w:val="en"/>
        </w:rPr>
        <w:t xml:space="preserve">, </w:t>
      </w:r>
      <w:proofErr w:type="gramStart"/>
      <w:r w:rsidR="00353CF6" w:rsidRPr="00353CF6">
        <w:rPr>
          <w:lang w:val="en"/>
        </w:rPr>
        <w:t>they</w:t>
      </w:r>
      <w:proofErr w:type="gramEnd"/>
      <w:r w:rsidR="00353CF6" w:rsidRPr="00353CF6">
        <w:rPr>
          <w:lang w:val="en"/>
        </w:rPr>
        <w:t xml:space="preserve"> are small farmers. So that the target group of the program is them. In the first year, we focused on capacity building. We often go to the location, focusing on approaching the community to accept us. The communication process takes place in stages. After they are able to accept us, in the next year we teach and provide training to strengthen the competencies they need. If they can, we will help with the equipment. We prioritize more humanistic interpersonal communication. I also reminded the team that we must be wil</w:t>
      </w:r>
      <w:r w:rsidR="00353CF6">
        <w:rPr>
          <w:lang w:val="en"/>
        </w:rPr>
        <w:t>ling to listen to their stories</w:t>
      </w:r>
      <w:r w:rsidR="00353CF6" w:rsidRPr="00353CF6">
        <w:rPr>
          <w:lang w:val="en"/>
        </w:rPr>
        <w:t xml:space="preserve"> </w:t>
      </w:r>
      <w:r w:rsidRPr="00F71B12">
        <w:rPr>
          <w:lang w:val="id-ID"/>
        </w:rPr>
        <w:t xml:space="preserve">(Miftah Farid, Interview, </w:t>
      </w:r>
      <w:proofErr w:type="gramStart"/>
      <w:r w:rsidRPr="00F71B12">
        <w:rPr>
          <w:lang w:val="id-ID"/>
        </w:rPr>
        <w:t>August</w:t>
      </w:r>
      <w:proofErr w:type="gramEnd"/>
      <w:r w:rsidRPr="00F71B12">
        <w:rPr>
          <w:lang w:val="id-ID"/>
        </w:rPr>
        <w:t xml:space="preserve"> 1, 2020)</w:t>
      </w:r>
      <w:r w:rsidRPr="00F71B12">
        <w:rPr>
          <w:lang w:val="en"/>
        </w:rPr>
        <w:t>.</w:t>
      </w:r>
    </w:p>
    <w:p w14:paraId="4BA3A282" w14:textId="4F097289" w:rsidR="002E6DFD" w:rsidRDefault="007D4B0C" w:rsidP="0065343A">
      <w:pPr>
        <w:spacing w:after="0"/>
        <w:ind w:firstLine="567"/>
        <w:rPr>
          <w:color w:val="222222"/>
          <w:lang w:val="en"/>
        </w:rPr>
      </w:pPr>
      <w:r w:rsidRPr="007D4B0C">
        <w:rPr>
          <w:color w:val="222222"/>
          <w:lang w:val="en"/>
        </w:rPr>
        <w:t xml:space="preserve">In carrying out the CSR program, the CDOs of this company are very concerned about good relations with the target audience. This community relationship is carried out to maintain and strengthen the cohesiveness of the internal group of farmers and to bridge external relations to cooperate with other parties. This form of social responsibility with an environmental communication perspective has an important impact on the implementation of CSR programs. </w:t>
      </w:r>
      <w:r w:rsidR="00C85156" w:rsidRPr="00C85156">
        <w:rPr>
          <w:color w:val="222222"/>
          <w:lang w:val="en"/>
        </w:rPr>
        <w:t>This participatory communication activity is able to create social relationships that can build environmental awareness. This social relationship between the company and the community has increased the community's skills to control fires, preserve the environment and improve the community's economy</w:t>
      </w:r>
      <w:r>
        <w:rPr>
          <w:color w:val="222222"/>
          <w:lang w:val="en"/>
        </w:rPr>
        <w:t>.</w:t>
      </w:r>
    </w:p>
    <w:p w14:paraId="086D80DB" w14:textId="3B246ACE" w:rsidR="00151D96" w:rsidRDefault="003C76AD" w:rsidP="0065343A">
      <w:pPr>
        <w:spacing w:after="0"/>
        <w:ind w:firstLine="567"/>
        <w:rPr>
          <w:color w:val="222222"/>
          <w:lang w:val="en"/>
        </w:rPr>
      </w:pPr>
      <w:r w:rsidRPr="003C76AD">
        <w:rPr>
          <w:color w:val="222222"/>
          <w:lang w:val="en"/>
        </w:rPr>
        <w:t xml:space="preserve">These forest and </w:t>
      </w:r>
      <w:proofErr w:type="spellStart"/>
      <w:r w:rsidRPr="003C76AD">
        <w:rPr>
          <w:color w:val="222222"/>
          <w:lang w:val="en"/>
        </w:rPr>
        <w:t>peatland</w:t>
      </w:r>
      <w:proofErr w:type="spellEnd"/>
      <w:r w:rsidRPr="003C76AD">
        <w:rPr>
          <w:color w:val="222222"/>
          <w:lang w:val="en"/>
        </w:rPr>
        <w:t xml:space="preserve"> fires are a common problem for both the community and the </w:t>
      </w:r>
      <w:proofErr w:type="spellStart"/>
      <w:r w:rsidRPr="003C76AD">
        <w:rPr>
          <w:color w:val="222222"/>
          <w:lang w:val="en"/>
        </w:rPr>
        <w:t>Pertamina</w:t>
      </w:r>
      <w:proofErr w:type="spellEnd"/>
      <w:r w:rsidRPr="003C76AD">
        <w:rPr>
          <w:color w:val="222222"/>
          <w:lang w:val="en"/>
        </w:rPr>
        <w:t xml:space="preserve"> </w:t>
      </w:r>
      <w:proofErr w:type="gramStart"/>
      <w:r w:rsidRPr="003C76AD">
        <w:rPr>
          <w:color w:val="222222"/>
          <w:lang w:val="en"/>
        </w:rPr>
        <w:t>company</w:t>
      </w:r>
      <w:proofErr w:type="gramEnd"/>
      <w:r w:rsidRPr="003C76AD">
        <w:rPr>
          <w:color w:val="222222"/>
          <w:lang w:val="en"/>
        </w:rPr>
        <w:t xml:space="preserve">. The CSR program focuses on dealing with </w:t>
      </w:r>
      <w:proofErr w:type="spellStart"/>
      <w:r w:rsidRPr="003C76AD">
        <w:rPr>
          <w:color w:val="222222"/>
          <w:lang w:val="en"/>
        </w:rPr>
        <w:t>peatland</w:t>
      </w:r>
      <w:proofErr w:type="spellEnd"/>
      <w:r w:rsidRPr="003C76AD">
        <w:rPr>
          <w:color w:val="222222"/>
          <w:lang w:val="en"/>
        </w:rPr>
        <w:t xml:space="preserve"> fires in Bukit </w:t>
      </w:r>
      <w:proofErr w:type="spellStart"/>
      <w:r w:rsidRPr="003C76AD">
        <w:rPr>
          <w:color w:val="222222"/>
          <w:lang w:val="en"/>
        </w:rPr>
        <w:t>Batu</w:t>
      </w:r>
      <w:proofErr w:type="spellEnd"/>
      <w:r w:rsidRPr="003C76AD">
        <w:rPr>
          <w:color w:val="222222"/>
          <w:lang w:val="en"/>
        </w:rPr>
        <w:t xml:space="preserve"> District by providing assistance to the community through entrepreneurship training, utilization of burnt land as pineapple farming areas, and training on processing pineapple products to increase community income. The implementation of the CSR program in </w:t>
      </w:r>
      <w:proofErr w:type="spellStart"/>
      <w:r w:rsidRPr="003C76AD">
        <w:rPr>
          <w:color w:val="222222"/>
          <w:lang w:val="en"/>
        </w:rPr>
        <w:t>Berdikari</w:t>
      </w:r>
      <w:proofErr w:type="spellEnd"/>
      <w:r w:rsidRPr="003C76AD">
        <w:rPr>
          <w:color w:val="222222"/>
          <w:lang w:val="en"/>
        </w:rPr>
        <w:t xml:space="preserve"> </w:t>
      </w:r>
      <w:proofErr w:type="spellStart"/>
      <w:r w:rsidRPr="003C76AD">
        <w:rPr>
          <w:color w:val="222222"/>
          <w:lang w:val="en"/>
        </w:rPr>
        <w:t>Gambut</w:t>
      </w:r>
      <w:proofErr w:type="spellEnd"/>
      <w:r w:rsidRPr="003C76AD">
        <w:rPr>
          <w:color w:val="222222"/>
          <w:lang w:val="en"/>
        </w:rPr>
        <w:t xml:space="preserve"> Village was developed by carrying out community development focused on Java Village in </w:t>
      </w:r>
      <w:proofErr w:type="spellStart"/>
      <w:r w:rsidRPr="003C76AD">
        <w:rPr>
          <w:color w:val="222222"/>
          <w:lang w:val="en"/>
        </w:rPr>
        <w:t>Sei</w:t>
      </w:r>
      <w:proofErr w:type="spellEnd"/>
      <w:r w:rsidRPr="003C76AD">
        <w:rPr>
          <w:color w:val="222222"/>
          <w:lang w:val="en"/>
        </w:rPr>
        <w:t xml:space="preserve"> </w:t>
      </w:r>
      <w:proofErr w:type="spellStart"/>
      <w:r w:rsidRPr="003C76AD">
        <w:rPr>
          <w:color w:val="222222"/>
          <w:lang w:val="en"/>
        </w:rPr>
        <w:t>Pakning</w:t>
      </w:r>
      <w:proofErr w:type="spellEnd"/>
      <w:r w:rsidRPr="003C76AD">
        <w:rPr>
          <w:color w:val="222222"/>
          <w:lang w:val="en"/>
        </w:rPr>
        <w:t xml:space="preserve"> Village which developed peat arboretum-based ecotourism. This assistance and guidance was carried out due to the rampant forest and land fires from 2013 to 2016. In 2017, </w:t>
      </w:r>
      <w:proofErr w:type="spellStart"/>
      <w:r w:rsidRPr="003C76AD">
        <w:rPr>
          <w:color w:val="222222"/>
          <w:lang w:val="en"/>
        </w:rPr>
        <w:t>Pertamina</w:t>
      </w:r>
      <w:proofErr w:type="spellEnd"/>
      <w:r w:rsidRPr="003C76AD">
        <w:rPr>
          <w:color w:val="222222"/>
          <w:lang w:val="en"/>
        </w:rPr>
        <w:t xml:space="preserve"> through CSR </w:t>
      </w:r>
      <w:r w:rsidRPr="003C76AD">
        <w:rPr>
          <w:color w:val="222222"/>
          <w:lang w:val="en"/>
        </w:rPr>
        <w:lastRenderedPageBreak/>
        <w:t xml:space="preserve">began to focus more on developing community groups in </w:t>
      </w:r>
      <w:proofErr w:type="spellStart"/>
      <w:r w:rsidRPr="003C76AD">
        <w:rPr>
          <w:color w:val="222222"/>
          <w:lang w:val="en"/>
        </w:rPr>
        <w:t>Kampung</w:t>
      </w:r>
      <w:proofErr w:type="spellEnd"/>
      <w:r w:rsidRPr="003C76AD">
        <w:rPr>
          <w:color w:val="222222"/>
          <w:lang w:val="en"/>
        </w:rPr>
        <w:t xml:space="preserve"> </w:t>
      </w:r>
      <w:proofErr w:type="spellStart"/>
      <w:r w:rsidRPr="003C76AD">
        <w:rPr>
          <w:color w:val="222222"/>
          <w:lang w:val="en"/>
        </w:rPr>
        <w:t>Jawa</w:t>
      </w:r>
      <w:proofErr w:type="spellEnd"/>
      <w:r w:rsidRPr="003C76AD">
        <w:rPr>
          <w:color w:val="222222"/>
          <w:lang w:val="en"/>
        </w:rPr>
        <w:t xml:space="preserve"> Village with the "</w:t>
      </w:r>
      <w:proofErr w:type="spellStart"/>
      <w:r w:rsidRPr="003C76AD">
        <w:rPr>
          <w:color w:val="222222"/>
          <w:lang w:val="en"/>
        </w:rPr>
        <w:t>Berdikari</w:t>
      </w:r>
      <w:proofErr w:type="spellEnd"/>
      <w:r w:rsidRPr="003C76AD">
        <w:rPr>
          <w:color w:val="222222"/>
          <w:lang w:val="en"/>
        </w:rPr>
        <w:t xml:space="preserve"> Peat Village" program by empowering farmer group communities.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355"/>
      </w:tblGrid>
      <w:tr w:rsidR="005F5B83" w14:paraId="27380765" w14:textId="77777777" w:rsidTr="00B061E5">
        <w:tc>
          <w:tcPr>
            <w:tcW w:w="4360" w:type="dxa"/>
          </w:tcPr>
          <w:p w14:paraId="6D7A2919" w14:textId="36300159" w:rsidR="005F5B83" w:rsidRDefault="005F5B83" w:rsidP="005F5B83">
            <w:pPr>
              <w:spacing w:before="120"/>
              <w:rPr>
                <w:color w:val="222222"/>
                <w:lang w:val="en"/>
              </w:rPr>
            </w:pPr>
            <w:r>
              <w:rPr>
                <w:noProof/>
                <w:lang w:val="en-US" w:eastAsia="en-US"/>
              </w:rPr>
              <w:drawing>
                <wp:inline distT="0" distB="0" distL="0" distR="0" wp14:anchorId="6AB08108" wp14:editId="748EF2AD">
                  <wp:extent cx="2674960" cy="1787857"/>
                  <wp:effectExtent l="0" t="0" r="0" b="3175"/>
                  <wp:docPr id="1" name="Picture 1" descr="Petani &amp; Pertamina Dongkak  Perekonomian  Warga Sei Pakning Dengan  Budidaya Nanas di Lahan Gamb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ani &amp; Pertamina Dongkak  Perekonomian  Warga Sei Pakning Dengan  Budidaya Nanas di Lahan Gambut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4961" cy="1787858"/>
                          </a:xfrm>
                          <a:prstGeom prst="rect">
                            <a:avLst/>
                          </a:prstGeom>
                          <a:noFill/>
                          <a:ln>
                            <a:noFill/>
                          </a:ln>
                        </pic:spPr>
                      </pic:pic>
                    </a:graphicData>
                  </a:graphic>
                </wp:inline>
              </w:drawing>
            </w:r>
          </w:p>
        </w:tc>
        <w:tc>
          <w:tcPr>
            <w:tcW w:w="4360" w:type="dxa"/>
          </w:tcPr>
          <w:p w14:paraId="02879A53" w14:textId="0E7EF886" w:rsidR="005F5B83" w:rsidRDefault="005F5B83" w:rsidP="005F5B83">
            <w:pPr>
              <w:spacing w:before="120"/>
              <w:rPr>
                <w:color w:val="222222"/>
                <w:lang w:val="en"/>
              </w:rPr>
            </w:pPr>
            <w:r>
              <w:rPr>
                <w:noProof/>
                <w:lang w:val="en-US" w:eastAsia="en-US"/>
              </w:rPr>
              <w:drawing>
                <wp:inline distT="0" distB="0" distL="0" distR="0" wp14:anchorId="3810E879" wp14:editId="0F58CAEE">
                  <wp:extent cx="2668137" cy="1787855"/>
                  <wp:effectExtent l="0" t="0" r="0" b="3175"/>
                  <wp:docPr id="6" name="Picture 6" descr="Daun Nanas Diolah Jadi Tas • Petrom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un Nanas Diolah Jadi Tas • Petromin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8138" cy="1787856"/>
                          </a:xfrm>
                          <a:prstGeom prst="rect">
                            <a:avLst/>
                          </a:prstGeom>
                          <a:noFill/>
                          <a:ln>
                            <a:noFill/>
                          </a:ln>
                        </pic:spPr>
                      </pic:pic>
                    </a:graphicData>
                  </a:graphic>
                </wp:inline>
              </w:drawing>
            </w:r>
          </w:p>
        </w:tc>
      </w:tr>
      <w:tr w:rsidR="005F5B83" w14:paraId="5BAD6184" w14:textId="77777777" w:rsidTr="00B061E5">
        <w:tc>
          <w:tcPr>
            <w:tcW w:w="4360" w:type="dxa"/>
          </w:tcPr>
          <w:p w14:paraId="3DA3B977" w14:textId="77777777" w:rsidR="0065343A" w:rsidRDefault="0065343A" w:rsidP="005453B7">
            <w:pPr>
              <w:rPr>
                <w:color w:val="222222"/>
                <w:lang w:val="en"/>
              </w:rPr>
            </w:pPr>
            <w:r>
              <w:rPr>
                <w:color w:val="222222"/>
                <w:lang w:val="en"/>
              </w:rPr>
              <w:t>Source:</w:t>
            </w:r>
            <w:r>
              <w:t xml:space="preserve"> CDO Pertamina</w:t>
            </w:r>
            <w:r>
              <w:rPr>
                <w:color w:val="222222"/>
                <w:lang w:val="en"/>
              </w:rPr>
              <w:t xml:space="preserve"> </w:t>
            </w:r>
          </w:p>
          <w:p w14:paraId="19B8B8F2" w14:textId="4D0EDE99" w:rsidR="00B061E5" w:rsidRDefault="00B061E5" w:rsidP="005453B7">
            <w:pPr>
              <w:rPr>
                <w:color w:val="222222"/>
                <w:lang w:val="en"/>
              </w:rPr>
            </w:pPr>
            <w:r>
              <w:rPr>
                <w:color w:val="222222"/>
                <w:lang w:val="en"/>
              </w:rPr>
              <w:t xml:space="preserve">Figure 1: </w:t>
            </w:r>
            <w:r w:rsidRPr="00B061E5">
              <w:rPr>
                <w:color w:val="222222"/>
                <w:lang w:val="en"/>
              </w:rPr>
              <w:t>Farmers and their pineapple plants</w:t>
            </w:r>
          </w:p>
          <w:p w14:paraId="2B806BBC" w14:textId="0555C3AE" w:rsidR="005F5B83" w:rsidRDefault="005F5B83" w:rsidP="005453B7">
            <w:pPr>
              <w:rPr>
                <w:color w:val="222222"/>
                <w:lang w:val="en"/>
              </w:rPr>
            </w:pPr>
          </w:p>
        </w:tc>
        <w:tc>
          <w:tcPr>
            <w:tcW w:w="4360" w:type="dxa"/>
          </w:tcPr>
          <w:p w14:paraId="030D00F0" w14:textId="77777777" w:rsidR="0065343A" w:rsidRDefault="0065343A" w:rsidP="005453B7">
            <w:pPr>
              <w:rPr>
                <w:color w:val="222222"/>
                <w:lang w:val="en"/>
              </w:rPr>
            </w:pPr>
            <w:r>
              <w:rPr>
                <w:color w:val="222222"/>
                <w:lang w:val="en"/>
              </w:rPr>
              <w:t>Source:</w:t>
            </w:r>
            <w:r>
              <w:t xml:space="preserve"> CDO Pertamina</w:t>
            </w:r>
            <w:r w:rsidRPr="00B061E5">
              <w:rPr>
                <w:color w:val="222222"/>
                <w:lang w:val="en"/>
              </w:rPr>
              <w:t xml:space="preserve"> </w:t>
            </w:r>
          </w:p>
          <w:p w14:paraId="63274501" w14:textId="24E9965C" w:rsidR="00B061E5" w:rsidRDefault="00B061E5" w:rsidP="005453B7">
            <w:pPr>
              <w:rPr>
                <w:color w:val="222222"/>
                <w:lang w:val="en"/>
              </w:rPr>
            </w:pPr>
            <w:r w:rsidRPr="00B061E5">
              <w:rPr>
                <w:color w:val="222222"/>
                <w:lang w:val="en"/>
              </w:rPr>
              <w:t>Figure 2: Female farmers and their pineapple products</w:t>
            </w:r>
          </w:p>
          <w:p w14:paraId="78B1E50F" w14:textId="14A66FAA" w:rsidR="005F5B83" w:rsidRDefault="005F5B83" w:rsidP="005453B7">
            <w:pPr>
              <w:rPr>
                <w:color w:val="222222"/>
                <w:lang w:val="en"/>
              </w:rPr>
            </w:pPr>
          </w:p>
        </w:tc>
      </w:tr>
    </w:tbl>
    <w:p w14:paraId="6BF4FA8B" w14:textId="4E03631C" w:rsidR="00151D96" w:rsidRPr="00F71B12" w:rsidRDefault="003E35CB" w:rsidP="0065343A">
      <w:pPr>
        <w:ind w:firstLine="567"/>
        <w:rPr>
          <w:color w:val="222222"/>
          <w:lang w:val="id-ID"/>
        </w:rPr>
      </w:pPr>
      <w:r w:rsidRPr="003E35CB">
        <w:rPr>
          <w:color w:val="222222"/>
          <w:lang w:val="en"/>
        </w:rPr>
        <w:t xml:space="preserve">The land that was once prone to fires and abandoned due to fires has now become a pineapple plantation area with high economic value and part of it has become a conservation area. </w:t>
      </w:r>
      <w:r w:rsidR="00DE6004">
        <w:rPr>
          <w:color w:val="222222"/>
          <w:lang w:val="en"/>
        </w:rPr>
        <w:t>T</w:t>
      </w:r>
      <w:r w:rsidRPr="003E35CB">
        <w:rPr>
          <w:color w:val="222222"/>
          <w:lang w:val="en"/>
        </w:rPr>
        <w:t>he head of the farmer group said</w:t>
      </w:r>
      <w:r w:rsidR="00151D96" w:rsidRPr="00F71B12">
        <w:rPr>
          <w:color w:val="222222"/>
          <w:lang w:val="id-ID"/>
        </w:rPr>
        <w:t xml:space="preserve">: </w:t>
      </w:r>
    </w:p>
    <w:p w14:paraId="303C8E0C" w14:textId="682334DC" w:rsidR="00151D96" w:rsidRPr="00F71B12" w:rsidRDefault="00151D96" w:rsidP="0065343A">
      <w:pPr>
        <w:spacing w:after="0"/>
        <w:ind w:left="567"/>
        <w:rPr>
          <w:color w:val="222222"/>
          <w:lang w:val="id-ID"/>
        </w:rPr>
      </w:pPr>
      <w:r w:rsidRPr="00F71B12">
        <w:rPr>
          <w:lang w:val="id-ID"/>
        </w:rPr>
        <w:t>”</w:t>
      </w:r>
      <w:r w:rsidR="003E35CB" w:rsidRPr="003E35CB">
        <w:rPr>
          <w:lang w:val="en"/>
        </w:rPr>
        <w:t xml:space="preserve">There used to be fires almost every year, especially from 2011 to 2015. This area also often experiences drought due to the clearing of oil palm land, whose land is also prone to fire. Starting in 2016, we tried to plant the burned land with pineapple plants. Seeing our efforts, </w:t>
      </w:r>
      <w:proofErr w:type="spellStart"/>
      <w:r w:rsidR="003E35CB" w:rsidRPr="003E35CB">
        <w:rPr>
          <w:lang w:val="en"/>
        </w:rPr>
        <w:t>Pertamina</w:t>
      </w:r>
      <w:proofErr w:type="spellEnd"/>
      <w:r w:rsidR="003E35CB" w:rsidRPr="003E35CB">
        <w:rPr>
          <w:lang w:val="en"/>
        </w:rPr>
        <w:t xml:space="preserve"> tried to help. </w:t>
      </w:r>
      <w:proofErr w:type="spellStart"/>
      <w:r w:rsidR="003E35CB" w:rsidRPr="003E35CB">
        <w:rPr>
          <w:lang w:val="en"/>
        </w:rPr>
        <w:t>Pertamina</w:t>
      </w:r>
      <w:proofErr w:type="spellEnd"/>
      <w:r w:rsidR="003E35CB" w:rsidRPr="003E35CB">
        <w:rPr>
          <w:lang w:val="en"/>
        </w:rPr>
        <w:t xml:space="preserve"> not only helps in agriculture but also helps fire care groups (CCF) with training on fire fighting, fire prevention and infrastructure assistance such as hoses and water pump machines. Even in agriculture, </w:t>
      </w:r>
      <w:proofErr w:type="spellStart"/>
      <w:r w:rsidR="003E35CB" w:rsidRPr="003E35CB">
        <w:rPr>
          <w:lang w:val="en"/>
        </w:rPr>
        <w:t>Pertamina</w:t>
      </w:r>
      <w:proofErr w:type="spellEnd"/>
      <w:r w:rsidR="003E35CB" w:rsidRPr="003E35CB">
        <w:rPr>
          <w:lang w:val="en"/>
        </w:rPr>
        <w:t xml:space="preserve"> trained us by bringing in trainers from Bandung who </w:t>
      </w:r>
      <w:proofErr w:type="gramStart"/>
      <w:r w:rsidR="003E35CB" w:rsidRPr="003E35CB">
        <w:rPr>
          <w:lang w:val="en"/>
        </w:rPr>
        <w:t>are</w:t>
      </w:r>
      <w:proofErr w:type="gramEnd"/>
      <w:r w:rsidR="003E35CB" w:rsidRPr="003E35CB">
        <w:rPr>
          <w:lang w:val="en"/>
        </w:rPr>
        <w:t xml:space="preserve"> experts in the pineapple field. </w:t>
      </w:r>
      <w:proofErr w:type="gramStart"/>
      <w:r w:rsidR="003E35CB" w:rsidRPr="003E35CB">
        <w:rPr>
          <w:lang w:val="en"/>
        </w:rPr>
        <w:t>The trainers provide training in management, pineapple cultivation, maintenance tec</w:t>
      </w:r>
      <w:r w:rsidR="003E35CB">
        <w:rPr>
          <w:lang w:val="en"/>
        </w:rPr>
        <w:t>hniques, and processed products</w:t>
      </w:r>
      <w:r w:rsidRPr="00F71B12">
        <w:rPr>
          <w:lang w:val="id-ID"/>
        </w:rPr>
        <w:t>”</w:t>
      </w:r>
      <w:r w:rsidRPr="00F71B12">
        <w:rPr>
          <w:lang w:val="en"/>
        </w:rPr>
        <w:t xml:space="preserve"> (Interview, </w:t>
      </w:r>
      <w:proofErr w:type="spellStart"/>
      <w:r w:rsidRPr="00F71B12">
        <w:rPr>
          <w:lang w:val="en"/>
        </w:rPr>
        <w:t>Samsul</w:t>
      </w:r>
      <w:proofErr w:type="spellEnd"/>
      <w:r w:rsidRPr="00F71B12">
        <w:rPr>
          <w:lang w:val="en"/>
        </w:rPr>
        <w:t xml:space="preserve">, July </w:t>
      </w:r>
      <w:r w:rsidRPr="00F71B12">
        <w:rPr>
          <w:lang w:val="id-ID"/>
        </w:rPr>
        <w:t xml:space="preserve">27, </w:t>
      </w:r>
      <w:r w:rsidRPr="00F71B12">
        <w:rPr>
          <w:lang w:val="en"/>
        </w:rPr>
        <w:t>2020).</w:t>
      </w:r>
      <w:proofErr w:type="gramEnd"/>
    </w:p>
    <w:p w14:paraId="1E223D40" w14:textId="0D75041C" w:rsidR="00151D96" w:rsidRDefault="00CA4A66" w:rsidP="0065343A">
      <w:pPr>
        <w:spacing w:after="0"/>
        <w:ind w:firstLine="567"/>
        <w:rPr>
          <w:color w:val="222222"/>
          <w:lang w:val="en"/>
        </w:rPr>
      </w:pPr>
      <w:r w:rsidRPr="00CA4A66">
        <w:rPr>
          <w:color w:val="222222"/>
          <w:lang w:val="en"/>
        </w:rPr>
        <w:t xml:space="preserve">The guidance for the Tunas </w:t>
      </w:r>
      <w:proofErr w:type="spellStart"/>
      <w:r w:rsidRPr="00CA4A66">
        <w:rPr>
          <w:color w:val="222222"/>
          <w:lang w:val="en"/>
        </w:rPr>
        <w:t>Makmur</w:t>
      </w:r>
      <w:proofErr w:type="spellEnd"/>
      <w:r w:rsidRPr="00CA4A66">
        <w:rPr>
          <w:color w:val="222222"/>
          <w:lang w:val="en"/>
        </w:rPr>
        <w:t xml:space="preserve"> farmer group is also directed at managing peat forests whose land belongs to the community to be used as a Peat Arboretum. The peat arboretum area is expected to have high learning value for local communities, students, students and even visitors or the general public in managing and maintaining the peat environment. The purpose of environmental communication through the “</w:t>
      </w:r>
      <w:proofErr w:type="spellStart"/>
      <w:r w:rsidRPr="00CA4A66">
        <w:rPr>
          <w:color w:val="222222"/>
          <w:lang w:val="en"/>
        </w:rPr>
        <w:t>Berdikari</w:t>
      </w:r>
      <w:proofErr w:type="spellEnd"/>
      <w:r w:rsidRPr="00CA4A66">
        <w:rPr>
          <w:color w:val="222222"/>
          <w:lang w:val="en"/>
        </w:rPr>
        <w:t xml:space="preserve"> Peat Village” program is not only to establish good relations between </w:t>
      </w:r>
      <w:proofErr w:type="spellStart"/>
      <w:r w:rsidRPr="00CA4A66">
        <w:rPr>
          <w:color w:val="222222"/>
          <w:lang w:val="en"/>
        </w:rPr>
        <w:t>Pertamina</w:t>
      </w:r>
      <w:proofErr w:type="spellEnd"/>
      <w:r w:rsidRPr="00CA4A66">
        <w:rPr>
          <w:color w:val="222222"/>
          <w:lang w:val="en"/>
        </w:rPr>
        <w:t xml:space="preserve"> and the community, but also to provide awareness to the community to care and have the ability to manage the peat environment. In this case, environmental communication is very important in increasing awareness, motivation, and awareness of the community, government and companies in conservi</w:t>
      </w:r>
      <w:r>
        <w:rPr>
          <w:color w:val="222222"/>
          <w:lang w:val="en"/>
        </w:rPr>
        <w:t>ng and using nature responsibly</w:t>
      </w:r>
      <w:r w:rsidRPr="00CA4A66">
        <w:rPr>
          <w:color w:val="222222"/>
          <w:lang w:val="en"/>
        </w:rPr>
        <w:t xml:space="preserve"> </w:t>
      </w:r>
      <w:r w:rsidR="00151D96" w:rsidRPr="00F71B12">
        <w:rPr>
          <w:lang w:val="id-ID"/>
        </w:rPr>
        <w:fldChar w:fldCharType="begin" w:fldLock="1"/>
      </w:r>
      <w:r w:rsidR="00D31201">
        <w:rPr>
          <w:lang w:val="id-ID"/>
        </w:rPr>
        <w:instrText>ADDIN CSL_CITATION {"citationItems":[{"id":"ITEM-1","itemData":{"DOI":"http://dx.doi.org/10.24329/aspikom.v5i2.692","author":[{"dropping-particle":"","family":"Yasir","given":"Yasir","non-dropping-particle":"","parse-names":false,"suffix":""},{"dropping-particle":"","family":"Nurjanah","given":"Nurjanah","non-dropping-particle":"","parse-names":false,"suffix":""},{"dropping-particle":"","family":"Yohana","given":"Nova","non-dropping-particle":"","parse-names":false,"suffix":""}],"container-title":"Jurnal ASPIKOM","id":"ITEM-1","issue":"2","issued":{"date-parts":[["2020"]]},"page":"322-337","title":"Environmental Communication Model in Bengkalis’ s Mangrove Ecotourism Development","type":"article-journal","volume":"5"},"uris":["http://www.mendeley.com/documents/?uuid=1283972f-77ae-4bf3-984e-4085b0d985a6"]}],"mendeley":{"formattedCitation":"(Yasir, Nurjanah and Yohana, 2020)","plainTextFormattedCitation":"(Yasir, Nurjanah and Yohana, 2020)","previouslyFormattedCitation":"(Yasir, Nurjanah and Yohana, 2020)"},"properties":{"noteIndex":0},"schema":"https://github.com/citation-style-language/schema/raw/master/csl-citation.json"}</w:instrText>
      </w:r>
      <w:r w:rsidR="00151D96" w:rsidRPr="00F71B12">
        <w:rPr>
          <w:lang w:val="id-ID"/>
        </w:rPr>
        <w:fldChar w:fldCharType="separate"/>
      </w:r>
      <w:r w:rsidR="00D31201" w:rsidRPr="00D31201">
        <w:rPr>
          <w:noProof/>
          <w:lang w:val="id-ID"/>
        </w:rPr>
        <w:t>(Yasir, Nurjanah and Yohana, 2020)</w:t>
      </w:r>
      <w:r w:rsidR="00151D96" w:rsidRPr="00F71B12">
        <w:rPr>
          <w:lang w:val="id-ID"/>
        </w:rPr>
        <w:fldChar w:fldCharType="end"/>
      </w:r>
      <w:r w:rsidR="00151D96" w:rsidRPr="00F71B12">
        <w:rPr>
          <w:color w:val="222222"/>
          <w:lang w:val="en"/>
        </w:rPr>
        <w:t>.</w:t>
      </w:r>
    </w:p>
    <w:p w14:paraId="22948064" w14:textId="590CE5CA" w:rsidR="00151D96" w:rsidRPr="00F71B12" w:rsidRDefault="00C56337" w:rsidP="0065343A">
      <w:pPr>
        <w:spacing w:after="0"/>
        <w:ind w:firstLine="567"/>
        <w:rPr>
          <w:lang w:val="en-US"/>
        </w:rPr>
      </w:pPr>
      <w:r w:rsidRPr="00C56337">
        <w:rPr>
          <w:color w:val="222222"/>
          <w:lang w:val="en"/>
        </w:rPr>
        <w:t xml:space="preserve">Through the </w:t>
      </w:r>
      <w:proofErr w:type="spellStart"/>
      <w:r w:rsidRPr="00C56337">
        <w:rPr>
          <w:color w:val="222222"/>
          <w:lang w:val="en"/>
        </w:rPr>
        <w:t>Berdikari</w:t>
      </w:r>
      <w:proofErr w:type="spellEnd"/>
      <w:r w:rsidRPr="00C56337">
        <w:rPr>
          <w:color w:val="222222"/>
          <w:lang w:val="en"/>
        </w:rPr>
        <w:t xml:space="preserve"> Peat Village program, </w:t>
      </w:r>
      <w:proofErr w:type="spellStart"/>
      <w:r w:rsidRPr="00C56337">
        <w:rPr>
          <w:color w:val="222222"/>
          <w:lang w:val="en"/>
        </w:rPr>
        <w:t>Pertamina</w:t>
      </w:r>
      <w:proofErr w:type="spellEnd"/>
      <w:r w:rsidRPr="00C56337">
        <w:rPr>
          <w:color w:val="222222"/>
          <w:lang w:val="en"/>
        </w:rPr>
        <w:t xml:space="preserve"> seeks to restore the peat environment as well as empower the community, especially in </w:t>
      </w:r>
      <w:proofErr w:type="spellStart"/>
      <w:r w:rsidRPr="00C56337">
        <w:rPr>
          <w:color w:val="222222"/>
          <w:lang w:val="en"/>
        </w:rPr>
        <w:t>Pertamina's</w:t>
      </w:r>
      <w:proofErr w:type="spellEnd"/>
      <w:r w:rsidRPr="00C56337">
        <w:rPr>
          <w:color w:val="222222"/>
          <w:lang w:val="en"/>
        </w:rPr>
        <w:t xml:space="preserve"> operational areas. </w:t>
      </w:r>
      <w:proofErr w:type="spellStart"/>
      <w:r w:rsidRPr="00C56337">
        <w:rPr>
          <w:color w:val="222222"/>
          <w:lang w:val="en"/>
        </w:rPr>
        <w:t>Pertamina</w:t>
      </w:r>
      <w:proofErr w:type="spellEnd"/>
      <w:r w:rsidRPr="00C56337">
        <w:rPr>
          <w:color w:val="222222"/>
          <w:lang w:val="en"/>
        </w:rPr>
        <w:t xml:space="preserve"> through this CSR Communication program can change people's mindsets about </w:t>
      </w:r>
      <w:proofErr w:type="spellStart"/>
      <w:r w:rsidRPr="00C56337">
        <w:rPr>
          <w:color w:val="222222"/>
          <w:lang w:val="en"/>
        </w:rPr>
        <w:t>peatlands</w:t>
      </w:r>
      <w:proofErr w:type="spellEnd"/>
      <w:r w:rsidRPr="00C56337">
        <w:rPr>
          <w:color w:val="222222"/>
          <w:lang w:val="en"/>
        </w:rPr>
        <w:t xml:space="preserve"> which previously only considered them as a source of fire and smoke disasters. CSR programs like this have a limited range of influence, but they play a role in creating a society that is able to conserve natural resources. Even tourism objects that are developed have an impact on environmental education for school children and the wider community through social media and news in the mass media. The point is that CSR programs can not only improve welfare in terms of economic, </w:t>
      </w:r>
      <w:r w:rsidRPr="00C56337">
        <w:rPr>
          <w:color w:val="222222"/>
          <w:lang w:val="en"/>
        </w:rPr>
        <w:lastRenderedPageBreak/>
        <w:t xml:space="preserve">social and public health, but also raise awareness for the environment. Environmental communication through this CSR program will not succeed without working with existing stakeholders, especially local communities as the main target. All stakeholder groups are at the same level regarding the importance of protecting the environment. </w:t>
      </w:r>
      <w:r w:rsidR="00DE53D9" w:rsidRPr="00DE53D9">
        <w:rPr>
          <w:color w:val="222222"/>
          <w:lang w:val="en"/>
        </w:rPr>
        <w:t>This coordination makes discussions on solving environmental problems and tourism development easier with local communities because all groups are connected with interests to solve commo</w:t>
      </w:r>
      <w:r w:rsidR="00DE53D9">
        <w:rPr>
          <w:color w:val="222222"/>
          <w:lang w:val="en"/>
        </w:rPr>
        <w:t>n problems</w:t>
      </w:r>
      <w:r w:rsidR="00DE53D9" w:rsidRPr="00DE53D9">
        <w:rPr>
          <w:color w:val="222222"/>
          <w:lang w:val="en"/>
        </w:rPr>
        <w:t xml:space="preserve"> </w:t>
      </w:r>
      <w:r w:rsidR="00151D96" w:rsidRPr="00F71B12">
        <w:rPr>
          <w:lang w:val="id-ID"/>
        </w:rPr>
        <w:fldChar w:fldCharType="begin" w:fldLock="1"/>
      </w:r>
      <w:r w:rsidR="009B30B8">
        <w:rPr>
          <w:lang w:val="id-ID"/>
        </w:rPr>
        <w:instrText>ADDIN CSL_CITATION {"citationItems":[{"id":"ITEM-1","itemData":{"DOI":"10.1016/j.jdmm.2016.02.002","ISSN":"2212571X","PMID":"21393012","abstract":"The aims of this paper are to explore the ways an importance measure can contribute to resident attitude research and to describe and analyze the results among different local resident groups. Traditional measures on resident attitudes fail to include this evaluative component, which limits the scope of our understanding of resident attitudes. A stakeholder perspective is applied to illustrate how permanent residents and second home owners rate the importance of different tourism impact items, including economic, sociocultural and environmental impacts. Combined with traditional measures of residents' attitudes, this approach can help improve management of tourism destinations. The importance measure is validated using tests of convergent and discriminant validity and a confirmatory factor analysis. The importance measure testing, which was conducted in a Swedish seaside resort destination, reproduces attitudinal differences between permanent residents and second home owners that were found in earlier studies. However, it also highlights the moderating effect of residents' local involvement, which alters the relationship between type of residency and importance of tourism impact items. The conclusion is that, rather than residency type, local involvement has a greater significance when discussing the attitudes of different resident groups.","author":[{"dropping-particle":"","family":"Lundberg","given":"Erik","non-dropping-particle":"","parse-names":false,"suffix":""}],"container-title":"Journal of Destination Marketing and Management","id":"ITEM-1","issue":"1","issued":{"date-parts":[["2017"]]},"page":"46-55","publisher":"Elsevier Ltd","title":"The importance of tourism impacts for different local resident groups: A case study of a Swedish seaside destination","type":"article-journal","volume":"6"},"uris":["http://www.mendeley.com/documents/?uuid=562daf7d-65f8-4a61-84af-9b886215d865"]}],"mendeley":{"formattedCitation":"(Lundberg, 2017)","plainTextFormattedCitation":"(Lundberg, 2017)","previouslyFormattedCitation":"(Lundberg, 2017)"},"properties":{"noteIndex":0},"schema":"https://github.com/citation-style-language/schema/raw/master/csl-citation.json"}</w:instrText>
      </w:r>
      <w:r w:rsidR="00151D96" w:rsidRPr="00F71B12">
        <w:rPr>
          <w:lang w:val="id-ID"/>
        </w:rPr>
        <w:fldChar w:fldCharType="separate"/>
      </w:r>
      <w:r w:rsidR="009B30B8" w:rsidRPr="009B30B8">
        <w:rPr>
          <w:noProof/>
          <w:lang w:val="id-ID"/>
        </w:rPr>
        <w:t>(Lundberg, 2017)</w:t>
      </w:r>
      <w:r w:rsidR="00151D96" w:rsidRPr="00F71B12">
        <w:rPr>
          <w:lang w:val="id-ID"/>
        </w:rPr>
        <w:fldChar w:fldCharType="end"/>
      </w:r>
      <w:r w:rsidR="00151D96" w:rsidRPr="00F71B12">
        <w:rPr>
          <w:color w:val="222222"/>
          <w:lang w:val="en"/>
        </w:rPr>
        <w:t>.</w:t>
      </w:r>
    </w:p>
    <w:p w14:paraId="360E4263" w14:textId="2782C03A" w:rsidR="00151D96" w:rsidRPr="00F71B12" w:rsidRDefault="003F4EAE" w:rsidP="0065343A">
      <w:pPr>
        <w:shd w:val="clear" w:color="auto" w:fill="FFFFFF" w:themeFill="background1"/>
        <w:spacing w:after="0"/>
        <w:ind w:firstLine="567"/>
      </w:pPr>
      <w:r w:rsidRPr="003F4EAE">
        <w:rPr>
          <w:color w:val="222222"/>
          <w:lang w:val="en"/>
        </w:rPr>
        <w:t xml:space="preserve">Communication between companies, farmer groups and the Fire Care Community group plays a role in fire control. </w:t>
      </w:r>
      <w:proofErr w:type="spellStart"/>
      <w:r w:rsidRPr="003F4EAE">
        <w:rPr>
          <w:color w:val="222222"/>
          <w:lang w:val="en"/>
        </w:rPr>
        <w:t>Pertamina</w:t>
      </w:r>
      <w:proofErr w:type="spellEnd"/>
      <w:r w:rsidRPr="003F4EAE">
        <w:rPr>
          <w:color w:val="222222"/>
          <w:lang w:val="en"/>
        </w:rPr>
        <w:t xml:space="preserve"> even bridges the Fire Care Community (CCF) between villages. This collection of village CCF groups is known as the Fire Care Community Communication Forum, which consists of five villages that are prone to fire disasters. This effort is to coordinate and mitigate fires in the land around them. This CCF communication forum succeeded in developing the Hydrant well innovation that allows people to find water sources to extinguish fires without having to use a fire engine. People only make instant wells when they want to extinguish fires by sticking a stick of wood into peat soil which has a lot of water reserves. Next, the water is sucked in using a hose with a pump type machine. </w:t>
      </w:r>
      <w:r w:rsidR="009330E9" w:rsidRPr="009330E9">
        <w:rPr>
          <w:color w:val="222222"/>
          <w:lang w:val="en"/>
        </w:rPr>
        <w:t xml:space="preserve">To facilitate the activities of the CCF communication forum, </w:t>
      </w:r>
      <w:proofErr w:type="spellStart"/>
      <w:r w:rsidR="009330E9" w:rsidRPr="009330E9">
        <w:rPr>
          <w:color w:val="222222"/>
          <w:lang w:val="en"/>
        </w:rPr>
        <w:t>Pertamina</w:t>
      </w:r>
      <w:proofErr w:type="spellEnd"/>
      <w:r w:rsidR="009330E9" w:rsidRPr="009330E9">
        <w:rPr>
          <w:color w:val="222222"/>
          <w:lang w:val="en"/>
        </w:rPr>
        <w:t xml:space="preserve"> provided five pumping machines and other Hydrant well equipment</w:t>
      </w:r>
      <w:r w:rsidR="00151D96" w:rsidRPr="00F71B12">
        <w:rPr>
          <w:color w:val="222222"/>
          <w:lang w:val="en"/>
        </w:rPr>
        <w:t>.</w:t>
      </w:r>
    </w:p>
    <w:p w14:paraId="5C15A36F" w14:textId="41BDAAF7" w:rsidR="00151D96" w:rsidRDefault="00584FAE" w:rsidP="0065343A">
      <w:pPr>
        <w:shd w:val="clear" w:color="auto" w:fill="FFFFFF" w:themeFill="background1"/>
        <w:spacing w:after="0"/>
        <w:ind w:firstLine="567"/>
        <w:rPr>
          <w:color w:val="222222"/>
          <w:lang w:val="en"/>
        </w:rPr>
      </w:pPr>
      <w:proofErr w:type="spellStart"/>
      <w:r w:rsidRPr="00584FAE">
        <w:rPr>
          <w:color w:val="222222"/>
          <w:lang w:val="en"/>
        </w:rPr>
        <w:t>Pertamina's</w:t>
      </w:r>
      <w:proofErr w:type="spellEnd"/>
      <w:r w:rsidRPr="00584FAE">
        <w:rPr>
          <w:color w:val="222222"/>
          <w:lang w:val="en"/>
        </w:rPr>
        <w:t xml:space="preserve"> CSR environmental communication model by fostering and connecting with several other groups in its operational area becomes effective in controlling land fires. This </w:t>
      </w:r>
      <w:proofErr w:type="spellStart"/>
      <w:r w:rsidRPr="00584FAE">
        <w:rPr>
          <w:color w:val="222222"/>
          <w:lang w:val="en"/>
        </w:rPr>
        <w:t>Pertamina</w:t>
      </w:r>
      <w:proofErr w:type="spellEnd"/>
      <w:r w:rsidRPr="00584FAE">
        <w:rPr>
          <w:color w:val="222222"/>
          <w:lang w:val="en"/>
        </w:rPr>
        <w:t xml:space="preserve"> CSR communication contributes not only to changing people's lifestyles, but their activities are also able to keep the peat ecosystem environment sustainable. Biodiversity in the Peat Arboretum as part of </w:t>
      </w:r>
      <w:proofErr w:type="spellStart"/>
      <w:r w:rsidRPr="00584FAE">
        <w:rPr>
          <w:color w:val="222222"/>
          <w:lang w:val="en"/>
        </w:rPr>
        <w:t>peatland</w:t>
      </w:r>
      <w:proofErr w:type="spellEnd"/>
      <w:r w:rsidRPr="00584FAE">
        <w:rPr>
          <w:color w:val="222222"/>
          <w:lang w:val="en"/>
        </w:rPr>
        <w:t xml:space="preserve"> conservation is an attraction for tourists to visit. This peat arboretum tourism provides environmental education and insight to the public about the natural wealth of the peat ecosystem. Endemic plant species to the island of Sumatra include those that are almost extinct and tropical pitcher plants such as: Nepenthes </w:t>
      </w:r>
      <w:proofErr w:type="spellStart"/>
      <w:r w:rsidRPr="00584FAE">
        <w:rPr>
          <w:color w:val="222222"/>
          <w:lang w:val="en"/>
        </w:rPr>
        <w:t>Rafflesiana</w:t>
      </w:r>
      <w:proofErr w:type="spellEnd"/>
      <w:r w:rsidRPr="00584FAE">
        <w:rPr>
          <w:color w:val="222222"/>
          <w:lang w:val="en"/>
        </w:rPr>
        <w:t xml:space="preserve">, Nepenthes Mirabilis, Nepenthes </w:t>
      </w:r>
      <w:proofErr w:type="spellStart"/>
      <w:r w:rsidRPr="00584FAE">
        <w:rPr>
          <w:color w:val="222222"/>
          <w:lang w:val="en"/>
        </w:rPr>
        <w:t>Ampullaria</w:t>
      </w:r>
      <w:proofErr w:type="spellEnd"/>
      <w:r w:rsidRPr="00584FAE">
        <w:rPr>
          <w:color w:val="222222"/>
          <w:lang w:val="en"/>
        </w:rPr>
        <w:t xml:space="preserve"> Jack, Nepenthes </w:t>
      </w:r>
      <w:proofErr w:type="spellStart"/>
      <w:r w:rsidRPr="00584FAE">
        <w:rPr>
          <w:color w:val="222222"/>
          <w:lang w:val="en"/>
        </w:rPr>
        <w:t>Gracilis</w:t>
      </w:r>
      <w:proofErr w:type="spellEnd"/>
      <w:r w:rsidRPr="00584FAE">
        <w:rPr>
          <w:color w:val="222222"/>
          <w:lang w:val="en"/>
        </w:rPr>
        <w:t xml:space="preserve"> </w:t>
      </w:r>
      <w:proofErr w:type="spellStart"/>
      <w:r w:rsidRPr="00584FAE">
        <w:rPr>
          <w:color w:val="222222"/>
          <w:lang w:val="en"/>
        </w:rPr>
        <w:t>Korth</w:t>
      </w:r>
      <w:proofErr w:type="spellEnd"/>
      <w:r w:rsidRPr="00584FAE">
        <w:rPr>
          <w:color w:val="222222"/>
          <w:lang w:val="en"/>
        </w:rPr>
        <w:t xml:space="preserve"> and Nepenthes </w:t>
      </w:r>
      <w:proofErr w:type="spellStart"/>
      <w:r w:rsidRPr="00584FAE">
        <w:rPr>
          <w:color w:val="222222"/>
          <w:lang w:val="en"/>
        </w:rPr>
        <w:t>Spectabilis</w:t>
      </w:r>
      <w:proofErr w:type="spellEnd"/>
      <w:r w:rsidR="00151D96" w:rsidRPr="00F71B12">
        <w:rPr>
          <w:color w:val="222222"/>
          <w:lang w:val="e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483E37" w14:paraId="39076AFB" w14:textId="77777777" w:rsidTr="001E21E6">
        <w:tc>
          <w:tcPr>
            <w:tcW w:w="4360" w:type="dxa"/>
          </w:tcPr>
          <w:p w14:paraId="46985FE2" w14:textId="77777777" w:rsidR="00483E37" w:rsidRDefault="00483E37" w:rsidP="00D02F23">
            <w:pPr>
              <w:spacing w:before="120"/>
              <w:rPr>
                <w:color w:val="222222"/>
                <w:lang w:val="en"/>
              </w:rPr>
            </w:pPr>
            <w:r>
              <w:rPr>
                <w:noProof/>
                <w:lang w:val="en-US" w:eastAsia="en-US"/>
              </w:rPr>
              <w:drawing>
                <wp:inline distT="0" distB="0" distL="0" distR="0" wp14:anchorId="7C8C90F2" wp14:editId="67F3DB23">
                  <wp:extent cx="2565779" cy="1624084"/>
                  <wp:effectExtent l="0" t="0" r="6350" b="0"/>
                  <wp:docPr id="3" name="Picture 3" descr="Third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rd sli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7941" cy="1625453"/>
                          </a:xfrm>
                          <a:prstGeom prst="rect">
                            <a:avLst/>
                          </a:prstGeom>
                          <a:noFill/>
                          <a:ln>
                            <a:noFill/>
                          </a:ln>
                        </pic:spPr>
                      </pic:pic>
                    </a:graphicData>
                  </a:graphic>
                </wp:inline>
              </w:drawing>
            </w:r>
          </w:p>
        </w:tc>
        <w:tc>
          <w:tcPr>
            <w:tcW w:w="4360" w:type="dxa"/>
          </w:tcPr>
          <w:p w14:paraId="5EA347D4" w14:textId="77777777" w:rsidR="00483E37" w:rsidRDefault="00483E37" w:rsidP="00D02F23">
            <w:pPr>
              <w:spacing w:before="120"/>
              <w:rPr>
                <w:color w:val="222222"/>
                <w:lang w:val="en"/>
              </w:rPr>
            </w:pPr>
            <w:r>
              <w:rPr>
                <w:noProof/>
                <w:lang w:val="en-US" w:eastAsia="en-US"/>
              </w:rPr>
              <w:drawing>
                <wp:inline distT="0" distB="0" distL="0" distR="0" wp14:anchorId="4C999632" wp14:editId="31F83458">
                  <wp:extent cx="2586251" cy="1624084"/>
                  <wp:effectExtent l="0" t="0" r="5080" b="0"/>
                  <wp:docPr id="4" name="Picture 4" descr="Foto: Belajar Sambil Bermain di Arboretum Gambut Riau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Belajar Sambil Bermain di Arboretum Gambut Riau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6618" cy="1624314"/>
                          </a:xfrm>
                          <a:prstGeom prst="rect">
                            <a:avLst/>
                          </a:prstGeom>
                          <a:noFill/>
                          <a:ln>
                            <a:noFill/>
                          </a:ln>
                        </pic:spPr>
                      </pic:pic>
                    </a:graphicData>
                  </a:graphic>
                </wp:inline>
              </w:drawing>
            </w:r>
          </w:p>
        </w:tc>
      </w:tr>
      <w:tr w:rsidR="00483E37" w14:paraId="72FF17EB" w14:textId="77777777" w:rsidTr="001E21E6">
        <w:tc>
          <w:tcPr>
            <w:tcW w:w="4360" w:type="dxa"/>
          </w:tcPr>
          <w:p w14:paraId="7510C227" w14:textId="495BB095" w:rsidR="001E21E6" w:rsidRDefault="0065343A" w:rsidP="001E21E6">
            <w:pPr>
              <w:rPr>
                <w:color w:val="222222"/>
                <w:lang w:val="en"/>
              </w:rPr>
            </w:pPr>
            <w:r>
              <w:rPr>
                <w:color w:val="222222"/>
                <w:lang w:val="en"/>
              </w:rPr>
              <w:t xml:space="preserve">Source: </w:t>
            </w:r>
            <w:r w:rsidRPr="00C56337">
              <w:rPr>
                <w:color w:val="222222"/>
                <w:lang w:val="en"/>
              </w:rPr>
              <w:t>https://kehatipertaminaru2spk.com/#/home</w:t>
            </w:r>
            <w:r w:rsidRPr="001E21E6">
              <w:rPr>
                <w:color w:val="222222"/>
                <w:lang w:val="en"/>
              </w:rPr>
              <w:t xml:space="preserve"> </w:t>
            </w:r>
            <w:r w:rsidR="001E21E6" w:rsidRPr="001E21E6">
              <w:rPr>
                <w:color w:val="222222"/>
                <w:lang w:val="en"/>
              </w:rPr>
              <w:t>Figure 3: Peat arboretum ecotourism entrance</w:t>
            </w:r>
          </w:p>
          <w:p w14:paraId="6C9FE64A" w14:textId="7710432A" w:rsidR="00483E37" w:rsidRDefault="00483E37" w:rsidP="001E21E6">
            <w:pPr>
              <w:rPr>
                <w:color w:val="222222"/>
                <w:lang w:val="en"/>
              </w:rPr>
            </w:pPr>
          </w:p>
        </w:tc>
        <w:tc>
          <w:tcPr>
            <w:tcW w:w="4360" w:type="dxa"/>
          </w:tcPr>
          <w:p w14:paraId="087D1A4A" w14:textId="729C36DB" w:rsidR="001E21E6" w:rsidRDefault="0065343A" w:rsidP="001E21E6">
            <w:pPr>
              <w:rPr>
                <w:color w:val="222222"/>
                <w:lang w:val="en"/>
              </w:rPr>
            </w:pPr>
            <w:r>
              <w:rPr>
                <w:color w:val="222222"/>
                <w:lang w:val="en"/>
              </w:rPr>
              <w:t xml:space="preserve">Source: </w:t>
            </w:r>
            <w:r w:rsidRPr="00C56337">
              <w:rPr>
                <w:color w:val="222222"/>
                <w:lang w:val="en"/>
              </w:rPr>
              <w:t>https://kehatipertaminaru2spk.com/#/home</w:t>
            </w:r>
            <w:r w:rsidRPr="001E21E6">
              <w:rPr>
                <w:color w:val="222222"/>
                <w:lang w:val="en"/>
              </w:rPr>
              <w:t xml:space="preserve"> </w:t>
            </w:r>
            <w:r w:rsidR="001E21E6" w:rsidRPr="001E21E6">
              <w:rPr>
                <w:color w:val="222222"/>
                <w:lang w:val="en"/>
              </w:rPr>
              <w:t>Figure 4: school students playing in the peat arboretum</w:t>
            </w:r>
          </w:p>
          <w:p w14:paraId="4D528D2F" w14:textId="13F36E1E" w:rsidR="00483E37" w:rsidRDefault="00483E37" w:rsidP="001E21E6">
            <w:pPr>
              <w:rPr>
                <w:color w:val="222222"/>
                <w:lang w:val="en"/>
              </w:rPr>
            </w:pPr>
          </w:p>
        </w:tc>
      </w:tr>
    </w:tbl>
    <w:p w14:paraId="452BC080" w14:textId="5425DEA9" w:rsidR="00151D96" w:rsidRPr="00F71B12" w:rsidRDefault="003E0B6E" w:rsidP="0065343A">
      <w:pPr>
        <w:shd w:val="clear" w:color="auto" w:fill="FFFFFF" w:themeFill="background1"/>
        <w:spacing w:after="0"/>
        <w:ind w:firstLine="567"/>
        <w:rPr>
          <w:lang w:val="en-US"/>
        </w:rPr>
      </w:pPr>
      <w:proofErr w:type="spellStart"/>
      <w:r w:rsidRPr="003E0B6E">
        <w:rPr>
          <w:color w:val="222222"/>
          <w:lang w:val="en"/>
        </w:rPr>
        <w:t>Pertamina's</w:t>
      </w:r>
      <w:proofErr w:type="spellEnd"/>
      <w:r w:rsidRPr="003E0B6E">
        <w:rPr>
          <w:color w:val="222222"/>
          <w:lang w:val="en"/>
        </w:rPr>
        <w:t xml:space="preserve"> CSR has changed the mindset of the community, which originally saw </w:t>
      </w:r>
      <w:proofErr w:type="spellStart"/>
      <w:r w:rsidRPr="003E0B6E">
        <w:rPr>
          <w:color w:val="222222"/>
          <w:lang w:val="en"/>
        </w:rPr>
        <w:t>peatlands</w:t>
      </w:r>
      <w:proofErr w:type="spellEnd"/>
      <w:r w:rsidRPr="003E0B6E">
        <w:rPr>
          <w:color w:val="222222"/>
          <w:lang w:val="en"/>
        </w:rPr>
        <w:t xml:space="preserve"> as a carrier of disaster, now people see it as a blessing. This area has started to become an ecotourism area and tourism-based tourism managed by the Tunas </w:t>
      </w:r>
      <w:proofErr w:type="spellStart"/>
      <w:r w:rsidRPr="003E0B6E">
        <w:rPr>
          <w:color w:val="222222"/>
          <w:lang w:val="en"/>
        </w:rPr>
        <w:t>Makmur</w:t>
      </w:r>
      <w:proofErr w:type="spellEnd"/>
      <w:r w:rsidRPr="003E0B6E">
        <w:rPr>
          <w:color w:val="222222"/>
          <w:lang w:val="en"/>
        </w:rPr>
        <w:t xml:space="preserve"> Farmer group. </w:t>
      </w:r>
      <w:proofErr w:type="spellStart"/>
      <w:r w:rsidRPr="003E0B6E">
        <w:rPr>
          <w:color w:val="222222"/>
          <w:lang w:val="en"/>
        </w:rPr>
        <w:t>Pertamina</w:t>
      </w:r>
      <w:proofErr w:type="spellEnd"/>
      <w:r w:rsidRPr="003E0B6E">
        <w:rPr>
          <w:color w:val="222222"/>
          <w:lang w:val="en"/>
        </w:rPr>
        <w:t xml:space="preserve"> RU II Sungai </w:t>
      </w:r>
      <w:proofErr w:type="spellStart"/>
      <w:r w:rsidRPr="003E0B6E">
        <w:rPr>
          <w:color w:val="222222"/>
          <w:lang w:val="en"/>
        </w:rPr>
        <w:t>Pakning's</w:t>
      </w:r>
      <w:proofErr w:type="spellEnd"/>
      <w:r w:rsidRPr="003E0B6E">
        <w:rPr>
          <w:color w:val="222222"/>
          <w:lang w:val="en"/>
        </w:rPr>
        <w:t xml:space="preserve"> commitment to preserve peat forests and empower communities by developing tourist destinations is an effective environmental communication. </w:t>
      </w:r>
      <w:r w:rsidR="00BA3638" w:rsidRPr="00BA3638">
        <w:rPr>
          <w:color w:val="222222"/>
          <w:lang w:val="en"/>
        </w:rPr>
        <w:t xml:space="preserve">The Peat Arboretum area is a means of education and tourism, especially for the younger generation. </w:t>
      </w:r>
      <w:proofErr w:type="spellStart"/>
      <w:r w:rsidR="00BA3638" w:rsidRPr="00BA3638">
        <w:rPr>
          <w:color w:val="222222"/>
          <w:lang w:val="en"/>
        </w:rPr>
        <w:t>Edutourism</w:t>
      </w:r>
      <w:proofErr w:type="spellEnd"/>
      <w:r w:rsidR="00BA3638" w:rsidRPr="00BA3638">
        <w:rPr>
          <w:color w:val="222222"/>
          <w:lang w:val="en"/>
        </w:rPr>
        <w:t xml:space="preserve"> plays a role in introducing </w:t>
      </w:r>
      <w:r w:rsidR="00BA3638" w:rsidRPr="00BA3638">
        <w:rPr>
          <w:color w:val="222222"/>
          <w:lang w:val="en"/>
        </w:rPr>
        <w:lastRenderedPageBreak/>
        <w:t xml:space="preserve">the function of </w:t>
      </w:r>
      <w:proofErr w:type="spellStart"/>
      <w:r w:rsidR="00BA3638" w:rsidRPr="00BA3638">
        <w:rPr>
          <w:color w:val="222222"/>
          <w:lang w:val="en"/>
        </w:rPr>
        <w:t>peatlands</w:t>
      </w:r>
      <w:proofErr w:type="spellEnd"/>
      <w:r w:rsidR="00BA3638" w:rsidRPr="00BA3638">
        <w:rPr>
          <w:color w:val="222222"/>
          <w:lang w:val="en"/>
        </w:rPr>
        <w:t xml:space="preserve"> as the main buffer for the ecosystem. Ecotourism is nature-based tourism by incorporating aspects of education and interpretation of the natural environment and community culture for the management of ecological sustainability </w:t>
      </w:r>
      <w:r w:rsidR="00151D96" w:rsidRPr="00F71B12">
        <w:rPr>
          <w:color w:val="222222"/>
          <w:lang w:val="en"/>
        </w:rPr>
        <w:fldChar w:fldCharType="begin" w:fldLock="1"/>
      </w:r>
      <w:r w:rsidR="00D31201">
        <w:rPr>
          <w:color w:val="222222"/>
          <w:lang w:val="en"/>
        </w:rPr>
        <w:instrText>ADDIN CSL_CITATION {"citationItems":[{"id":"ITEM-1","itemData":{"DOI":"10.30892/gtg.24101-338","ISSN":"20651198","abstract":"Community-based tourism (CBT) has been promoted as a way of development whereby the socio-cultural, environmental and economic needs of local communities are met through tourism product offerings. CBT is concerned with ensuring that the local community benefits directly from the tourism industry. CBT is known to contribute to social and economic survival of the marginalised communities in developing countries and the preservation of natural resources in the affected areas. In developing countries, tourism has often been observed as the spin around for small-scale enterprises and job creation, and therefore the uplifting of local communities’ standard of living. Where CBT is practiced well, there is a potential to provide some exceptional opportunities for communities by offering not only better benefits, but also enhancing their contribution in planning and management of tourism in their communities. The primary goal of the study was to investigate the sustainability of financial investment in community-based tourism projects in the Thabo Mofutsanyana Municipality. Secondary objectives were set, namely: to determine if the projects can sustain themselves after funding support has been terminated, to determine the oversight role played by government on how funding has been utilised, and to formulate guidelines on how to increase the sustainability of CBT projects. CBT projects have the potential of opening up avenues for locals and economically deprived communities to have a meaningful contribution in tourism. The qualitative study sought to investigate the sustainability of financial investments in CBT within the Thabo Mofutsanyane area. The results indicated that financial investments are important for CBT. Financial investments are not an end, as marketing planning and skills development can ensure the success of CBT. This article offers developing destinations will critical success factors for CBT projects that are used to create a tourism supply chain for residents and citizens of a tourism destination.","author":[{"dropping-particle":"","family":"Strydom","given":"Albert J.","non-dropping-particle":"","parse-names":false,"suffix":""},{"dropping-particle":"","family":"Mangope","given":"Dinah","non-dropping-particle":"","parse-names":false,"suffix":""},{"dropping-particle":"","family":"Henama","given":"Unathi Sonwabile","non-dropping-particle":"","parse-names":false,"suffix":""}],"container-title":"Geojournal of Tourism and Geosites","id":"ITEM-1","issue":"1","issued":{"date-parts":[["2019"]]},"page":"7-18","title":"Making community-based tourism sustainable: Evidence from the Free State province, South Africa","type":"article-journal","volume":"24"},"uris":["http://www.mendeley.com/documents/?uuid=5da8f77b-a26e-4c4f-aa4c-5f3889b803fb"]}],"mendeley":{"formattedCitation":"(Strydom, Mangope and Henama, 2019)","plainTextFormattedCitation":"(Strydom, Mangope and Henama, 2019)","previouslyFormattedCitation":"(Strydom, Mangope and Henama, 2019)"},"properties":{"noteIndex":0},"schema":"https://github.com/citation-style-language/schema/raw/master/csl-citation.json"}</w:instrText>
      </w:r>
      <w:r w:rsidR="00151D96" w:rsidRPr="00F71B12">
        <w:rPr>
          <w:color w:val="222222"/>
          <w:lang w:val="en"/>
        </w:rPr>
        <w:fldChar w:fldCharType="separate"/>
      </w:r>
      <w:r w:rsidR="00D31201" w:rsidRPr="00D31201">
        <w:rPr>
          <w:noProof/>
          <w:color w:val="222222"/>
          <w:lang w:val="en"/>
        </w:rPr>
        <w:t>(Strydom, Mangope and Henama, 2019)</w:t>
      </w:r>
      <w:r w:rsidR="00151D96" w:rsidRPr="00F71B12">
        <w:rPr>
          <w:color w:val="222222"/>
          <w:lang w:val="en"/>
        </w:rPr>
        <w:fldChar w:fldCharType="end"/>
      </w:r>
      <w:r w:rsidR="00151D96" w:rsidRPr="00F71B12">
        <w:rPr>
          <w:color w:val="222222"/>
          <w:lang w:val="en"/>
        </w:rPr>
        <w:t>.</w:t>
      </w:r>
      <w:r w:rsidR="00BA3638">
        <w:rPr>
          <w:color w:val="222222"/>
          <w:lang w:val="en"/>
        </w:rPr>
        <w:t xml:space="preserve"> </w:t>
      </w:r>
      <w:r w:rsidR="00BA3638" w:rsidRPr="00BA3638">
        <w:rPr>
          <w:color w:val="222222"/>
          <w:lang w:val="en"/>
        </w:rPr>
        <w:t xml:space="preserve">Related to this, the Riau University academic said that </w:t>
      </w:r>
      <w:proofErr w:type="spellStart"/>
      <w:r w:rsidR="00BA3638" w:rsidRPr="00BA3638">
        <w:rPr>
          <w:color w:val="222222"/>
          <w:lang w:val="en"/>
        </w:rPr>
        <w:t>Pertamina's</w:t>
      </w:r>
      <w:proofErr w:type="spellEnd"/>
      <w:r w:rsidR="00BA3638" w:rsidRPr="00BA3638">
        <w:rPr>
          <w:color w:val="222222"/>
          <w:lang w:val="en"/>
        </w:rPr>
        <w:t xml:space="preserve"> CSR program should contribute more to the development of the local community, not just for the company's image</w:t>
      </w:r>
    </w:p>
    <w:p w14:paraId="5FAE2FE9" w14:textId="571CBB97" w:rsidR="00BA3638" w:rsidRPr="00F71B12" w:rsidRDefault="00BA3638" w:rsidP="0065343A">
      <w:pPr>
        <w:spacing w:after="0"/>
        <w:ind w:left="567"/>
        <w:rPr>
          <w:lang w:val="en-US"/>
        </w:rPr>
      </w:pPr>
      <w:r>
        <w:rPr>
          <w:lang w:val="en-US"/>
        </w:rPr>
        <w:t>“</w:t>
      </w:r>
      <w:r w:rsidRPr="00844A89">
        <w:rPr>
          <w:lang w:val="en-US"/>
        </w:rPr>
        <w:t xml:space="preserve">Corporate CSR programs in Riau should be able to make a real contribution to development programs. However, the CSR programs implemented still do not touch the real root of the community's problems. The company still considers itself the party who best understands the needs of the community, while the community is seen as a marginal group that needs the company's help. CSR activities only promote a positive company reputation, not for the sake of improving the quality of life of the community in the long term. </w:t>
      </w:r>
      <w:proofErr w:type="gramStart"/>
      <w:r w:rsidRPr="00844A89">
        <w:rPr>
          <w:lang w:val="en-US"/>
        </w:rPr>
        <w:t>The strength of its resources, this large company is able to form an impressive public opinion as if they have implemented CSR</w:t>
      </w:r>
      <w:r>
        <w:rPr>
          <w:lang w:val="en-US"/>
        </w:rPr>
        <w:t>” (</w:t>
      </w:r>
      <w:proofErr w:type="spellStart"/>
      <w:r>
        <w:rPr>
          <w:lang w:val="en-US"/>
        </w:rPr>
        <w:t>Tampubolon</w:t>
      </w:r>
      <w:proofErr w:type="spellEnd"/>
      <w:r>
        <w:rPr>
          <w:lang w:val="en-US"/>
        </w:rPr>
        <w:t xml:space="preserve">, 20 </w:t>
      </w:r>
      <w:proofErr w:type="spellStart"/>
      <w:r>
        <w:rPr>
          <w:lang w:val="en-US"/>
        </w:rPr>
        <w:t>Desember</w:t>
      </w:r>
      <w:proofErr w:type="spellEnd"/>
      <w:r>
        <w:rPr>
          <w:lang w:val="en-US"/>
        </w:rPr>
        <w:t xml:space="preserve"> 2021)</w:t>
      </w:r>
      <w:r w:rsidRPr="00844A89">
        <w:rPr>
          <w:lang w:val="en-US"/>
        </w:rPr>
        <w:t>.</w:t>
      </w:r>
      <w:proofErr w:type="gramEnd"/>
    </w:p>
    <w:p w14:paraId="3A84CCE9" w14:textId="4570AB8C" w:rsidR="00151D96" w:rsidRDefault="003E0B6E" w:rsidP="0065343A">
      <w:pPr>
        <w:spacing w:after="0"/>
        <w:ind w:firstLine="567"/>
        <w:rPr>
          <w:lang w:val="en-US"/>
        </w:rPr>
      </w:pPr>
      <w:r w:rsidRPr="003E0B6E">
        <w:rPr>
          <w:lang w:val="en-US"/>
        </w:rPr>
        <w:t xml:space="preserve">Ecotourism development can increase public awareness and participation in </w:t>
      </w:r>
      <w:proofErr w:type="spellStart"/>
      <w:r w:rsidRPr="003E0B6E">
        <w:rPr>
          <w:lang w:val="en-US"/>
        </w:rPr>
        <w:t>peatland</w:t>
      </w:r>
      <w:proofErr w:type="spellEnd"/>
      <w:r w:rsidRPr="003E0B6E">
        <w:rPr>
          <w:lang w:val="en-US"/>
        </w:rPr>
        <w:t xml:space="preserve"> conservation activities. Peat can be conserved and utilized as needed, not to be left alone. Therefore, </w:t>
      </w:r>
      <w:proofErr w:type="spellStart"/>
      <w:r w:rsidRPr="003E0B6E">
        <w:rPr>
          <w:lang w:val="en-US"/>
        </w:rPr>
        <w:t>Pertamina's</w:t>
      </w:r>
      <w:proofErr w:type="spellEnd"/>
      <w:r w:rsidRPr="003E0B6E">
        <w:rPr>
          <w:lang w:val="en-US"/>
        </w:rPr>
        <w:t xml:space="preserve"> CSR communication in developing this peat arboretum must be supported, both by the local government and other stakeholders. Sustainable tourism development requires a comprehensive, coordinated and integrated tourism co</w:t>
      </w:r>
      <w:r>
        <w:rPr>
          <w:lang w:val="en-US"/>
        </w:rPr>
        <w:t>mmunication policy and planning</w:t>
      </w:r>
      <w:r w:rsidRPr="003E0B6E">
        <w:rPr>
          <w:lang w:val="en-US"/>
        </w:rPr>
        <w:t xml:space="preserve"> </w:t>
      </w:r>
      <w:r w:rsidR="00151D96" w:rsidRPr="00F71B12">
        <w:rPr>
          <w:lang w:val="id-ID"/>
        </w:rPr>
        <w:fldChar w:fldCharType="begin" w:fldLock="1"/>
      </w:r>
      <w:r w:rsidR="009B30B8">
        <w:rPr>
          <w:lang w:val="id-ID"/>
        </w:rPr>
        <w:instrText>ADDIN CSL_CITATION {"citationItems":[{"id":"ITEM-1","itemData":{"DOI":"10.1088/1742-6596/1655/1/012133","ISSN":"17426596","abstract":"This study aims to find out the environmental communication model of farmer communities in overcoming the problem of peatland fires through ecotourism management in Bukit Batu sub-district, Bengkalis-Indonensia. This research uses the study of communication ethnoecology, by understanding the problem directly and participating. The results of this study indicate that environmental communication through community-based tourism can preserve the peatland environment in a sustainable manner. Communities have their own interpretations and awareness of the meaning of environmental symbols that are around them. Community environmental communication for the development of peat arboretum ecotourism was built in conjunction with Pertamina's CSR through community empowerment in overcoming forest fires with the Kampung Gambut Berdikari program. Pertamina's CSR strengthens community understanding in increasing public awareness of the problem of peat forest fires and the land managment. Peat arboretum as ecotourism and educational tour is useful to convey messages to change understanding, perspective, and influence people's behavior as well as visitors. The model of environmental communication for the development of peat ecotourism by the community is based on friendship, deliberation and mutual assistance as a form of community local wisdom.","author":[{"dropping-particle":"","family":"Yasir","given":"Yasir","non-dropping-particle":"","parse-names":false,"suffix":""}],"container-title":"Journal of Physics: Conference Series","id":"ITEM-1","issue":"1","issued":{"date-parts":[["2020"]]},"title":"Environmental Communication Model of Farmer Community in Peatlands Ecotourism Development","type":"article-journal","volume":"1655"},"uris":["http://www.mendeley.com/documents/?uuid=c3b0ee25-92f6-4fae-8df9-de6d90c92dc3"]}],"mendeley":{"formattedCitation":"(Yasir, 2020)","plainTextFormattedCitation":"(Yasir, 2020)","previouslyFormattedCitation":"(Yasir, 2020)"},"properties":{"noteIndex":0},"schema":"https://github.com/citation-style-language/schema/raw/master/csl-citation.json"}</w:instrText>
      </w:r>
      <w:r w:rsidR="00151D96" w:rsidRPr="00F71B12">
        <w:rPr>
          <w:lang w:val="id-ID"/>
        </w:rPr>
        <w:fldChar w:fldCharType="separate"/>
      </w:r>
      <w:r w:rsidR="009B30B8" w:rsidRPr="009B30B8">
        <w:rPr>
          <w:noProof/>
          <w:lang w:val="id-ID"/>
        </w:rPr>
        <w:t>(Yasir, 2020)</w:t>
      </w:r>
      <w:r w:rsidR="00151D96" w:rsidRPr="00F71B12">
        <w:rPr>
          <w:lang w:val="id-ID"/>
        </w:rPr>
        <w:fldChar w:fldCharType="end"/>
      </w:r>
      <w:r w:rsidR="00151D96" w:rsidRPr="00F71B12">
        <w:rPr>
          <w:lang w:val="en-US"/>
        </w:rPr>
        <w:t xml:space="preserve">. </w:t>
      </w:r>
      <w:r w:rsidR="007448A8" w:rsidRPr="007448A8">
        <w:rPr>
          <w:lang w:val="en-US"/>
        </w:rPr>
        <w:t>Therefore, the tourism development strategy should not be oriented to the economic approach alone but must be directed at the environmental, cultural and community empowerment approaches. This empowerment approach is measured by the ability to explore the unique potential, wisdom, values ​​and culture of the local community</w:t>
      </w:r>
      <w:r w:rsidR="00151D96" w:rsidRPr="00F71B12">
        <w:rPr>
          <w:lang w:val="en-US"/>
        </w:rPr>
        <w:t xml:space="preserve">. </w:t>
      </w:r>
    </w:p>
    <w:p w14:paraId="13B5DB64" w14:textId="2FD5C5AD" w:rsidR="00151D96" w:rsidRDefault="00BA3638" w:rsidP="0065343A">
      <w:pPr>
        <w:spacing w:after="0"/>
        <w:ind w:firstLine="567"/>
        <w:rPr>
          <w:color w:val="222222"/>
          <w:lang w:val="en"/>
        </w:rPr>
      </w:pPr>
      <w:proofErr w:type="spellStart"/>
      <w:r w:rsidRPr="00BA3638">
        <w:rPr>
          <w:color w:val="222222"/>
          <w:lang w:val="en"/>
        </w:rPr>
        <w:t>Pertamina's</w:t>
      </w:r>
      <w:proofErr w:type="spellEnd"/>
      <w:r w:rsidRPr="00BA3638">
        <w:rPr>
          <w:color w:val="222222"/>
          <w:lang w:val="en"/>
        </w:rPr>
        <w:t xml:space="preserve"> CSR contribution in overcoming the peat problem has been exaggerated by the media. The scope of success in fostering the Tunas </w:t>
      </w:r>
      <w:proofErr w:type="spellStart"/>
      <w:r w:rsidRPr="00BA3638">
        <w:rPr>
          <w:color w:val="222222"/>
          <w:lang w:val="en"/>
        </w:rPr>
        <w:t>Ma</w:t>
      </w:r>
      <w:r w:rsidR="00533DE7">
        <w:rPr>
          <w:color w:val="222222"/>
          <w:lang w:val="en"/>
        </w:rPr>
        <w:t>kmur</w:t>
      </w:r>
      <w:proofErr w:type="spellEnd"/>
      <w:r w:rsidR="00533DE7">
        <w:rPr>
          <w:color w:val="222222"/>
          <w:lang w:val="en"/>
        </w:rPr>
        <w:t xml:space="preserve"> Farmer Group consists of 47</w:t>
      </w:r>
      <w:r w:rsidRPr="00BA3638">
        <w:rPr>
          <w:color w:val="222222"/>
          <w:lang w:val="en"/>
        </w:rPr>
        <w:t xml:space="preserve"> people, of which 18 are housewives. </w:t>
      </w:r>
      <w:r w:rsidR="00D54A16" w:rsidRPr="00D54A16">
        <w:rPr>
          <w:color w:val="222222"/>
          <w:lang w:val="en"/>
        </w:rPr>
        <w:t xml:space="preserve">There are three activities developed to make the </w:t>
      </w:r>
      <w:proofErr w:type="spellStart"/>
      <w:r w:rsidR="00D54A16" w:rsidRPr="00D54A16">
        <w:rPr>
          <w:color w:val="222222"/>
          <w:lang w:val="en"/>
        </w:rPr>
        <w:t>Berdikari</w:t>
      </w:r>
      <w:proofErr w:type="spellEnd"/>
      <w:r w:rsidR="00D54A16" w:rsidRPr="00D54A16">
        <w:rPr>
          <w:color w:val="222222"/>
          <w:lang w:val="en"/>
        </w:rPr>
        <w:t xml:space="preserve"> Peat Village program a success, namely: pineapple cultivation, peat arboretum area, and development of pineapple processed products. These activities received the attention of the public, the government and became the subject of widespread news.</w:t>
      </w:r>
      <w:r w:rsidR="00D54A16">
        <w:rPr>
          <w:color w:val="222222"/>
          <w:lang w:val="en"/>
        </w:rPr>
        <w:t xml:space="preserve"> </w:t>
      </w:r>
      <w:r w:rsidRPr="00BA3638">
        <w:rPr>
          <w:color w:val="222222"/>
          <w:lang w:val="en"/>
        </w:rPr>
        <w:t xml:space="preserve">So that </w:t>
      </w:r>
      <w:proofErr w:type="spellStart"/>
      <w:r w:rsidRPr="00BA3638">
        <w:rPr>
          <w:color w:val="222222"/>
          <w:lang w:val="en"/>
        </w:rPr>
        <w:t>Pertamina</w:t>
      </w:r>
      <w:proofErr w:type="spellEnd"/>
      <w:r w:rsidRPr="00BA3638">
        <w:rPr>
          <w:color w:val="222222"/>
          <w:lang w:val="en"/>
        </w:rPr>
        <w:t xml:space="preserve"> through this CSR program has received recognition and awards from various national institutions and events such as the Indonesian Sustainable Development Goals Award (ISDA), and the CSR Nusantara Award, Gold PROPER from the Ministry of Environment, and other awards. However, the peat arboretum ecotourism development program involving local youth managers and the development of the Love Peat School curriculum for elementary and junior high school students can be beneficial for sustainable environmental development.</w:t>
      </w:r>
    </w:p>
    <w:p w14:paraId="78672536" w14:textId="77777777" w:rsidR="003C6A59" w:rsidRPr="00090C32" w:rsidRDefault="003C6A59" w:rsidP="0065343A">
      <w:pPr>
        <w:pBdr>
          <w:top w:val="nil"/>
          <w:left w:val="nil"/>
          <w:bottom w:val="nil"/>
          <w:right w:val="nil"/>
          <w:between w:val="nil"/>
        </w:pBdr>
        <w:spacing w:after="0" w:line="360" w:lineRule="auto"/>
        <w:jc w:val="left"/>
        <w:rPr>
          <w:color w:val="000000"/>
          <w:lang w:val="en-US"/>
        </w:rPr>
      </w:pPr>
    </w:p>
    <w:p w14:paraId="42AE4F83" w14:textId="2E037668" w:rsidR="00151D96" w:rsidRPr="003C6A59" w:rsidRDefault="000C212E" w:rsidP="000C212E">
      <w:pPr>
        <w:pStyle w:val="Heading2"/>
        <w:numPr>
          <w:ilvl w:val="1"/>
          <w:numId w:val="1"/>
        </w:numPr>
        <w:spacing w:after="0" w:line="360" w:lineRule="auto"/>
        <w:rPr>
          <w:lang w:val="en-US"/>
        </w:rPr>
      </w:pPr>
      <w:r w:rsidRPr="000C212E">
        <w:rPr>
          <w:lang w:val="en-US"/>
        </w:rPr>
        <w:t xml:space="preserve">Corporate Environmental Communication </w:t>
      </w:r>
      <w:proofErr w:type="gramStart"/>
      <w:r w:rsidRPr="000C212E">
        <w:rPr>
          <w:lang w:val="en-US"/>
        </w:rPr>
        <w:t>Through</w:t>
      </w:r>
      <w:proofErr w:type="gramEnd"/>
      <w:r w:rsidRPr="000C212E">
        <w:rPr>
          <w:lang w:val="en-US"/>
        </w:rPr>
        <w:t xml:space="preserve"> Community-Based Ecotourism</w:t>
      </w:r>
    </w:p>
    <w:p w14:paraId="342D39AB" w14:textId="24F499AE" w:rsidR="00151D96" w:rsidRPr="00F71B12" w:rsidRDefault="005B58AA" w:rsidP="0065343A">
      <w:pPr>
        <w:spacing w:after="0"/>
        <w:rPr>
          <w:lang w:val="en-US"/>
        </w:rPr>
      </w:pPr>
      <w:r w:rsidRPr="005B58AA">
        <w:rPr>
          <w:lang w:val="en-US"/>
        </w:rPr>
        <w:t xml:space="preserve">Intensive communication with an interpersonal approach is the hallmark of </w:t>
      </w:r>
      <w:proofErr w:type="spellStart"/>
      <w:r w:rsidRPr="005B58AA">
        <w:rPr>
          <w:lang w:val="en-US"/>
        </w:rPr>
        <w:t>Pertamina's</w:t>
      </w:r>
      <w:proofErr w:type="spellEnd"/>
      <w:r w:rsidRPr="005B58AA">
        <w:rPr>
          <w:lang w:val="en-US"/>
        </w:rPr>
        <w:t xml:space="preserve"> CDO. </w:t>
      </w:r>
      <w:proofErr w:type="spellStart"/>
      <w:r w:rsidRPr="005B58AA">
        <w:rPr>
          <w:lang w:val="en-US"/>
        </w:rPr>
        <w:t>Peatland</w:t>
      </w:r>
      <w:proofErr w:type="spellEnd"/>
      <w:r w:rsidRPr="005B58AA">
        <w:rPr>
          <w:lang w:val="en-US"/>
        </w:rPr>
        <w:t xml:space="preserve"> conservation for ecotourism is a joint initiative as a result of regular meetings. The development of peat arboretum and pineapple plantations is an effort to overcome forest and </w:t>
      </w:r>
      <w:proofErr w:type="spellStart"/>
      <w:r w:rsidRPr="005B58AA">
        <w:rPr>
          <w:lang w:val="en-US"/>
        </w:rPr>
        <w:t>peatland</w:t>
      </w:r>
      <w:proofErr w:type="spellEnd"/>
      <w:r w:rsidRPr="005B58AA">
        <w:rPr>
          <w:lang w:val="en-US"/>
        </w:rPr>
        <w:t xml:space="preserve"> fires. The community also realized that restoration and shifting from planting oil palm to pineapple was the right choice to avoid repeated </w:t>
      </w:r>
      <w:proofErr w:type="spellStart"/>
      <w:r w:rsidRPr="005B58AA">
        <w:rPr>
          <w:lang w:val="en-US"/>
        </w:rPr>
        <w:t>peatland</w:t>
      </w:r>
      <w:proofErr w:type="spellEnd"/>
      <w:r w:rsidRPr="005B58AA">
        <w:rPr>
          <w:lang w:val="en-US"/>
        </w:rPr>
        <w:t xml:space="preserve"> fires. The company's CDO plays a role in increasing public environmental awareness. Fire disaster mitigation is carried out by fostering CCF and creating conservation areas as ecotourism. </w:t>
      </w:r>
      <w:proofErr w:type="spellStart"/>
      <w:r w:rsidR="00BC74AD" w:rsidRPr="00BC74AD">
        <w:rPr>
          <w:lang w:val="en-US"/>
        </w:rPr>
        <w:t>Pertamina's</w:t>
      </w:r>
      <w:proofErr w:type="spellEnd"/>
      <w:r w:rsidR="00BC74AD" w:rsidRPr="00BC74AD">
        <w:rPr>
          <w:lang w:val="en-US"/>
        </w:rPr>
        <w:t xml:space="preserve"> CSR uses a community-based tourism </w:t>
      </w:r>
      <w:r w:rsidR="00BC74AD" w:rsidRPr="00BC74AD">
        <w:rPr>
          <w:lang w:val="en-US"/>
        </w:rPr>
        <w:lastRenderedPageBreak/>
        <w:t>(CBT) perspective in solving environmental problems</w:t>
      </w:r>
      <w:r w:rsidRPr="005B58AA">
        <w:rPr>
          <w:lang w:val="en-US"/>
        </w:rPr>
        <w:t xml:space="preserve">. </w:t>
      </w:r>
      <w:r w:rsidR="00BC74AD" w:rsidRPr="00BC74AD">
        <w:rPr>
          <w:lang w:val="en-US"/>
        </w:rPr>
        <w:t xml:space="preserve">The CBT approach is a form of tourism that is managed based on the needs, cultural, environmental, and economic characteristics of the local community that prioritizes </w:t>
      </w:r>
      <w:r w:rsidR="00BC74AD">
        <w:rPr>
          <w:lang w:val="en-US"/>
        </w:rPr>
        <w:t>the principle of sustainability</w:t>
      </w:r>
      <w:r w:rsidR="00151D96" w:rsidRPr="00F71B12">
        <w:rPr>
          <w:lang w:val="en-US"/>
        </w:rPr>
        <w:t xml:space="preserve"> </w:t>
      </w:r>
      <w:r w:rsidR="00151D96" w:rsidRPr="00F71B12">
        <w:rPr>
          <w:lang w:val="id-ID"/>
        </w:rPr>
        <w:fldChar w:fldCharType="begin" w:fldLock="1"/>
      </w:r>
      <w:r w:rsidR="00D31201">
        <w:rPr>
          <w:lang w:val="id-ID"/>
        </w:rPr>
        <w:instrText>ADDIN CSL_CITATION {"citationItems":[{"id":"ITEM-1","itemData":{"DOI":"10.30519/ahtr.741805","ISBN":"0000000320283","ISSN":"2147-9100","author":[{"dropping-particle":"","family":"Giampiccoli","given":"Andrea","non-dropping-particle":"","parse-names":false,"suffix":""},{"dropping-particle":"","family":"Glassom","given":"David","non-dropping-particle":"","parse-names":false,"suffix":""}],"container-title":"Advances in Hospitality and Tourism Research (AHTR)","id":"ITEM-1","issued":{"date-parts":[["2020"]]},"page":"1-26","title":"Community-based tourism in protected areas benefits communities and conservation: a model","type":"article-journal","volume":"9100"},"uris":["http://www.mendeley.com/documents/?uuid=bc9f0ee4-2c16-4378-becd-57978f4dcf74"]}],"mendeley":{"formattedCitation":"(Giampiccoli and Glassom, 2020)","plainTextFormattedCitation":"(Giampiccoli and Glassom, 2020)","previouslyFormattedCitation":"(Giampiccoli and Glassom, 2020)"},"properties":{"noteIndex":0},"schema":"https://github.com/citation-style-language/schema/raw/master/csl-citation.json"}</w:instrText>
      </w:r>
      <w:r w:rsidR="00151D96" w:rsidRPr="00F71B12">
        <w:rPr>
          <w:lang w:val="id-ID"/>
        </w:rPr>
        <w:fldChar w:fldCharType="separate"/>
      </w:r>
      <w:r w:rsidR="00D31201" w:rsidRPr="00D31201">
        <w:rPr>
          <w:noProof/>
          <w:lang w:val="id-ID"/>
        </w:rPr>
        <w:t>(Giampiccoli and Glassom, 2020)</w:t>
      </w:r>
      <w:r w:rsidR="00151D96" w:rsidRPr="00F71B12">
        <w:rPr>
          <w:lang w:val="id-ID"/>
        </w:rPr>
        <w:fldChar w:fldCharType="end"/>
      </w:r>
      <w:r w:rsidR="00151D96" w:rsidRPr="00F71B12">
        <w:rPr>
          <w:lang w:val="id-ID"/>
        </w:rPr>
        <w:t>.</w:t>
      </w:r>
      <w:r w:rsidR="00151D96" w:rsidRPr="00F71B12">
        <w:rPr>
          <w:lang w:val="en-US"/>
        </w:rPr>
        <w:t xml:space="preserve"> </w:t>
      </w:r>
    </w:p>
    <w:p w14:paraId="460A303C" w14:textId="7B5356BB" w:rsidR="00151D96" w:rsidRPr="00F71B12" w:rsidRDefault="00BC74AD" w:rsidP="0065343A">
      <w:pPr>
        <w:spacing w:after="0"/>
        <w:ind w:firstLine="567"/>
        <w:rPr>
          <w:color w:val="222222"/>
          <w:lang w:val="id-ID"/>
        </w:rPr>
      </w:pPr>
      <w:r w:rsidRPr="00BC74AD">
        <w:rPr>
          <w:color w:val="222222"/>
          <w:lang w:val="en"/>
        </w:rPr>
        <w:t xml:space="preserve">CSR communication for the development of group-based ecotourism begins with the CDO's steps to familiarize each member of the Tunas </w:t>
      </w:r>
      <w:proofErr w:type="spellStart"/>
      <w:r w:rsidRPr="00BC74AD">
        <w:rPr>
          <w:color w:val="222222"/>
          <w:lang w:val="en"/>
        </w:rPr>
        <w:t>Makmur</w:t>
      </w:r>
      <w:proofErr w:type="spellEnd"/>
      <w:r w:rsidRPr="00BC74AD">
        <w:rPr>
          <w:color w:val="222222"/>
          <w:lang w:val="en"/>
        </w:rPr>
        <w:t xml:space="preserve"> Farmer group. This farmer group is then connected with other stakeholders by discussing to find solutions to environmental problems. The cohesiveness of farmer groups who are members of the “Tunas </w:t>
      </w:r>
      <w:proofErr w:type="spellStart"/>
      <w:r w:rsidRPr="00BC74AD">
        <w:rPr>
          <w:color w:val="222222"/>
          <w:lang w:val="en"/>
        </w:rPr>
        <w:t>Makmur</w:t>
      </w:r>
      <w:proofErr w:type="spellEnd"/>
      <w:r w:rsidRPr="00BC74AD">
        <w:rPr>
          <w:color w:val="222222"/>
          <w:lang w:val="en"/>
        </w:rPr>
        <w:t xml:space="preserve"> Cooperative” attracts </w:t>
      </w:r>
      <w:proofErr w:type="spellStart"/>
      <w:r w:rsidRPr="00BC74AD">
        <w:rPr>
          <w:color w:val="222222"/>
          <w:lang w:val="en"/>
        </w:rPr>
        <w:t>Pertamina's</w:t>
      </w:r>
      <w:proofErr w:type="spellEnd"/>
      <w:r w:rsidRPr="00BC74AD">
        <w:rPr>
          <w:color w:val="222222"/>
          <w:lang w:val="en"/>
        </w:rPr>
        <w:t xml:space="preserve"> CSR to provide guidance so that the community has the ability to manage peat arboretums as ecotourism.</w:t>
      </w:r>
      <w:r w:rsidR="005B58AA" w:rsidRPr="005B58AA">
        <w:rPr>
          <w:color w:val="222222"/>
          <w:lang w:val="en"/>
        </w:rPr>
        <w:t xml:space="preserve"> </w:t>
      </w:r>
      <w:proofErr w:type="spellStart"/>
      <w:r w:rsidR="005B58AA" w:rsidRPr="005B58AA">
        <w:rPr>
          <w:color w:val="222222"/>
          <w:lang w:val="en"/>
        </w:rPr>
        <w:t>Wahyu</w:t>
      </w:r>
      <w:proofErr w:type="spellEnd"/>
      <w:r w:rsidR="005B58AA" w:rsidRPr="005B58AA">
        <w:rPr>
          <w:color w:val="222222"/>
          <w:lang w:val="en"/>
        </w:rPr>
        <w:t xml:space="preserve"> as one of the CDOs said</w:t>
      </w:r>
      <w:r w:rsidR="00151D96" w:rsidRPr="00F71B12">
        <w:rPr>
          <w:color w:val="222222"/>
          <w:lang w:val="id-ID"/>
        </w:rPr>
        <w:t>:</w:t>
      </w:r>
    </w:p>
    <w:p w14:paraId="0FE942D8" w14:textId="558679CF" w:rsidR="00151D96" w:rsidRPr="00F71B12" w:rsidRDefault="00151D96" w:rsidP="0065343A">
      <w:pPr>
        <w:spacing w:after="0"/>
        <w:ind w:left="567"/>
        <w:rPr>
          <w:color w:val="222222"/>
          <w:lang w:val="id-ID"/>
        </w:rPr>
      </w:pPr>
      <w:r w:rsidRPr="00F71B12">
        <w:rPr>
          <w:lang w:val="id-ID"/>
        </w:rPr>
        <w:t>“</w:t>
      </w:r>
      <w:r w:rsidR="00A14A7B" w:rsidRPr="00A14A7B">
        <w:rPr>
          <w:lang w:val="en"/>
        </w:rPr>
        <w:t xml:space="preserve">This peat arboretum tourism was originally intended to conserve </w:t>
      </w:r>
      <w:proofErr w:type="spellStart"/>
      <w:r w:rsidR="00A14A7B" w:rsidRPr="00A14A7B">
        <w:rPr>
          <w:lang w:val="en"/>
        </w:rPr>
        <w:t>peatlands</w:t>
      </w:r>
      <w:proofErr w:type="spellEnd"/>
      <w:r w:rsidR="00A14A7B" w:rsidRPr="00A14A7B">
        <w:rPr>
          <w:lang w:val="en"/>
        </w:rPr>
        <w:t xml:space="preserve"> with existing biodiversity. This area is intended to educate visitors to protect rare peat plants. We try to involve the community to carry out activities at the location on a regular basis. Now we have a youth cadre named “</w:t>
      </w:r>
      <w:proofErr w:type="spellStart"/>
      <w:r w:rsidR="00A14A7B" w:rsidRPr="00A14A7B">
        <w:rPr>
          <w:lang w:val="en"/>
        </w:rPr>
        <w:t>Pemuda</w:t>
      </w:r>
      <w:proofErr w:type="spellEnd"/>
      <w:r w:rsidR="00A14A7B" w:rsidRPr="00A14A7B">
        <w:rPr>
          <w:lang w:val="en"/>
        </w:rPr>
        <w:t xml:space="preserve"> </w:t>
      </w:r>
      <w:proofErr w:type="spellStart"/>
      <w:r w:rsidR="00A14A7B" w:rsidRPr="00A14A7B">
        <w:rPr>
          <w:lang w:val="en"/>
        </w:rPr>
        <w:t>Cinta</w:t>
      </w:r>
      <w:proofErr w:type="spellEnd"/>
      <w:r w:rsidR="00A14A7B" w:rsidRPr="00A14A7B">
        <w:rPr>
          <w:lang w:val="en"/>
        </w:rPr>
        <w:t xml:space="preserve"> Peat” who has also been formed in eight high schools. Even for elementary school we have a Peat Love School program. We hope that they regularly invite students from their respective schools to carry out activities at the arboretum. We also hope that this peat arboretum ecotourism can exist not only for the people who live in the vicinity, but also for people who come from outside the Bukit </w:t>
      </w:r>
      <w:proofErr w:type="spellStart"/>
      <w:r w:rsidR="00A14A7B" w:rsidRPr="00A14A7B">
        <w:rPr>
          <w:lang w:val="en"/>
        </w:rPr>
        <w:t>Batu</w:t>
      </w:r>
      <w:proofErr w:type="spellEnd"/>
      <w:r w:rsidR="00A14A7B" w:rsidRPr="00A14A7B">
        <w:rPr>
          <w:lang w:val="en"/>
        </w:rPr>
        <w:t xml:space="preserve"> area. This ecotourism manager is a group of farmers and youth, under our guidance. </w:t>
      </w:r>
      <w:proofErr w:type="gramStart"/>
      <w:r w:rsidR="00A14A7B" w:rsidRPr="00A14A7B">
        <w:rPr>
          <w:lang w:val="en"/>
        </w:rPr>
        <w:t>Our target is that they can be independent in five years</w:t>
      </w:r>
      <w:r w:rsidRPr="00F71B12">
        <w:rPr>
          <w:lang w:val="id-ID"/>
        </w:rPr>
        <w:t>” (Interview, Wahyu, Agustus 3, 2020)</w:t>
      </w:r>
      <w:r w:rsidRPr="00F71B12">
        <w:rPr>
          <w:lang w:val="en"/>
        </w:rPr>
        <w:t>.</w:t>
      </w:r>
      <w:proofErr w:type="gramEnd"/>
    </w:p>
    <w:p w14:paraId="02B6122B" w14:textId="0D604725" w:rsidR="00151D96" w:rsidRPr="00F71B12" w:rsidRDefault="005D64D1" w:rsidP="0065343A">
      <w:pPr>
        <w:spacing w:after="0"/>
        <w:ind w:firstLine="567"/>
        <w:rPr>
          <w:lang w:val="en-US"/>
        </w:rPr>
      </w:pPr>
      <w:r w:rsidRPr="005D64D1">
        <w:rPr>
          <w:color w:val="222222"/>
          <w:lang w:val="en"/>
        </w:rPr>
        <w:t xml:space="preserve">Environmental communication requires understanding stakeholder needs, perspectives, and appropriate use of media. Long-term communication between CDOs and stakeholders can be facilitated by stakeholder focus groups. The target group of this program can be used effectively in the development of communication media, messages or content in reaching a wider public in spreading environmental messages. </w:t>
      </w:r>
      <w:r w:rsidR="00151D96" w:rsidRPr="00F71B12">
        <w:rPr>
          <w:color w:val="222222"/>
          <w:lang w:val="id-ID"/>
        </w:rPr>
        <w:fldChar w:fldCharType="begin" w:fldLock="1"/>
      </w:r>
      <w:r w:rsidR="00D31201">
        <w:rPr>
          <w:color w:val="222222"/>
          <w:lang w:val="id-ID"/>
        </w:rPr>
        <w:instrText>ADDIN CSL_CITATION {"citationItems":[{"id":"ITEM-1","itemData":{"DOI":"10.22323/2.17030203","ISSN":"18242049","abstract":"Communicating about environmental risks requires understanding and addressing stakeholder needs, perspectives, and anticipated uses for communication products and decision-support tools. This paper demonstrates how long-term dialogue between scientists and stakeholders can be facilitated by repeated stakeholder focus groups. We describe a dialogic process for developing science-based decision-support tools as part of a larger sea level rise research project in the Gulf of Mexico. We demonstrate how focus groups can be used effectively in tool development, discuss how stakeholders plan to use tools for decision-making and broader public outreach, and describe features that stakeholders perceive would make products more usable.","author":[{"dropping-particle":"","family":"DeLorme","given":"Denise E.","non-dropping-particle":"","parse-names":false,"suffix":""},{"dropping-particle":"","family":"Stephens","given":"Sonia H.","non-dropping-particle":"","parse-names":false,"suffix":""},{"dropping-particle":"","family":"Hagen","given":"Scott C.","non-dropping-particle":"","parse-names":false,"suffix":""},{"dropping-particle":"V.","family":"Bilskie","given":"Matthew","non-dropping-particle":"","parse-names":false,"suffix":""}],"container-title":"Journal of Science Communication","id":"ITEM-1","issue":"3","issued":{"date-parts":[["2018"]]},"page":"1-18","title":"Communicating with coastal decision-makers and environmental educators via sea level rise decision-support tools","type":"article-journal","volume":"17"},"uris":["http://www.mendeley.com/documents/?uuid=ad2efe0c-270b-4270-b4ee-5716b4e0bf4e","http://www.mendeley.com/documents/?uuid=0d36886b-a5ec-4427-b8b0-b561d499d0c8"]}],"mendeley":{"formattedCitation":"(DeLorme &lt;i&gt;et al.&lt;/i&gt;, 2018)","plainTextFormattedCitation":"(DeLorme et al., 2018)","previouslyFormattedCitation":"(DeLorme &lt;i&gt;et al.&lt;/i&gt;, 2018)"},"properties":{"noteIndex":0},"schema":"https://github.com/citation-style-language/schema/raw/master/csl-citation.json"}</w:instrText>
      </w:r>
      <w:r w:rsidR="00151D96" w:rsidRPr="00F71B12">
        <w:rPr>
          <w:color w:val="222222"/>
          <w:lang w:val="id-ID"/>
        </w:rPr>
        <w:fldChar w:fldCharType="separate"/>
      </w:r>
      <w:r w:rsidR="00D31201" w:rsidRPr="00D31201">
        <w:rPr>
          <w:noProof/>
          <w:color w:val="222222"/>
          <w:lang w:val="id-ID"/>
        </w:rPr>
        <w:t xml:space="preserve">(DeLorme </w:t>
      </w:r>
      <w:r w:rsidR="00D31201" w:rsidRPr="00D31201">
        <w:rPr>
          <w:i/>
          <w:noProof/>
          <w:color w:val="222222"/>
          <w:lang w:val="id-ID"/>
        </w:rPr>
        <w:t>et al.</w:t>
      </w:r>
      <w:r w:rsidR="00D31201" w:rsidRPr="00D31201">
        <w:rPr>
          <w:noProof/>
          <w:color w:val="222222"/>
          <w:lang w:val="id-ID"/>
        </w:rPr>
        <w:t>, 2018)</w:t>
      </w:r>
      <w:r w:rsidR="00151D96" w:rsidRPr="00F71B12">
        <w:rPr>
          <w:color w:val="222222"/>
          <w:lang w:val="id-ID"/>
        </w:rPr>
        <w:fldChar w:fldCharType="end"/>
      </w:r>
      <w:r w:rsidR="00151D96" w:rsidRPr="00F71B12">
        <w:rPr>
          <w:color w:val="222222"/>
          <w:lang w:val="id-ID"/>
        </w:rPr>
        <w:t>.</w:t>
      </w:r>
      <w:r w:rsidR="00151D96" w:rsidRPr="00F71B12">
        <w:rPr>
          <w:color w:val="222222"/>
          <w:lang w:val="en"/>
        </w:rPr>
        <w:t xml:space="preserve"> </w:t>
      </w:r>
      <w:r w:rsidR="00B476A6" w:rsidRPr="00B476A6">
        <w:rPr>
          <w:color w:val="222222"/>
          <w:lang w:val="en"/>
        </w:rPr>
        <w:t xml:space="preserve">The CDOs, as </w:t>
      </w:r>
      <w:proofErr w:type="spellStart"/>
      <w:r w:rsidR="00B476A6" w:rsidRPr="00B476A6">
        <w:rPr>
          <w:color w:val="222222"/>
          <w:lang w:val="en"/>
        </w:rPr>
        <w:t>Pertamina's</w:t>
      </w:r>
      <w:proofErr w:type="spellEnd"/>
      <w:r w:rsidR="00B476A6" w:rsidRPr="00B476A6">
        <w:rPr>
          <w:color w:val="222222"/>
          <w:lang w:val="en"/>
        </w:rPr>
        <w:t xml:space="preserve"> CSR implementers, together with other stakeholders, such as the community, village government officials, and local governments held a meeting (FGD) to map out problems and find solutions to forest fires. Over time and repeatedly meeting with the community, the idea of ​​​​</w:t>
      </w:r>
      <w:proofErr w:type="spellStart"/>
      <w:r w:rsidR="00B476A6" w:rsidRPr="00B476A6">
        <w:rPr>
          <w:color w:val="222222"/>
          <w:lang w:val="en"/>
        </w:rPr>
        <w:t>peatland</w:t>
      </w:r>
      <w:proofErr w:type="spellEnd"/>
      <w:r w:rsidR="00B476A6" w:rsidRPr="00B476A6">
        <w:rPr>
          <w:color w:val="222222"/>
          <w:lang w:val="en"/>
        </w:rPr>
        <w:t xml:space="preserve"> management for pineapple plantations and peat arboretum tourism emerged. The communication is based on friendship, deliberation and mutual cooperation with the local community </w:t>
      </w:r>
      <w:r w:rsidR="00151D96" w:rsidRPr="00F71B12">
        <w:rPr>
          <w:color w:val="222222"/>
          <w:lang w:val="en"/>
        </w:rPr>
        <w:t>(</w:t>
      </w:r>
      <w:proofErr w:type="spellStart"/>
      <w:r w:rsidR="00151D96" w:rsidRPr="00F71B12">
        <w:rPr>
          <w:color w:val="222222"/>
          <w:lang w:val="en"/>
        </w:rPr>
        <w:t>Yasir</w:t>
      </w:r>
      <w:proofErr w:type="spellEnd"/>
      <w:r w:rsidR="00151D96" w:rsidRPr="00F71B12">
        <w:rPr>
          <w:color w:val="222222"/>
          <w:lang w:val="en"/>
        </w:rPr>
        <w:t xml:space="preserve"> et al., 2020).</w:t>
      </w:r>
    </w:p>
    <w:p w14:paraId="1DE3A9DB" w14:textId="5B0D5601" w:rsidR="00151D96" w:rsidRPr="00F71B12" w:rsidRDefault="00533DE7" w:rsidP="0065343A">
      <w:pPr>
        <w:spacing w:after="0"/>
        <w:ind w:firstLine="567"/>
        <w:rPr>
          <w:lang w:val="id-ID"/>
        </w:rPr>
      </w:pPr>
      <w:r w:rsidRPr="00533DE7">
        <w:rPr>
          <w:lang w:val="id-ID"/>
        </w:rPr>
        <w:t>As the main target audience, Tunas Makmur Farmers have strong social cohesion. Tunas Makmur Farmers Group consists of 47 people, most of whom still have family relationships. Most of them are of Javanese descent who came in the 1950-1960s period. Traits of having in common kinship and ethnicity make communication and coordination easier. This farmer group has a tradition of helping each other with the work of other members, such as those affected by a disaster, who are having a party. In this context, this habit greatly influences social cohesion at the internal level of farmer groups. The strong bond between members is caused by their internal similarities with the problems they face, similarities in kinship, ethnicity, culture, occupation, geographical area. These common problems and characteristics make this group the right target for Pertamina's CSR program</w:t>
      </w:r>
      <w:r w:rsidR="00151D96" w:rsidRPr="00F71B12">
        <w:rPr>
          <w:lang w:val="id-ID"/>
        </w:rPr>
        <w:t>.</w:t>
      </w:r>
    </w:p>
    <w:p w14:paraId="41F7ECCF" w14:textId="63459E37" w:rsidR="00151D96" w:rsidRPr="00F71B12" w:rsidRDefault="00533DE7" w:rsidP="0065343A">
      <w:pPr>
        <w:spacing w:after="0"/>
        <w:ind w:firstLine="567"/>
        <w:rPr>
          <w:color w:val="222222"/>
          <w:lang w:val="id-ID"/>
        </w:rPr>
      </w:pPr>
      <w:r w:rsidRPr="00533DE7">
        <w:rPr>
          <w:color w:val="222222"/>
          <w:lang w:val="en"/>
        </w:rPr>
        <w:t xml:space="preserve">This cohesive group is not only the main target audience, but also as a message, public relations content, and an effective communication channel in influencing the wider community through peat arboretum ecotourism. Various forms of communication, publicity, and reporting as well as the use of social media are utilized </w:t>
      </w:r>
      <w:r w:rsidRPr="00533DE7">
        <w:rPr>
          <w:color w:val="222222"/>
          <w:lang w:val="en"/>
        </w:rPr>
        <w:lastRenderedPageBreak/>
        <w:t xml:space="preserve">by </w:t>
      </w:r>
      <w:proofErr w:type="spellStart"/>
      <w:r w:rsidRPr="00533DE7">
        <w:rPr>
          <w:color w:val="222222"/>
          <w:lang w:val="en"/>
        </w:rPr>
        <w:t>Pertamina's</w:t>
      </w:r>
      <w:proofErr w:type="spellEnd"/>
      <w:r w:rsidRPr="00533DE7">
        <w:rPr>
          <w:color w:val="222222"/>
          <w:lang w:val="en"/>
        </w:rPr>
        <w:t xml:space="preserve"> PR to obtain a positive corporate image. Environmental communication is carried out by making the Tunas </w:t>
      </w:r>
      <w:proofErr w:type="spellStart"/>
      <w:r w:rsidRPr="00533DE7">
        <w:rPr>
          <w:color w:val="222222"/>
          <w:lang w:val="en"/>
        </w:rPr>
        <w:t>Makmur</w:t>
      </w:r>
      <w:proofErr w:type="spellEnd"/>
      <w:r w:rsidRPr="00533DE7">
        <w:rPr>
          <w:color w:val="222222"/>
          <w:lang w:val="en"/>
        </w:rPr>
        <w:t xml:space="preserve"> Farmer Group as material or content, a communication channel as well as the main target of ecotourism management. As a result, this communication model is quite effective in changing the knowledge, views and behavior of the community, especially the farmer groups themselves. This group has even becom</w:t>
      </w:r>
      <w:r>
        <w:rPr>
          <w:color w:val="222222"/>
          <w:lang w:val="en"/>
        </w:rPr>
        <w:t>e a role model for other groups</w:t>
      </w:r>
      <w:r w:rsidR="00151D96" w:rsidRPr="00F71B12">
        <w:rPr>
          <w:color w:val="222222"/>
          <w:lang w:val="en"/>
        </w:rPr>
        <w:t>.</w:t>
      </w:r>
      <w:r w:rsidR="00151D96" w:rsidRPr="00F71B12">
        <w:rPr>
          <w:color w:val="222222"/>
          <w:lang w:val="id-ID"/>
        </w:rPr>
        <w:t xml:space="preserve"> </w:t>
      </w:r>
    </w:p>
    <w:p w14:paraId="5F449F28" w14:textId="3FABF93B" w:rsidR="00151D96" w:rsidRPr="00F71B12" w:rsidRDefault="00533DE7" w:rsidP="00653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color w:val="222222"/>
          <w:sz w:val="24"/>
          <w:szCs w:val="24"/>
          <w:lang w:val="id-ID"/>
        </w:rPr>
      </w:pPr>
      <w:r w:rsidRPr="00533DE7">
        <w:rPr>
          <w:rFonts w:ascii="Times New Roman" w:hAnsi="Times New Roman" w:cs="Times New Roman"/>
          <w:color w:val="222222"/>
          <w:sz w:val="24"/>
          <w:szCs w:val="24"/>
          <w:lang w:val="en"/>
        </w:rPr>
        <w:t xml:space="preserve">The next group is the Community Concerned Fire (CCF) communication forum between villages. Most of the members of the CCF group come from the Tunas </w:t>
      </w:r>
      <w:proofErr w:type="spellStart"/>
      <w:r w:rsidRPr="00533DE7">
        <w:rPr>
          <w:rFonts w:ascii="Times New Roman" w:hAnsi="Times New Roman" w:cs="Times New Roman"/>
          <w:color w:val="222222"/>
          <w:sz w:val="24"/>
          <w:szCs w:val="24"/>
          <w:lang w:val="en"/>
        </w:rPr>
        <w:t>Makmur</w:t>
      </w:r>
      <w:proofErr w:type="spellEnd"/>
      <w:r w:rsidRPr="00533DE7">
        <w:rPr>
          <w:rFonts w:ascii="Times New Roman" w:hAnsi="Times New Roman" w:cs="Times New Roman"/>
          <w:color w:val="222222"/>
          <w:sz w:val="24"/>
          <w:szCs w:val="24"/>
          <w:lang w:val="en"/>
        </w:rPr>
        <w:t xml:space="preserve"> farmer group. Even </w:t>
      </w:r>
      <w:proofErr w:type="spellStart"/>
      <w:r w:rsidRPr="00533DE7">
        <w:rPr>
          <w:rFonts w:ascii="Times New Roman" w:hAnsi="Times New Roman" w:cs="Times New Roman"/>
          <w:color w:val="222222"/>
          <w:sz w:val="24"/>
          <w:szCs w:val="24"/>
          <w:lang w:val="en"/>
        </w:rPr>
        <w:t>Sadikin</w:t>
      </w:r>
      <w:proofErr w:type="spellEnd"/>
      <w:r w:rsidRPr="00533DE7">
        <w:rPr>
          <w:rFonts w:ascii="Times New Roman" w:hAnsi="Times New Roman" w:cs="Times New Roman"/>
          <w:color w:val="222222"/>
          <w:sz w:val="24"/>
          <w:szCs w:val="24"/>
          <w:lang w:val="en"/>
        </w:rPr>
        <w:t xml:space="preserve">, as the head of the peat arboretum ecotourism manager, is also a member of a farmer's group as well as the head of the village CCF. This group, which is almost in every village, has an association called the Inter-Fire Village Communication Community Communication Forum. This meeting between CCF groups from other villages is a form of communication to bridge and connect bridging groups or relationships initiated by </w:t>
      </w:r>
      <w:proofErr w:type="spellStart"/>
      <w:r w:rsidRPr="00533DE7">
        <w:rPr>
          <w:rFonts w:ascii="Times New Roman" w:hAnsi="Times New Roman" w:cs="Times New Roman"/>
          <w:color w:val="222222"/>
          <w:sz w:val="24"/>
          <w:szCs w:val="24"/>
          <w:lang w:val="en"/>
        </w:rPr>
        <w:t>Pertamina's</w:t>
      </w:r>
      <w:proofErr w:type="spellEnd"/>
      <w:r w:rsidRPr="00533DE7">
        <w:rPr>
          <w:rFonts w:ascii="Times New Roman" w:hAnsi="Times New Roman" w:cs="Times New Roman"/>
          <w:color w:val="222222"/>
          <w:sz w:val="24"/>
          <w:szCs w:val="24"/>
          <w:lang w:val="en"/>
        </w:rPr>
        <w:t xml:space="preserve"> CSR role to coordinate in monitoring the presence of fires. </w:t>
      </w:r>
      <w:proofErr w:type="spellStart"/>
      <w:r w:rsidRPr="00533DE7">
        <w:rPr>
          <w:rFonts w:ascii="Times New Roman" w:hAnsi="Times New Roman" w:cs="Times New Roman"/>
          <w:color w:val="222222"/>
          <w:sz w:val="24"/>
          <w:szCs w:val="24"/>
          <w:lang w:val="en"/>
        </w:rPr>
        <w:t>Pertamina</w:t>
      </w:r>
      <w:proofErr w:type="spellEnd"/>
      <w:r w:rsidRPr="00533DE7">
        <w:rPr>
          <w:rFonts w:ascii="Times New Roman" w:hAnsi="Times New Roman" w:cs="Times New Roman"/>
          <w:color w:val="222222"/>
          <w:sz w:val="24"/>
          <w:szCs w:val="24"/>
          <w:lang w:val="en"/>
        </w:rPr>
        <w:t xml:space="preserve"> also connects all existing community groups and stakeholders to overcome this land fire problem. </w:t>
      </w:r>
      <w:proofErr w:type="spellStart"/>
      <w:r w:rsidRPr="00533DE7">
        <w:rPr>
          <w:rFonts w:ascii="Times New Roman" w:hAnsi="Times New Roman" w:cs="Times New Roman"/>
          <w:color w:val="222222"/>
          <w:sz w:val="24"/>
          <w:szCs w:val="24"/>
          <w:lang w:val="en"/>
        </w:rPr>
        <w:t>Pertamina</w:t>
      </w:r>
      <w:proofErr w:type="spellEnd"/>
      <w:r w:rsidRPr="00533DE7">
        <w:rPr>
          <w:rFonts w:ascii="Times New Roman" w:hAnsi="Times New Roman" w:cs="Times New Roman"/>
          <w:color w:val="222222"/>
          <w:sz w:val="24"/>
          <w:szCs w:val="24"/>
          <w:lang w:val="en"/>
        </w:rPr>
        <w:t xml:space="preserve"> through CDO facilitates deliberations to address existing environmental prob</w:t>
      </w:r>
      <w:r>
        <w:rPr>
          <w:rFonts w:ascii="Times New Roman" w:hAnsi="Times New Roman" w:cs="Times New Roman"/>
          <w:color w:val="222222"/>
          <w:sz w:val="24"/>
          <w:szCs w:val="24"/>
          <w:lang w:val="en"/>
        </w:rPr>
        <w:t xml:space="preserve">lems, especially </w:t>
      </w:r>
      <w:proofErr w:type="spellStart"/>
      <w:r>
        <w:rPr>
          <w:rFonts w:ascii="Times New Roman" w:hAnsi="Times New Roman" w:cs="Times New Roman"/>
          <w:color w:val="222222"/>
          <w:sz w:val="24"/>
          <w:szCs w:val="24"/>
          <w:lang w:val="en"/>
        </w:rPr>
        <w:t>peatland</w:t>
      </w:r>
      <w:proofErr w:type="spellEnd"/>
      <w:r>
        <w:rPr>
          <w:rFonts w:ascii="Times New Roman" w:hAnsi="Times New Roman" w:cs="Times New Roman"/>
          <w:color w:val="222222"/>
          <w:sz w:val="24"/>
          <w:szCs w:val="24"/>
          <w:lang w:val="en"/>
        </w:rPr>
        <w:t xml:space="preserve"> fires</w:t>
      </w:r>
      <w:r w:rsidR="00151D96" w:rsidRPr="00F71B12">
        <w:rPr>
          <w:rFonts w:ascii="Times New Roman" w:hAnsi="Times New Roman" w:cs="Times New Roman"/>
          <w:color w:val="222222"/>
          <w:sz w:val="24"/>
          <w:szCs w:val="24"/>
          <w:lang w:val="en"/>
        </w:rPr>
        <w:t>.</w:t>
      </w:r>
    </w:p>
    <w:p w14:paraId="669AB931" w14:textId="219EF363" w:rsidR="00151D96" w:rsidRPr="00F71B12" w:rsidRDefault="00B77EBA" w:rsidP="00653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color w:val="222222"/>
          <w:sz w:val="24"/>
          <w:szCs w:val="24"/>
          <w:lang w:val="id-ID"/>
        </w:rPr>
      </w:pPr>
      <w:r w:rsidRPr="00B77EBA">
        <w:rPr>
          <w:rFonts w:ascii="Times New Roman" w:hAnsi="Times New Roman" w:cs="Times New Roman"/>
          <w:color w:val="222222"/>
          <w:sz w:val="24"/>
          <w:szCs w:val="24"/>
          <w:lang w:val="id-ID"/>
        </w:rPr>
        <w:t>The communication pattern of bridging relationships through forums between CCFs is weaker than the first, namely fellow farmers who are members of the Tunas Makmur Cooperative. However, the involvement of stakeholders in the CCF forum such as the community, government, TNI, Polri and Pertamina CDO itself facilitates coordination to address fire problems, environmental and other social issues. In addition, there is also a linking relationship that is carried out by Pertamina's CDO to connect the community with groups that have power, namely the local government. This form of bonding, bridging and linking social relations is important to be maintained through intensive, open and participatory communication to create healthy and s</w:t>
      </w:r>
      <w:r>
        <w:rPr>
          <w:rFonts w:ascii="Times New Roman" w:hAnsi="Times New Roman" w:cs="Times New Roman"/>
          <w:color w:val="222222"/>
          <w:sz w:val="24"/>
          <w:szCs w:val="24"/>
          <w:lang w:val="id-ID"/>
        </w:rPr>
        <w:t>ustainable social relationships</w:t>
      </w:r>
      <w:r w:rsidRPr="00B77EBA">
        <w:rPr>
          <w:rFonts w:ascii="Times New Roman" w:hAnsi="Times New Roman" w:cs="Times New Roman"/>
          <w:color w:val="222222"/>
          <w:sz w:val="24"/>
          <w:szCs w:val="24"/>
          <w:lang w:val="id-ID"/>
        </w:rPr>
        <w:t xml:space="preserve"> </w:t>
      </w:r>
      <w:r w:rsidR="00151D96" w:rsidRPr="00F71B12">
        <w:rPr>
          <w:rFonts w:ascii="Times New Roman" w:hAnsi="Times New Roman" w:cs="Times New Roman"/>
          <w:color w:val="222222"/>
          <w:sz w:val="24"/>
          <w:szCs w:val="24"/>
          <w:lang w:val="id-ID"/>
        </w:rPr>
        <w:t>(</w:t>
      </w:r>
      <w:r w:rsidRPr="00B77EBA">
        <w:rPr>
          <w:rFonts w:ascii="Times New Roman" w:hAnsi="Times New Roman" w:cs="Times New Roman"/>
          <w:color w:val="222222"/>
          <w:sz w:val="24"/>
          <w:szCs w:val="24"/>
        </w:rPr>
        <w:t xml:space="preserve">See </w:t>
      </w:r>
      <w:r>
        <w:rPr>
          <w:rFonts w:ascii="Times New Roman" w:hAnsi="Times New Roman" w:cs="Times New Roman"/>
          <w:color w:val="222222"/>
          <w:sz w:val="24"/>
          <w:szCs w:val="24"/>
        </w:rPr>
        <w:t>figure</w:t>
      </w:r>
      <w:r w:rsidRPr="00B77EBA">
        <w:rPr>
          <w:rFonts w:ascii="Times New Roman" w:hAnsi="Times New Roman" w:cs="Times New Roman"/>
          <w:color w:val="222222"/>
          <w:sz w:val="24"/>
          <w:szCs w:val="24"/>
        </w:rPr>
        <w:t xml:space="preserve"> 2</w:t>
      </w:r>
      <w:r w:rsidR="00151D96" w:rsidRPr="00F71B12">
        <w:rPr>
          <w:rFonts w:ascii="Times New Roman" w:hAnsi="Times New Roman" w:cs="Times New Roman"/>
          <w:color w:val="222222"/>
          <w:sz w:val="24"/>
          <w:szCs w:val="24"/>
          <w:lang w:val="id-ID"/>
        </w:rPr>
        <w:t xml:space="preserve">). </w:t>
      </w:r>
      <w:r w:rsidRPr="00B77EBA">
        <w:rPr>
          <w:rFonts w:ascii="Times New Roman" w:hAnsi="Times New Roman" w:cs="Times New Roman"/>
          <w:color w:val="222222"/>
          <w:sz w:val="24"/>
          <w:szCs w:val="24"/>
          <w:lang w:val="id-ID"/>
        </w:rPr>
        <w:t>Communication, coordination and relationships among these stakeholders can then determine success in tackling forest fires and also in managing the environment</w:t>
      </w:r>
      <w:r w:rsidR="00151D96" w:rsidRPr="00F71B12">
        <w:rPr>
          <w:rFonts w:ascii="Times New Roman" w:hAnsi="Times New Roman" w:cs="Times New Roman"/>
          <w:color w:val="222222"/>
          <w:sz w:val="24"/>
          <w:szCs w:val="24"/>
          <w:lang w:val="id-ID"/>
        </w:rPr>
        <w:t>.</w:t>
      </w:r>
    </w:p>
    <w:p w14:paraId="58BF69B6" w14:textId="77777777" w:rsidR="00151D96" w:rsidRPr="00F71B12" w:rsidRDefault="00151D96" w:rsidP="00151D96">
      <w:pPr>
        <w:spacing w:before="120"/>
        <w:rPr>
          <w:lang w:val="id-ID"/>
        </w:rPr>
      </w:pPr>
      <w:r w:rsidRPr="00F71B12">
        <w:rPr>
          <w:noProof/>
          <w:lang w:val="en-US" w:eastAsia="en-US"/>
        </w:rPr>
        <mc:AlternateContent>
          <mc:Choice Requires="wpg">
            <w:drawing>
              <wp:anchor distT="0" distB="0" distL="114300" distR="114300" simplePos="0" relativeHeight="251659264" behindDoc="0" locked="0" layoutInCell="1" allowOverlap="1" wp14:anchorId="2A804E2B" wp14:editId="1743928D">
                <wp:simplePos x="0" y="0"/>
                <wp:positionH relativeFrom="column">
                  <wp:posOffset>309880</wp:posOffset>
                </wp:positionH>
                <wp:positionV relativeFrom="paragraph">
                  <wp:posOffset>45389</wp:posOffset>
                </wp:positionV>
                <wp:extent cx="4985468" cy="2724904"/>
                <wp:effectExtent l="0" t="0" r="24765" b="18415"/>
                <wp:wrapNone/>
                <wp:docPr id="28" name="Group 28"/>
                <wp:cNvGraphicFramePr/>
                <a:graphic xmlns:a="http://schemas.openxmlformats.org/drawingml/2006/main">
                  <a:graphicData uri="http://schemas.microsoft.com/office/word/2010/wordprocessingGroup">
                    <wpg:wgp>
                      <wpg:cNvGrpSpPr/>
                      <wpg:grpSpPr>
                        <a:xfrm>
                          <a:off x="0" y="0"/>
                          <a:ext cx="4985468" cy="2724904"/>
                          <a:chOff x="0" y="0"/>
                          <a:chExt cx="5128260" cy="2710815"/>
                        </a:xfrm>
                      </wpg:grpSpPr>
                      <wps:wsp>
                        <wps:cNvPr id="29" name="Oval 29"/>
                        <wps:cNvSpPr>
                          <a:spLocks/>
                        </wps:cNvSpPr>
                        <wps:spPr>
                          <a:xfrm>
                            <a:off x="0" y="0"/>
                            <a:ext cx="5128260" cy="2710815"/>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a:spLocks/>
                        </wps:cNvSpPr>
                        <wps:spPr>
                          <a:xfrm>
                            <a:off x="103367" y="1017767"/>
                            <a:ext cx="1192530" cy="556260"/>
                          </a:xfrm>
                          <a:prstGeom prst="ellipse">
                            <a:avLst/>
                          </a:prstGeom>
                          <a:ln w="3175"/>
                        </wps:spPr>
                        <wps:style>
                          <a:lnRef idx="2">
                            <a:schemeClr val="dk1"/>
                          </a:lnRef>
                          <a:fillRef idx="1">
                            <a:schemeClr val="lt1"/>
                          </a:fillRef>
                          <a:effectRef idx="0">
                            <a:schemeClr val="dk1"/>
                          </a:effectRef>
                          <a:fontRef idx="minor">
                            <a:schemeClr val="dk1"/>
                          </a:fontRef>
                        </wps:style>
                        <wps:txbx>
                          <w:txbxContent>
                            <w:p w14:paraId="30346553" w14:textId="343431EC" w:rsidR="00D31201" w:rsidRPr="00E90FD6" w:rsidRDefault="00B77EBA" w:rsidP="00151D96">
                              <w:pPr>
                                <w:jc w:val="center"/>
                                <w:rPr>
                                  <w:rFonts w:ascii="Arial Narrow" w:hAnsi="Arial Narrow"/>
                                  <w:lang w:val="en-US"/>
                                </w:rPr>
                              </w:pPr>
                              <w:r w:rsidRPr="00E90FD6">
                                <w:rPr>
                                  <w:rFonts w:ascii="Arial Narrow" w:hAnsi="Arial Narrow"/>
                                  <w:lang w:val="en-US"/>
                                </w:rPr>
                                <w:t>CSR</w:t>
                              </w:r>
                              <w:r w:rsidRPr="00E90FD6">
                                <w:rPr>
                                  <w:rFonts w:ascii="Arial Narrow" w:hAnsi="Arial Narrow"/>
                                  <w:lang w:val="id-ID"/>
                                </w:rPr>
                                <w:t xml:space="preserve"> </w:t>
                              </w:r>
                              <w:r w:rsidR="00D31201" w:rsidRPr="00E90FD6">
                                <w:rPr>
                                  <w:rFonts w:ascii="Arial Narrow" w:hAnsi="Arial Narrow"/>
                                  <w:lang w:val="id-ID"/>
                                </w:rPr>
                                <w:t>Pertamin</w:t>
                              </w:r>
                              <w:r w:rsidR="00D31201" w:rsidRPr="00E90FD6">
                                <w:rPr>
                                  <w:rFonts w:ascii="Arial Narrow" w:hAnsi="Arial Narrow"/>
                                  <w:lang w:val="en-US"/>
                                </w:rPr>
                                <w:t xml:space="preserve">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a:spLocks/>
                        </wps:cNvSpPr>
                        <wps:spPr>
                          <a:xfrm>
                            <a:off x="1160890" y="159026"/>
                            <a:ext cx="1343771" cy="651510"/>
                          </a:xfrm>
                          <a:prstGeom prst="ellipse">
                            <a:avLst/>
                          </a:prstGeom>
                          <a:ln w="3175"/>
                        </wps:spPr>
                        <wps:style>
                          <a:lnRef idx="2">
                            <a:schemeClr val="dk1"/>
                          </a:lnRef>
                          <a:fillRef idx="1">
                            <a:schemeClr val="lt1"/>
                          </a:fillRef>
                          <a:effectRef idx="0">
                            <a:schemeClr val="dk1"/>
                          </a:effectRef>
                          <a:fontRef idx="minor">
                            <a:schemeClr val="dk1"/>
                          </a:fontRef>
                        </wps:style>
                        <wps:txbx>
                          <w:txbxContent>
                            <w:p w14:paraId="16431B94" w14:textId="77777777" w:rsidR="00D31201" w:rsidRPr="00E90FD6" w:rsidRDefault="00D31201" w:rsidP="00151D96">
                              <w:pPr>
                                <w:rPr>
                                  <w:rFonts w:ascii="Arial Narrow" w:hAnsi="Arial Narrow"/>
                                  <w:sz w:val="22"/>
                                  <w:szCs w:val="16"/>
                                  <w:lang w:val="id-ID"/>
                                </w:rPr>
                              </w:pPr>
                              <w:r w:rsidRPr="00E90FD6">
                                <w:rPr>
                                  <w:rFonts w:ascii="Arial Narrow" w:hAnsi="Arial Narrow"/>
                                  <w:szCs w:val="16"/>
                                  <w:lang w:val="en-US"/>
                                </w:rPr>
                                <w:t>Local Government</w:t>
                              </w:r>
                              <w:r w:rsidRPr="00E90FD6">
                                <w:rPr>
                                  <w:rFonts w:ascii="Arial Narrow" w:hAnsi="Arial Narrow"/>
                                  <w:sz w:val="22"/>
                                  <w:szCs w:val="16"/>
                                  <w:lang w:val="id-I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a:spLocks/>
                        </wps:cNvSpPr>
                        <wps:spPr>
                          <a:xfrm>
                            <a:off x="1757238" y="1987826"/>
                            <a:ext cx="1590040" cy="600075"/>
                          </a:xfrm>
                          <a:prstGeom prst="ellipse">
                            <a:avLst/>
                          </a:prstGeom>
                          <a:ln w="3175"/>
                        </wps:spPr>
                        <wps:style>
                          <a:lnRef idx="2">
                            <a:schemeClr val="dk1"/>
                          </a:lnRef>
                          <a:fillRef idx="1">
                            <a:schemeClr val="lt1"/>
                          </a:fillRef>
                          <a:effectRef idx="0">
                            <a:schemeClr val="dk1"/>
                          </a:effectRef>
                          <a:fontRef idx="minor">
                            <a:schemeClr val="dk1"/>
                          </a:fontRef>
                        </wps:style>
                        <wps:txbx>
                          <w:txbxContent>
                            <w:p w14:paraId="50A71699" w14:textId="77777777" w:rsidR="00D31201" w:rsidRPr="00E90FD6" w:rsidRDefault="00D31201" w:rsidP="00151D96">
                              <w:pPr>
                                <w:rPr>
                                  <w:rFonts w:ascii="Arial Narrow" w:hAnsi="Arial Narrow"/>
                                  <w:lang w:val="en-US"/>
                                </w:rPr>
                              </w:pPr>
                              <w:r w:rsidRPr="00E90FD6">
                                <w:rPr>
                                  <w:rFonts w:ascii="Arial Narrow" w:hAnsi="Arial Narrow"/>
                                  <w:lang w:val="id-ID"/>
                                </w:rPr>
                                <w:t>Tunas Makmur</w:t>
                              </w:r>
                              <w:r w:rsidRPr="00E90FD6">
                                <w:rPr>
                                  <w:rFonts w:ascii="Arial Narrow" w:hAnsi="Arial Narrow"/>
                                  <w:lang w:val="en-US"/>
                                </w:rPr>
                                <w:t xml:space="preserve"> Farmer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a:spLocks/>
                        </wps:cNvSpPr>
                        <wps:spPr>
                          <a:xfrm>
                            <a:off x="3347499" y="1494845"/>
                            <a:ext cx="1200647" cy="577105"/>
                          </a:xfrm>
                          <a:prstGeom prst="ellipse">
                            <a:avLst/>
                          </a:prstGeom>
                          <a:ln w="3175"/>
                        </wps:spPr>
                        <wps:style>
                          <a:lnRef idx="2">
                            <a:schemeClr val="dk1"/>
                          </a:lnRef>
                          <a:fillRef idx="1">
                            <a:schemeClr val="lt1"/>
                          </a:fillRef>
                          <a:effectRef idx="0">
                            <a:schemeClr val="dk1"/>
                          </a:effectRef>
                          <a:fontRef idx="minor">
                            <a:schemeClr val="dk1"/>
                          </a:fontRef>
                        </wps:style>
                        <wps:txbx>
                          <w:txbxContent>
                            <w:p w14:paraId="5F5C6EAC" w14:textId="6C61F2A3" w:rsidR="00D31201" w:rsidRPr="00E90FD6" w:rsidRDefault="00D31201" w:rsidP="00151D96">
                              <w:pPr>
                                <w:rPr>
                                  <w:rFonts w:ascii="Arial Narrow" w:hAnsi="Arial Narrow"/>
                                  <w:lang w:val="en-US"/>
                                </w:rPr>
                              </w:pPr>
                              <w:r w:rsidRPr="00E90FD6">
                                <w:rPr>
                                  <w:rFonts w:ascii="Arial Narrow" w:hAnsi="Arial Narrow"/>
                                  <w:lang w:val="en-US"/>
                                </w:rPr>
                                <w:t>CCF</w:t>
                              </w:r>
                              <w:r w:rsidR="00B77EBA">
                                <w:rPr>
                                  <w:rFonts w:ascii="Arial Narrow" w:hAnsi="Arial Narrow"/>
                                  <w:lang w:val="en-US"/>
                                </w:rPr>
                                <w:t>/CCF Forum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a:spLocks/>
                        </wps:cNvSpPr>
                        <wps:spPr>
                          <a:xfrm>
                            <a:off x="3085106" y="548640"/>
                            <a:ext cx="1685677" cy="628153"/>
                          </a:xfrm>
                          <a:prstGeom prst="ellipse">
                            <a:avLst/>
                          </a:prstGeom>
                          <a:ln w="3175"/>
                        </wps:spPr>
                        <wps:style>
                          <a:lnRef idx="2">
                            <a:schemeClr val="dk1"/>
                          </a:lnRef>
                          <a:fillRef idx="1">
                            <a:schemeClr val="lt1"/>
                          </a:fillRef>
                          <a:effectRef idx="0">
                            <a:schemeClr val="dk1"/>
                          </a:effectRef>
                          <a:fontRef idx="minor">
                            <a:schemeClr val="dk1"/>
                          </a:fontRef>
                        </wps:style>
                        <wps:txbx>
                          <w:txbxContent>
                            <w:p w14:paraId="64674BC7" w14:textId="77777777" w:rsidR="00D31201" w:rsidRPr="00E90FD6" w:rsidRDefault="00D31201" w:rsidP="00151D96">
                              <w:pPr>
                                <w:rPr>
                                  <w:rFonts w:ascii="Arial Narrow" w:hAnsi="Arial Narrow"/>
                                  <w:lang w:val="id-ID"/>
                                </w:rPr>
                              </w:pPr>
                              <w:r w:rsidRPr="00E90FD6">
                                <w:rPr>
                                  <w:rFonts w:ascii="Arial Narrow" w:hAnsi="Arial Narrow"/>
                                  <w:lang w:val="id-ID"/>
                                </w:rPr>
                                <w:t>Tourist/</w:t>
                              </w:r>
                              <w:r w:rsidRPr="00E90FD6">
                                <w:rPr>
                                  <w:rFonts w:ascii="Arial Narrow" w:hAnsi="Arial Narrow"/>
                                  <w:lang w:val="en-US"/>
                                </w:rPr>
                                <w:t>V</w:t>
                              </w:r>
                              <w:r w:rsidRPr="00E90FD6">
                                <w:rPr>
                                  <w:rFonts w:ascii="Arial Narrow" w:hAnsi="Arial Narrow"/>
                                  <w:lang w:val="id-ID"/>
                                </w:rPr>
                                <w:t>isitors and stakeholders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a:spLocks/>
                        </wps:cNvSpPr>
                        <wps:spPr>
                          <a:xfrm>
                            <a:off x="469127" y="1717481"/>
                            <a:ext cx="1113183" cy="421419"/>
                          </a:xfrm>
                          <a:prstGeom prst="rect">
                            <a:avLst/>
                          </a:prstGeom>
                          <a:ln w="3175">
                            <a:solidFill>
                              <a:schemeClr val="tx1"/>
                            </a:solidFill>
                            <a:prstDash val="dash"/>
                          </a:ln>
                        </wps:spPr>
                        <wps:style>
                          <a:lnRef idx="2">
                            <a:schemeClr val="dk1"/>
                          </a:lnRef>
                          <a:fillRef idx="1">
                            <a:schemeClr val="lt1"/>
                          </a:fillRef>
                          <a:effectRef idx="0">
                            <a:schemeClr val="dk1"/>
                          </a:effectRef>
                          <a:fontRef idx="minor">
                            <a:schemeClr val="dk1"/>
                          </a:fontRef>
                        </wps:style>
                        <wps:txbx>
                          <w:txbxContent>
                            <w:p w14:paraId="5D877285" w14:textId="77777777" w:rsidR="00D31201" w:rsidRPr="00E90FD6" w:rsidRDefault="00D31201" w:rsidP="00151D96">
                              <w:pPr>
                                <w:rPr>
                                  <w:rFonts w:ascii="Arial Narrow" w:hAnsi="Arial Narrow"/>
                                  <w:lang w:val="en-US"/>
                                </w:rPr>
                              </w:pPr>
                              <w:r w:rsidRPr="00E90FD6">
                                <w:rPr>
                                  <w:rFonts w:ascii="Arial Narrow" w:hAnsi="Arial Narrow"/>
                                  <w:lang w:val="en-US"/>
                                </w:rPr>
                                <w:t xml:space="preserve">Peat </w:t>
                              </w:r>
                              <w:r w:rsidRPr="00E90FD6">
                                <w:rPr>
                                  <w:rFonts w:ascii="Arial Narrow" w:hAnsi="Arial Narrow"/>
                                  <w:lang w:val="id-ID"/>
                                </w:rPr>
                                <w:t>Arboretum</w:t>
                              </w:r>
                              <w:r w:rsidRPr="00E90FD6">
                                <w:rPr>
                                  <w:rFonts w:ascii="Arial Narrow" w:hAnsi="Arial Narrow"/>
                                  <w:lang w:val="en-US"/>
                                </w:rPr>
                                <w:t xml:space="preserve"> Ecotourism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a:cxnSpLocks/>
                        </wps:cNvCnPr>
                        <wps:spPr>
                          <a:xfrm>
                            <a:off x="1296063" y="1304014"/>
                            <a:ext cx="1995805" cy="393700"/>
                          </a:xfrm>
                          <a:prstGeom prst="straightConnector1">
                            <a:avLst/>
                          </a:prstGeom>
                          <a:ln w="3175">
                            <a:headEnd type="arrow"/>
                            <a:tailEnd type="arrow"/>
                          </a:ln>
                        </wps:spPr>
                        <wps:style>
                          <a:lnRef idx="1">
                            <a:schemeClr val="dk1"/>
                          </a:lnRef>
                          <a:fillRef idx="0">
                            <a:schemeClr val="dk1"/>
                          </a:fillRef>
                          <a:effectRef idx="0">
                            <a:schemeClr val="dk1"/>
                          </a:effectRef>
                          <a:fontRef idx="minor">
                            <a:schemeClr val="tx1"/>
                          </a:fontRef>
                        </wps:style>
                        <wps:bodyPr/>
                      </wps:wsp>
                      <wps:wsp>
                        <wps:cNvPr id="37" name="Straight Arrow Connector 37"/>
                        <wps:cNvCnPr>
                          <a:cxnSpLocks/>
                        </wps:cNvCnPr>
                        <wps:spPr>
                          <a:xfrm>
                            <a:off x="1248355" y="1447137"/>
                            <a:ext cx="822435" cy="5625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38" name="Straight Arrow Connector 38"/>
                        <wps:cNvCnPr>
                          <a:cxnSpLocks/>
                        </wps:cNvCnPr>
                        <wps:spPr>
                          <a:xfrm flipV="1">
                            <a:off x="938254" y="699715"/>
                            <a:ext cx="309880" cy="29400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39" name="Straight Arrow Connector 39"/>
                        <wps:cNvCnPr>
                          <a:cxnSpLocks/>
                        </wps:cNvCnPr>
                        <wps:spPr>
                          <a:xfrm>
                            <a:off x="2067339" y="858741"/>
                            <a:ext cx="333955" cy="1137037"/>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40" name="Straight Arrow Connector 40"/>
                        <wps:cNvCnPr>
                          <a:cxnSpLocks/>
                        </wps:cNvCnPr>
                        <wps:spPr>
                          <a:xfrm flipH="1">
                            <a:off x="2727297" y="1160890"/>
                            <a:ext cx="647700" cy="834887"/>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41" name="Straight Arrow Connector 41"/>
                        <wps:cNvCnPr>
                          <a:cxnSpLocks/>
                        </wps:cNvCnPr>
                        <wps:spPr>
                          <a:xfrm>
                            <a:off x="2504661" y="588396"/>
                            <a:ext cx="651510" cy="13144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42" name="Rectangle 42"/>
                        <wps:cNvSpPr>
                          <a:spLocks/>
                        </wps:cNvSpPr>
                        <wps:spPr>
                          <a:xfrm>
                            <a:off x="2528515" y="222636"/>
                            <a:ext cx="1248355" cy="245110"/>
                          </a:xfrm>
                          <a:prstGeom prst="rect">
                            <a:avLst/>
                          </a:prstGeom>
                          <a:ln w="3175">
                            <a:noFill/>
                            <a:prstDash val="dash"/>
                          </a:ln>
                        </wps:spPr>
                        <wps:style>
                          <a:lnRef idx="2">
                            <a:schemeClr val="dk1"/>
                          </a:lnRef>
                          <a:fillRef idx="1">
                            <a:schemeClr val="lt1"/>
                          </a:fillRef>
                          <a:effectRef idx="0">
                            <a:schemeClr val="dk1"/>
                          </a:effectRef>
                          <a:fontRef idx="minor">
                            <a:schemeClr val="dk1"/>
                          </a:fontRef>
                        </wps:style>
                        <wps:txbx>
                          <w:txbxContent>
                            <w:p w14:paraId="51E2E68B" w14:textId="77777777" w:rsidR="00D31201" w:rsidRPr="00E90FD6" w:rsidRDefault="00D31201" w:rsidP="00151D96">
                              <w:pPr>
                                <w:rPr>
                                  <w:rFonts w:ascii="Arial Narrow" w:hAnsi="Arial Narrow"/>
                                  <w:lang w:val="en-US"/>
                                </w:rPr>
                              </w:pPr>
                              <w:r w:rsidRPr="00E90FD6">
                                <w:rPr>
                                  <w:rFonts w:ascii="Arial Narrow" w:hAnsi="Arial Narrow"/>
                                  <w:lang w:val="en-US"/>
                                </w:rPr>
                                <w:t>Peat ecosystem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raight Arrow Connector 43"/>
                        <wps:cNvCnPr>
                          <a:cxnSpLocks/>
                        </wps:cNvCnPr>
                        <wps:spPr>
                          <a:xfrm flipV="1">
                            <a:off x="3371353" y="2075290"/>
                            <a:ext cx="309880" cy="182879"/>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44" name="Straight Arrow Connector 44"/>
                        <wps:cNvCnPr>
                          <a:cxnSpLocks/>
                        </wps:cNvCnPr>
                        <wps:spPr>
                          <a:xfrm flipV="1">
                            <a:off x="1296063" y="1001864"/>
                            <a:ext cx="1788795" cy="182880"/>
                          </a:xfrm>
                          <a:prstGeom prst="straightConnector1">
                            <a:avLst/>
                          </a:prstGeom>
                          <a:ln w="3175">
                            <a:headEnd type="arrow"/>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8" o:spid="_x0000_s1026" style="position:absolute;left:0;text-align:left;margin-left:24.4pt;margin-top:3.55pt;width:392.55pt;height:214.55pt;z-index:251659264;mso-width-relative:margin;mso-height-relative:margin" coordsize="51282,2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kA1QYAAJg2AAAOAAAAZHJzL2Uyb0RvYy54bWzsW9tu2zgQfV9g/0HQ+9biRTejThGkl10g&#10;aIumu31mZMkWKotaSomd/fqdISn6UnvdOkbRTfWSSBYpUcM5hzNnqOcvVovKu89VW8p64pNnge/l&#10;dSanZT2b+H9+fP1b4nttJ+qpqGSdT/yHvPVfXPz6y/NlM86pnMtqmisPblK342Uz8edd14xHozab&#10;5wvRPpNNXsPFQqqF6OBUzUZTJZZw90U1okEQjZZSTRsls7xt4deX5qJ/oe9fFHnWvSuKNu+8auLD&#10;2Dr9V+m/t/h3dPFcjGdKNPMys8MQJ4xiIcoaHupu9VJ0wrtT5Re3WpSZkq0sumeZXIxkUZRZrt8B&#10;3oYEO2/zRsm7Rr/LbLycNc5MYNodO5182+zt/XvlldOJT2GmarGAOdKP9eAcjLNsZmNo80Y1N817&#10;ZX+YmTN831WhFvgf3sRbabM+OLPmq87L4EeeJiGP4PYZXKMx5WnAjeGzOczOF/2y+SvbMyQ0oRHM&#10;m+lJgoSE2HPUP3iE43PDWTbgRO3aTu3j7HQzF02uzd+iDXo7pb2d3t2LyqOpMZNugjZCa7TNtcw+&#10;tzhSHBN0NlfwpLVtvsZyR99fjBvVdm9yufDwYOLnVVU2LY5ajMX9ddsZa/Wt8Oeq9pYTn5HYmHI9&#10;Jn3UPVS5afUhL8AxYP6ovpuGZH5VKQ9ee+JPPxM7E1UNLbFLUVaV60T2daq6vpNti91yDVPXMdjX&#10;cf0011o/Udad67goa6n+u3Nh2ttpac274mvfyukDzK+ShiDaJntdgj2vRdu9FwoYAXwQWK57B3+K&#10;SoL9pD3yvblU/+z7HduDA8JV31sCw0z89u87oXLfq/6owTVTwjlSkj7hYUzhRG1eud28Ut8triTY&#10;nQCfNpk+xPZd1R8WSi4+ARle4lPhkqgzePbEzzrVn1x1hvmATrP88lI3AxpqRHdd3zQZ3hytis7y&#10;cfVJqMY6VQdIfit7OHzhWKYt9qzl5V0ni1J73dqu1t4ATSSU74BRBu9vuExjFE41c20g8SSMkoCx&#10;KPY9oDESkDiGY7gveLClK0JSGuKzka7CMELqMvjrwd7jcEDrY9DarW5XdkIH4D4t4AK9bQJXLxdI&#10;GW4JPQ24JAqSFICJyA3TgEY7wGWcxTE8G4EbhSQkA3Axdu4X9nMtswhcHWy6eR3w+7TwS7fxS8+0&#10;8MYQHjHIIBC/aRJDUrADYAB1gNGUBnAQBDa47fOEIU4+T5zsAOwmdgDw0wIw2wYwOw+AGeMxTyFz&#10;RgDzlCdcJ58boTOKORxiax06w1ocbCf6A4DPDGA3sQOAnxaA+TaAtdL2+AiaBQkExZEGcMiTCNba&#10;7dQ3SsIotviNKOh02sGcUDfg98z4dfM64Pdp4Tfs8fsBEjBRz6rcY3otfDyIeZQSavWrmMQ80WnY&#10;xiJMCCMJRAC4CHNKONHi9mEQKxiilgyPS82ok7WyKqevQSXWJ1jiWevJ3aqXhrdaoWD2UrRzKzrD&#10;EfIOjKiqexVX6+loHKvn4jUnCv8E2rWLyZ2XDJTwtCgBll0jit10SpSzeeddKiWX3pWsa0CgVB7T&#10;+bBliKvaVKGyFaj6u4Uoc1HDZX8hitA0CiIgAQzVGSTVxBbrnMqdpmEC4blmCZayODgilrV21G64&#10;pszwdZwxz8X0VT31uocGSpMC39tEHp0oqz0Xvp4a9lao1oWm/WWtI9Wp71nWWjPmkbIWEiZO+Hes&#10;v8Aic8xjde3kTB7LExaCQ+rkkseE7dRlEko5rKEmt4xoeG6HxeVs8NND5dcf2U/dnofDzGq3QegS&#10;xAnM6hVQkP8LqFTHSXabRMoSGkKiBg4bpWlsNjWs4zAWpElixUya8uCYFvKtBDv4K+xqOFiA/JH9&#10;1e09Oeyvm/tRTvBX9A3rpTSIYsaMaJeEScx30gUGF5F2MVuAzCEODO8eThcGPz24ieaEbS0/sJ9i&#10;JebI+m8EpNPXf82rv+/wKmwui2lqM1xb892SqUBixnBVu2zCeJLoSGHwWL1/y/mg2fZ1JNR1rZEx&#10;bARqOv4fmRW47ajHuqI1bEZ4JLOGAY8ieCQwZ5gkLN0pZ9otCIZZGewTO1IMGYj1ZyFWV19fq4Pc&#10;1WIft0mGhhQ0fpNGUUojoymso1JCbZqF6z3lITm2SeYb1cFaojSo6XpQ/Xox9GBq71Q/p/wMqt+T&#10;Uv24q8QfjPWhCcDlkTHUbm7KGAgoUL3DtYnCPhoK++a2YqjN7JQkNImPFAmGxelnWZxc6fmwx7qy&#10;5Wkx1F41ZUuxDgIC1eltjyUxBPppn6mCy4K4Ai59vrDffVAxKCvnV1b0Nz7w+ZOeMPupFn5ftXmu&#10;Fe71B2UX/wIAAP//AwBQSwMEFAAGAAgAAAAhAH3h5L3gAAAACAEAAA8AAABkcnMvZG93bnJldi54&#10;bWxMj8FOwzAQRO9I/IO1SNyokwZKGuJUVQWcKiRaJNTbNt4mUWM7it0k/XuWExx3ZjTzNl9NphUD&#10;9b5xVkE8i0CQLZ1ubKXga//2kILwAa3G1llScCUPq+L2JsdMu9F+0rALleAS6zNUUIfQZVL6siaD&#10;fuY6suydXG8w8NlXUvc4crlp5TyKFtJgY3mhxo42NZXn3cUoeB9xXCfx67A9nzbXw/7p43sbk1L3&#10;d9P6BUSgKfyF4Ref0aFgpqO7WO1Fq+AxZfKg4DkGwXaaJEsQR9aTxRxkkcv/DxQ/AAAA//8DAFBL&#10;AQItABQABgAIAAAAIQC2gziS/gAAAOEBAAATAAAAAAAAAAAAAAAAAAAAAABbQ29udGVudF9UeXBl&#10;c10ueG1sUEsBAi0AFAAGAAgAAAAhADj9If/WAAAAlAEAAAsAAAAAAAAAAAAAAAAALwEAAF9yZWxz&#10;Ly5yZWxzUEsBAi0AFAAGAAgAAAAhAPDNGQDVBgAAmDYAAA4AAAAAAAAAAAAAAAAALgIAAGRycy9l&#10;Mm9Eb2MueG1sUEsBAi0AFAAGAAgAAAAhAH3h5L3gAAAACAEAAA8AAAAAAAAAAAAAAAAALwkAAGRy&#10;cy9kb3ducmV2LnhtbFBLBQYAAAAABAAEAPMAAAA8CgAAAAA=&#10;">
                <v:oval id="Oval 29" o:spid="_x0000_s1027" style="position:absolute;width:51282;height:2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Om4MUA&#10;AADbAAAADwAAAGRycy9kb3ducmV2LnhtbESP3WrCQBSE7wt9h+UUelc3ChaNboKEFPoDBaMPcMwe&#10;k2j2bJrdaPr23YLg5TAz3zDrdDStuFDvGssKppMIBHFpdcOVgv3u7WUBwnlkja1lUvBLDtLk8WGN&#10;sbZX3tKl8JUIEHYxKqi972IpXVmTQTexHXHwjrY36IPsK6l7vAa4aeUsil6lwYbDQo0dZTWV52Iw&#10;Cra5O+VUZJ9f+U+RZ9/DfD4cPpR6fho3KxCeRn8P39rvWsFsCf9fwg+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Q6bgxQAAANsAAAAPAAAAAAAAAAAAAAAAAJgCAABkcnMv&#10;ZG93bnJldi54bWxQSwUGAAAAAAQABAD1AAAAigMAAAAA&#10;" fillcolor="white [3201]" strokecolor="black [3200]" strokeweight=".25pt">
                  <v:path arrowok="t"/>
                </v:oval>
                <v:oval id="Oval 30" o:spid="_x0000_s1028" style="position:absolute;left:1033;top:10177;width:11925;height:5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ZoMEA&#10;AADbAAAADwAAAGRycy9kb3ducmV2LnhtbERP3WrCMBS+H/gO4QjezVRFkWoUKRXcBMG6Bzhrjm23&#10;5qQ2qXZvv1wIXn58/+ttb2pxp9ZVlhVMxhEI4tzqigsFX5f9+xKE88gaa8uk4I8cbDeDtzXG2j74&#10;TPfMFyKEsItRQel9E0vp8pIMurFtiAN3ta1BH2BbSN3iI4SbWk6jaCENVhwaSmwoKSn/zTqj4Jy6&#10;n5Sy5POY3rI0OXXzeff9odRo2O9WIDz1/iV+ug9awSysD1/C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gmaDBAAAA2wAAAA8AAAAAAAAAAAAAAAAAmAIAAGRycy9kb3du&#10;cmV2LnhtbFBLBQYAAAAABAAEAPUAAACGAwAAAAA=&#10;" fillcolor="white [3201]" strokecolor="black [3200]" strokeweight=".25pt">
                  <v:path arrowok="t"/>
                  <v:textbox>
                    <w:txbxContent>
                      <w:p w14:paraId="30346553" w14:textId="343431EC" w:rsidR="00D31201" w:rsidRPr="00E90FD6" w:rsidRDefault="00B77EBA" w:rsidP="00151D96">
                        <w:pPr>
                          <w:jc w:val="center"/>
                          <w:rPr>
                            <w:rFonts w:ascii="Arial Narrow" w:hAnsi="Arial Narrow"/>
                            <w:lang w:val="en-US"/>
                          </w:rPr>
                        </w:pPr>
                        <w:r w:rsidRPr="00E90FD6">
                          <w:rPr>
                            <w:rFonts w:ascii="Arial Narrow" w:hAnsi="Arial Narrow"/>
                            <w:lang w:val="en-US"/>
                          </w:rPr>
                          <w:t>CSR</w:t>
                        </w:r>
                        <w:r w:rsidRPr="00E90FD6">
                          <w:rPr>
                            <w:rFonts w:ascii="Arial Narrow" w:hAnsi="Arial Narrow"/>
                            <w:lang w:val="id-ID"/>
                          </w:rPr>
                          <w:t xml:space="preserve"> </w:t>
                        </w:r>
                        <w:r w:rsidR="00D31201" w:rsidRPr="00E90FD6">
                          <w:rPr>
                            <w:rFonts w:ascii="Arial Narrow" w:hAnsi="Arial Narrow"/>
                            <w:lang w:val="id-ID"/>
                          </w:rPr>
                          <w:t>Pertamin</w:t>
                        </w:r>
                        <w:r w:rsidR="00D31201" w:rsidRPr="00E90FD6">
                          <w:rPr>
                            <w:rFonts w:ascii="Arial Narrow" w:hAnsi="Arial Narrow"/>
                            <w:lang w:val="en-US"/>
                          </w:rPr>
                          <w:t xml:space="preserve">a </w:t>
                        </w:r>
                      </w:p>
                    </w:txbxContent>
                  </v:textbox>
                </v:oval>
                <v:oval id="Oval 31" o:spid="_x0000_s1029" style="position:absolute;left:11608;top:1590;width:13438;height:6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8O8UA&#10;AADbAAAADwAAAGRycy9kb3ducmV2LnhtbESP0WrCQBRE34X+w3ILvunGikVSN6GEFNSCYOwH3GZv&#10;k7TZu2l2o/Hvu0LBx2FmzjCbdDStOFPvGssKFvMIBHFpdcOVgo/T22wNwnlkja1lUnAlB2nyMNlg&#10;rO2Fj3QufCUChF2MCmrvu1hKV9Zk0M1tRxy8L9sb9EH2ldQ9XgLctPIpip6lwYbDQo0dZTWVP8Vg&#10;FBxz951Tke3f898izw7DajV87pSaPo6vLyA8jf4e/m9vtYLlAm5fwg+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Dw7xQAAANsAAAAPAAAAAAAAAAAAAAAAAJgCAABkcnMv&#10;ZG93bnJldi54bWxQSwUGAAAAAAQABAD1AAAAigMAAAAA&#10;" fillcolor="white [3201]" strokecolor="black [3200]" strokeweight=".25pt">
                  <v:path arrowok="t"/>
                  <v:textbox>
                    <w:txbxContent>
                      <w:p w14:paraId="16431B94" w14:textId="77777777" w:rsidR="00D31201" w:rsidRPr="00E90FD6" w:rsidRDefault="00D31201" w:rsidP="00151D96">
                        <w:pPr>
                          <w:rPr>
                            <w:rFonts w:ascii="Arial Narrow" w:hAnsi="Arial Narrow"/>
                            <w:sz w:val="22"/>
                            <w:szCs w:val="16"/>
                            <w:lang w:val="id-ID"/>
                          </w:rPr>
                        </w:pPr>
                        <w:r w:rsidRPr="00E90FD6">
                          <w:rPr>
                            <w:rFonts w:ascii="Arial Narrow" w:hAnsi="Arial Narrow"/>
                            <w:szCs w:val="16"/>
                            <w:lang w:val="en-US"/>
                          </w:rPr>
                          <w:t>Local Government</w:t>
                        </w:r>
                        <w:r w:rsidRPr="00E90FD6">
                          <w:rPr>
                            <w:rFonts w:ascii="Arial Narrow" w:hAnsi="Arial Narrow"/>
                            <w:sz w:val="22"/>
                            <w:szCs w:val="16"/>
                            <w:lang w:val="id-ID"/>
                          </w:rPr>
                          <w:t xml:space="preserve"> </w:t>
                        </w:r>
                      </w:p>
                    </w:txbxContent>
                  </v:textbox>
                </v:oval>
                <v:oval id="Oval 32" o:spid="_x0000_s1030" style="position:absolute;left:17572;top:19878;width:15900;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iTMQA&#10;AADbAAAADwAAAGRycy9kb3ducmV2LnhtbESP0WrCQBRE34X+w3ILfdONFkVSV5GQQqsgGPsBt9nb&#10;JJq9m2Y3Gv/eFQQfh5k5wyxWvanFmVpXWVYwHkUgiHOrKy4U/Bw+h3MQziNrrC2Tgis5WC1fBguM&#10;tb3wns6ZL0SAsItRQel9E0vp8pIMupFtiIP3Z1uDPsi2kLrFS4CbWk6iaCYNVhwWSmwoKSk/ZZ1R&#10;sE/dMaUs2WzT/yxNdt102v1+K/X22q8/QHjq/TP8aH9pBe8TuH8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okzEAAAA2wAAAA8AAAAAAAAAAAAAAAAAmAIAAGRycy9k&#10;b3ducmV2LnhtbFBLBQYAAAAABAAEAPUAAACJAwAAAAA=&#10;" fillcolor="white [3201]" strokecolor="black [3200]" strokeweight=".25pt">
                  <v:path arrowok="t"/>
                  <v:textbox>
                    <w:txbxContent>
                      <w:p w14:paraId="50A71699" w14:textId="77777777" w:rsidR="00D31201" w:rsidRPr="00E90FD6" w:rsidRDefault="00D31201" w:rsidP="00151D96">
                        <w:pPr>
                          <w:rPr>
                            <w:rFonts w:ascii="Arial Narrow" w:hAnsi="Arial Narrow"/>
                            <w:lang w:val="en-US"/>
                          </w:rPr>
                        </w:pPr>
                        <w:r w:rsidRPr="00E90FD6">
                          <w:rPr>
                            <w:rFonts w:ascii="Arial Narrow" w:hAnsi="Arial Narrow"/>
                            <w:lang w:val="id-ID"/>
                          </w:rPr>
                          <w:t>Tunas Makmur</w:t>
                        </w:r>
                        <w:r w:rsidRPr="00E90FD6">
                          <w:rPr>
                            <w:rFonts w:ascii="Arial Narrow" w:hAnsi="Arial Narrow"/>
                            <w:lang w:val="en-US"/>
                          </w:rPr>
                          <w:t xml:space="preserve"> Farmer Group</w:t>
                        </w:r>
                      </w:p>
                    </w:txbxContent>
                  </v:textbox>
                </v:oval>
                <v:oval id="Oval 33" o:spid="_x0000_s1031" style="position:absolute;left:33474;top:14948;width:12007;height:5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H18QA&#10;AADbAAAADwAAAGRycy9kb3ducmV2LnhtbESP0WrCQBRE34X+w3ILfdONFYukriIhglUQjP2A2+xt&#10;Es3eTbMbjX/vCgUfh5k5w8yXvanFhVpXWVYwHkUgiHOrKy4UfB/XwxkI55E11pZJwY0cLBcvgznG&#10;2l75QJfMFyJA2MWooPS+iaV0eUkG3cg2xMH7ta1BH2RbSN3iNcBNLd+j6EMarDgslNhQUlJ+zjqj&#10;4JC6U0pZst2lf1ma7LvptPv5UurttV99gvDU+2f4v73RCiYTeHw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yB9fEAAAA2wAAAA8AAAAAAAAAAAAAAAAAmAIAAGRycy9k&#10;b3ducmV2LnhtbFBLBQYAAAAABAAEAPUAAACJAwAAAAA=&#10;" fillcolor="white [3201]" strokecolor="black [3200]" strokeweight=".25pt">
                  <v:path arrowok="t"/>
                  <v:textbox>
                    <w:txbxContent>
                      <w:p w14:paraId="5F5C6EAC" w14:textId="6C61F2A3" w:rsidR="00D31201" w:rsidRPr="00E90FD6" w:rsidRDefault="00D31201" w:rsidP="00151D96">
                        <w:pPr>
                          <w:rPr>
                            <w:rFonts w:ascii="Arial Narrow" w:hAnsi="Arial Narrow"/>
                            <w:lang w:val="en-US"/>
                          </w:rPr>
                        </w:pPr>
                        <w:r w:rsidRPr="00E90FD6">
                          <w:rPr>
                            <w:rFonts w:ascii="Arial Narrow" w:hAnsi="Arial Narrow"/>
                            <w:lang w:val="en-US"/>
                          </w:rPr>
                          <w:t>CCF</w:t>
                        </w:r>
                        <w:r w:rsidR="00B77EBA">
                          <w:rPr>
                            <w:rFonts w:ascii="Arial Narrow" w:hAnsi="Arial Narrow"/>
                            <w:lang w:val="en-US"/>
                          </w:rPr>
                          <w:t>/CCF Forum</w:t>
                        </w:r>
                      </w:p>
                    </w:txbxContent>
                  </v:textbox>
                </v:oval>
                <v:oval id="Oval 34" o:spid="_x0000_s1032" style="position:absolute;left:30851;top:5486;width:16856;height:6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fo8UA&#10;AADbAAAADwAAAGRycy9kb3ducmV2LnhtbESP3WrCQBSE7wu+w3KE3tWN9QdJXUVChGpBMPYBTrOn&#10;STR7Ns1uNL59t1DwcpiZb5jluje1uFLrKssKxqMIBHFudcWFgs/T9mUBwnlkjbVlUnAnB+vV4GmJ&#10;sbY3PtI184UIEHYxKii9b2IpXV6SQTeyDXHwvm1r0AfZFlK3eAtwU8vXKJpLgxWHhRIbSkrKL1ln&#10;FBxTd04pS/Yf6U+WJoduNuu+dko9D/vNGwhPvX+E/9vvWsFkCn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m5+jxQAAANsAAAAPAAAAAAAAAAAAAAAAAJgCAABkcnMv&#10;ZG93bnJldi54bWxQSwUGAAAAAAQABAD1AAAAigMAAAAA&#10;" fillcolor="white [3201]" strokecolor="black [3200]" strokeweight=".25pt">
                  <v:path arrowok="t"/>
                  <v:textbox>
                    <w:txbxContent>
                      <w:p w14:paraId="64674BC7" w14:textId="77777777" w:rsidR="00D31201" w:rsidRPr="00E90FD6" w:rsidRDefault="00D31201" w:rsidP="00151D96">
                        <w:pPr>
                          <w:rPr>
                            <w:rFonts w:ascii="Arial Narrow" w:hAnsi="Arial Narrow"/>
                            <w:lang w:val="id-ID"/>
                          </w:rPr>
                        </w:pPr>
                        <w:r w:rsidRPr="00E90FD6">
                          <w:rPr>
                            <w:rFonts w:ascii="Arial Narrow" w:hAnsi="Arial Narrow"/>
                            <w:lang w:val="id-ID"/>
                          </w:rPr>
                          <w:t>Tourist/</w:t>
                        </w:r>
                        <w:r w:rsidRPr="00E90FD6">
                          <w:rPr>
                            <w:rFonts w:ascii="Arial Narrow" w:hAnsi="Arial Narrow"/>
                            <w:lang w:val="en-US"/>
                          </w:rPr>
                          <w:t>V</w:t>
                        </w:r>
                        <w:r w:rsidRPr="00E90FD6">
                          <w:rPr>
                            <w:rFonts w:ascii="Arial Narrow" w:hAnsi="Arial Narrow"/>
                            <w:lang w:val="id-ID"/>
                          </w:rPr>
                          <w:t>isitors and stakeholders</w:t>
                        </w:r>
                      </w:p>
                    </w:txbxContent>
                  </v:textbox>
                </v:oval>
                <v:rect id="Rectangle 35" o:spid="_x0000_s1033" style="position:absolute;left:4691;top:17174;width:11132;height:4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vc8YA&#10;AADbAAAADwAAAGRycy9kb3ducmV2LnhtbESPT2sCMRTE7wW/Q3hCbzVrW0VXo1ilUOhB/IPnx+a5&#10;Wd28bDepu/XTG6HgcZiZ3zDTeWtLcaHaF44V9HsJCOLM6YJzBfvd58sIhA/IGkvHpOCPPMxnnacp&#10;pto1vKHLNuQiQtinqMCEUKVS+syQRd9zFXH0jq62GKKsc6lrbCLclvI1SYbSYsFxwWBFS0PZeftr&#10;FZxMc/oYHMdZsX6/fu+Wh9XP8LpS6rnbLiYgArXhEf5vf2kFbwO4f4k/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wvc8YAAADbAAAADwAAAAAAAAAAAAAAAACYAgAAZHJz&#10;L2Rvd25yZXYueG1sUEsFBgAAAAAEAAQA9QAAAIsDAAAAAA==&#10;" fillcolor="white [3201]" strokecolor="black [3213]" strokeweight=".25pt">
                  <v:stroke dashstyle="dash"/>
                  <v:path arrowok="t"/>
                  <v:textbox>
                    <w:txbxContent>
                      <w:p w14:paraId="5D877285" w14:textId="77777777" w:rsidR="00D31201" w:rsidRPr="00E90FD6" w:rsidRDefault="00D31201" w:rsidP="00151D96">
                        <w:pPr>
                          <w:rPr>
                            <w:rFonts w:ascii="Arial Narrow" w:hAnsi="Arial Narrow"/>
                            <w:lang w:val="en-US"/>
                          </w:rPr>
                        </w:pPr>
                        <w:r w:rsidRPr="00E90FD6">
                          <w:rPr>
                            <w:rFonts w:ascii="Arial Narrow" w:hAnsi="Arial Narrow"/>
                            <w:lang w:val="en-US"/>
                          </w:rPr>
                          <w:t xml:space="preserve">Peat </w:t>
                        </w:r>
                        <w:r w:rsidRPr="00E90FD6">
                          <w:rPr>
                            <w:rFonts w:ascii="Arial Narrow" w:hAnsi="Arial Narrow"/>
                            <w:lang w:val="id-ID"/>
                          </w:rPr>
                          <w:t>Arboretum</w:t>
                        </w:r>
                        <w:r w:rsidRPr="00E90FD6">
                          <w:rPr>
                            <w:rFonts w:ascii="Arial Narrow" w:hAnsi="Arial Narrow"/>
                            <w:lang w:val="en-US"/>
                          </w:rPr>
                          <w:t xml:space="preserve"> Ecotourism</w:t>
                        </w:r>
                      </w:p>
                    </w:txbxContent>
                  </v:textbox>
                </v:rect>
                <v:shapetype id="_x0000_t32" coordsize="21600,21600" o:spt="32" o:oned="t" path="m,l21600,21600e" filled="f">
                  <v:path arrowok="t" fillok="f" o:connecttype="none"/>
                  <o:lock v:ext="edit" shapetype="t"/>
                </v:shapetype>
                <v:shape id="Straight Arrow Connector 36" o:spid="_x0000_s1034" type="#_x0000_t32" style="position:absolute;left:12960;top:13040;width:19958;height:3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rlrMIAAADbAAAADwAAAGRycy9kb3ducmV2LnhtbESPwYrCQBBE78L+w9CCN52oEDTrKCIK&#10;InjQXfbcZNokmOnJZlqNf+8sLHgsquoVtVh1rlZ3akPl2cB4lIAizr2tuDDw/bUbzkAFQbZYeyYD&#10;TwqwWn70FphZ/+AT3c9SqAjhkKGBUqTJtA55SQ7DyDfE0bv41qFE2RbatviIcFfrSZKk2mHFcaHE&#10;hjYl5dfzzRmY3y5z+Rnr6+nAsnv+bo/p0Ykxg363/gQl1Mk7/N/eWwPTFP6+xB+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rlrMIAAADbAAAADwAAAAAAAAAAAAAA&#10;AAChAgAAZHJzL2Rvd25yZXYueG1sUEsFBgAAAAAEAAQA+QAAAJADAAAAAA==&#10;" strokecolor="black [3040]" strokeweight=".25pt">
                  <v:stroke startarrow="open" endarrow="open"/>
                  <o:lock v:ext="edit" shapetype="f"/>
                </v:shape>
                <v:shape id="Straight Arrow Connector 37" o:spid="_x0000_s1035" type="#_x0000_t32" style="position:absolute;left:12483;top:14471;width:8224;height:56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H6qsMAAADbAAAADwAAAGRycy9kb3ducmV2LnhtbESPT4vCMBTE7wt+h/AEL6JpXdiVahQR&#10;/HNSVj14fDTPtti8lCa19dtvBMHjMDO/YebLzpTiQbUrLCuIxxEI4tTqgjMFl/NmNAXhPLLG0jIp&#10;eJKD5aL3NcdE25b/6HHymQgQdgkqyL2vEildmpNBN7YVcfButjbog6wzqWtsA9yUchJFP9JgwWEh&#10;x4rWOaX3U2MUOBlf2jY+bvfZ8HBu/G5Ih2uj1KDfrWYgPHX+E36391rB9y+8voQf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R+qrDAAAA2wAAAA8AAAAAAAAAAAAA&#10;AAAAoQIAAGRycy9kb3ducmV2LnhtbFBLBQYAAAAABAAEAPkAAACRAwAAAAA=&#10;" strokecolor="black [3040]">
                  <v:stroke startarrow="open" endarrow="open"/>
                  <o:lock v:ext="edit" shapetype="f"/>
                </v:shape>
                <v:shape id="Straight Arrow Connector 38" o:spid="_x0000_s1036" type="#_x0000_t32" style="position:absolute;left:9382;top:6997;width:3099;height:29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vBJr8AAADbAAAADwAAAGRycy9kb3ducmV2LnhtbERPTYvCMBC9C/sfwgh701RXZK1GWQRh&#10;6UG07sXb0IxtMZmUJGr995uD4PHxvleb3hpxJx9axwom4wwEceV0y7WCv9Nu9A0iRGSNxjEpeFKA&#10;zfpjsMJcuwcf6V7GWqQQDjkqaGLscilD1ZDFMHYdceIuzluMCfpaao+PFG6NnGbZXFpsOTU02NG2&#10;oepa3qyC69b34VwsZs+9DkWxc+Ywq41Sn8P+ZwkiUh/f4pf7Vyv4SmPTl/QD5P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tvBJr8AAADbAAAADwAAAAAAAAAAAAAAAACh&#10;AgAAZHJzL2Rvd25yZXYueG1sUEsFBgAAAAAEAAQA+QAAAI0DAAAAAA==&#10;" strokecolor="black [3040]">
                  <v:stroke startarrow="open" endarrow="open"/>
                  <o:lock v:ext="edit" shapetype="f"/>
                </v:shape>
                <v:shape id="Straight Arrow Connector 39" o:spid="_x0000_s1037" type="#_x0000_t32" style="position:absolute;left:20673;top:8587;width:3339;height:113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LLQ8MAAADbAAAADwAAAGRycy9kb3ducmV2LnhtbESPT4vCMBTE7wt+h/AEL6JpXVjWahQR&#10;/HNSVj14fDTPtti8lCa19dtvBMHjMDO/YebLzpTiQbUrLCuIxxEI4tTqgjMFl/Nm9AvCeWSNpWVS&#10;8CQHy0Xva46Jti3/0ePkMxEg7BJUkHtfJVK6NCeDbmwr4uDdbG3QB1lnUtfYBrgp5SSKfqTBgsNC&#10;jhWtc0rvp8YocDK+tG183O6z4eHc+N2QDtdGqUG/W81AeOr8J/xu77WC7ym8voQf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Cy0PDAAAA2wAAAA8AAAAAAAAAAAAA&#10;AAAAoQIAAGRycy9kb3ducmV2LnhtbFBLBQYAAAAABAAEAPkAAACRAwAAAAA=&#10;" strokecolor="black [3040]">
                  <v:stroke startarrow="open" endarrow="open"/>
                  <o:lock v:ext="edit" shapetype="f"/>
                </v:shape>
                <v:shape id="Straight Arrow Connector 40" o:spid="_x0000_s1038" type="#_x0000_t32" style="position:absolute;left:27272;top:11608;width:6477;height:83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u+Xb8AAADbAAAADwAAAGRycy9kb3ducmV2LnhtbERPy4rCMBTdC/MP4Q64s6lDEadjFBEE&#10;6UJ8bWZ3ae60xeSmJBmtf28WgsvDeS9WgzXiRj50jhVMsxwEce10x42Cy3k7mYMIEVmjcUwKHhRg&#10;tfwYLbDU7s5Hup1iI1IIhxIVtDH2pZShbsliyFxPnLg/5y3GBH0jtcd7CrdGfuX5TFrsODW02NOm&#10;pfp6+rcKrhs/hN/qu3jsdaiqrTOHojFKjT+H9Q+ISEN8i1/unVZQpPXpS/o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Ku+Xb8AAADbAAAADwAAAAAAAAAAAAAAAACh&#10;AgAAZHJzL2Rvd25yZXYueG1sUEsFBgAAAAAEAAQA+QAAAI0DAAAAAA==&#10;" strokecolor="black [3040]">
                  <v:stroke startarrow="open" endarrow="open"/>
                  <o:lock v:ext="edit" shapetype="f"/>
                </v:shape>
                <v:shape id="Straight Arrow Connector 41" o:spid="_x0000_s1039" type="#_x0000_t32" style="position:absolute;left:25046;top:5883;width:6515;height:1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K0OMMAAADbAAAADwAAAGRycy9kb3ducmV2LnhtbESPT4vCMBTE74LfITzBi2haWUS6TWUR&#10;/HNSVj14fDRv27LNS2lSW7+9WRD2OMzMb5h0M5haPKh1lWUF8SICQZxbXXGh4HbdzdcgnEfWWFsm&#10;BU9ysMnGoxQTbXv+psfFFyJA2CWooPS+SaR0eUkG3cI2xMH7sa1BH2RbSN1iH+CmlssoWkmDFYeF&#10;EhvalpT/XjqjwMn41vfxeX8sZqdr5w8zOt07paaT4esThKfB/4ff7aNW8BHD35fwA2T2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ytDjDAAAA2wAAAA8AAAAAAAAAAAAA&#10;AAAAoQIAAGRycy9kb3ducmV2LnhtbFBLBQYAAAAABAAEAPkAAACRAwAAAAA=&#10;" strokecolor="black [3040]">
                  <v:stroke startarrow="open" endarrow="open"/>
                  <o:lock v:ext="edit" shapetype="f"/>
                </v:shape>
                <v:rect id="Rectangle 42" o:spid="_x0000_s1040" style="position:absolute;left:25285;top:2226;width:12483;height:2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MUA&#10;AADbAAAADwAAAGRycy9kb3ducmV2LnhtbESP3WoCMRSE7wu+QzhCb0SzXarIapRWKRRE8O8BDpvT&#10;7NrNyZqkun37RhB6OczMN8x82dlGXMmH2rGCl1EGgrh0umaj4HT8GE5BhIissXFMCn4pwHLRe5pj&#10;od2N93Q9RCMShEOBCqoY20LKUFZkMYxcS5y8L+ctxiS9kdrjLcFtI/Msm0iLNaeFCltaVVR+H36s&#10;glW+fr9s1+PLeWP8ORscd4NxbZR67ndvMxCRuvgffrQ/tYLXHO5f0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z9bIxQAAANsAAAAPAAAAAAAAAAAAAAAAAJgCAABkcnMv&#10;ZG93bnJldi54bWxQSwUGAAAAAAQABAD1AAAAigMAAAAA&#10;" fillcolor="white [3201]" stroked="f" strokeweight=".25pt">
                  <v:stroke dashstyle="dash"/>
                  <v:path arrowok="t"/>
                  <v:textbox>
                    <w:txbxContent>
                      <w:p w14:paraId="51E2E68B" w14:textId="77777777" w:rsidR="00D31201" w:rsidRPr="00E90FD6" w:rsidRDefault="00D31201" w:rsidP="00151D96">
                        <w:pPr>
                          <w:rPr>
                            <w:rFonts w:ascii="Arial Narrow" w:hAnsi="Arial Narrow"/>
                            <w:lang w:val="en-US"/>
                          </w:rPr>
                        </w:pPr>
                        <w:r w:rsidRPr="00E90FD6">
                          <w:rPr>
                            <w:rFonts w:ascii="Arial Narrow" w:hAnsi="Arial Narrow"/>
                            <w:lang w:val="en-US"/>
                          </w:rPr>
                          <w:t>Peat ecosystem</w:t>
                        </w:r>
                      </w:p>
                    </w:txbxContent>
                  </v:textbox>
                </v:rect>
                <v:shape id="Straight Arrow Connector 43" o:spid="_x0000_s1041" type="#_x0000_t32" style="position:absolute;left:33713;top:20752;width:3099;height:18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kgKsMAAADbAAAADwAAAGRycy9kb3ducmV2LnhtbESPQWsCMRSE70L/Q3gFb5ptXcRujVIE&#10;QfZQdO2lt8fmdXcxeVmSqOu/bwTB4zAz3zDL9WCNuJAPnWMFb9MMBHHtdMeNgp/jdrIAESKyRuOY&#10;FNwowHr1Mlpiod2VD3SpYiMShEOBCtoY+0LKULdkMUxdT5y8P+ctxiR9I7XHa4JbI9+zbC4tdpwW&#10;Wuxp01J9qs5WwWnjh/BbfuS3bx3KcuvMPm+MUuPX4esTRKQhPsOP9k4ryGdw/5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5ICrDAAAA2wAAAA8AAAAAAAAAAAAA&#10;AAAAoQIAAGRycy9kb3ducmV2LnhtbFBLBQYAAAAABAAEAPkAAACRAwAAAAA=&#10;" strokecolor="black [3040]">
                  <v:stroke startarrow="open" endarrow="open"/>
                  <o:lock v:ext="edit" shapetype="f"/>
                </v:shape>
                <v:shape id="Straight Arrow Connector 44" o:spid="_x0000_s1042" type="#_x0000_t32" style="position:absolute;left:12960;top:10018;width:17888;height:18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yH7cMAAADbAAAADwAAAGRycy9kb3ducmV2LnhtbESPzWrDMBCE74G+g9hCb4ncYkriRgnF&#10;JnUhp/w8wGJtbSfWypXU2H77KlDocZiZb5j1djSduJHzrWUFz4sEBHFldcu1gvNpN1+C8AFZY2eZ&#10;FEzkYbt5mK0x03bgA92OoRYRwj5DBU0IfSalrxoy6Be2J47el3UGQ5SultrhEOGmky9J8ioNthwX&#10;Guwpb6i6Hn+Mgtp9XHZo/Mnsi1WZF1P5nSalUk+P4/sbiEBj+A//tT+1gjSF+5f4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ch+3DAAAA2wAAAA8AAAAAAAAAAAAA&#10;AAAAoQIAAGRycy9kb3ducmV2LnhtbFBLBQYAAAAABAAEAPkAAACRAwAAAAA=&#10;" strokecolor="black [3040]" strokeweight=".25pt">
                  <v:stroke startarrow="open" endarrow="open"/>
                  <o:lock v:ext="edit" shapetype="f"/>
                </v:shape>
              </v:group>
            </w:pict>
          </mc:Fallback>
        </mc:AlternateContent>
      </w:r>
    </w:p>
    <w:p w14:paraId="42474DF3" w14:textId="77777777" w:rsidR="00151D96" w:rsidRPr="00F71B12" w:rsidRDefault="00151D96" w:rsidP="00151D96">
      <w:pPr>
        <w:spacing w:before="120"/>
        <w:rPr>
          <w:lang w:val="id-ID"/>
        </w:rPr>
      </w:pPr>
    </w:p>
    <w:p w14:paraId="44862D28" w14:textId="77777777" w:rsidR="00151D96" w:rsidRPr="00F71B12" w:rsidRDefault="00151D96" w:rsidP="00151D96">
      <w:pPr>
        <w:spacing w:before="120"/>
        <w:rPr>
          <w:lang w:val="id-ID"/>
        </w:rPr>
      </w:pPr>
    </w:p>
    <w:p w14:paraId="6A7F351D" w14:textId="77777777" w:rsidR="00151D96" w:rsidRPr="00F71B12" w:rsidRDefault="00151D96" w:rsidP="00151D96">
      <w:pPr>
        <w:spacing w:before="120"/>
        <w:rPr>
          <w:lang w:val="id-ID"/>
        </w:rPr>
      </w:pPr>
    </w:p>
    <w:p w14:paraId="2D2594B8" w14:textId="77777777" w:rsidR="00151D96" w:rsidRPr="00F71B12" w:rsidRDefault="00151D96" w:rsidP="00151D96">
      <w:pPr>
        <w:spacing w:before="120"/>
        <w:rPr>
          <w:lang w:val="id-ID"/>
        </w:rPr>
      </w:pPr>
    </w:p>
    <w:p w14:paraId="15C72200" w14:textId="77777777" w:rsidR="00151D96" w:rsidRPr="00F71B12" w:rsidRDefault="00151D96" w:rsidP="00151D96">
      <w:pPr>
        <w:spacing w:before="120"/>
        <w:rPr>
          <w:lang w:val="id-ID"/>
        </w:rPr>
      </w:pPr>
    </w:p>
    <w:p w14:paraId="13701499" w14:textId="77777777" w:rsidR="00151D96" w:rsidRPr="00F71B12" w:rsidRDefault="00151D96" w:rsidP="00151D96">
      <w:pPr>
        <w:spacing w:before="120"/>
        <w:rPr>
          <w:lang w:val="id-ID"/>
        </w:rPr>
      </w:pPr>
    </w:p>
    <w:p w14:paraId="4DD2E6B5" w14:textId="77777777" w:rsidR="00151D96" w:rsidRPr="00F71B12" w:rsidRDefault="00151D96" w:rsidP="00151D96">
      <w:pPr>
        <w:spacing w:before="120"/>
        <w:rPr>
          <w:lang w:val="id-ID"/>
        </w:rPr>
      </w:pPr>
    </w:p>
    <w:p w14:paraId="2EE97F47" w14:textId="77777777" w:rsidR="00151D96" w:rsidRPr="00F71B12" w:rsidRDefault="00151D96" w:rsidP="00151D96">
      <w:pPr>
        <w:spacing w:before="120"/>
        <w:rPr>
          <w:lang w:val="id-ID"/>
        </w:rPr>
      </w:pPr>
    </w:p>
    <w:p w14:paraId="4EC4923F" w14:textId="77777777" w:rsidR="00151D96" w:rsidRPr="00F71B12" w:rsidRDefault="00151D96" w:rsidP="00151D96">
      <w:pPr>
        <w:spacing w:before="120"/>
        <w:rPr>
          <w:lang w:val="id-ID"/>
        </w:rPr>
      </w:pPr>
    </w:p>
    <w:p w14:paraId="662B515A" w14:textId="77777777" w:rsidR="00151D96" w:rsidRPr="00F71B12" w:rsidRDefault="00151D96" w:rsidP="00151D96">
      <w:pPr>
        <w:spacing w:before="120"/>
        <w:rPr>
          <w:lang w:val="id-ID"/>
        </w:rPr>
      </w:pPr>
    </w:p>
    <w:p w14:paraId="07B10AEB" w14:textId="77777777" w:rsidR="0065343A" w:rsidRPr="00F71B12" w:rsidRDefault="0065343A" w:rsidP="0065343A">
      <w:pPr>
        <w:spacing w:after="0"/>
        <w:rPr>
          <w:lang w:val="id-ID"/>
        </w:rPr>
      </w:pPr>
      <w:r w:rsidRPr="00F71B12">
        <w:rPr>
          <w:lang w:val="id-ID"/>
        </w:rPr>
        <w:t>Source: Research data 2020</w:t>
      </w:r>
    </w:p>
    <w:p w14:paraId="49F4B384" w14:textId="77777777" w:rsidR="0065343A" w:rsidRPr="00F71B12" w:rsidRDefault="0065343A" w:rsidP="0065343A">
      <w:pPr>
        <w:spacing w:after="0"/>
        <w:jc w:val="center"/>
        <w:rPr>
          <w:lang w:val="id-ID"/>
        </w:rPr>
      </w:pPr>
      <w:r w:rsidRPr="00F71B12">
        <w:rPr>
          <w:lang w:val="en-US"/>
        </w:rPr>
        <w:t>Figure</w:t>
      </w:r>
      <w:r>
        <w:rPr>
          <w:lang w:val="id-ID"/>
        </w:rPr>
        <w:t xml:space="preserve"> </w:t>
      </w:r>
      <w:r>
        <w:rPr>
          <w:lang w:val="en-US"/>
        </w:rPr>
        <w:t>5</w:t>
      </w:r>
      <w:r w:rsidRPr="00F71B12">
        <w:rPr>
          <w:lang w:val="id-ID"/>
        </w:rPr>
        <w:t>:</w:t>
      </w:r>
    </w:p>
    <w:p w14:paraId="4B979BAE" w14:textId="77777777" w:rsidR="0065343A" w:rsidRDefault="0065343A" w:rsidP="0065343A">
      <w:pPr>
        <w:spacing w:after="0"/>
        <w:jc w:val="center"/>
        <w:rPr>
          <w:lang w:val="en-US"/>
        </w:rPr>
      </w:pPr>
      <w:r w:rsidRPr="004961C4">
        <w:rPr>
          <w:lang w:val="id-ID"/>
        </w:rPr>
        <w:t>CSR Communication Model in handling and preventing peatland fires</w:t>
      </w:r>
    </w:p>
    <w:p w14:paraId="7C3B3D71" w14:textId="77777777" w:rsidR="0065343A" w:rsidRPr="0065343A" w:rsidRDefault="0065343A" w:rsidP="0065343A">
      <w:pPr>
        <w:spacing w:after="0"/>
        <w:jc w:val="center"/>
        <w:rPr>
          <w:lang w:val="en-US"/>
        </w:rPr>
      </w:pPr>
    </w:p>
    <w:p w14:paraId="5C245169" w14:textId="1F4D57B6" w:rsidR="00151D96" w:rsidRPr="00F71B12" w:rsidRDefault="00EB369B" w:rsidP="000D22C5">
      <w:pPr>
        <w:spacing w:after="0"/>
        <w:ind w:firstLine="567"/>
        <w:rPr>
          <w:color w:val="202124"/>
          <w:lang w:val="id-ID"/>
        </w:rPr>
      </w:pPr>
      <w:proofErr w:type="spellStart"/>
      <w:r w:rsidRPr="00EB369B">
        <w:rPr>
          <w:color w:val="222222"/>
          <w:lang w:val="en"/>
        </w:rPr>
        <w:lastRenderedPageBreak/>
        <w:t>Pertamina's</w:t>
      </w:r>
      <w:proofErr w:type="spellEnd"/>
      <w:r w:rsidRPr="00EB369B">
        <w:rPr>
          <w:color w:val="222222"/>
          <w:lang w:val="en"/>
        </w:rPr>
        <w:t xml:space="preserve"> environmental communication method places more emphasis on farmer groups and the CCF Forum group as the main targets in overcoming the problem of forest and peat fires. Strengthening local capacity in environmental management can be the basis for improving social interaction policies </w:t>
      </w:r>
      <w:r w:rsidR="00151D96" w:rsidRPr="00F71B12">
        <w:rPr>
          <w:color w:val="222222"/>
          <w:lang w:val="id-ID"/>
        </w:rPr>
        <w:fldChar w:fldCharType="begin" w:fldLock="1"/>
      </w:r>
      <w:r w:rsidR="00D31201">
        <w:rPr>
          <w:color w:val="222222"/>
          <w:lang w:val="id-ID"/>
        </w:rPr>
        <w:instrText>ADDIN CSL_CITATION {"citationItems":[{"id":"ITEM-1","itemData":{"DOI":"10.25133/JPSSv292021.003","ISSN":"24654418","abstract":"One of the most significant issues of the local communities in Tehran, the capital of Iran, is creating social interaction. The implementation of local policies is necessary to encourage residents to continue social interaction. Accordingly, the purpose of this study is to examine how to enhance social interactions based on Perceived Residential Environment Quality (PREQ) indicators in local communities. Bagh-Shater, as one of the urban local communities in Tehran, was the population of this research. Likewise, 422 residents of the Bagh-Shater were selected as the sample. The results show that the effects model of the indicators of PREQ on social interaction can explain nearly half of the changes in social interaction. Also, the results show that strengthening local capacity in environmental management can be the basis for enhancing social interaction polices. In other words, it seems that maintenance and conservation of the local environment as a concept of value can not only currently bring together a variety of actors for local upkeep and care improvement, but can also significantly create social interaction.","author":[{"dropping-particle":"","family":"Vlibeigi","given":"Mojtaba","non-dropping-particle":"","parse-names":false,"suffix":""},{"dropping-particle":"","family":"Sarhangi","given":"Elmira","non-dropping-particle":"","parse-names":false,"suffix":""},{"dropping-particle":"","family":"Karevani","given":"Niloufar","non-dropping-particle":"","parse-names":false,"suffix":""}],"container-title":"Journal of Population and Social Studies","id":"ITEM-1","issued":{"date-parts":[["2020"]]},"page":"32-46","title":"Local Environmental Conservation Activities as a Key Factor for Social Interaction (Case Study: Bagh-Shater Local Community)","type":"article-journal","volume":"29"},"uris":["http://www.mendeley.com/documents/?uuid=3dfd1f98-8139-4374-8edd-a39e2091316c","http://www.mendeley.com/documents/?uuid=ffeb9518-948a-44c7-8781-4a08df964305"]}],"mendeley":{"formattedCitation":"(Vlibeigi, Sarhangi and Karevani, 2020)","plainTextFormattedCitation":"(Vlibeigi, Sarhangi and Karevani, 2020)","previouslyFormattedCitation":"(Vlibeigi, Sarhangi and Karevani, 2020)"},"properties":{"noteIndex":0},"schema":"https://github.com/citation-style-language/schema/raw/master/csl-citation.json"}</w:instrText>
      </w:r>
      <w:r w:rsidR="00151D96" w:rsidRPr="00F71B12">
        <w:rPr>
          <w:color w:val="222222"/>
          <w:lang w:val="id-ID"/>
        </w:rPr>
        <w:fldChar w:fldCharType="separate"/>
      </w:r>
      <w:r w:rsidR="00D31201" w:rsidRPr="00D31201">
        <w:rPr>
          <w:noProof/>
          <w:color w:val="222222"/>
          <w:lang w:val="id-ID"/>
        </w:rPr>
        <w:t>(Vlibeigi, Sarhangi and Karevani, 2020)</w:t>
      </w:r>
      <w:r w:rsidR="00151D96" w:rsidRPr="00F71B12">
        <w:rPr>
          <w:color w:val="222222"/>
          <w:lang w:val="id-ID"/>
        </w:rPr>
        <w:fldChar w:fldCharType="end"/>
      </w:r>
      <w:r w:rsidR="00151D96" w:rsidRPr="00F71B12">
        <w:rPr>
          <w:color w:val="222222"/>
          <w:lang w:val="en"/>
        </w:rPr>
        <w:t>.</w:t>
      </w:r>
      <w:r w:rsidR="00151D96" w:rsidRPr="00F71B12">
        <w:rPr>
          <w:color w:val="222222"/>
          <w:lang w:val="id-ID"/>
        </w:rPr>
        <w:t xml:space="preserve"> </w:t>
      </w:r>
      <w:r w:rsidRPr="00EB369B">
        <w:rPr>
          <w:color w:val="222222"/>
          <w:lang w:val="en"/>
        </w:rPr>
        <w:t>Intensive communication continues to be carried out using interpersonal communication channels. Environmental communication is continued with group communication channels. Group coaching is the right choice, because environmental communication must be institutionalized by involving all group members.</w:t>
      </w:r>
      <w:r w:rsidR="00151D96" w:rsidRPr="00F71B12">
        <w:rPr>
          <w:color w:val="222222"/>
          <w:lang w:val="en"/>
        </w:rPr>
        <w:t xml:space="preserve"> </w:t>
      </w:r>
      <w:r w:rsidR="00B476A6" w:rsidRPr="00B476A6">
        <w:rPr>
          <w:color w:val="222222"/>
          <w:lang w:val="id-ID"/>
        </w:rPr>
        <w:t>However, this community-based CSR communication needs to be integrated with the use of multiple communication channels</w:t>
      </w:r>
      <w:r w:rsidRPr="00EB369B">
        <w:rPr>
          <w:color w:val="222222"/>
          <w:lang w:val="id-ID"/>
        </w:rPr>
        <w:t xml:space="preserve"> </w:t>
      </w:r>
      <w:r w:rsidR="00151D96" w:rsidRPr="00F71B12">
        <w:rPr>
          <w:color w:val="202124"/>
          <w:lang w:val="id-ID"/>
        </w:rPr>
        <w:fldChar w:fldCharType="begin" w:fldLock="1"/>
      </w:r>
      <w:r w:rsidR="00D31201">
        <w:rPr>
          <w:color w:val="202124"/>
          <w:lang w:val="id-ID"/>
        </w:rPr>
        <w:instrText>ADDIN CSL_CITATION {"citationItems":[{"id":"ITEM-1","itemData":{"DOI":"10.1108/13632541211217605","ISSN":"1363254X","abstract":"Purpose: This paper aims to shed light on corporate practices regarding the integration of CSR into corporate communication in large European companies. Design/methodology/approach: An e-mail survey was conducted among large European companies in a total of 14 European countries. The questionnaire focuses on the organization of corporate communication activities, the organization of CSR activities, and the cooperation between the two. Findings: The authors find that CSR is managed most frequently by CSR departments, but also by communication departments to a small extent. Whichever organization is chosen, the communication departments frequently engage in cooperation with the CSR departments. The more frequently the two cooperate, the more likely they are to have formalised their cooperation. The authors also conclude that the communication department is generally aligned to the strategic management of the organization, whereas this is not always the case for the CSR department. Research limitations/implications: A limitation of the study is clearly the sample size, which could have been larger. However, corporate policies against survey participation pose an obstacle to large-scale surveys among companies in general. Originality/value: The question of whether and how companies integrate CSR and communication responsibilities is an under-researched area. This paper provides empirical evidence of how large companies manage the two functions in their organizations. © Emerald Group Publishing Limited.","author":[{"dropping-particle":"","family":"Pollach","given":"Irene","non-dropping-particle":"","parse-names":false,"suffix":""},{"dropping-particle":"","family":"Johansen","given":"Trine S.","non-dropping-particle":"","parse-names":false,"suffix":""},{"dropping-particle":"","family":"Nielsen","given":"Anne Ellerup","non-dropping-particle":"","parse-names":false,"suffix":""},{"dropping-particle":"","family":"Thomsen","given":"Christa","non-dropping-particle":"","parse-names":false,"suffix":""}],"container-title":"Journal of Communication Management","id":"ITEM-1","issue":"2","issued":{"date-parts":[["2012"]]},"page":"204-216","title":"The integration of CSR into corporate communication in large European companies","type":"article-journal","volume":"16"},"uris":["http://www.mendeley.com/documents/?uuid=3d8a5377-90df-4bf2-b434-56ec0460b4fe"]}],"mendeley":{"formattedCitation":"(Pollach &lt;i&gt;et al.&lt;/i&gt;, 2012)","plainTextFormattedCitation":"(Pollach et al., 2012)","previouslyFormattedCitation":"(Pollach &lt;i&gt;et al.&lt;/i&gt;, 2012)"},"properties":{"noteIndex":0},"schema":"https://github.com/citation-style-language/schema/raw/master/csl-citation.json"}</w:instrText>
      </w:r>
      <w:r w:rsidR="00151D96" w:rsidRPr="00F71B12">
        <w:rPr>
          <w:color w:val="202124"/>
          <w:lang w:val="id-ID"/>
        </w:rPr>
        <w:fldChar w:fldCharType="separate"/>
      </w:r>
      <w:r w:rsidR="00D31201" w:rsidRPr="00D31201">
        <w:rPr>
          <w:noProof/>
          <w:color w:val="202124"/>
          <w:lang w:val="id-ID"/>
        </w:rPr>
        <w:t xml:space="preserve">(Pollach </w:t>
      </w:r>
      <w:r w:rsidR="00D31201" w:rsidRPr="00D31201">
        <w:rPr>
          <w:i/>
          <w:noProof/>
          <w:color w:val="202124"/>
          <w:lang w:val="id-ID"/>
        </w:rPr>
        <w:t>et al.</w:t>
      </w:r>
      <w:r w:rsidR="00D31201" w:rsidRPr="00D31201">
        <w:rPr>
          <w:noProof/>
          <w:color w:val="202124"/>
          <w:lang w:val="id-ID"/>
        </w:rPr>
        <w:t>, 2012)</w:t>
      </w:r>
      <w:r w:rsidR="00151D96" w:rsidRPr="00F71B12">
        <w:rPr>
          <w:color w:val="202124"/>
          <w:lang w:val="id-ID"/>
        </w:rPr>
        <w:fldChar w:fldCharType="end"/>
      </w:r>
      <w:r w:rsidR="00151D96" w:rsidRPr="00F71B12">
        <w:rPr>
          <w:color w:val="202124"/>
          <w:lang w:val="en"/>
        </w:rPr>
        <w:t>.</w:t>
      </w:r>
    </w:p>
    <w:p w14:paraId="78541FC1" w14:textId="71CD1B23" w:rsidR="00151D96" w:rsidRPr="00F71B12" w:rsidRDefault="00EB369B" w:rsidP="000D22C5">
      <w:pPr>
        <w:spacing w:after="0"/>
        <w:ind w:firstLine="567"/>
        <w:rPr>
          <w:color w:val="222222"/>
          <w:lang w:val="id-ID"/>
        </w:rPr>
      </w:pPr>
      <w:r w:rsidRPr="00EB369B">
        <w:rPr>
          <w:color w:val="202124"/>
          <w:lang w:val="en"/>
        </w:rPr>
        <w:t xml:space="preserve">In addition, CSR activities must also use a mix of communication channels for internet-based publications, this is not only because it targets a wide audience, but the cost is also cheaper </w:t>
      </w:r>
      <w:r w:rsidR="00151D96" w:rsidRPr="00F71B12">
        <w:rPr>
          <w:color w:val="202124"/>
          <w:lang w:val="id-ID"/>
        </w:rPr>
        <w:fldChar w:fldCharType="begin" w:fldLock="1"/>
      </w:r>
      <w:r w:rsidR="009B30B8">
        <w:rPr>
          <w:color w:val="202124"/>
          <w:lang w:val="id-ID"/>
        </w:rPr>
        <w:instrText>ADDIN CSL_CITATION {"citationItems":[{"id":"ITEM-1","itemData":{"abstract":"1. Introduction–2. CSR communication and the use of the Internet–3. Objectives and research design–4. Sample and data collection–5. Results and discussion–5.1. Diffusion on corporate websites of CSR-related disclosures–5.2. Mode of communicating CSR on …","author":[{"dropping-particle":"","family":"Bosco","given":"B","non-dropping-particle":"","parse-names":false,"suffix":""}],"container-title":"Electronic Journal of Management","id":"ITEM-1","issue":"1","issued":{"date-parts":[["2017"]]},"page":"1-29","title":"The evolution of CSR communication on the Internet","type":"article-journal"},"uris":["http://www.mendeley.com/documents/?uuid=4638afa7-24ca-49d3-8da0-b4ad02535e5b"]},{"id":"ITEM-2","itemData":{"abstract":"Many Corporates have built their communication on the backdrop of traditional forms of Corporate/ Company Communication. There however has been a new dawn in communication that to some extend in many developing countries still considered casual means of communication. The acquisition of social media has opened several opportunities that when fully explored contribute to even more effective communication in the corporate world. Social media refers to the means of interactions among people in which they create, share, and/or exchange information and ideas in virtual communities and networks (social media overview, 2018). It includes social networking sites like (Facebook, Linkedin) Micro Blogs (twiter, Tumblur) Instagram WhatsApp, snap chat among others. The changing communication patterns of business has forced many companies to use the mentioned social media as a way of reaching out to employees and as well as consumers. This article dwells more in proving how social media is the future to corporate communication outlining advantages of why the adoption to new communications means will have an impact on corporate communication","author":[{"dropping-particle":"","family":"Linos","given":"Oratile","non-dropping-particle":"","parse-names":false,"suffix":""}],"container-title":"Global Journal of Management and Business Research","id":"ITEM-2","issue":"9","issued":{"date-parts":[["2018"]]},"title":"How Social Media is the Future of Corporate Communication","type":"article-journal","volume":"18"},"uris":["http://www.mendeley.com/documents/?uuid=5e35ee9c-c1b4-4714-a14c-9f14445c0b27"]}],"mendeley":{"formattedCitation":"(Bosco, 2017; Linos, 2018)","plainTextFormattedCitation":"(Bosco, 2017; Linos, 2018)","previouslyFormattedCitation":"(Bosco, 2017; Linos, 2018)"},"properties":{"noteIndex":0},"schema":"https://github.com/citation-style-language/schema/raw/master/csl-citation.json"}</w:instrText>
      </w:r>
      <w:r w:rsidR="00151D96" w:rsidRPr="00F71B12">
        <w:rPr>
          <w:color w:val="202124"/>
          <w:lang w:val="id-ID"/>
        </w:rPr>
        <w:fldChar w:fldCharType="separate"/>
      </w:r>
      <w:r w:rsidR="009B30B8" w:rsidRPr="009B30B8">
        <w:rPr>
          <w:noProof/>
          <w:color w:val="202124"/>
          <w:lang w:val="id-ID"/>
        </w:rPr>
        <w:t>(Bosco, 2017; Linos, 2018)</w:t>
      </w:r>
      <w:r w:rsidR="00151D96" w:rsidRPr="00F71B12">
        <w:rPr>
          <w:color w:val="202124"/>
          <w:lang w:val="id-ID"/>
        </w:rPr>
        <w:fldChar w:fldCharType="end"/>
      </w:r>
      <w:r w:rsidR="00151D96" w:rsidRPr="00F71B12">
        <w:rPr>
          <w:color w:val="202124"/>
          <w:lang w:val="en"/>
        </w:rPr>
        <w:t>.</w:t>
      </w:r>
      <w:r w:rsidR="00151D96" w:rsidRPr="00F71B12">
        <w:rPr>
          <w:color w:val="202124"/>
          <w:lang w:val="id-ID"/>
        </w:rPr>
        <w:t xml:space="preserve"> </w:t>
      </w:r>
      <w:r w:rsidRPr="00EB369B">
        <w:rPr>
          <w:color w:val="222222"/>
          <w:lang w:val="en"/>
        </w:rPr>
        <w:t xml:space="preserve">The group communication channel through the CCF forum with a larger number of members is certainly effective because it is able to influence an audience that has a wide reach, but its existence is not sustainable. Group and interpersonal communication channels are not widely used face-to-face, but mostly use social media. Social media can even be used to send and receive information to strengthen relationships and social bonds between them, so this communication plays an important role, especially the breadth and speed in spreading the message of </w:t>
      </w:r>
      <w:r>
        <w:rPr>
          <w:color w:val="222222"/>
          <w:lang w:val="en"/>
        </w:rPr>
        <w:t>developing tourist destinations</w:t>
      </w:r>
      <w:r w:rsidRPr="00EB369B">
        <w:rPr>
          <w:color w:val="222222"/>
          <w:lang w:val="en"/>
        </w:rPr>
        <w:t xml:space="preserve"> </w:t>
      </w:r>
      <w:r w:rsidR="00151D96" w:rsidRPr="00F71B12">
        <w:rPr>
          <w:color w:val="222222"/>
          <w:lang w:val="id-ID"/>
        </w:rPr>
        <w:fldChar w:fldCharType="begin" w:fldLock="1"/>
      </w:r>
      <w:r w:rsidR="00D31201">
        <w:rPr>
          <w:color w:val="222222"/>
          <w:lang w:val="id-ID"/>
        </w:rPr>
        <w:instrText>ADDIN CSL_CITATION {"citationItems":[{"id":"ITEM-1","itemData":{"DOI":"10.29313/mimbar.v33i1.2281","ISSN":"0215-8175","abstract":"Management of watersheds becomes part of a government program. This was conducted to anticipate the floods that hit the settlement. But the program is hard to do without the active role of the community, therefore the communication activities were undertaken based on local wisdom. The purpose of this paper is to find out about the environmental communication based on local wisdom in the Citarum Watershed. The method used is in the form of interviews and participant observation. As for the results obtained are: local wisdom is utilized by the environment actuator in the Citarum watershed management in the form of the proverb, rituals, and the environment preservation. Local wisdom by the environment actuator is meant as a way in, and domain in conducting environmental communication. In addition, local wisdom considered by the environment actuator as the ethic to be met in interacts with the target communities. Implementation of environmental communication activities with local wisdom based on the Citarum is done through a personal approach to some of the social and religious figures by using the communication channels of the group in the forum -the farmers group, majelis ta’lim, and community empowerment, which proceeds in a dialogical way to reach mutual agreement based on mutual trust among the participants of the environmental communication","author":[{"dropping-particle":"","family":"Bakti","given":"Iriana","non-dropping-particle":"","parse-names":false,"suffix":""},{"dropping-particle":"","family":"Hafiar","given":"Hanny","non-dropping-particle":"","parse-names":false,"suffix":""},{"dropping-particle":"","family":"Budiana","given":"Heru Riyanto","non-dropping-particle":"","parse-names":false,"suffix":""}],"container-title":"MIMBAR, Jurnal Sosial dan Pembangunan","id":"ITEM-1","issue":"1","issued":{"date-parts":[["2017"]]},"page":"208","title":"Environmental Communication Based on Local Wisdom In Anticipation of Citarum Flood","type":"article-journal","volume":"33"},"uris":["http://www.mendeley.com/documents/?uuid=4e39f794-556c-421d-98f9-36e3de5cda1e"]}],"mendeley":{"formattedCitation":"(Bakti, Hafiar and Budiana, 2017)","plainTextFormattedCitation":"(Bakti, Hafiar and Budiana, 2017)","previouslyFormattedCitation":"(Bakti, Hafiar and Budiana, 2017)"},"properties":{"noteIndex":0},"schema":"https://github.com/citation-style-language/schema/raw/master/csl-citation.json"}</w:instrText>
      </w:r>
      <w:r w:rsidR="00151D96" w:rsidRPr="00F71B12">
        <w:rPr>
          <w:color w:val="222222"/>
          <w:lang w:val="id-ID"/>
        </w:rPr>
        <w:fldChar w:fldCharType="separate"/>
      </w:r>
      <w:r w:rsidR="00D31201" w:rsidRPr="00D31201">
        <w:rPr>
          <w:noProof/>
          <w:color w:val="222222"/>
          <w:lang w:val="id-ID"/>
        </w:rPr>
        <w:t>(Bakti, Hafiar and Budiana, 2017)</w:t>
      </w:r>
      <w:r w:rsidR="00151D96" w:rsidRPr="00F71B12">
        <w:rPr>
          <w:color w:val="222222"/>
          <w:lang w:val="id-ID"/>
        </w:rPr>
        <w:fldChar w:fldCharType="end"/>
      </w:r>
      <w:r w:rsidR="00151D96" w:rsidRPr="00F71B12">
        <w:rPr>
          <w:color w:val="222222"/>
          <w:lang w:val="en"/>
        </w:rPr>
        <w:t xml:space="preserve">. </w:t>
      </w:r>
    </w:p>
    <w:p w14:paraId="4E531D8F" w14:textId="14670EBB" w:rsidR="00151D96" w:rsidRPr="00F71B12" w:rsidRDefault="00B476A6" w:rsidP="000D22C5">
      <w:pPr>
        <w:spacing w:after="0"/>
        <w:ind w:firstLine="567"/>
        <w:rPr>
          <w:color w:val="222222"/>
          <w:lang w:val="id-ID"/>
        </w:rPr>
      </w:pPr>
      <w:r w:rsidRPr="00B476A6">
        <w:rPr>
          <w:color w:val="222222"/>
          <w:lang w:val="id-ID"/>
        </w:rPr>
        <w:t xml:space="preserve">CDO in carrying out CSR activities always decides its policies in the perspective of community needs. </w:t>
      </w:r>
      <w:r w:rsidR="00664ECE" w:rsidRPr="00664ECE">
        <w:rPr>
          <w:color w:val="222222"/>
          <w:lang w:val="id-ID"/>
        </w:rPr>
        <w:t xml:space="preserve">CSR managers also map out problems and establish good relationships with target groups. Then CDO fosters target groups, develops tourism facilities, and helps manage peat areas to become tourist destinations. This CDO communication is able to overcome social and environmental problems of farmer groups. The community even has the expertise to manage peat arboretums and pineapple farming. </w:t>
      </w:r>
      <w:r w:rsidRPr="00B476A6">
        <w:rPr>
          <w:color w:val="222222"/>
          <w:lang w:val="id-ID"/>
        </w:rPr>
        <w:t>It is not surprising that Pertamina Public Relations utilizes these farmer groups as communicators, media, target audiences, content, and communication channels to spread messages of environmental concern. With this activity the company gains a positive reputation and good image.</w:t>
      </w:r>
      <w:r w:rsidR="00664ECE" w:rsidRPr="00664ECE">
        <w:rPr>
          <w:color w:val="222222"/>
          <w:lang w:val="id-ID"/>
        </w:rPr>
        <w:t xml:space="preserve"> Corporate communication by integrating into the community as a disseminator of environmental messages on social media is able to facilitate int</w:t>
      </w:r>
      <w:r w:rsidR="00664ECE">
        <w:rPr>
          <w:color w:val="222222"/>
          <w:lang w:val="id-ID"/>
        </w:rPr>
        <w:t>eraction with many stakeholders</w:t>
      </w:r>
      <w:r w:rsidR="00664ECE" w:rsidRPr="00664ECE">
        <w:rPr>
          <w:color w:val="222222"/>
          <w:lang w:val="id-ID"/>
        </w:rPr>
        <w:t xml:space="preserve"> </w:t>
      </w:r>
      <w:r w:rsidR="00151D96" w:rsidRPr="00F71B12">
        <w:rPr>
          <w:color w:val="222222"/>
          <w:lang w:val="id-ID"/>
        </w:rPr>
        <w:fldChar w:fldCharType="begin" w:fldLock="1"/>
      </w:r>
      <w:r w:rsidR="00D31201">
        <w:rPr>
          <w:color w:val="222222"/>
          <w:lang w:val="id-ID"/>
        </w:rPr>
        <w:instrText>ADDIN CSL_CITATION {"citationItems":[{"id":"ITEM-1","itemData":{"DOI":"10.1177/2329490616663708","ISSN":"23294922","abstract":"The purpose of this study was to explore what corporations with good reputations communicate on social media. Based on a content analysis of 46 corporate Facebook pages from Fortune’s “World’s Most Admired Companies,” this study found that corporations communicate noncorporate social responsibility messages more frequently than corporate social responsibility (CSR) messages. When communicating CSR activities, corporations employed an informing strategy more often than an interacting strategy and included internal publics’ activities more than external publics. This study also found that publics engage more with noncorporate social responsibility messages than CSR messages, which may reflect public cynicism of CSR communication.","author":[{"dropping-particle":"","family":"Cho","given":"Moonhee","non-dropping-particle":"","parse-names":false,"suffix":""},{"dropping-particle":"","family":"Furey","given":"Lauren D.","non-dropping-particle":"","parse-names":false,"suffix":""},{"dropping-particle":"","family":"Mohr","given":"Tiffany","non-dropping-particle":"","parse-names":false,"suffix":""}],"container-title":"Business and Professional Communication Quarterly","id":"ITEM-1","issue":"1","issued":{"date-parts":[["2017"]]},"page":"52-69","title":"Communicating corporate social responsibility on social media: Strategies, stakeholders, and public engagement on corporate facebook","type":"article-journal","volume":"80"},"uris":["http://www.mendeley.com/documents/?uuid=c8e679d9-9c19-42c4-824c-a7351217aa1c"]},{"id":"ITEM-2","itemData":{"DOI":"10.21018/RJCPR.2020.3.307","ISSN":"23445440","abstract":"While social media has been extensively adopted by local governments, not all of its benefits have been achieved. One reason is that local government-owned social media is less appealing. This research argues that to increase public involvement in social media, the government needs to understand public behavior on social media by exploring public preferences on the content and media produced. This research applies a Stakeholder Engagement Index (SEI) to study public behavior on social media. The results of the study demonstrate that although content containing information about government activities has been produced, it has a low engagement level. Moreover, people prefer content with photos and videos, which apparently dominate local government posts and tweets. This research academical-ly confirms that SEI is an alternative method for understanding public behavior on social media and practically presents choices of content categories preferred by the public.","author":[{"dropping-particle":"","family":"Santoso","given":"Anang Dwi","non-dropping-particle":"","parse-names":false,"suffix":""},{"dropping-particle":"","family":"Rinjany","given":"Dhia K.","non-dropping-particle":"","parse-names":false,"suffix":""},{"dropping-particle":"","family":"Bafadhal","given":"Oemar Madri","non-dropping-particle":"","parse-names":false,"suffix":""}],"container-title":"Romanian Journal of Communication and Public Relations","id":"ITEM-2","issue":"3","issued":{"date-parts":[["2020"]]},"page":"21-35","title":"Social media and local government in indonesia: Adoption, use and stakeholder engagement","type":"article-journal","volume":"22"},"uris":["http://www.mendeley.com/documents/?uuid=ba59bf5c-6600-414c-b0b6-943ed3b891da"]},{"id":"ITEM-3","itemData":{"DOI":"10.22495/cbv14i1art3","ISSN":"18108601","abstract":"Corporations are rapidly expanding their use of social media in corporate disclosure, and many firms are now entering into a virtual dialogue with stakeholders to communicate their economic, social and environmental impacts on society. However, the use of social media as a form of dissemination in communicating corporate social responsibility still remains an under-investigated research topic. Stemming from these considerations, the purpose of the paper is to analyse how companies are using social media platforms to disclose the corporate social responsibility practices in order to engage stakeholders in compelling and on-going virtual dialogs, comparing how Socially Responsible and Not Socially Responsible companies use social media platforms to communicate their corporate social responsibility initiatives and interventions. The analysis supports the current calls for innovative forms for corporate disclosure and provides empirical evidence on the corporate use of social media for communicating CSR practices, using a sample of Italian Listed companies.","author":[{"dropping-particle":"","family":"Testarmata","given":"Silvia","non-dropping-particle":"","parse-names":false,"suffix":""},{"dropping-particle":"","family":"Fortuna","given":"Fabio","non-dropping-particle":"","parse-names":false,"suffix":""},{"dropping-particle":"","family":"Ciaburri","given":"Mirella","non-dropping-particle":"","parse-names":false,"suffix":""}],"container-title":"Corporate Board role duties and composition","id":"ITEM-3","issue":"1","issued":{"date-parts":[["2018"]]},"page":"34-49","title":"The communication of corporate social responsibility practices through social media channels","type":"article-journal","volume":"14"},"uris":["http://www.mendeley.com/documents/?uuid=3dda0052-0156-46f8-b14f-c7d0bd83d754"]}],"mendeley":{"formattedCitation":"(Cho, Furey and Mohr, 2017; Testarmata, Fortuna and Ciaburri, 2018; Santoso, Rinjany and Bafadhal, 2020)","plainTextFormattedCitation":"(Cho, Furey and Mohr, 2017; Testarmata, Fortuna and Ciaburri, 2018; Santoso, Rinjany and Bafadhal, 2020)","previouslyFormattedCitation":"(Cho, Furey and Mohr, 2017; Testarmata, Fortuna and Ciaburri, 2018; Santoso, Rinjany and Bafadhal, 2020)"},"properties":{"noteIndex":0},"schema":"https://github.com/citation-style-language/schema/raw/master/csl-citation.json"}</w:instrText>
      </w:r>
      <w:r w:rsidR="00151D96" w:rsidRPr="00F71B12">
        <w:rPr>
          <w:color w:val="222222"/>
          <w:lang w:val="id-ID"/>
        </w:rPr>
        <w:fldChar w:fldCharType="separate"/>
      </w:r>
      <w:r w:rsidR="00D31201" w:rsidRPr="00D31201">
        <w:rPr>
          <w:noProof/>
          <w:color w:val="222222"/>
          <w:lang w:val="id-ID"/>
        </w:rPr>
        <w:t>(Cho, Furey and Mohr, 2017; Testarmata, Fortuna and Ciaburri, 2018; Santoso, Rinjany and Bafadhal, 2020)</w:t>
      </w:r>
      <w:r w:rsidR="00151D96" w:rsidRPr="00F71B12">
        <w:rPr>
          <w:color w:val="222222"/>
          <w:lang w:val="id-ID"/>
        </w:rPr>
        <w:fldChar w:fldCharType="end"/>
      </w:r>
      <w:r w:rsidR="00151D96" w:rsidRPr="00F71B12">
        <w:rPr>
          <w:color w:val="222222"/>
          <w:lang w:val="id-ID"/>
        </w:rPr>
        <w:t xml:space="preserve">. </w:t>
      </w:r>
      <w:r w:rsidR="00664ECE" w:rsidRPr="00664ECE">
        <w:rPr>
          <w:color w:val="222222"/>
          <w:lang w:val="id-ID"/>
        </w:rPr>
        <w:t xml:space="preserve">Even through social media and other internet-based media, companies can strengthen CSR communication by directly involving the wider community </w:t>
      </w:r>
      <w:r w:rsidR="00151D96" w:rsidRPr="00F71B12">
        <w:rPr>
          <w:color w:val="222222"/>
          <w:lang w:val="id-ID"/>
        </w:rPr>
        <w:fldChar w:fldCharType="begin" w:fldLock="1"/>
      </w:r>
      <w:r w:rsidR="009B30B8">
        <w:rPr>
          <w:color w:val="222222"/>
          <w:lang w:val="id-ID"/>
        </w:rPr>
        <w:instrText>ADDIN CSL_CITATION {"citationItems":[{"id":"ITEM-1","itemData":{"abstract":"1. Introduction–2. CSR communication and the use of the Internet–3. Objectives and research design–4. Sample and data collection–5. Results and discussion–5.1. Diffusion on corporate websites of CSR-related disclosures–5.2. Mode of communicating CSR on …","author":[{"dropping-particle":"","family":"Bosco","given":"B","non-dropping-particle":"","parse-names":false,"suffix":""}],"container-title":"Electronic Journal of Management","id":"ITEM-1","issue":"1","issued":{"date-parts":[["2017"]]},"page":"1-29","title":"The evolution of CSR communication on the Internet","type":"article-journal"},"uris":["http://www.mendeley.com/documents/?uuid=4638afa7-24ca-49d3-8da0-b4ad02535e5b"]},{"id":"ITEM-2","itemData":{"abstract":"Many Corporates have built their communication on the backdrop of traditional forms of Corporate/ Company Communication. There however has been a new dawn in communication that to some extend in many developing countries still considered casual means of communication. The acquisition of social media has opened several opportunities that when fully explored contribute to even more effective communication in the corporate world. Social media refers to the means of interactions among people in which they create, share, and/or exchange information and ideas in virtual communities and networks (social media overview, 2018). It includes social networking sites like (Facebook, Linkedin) Micro Blogs (twiter, Tumblur) Instagram WhatsApp, snap chat among others. The changing communication patterns of business has forced many companies to use the mentioned social media as a way of reaching out to employees and as well as consumers. This article dwells more in proving how social media is the future to corporate communication outlining advantages of why the adoption to new communications means will have an impact on corporate communication","author":[{"dropping-particle":"","family":"Linos","given":"Oratile","non-dropping-particle":"","parse-names":false,"suffix":""}],"container-title":"Global Journal of Management and Business Research","id":"ITEM-2","issue":"9","issued":{"date-parts":[["2018"]]},"title":"How Social Media is the Future of Corporate Communication","type":"article-journal","volume":"18"},"uris":["http://www.mendeley.com/documents/?uuid=5e35ee9c-c1b4-4714-a14c-9f14445c0b27"]}],"mendeley":{"formattedCitation":"(Bosco, 2017; Linos, 2018)","plainTextFormattedCitation":"(Bosco, 2017; Linos, 2018)","previouslyFormattedCitation":"(Bosco, 2017; Linos, 2018)"},"properties":{"noteIndex":0},"schema":"https://github.com/citation-style-language/schema/raw/master/csl-citation.json"}</w:instrText>
      </w:r>
      <w:r w:rsidR="00151D96" w:rsidRPr="00F71B12">
        <w:rPr>
          <w:color w:val="222222"/>
          <w:lang w:val="id-ID"/>
        </w:rPr>
        <w:fldChar w:fldCharType="separate"/>
      </w:r>
      <w:r w:rsidR="009B30B8" w:rsidRPr="009B30B8">
        <w:rPr>
          <w:noProof/>
          <w:color w:val="222222"/>
          <w:lang w:val="id-ID"/>
        </w:rPr>
        <w:t>(Bosco, 2017; Linos, 2018)</w:t>
      </w:r>
      <w:r w:rsidR="00151D96" w:rsidRPr="00F71B12">
        <w:rPr>
          <w:color w:val="222222"/>
          <w:lang w:val="id-ID"/>
        </w:rPr>
        <w:fldChar w:fldCharType="end"/>
      </w:r>
      <w:r w:rsidR="00151D96" w:rsidRPr="00F71B12">
        <w:rPr>
          <w:color w:val="222222"/>
          <w:lang w:val="id-ID"/>
        </w:rPr>
        <w:t xml:space="preserve">. </w:t>
      </w:r>
      <w:r w:rsidR="00664ECE" w:rsidRPr="00664ECE">
        <w:rPr>
          <w:color w:val="222222"/>
          <w:lang w:val="id-ID"/>
        </w:rPr>
        <w:t xml:space="preserve">Internet-based interactions and conversations can directly influence stakeholder interest in engaging in corporate social and environmental performance </w:t>
      </w:r>
      <w:r w:rsidR="00151D96" w:rsidRPr="00F71B12">
        <w:rPr>
          <w:color w:val="222222"/>
          <w:lang w:val="id-ID"/>
        </w:rPr>
        <w:fldChar w:fldCharType="begin" w:fldLock="1"/>
      </w:r>
      <w:r w:rsidR="00D31201">
        <w:rPr>
          <w:color w:val="222222"/>
          <w:lang w:val="id-ID"/>
        </w:rPr>
        <w:instrText>ADDIN CSL_CITATION {"citationItems":[{"id":"ITEM-1","itemData":{"DOI":"10.3390/su8090950","ISSN":"20711050","abstract":"The interest in corporate sustainability has increased rapidly in recent years and has encouraged organizations to adopt appropriate digital communication strategies, in which the corporate website plays a key role. Despite this growing attention in both the academic and business communities, models for the analysis and evaluation of online sustainability communication have not been developed to date. This paper aims to develop an operational model to identify and assess the requirements of sustainability communication in corporate websites. It has been developed from a literature review on corporate sustainability and digital communication and the analysis of the websites of the organizations included in the \"Global CSR RepTrak 2015\" by the Reputation Institute. The model identifies the core dimensions of online sustainability communication (orientation, structure, ergonomics, content-OSEC), sub-dimensions, such as stakeholder engagement and governance tools, communication principles, and measurable items (e.g., presence of the materiality matrix, interactive graphs). A pilot study on the websites of the energy and utilities companies included in the Dow Jones Sustainability World Index 2015 confirms the applicability of the OSEC framework. Thus, the model can provide managers and digital communication consultants with an operational tool that is useful for developing an industry ranking and assessing the best practices. The model can also help practitioners to identify corrective actions in the critical areas of digital sustainability communication and avoid greenwashing.","author":[{"dropping-particle":"","family":"Siano","given":"Alfonso","non-dropping-particle":"","parse-names":false,"suffix":""},{"dropping-particle":"","family":"Conte","given":"Francesca","non-dropping-particle":"","parse-names":false,"suffix":""},{"dropping-particle":"","family":"Amabile","given":"Sara","non-dropping-particle":"","parse-names":false,"suffix":""},{"dropping-particle":"","family":"Vollero","given":"Agostino","non-dropping-particle":"","parse-names":false,"suffix":""},{"dropping-particle":"","family":"Piciocchi","given":"Paolo","non-dropping-particle":"","parse-names":false,"suffix":""}],"container-title":"Sustainability (Switzerland)","id":"ITEM-1","issue":"9","issued":{"date-parts":[["2016"]]},"title":"Communicating sustainability: An operational model for evaluating corporate websites","type":"article-journal","volume":"8"},"uris":["http://www.mendeley.com/documents/?uuid=bb75c6bd-c2ec-4157-962f-e5350d4c570c"]}],"mendeley":{"formattedCitation":"(Siano &lt;i&gt;et al.&lt;/i&gt;, 2016)","plainTextFormattedCitation":"(Siano et al., 2016)","previouslyFormattedCitation":"(Siano &lt;i&gt;et al.&lt;/i&gt;, 2016)"},"properties":{"noteIndex":0},"schema":"https://github.com/citation-style-language/schema/raw/master/csl-citation.json"}</w:instrText>
      </w:r>
      <w:r w:rsidR="00151D96" w:rsidRPr="00F71B12">
        <w:rPr>
          <w:color w:val="222222"/>
          <w:lang w:val="id-ID"/>
        </w:rPr>
        <w:fldChar w:fldCharType="separate"/>
      </w:r>
      <w:r w:rsidR="00D31201" w:rsidRPr="00D31201">
        <w:rPr>
          <w:noProof/>
          <w:color w:val="222222"/>
          <w:lang w:val="id-ID"/>
        </w:rPr>
        <w:t xml:space="preserve">(Siano </w:t>
      </w:r>
      <w:r w:rsidR="00D31201" w:rsidRPr="00D31201">
        <w:rPr>
          <w:i/>
          <w:noProof/>
          <w:color w:val="222222"/>
          <w:lang w:val="id-ID"/>
        </w:rPr>
        <w:t>et al.</w:t>
      </w:r>
      <w:r w:rsidR="00D31201" w:rsidRPr="00D31201">
        <w:rPr>
          <w:noProof/>
          <w:color w:val="222222"/>
          <w:lang w:val="id-ID"/>
        </w:rPr>
        <w:t>, 2016)</w:t>
      </w:r>
      <w:r w:rsidR="00151D96" w:rsidRPr="00F71B12">
        <w:rPr>
          <w:color w:val="222222"/>
          <w:lang w:val="id-ID"/>
        </w:rPr>
        <w:fldChar w:fldCharType="end"/>
      </w:r>
      <w:r w:rsidR="00151D96" w:rsidRPr="00F71B12">
        <w:rPr>
          <w:color w:val="222222"/>
          <w:lang w:val="id-ID"/>
        </w:rPr>
        <w:t>.</w:t>
      </w:r>
    </w:p>
    <w:p w14:paraId="65A1C6BF" w14:textId="059D1618" w:rsidR="00151D96" w:rsidRPr="00F71B12" w:rsidRDefault="00800480" w:rsidP="000D22C5">
      <w:pPr>
        <w:spacing w:after="0"/>
        <w:ind w:firstLine="567"/>
        <w:rPr>
          <w:lang w:val="en-US"/>
        </w:rPr>
      </w:pPr>
      <w:r w:rsidRPr="00800480">
        <w:rPr>
          <w:color w:val="222222"/>
          <w:lang w:val="en"/>
        </w:rPr>
        <w:t xml:space="preserve">The existence of the </w:t>
      </w:r>
      <w:proofErr w:type="spellStart"/>
      <w:r w:rsidRPr="00800480">
        <w:rPr>
          <w:color w:val="222222"/>
          <w:lang w:val="en"/>
        </w:rPr>
        <w:t>Marsawa</w:t>
      </w:r>
      <w:proofErr w:type="spellEnd"/>
      <w:r w:rsidRPr="00800480">
        <w:rPr>
          <w:color w:val="222222"/>
          <w:lang w:val="en"/>
        </w:rPr>
        <w:t xml:space="preserve"> Peat Arboretum has attracted public interest to visit. It's just that it's currently constrained by the COVID-19 disease outbreak, so it was once closed, and recently reopened. People come from all walks of life, especially students and college students. As an educational tour, this Peat Arboretum has a message that </w:t>
      </w:r>
      <w:proofErr w:type="spellStart"/>
      <w:r w:rsidRPr="00800480">
        <w:rPr>
          <w:color w:val="222222"/>
          <w:lang w:val="en"/>
        </w:rPr>
        <w:t>Pertamina</w:t>
      </w:r>
      <w:proofErr w:type="spellEnd"/>
      <w:r w:rsidRPr="00800480">
        <w:rPr>
          <w:color w:val="222222"/>
          <w:lang w:val="en"/>
        </w:rPr>
        <w:t xml:space="preserve"> wants to campaign, namely "</w:t>
      </w:r>
      <w:proofErr w:type="spellStart"/>
      <w:r w:rsidRPr="00800480">
        <w:rPr>
          <w:color w:val="222222"/>
          <w:lang w:val="en"/>
        </w:rPr>
        <w:t>Sekolah</w:t>
      </w:r>
      <w:proofErr w:type="spellEnd"/>
      <w:r w:rsidRPr="00800480">
        <w:rPr>
          <w:color w:val="222222"/>
          <w:lang w:val="en"/>
        </w:rPr>
        <w:t xml:space="preserve"> </w:t>
      </w:r>
      <w:proofErr w:type="spellStart"/>
      <w:r w:rsidRPr="00800480">
        <w:rPr>
          <w:color w:val="222222"/>
          <w:lang w:val="en"/>
        </w:rPr>
        <w:t>Cinta</w:t>
      </w:r>
      <w:proofErr w:type="spellEnd"/>
      <w:r w:rsidRPr="00800480">
        <w:rPr>
          <w:color w:val="222222"/>
          <w:lang w:val="en"/>
        </w:rPr>
        <w:t xml:space="preserve"> Peat" or "Youth Love Peat". </w:t>
      </w:r>
      <w:r w:rsidR="00006130" w:rsidRPr="00006130">
        <w:rPr>
          <w:color w:val="222222"/>
          <w:lang w:val="en"/>
        </w:rPr>
        <w:t>Tourism communication planning that emphasizes ecotourism is focused on tourists' desires for education, silence, comfort, adventure, and their interest in environmental issues. In this case, school children and teenagers as the main target can enjoy time in the natural environment to be alone, enjoy the silence and serenity t</w:t>
      </w:r>
      <w:r w:rsidR="00006130">
        <w:rPr>
          <w:color w:val="222222"/>
          <w:lang w:val="en"/>
        </w:rPr>
        <w:t>hat can attract their attention</w:t>
      </w:r>
      <w:r w:rsidR="00006130" w:rsidRPr="00006130">
        <w:rPr>
          <w:color w:val="222222"/>
          <w:lang w:val="en"/>
        </w:rPr>
        <w:t xml:space="preserve"> </w:t>
      </w:r>
      <w:r>
        <w:rPr>
          <w:color w:val="222222"/>
          <w:lang w:val="en"/>
        </w:rPr>
        <w:fldChar w:fldCharType="begin" w:fldLock="1"/>
      </w:r>
      <w:r w:rsidR="00831A67">
        <w:rPr>
          <w:color w:val="222222"/>
          <w:lang w:val="en"/>
        </w:rPr>
        <w:instrText>ADDIN CSL_CITATION {"citationItems":[{"id":"ITEM-1","itemData":{"DOI":"10.1177/0013916510389313","ISBN":"0013916510389","ISSN":"00139165","abstract":"Ecotourism in natural protected areas is receiving growing international recognition as a means to enhance sustainability. Nonetheless, research on ecotourism and, in particular, on young ecotourists segmentation is still scarce. This study aimed at segmenting the market of young tourists using a range of psychosociological factors. First, a sample of 365 young tourists was segmented on the basis of holiday motivations (considered driving factors of attitudes and behaviors). Second, each group identified was characterized by a consistent set of other psychosociological variables, such as personality traits, personal values, general environmental beliefs, and behavioral variables (ecotourism behavioral intentions and consumption habits). The results show that about 80% of the sample would be open to the ecotourism, and different communication strategies for promoting ecotourism for different segments of potential ecotourists are also proposed. © SAGE Publications 2012.","author":[{"dropping-particle":"","family":"Cini","given":"Francesca","non-dropping-particle":"","parse-names":false,"suffix":""},{"dropping-particle":"","family":"Leone","given":"Luigi","non-dropping-particle":"","parse-names":false,"suffix":""},{"dropping-particle":"","family":"Passafaro","given":"Paola","non-dropping-particle":"","parse-names":false,"suffix":""}],"container-title":"Environment and Behavior","id":"ITEM-1","issue":"1","issued":{"date-parts":[["2012"]]},"page":"87-106","title":"Promoting ecotourism among young people: A segmentation strategy","type":"article-journal","volume":"44"},"uris":["http://www.mendeley.com/documents/?uuid=df457d21-f975-42f1-9cd9-e2f1c3eea5c1"]}],"mendeley":{"formattedCitation":"(Cini, Leone and Passafaro, 2012)","plainTextFormattedCitation":"(Cini, Leone and Passafaro, 2012)","previouslyFormattedCitation":"(Cini, Leone and Passafaro, 2012)"},"properties":{"noteIndex":0},"schema":"https://github.com/citation-style-language/schema/raw/master/csl-citation.json"}</w:instrText>
      </w:r>
      <w:r>
        <w:rPr>
          <w:color w:val="222222"/>
          <w:lang w:val="en"/>
        </w:rPr>
        <w:fldChar w:fldCharType="separate"/>
      </w:r>
      <w:r w:rsidRPr="00800480">
        <w:rPr>
          <w:noProof/>
          <w:color w:val="222222"/>
          <w:lang w:val="en"/>
        </w:rPr>
        <w:t>(Cini, Leone and Passafaro, 2012)</w:t>
      </w:r>
      <w:r>
        <w:rPr>
          <w:color w:val="222222"/>
          <w:lang w:val="en"/>
        </w:rPr>
        <w:fldChar w:fldCharType="end"/>
      </w:r>
      <w:r>
        <w:rPr>
          <w:color w:val="222222"/>
          <w:lang w:val="en"/>
        </w:rPr>
        <w:t xml:space="preserve">. </w:t>
      </w:r>
    </w:p>
    <w:p w14:paraId="0A527863" w14:textId="0085D577" w:rsidR="00151D96" w:rsidRPr="00F71B12" w:rsidRDefault="000256A0" w:rsidP="000D22C5">
      <w:pPr>
        <w:spacing w:after="0"/>
        <w:ind w:firstLine="567"/>
        <w:rPr>
          <w:color w:val="222222"/>
          <w:lang w:val="en"/>
        </w:rPr>
      </w:pPr>
      <w:r w:rsidRPr="000256A0">
        <w:rPr>
          <w:color w:val="222222"/>
          <w:lang w:val="en"/>
        </w:rPr>
        <w:t xml:space="preserve">Corporate CSR has a role and responsibility in assisting the sustainable development of ecotourism </w:t>
      </w:r>
      <w:r w:rsidR="00151D96" w:rsidRPr="00F71B12">
        <w:rPr>
          <w:color w:val="222222"/>
          <w:lang w:val="id-ID"/>
        </w:rPr>
        <w:fldChar w:fldCharType="begin" w:fldLock="1"/>
      </w:r>
      <w:r w:rsidR="00D31201">
        <w:rPr>
          <w:color w:val="222222"/>
          <w:lang w:val="id-ID"/>
        </w:rPr>
        <w:instrText>ADDIN CSL_CITATION {"citationItems":[{"id":"ITEM-1","itemData":{"DOI":"10.3390/resources6020021","ISSN":"20799276","abstract":"Major biophysical, economic, and political changes in the Arctic regions during the past two decades has grown business opportunities in the Arctic countries, such as tourism. More specifically, with a focus on sustainability of resources, the industry of ecotourism has emerged and become the fastest growing area within tourism. Ecotourism is a travel experience that embraces environmental conservation and the sustainability of local resources and culture. Ecotourism and related businesses must practice ethical behavior to obtain both government and social permission to conduct and carry out their operations. Government and community acceptance, or gaining a social license to operate (SLO) is key. Being accepted as a part of the community is not a formal agreement or document, but ongoing negotiations, practices, and acts of corporate social responsibility (CSR). For example, in many Arctic regions where tourism occurs, the land and resources have other designated uses such as agriculture, forestry, or fisheries. Added infrastructure grows a smaller community, as revenue generating opportunities bring an influx of people and use the resources and infrastructure, as well as have an impact on the local culture and traditions. Sustaining the local and traditional resources and lands, especially in the Arctic where damage can be unrepairable, becomes a key factor in decisions regarding tourism developments. Thus, the need for responsible businesses with a sustainability focus. The need for practices of CSR and SLO in ecotourism is undeniable. Understanding that businesses hold responsibility and play a role in society, the environment, and the life of the locals is very important.","author":[{"dropping-particle":"","family":"Bickford","given":"Nate","non-dropping-particle":"","parse-names":false,"suffix":""},{"dropping-particle":"","family":"Smith","given":"Lindsey","non-dropping-particle":"","parse-names":false,"suffix":""},{"dropping-particle":"","family":"Bickford","given":"Sonja","non-dropping-particle":"","parse-names":false,"suffix":""},{"dropping-particle":"","family":"Bice","given":"Matthew R.","non-dropping-particle":"","parse-names":false,"suffix":""},{"dropping-particle":"","family":"Ranglack","given":"Dustin H.","non-dropping-particle":"","parse-names":false,"suffix":""}],"container-title":"Resources","id":"ITEM-1","issue":"2","issued":{"date-parts":[["2017"]]},"title":"Evaluating the role of CSR and SLO in ecotourism: Collaboration for economic and environmental sustainability of arctic resources","type":"article-journal","volume":"6"},"uris":["http://www.mendeley.com/documents/?uuid=92ba2201-cbff-4fe0-a869-a1f918bf1f9f"]}],"mendeley":{"formattedCitation":"(Bickford &lt;i&gt;et al.&lt;/i&gt;, 2017)","plainTextFormattedCitation":"(Bickford et al., 2017)","previouslyFormattedCitation":"(Bickford &lt;i&gt;et al.&lt;/i&gt;, 2017)"},"properties":{"noteIndex":0},"schema":"https://github.com/citation-style-language/schema/raw/master/csl-citation.json"}</w:instrText>
      </w:r>
      <w:r w:rsidR="00151D96" w:rsidRPr="00F71B12">
        <w:rPr>
          <w:color w:val="222222"/>
          <w:lang w:val="id-ID"/>
        </w:rPr>
        <w:fldChar w:fldCharType="separate"/>
      </w:r>
      <w:r w:rsidR="00D31201" w:rsidRPr="00D31201">
        <w:rPr>
          <w:noProof/>
          <w:color w:val="222222"/>
          <w:lang w:val="id-ID"/>
        </w:rPr>
        <w:t xml:space="preserve">(Bickford </w:t>
      </w:r>
      <w:r w:rsidR="00D31201" w:rsidRPr="00D31201">
        <w:rPr>
          <w:i/>
          <w:noProof/>
          <w:color w:val="222222"/>
          <w:lang w:val="id-ID"/>
        </w:rPr>
        <w:t>et al.</w:t>
      </w:r>
      <w:r w:rsidR="00D31201" w:rsidRPr="00D31201">
        <w:rPr>
          <w:noProof/>
          <w:color w:val="222222"/>
          <w:lang w:val="id-ID"/>
        </w:rPr>
        <w:t>, 2017)</w:t>
      </w:r>
      <w:r w:rsidR="00151D96" w:rsidRPr="00F71B12">
        <w:rPr>
          <w:color w:val="222222"/>
          <w:lang w:val="id-ID"/>
        </w:rPr>
        <w:fldChar w:fldCharType="end"/>
      </w:r>
      <w:r w:rsidR="00151D96" w:rsidRPr="00F71B12">
        <w:rPr>
          <w:color w:val="222222"/>
          <w:lang w:val="en"/>
        </w:rPr>
        <w:t xml:space="preserve">. </w:t>
      </w:r>
      <w:r w:rsidRPr="000256A0">
        <w:rPr>
          <w:color w:val="222222"/>
          <w:lang w:val="en"/>
        </w:rPr>
        <w:t xml:space="preserve">Tourism marketing communication is carried out by </w:t>
      </w:r>
      <w:proofErr w:type="spellStart"/>
      <w:r w:rsidRPr="000256A0">
        <w:rPr>
          <w:color w:val="222222"/>
          <w:lang w:val="en"/>
        </w:rPr>
        <w:t>Pertamina</w:t>
      </w:r>
      <w:proofErr w:type="spellEnd"/>
      <w:r w:rsidRPr="000256A0">
        <w:rPr>
          <w:color w:val="222222"/>
          <w:lang w:val="en"/>
        </w:rPr>
        <w:t xml:space="preserve"> CDO by visiting schools, meeting with government </w:t>
      </w:r>
      <w:r w:rsidRPr="000256A0">
        <w:rPr>
          <w:color w:val="222222"/>
          <w:lang w:val="en"/>
        </w:rPr>
        <w:lastRenderedPageBreak/>
        <w:t>agencies, mass media and online media communication channels with an integrated marketing communication approach. The public's interest in visiting is expected to increase awareness of the environment, especially peat. The peat arboretum is a harmonious idea, purpose, message whose existence has a stronger resonance to be interpreted and disseminated. Word of mouth marketing strategies, especially social media, share experiences while visiting, this can help build a virtual experience before someone visits, and help shape the</w:t>
      </w:r>
      <w:r>
        <w:rPr>
          <w:color w:val="222222"/>
          <w:lang w:val="en"/>
        </w:rPr>
        <w:t xml:space="preserve"> image of a tourism destination</w:t>
      </w:r>
      <w:r w:rsidRPr="000256A0">
        <w:rPr>
          <w:color w:val="222222"/>
          <w:lang w:val="en"/>
        </w:rPr>
        <w:t xml:space="preserve"> </w:t>
      </w:r>
      <w:r w:rsidR="00151D96" w:rsidRPr="00F71B12">
        <w:rPr>
          <w:color w:val="222222"/>
          <w:lang w:val="en"/>
        </w:rPr>
        <w:fldChar w:fldCharType="begin" w:fldLock="1"/>
      </w:r>
      <w:r w:rsidR="00D31201">
        <w:rPr>
          <w:color w:val="222222"/>
          <w:lang w:val="en"/>
        </w:rPr>
        <w:instrText>ADDIN CSL_CITATION {"citationItems":[{"id":"ITEM-1","itemData":{"ISSN":"13001361","abstract":"After being satisfied with material life, the citizens have ample economic ability and time to stress on leisure life and participate in recreation activity. To cope with such demands, ecotourism naturally becomes an alternative choice of tourism for many people. Under the sustained-yield management, a lot more of ecotourism issues are discussed. In face of the competitive tourism market, it becomes primary for tourism industry effectively developing regional tourism resources, enhance the construction of ecotourism environment image, and deliver necessary information for more attractive environment image to drive customers’ “intention” to visit. Taking ecotourism visitors in Fujian Province as the research samples, the questionnaire are distributed on-site. Total 322 valid copies of questionnaire are retrieved, with the retrieval rate 77%. The research results show significantly positive correlations between 1.environment image and word of mouth, 2.word of mouth and tourism intention, and 3.environment image and tourism intention. According to the results, suggestions are proposed in this study, expecting to effectively enhance the competitiveness of domestic ecotourism in the competitive tourism market and achieve sustained-yield management.","author":[{"dropping-particle":"","family":"Fan","given":"Shuisheng","non-dropping-particle":"","parse-names":false,"suffix":""},{"dropping-particle":"","family":"Chen","given":"Youcheng","non-dropping-particle":"","parse-names":false,"suffix":""},{"dropping-particle":"","family":"Su","given":"Xiaofeng","non-dropping-particle":"","parse-names":false,"suffix":""},{"dropping-particle":"","family":"Cheng","given":"Qiuwang","non-dropping-particle":"","parse-names":false,"suffix":""}],"container-title":"Ekoloji","id":"ITEM-1","issue":"106","issued":{"date-parts":[["2018"]]},"page":"599-604","title":"A study of effects of ecotourism environment image and word of mouth on tourism intention","type":"article-journal","volume":"27"},"uris":["http://www.mendeley.com/documents/?uuid=21465995-e024-499f-ad48-b1482c1745c9"]}],"mendeley":{"formattedCitation":"(Fan &lt;i&gt;et al.&lt;/i&gt;, 2018)","plainTextFormattedCitation":"(Fan et al., 2018)","previouslyFormattedCitation":"(Fan &lt;i&gt;et al.&lt;/i&gt;, 2018)"},"properties":{"noteIndex":0},"schema":"https://github.com/citation-style-language/schema/raw/master/csl-citation.json"}</w:instrText>
      </w:r>
      <w:r w:rsidR="00151D96" w:rsidRPr="00F71B12">
        <w:rPr>
          <w:color w:val="222222"/>
          <w:lang w:val="en"/>
        </w:rPr>
        <w:fldChar w:fldCharType="separate"/>
      </w:r>
      <w:r w:rsidR="00D31201" w:rsidRPr="00D31201">
        <w:rPr>
          <w:noProof/>
          <w:color w:val="222222"/>
          <w:lang w:val="en"/>
        </w:rPr>
        <w:t xml:space="preserve">(Fan </w:t>
      </w:r>
      <w:r w:rsidR="00D31201" w:rsidRPr="00D31201">
        <w:rPr>
          <w:i/>
          <w:noProof/>
          <w:color w:val="222222"/>
          <w:lang w:val="en"/>
        </w:rPr>
        <w:t>et al.</w:t>
      </w:r>
      <w:r w:rsidR="00D31201" w:rsidRPr="00D31201">
        <w:rPr>
          <w:noProof/>
          <w:color w:val="222222"/>
          <w:lang w:val="en"/>
        </w:rPr>
        <w:t>, 2018)</w:t>
      </w:r>
      <w:r w:rsidR="00151D96" w:rsidRPr="00F71B12">
        <w:rPr>
          <w:color w:val="222222"/>
          <w:lang w:val="en"/>
        </w:rPr>
        <w:fldChar w:fldCharType="end"/>
      </w:r>
      <w:r w:rsidR="00151D96" w:rsidRPr="00F71B12">
        <w:rPr>
          <w:color w:val="222222"/>
          <w:lang w:val="en"/>
        </w:rPr>
        <w:t>.</w:t>
      </w:r>
      <w:r w:rsidR="00831A67">
        <w:rPr>
          <w:color w:val="222222"/>
          <w:lang w:val="en"/>
        </w:rPr>
        <w:t xml:space="preserve"> </w:t>
      </w:r>
      <w:r w:rsidR="00831A67" w:rsidRPr="00831A67">
        <w:rPr>
          <w:color w:val="222222"/>
          <w:lang w:val="en"/>
        </w:rPr>
        <w:t>Sustainable tourism is a form of tourism that focuses on environmental issues that go beyond just balancing economic, social or environmental factors, and also solves the problem of poverty for people in the community</w:t>
      </w:r>
      <w:r w:rsidR="00831A67">
        <w:rPr>
          <w:color w:val="222222"/>
          <w:lang w:val="en"/>
        </w:rPr>
        <w:t xml:space="preserve"> </w:t>
      </w:r>
      <w:r w:rsidR="00831A67">
        <w:rPr>
          <w:color w:val="222222"/>
          <w:lang w:val="en"/>
        </w:rPr>
        <w:fldChar w:fldCharType="begin" w:fldLock="1"/>
      </w:r>
      <w:r w:rsidR="00627C88">
        <w:rPr>
          <w:color w:val="222222"/>
          <w:lang w:val="en"/>
        </w:rPr>
        <w:instrText>ADDIN CSL_CITATION {"citationItems":[{"id":"ITEM-1","itemData":{"DOI":"https://doi.org/10.1016/j.kjss.2018.02.002","author":[{"dropping-particle":"","family":"Sangchumnong","given":"Aunkrisa","non-dropping-particle":"","parse-names":false,"suffix":""}],"container-title":"Kasetsart Journal of Social Sciences","id":"ITEM-1","issue":"1","issued":{"date-parts":[["2019"]]},"page":"642-649","title":"Development of a sustainable tourist destination based on the creative economy : A case study of Klong Kone Mangrove Community, Thailand","type":"article-journal","volume":"40"},"uris":["http://www.mendeley.com/documents/?uuid=0433b6cd-5e7d-4f14-8027-c0d8e7376440"]}],"mendeley":{"formattedCitation":"(Sangchumnong, 2019)","plainTextFormattedCitation":"(Sangchumnong, 2019)","previouslyFormattedCitation":"(Sangchumnong, 2019)"},"properties":{"noteIndex":0},"schema":"https://github.com/citation-style-language/schema/raw/master/csl-citation.json"}</w:instrText>
      </w:r>
      <w:r w:rsidR="00831A67">
        <w:rPr>
          <w:color w:val="222222"/>
          <w:lang w:val="en"/>
        </w:rPr>
        <w:fldChar w:fldCharType="separate"/>
      </w:r>
      <w:r w:rsidR="00831A67" w:rsidRPr="00831A67">
        <w:rPr>
          <w:noProof/>
          <w:color w:val="222222"/>
          <w:lang w:val="en"/>
        </w:rPr>
        <w:t>(Sangchumnong, 2019)</w:t>
      </w:r>
      <w:r w:rsidR="00831A67">
        <w:rPr>
          <w:color w:val="222222"/>
          <w:lang w:val="en"/>
        </w:rPr>
        <w:fldChar w:fldCharType="end"/>
      </w:r>
      <w:r w:rsidR="00831A67">
        <w:rPr>
          <w:color w:val="222222"/>
          <w:lang w:val="en"/>
        </w:rPr>
        <w:t>.</w:t>
      </w:r>
    </w:p>
    <w:p w14:paraId="18E13021" w14:textId="42180CF6" w:rsidR="00151D96" w:rsidRPr="00627C88" w:rsidRDefault="000256A0" w:rsidP="000D22C5">
      <w:pPr>
        <w:spacing w:after="0"/>
        <w:ind w:firstLine="567"/>
        <w:rPr>
          <w:color w:val="222222"/>
          <w:lang w:val="en-US"/>
        </w:rPr>
      </w:pPr>
      <w:r w:rsidRPr="000256A0">
        <w:rPr>
          <w:color w:val="222222"/>
          <w:lang w:val="en"/>
        </w:rPr>
        <w:t xml:space="preserve">Empowerment of local communities by CSR to manage ecotourism and the environment so that it remains sustainable is not only used as a natural tourist destination, but also as a means of educating the peat ecosystem. </w:t>
      </w:r>
      <w:r w:rsidR="009015F7" w:rsidRPr="009015F7">
        <w:rPr>
          <w:color w:val="222222"/>
          <w:lang w:val="en"/>
        </w:rPr>
        <w:t>This tourism development activity is in accordance with the Indonesian government's policy in the Minister of Home Affairs Regulation number 33 of 2009 concerning Guidelines for Ecotourism Development in the Region. This regulation stipulates that ecotourism development</w:t>
      </w:r>
      <w:r w:rsidR="009015F7">
        <w:rPr>
          <w:color w:val="222222"/>
          <w:lang w:val="en"/>
        </w:rPr>
        <w:t xml:space="preserve"> must empower local communities</w:t>
      </w:r>
      <w:r w:rsidRPr="000256A0">
        <w:rPr>
          <w:color w:val="222222"/>
          <w:lang w:val="en"/>
        </w:rPr>
        <w:t xml:space="preserve"> </w:t>
      </w:r>
      <w:r w:rsidR="00151D96" w:rsidRPr="00F71B12">
        <w:rPr>
          <w:color w:val="222222"/>
          <w:lang w:val="id-ID"/>
        </w:rPr>
        <w:fldChar w:fldCharType="begin" w:fldLock="1"/>
      </w:r>
      <w:r w:rsidR="009B30B8">
        <w:rPr>
          <w:color w:val="222222"/>
          <w:lang w:val="id-ID"/>
        </w:rPr>
        <w:instrText>ADDIN CSL_CITATION {"citationItems":[{"id":"ITEM-1","itemData":{"author":[{"dropping-particle":"","family":"Pemerintah Indonesian","given":"","non-dropping-particle":"","parse-names":false,"suffix":""}],"id":"ITEM-1","issued":{"date-parts":[["2009"]]},"number-of-pages":"1-59","publisher-place":"Jakarta, Indonesia","title":"Undang-Undang Nomor 10 Tahun 2009 Tentang Kepariwisataan","type":"report"},"uris":["http://www.mendeley.com/documents/?uuid=3005c9b2-0d15-4b30-8379-e092bacafca2"]}],"mendeley":{"formattedCitation":"(Pemerintah Indonesian, 2009)","plainTextFormattedCitation":"(Pemerintah Indonesian, 2009)","previouslyFormattedCitation":"(Pemerintah Indonesian, 2009)"},"properties":{"noteIndex":0},"schema":"https://github.com/citation-style-language/schema/raw/master/csl-citation.json"}</w:instrText>
      </w:r>
      <w:r w:rsidR="00151D96" w:rsidRPr="00F71B12">
        <w:rPr>
          <w:color w:val="222222"/>
          <w:lang w:val="id-ID"/>
        </w:rPr>
        <w:fldChar w:fldCharType="separate"/>
      </w:r>
      <w:r w:rsidR="009B30B8" w:rsidRPr="009B30B8">
        <w:rPr>
          <w:noProof/>
          <w:color w:val="222222"/>
          <w:lang w:val="id-ID"/>
        </w:rPr>
        <w:t>(Pemerintah Indonesian, 2009)</w:t>
      </w:r>
      <w:r w:rsidR="00151D96" w:rsidRPr="00F71B12">
        <w:rPr>
          <w:color w:val="222222"/>
          <w:lang w:val="id-ID"/>
        </w:rPr>
        <w:fldChar w:fldCharType="end"/>
      </w:r>
      <w:r w:rsidR="00151D96" w:rsidRPr="00F71B12">
        <w:rPr>
          <w:color w:val="222222"/>
          <w:lang w:val="en"/>
        </w:rPr>
        <w:t>.</w:t>
      </w:r>
      <w:r w:rsidR="00151D96" w:rsidRPr="00F71B12">
        <w:rPr>
          <w:color w:val="222222"/>
          <w:lang w:val="id-ID"/>
        </w:rPr>
        <w:t xml:space="preserve"> </w:t>
      </w:r>
      <w:r w:rsidRPr="000256A0">
        <w:rPr>
          <w:color w:val="222222"/>
          <w:lang w:val="en"/>
        </w:rPr>
        <w:t xml:space="preserve">Therefore, environmental communication through CSR programs by empowering farming communities not only builds harmonious social relations between the company and the community, but can also protect the environment. CSR-based environmental communication management in collaboration with multi-stakeholders can increase public awareness and participation in implementing sustainable environmental management </w:t>
      </w:r>
      <w:r w:rsidR="00151D96" w:rsidRPr="00F71B12">
        <w:rPr>
          <w:color w:val="222222"/>
          <w:lang w:val="en"/>
        </w:rPr>
        <w:fldChar w:fldCharType="begin" w:fldLock="1"/>
      </w:r>
      <w:r w:rsidR="00D31201">
        <w:rPr>
          <w:color w:val="222222"/>
          <w:lang w:val="en"/>
        </w:rPr>
        <w:instrText>ADDIN CSL_CITATION {"citationItems":[{"id":"ITEM-1","itemData":{"DOI":"10.17576/JKMJC-2019-3504-29","ISSN":"22891528","abstract":"PT Pertamina (Persero) Sungai Pakning Refinery Unit II as one of Indonesia's state-owned oil and gas companies has contributed to the empowerment of communities around its operational areas through the Corporate Social Responsibility (CSR) scheme. In carrying out CSR programs, the company pays attention to the social relations of the target communities. This study focuses on analyzing the forms of social relations of the CSR target communities and their impacts on the implementation of CSR programs of PT Pertamina (Persero) Refinery Unit II Sungai Pakning. Social relations in this study are defined into three forms of relations, namely bonding, bridging and linking, each of which has different impacts on the social conditions of the beneficiary communities. This research is based on qualitative approach, conducted in three target communities in different areas within Bengkalis Regency, Riau Province, namely Sungai Pakning Village, Sungai Selari Village, and Pangkalan Jambi Village, during the period of 2017-2018. The data were collected through in-depth interviews, observations, and documentations. The study finds various forms of social relations. Bonding relations show that intra-group bonds are important to maintain group cohesiveness. Bridging relations show that ties between groups need to be developed in order to connect each others and work together. While the linking relationships show that there is a good impact for groups that have closer relationships with the higher power institutions. These results indicate that the forms of social relations have important impacts on the implementation of CSR programs and need to be maintained through participatory communication activities in order to create sustainable social relations. This study also finds that good social relations will be strong support to raise community awareness and participation in practicing sustainable environmental management.","author":[{"dropping-particle":"","family":"Widhagdha","given":"Miftah Faridl","non-dropping-particle":"","parse-names":false,"suffix":""},{"dropping-particle":"","family":"Wahyuni","given":"Hermin Indah","non-dropping-particle":"","parse-names":false,"suffix":""},{"dropping-particle":"","family":"Sulhan","given":"Muhammad","non-dropping-particle":"","parse-names":false,"suffix":""}],"container-title":"Jurnal Komunikasi: Malaysian Journal of Communication","id":"ITEM-1","issue":"4","issued":{"date-parts":[["2019"]]},"page":"470-483","title":"Bonding, bridging and linking relationships of the csr target communities of PT pertamina refinery unit II sungai pakning","type":"article-journal","volume":"35"},"uris":["http://www.mendeley.com/documents/?uuid=2dd1e979-bc25-4f01-803e-eb14f2c13994"]}],"mendeley":{"formattedCitation":"(Widhagdha, Wahyuni and Sulhan, 2019)","plainTextFormattedCitation":"(Widhagdha, Wahyuni and Sulhan, 2019)","previouslyFormattedCitation":"(Widhagdha, Wahyuni and Sulhan, 2019)"},"properties":{"noteIndex":0},"schema":"https://github.com/citation-style-language/schema/raw/master/csl-citation.json"}</w:instrText>
      </w:r>
      <w:r w:rsidR="00151D96" w:rsidRPr="00F71B12">
        <w:rPr>
          <w:color w:val="222222"/>
          <w:lang w:val="en"/>
        </w:rPr>
        <w:fldChar w:fldCharType="separate"/>
      </w:r>
      <w:r w:rsidR="00D31201" w:rsidRPr="00D31201">
        <w:rPr>
          <w:noProof/>
          <w:color w:val="222222"/>
          <w:lang w:val="en"/>
        </w:rPr>
        <w:t>(Widhagdha, Wahyuni and Sulhan, 2019)</w:t>
      </w:r>
      <w:r w:rsidR="00151D96" w:rsidRPr="00F71B12">
        <w:rPr>
          <w:color w:val="222222"/>
          <w:lang w:val="en"/>
        </w:rPr>
        <w:fldChar w:fldCharType="end"/>
      </w:r>
      <w:r w:rsidR="00151D96" w:rsidRPr="00F71B12">
        <w:rPr>
          <w:color w:val="222222"/>
          <w:lang w:val="id-ID"/>
        </w:rPr>
        <w:t>.</w:t>
      </w:r>
      <w:r w:rsidR="00627C88">
        <w:rPr>
          <w:color w:val="222222"/>
          <w:lang w:val="en-US"/>
        </w:rPr>
        <w:t xml:space="preserve"> </w:t>
      </w:r>
      <w:r w:rsidR="00627C88" w:rsidRPr="00627C88">
        <w:rPr>
          <w:color w:val="222222"/>
          <w:lang w:val="en-US"/>
        </w:rPr>
        <w:t>CSR has become an important concept where companies integrate social, environmental, human rights, ethics and consumer concerns into their business activities</w:t>
      </w:r>
      <w:r w:rsidR="00627C88">
        <w:rPr>
          <w:color w:val="222222"/>
          <w:lang w:val="en-US"/>
        </w:rPr>
        <w:t xml:space="preserve"> </w:t>
      </w:r>
      <w:r w:rsidR="00627C88">
        <w:rPr>
          <w:color w:val="222222"/>
          <w:lang w:val="en-US"/>
        </w:rPr>
        <w:fldChar w:fldCharType="begin" w:fldLock="1"/>
      </w:r>
      <w:r w:rsidR="0030197A">
        <w:rPr>
          <w:color w:val="222222"/>
          <w:lang w:val="en-US"/>
        </w:rPr>
        <w:instrText>ADDIN CSL_CITATION {"citationItems":[{"id":"ITEM-1","itemData":{"DOI":"10.22495/cbv14i1art3","ISSN":"18108601","abstract":"Corporations are rapidly expanding their use of social media in corporate disclosure, and many firms are now entering into a virtual dialogue with stakeholders to communicate their economic, social and environmental impacts on society. However, the use of social media as a form of dissemination in communicating corporate social responsibility still remains an under-investigated research topic. Stemming from these considerations, the purpose of the paper is to analyse how companies are using social media platforms to disclose the corporate social responsibility practices in order to engage stakeholders in compelling and on-going virtual dialogs, comparing how Socially Responsible and Not Socially Responsible companies use social media platforms to communicate their corporate social responsibility initiatives and interventions. The analysis supports the current calls for innovative forms for corporate disclosure and provides empirical evidence on the corporate use of social media for communicating CSR practices, using a sample of Italian Listed companies.","author":[{"dropping-particle":"","family":"Testarmata","given":"Silvia","non-dropping-particle":"","parse-names":false,"suffix":""},{"dropping-particle":"","family":"Fortuna","given":"Fabio","non-dropping-particle":"","parse-names":false,"suffix":""},{"dropping-particle":"","family":"Ciaburri","given":"Mirella","non-dropping-particle":"","parse-names":false,"suffix":""}],"container-title":"Corporate Board role duties and composition","id":"ITEM-1","issue":"1","issued":{"date-parts":[["2018"]]},"page":"34-49","title":"The communication of corporate social responsibility practices through social media channels","type":"article-journal","volume":"14"},"uris":["http://www.mendeley.com/documents/?uuid=3dda0052-0156-46f8-b14f-c7d0bd83d754"]}],"mendeley":{"formattedCitation":"(Testarmata, Fortuna and Ciaburri, 2018)","plainTextFormattedCitation":"(Testarmata, Fortuna and Ciaburri, 2018)","previouslyFormattedCitation":"(Testarmata, Fortuna and Ciaburri, 2018)"},"properties":{"noteIndex":0},"schema":"https://github.com/citation-style-language/schema/raw/master/csl-citation.json"}</w:instrText>
      </w:r>
      <w:r w:rsidR="00627C88">
        <w:rPr>
          <w:color w:val="222222"/>
          <w:lang w:val="en-US"/>
        </w:rPr>
        <w:fldChar w:fldCharType="separate"/>
      </w:r>
      <w:r w:rsidR="00627C88" w:rsidRPr="00627C88">
        <w:rPr>
          <w:noProof/>
          <w:color w:val="222222"/>
          <w:lang w:val="en-US"/>
        </w:rPr>
        <w:t>(Testarmata, Fortuna and Ciaburri, 2018)</w:t>
      </w:r>
      <w:r w:rsidR="00627C88">
        <w:rPr>
          <w:color w:val="222222"/>
          <w:lang w:val="en-US"/>
        </w:rPr>
        <w:fldChar w:fldCharType="end"/>
      </w:r>
      <w:r w:rsidR="00627C88">
        <w:rPr>
          <w:color w:val="222222"/>
          <w:lang w:val="en-US"/>
        </w:rPr>
        <w:t>.</w:t>
      </w:r>
    </w:p>
    <w:p w14:paraId="18DA5EB2" w14:textId="2BB0245E" w:rsidR="00151D96" w:rsidRDefault="00254426" w:rsidP="000D22C5">
      <w:pPr>
        <w:spacing w:after="0"/>
        <w:ind w:firstLine="567"/>
      </w:pPr>
      <w:r w:rsidRPr="00254426">
        <w:rPr>
          <w:color w:val="222222"/>
          <w:lang w:val="id-ID"/>
        </w:rPr>
        <w:t>The findings of this study indicate that corporate communication contributes to increasing target group participation and increasing public awareness so as to reduce forest and peatland fires. CSR communication by establishing relationships and developing community-based peat ecotourism can be used as a reference for other regions that have similar problems. In this case, environmental communication plays a role in motivating and changing people's behavior in managing the environment responsibly. Communication through empowering local communities can improve the economic welfare of the community and preserve the environment in a sustainable manner. This communication model can be a solution in overcoming the problem of peat fires and in particular how to empower people who live in fire-prone lands. Communities have the ability to find alternatives in optimizing peatlands without relying on oil palm plantations. Peatlands can be an alternative to pineapple plantations, create pineapple processed products and develop peat arboretum tourism areas that are integrated with pineapple agro-tourism. Thus, CSR environmental communication activities can be integrated and contribute to the achievement of sustainable development goals</w:t>
      </w:r>
      <w:r w:rsidR="00151D96" w:rsidRPr="00F71B12">
        <w:rPr>
          <w:color w:val="222222"/>
          <w:lang w:val="en"/>
        </w:rPr>
        <w:t>.</w:t>
      </w:r>
    </w:p>
    <w:p w14:paraId="44EED7D3" w14:textId="77777777" w:rsidR="00AB4CA4" w:rsidRPr="001321C2" w:rsidRDefault="00AB4CA4" w:rsidP="000D22C5">
      <w:pPr>
        <w:spacing w:after="0" w:line="360" w:lineRule="auto"/>
        <w:rPr>
          <w:lang w:val="en-US"/>
        </w:rPr>
      </w:pPr>
    </w:p>
    <w:p w14:paraId="19BE273B" w14:textId="77777777" w:rsidR="00A75108" w:rsidRDefault="001842AF" w:rsidP="000D22C5">
      <w:pPr>
        <w:pStyle w:val="Heading1"/>
        <w:numPr>
          <w:ilvl w:val="0"/>
          <w:numId w:val="1"/>
        </w:numPr>
        <w:spacing w:after="0" w:line="360" w:lineRule="auto"/>
        <w:ind w:left="284" w:hanging="284"/>
      </w:pPr>
      <w:r>
        <w:t>Conclusion</w:t>
      </w:r>
    </w:p>
    <w:p w14:paraId="1B9E3DDF" w14:textId="2615371E" w:rsidR="00151D96" w:rsidRPr="00F71B12" w:rsidRDefault="00E1050A" w:rsidP="000D22C5">
      <w:pPr>
        <w:spacing w:after="0"/>
        <w:ind w:firstLine="567"/>
        <w:rPr>
          <w:color w:val="222222"/>
          <w:lang w:val="en"/>
        </w:rPr>
      </w:pPr>
      <w:r w:rsidRPr="00E1050A">
        <w:rPr>
          <w:color w:val="222222"/>
          <w:lang w:val="en"/>
        </w:rPr>
        <w:t xml:space="preserve">CSR environmental communication plays an important role in overcoming the problem of </w:t>
      </w:r>
      <w:proofErr w:type="spellStart"/>
      <w:r w:rsidRPr="00E1050A">
        <w:rPr>
          <w:color w:val="222222"/>
          <w:lang w:val="en"/>
        </w:rPr>
        <w:t>peatland</w:t>
      </w:r>
      <w:proofErr w:type="spellEnd"/>
      <w:r w:rsidRPr="00E1050A">
        <w:rPr>
          <w:color w:val="222222"/>
          <w:lang w:val="en"/>
        </w:rPr>
        <w:t xml:space="preserve"> fires. This success is achieved by building good social relations between community groups and companies through implementing CSR (CDO). </w:t>
      </w:r>
      <w:proofErr w:type="spellStart"/>
      <w:r w:rsidRPr="00E1050A">
        <w:rPr>
          <w:color w:val="222222"/>
          <w:lang w:val="en"/>
        </w:rPr>
        <w:t>Pertamina</w:t>
      </w:r>
      <w:proofErr w:type="spellEnd"/>
      <w:r w:rsidRPr="00E1050A">
        <w:rPr>
          <w:color w:val="222222"/>
          <w:lang w:val="en"/>
        </w:rPr>
        <w:t xml:space="preserve"> (</w:t>
      </w:r>
      <w:proofErr w:type="spellStart"/>
      <w:r w:rsidRPr="00E1050A">
        <w:rPr>
          <w:color w:val="222222"/>
          <w:lang w:val="en"/>
        </w:rPr>
        <w:t>Persero</w:t>
      </w:r>
      <w:proofErr w:type="spellEnd"/>
      <w:r w:rsidRPr="00E1050A">
        <w:rPr>
          <w:color w:val="222222"/>
          <w:lang w:val="en"/>
        </w:rPr>
        <w:t xml:space="preserve">) Refinery Unit II </w:t>
      </w:r>
      <w:proofErr w:type="spellStart"/>
      <w:r w:rsidRPr="00E1050A">
        <w:rPr>
          <w:color w:val="222222"/>
          <w:lang w:val="en"/>
        </w:rPr>
        <w:t>Sei</w:t>
      </w:r>
      <w:proofErr w:type="spellEnd"/>
      <w:r w:rsidRPr="00E1050A">
        <w:rPr>
          <w:color w:val="222222"/>
          <w:lang w:val="en"/>
        </w:rPr>
        <w:t xml:space="preserve"> </w:t>
      </w:r>
      <w:proofErr w:type="spellStart"/>
      <w:r w:rsidRPr="00E1050A">
        <w:rPr>
          <w:color w:val="222222"/>
          <w:lang w:val="en"/>
        </w:rPr>
        <w:t>Pakning</w:t>
      </w:r>
      <w:proofErr w:type="spellEnd"/>
      <w:r w:rsidRPr="00E1050A">
        <w:rPr>
          <w:color w:val="222222"/>
          <w:lang w:val="en"/>
        </w:rPr>
        <w:t xml:space="preserve"> as an oil and gas State-Owned Enterprise (BUMN) empowers communities around oil refinery operations through the </w:t>
      </w:r>
      <w:proofErr w:type="spellStart"/>
      <w:r w:rsidRPr="00E1050A">
        <w:rPr>
          <w:color w:val="222222"/>
          <w:lang w:val="en"/>
        </w:rPr>
        <w:lastRenderedPageBreak/>
        <w:t>Berdikari</w:t>
      </w:r>
      <w:proofErr w:type="spellEnd"/>
      <w:r w:rsidRPr="00E1050A">
        <w:rPr>
          <w:color w:val="222222"/>
          <w:lang w:val="en"/>
        </w:rPr>
        <w:t xml:space="preserve"> </w:t>
      </w:r>
      <w:proofErr w:type="spellStart"/>
      <w:r w:rsidRPr="00E1050A">
        <w:rPr>
          <w:color w:val="222222"/>
          <w:lang w:val="en"/>
        </w:rPr>
        <w:t>Gambut</w:t>
      </w:r>
      <w:proofErr w:type="spellEnd"/>
      <w:r w:rsidRPr="00E1050A">
        <w:rPr>
          <w:color w:val="222222"/>
          <w:lang w:val="en"/>
        </w:rPr>
        <w:t xml:space="preserve"> Village CSR program. This program was originally intended to assist communities in dealing with </w:t>
      </w:r>
      <w:proofErr w:type="spellStart"/>
      <w:r w:rsidRPr="00E1050A">
        <w:rPr>
          <w:color w:val="222222"/>
          <w:lang w:val="en"/>
        </w:rPr>
        <w:t>peatland</w:t>
      </w:r>
      <w:proofErr w:type="spellEnd"/>
      <w:r w:rsidRPr="00E1050A">
        <w:rPr>
          <w:color w:val="222222"/>
          <w:lang w:val="en"/>
        </w:rPr>
        <w:t xml:space="preserve"> fires by fostering village Fire Care Community (CCF), and linking with other village CFFs. After establishing a good relationship, the community is invited to manage the environment by planting plants according to the characteristics of the soil, namely pineapple. In addition, the community is equipped with expertise in managing education-based ecotourism, namely peat </w:t>
      </w:r>
      <w:proofErr w:type="spellStart"/>
      <w:r w:rsidRPr="00E1050A">
        <w:rPr>
          <w:color w:val="222222"/>
          <w:lang w:val="en"/>
        </w:rPr>
        <w:t>arboetum</w:t>
      </w:r>
      <w:proofErr w:type="spellEnd"/>
      <w:r w:rsidRPr="00E1050A">
        <w:rPr>
          <w:color w:val="222222"/>
          <w:lang w:val="en"/>
        </w:rPr>
        <w:t>.</w:t>
      </w:r>
    </w:p>
    <w:p w14:paraId="20B848B0" w14:textId="5A6DF7A2" w:rsidR="00151D96" w:rsidRPr="00F71B12" w:rsidRDefault="009015F7" w:rsidP="000D22C5">
      <w:pPr>
        <w:spacing w:after="0"/>
        <w:ind w:firstLine="567"/>
        <w:rPr>
          <w:color w:val="222222"/>
          <w:lang w:val="en"/>
        </w:rPr>
      </w:pPr>
      <w:r w:rsidRPr="009015F7">
        <w:rPr>
          <w:color w:val="222222"/>
          <w:lang w:val="en"/>
        </w:rPr>
        <w:t xml:space="preserve">Environmental communication through CSR focuses on the Tunas </w:t>
      </w:r>
      <w:proofErr w:type="spellStart"/>
      <w:r w:rsidRPr="009015F7">
        <w:rPr>
          <w:color w:val="222222"/>
          <w:lang w:val="en"/>
        </w:rPr>
        <w:t>Makmur</w:t>
      </w:r>
      <w:proofErr w:type="spellEnd"/>
      <w:r w:rsidRPr="009015F7">
        <w:rPr>
          <w:color w:val="222222"/>
          <w:lang w:val="en"/>
        </w:rPr>
        <w:t xml:space="preserve"> Farmer Group to manage peat arboretum ecotourism</w:t>
      </w:r>
      <w:r w:rsidR="00CA660E" w:rsidRPr="00CA660E">
        <w:rPr>
          <w:color w:val="222222"/>
          <w:lang w:val="en"/>
        </w:rPr>
        <w:t xml:space="preserve">. This group is used as a target, content, media and communication channel to spread the message to care about peat. </w:t>
      </w:r>
      <w:r w:rsidRPr="009015F7">
        <w:rPr>
          <w:color w:val="222222"/>
          <w:lang w:val="en"/>
        </w:rPr>
        <w:t>But CSR environmental communication is still not well coordinated and integrated with other stakeholders, especially with loc</w:t>
      </w:r>
      <w:r>
        <w:rPr>
          <w:color w:val="222222"/>
          <w:lang w:val="en"/>
        </w:rPr>
        <w:t>al governments and universities</w:t>
      </w:r>
      <w:r w:rsidR="00CA660E" w:rsidRPr="00CA660E">
        <w:rPr>
          <w:color w:val="222222"/>
          <w:lang w:val="en"/>
        </w:rPr>
        <w:t>. So there is no integrated ecotourism development plan and policy for the long term. This model of environmental communication through community-based tourism is interesting to develop because it emphasizes the principles of deliberation and mutual cooperation as community local wisdom. The communication model that runs according to company rules and values ​​with the synergy of local wisdom is very appropriate to continue to be developed and disseminated.</w:t>
      </w:r>
    </w:p>
    <w:p w14:paraId="69206A63" w14:textId="1EACB799" w:rsidR="00151D96" w:rsidRDefault="00CA660E" w:rsidP="000D22C5">
      <w:pPr>
        <w:spacing w:after="0"/>
        <w:ind w:firstLine="567"/>
        <w:rPr>
          <w:color w:val="222222"/>
          <w:lang w:val="en"/>
        </w:rPr>
      </w:pPr>
      <w:r w:rsidRPr="00CA660E">
        <w:rPr>
          <w:color w:val="222222"/>
          <w:lang w:val="en"/>
        </w:rPr>
        <w:t xml:space="preserve">Therefore, </w:t>
      </w:r>
      <w:proofErr w:type="spellStart"/>
      <w:r w:rsidR="009015F7" w:rsidRPr="009015F7">
        <w:rPr>
          <w:color w:val="222222"/>
          <w:lang w:val="en"/>
        </w:rPr>
        <w:t>Pertamina's</w:t>
      </w:r>
      <w:proofErr w:type="spellEnd"/>
      <w:r w:rsidR="009015F7" w:rsidRPr="009015F7">
        <w:rPr>
          <w:color w:val="222222"/>
          <w:lang w:val="en"/>
        </w:rPr>
        <w:t xml:space="preserve"> CSR party must manage environmental communication not only focusing on integrated communication channels and media, but also with all other stakeholders more intensively</w:t>
      </w:r>
      <w:r w:rsidRPr="00CA660E">
        <w:rPr>
          <w:color w:val="222222"/>
          <w:lang w:val="en"/>
        </w:rPr>
        <w:t>. This form of communication can serve to support policy making, increase community participation, and facilitate the acceleration of sustainable development. The development of peat ecotourism requires a careful planning process, especially for integrated tourism areas as tourist destinations that are worth visiting. Further research will be more interesting by examining environmental communication based on culture and local wisdom with an ethnographic approach to communication. This study also suggests that future research on the topic of CSR should focus on the local community's perspective on the planned or already implemented programs.</w:t>
      </w:r>
    </w:p>
    <w:p w14:paraId="482973E6" w14:textId="77777777" w:rsidR="003C6A59" w:rsidRDefault="003C6A59" w:rsidP="000D22C5">
      <w:pPr>
        <w:spacing w:after="0"/>
        <w:ind w:firstLine="567"/>
      </w:pPr>
    </w:p>
    <w:p w14:paraId="59DAF7AE" w14:textId="77777777" w:rsidR="00A75108" w:rsidRDefault="001842AF" w:rsidP="000D22C5">
      <w:pPr>
        <w:pStyle w:val="Heading1"/>
        <w:numPr>
          <w:ilvl w:val="0"/>
          <w:numId w:val="1"/>
        </w:numPr>
        <w:spacing w:after="0" w:line="360" w:lineRule="auto"/>
        <w:ind w:left="284" w:hanging="284"/>
      </w:pPr>
      <w:r>
        <w:t>Acknowledgments</w:t>
      </w:r>
    </w:p>
    <w:p w14:paraId="092775CC" w14:textId="77777777" w:rsidR="00151D96" w:rsidRPr="00F71B12" w:rsidRDefault="00151D96" w:rsidP="000D22C5">
      <w:pPr>
        <w:pStyle w:val="Heading1"/>
        <w:spacing w:after="0"/>
        <w:ind w:left="0" w:firstLine="0"/>
        <w:rPr>
          <w:b w:val="0"/>
          <w:color w:val="222222"/>
          <w:lang w:val="en-US"/>
        </w:rPr>
      </w:pPr>
      <w:r w:rsidRPr="00F71B12">
        <w:rPr>
          <w:b w:val="0"/>
          <w:color w:val="222222"/>
          <w:lang w:val="id-ID"/>
        </w:rPr>
        <w:t>The authors would like to thank the Head of the Research and Service Agency of the Universitas Riau who has assisted in funding this research.</w:t>
      </w:r>
    </w:p>
    <w:p w14:paraId="41D7FC28" w14:textId="77777777" w:rsidR="00A75108" w:rsidRPr="001321C2" w:rsidRDefault="00A75108" w:rsidP="000D22C5">
      <w:pPr>
        <w:spacing w:after="0" w:line="360" w:lineRule="auto"/>
        <w:rPr>
          <w:lang w:val="en-US"/>
        </w:rPr>
      </w:pPr>
    </w:p>
    <w:p w14:paraId="15F1614D" w14:textId="77777777" w:rsidR="00A75108" w:rsidRDefault="001842AF">
      <w:pPr>
        <w:pStyle w:val="Heading1"/>
        <w:numPr>
          <w:ilvl w:val="0"/>
          <w:numId w:val="1"/>
        </w:numPr>
        <w:spacing w:line="360" w:lineRule="auto"/>
        <w:ind w:left="284" w:hanging="284"/>
      </w:pPr>
      <w:r>
        <w:t xml:space="preserve">References </w:t>
      </w:r>
    </w:p>
    <w:p w14:paraId="0EB26015" w14:textId="5AA17DAF" w:rsidR="006D0873" w:rsidRPr="006D0873" w:rsidRDefault="000E443A" w:rsidP="006D0873">
      <w:pPr>
        <w:widowControl w:val="0"/>
        <w:autoSpaceDE w:val="0"/>
        <w:autoSpaceDN w:val="0"/>
        <w:adjustRightInd w:val="0"/>
        <w:rPr>
          <w:noProof/>
        </w:rPr>
      </w:pPr>
      <w:r>
        <w:rPr>
          <w:b/>
        </w:rPr>
        <w:fldChar w:fldCharType="begin" w:fldLock="1"/>
      </w:r>
      <w:r>
        <w:rPr>
          <w:b/>
        </w:rPr>
        <w:instrText xml:space="preserve">ADDIN Mendeley Bibliography CSL_BIBLIOGRAPHY </w:instrText>
      </w:r>
      <w:r>
        <w:rPr>
          <w:b/>
        </w:rPr>
        <w:fldChar w:fldCharType="separate"/>
      </w:r>
      <w:r w:rsidR="006D0873" w:rsidRPr="006D0873">
        <w:rPr>
          <w:noProof/>
        </w:rPr>
        <w:t xml:space="preserve">Apolo, D. </w:t>
      </w:r>
      <w:r w:rsidR="006D0873" w:rsidRPr="006D0873">
        <w:rPr>
          <w:i/>
          <w:iCs/>
          <w:noProof/>
        </w:rPr>
        <w:t>et al.</w:t>
      </w:r>
      <w:r w:rsidR="006D0873" w:rsidRPr="006D0873">
        <w:rPr>
          <w:noProof/>
        </w:rPr>
        <w:t xml:space="preserve"> (2017) ‘Corporate Communication Management: consideration for its Study and practice’, </w:t>
      </w:r>
      <w:r w:rsidR="006D0873" w:rsidRPr="006D0873">
        <w:rPr>
          <w:i/>
          <w:iCs/>
          <w:noProof/>
        </w:rPr>
        <w:t>Latina, Revista de Comunicación</w:t>
      </w:r>
      <w:r w:rsidR="006D0873" w:rsidRPr="006D0873">
        <w:rPr>
          <w:noProof/>
        </w:rPr>
        <w:t>, 72(1), pp. 521–539. doi: 10.4185/RLCS.</w:t>
      </w:r>
    </w:p>
    <w:p w14:paraId="6C1CBE46" w14:textId="77777777" w:rsidR="006D0873" w:rsidRPr="006D0873" w:rsidRDefault="006D0873" w:rsidP="006D0873">
      <w:pPr>
        <w:widowControl w:val="0"/>
        <w:autoSpaceDE w:val="0"/>
        <w:autoSpaceDN w:val="0"/>
        <w:adjustRightInd w:val="0"/>
        <w:rPr>
          <w:noProof/>
        </w:rPr>
      </w:pPr>
      <w:r w:rsidRPr="006D0873">
        <w:rPr>
          <w:noProof/>
        </w:rPr>
        <w:t xml:space="preserve">Arifudin, A. </w:t>
      </w:r>
      <w:r w:rsidRPr="006D0873">
        <w:rPr>
          <w:i/>
          <w:iCs/>
          <w:noProof/>
        </w:rPr>
        <w:t>et al.</w:t>
      </w:r>
      <w:r w:rsidRPr="006D0873">
        <w:rPr>
          <w:noProof/>
        </w:rPr>
        <w:t xml:space="preserve"> (2019) ‘Dinamika Penggunaan, Kebakaran, dan Upaya Restorasi Lahan Gambut: Studi Kasus di Desa Tanjung Leban, Bengkalis’, </w:t>
      </w:r>
      <w:r w:rsidRPr="006D0873">
        <w:rPr>
          <w:i/>
          <w:iCs/>
          <w:noProof/>
        </w:rPr>
        <w:t>Unri Conference Series: Agriculture and Food Security</w:t>
      </w:r>
      <w:r w:rsidRPr="006D0873">
        <w:rPr>
          <w:noProof/>
        </w:rPr>
        <w:t>, 1, pp. 40–45. doi: 10.31258/unricsagr.1a6.</w:t>
      </w:r>
    </w:p>
    <w:p w14:paraId="25BC698F" w14:textId="77777777" w:rsidR="006D0873" w:rsidRPr="006D0873" w:rsidRDefault="006D0873" w:rsidP="006D0873">
      <w:pPr>
        <w:widowControl w:val="0"/>
        <w:autoSpaceDE w:val="0"/>
        <w:autoSpaceDN w:val="0"/>
        <w:adjustRightInd w:val="0"/>
        <w:rPr>
          <w:noProof/>
        </w:rPr>
      </w:pPr>
      <w:r w:rsidRPr="006D0873">
        <w:rPr>
          <w:noProof/>
        </w:rPr>
        <w:t xml:space="preserve">Bakti, I., Hafiar, H. and Budiana, H. R. (2017) ‘Environmental Communication Based on Local Wisdom In Anticipation of Citarum Flood’, </w:t>
      </w:r>
      <w:r w:rsidRPr="006D0873">
        <w:rPr>
          <w:i/>
          <w:iCs/>
          <w:noProof/>
        </w:rPr>
        <w:t>MIMBAR, Jurnal Sosial dan Pembangunan</w:t>
      </w:r>
      <w:r w:rsidRPr="006D0873">
        <w:rPr>
          <w:noProof/>
        </w:rPr>
        <w:t>, 33(1), p. 208. doi: 10.29313/mimbar.v33i1.2281.</w:t>
      </w:r>
    </w:p>
    <w:p w14:paraId="482A5C9B" w14:textId="77777777" w:rsidR="006D0873" w:rsidRPr="006D0873" w:rsidRDefault="006D0873" w:rsidP="006D0873">
      <w:pPr>
        <w:widowControl w:val="0"/>
        <w:autoSpaceDE w:val="0"/>
        <w:autoSpaceDN w:val="0"/>
        <w:adjustRightInd w:val="0"/>
        <w:rPr>
          <w:noProof/>
        </w:rPr>
      </w:pPr>
      <w:r w:rsidRPr="006D0873">
        <w:rPr>
          <w:noProof/>
        </w:rPr>
        <w:t xml:space="preserve">Basri, W. S. M. and Siam, M. R. A. (2019) ‘Social media and corporate communication antecedents of SME sustainability performance’, </w:t>
      </w:r>
      <w:r w:rsidRPr="006D0873">
        <w:rPr>
          <w:i/>
          <w:iCs/>
          <w:noProof/>
        </w:rPr>
        <w:t>Journal of Economic and Administrative Sciences</w:t>
      </w:r>
      <w:r w:rsidRPr="006D0873">
        <w:rPr>
          <w:noProof/>
        </w:rPr>
        <w:t>. doi: 10.1108/jeas-01-2018-0011.</w:t>
      </w:r>
    </w:p>
    <w:p w14:paraId="1C2F6EFE" w14:textId="77777777" w:rsidR="006D0873" w:rsidRPr="006D0873" w:rsidRDefault="006D0873" w:rsidP="006D0873">
      <w:pPr>
        <w:widowControl w:val="0"/>
        <w:autoSpaceDE w:val="0"/>
        <w:autoSpaceDN w:val="0"/>
        <w:adjustRightInd w:val="0"/>
        <w:rPr>
          <w:noProof/>
        </w:rPr>
      </w:pPr>
      <w:r w:rsidRPr="006D0873">
        <w:rPr>
          <w:noProof/>
        </w:rPr>
        <w:t xml:space="preserve">Baxter, P. and Jack, S. (2015) ‘Qualitative Case Study Methodology: Study Design and </w:t>
      </w:r>
      <w:r w:rsidRPr="006D0873">
        <w:rPr>
          <w:noProof/>
        </w:rPr>
        <w:lastRenderedPageBreak/>
        <w:t xml:space="preserve">Implementation for Novice Researchers’, </w:t>
      </w:r>
      <w:r w:rsidRPr="006D0873">
        <w:rPr>
          <w:i/>
          <w:iCs/>
          <w:noProof/>
        </w:rPr>
        <w:t>The Qualitative Report</w:t>
      </w:r>
      <w:r w:rsidRPr="006D0873">
        <w:rPr>
          <w:noProof/>
        </w:rPr>
        <w:t>, (January). doi: 10.46743/2160-3715/2008.1573.</w:t>
      </w:r>
    </w:p>
    <w:p w14:paraId="62C1C117" w14:textId="77777777" w:rsidR="006D0873" w:rsidRPr="006D0873" w:rsidRDefault="006D0873" w:rsidP="006D0873">
      <w:pPr>
        <w:widowControl w:val="0"/>
        <w:autoSpaceDE w:val="0"/>
        <w:autoSpaceDN w:val="0"/>
        <w:adjustRightInd w:val="0"/>
        <w:rPr>
          <w:noProof/>
        </w:rPr>
      </w:pPr>
      <w:r w:rsidRPr="006D0873">
        <w:rPr>
          <w:noProof/>
        </w:rPr>
        <w:t xml:space="preserve">Bickford, N. </w:t>
      </w:r>
      <w:r w:rsidRPr="006D0873">
        <w:rPr>
          <w:i/>
          <w:iCs/>
          <w:noProof/>
        </w:rPr>
        <w:t>et al.</w:t>
      </w:r>
      <w:r w:rsidRPr="006D0873">
        <w:rPr>
          <w:noProof/>
        </w:rPr>
        <w:t xml:space="preserve"> (2017) ‘Evaluating the role of CSR and SLO in ecotourism: Collaboration for economic and environmental sustainability of arctic resources’, </w:t>
      </w:r>
      <w:r w:rsidRPr="006D0873">
        <w:rPr>
          <w:i/>
          <w:iCs/>
          <w:noProof/>
        </w:rPr>
        <w:t>Resources</w:t>
      </w:r>
      <w:r w:rsidRPr="006D0873">
        <w:rPr>
          <w:noProof/>
        </w:rPr>
        <w:t>, 6(2). doi: 10.3390/resources6020021.</w:t>
      </w:r>
    </w:p>
    <w:p w14:paraId="3E197FC0" w14:textId="77777777" w:rsidR="006D0873" w:rsidRPr="006D0873" w:rsidRDefault="006D0873" w:rsidP="006D0873">
      <w:pPr>
        <w:widowControl w:val="0"/>
        <w:autoSpaceDE w:val="0"/>
        <w:autoSpaceDN w:val="0"/>
        <w:adjustRightInd w:val="0"/>
        <w:rPr>
          <w:noProof/>
        </w:rPr>
      </w:pPr>
      <w:r w:rsidRPr="006D0873">
        <w:rPr>
          <w:noProof/>
        </w:rPr>
        <w:t xml:space="preserve">Bosco, B. (2017) ‘The evolution of CSR communication on the Internet’, </w:t>
      </w:r>
      <w:r w:rsidRPr="006D0873">
        <w:rPr>
          <w:i/>
          <w:iCs/>
          <w:noProof/>
        </w:rPr>
        <w:t>Electronic Journal of Management</w:t>
      </w:r>
      <w:r w:rsidRPr="006D0873">
        <w:rPr>
          <w:noProof/>
        </w:rPr>
        <w:t>, (1), pp. 1–29.</w:t>
      </w:r>
    </w:p>
    <w:p w14:paraId="7346ADE8" w14:textId="77777777" w:rsidR="006D0873" w:rsidRPr="006D0873" w:rsidRDefault="006D0873" w:rsidP="006D0873">
      <w:pPr>
        <w:widowControl w:val="0"/>
        <w:autoSpaceDE w:val="0"/>
        <w:autoSpaceDN w:val="0"/>
        <w:adjustRightInd w:val="0"/>
        <w:rPr>
          <w:noProof/>
        </w:rPr>
      </w:pPr>
      <w:r w:rsidRPr="006D0873">
        <w:rPr>
          <w:noProof/>
        </w:rPr>
        <w:t xml:space="preserve">Cho, M., Furey, L. D. and Mohr, T. (2017) ‘Communicating corporate social responsibility on social media: Strategies, stakeholders, and public engagement on corporate facebook’, </w:t>
      </w:r>
      <w:r w:rsidRPr="006D0873">
        <w:rPr>
          <w:i/>
          <w:iCs/>
          <w:noProof/>
        </w:rPr>
        <w:t>Business and Professional Communication Quarterly</w:t>
      </w:r>
      <w:r w:rsidRPr="006D0873">
        <w:rPr>
          <w:noProof/>
        </w:rPr>
        <w:t>, 80(1), pp. 52–69. doi: 10.1177/2329490616663708.</w:t>
      </w:r>
    </w:p>
    <w:p w14:paraId="798A9038" w14:textId="77777777" w:rsidR="006D0873" w:rsidRPr="006D0873" w:rsidRDefault="006D0873" w:rsidP="006D0873">
      <w:pPr>
        <w:widowControl w:val="0"/>
        <w:autoSpaceDE w:val="0"/>
        <w:autoSpaceDN w:val="0"/>
        <w:adjustRightInd w:val="0"/>
        <w:rPr>
          <w:noProof/>
        </w:rPr>
      </w:pPr>
      <w:r w:rsidRPr="006D0873">
        <w:rPr>
          <w:noProof/>
        </w:rPr>
        <w:t xml:space="preserve">Cini, F., Leone, L. and Passafaro, P. (2012) ‘Promoting ecotourism among young people: A segmentation strategy’, </w:t>
      </w:r>
      <w:r w:rsidRPr="006D0873">
        <w:rPr>
          <w:i/>
          <w:iCs/>
          <w:noProof/>
        </w:rPr>
        <w:t>Environment and Behavior</w:t>
      </w:r>
      <w:r w:rsidRPr="006D0873">
        <w:rPr>
          <w:noProof/>
        </w:rPr>
        <w:t>, 44(1), pp. 87–106. doi: 10.1177/0013916510389313.</w:t>
      </w:r>
    </w:p>
    <w:p w14:paraId="53CBA69C" w14:textId="77777777" w:rsidR="006D0873" w:rsidRPr="006D0873" w:rsidRDefault="006D0873" w:rsidP="006D0873">
      <w:pPr>
        <w:widowControl w:val="0"/>
        <w:autoSpaceDE w:val="0"/>
        <w:autoSpaceDN w:val="0"/>
        <w:adjustRightInd w:val="0"/>
        <w:rPr>
          <w:noProof/>
        </w:rPr>
      </w:pPr>
      <w:r w:rsidRPr="006D0873">
        <w:rPr>
          <w:noProof/>
        </w:rPr>
        <w:t xml:space="preserve">Cox, R. (2010) </w:t>
      </w:r>
      <w:r w:rsidRPr="006D0873">
        <w:rPr>
          <w:i/>
          <w:iCs/>
          <w:noProof/>
        </w:rPr>
        <w:t>Environmental Communication and the Public Sphare</w:t>
      </w:r>
      <w:r w:rsidRPr="006D0873">
        <w:rPr>
          <w:noProof/>
        </w:rPr>
        <w:t>. California: Sage Publication.</w:t>
      </w:r>
    </w:p>
    <w:p w14:paraId="46C388A9" w14:textId="77777777" w:rsidR="006D0873" w:rsidRPr="006D0873" w:rsidRDefault="006D0873" w:rsidP="006D0873">
      <w:pPr>
        <w:widowControl w:val="0"/>
        <w:autoSpaceDE w:val="0"/>
        <w:autoSpaceDN w:val="0"/>
        <w:adjustRightInd w:val="0"/>
        <w:rPr>
          <w:noProof/>
        </w:rPr>
      </w:pPr>
      <w:r w:rsidRPr="006D0873">
        <w:rPr>
          <w:noProof/>
        </w:rPr>
        <w:t xml:space="preserve">DeLorme, D. E. </w:t>
      </w:r>
      <w:r w:rsidRPr="006D0873">
        <w:rPr>
          <w:i/>
          <w:iCs/>
          <w:noProof/>
        </w:rPr>
        <w:t>et al.</w:t>
      </w:r>
      <w:r w:rsidRPr="006D0873">
        <w:rPr>
          <w:noProof/>
        </w:rPr>
        <w:t xml:space="preserve"> (2018) ‘Communicating with coastal decision-makers and environmental educators via sea level rise decision-support tools’, </w:t>
      </w:r>
      <w:r w:rsidRPr="006D0873">
        <w:rPr>
          <w:i/>
          <w:iCs/>
          <w:noProof/>
        </w:rPr>
        <w:t>Journal of Science Communication</w:t>
      </w:r>
      <w:r w:rsidRPr="006D0873">
        <w:rPr>
          <w:noProof/>
        </w:rPr>
        <w:t>, 17(3), pp. 1–18. doi: 10.22323/2.17030203.</w:t>
      </w:r>
    </w:p>
    <w:p w14:paraId="565E9B01" w14:textId="77777777" w:rsidR="006D0873" w:rsidRPr="006D0873" w:rsidRDefault="006D0873" w:rsidP="006D0873">
      <w:pPr>
        <w:widowControl w:val="0"/>
        <w:autoSpaceDE w:val="0"/>
        <w:autoSpaceDN w:val="0"/>
        <w:adjustRightInd w:val="0"/>
        <w:rPr>
          <w:noProof/>
        </w:rPr>
      </w:pPr>
      <w:r w:rsidRPr="006D0873">
        <w:rPr>
          <w:noProof/>
        </w:rPr>
        <w:t xml:space="preserve">Dubravská, M. </w:t>
      </w:r>
      <w:r w:rsidRPr="006D0873">
        <w:rPr>
          <w:i/>
          <w:iCs/>
          <w:noProof/>
        </w:rPr>
        <w:t>et al.</w:t>
      </w:r>
      <w:r w:rsidRPr="006D0873">
        <w:rPr>
          <w:noProof/>
        </w:rPr>
        <w:t xml:space="preserve"> (2020) ‘Corporate social responsibility and environmental management linkage: An empirical analysis of the Slovak Republic’, </w:t>
      </w:r>
      <w:r w:rsidRPr="006D0873">
        <w:rPr>
          <w:i/>
          <w:iCs/>
          <w:noProof/>
        </w:rPr>
        <w:t>Sustainability (Switzerland)</w:t>
      </w:r>
      <w:r w:rsidRPr="006D0873">
        <w:rPr>
          <w:noProof/>
        </w:rPr>
        <w:t>, 12(13). doi: 10.3390/su12135431.</w:t>
      </w:r>
    </w:p>
    <w:p w14:paraId="066D4684" w14:textId="77777777" w:rsidR="006D0873" w:rsidRPr="006D0873" w:rsidRDefault="006D0873" w:rsidP="006D0873">
      <w:pPr>
        <w:widowControl w:val="0"/>
        <w:autoSpaceDE w:val="0"/>
        <w:autoSpaceDN w:val="0"/>
        <w:adjustRightInd w:val="0"/>
        <w:rPr>
          <w:noProof/>
        </w:rPr>
      </w:pPr>
      <w:r w:rsidRPr="006D0873">
        <w:rPr>
          <w:noProof/>
        </w:rPr>
        <w:t xml:space="preserve">Dutta, A. and Imeri, A. (2016) ‘Corporate Responsibility and Corporate Reputation: Case of Gulf Petroleum and Investment Company’, </w:t>
      </w:r>
      <w:r w:rsidRPr="006D0873">
        <w:rPr>
          <w:i/>
          <w:iCs/>
          <w:noProof/>
        </w:rPr>
        <w:t>Journal of Empirical Research in Accounting &amp; Auditing An International Journal</w:t>
      </w:r>
      <w:r w:rsidRPr="006D0873">
        <w:rPr>
          <w:noProof/>
        </w:rPr>
        <w:t>, 03(01), pp. 40–51. doi: 10.12785/jeraa/030104.</w:t>
      </w:r>
    </w:p>
    <w:p w14:paraId="2936DE91" w14:textId="77777777" w:rsidR="006D0873" w:rsidRPr="006D0873" w:rsidRDefault="006D0873" w:rsidP="006D0873">
      <w:pPr>
        <w:widowControl w:val="0"/>
        <w:autoSpaceDE w:val="0"/>
        <w:autoSpaceDN w:val="0"/>
        <w:adjustRightInd w:val="0"/>
        <w:rPr>
          <w:noProof/>
        </w:rPr>
      </w:pPr>
      <w:r w:rsidRPr="006D0873">
        <w:rPr>
          <w:noProof/>
        </w:rPr>
        <w:t xml:space="preserve">Faisal, F., Napitupulu, M. A. and Chariri, A. (2019) ‘Corporate social and environmental responsibility disclosure in Indonesian companies: Symbolic or substantive?’, </w:t>
      </w:r>
      <w:r w:rsidRPr="006D0873">
        <w:rPr>
          <w:i/>
          <w:iCs/>
          <w:noProof/>
        </w:rPr>
        <w:t>Pertanika Journal of Social Sciences and Humanities</w:t>
      </w:r>
      <w:r w:rsidRPr="006D0873">
        <w:rPr>
          <w:noProof/>
        </w:rPr>
        <w:t>, 27(1), pp. 259–277.</w:t>
      </w:r>
    </w:p>
    <w:p w14:paraId="39052563" w14:textId="77777777" w:rsidR="006D0873" w:rsidRPr="006D0873" w:rsidRDefault="006D0873" w:rsidP="006D0873">
      <w:pPr>
        <w:widowControl w:val="0"/>
        <w:autoSpaceDE w:val="0"/>
        <w:autoSpaceDN w:val="0"/>
        <w:adjustRightInd w:val="0"/>
        <w:rPr>
          <w:noProof/>
        </w:rPr>
      </w:pPr>
      <w:r w:rsidRPr="006D0873">
        <w:rPr>
          <w:noProof/>
        </w:rPr>
        <w:t xml:space="preserve">Fan, S. </w:t>
      </w:r>
      <w:r w:rsidRPr="006D0873">
        <w:rPr>
          <w:i/>
          <w:iCs/>
          <w:noProof/>
        </w:rPr>
        <w:t>et al.</w:t>
      </w:r>
      <w:r w:rsidRPr="006D0873">
        <w:rPr>
          <w:noProof/>
        </w:rPr>
        <w:t xml:space="preserve"> (2018) ‘A study of effects of ecotourism environment image and word of mouth on tourism intention’, </w:t>
      </w:r>
      <w:r w:rsidRPr="006D0873">
        <w:rPr>
          <w:i/>
          <w:iCs/>
          <w:noProof/>
        </w:rPr>
        <w:t>Ekoloji</w:t>
      </w:r>
      <w:r w:rsidRPr="006D0873">
        <w:rPr>
          <w:noProof/>
        </w:rPr>
        <w:t>, 27(106), pp. 599–604.</w:t>
      </w:r>
    </w:p>
    <w:p w14:paraId="15781019" w14:textId="77777777" w:rsidR="006D0873" w:rsidRPr="006D0873" w:rsidRDefault="006D0873" w:rsidP="006D0873">
      <w:pPr>
        <w:widowControl w:val="0"/>
        <w:autoSpaceDE w:val="0"/>
        <w:autoSpaceDN w:val="0"/>
        <w:adjustRightInd w:val="0"/>
        <w:rPr>
          <w:noProof/>
        </w:rPr>
      </w:pPr>
      <w:r w:rsidRPr="006D0873">
        <w:rPr>
          <w:noProof/>
        </w:rPr>
        <w:t xml:space="preserve">Flor, A. G. and Cangara, H. (2018) </w:t>
      </w:r>
      <w:r w:rsidRPr="006D0873">
        <w:rPr>
          <w:i/>
          <w:iCs/>
          <w:noProof/>
        </w:rPr>
        <w:t>Komunikasi lingkungan: Penanganan Kasus-kasus Lingkungan Melalui Strategi Komunikasi</w:t>
      </w:r>
      <w:r w:rsidRPr="006D0873">
        <w:rPr>
          <w:noProof/>
        </w:rPr>
        <w:t>. Pertama. Jakarta: Prenadamedia Group.</w:t>
      </w:r>
    </w:p>
    <w:p w14:paraId="3A0E4D59" w14:textId="77777777" w:rsidR="006D0873" w:rsidRPr="006D0873" w:rsidRDefault="006D0873" w:rsidP="006D0873">
      <w:pPr>
        <w:widowControl w:val="0"/>
        <w:autoSpaceDE w:val="0"/>
        <w:autoSpaceDN w:val="0"/>
        <w:adjustRightInd w:val="0"/>
        <w:rPr>
          <w:noProof/>
        </w:rPr>
      </w:pPr>
      <w:r w:rsidRPr="006D0873">
        <w:rPr>
          <w:noProof/>
        </w:rPr>
        <w:t xml:space="preserve">Fredriksson, M. and Olsson, E. K. (2014) </w:t>
      </w:r>
      <w:r w:rsidRPr="006D0873">
        <w:rPr>
          <w:i/>
          <w:iCs/>
          <w:noProof/>
        </w:rPr>
        <w:t>A model for evaluating corporate environmental communication</w:t>
      </w:r>
      <w:r w:rsidRPr="006D0873">
        <w:rPr>
          <w:noProof/>
        </w:rPr>
        <w:t xml:space="preserve">, </w:t>
      </w:r>
      <w:r w:rsidRPr="006D0873">
        <w:rPr>
          <w:i/>
          <w:iCs/>
          <w:noProof/>
        </w:rPr>
        <w:t>Critical Studies on Corporate Responsibility, Governance and Sustainability</w:t>
      </w:r>
      <w:r w:rsidRPr="006D0873">
        <w:rPr>
          <w:noProof/>
        </w:rPr>
        <w:t>. Emerald Group Publishing Limited. doi: 10.1108/S2043-9059(2014)0000006024.</w:t>
      </w:r>
    </w:p>
    <w:p w14:paraId="51BA26FF" w14:textId="77777777" w:rsidR="006D0873" w:rsidRPr="006D0873" w:rsidRDefault="006D0873" w:rsidP="006D0873">
      <w:pPr>
        <w:widowControl w:val="0"/>
        <w:autoSpaceDE w:val="0"/>
        <w:autoSpaceDN w:val="0"/>
        <w:adjustRightInd w:val="0"/>
        <w:rPr>
          <w:noProof/>
        </w:rPr>
      </w:pPr>
      <w:r w:rsidRPr="006D0873">
        <w:rPr>
          <w:noProof/>
        </w:rPr>
        <w:t xml:space="preserve">Freeman, R. E. and Phillips, R. A. (2021) ‘Stakeholder Theory and the Resource-Based View of the Firm’, </w:t>
      </w:r>
      <w:r w:rsidRPr="006D0873">
        <w:rPr>
          <w:i/>
          <w:iCs/>
          <w:noProof/>
        </w:rPr>
        <w:t>Journal of Management</w:t>
      </w:r>
      <w:r w:rsidRPr="006D0873">
        <w:rPr>
          <w:noProof/>
        </w:rPr>
        <w:t>, XX(X), pp. 1–14. doi: 10.1177/0149206321993576.</w:t>
      </w:r>
    </w:p>
    <w:p w14:paraId="6D76F267" w14:textId="77777777" w:rsidR="006D0873" w:rsidRPr="006D0873" w:rsidRDefault="006D0873" w:rsidP="006D0873">
      <w:pPr>
        <w:widowControl w:val="0"/>
        <w:autoSpaceDE w:val="0"/>
        <w:autoSpaceDN w:val="0"/>
        <w:adjustRightInd w:val="0"/>
        <w:rPr>
          <w:noProof/>
        </w:rPr>
      </w:pPr>
      <w:r w:rsidRPr="006D0873">
        <w:rPr>
          <w:noProof/>
        </w:rPr>
        <w:t xml:space="preserve">Giampiccoli, A. and Glassom, D. (2020) ‘Community-based tourism in protected areas benefits communities and conservation: a model’, </w:t>
      </w:r>
      <w:r w:rsidRPr="006D0873">
        <w:rPr>
          <w:i/>
          <w:iCs/>
          <w:noProof/>
        </w:rPr>
        <w:t>Advances in Hospitality and Tourism Research (AHTR)</w:t>
      </w:r>
      <w:r w:rsidRPr="006D0873">
        <w:rPr>
          <w:noProof/>
        </w:rPr>
        <w:t>, 9100, pp. 1–26. doi: 10.30519/ahtr.741805.</w:t>
      </w:r>
    </w:p>
    <w:p w14:paraId="073E5D98" w14:textId="77777777" w:rsidR="006D0873" w:rsidRPr="006D0873" w:rsidRDefault="006D0873" w:rsidP="006D0873">
      <w:pPr>
        <w:widowControl w:val="0"/>
        <w:autoSpaceDE w:val="0"/>
        <w:autoSpaceDN w:val="0"/>
        <w:adjustRightInd w:val="0"/>
        <w:rPr>
          <w:noProof/>
        </w:rPr>
      </w:pPr>
      <w:r w:rsidRPr="006D0873">
        <w:rPr>
          <w:noProof/>
        </w:rPr>
        <w:lastRenderedPageBreak/>
        <w:t xml:space="preserve">Gunathilaka, M. D. K. L. (2020) ‘Environmental Communication for Mangrove Restoration and Conservation in a Fishing Village , Sri Lanka’, </w:t>
      </w:r>
      <w:r w:rsidRPr="006D0873">
        <w:rPr>
          <w:i/>
          <w:iCs/>
          <w:noProof/>
        </w:rPr>
        <w:t>International Journal of Reseach and innovation in Social Science (IJRISS)</w:t>
      </w:r>
      <w:r w:rsidRPr="006D0873">
        <w:rPr>
          <w:noProof/>
        </w:rPr>
        <w:t>, IV(V), pp. 22–27.</w:t>
      </w:r>
    </w:p>
    <w:p w14:paraId="7E995393" w14:textId="77777777" w:rsidR="006D0873" w:rsidRPr="006D0873" w:rsidRDefault="006D0873" w:rsidP="006D0873">
      <w:pPr>
        <w:widowControl w:val="0"/>
        <w:autoSpaceDE w:val="0"/>
        <w:autoSpaceDN w:val="0"/>
        <w:adjustRightInd w:val="0"/>
        <w:rPr>
          <w:noProof/>
        </w:rPr>
      </w:pPr>
      <w:r w:rsidRPr="006D0873">
        <w:rPr>
          <w:noProof/>
        </w:rPr>
        <w:t xml:space="preserve">Johan, M. R. M. and Noor, N. A. Z. M. (2013) ‘The role of corporate communication in building organization’s corporate reputation : an exploratory analysis’, </w:t>
      </w:r>
      <w:r w:rsidRPr="006D0873">
        <w:rPr>
          <w:i/>
          <w:iCs/>
          <w:noProof/>
        </w:rPr>
        <w:t>Interdisciplinary Journal of Contemporary Research in Business</w:t>
      </w:r>
      <w:r w:rsidRPr="006D0873">
        <w:rPr>
          <w:noProof/>
        </w:rPr>
        <w:t>, 4(12), pp. 1230–1240.</w:t>
      </w:r>
    </w:p>
    <w:p w14:paraId="5B2839EB" w14:textId="77777777" w:rsidR="006D0873" w:rsidRPr="006D0873" w:rsidRDefault="006D0873" w:rsidP="006D0873">
      <w:pPr>
        <w:widowControl w:val="0"/>
        <w:autoSpaceDE w:val="0"/>
        <w:autoSpaceDN w:val="0"/>
        <w:adjustRightInd w:val="0"/>
        <w:rPr>
          <w:noProof/>
        </w:rPr>
      </w:pPr>
      <w:r w:rsidRPr="006D0873">
        <w:rPr>
          <w:noProof/>
        </w:rPr>
        <w:t xml:space="preserve">Jurin, R. R., Roush, D. and Danter, K. J. (2010) </w:t>
      </w:r>
      <w:r w:rsidRPr="006D0873">
        <w:rPr>
          <w:i/>
          <w:iCs/>
          <w:noProof/>
        </w:rPr>
        <w:t>Environmental Communication. Second Edition</w:t>
      </w:r>
      <w:r w:rsidRPr="006D0873">
        <w:rPr>
          <w:noProof/>
        </w:rPr>
        <w:t xml:space="preserve">, </w:t>
      </w:r>
      <w:r w:rsidRPr="006D0873">
        <w:rPr>
          <w:i/>
          <w:iCs/>
          <w:noProof/>
        </w:rPr>
        <w:t>Environmental Communication. Second Edition</w:t>
      </w:r>
      <w:r w:rsidRPr="006D0873">
        <w:rPr>
          <w:noProof/>
        </w:rPr>
        <w:t>. New York: Springer. doi: 10.1007/978-90-481-3987-3.</w:t>
      </w:r>
    </w:p>
    <w:p w14:paraId="3142CE74" w14:textId="77777777" w:rsidR="006D0873" w:rsidRPr="006D0873" w:rsidRDefault="006D0873" w:rsidP="006D0873">
      <w:pPr>
        <w:widowControl w:val="0"/>
        <w:autoSpaceDE w:val="0"/>
        <w:autoSpaceDN w:val="0"/>
        <w:adjustRightInd w:val="0"/>
        <w:rPr>
          <w:noProof/>
        </w:rPr>
      </w:pPr>
      <w:r w:rsidRPr="006D0873">
        <w:rPr>
          <w:noProof/>
        </w:rPr>
        <w:t xml:space="preserve">Kirat, M. (2015) ‘Corporate social responsibility in the oil and gas industry in Qatar perceptions and practices’, </w:t>
      </w:r>
      <w:r w:rsidRPr="006D0873">
        <w:rPr>
          <w:i/>
          <w:iCs/>
          <w:noProof/>
        </w:rPr>
        <w:t>Public Relations Review</w:t>
      </w:r>
      <w:r w:rsidRPr="006D0873">
        <w:rPr>
          <w:noProof/>
        </w:rPr>
        <w:t>, 41(4), pp. 438–446. doi: 10.1016/j.pubrev.2015.07.001.</w:t>
      </w:r>
    </w:p>
    <w:p w14:paraId="6AF70910" w14:textId="77777777" w:rsidR="006D0873" w:rsidRPr="006D0873" w:rsidRDefault="006D0873" w:rsidP="006D0873">
      <w:pPr>
        <w:widowControl w:val="0"/>
        <w:autoSpaceDE w:val="0"/>
        <w:autoSpaceDN w:val="0"/>
        <w:adjustRightInd w:val="0"/>
        <w:rPr>
          <w:noProof/>
        </w:rPr>
      </w:pPr>
      <w:r w:rsidRPr="006D0873">
        <w:rPr>
          <w:noProof/>
        </w:rPr>
        <w:t xml:space="preserve">Kitic, B. </w:t>
      </w:r>
      <w:r w:rsidRPr="006D0873">
        <w:rPr>
          <w:i/>
          <w:iCs/>
          <w:noProof/>
        </w:rPr>
        <w:t>et al.</w:t>
      </w:r>
      <w:r w:rsidRPr="006D0873">
        <w:rPr>
          <w:noProof/>
        </w:rPr>
        <w:t xml:space="preserve"> (2015) ‘Environmental Aspect of Business Communications’, </w:t>
      </w:r>
      <w:r w:rsidRPr="006D0873">
        <w:rPr>
          <w:i/>
          <w:iCs/>
          <w:noProof/>
        </w:rPr>
        <w:t>Management - Journal for theory and practice of management</w:t>
      </w:r>
      <w:r w:rsidRPr="006D0873">
        <w:rPr>
          <w:noProof/>
        </w:rPr>
        <w:t>, 20(1), pp. 69–76. doi: 10.7595/management.fon.2015.0004.</w:t>
      </w:r>
    </w:p>
    <w:p w14:paraId="22238B3F" w14:textId="77777777" w:rsidR="006D0873" w:rsidRPr="006D0873" w:rsidRDefault="006D0873" w:rsidP="006D0873">
      <w:pPr>
        <w:widowControl w:val="0"/>
        <w:autoSpaceDE w:val="0"/>
        <w:autoSpaceDN w:val="0"/>
        <w:adjustRightInd w:val="0"/>
        <w:rPr>
          <w:noProof/>
        </w:rPr>
      </w:pPr>
      <w:r w:rsidRPr="006D0873">
        <w:rPr>
          <w:noProof/>
        </w:rPr>
        <w:t xml:space="preserve">Linos, O. (2018) ‘How Social Media is the Future of Corporate Communication’, </w:t>
      </w:r>
      <w:r w:rsidRPr="006D0873">
        <w:rPr>
          <w:i/>
          <w:iCs/>
          <w:noProof/>
        </w:rPr>
        <w:t>Global Journal of Management and Business Research</w:t>
      </w:r>
      <w:r w:rsidRPr="006D0873">
        <w:rPr>
          <w:noProof/>
        </w:rPr>
        <w:t>, 18(9).</w:t>
      </w:r>
    </w:p>
    <w:p w14:paraId="48A1C109" w14:textId="77777777" w:rsidR="006D0873" w:rsidRPr="006D0873" w:rsidRDefault="006D0873" w:rsidP="006D0873">
      <w:pPr>
        <w:widowControl w:val="0"/>
        <w:autoSpaceDE w:val="0"/>
        <w:autoSpaceDN w:val="0"/>
        <w:adjustRightInd w:val="0"/>
        <w:rPr>
          <w:noProof/>
        </w:rPr>
      </w:pPr>
      <w:r w:rsidRPr="006D0873">
        <w:rPr>
          <w:noProof/>
        </w:rPr>
        <w:t xml:space="preserve">Lundberg, E. (2017) ‘The importance of tourism impacts for different local resident groups: A case study of a Swedish seaside destination’, </w:t>
      </w:r>
      <w:r w:rsidRPr="006D0873">
        <w:rPr>
          <w:i/>
          <w:iCs/>
          <w:noProof/>
        </w:rPr>
        <w:t>Journal of Destination Marketing and Management</w:t>
      </w:r>
      <w:r w:rsidRPr="006D0873">
        <w:rPr>
          <w:noProof/>
        </w:rPr>
        <w:t>, 6(1), pp. 46–55. doi: 10.1016/j.jdmm.2016.02.002.</w:t>
      </w:r>
    </w:p>
    <w:p w14:paraId="00774540" w14:textId="77777777" w:rsidR="006D0873" w:rsidRPr="006D0873" w:rsidRDefault="006D0873" w:rsidP="006D0873">
      <w:pPr>
        <w:widowControl w:val="0"/>
        <w:autoSpaceDE w:val="0"/>
        <w:autoSpaceDN w:val="0"/>
        <w:adjustRightInd w:val="0"/>
        <w:rPr>
          <w:noProof/>
        </w:rPr>
      </w:pPr>
      <w:r w:rsidRPr="006D0873">
        <w:rPr>
          <w:noProof/>
        </w:rPr>
        <w:t xml:space="preserve">Mohammad, B. and Bungin, B. (2020) </w:t>
      </w:r>
      <w:r w:rsidRPr="006D0873">
        <w:rPr>
          <w:i/>
          <w:iCs/>
          <w:noProof/>
        </w:rPr>
        <w:t>Corparate Communication (Komunikasi Perusahaan)</w:t>
      </w:r>
      <w:r w:rsidRPr="006D0873">
        <w:rPr>
          <w:noProof/>
        </w:rPr>
        <w:t>. Jakarta: Prenadamedia Group.</w:t>
      </w:r>
    </w:p>
    <w:p w14:paraId="7AA84698" w14:textId="77777777" w:rsidR="006D0873" w:rsidRPr="006D0873" w:rsidRDefault="006D0873" w:rsidP="006D0873">
      <w:pPr>
        <w:widowControl w:val="0"/>
        <w:autoSpaceDE w:val="0"/>
        <w:autoSpaceDN w:val="0"/>
        <w:adjustRightInd w:val="0"/>
        <w:rPr>
          <w:noProof/>
        </w:rPr>
      </w:pPr>
      <w:r w:rsidRPr="006D0873">
        <w:rPr>
          <w:noProof/>
        </w:rPr>
        <w:t>Moleong, L. J. (2010) ‘Metode Penelitian Kulaitatif’. Bandung: Remaja Rosdakarya.</w:t>
      </w:r>
    </w:p>
    <w:p w14:paraId="24A924B7" w14:textId="77777777" w:rsidR="006D0873" w:rsidRPr="006D0873" w:rsidRDefault="006D0873" w:rsidP="006D0873">
      <w:pPr>
        <w:widowControl w:val="0"/>
        <w:autoSpaceDE w:val="0"/>
        <w:autoSpaceDN w:val="0"/>
        <w:adjustRightInd w:val="0"/>
        <w:rPr>
          <w:noProof/>
        </w:rPr>
      </w:pPr>
      <w:r w:rsidRPr="006D0873">
        <w:rPr>
          <w:noProof/>
        </w:rPr>
        <w:t xml:space="preserve">Morsing, M. and Spence, L. J. (2019) ‘Corporate social responsibility (CSR) communication and small and medium sized enterprises: The governmentality dilemma of explicit and implicit CSR communication’, </w:t>
      </w:r>
      <w:r w:rsidRPr="006D0873">
        <w:rPr>
          <w:i/>
          <w:iCs/>
          <w:noProof/>
        </w:rPr>
        <w:t>Human Relations</w:t>
      </w:r>
      <w:r w:rsidRPr="006D0873">
        <w:rPr>
          <w:noProof/>
        </w:rPr>
        <w:t>, 72(12), pp. 1920–1947. doi: 10.1177/0018726718804306.</w:t>
      </w:r>
    </w:p>
    <w:p w14:paraId="07F24A4A" w14:textId="77777777" w:rsidR="006D0873" w:rsidRPr="006D0873" w:rsidRDefault="006D0873" w:rsidP="006D0873">
      <w:pPr>
        <w:widowControl w:val="0"/>
        <w:autoSpaceDE w:val="0"/>
        <w:autoSpaceDN w:val="0"/>
        <w:adjustRightInd w:val="0"/>
        <w:rPr>
          <w:noProof/>
        </w:rPr>
      </w:pPr>
      <w:r w:rsidRPr="006D0873">
        <w:rPr>
          <w:noProof/>
        </w:rPr>
        <w:t xml:space="preserve">OECD (1999) </w:t>
      </w:r>
      <w:r w:rsidRPr="006D0873">
        <w:rPr>
          <w:i/>
          <w:iCs/>
          <w:noProof/>
        </w:rPr>
        <w:t>Environmental Communication: Applying Communication Tools Towards Sustainable Development</w:t>
      </w:r>
      <w:r w:rsidRPr="006D0873">
        <w:rPr>
          <w:noProof/>
        </w:rPr>
        <w:t>. Danvers USA.</w:t>
      </w:r>
    </w:p>
    <w:p w14:paraId="7518A922" w14:textId="77777777" w:rsidR="006D0873" w:rsidRPr="006D0873" w:rsidRDefault="006D0873" w:rsidP="006D0873">
      <w:pPr>
        <w:widowControl w:val="0"/>
        <w:autoSpaceDE w:val="0"/>
        <w:autoSpaceDN w:val="0"/>
        <w:adjustRightInd w:val="0"/>
        <w:rPr>
          <w:noProof/>
        </w:rPr>
      </w:pPr>
      <w:r w:rsidRPr="006D0873">
        <w:rPr>
          <w:noProof/>
        </w:rPr>
        <w:t xml:space="preserve">Oliveira, C. K. R. de </w:t>
      </w:r>
      <w:r w:rsidRPr="006D0873">
        <w:rPr>
          <w:i/>
          <w:iCs/>
          <w:noProof/>
        </w:rPr>
        <w:t>et al.</w:t>
      </w:r>
      <w:r w:rsidRPr="006D0873">
        <w:rPr>
          <w:noProof/>
        </w:rPr>
        <w:t xml:space="preserve"> (2021) ‘Geodiversity as part of Heritage Rivers : The Example of São Francisco , River of National Unity - Along the Stretch its River Source to the Casca d ’ Anta Waterfall’.</w:t>
      </w:r>
    </w:p>
    <w:p w14:paraId="4E1D7CA7" w14:textId="77777777" w:rsidR="006D0873" w:rsidRPr="006D0873" w:rsidRDefault="006D0873" w:rsidP="006D0873">
      <w:pPr>
        <w:widowControl w:val="0"/>
        <w:autoSpaceDE w:val="0"/>
        <w:autoSpaceDN w:val="0"/>
        <w:adjustRightInd w:val="0"/>
        <w:rPr>
          <w:noProof/>
        </w:rPr>
      </w:pPr>
      <w:r w:rsidRPr="006D0873">
        <w:rPr>
          <w:noProof/>
        </w:rPr>
        <w:t xml:space="preserve">Pemerintah Indonesian (2009) </w:t>
      </w:r>
      <w:r w:rsidRPr="006D0873">
        <w:rPr>
          <w:i/>
          <w:iCs/>
          <w:noProof/>
        </w:rPr>
        <w:t>Undang-Undang Nomor 10 Tahun 2009 Tentang Kepariwisataan</w:t>
      </w:r>
      <w:r w:rsidRPr="006D0873">
        <w:rPr>
          <w:noProof/>
        </w:rPr>
        <w:t>. Jakarta, Indonesia.</w:t>
      </w:r>
    </w:p>
    <w:p w14:paraId="5C4403E2" w14:textId="77777777" w:rsidR="006D0873" w:rsidRPr="006D0873" w:rsidRDefault="006D0873" w:rsidP="006D0873">
      <w:pPr>
        <w:widowControl w:val="0"/>
        <w:autoSpaceDE w:val="0"/>
        <w:autoSpaceDN w:val="0"/>
        <w:adjustRightInd w:val="0"/>
        <w:rPr>
          <w:noProof/>
        </w:rPr>
      </w:pPr>
      <w:r w:rsidRPr="006D0873">
        <w:rPr>
          <w:noProof/>
        </w:rPr>
        <w:t xml:space="preserve">Pertamina (2020) </w:t>
      </w:r>
      <w:r w:rsidRPr="006D0873">
        <w:rPr>
          <w:i/>
          <w:iCs/>
          <w:noProof/>
        </w:rPr>
        <w:t>Corporate Social Responsibility: Komitmen Perusahaan</w:t>
      </w:r>
      <w:r w:rsidRPr="006D0873">
        <w:rPr>
          <w:noProof/>
        </w:rPr>
        <w:t>.</w:t>
      </w:r>
    </w:p>
    <w:p w14:paraId="3855E08D" w14:textId="77777777" w:rsidR="006D0873" w:rsidRPr="006D0873" w:rsidRDefault="006D0873" w:rsidP="006D0873">
      <w:pPr>
        <w:widowControl w:val="0"/>
        <w:autoSpaceDE w:val="0"/>
        <w:autoSpaceDN w:val="0"/>
        <w:adjustRightInd w:val="0"/>
        <w:rPr>
          <w:noProof/>
        </w:rPr>
      </w:pPr>
      <w:r w:rsidRPr="006D0873">
        <w:rPr>
          <w:noProof/>
        </w:rPr>
        <w:t xml:space="preserve">Pollach, I. </w:t>
      </w:r>
      <w:r w:rsidRPr="006D0873">
        <w:rPr>
          <w:i/>
          <w:iCs/>
          <w:noProof/>
        </w:rPr>
        <w:t>et al.</w:t>
      </w:r>
      <w:r w:rsidRPr="006D0873">
        <w:rPr>
          <w:noProof/>
        </w:rPr>
        <w:t xml:space="preserve"> (2012) ‘The integration of CSR into corporate communication in large European companies’, </w:t>
      </w:r>
      <w:r w:rsidRPr="006D0873">
        <w:rPr>
          <w:i/>
          <w:iCs/>
          <w:noProof/>
        </w:rPr>
        <w:t>Journal of Communication Management</w:t>
      </w:r>
      <w:r w:rsidRPr="006D0873">
        <w:rPr>
          <w:noProof/>
        </w:rPr>
        <w:t>, 16(2), pp. 204–216. doi: 10.1108/13632541211217605.</w:t>
      </w:r>
    </w:p>
    <w:p w14:paraId="519446D5" w14:textId="77777777" w:rsidR="006D0873" w:rsidRPr="006D0873" w:rsidRDefault="006D0873" w:rsidP="006D0873">
      <w:pPr>
        <w:widowControl w:val="0"/>
        <w:autoSpaceDE w:val="0"/>
        <w:autoSpaceDN w:val="0"/>
        <w:adjustRightInd w:val="0"/>
        <w:rPr>
          <w:noProof/>
        </w:rPr>
      </w:pPr>
      <w:r w:rsidRPr="006D0873">
        <w:rPr>
          <w:noProof/>
        </w:rPr>
        <w:t xml:space="preserve">Ramya, S. M., Shereen, A. and Baral, R. (2020) ‘Corporate environmental communication: a closer look at the initiatives from leading manufacturing and IT organizations in India’, </w:t>
      </w:r>
      <w:r w:rsidRPr="006D0873">
        <w:rPr>
          <w:i/>
          <w:iCs/>
          <w:noProof/>
        </w:rPr>
        <w:t>Social Responsibility Journal</w:t>
      </w:r>
      <w:r w:rsidRPr="006D0873">
        <w:rPr>
          <w:noProof/>
        </w:rPr>
        <w:t>, 16(6), pp. 843–859. doi: 10.1108/SRJ-11-2019-0376.</w:t>
      </w:r>
    </w:p>
    <w:p w14:paraId="406E2967" w14:textId="77777777" w:rsidR="006D0873" w:rsidRPr="006D0873" w:rsidRDefault="006D0873" w:rsidP="006D0873">
      <w:pPr>
        <w:widowControl w:val="0"/>
        <w:autoSpaceDE w:val="0"/>
        <w:autoSpaceDN w:val="0"/>
        <w:adjustRightInd w:val="0"/>
        <w:rPr>
          <w:noProof/>
        </w:rPr>
      </w:pPr>
      <w:r w:rsidRPr="006D0873">
        <w:rPr>
          <w:noProof/>
        </w:rPr>
        <w:t xml:space="preserve">Rusdianti, K. and Sunito, S. (2012) ‘Konversi Lahan Hutan Mangrove Serta Upaya </w:t>
      </w:r>
      <w:r w:rsidRPr="006D0873">
        <w:rPr>
          <w:noProof/>
        </w:rPr>
        <w:lastRenderedPageBreak/>
        <w:t xml:space="preserve">Penduduk Lokal Dalam Merehabilitasi Ekosistem Mangrove’, </w:t>
      </w:r>
      <w:r w:rsidRPr="006D0873">
        <w:rPr>
          <w:i/>
          <w:iCs/>
          <w:noProof/>
        </w:rPr>
        <w:t>Sodality: Jurnal Sosiologi Pedesaan</w:t>
      </w:r>
      <w:r w:rsidRPr="006D0873">
        <w:rPr>
          <w:noProof/>
        </w:rPr>
        <w:t>, 6(1). doi: 10.22500/sodality.v6i1.5815.</w:t>
      </w:r>
    </w:p>
    <w:p w14:paraId="5D372DF5" w14:textId="77777777" w:rsidR="006D0873" w:rsidRPr="006D0873" w:rsidRDefault="006D0873" w:rsidP="006D0873">
      <w:pPr>
        <w:widowControl w:val="0"/>
        <w:autoSpaceDE w:val="0"/>
        <w:autoSpaceDN w:val="0"/>
        <w:adjustRightInd w:val="0"/>
        <w:rPr>
          <w:noProof/>
        </w:rPr>
      </w:pPr>
      <w:r w:rsidRPr="006D0873">
        <w:rPr>
          <w:noProof/>
        </w:rPr>
        <w:t xml:space="preserve">Saha, D. (2014) ‘The Role of Corporate Communication in Handling Organizational Crisis with 2 Case Studies from the Petroleum and Natural Gas Industry’, </w:t>
      </w:r>
      <w:r w:rsidRPr="006D0873">
        <w:rPr>
          <w:i/>
          <w:iCs/>
          <w:noProof/>
        </w:rPr>
        <w:t>Journal of Mass Communication &amp; Journalism</w:t>
      </w:r>
      <w:r w:rsidRPr="006D0873">
        <w:rPr>
          <w:noProof/>
        </w:rPr>
        <w:t>, 4(2). doi: 10.4172/2165-7912.1000173.</w:t>
      </w:r>
    </w:p>
    <w:p w14:paraId="28EAEC2B" w14:textId="77777777" w:rsidR="006D0873" w:rsidRPr="006D0873" w:rsidRDefault="006D0873" w:rsidP="006D0873">
      <w:pPr>
        <w:widowControl w:val="0"/>
        <w:autoSpaceDE w:val="0"/>
        <w:autoSpaceDN w:val="0"/>
        <w:adjustRightInd w:val="0"/>
        <w:rPr>
          <w:noProof/>
        </w:rPr>
      </w:pPr>
      <w:r w:rsidRPr="006D0873">
        <w:rPr>
          <w:noProof/>
        </w:rPr>
        <w:t xml:space="preserve">Sangchumnong, A. (2019) ‘Development of a sustainable tourist destination based on the creative economy : A case study of Klong Kone Mangrove Community, Thailand’, </w:t>
      </w:r>
      <w:r w:rsidRPr="006D0873">
        <w:rPr>
          <w:i/>
          <w:iCs/>
          <w:noProof/>
        </w:rPr>
        <w:t>Kasetsart Journal of Social Sciences</w:t>
      </w:r>
      <w:r w:rsidRPr="006D0873">
        <w:rPr>
          <w:noProof/>
        </w:rPr>
        <w:t>, 40(1), pp. 642–649. doi: https://doi.org/10.1016/j.kjss.2018.02.002.</w:t>
      </w:r>
    </w:p>
    <w:p w14:paraId="5772F121" w14:textId="77777777" w:rsidR="006D0873" w:rsidRPr="006D0873" w:rsidRDefault="006D0873" w:rsidP="006D0873">
      <w:pPr>
        <w:widowControl w:val="0"/>
        <w:autoSpaceDE w:val="0"/>
        <w:autoSpaceDN w:val="0"/>
        <w:adjustRightInd w:val="0"/>
        <w:rPr>
          <w:noProof/>
        </w:rPr>
      </w:pPr>
      <w:r w:rsidRPr="006D0873">
        <w:rPr>
          <w:noProof/>
        </w:rPr>
        <w:t xml:space="preserve">Santoso, A. D., Rinjany, D. K. and Bafadhal, O. M. (2020) ‘Social media and local government in indonesia: Adoption, use and stakeholder engagement’, </w:t>
      </w:r>
      <w:r w:rsidRPr="006D0873">
        <w:rPr>
          <w:i/>
          <w:iCs/>
          <w:noProof/>
        </w:rPr>
        <w:t>Romanian Journal of Communication and Public Relations</w:t>
      </w:r>
      <w:r w:rsidRPr="006D0873">
        <w:rPr>
          <w:noProof/>
        </w:rPr>
        <w:t>, 22(3), pp. 21–35. doi: 10.21018/RJCPR.2020.3.307.</w:t>
      </w:r>
    </w:p>
    <w:p w14:paraId="6F997213" w14:textId="77777777" w:rsidR="006D0873" w:rsidRPr="006D0873" w:rsidRDefault="006D0873" w:rsidP="006D0873">
      <w:pPr>
        <w:widowControl w:val="0"/>
        <w:autoSpaceDE w:val="0"/>
        <w:autoSpaceDN w:val="0"/>
        <w:adjustRightInd w:val="0"/>
        <w:rPr>
          <w:noProof/>
        </w:rPr>
      </w:pPr>
      <w:r w:rsidRPr="006D0873">
        <w:rPr>
          <w:noProof/>
        </w:rPr>
        <w:t xml:space="preserve">Siano, A. </w:t>
      </w:r>
      <w:r w:rsidRPr="006D0873">
        <w:rPr>
          <w:i/>
          <w:iCs/>
          <w:noProof/>
        </w:rPr>
        <w:t>et al.</w:t>
      </w:r>
      <w:r w:rsidRPr="006D0873">
        <w:rPr>
          <w:noProof/>
        </w:rPr>
        <w:t xml:space="preserve"> (2016) ‘Communicating sustainability: An operational model for evaluating corporate websites’, </w:t>
      </w:r>
      <w:r w:rsidRPr="006D0873">
        <w:rPr>
          <w:i/>
          <w:iCs/>
          <w:noProof/>
        </w:rPr>
        <w:t>Sustainability (Switzerland)</w:t>
      </w:r>
      <w:r w:rsidRPr="006D0873">
        <w:rPr>
          <w:noProof/>
        </w:rPr>
        <w:t>, 8(9). doi: 10.3390/su8090950.</w:t>
      </w:r>
    </w:p>
    <w:p w14:paraId="6CBA431A" w14:textId="77777777" w:rsidR="006D0873" w:rsidRPr="006D0873" w:rsidRDefault="006D0873" w:rsidP="006D0873">
      <w:pPr>
        <w:widowControl w:val="0"/>
        <w:autoSpaceDE w:val="0"/>
        <w:autoSpaceDN w:val="0"/>
        <w:adjustRightInd w:val="0"/>
        <w:rPr>
          <w:noProof/>
        </w:rPr>
      </w:pPr>
      <w:r w:rsidRPr="006D0873">
        <w:rPr>
          <w:noProof/>
        </w:rPr>
        <w:t xml:space="preserve">Strydom, A. J., Mangope, D. and Henama, U. S. (2019) ‘Making community-based tourism sustainable: Evidence from the Free State province, South Africa’, </w:t>
      </w:r>
      <w:r w:rsidRPr="006D0873">
        <w:rPr>
          <w:i/>
          <w:iCs/>
          <w:noProof/>
        </w:rPr>
        <w:t>Geojournal of Tourism and Geosites</w:t>
      </w:r>
      <w:r w:rsidRPr="006D0873">
        <w:rPr>
          <w:noProof/>
        </w:rPr>
        <w:t>, 24(1), pp. 7–18. doi: 10.30892/gtg.24101-338.</w:t>
      </w:r>
    </w:p>
    <w:p w14:paraId="40AD348E" w14:textId="77777777" w:rsidR="006D0873" w:rsidRPr="006D0873" w:rsidRDefault="006D0873" w:rsidP="006D0873">
      <w:pPr>
        <w:widowControl w:val="0"/>
        <w:autoSpaceDE w:val="0"/>
        <w:autoSpaceDN w:val="0"/>
        <w:adjustRightInd w:val="0"/>
        <w:rPr>
          <w:noProof/>
        </w:rPr>
      </w:pPr>
      <w:r w:rsidRPr="006D0873">
        <w:rPr>
          <w:noProof/>
        </w:rPr>
        <w:t xml:space="preserve">Testarmata, S., Fortuna, F. and Ciaburri, M. (2018) ‘The communication of corporate social responsibility practices through social media channels’, </w:t>
      </w:r>
      <w:r w:rsidRPr="006D0873">
        <w:rPr>
          <w:i/>
          <w:iCs/>
          <w:noProof/>
        </w:rPr>
        <w:t>Corporate Board role duties and composition</w:t>
      </w:r>
      <w:r w:rsidRPr="006D0873">
        <w:rPr>
          <w:noProof/>
        </w:rPr>
        <w:t>, 14(1), pp. 34–49. doi: 10.22495/cbv14i1art3.</w:t>
      </w:r>
    </w:p>
    <w:p w14:paraId="4FC60C05" w14:textId="77777777" w:rsidR="006D0873" w:rsidRPr="006D0873" w:rsidRDefault="006D0873" w:rsidP="006D0873">
      <w:pPr>
        <w:widowControl w:val="0"/>
        <w:autoSpaceDE w:val="0"/>
        <w:autoSpaceDN w:val="0"/>
        <w:adjustRightInd w:val="0"/>
        <w:rPr>
          <w:noProof/>
        </w:rPr>
      </w:pPr>
      <w:r w:rsidRPr="006D0873">
        <w:rPr>
          <w:noProof/>
        </w:rPr>
        <w:t xml:space="preserve">Uda, S. K., Hein, L. and Sumarga, E. (2017) ‘Towards sustainable management of Indonesian tropical peatlands’, </w:t>
      </w:r>
      <w:r w:rsidRPr="006D0873">
        <w:rPr>
          <w:i/>
          <w:iCs/>
          <w:noProof/>
        </w:rPr>
        <w:t>Wetlands Ecology and Management</w:t>
      </w:r>
      <w:r w:rsidRPr="006D0873">
        <w:rPr>
          <w:noProof/>
        </w:rPr>
        <w:t>, 25(6), pp. 683–701. doi: 10.1007/s11273-017-9544-0.</w:t>
      </w:r>
    </w:p>
    <w:p w14:paraId="7BC7ECE3" w14:textId="77777777" w:rsidR="006D0873" w:rsidRPr="006D0873" w:rsidRDefault="006D0873" w:rsidP="006D0873">
      <w:pPr>
        <w:widowControl w:val="0"/>
        <w:autoSpaceDE w:val="0"/>
        <w:autoSpaceDN w:val="0"/>
        <w:adjustRightInd w:val="0"/>
        <w:rPr>
          <w:noProof/>
        </w:rPr>
      </w:pPr>
      <w:r w:rsidRPr="006D0873">
        <w:rPr>
          <w:noProof/>
        </w:rPr>
        <w:t xml:space="preserve">Vlibeigi, M., Sarhangi, E. and Karevani, N. (2020) ‘Local Environmental Conservation Activities as a Key Factor for Social Interaction (Case Study: Bagh-Shater Local Community)’, </w:t>
      </w:r>
      <w:r w:rsidRPr="006D0873">
        <w:rPr>
          <w:i/>
          <w:iCs/>
          <w:noProof/>
        </w:rPr>
        <w:t>Journal of Population and Social Studies</w:t>
      </w:r>
      <w:r w:rsidRPr="006D0873">
        <w:rPr>
          <w:noProof/>
        </w:rPr>
        <w:t>, 29, pp. 32–46. doi: 10.25133/JPSSv292021.003.</w:t>
      </w:r>
    </w:p>
    <w:p w14:paraId="3FD7AED6" w14:textId="77777777" w:rsidR="006D0873" w:rsidRPr="006D0873" w:rsidRDefault="006D0873" w:rsidP="006D0873">
      <w:pPr>
        <w:widowControl w:val="0"/>
        <w:autoSpaceDE w:val="0"/>
        <w:autoSpaceDN w:val="0"/>
        <w:adjustRightInd w:val="0"/>
        <w:rPr>
          <w:noProof/>
        </w:rPr>
      </w:pPr>
      <w:r w:rsidRPr="006D0873">
        <w:rPr>
          <w:noProof/>
        </w:rPr>
        <w:t xml:space="preserve">Widhagdha, M. F., Wahyuni, H. I. and Sulhan, M. (2019) ‘Bonding, bridging and linking relationships of the csr target communities of PT pertamina refinery unit II sungai pakning’, </w:t>
      </w:r>
      <w:r w:rsidRPr="006D0873">
        <w:rPr>
          <w:i/>
          <w:iCs/>
          <w:noProof/>
        </w:rPr>
        <w:t>Jurnal Komunikasi: Malaysian Journal of Communication</w:t>
      </w:r>
      <w:r w:rsidRPr="006D0873">
        <w:rPr>
          <w:noProof/>
        </w:rPr>
        <w:t>, 35(4), pp. 470–483. doi: 10.17576/JKMJC-2019-3504-29.</w:t>
      </w:r>
    </w:p>
    <w:p w14:paraId="505B10A6" w14:textId="77777777" w:rsidR="006D0873" w:rsidRPr="006D0873" w:rsidRDefault="006D0873" w:rsidP="006D0873">
      <w:pPr>
        <w:widowControl w:val="0"/>
        <w:autoSpaceDE w:val="0"/>
        <w:autoSpaceDN w:val="0"/>
        <w:adjustRightInd w:val="0"/>
        <w:rPr>
          <w:noProof/>
        </w:rPr>
      </w:pPr>
      <w:r w:rsidRPr="006D0873">
        <w:rPr>
          <w:noProof/>
        </w:rPr>
        <w:t xml:space="preserve">Yasir, Y. (2020) ‘Environmental Communication Model of Farmer Community in Peatlands Ecotourism Development’, </w:t>
      </w:r>
      <w:r w:rsidRPr="006D0873">
        <w:rPr>
          <w:i/>
          <w:iCs/>
          <w:noProof/>
        </w:rPr>
        <w:t>Journal of Physics: Conference Series</w:t>
      </w:r>
      <w:r w:rsidRPr="006D0873">
        <w:rPr>
          <w:noProof/>
        </w:rPr>
        <w:t>, 1655(1). doi: 10.1088/1742-6596/1655/1/012133.</w:t>
      </w:r>
    </w:p>
    <w:p w14:paraId="509A8007" w14:textId="77777777" w:rsidR="006D0873" w:rsidRPr="006D0873" w:rsidRDefault="006D0873" w:rsidP="006D0873">
      <w:pPr>
        <w:widowControl w:val="0"/>
        <w:autoSpaceDE w:val="0"/>
        <w:autoSpaceDN w:val="0"/>
        <w:adjustRightInd w:val="0"/>
        <w:rPr>
          <w:noProof/>
        </w:rPr>
      </w:pPr>
      <w:r w:rsidRPr="006D0873">
        <w:rPr>
          <w:noProof/>
        </w:rPr>
        <w:t xml:space="preserve">YASIR, Y. </w:t>
      </w:r>
      <w:r w:rsidRPr="006D0873">
        <w:rPr>
          <w:i/>
          <w:iCs/>
          <w:noProof/>
        </w:rPr>
        <w:t>et al.</w:t>
      </w:r>
      <w:r w:rsidRPr="006D0873">
        <w:rPr>
          <w:noProof/>
        </w:rPr>
        <w:t xml:space="preserve"> (2021) ‘Penta Helix Communication Model Through Community Based Tourism (Cbt) for Tourism Village Development in Koto Sentajo, Riau, Indonesia’, </w:t>
      </w:r>
      <w:r w:rsidRPr="006D0873">
        <w:rPr>
          <w:i/>
          <w:iCs/>
          <w:noProof/>
        </w:rPr>
        <w:t>GeoJournal of Tourism and Geosites</w:t>
      </w:r>
      <w:r w:rsidRPr="006D0873">
        <w:rPr>
          <w:noProof/>
        </w:rPr>
        <w:t>, 37(3), pp. 851–860. doi: 10.30892/gtg.37316-718.</w:t>
      </w:r>
    </w:p>
    <w:p w14:paraId="522E7092" w14:textId="77777777" w:rsidR="006D0873" w:rsidRPr="006D0873" w:rsidRDefault="006D0873" w:rsidP="006D0873">
      <w:pPr>
        <w:widowControl w:val="0"/>
        <w:autoSpaceDE w:val="0"/>
        <w:autoSpaceDN w:val="0"/>
        <w:adjustRightInd w:val="0"/>
        <w:rPr>
          <w:noProof/>
        </w:rPr>
      </w:pPr>
      <w:r w:rsidRPr="006D0873">
        <w:rPr>
          <w:noProof/>
        </w:rPr>
        <w:t xml:space="preserve">Yasir, Y., Nurjanah, N. and Yohana, N. (2020) ‘Environmental Communication Model in Bengkalis’ s Mangrove Ecotourism Development’, </w:t>
      </w:r>
      <w:r w:rsidRPr="006D0873">
        <w:rPr>
          <w:i/>
          <w:iCs/>
          <w:noProof/>
        </w:rPr>
        <w:t>Jurnal ASPIKOM</w:t>
      </w:r>
      <w:r w:rsidRPr="006D0873">
        <w:rPr>
          <w:noProof/>
        </w:rPr>
        <w:t>, 5(2), pp. 322–337. doi: http://dx.doi.org/10.24329/aspikom.v5i2.692.</w:t>
      </w:r>
    </w:p>
    <w:p w14:paraId="3D66FB21" w14:textId="1E6A8EA5" w:rsidR="00A75108" w:rsidRDefault="000E443A" w:rsidP="00B4539E">
      <w:pPr>
        <w:widowControl w:val="0"/>
        <w:autoSpaceDE w:val="0"/>
        <w:autoSpaceDN w:val="0"/>
        <w:adjustRightInd w:val="0"/>
        <w:rPr>
          <w:b/>
        </w:rPr>
      </w:pPr>
      <w:r>
        <w:rPr>
          <w:b/>
        </w:rPr>
        <w:fldChar w:fldCharType="end"/>
      </w:r>
      <w:bookmarkStart w:id="0" w:name="_GoBack"/>
      <w:bookmarkEnd w:id="0"/>
    </w:p>
    <w:sectPr w:rsidR="00A75108">
      <w:pgSz w:w="11906" w:h="16838"/>
      <w:pgMar w:top="1417" w:right="1701" w:bottom="1417" w:left="1701" w:header="708" w:footer="708"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5330E4" w15:done="0"/>
  <w15:commentEx w15:paraId="704870B9" w15:done="0"/>
  <w15:commentEx w15:paraId="22C8EB67" w15:done="0"/>
  <w15:commentEx w15:paraId="2803A5BE" w15:done="0"/>
  <w15:commentEx w15:paraId="59ABA9CF" w15:done="0"/>
  <w15:commentEx w15:paraId="7AA725C4" w15:done="0"/>
  <w15:commentEx w15:paraId="411E3376" w15:done="0"/>
  <w15:commentEx w15:paraId="19BC84A3" w15:done="0"/>
  <w15:commentEx w15:paraId="6FE9EB85" w15:done="0"/>
  <w15:commentEx w15:paraId="461CE8FA" w15:done="0"/>
  <w15:commentEx w15:paraId="5E2293B6" w15:done="0"/>
  <w15:commentEx w15:paraId="6F89A599" w15:done="0"/>
  <w15:commentEx w15:paraId="19BC9199" w15:done="0"/>
  <w15:commentEx w15:paraId="722A492F" w15:done="0"/>
  <w15:commentEx w15:paraId="469A4262" w15:done="0"/>
  <w15:commentEx w15:paraId="5B468F87" w15:done="0"/>
  <w15:commentEx w15:paraId="4B15CCD9" w15:done="0"/>
  <w15:commentEx w15:paraId="2BAE170A" w15:done="0"/>
  <w15:commentEx w15:paraId="50B6AF00" w15:done="0"/>
  <w15:commentEx w15:paraId="0B648113" w15:done="0"/>
  <w15:commentEx w15:paraId="29B862DC" w15:done="0"/>
  <w15:commentEx w15:paraId="47DCEA8C" w15:done="0"/>
  <w15:commentEx w15:paraId="7F1DC620" w15:done="0"/>
  <w15:commentEx w15:paraId="3446AF0A" w15:done="0"/>
  <w15:commentEx w15:paraId="30A378EE" w15:done="0"/>
  <w15:commentEx w15:paraId="2897CA6A" w15:done="0"/>
  <w15:commentEx w15:paraId="16B5DE63" w15:done="0"/>
  <w15:commentEx w15:paraId="5A2147F1" w15:done="0"/>
  <w15:commentEx w15:paraId="234D6C27" w15:done="0"/>
  <w15:commentEx w15:paraId="49D1C96F" w15:done="0"/>
  <w15:commentEx w15:paraId="63F7EF25" w15:done="0"/>
  <w15:commentEx w15:paraId="0E81F5BF" w15:done="0"/>
  <w15:commentEx w15:paraId="2909AFB6" w15:done="0"/>
  <w15:commentEx w15:paraId="1CF281D8" w15:done="0"/>
  <w15:commentEx w15:paraId="10297BD9" w15:done="0"/>
  <w15:commentEx w15:paraId="39FC413C" w15:done="0"/>
  <w15:commentEx w15:paraId="3C0E8BB3" w15:done="0"/>
  <w15:commentEx w15:paraId="562CA290" w15:done="0"/>
  <w15:commentEx w15:paraId="2C1F038F" w15:done="0"/>
  <w15:commentEx w15:paraId="3FB9FE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5330E4" w16cid:durableId="24FC2F5C"/>
  <w16cid:commentId w16cid:paraId="704870B9" w16cid:durableId="24FC2F5D"/>
  <w16cid:commentId w16cid:paraId="22C8EB67" w16cid:durableId="24FC2F5E"/>
  <w16cid:commentId w16cid:paraId="2803A5BE" w16cid:durableId="24FC2F5F"/>
  <w16cid:commentId w16cid:paraId="59ABA9CF" w16cid:durableId="24FC2F60"/>
  <w16cid:commentId w16cid:paraId="7AA725C4" w16cid:durableId="24FC2F61"/>
  <w16cid:commentId w16cid:paraId="411E3376" w16cid:durableId="24FC2F62"/>
  <w16cid:commentId w16cid:paraId="19BC84A3" w16cid:durableId="24FC2F63"/>
  <w16cid:commentId w16cid:paraId="6FE9EB85" w16cid:durableId="24FC2F64"/>
  <w16cid:commentId w16cid:paraId="461CE8FA" w16cid:durableId="24FC2F65"/>
  <w16cid:commentId w16cid:paraId="5E2293B6" w16cid:durableId="24FC2F66"/>
  <w16cid:commentId w16cid:paraId="6F89A599" w16cid:durableId="24FC2F67"/>
  <w16cid:commentId w16cid:paraId="19BC9199" w16cid:durableId="24FC2F68"/>
  <w16cid:commentId w16cid:paraId="722A492F" w16cid:durableId="24FC2F69"/>
  <w16cid:commentId w16cid:paraId="469A4262" w16cid:durableId="24FC2F6A"/>
  <w16cid:commentId w16cid:paraId="5B468F87" w16cid:durableId="24FC2F6B"/>
  <w16cid:commentId w16cid:paraId="4B15CCD9" w16cid:durableId="24FC2F6C"/>
  <w16cid:commentId w16cid:paraId="2BAE170A" w16cid:durableId="24FC2F6D"/>
  <w16cid:commentId w16cid:paraId="50B6AF00" w16cid:durableId="24FC2F6E"/>
  <w16cid:commentId w16cid:paraId="0B648113" w16cid:durableId="24FC2F6F"/>
  <w16cid:commentId w16cid:paraId="29B862DC" w16cid:durableId="24FC2F70"/>
  <w16cid:commentId w16cid:paraId="47DCEA8C" w16cid:durableId="24FC2F71"/>
  <w16cid:commentId w16cid:paraId="7F1DC620" w16cid:durableId="24FC2F72"/>
  <w16cid:commentId w16cid:paraId="3446AF0A" w16cid:durableId="24FC2F73"/>
  <w16cid:commentId w16cid:paraId="30A378EE" w16cid:durableId="24FC2F74"/>
  <w16cid:commentId w16cid:paraId="2897CA6A" w16cid:durableId="24FC2F75"/>
  <w16cid:commentId w16cid:paraId="16B5DE63" w16cid:durableId="24FC2F76"/>
  <w16cid:commentId w16cid:paraId="5A2147F1" w16cid:durableId="24FC2F77"/>
  <w16cid:commentId w16cid:paraId="234D6C27" w16cid:durableId="24FC2F78"/>
  <w16cid:commentId w16cid:paraId="49D1C96F" w16cid:durableId="24FC2F79"/>
  <w16cid:commentId w16cid:paraId="63F7EF25" w16cid:durableId="24FC2F7A"/>
  <w16cid:commentId w16cid:paraId="0E81F5BF" w16cid:durableId="24FC2F7B"/>
  <w16cid:commentId w16cid:paraId="2909AFB6" w16cid:durableId="24FC2F7C"/>
  <w16cid:commentId w16cid:paraId="1CF281D8" w16cid:durableId="24FC2F7D"/>
  <w16cid:commentId w16cid:paraId="10297BD9" w16cid:durableId="24FC2F7E"/>
  <w16cid:commentId w16cid:paraId="39FC413C" w16cid:durableId="24FC2F7F"/>
  <w16cid:commentId w16cid:paraId="3C0E8BB3" w16cid:durableId="24FC2F80"/>
  <w16cid:commentId w16cid:paraId="562CA290" w16cid:durableId="24FC2F81"/>
  <w16cid:commentId w16cid:paraId="2C1F038F" w16cid:durableId="24FC2F82"/>
  <w16cid:commentId w16cid:paraId="3FB9FE43" w16cid:durableId="24FC2F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88378" w14:textId="77777777" w:rsidR="00D16C3E" w:rsidRDefault="00D16C3E" w:rsidP="00710812">
      <w:pPr>
        <w:spacing w:after="0"/>
      </w:pPr>
      <w:r>
        <w:separator/>
      </w:r>
    </w:p>
  </w:endnote>
  <w:endnote w:type="continuationSeparator" w:id="0">
    <w:p w14:paraId="06F2318D" w14:textId="77777777" w:rsidR="00D16C3E" w:rsidRDefault="00D16C3E" w:rsidP="007108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70DA4" w14:textId="77777777" w:rsidR="00D16C3E" w:rsidRDefault="00D16C3E" w:rsidP="00710812">
      <w:pPr>
        <w:spacing w:after="0"/>
      </w:pPr>
      <w:r>
        <w:separator/>
      </w:r>
    </w:p>
  </w:footnote>
  <w:footnote w:type="continuationSeparator" w:id="0">
    <w:p w14:paraId="32AFB2E4" w14:textId="77777777" w:rsidR="00D16C3E" w:rsidRDefault="00D16C3E" w:rsidP="0071081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A5FDC"/>
    <w:multiLevelType w:val="multilevel"/>
    <w:tmpl w:val="51F450CA"/>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ssandro">
    <w15:presenceInfo w15:providerId="None" w15:userId="Alessand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108"/>
    <w:rsid w:val="00006130"/>
    <w:rsid w:val="000155B8"/>
    <w:rsid w:val="000256A0"/>
    <w:rsid w:val="00025979"/>
    <w:rsid w:val="000573B9"/>
    <w:rsid w:val="00057746"/>
    <w:rsid w:val="00067A8D"/>
    <w:rsid w:val="00087C86"/>
    <w:rsid w:val="00090C32"/>
    <w:rsid w:val="000C0A3D"/>
    <w:rsid w:val="000C212E"/>
    <w:rsid w:val="000C2F31"/>
    <w:rsid w:val="000C4ECC"/>
    <w:rsid w:val="000C7657"/>
    <w:rsid w:val="000D22C5"/>
    <w:rsid w:val="000E443A"/>
    <w:rsid w:val="000E72D9"/>
    <w:rsid w:val="00112DF4"/>
    <w:rsid w:val="00113035"/>
    <w:rsid w:val="00116892"/>
    <w:rsid w:val="001321C2"/>
    <w:rsid w:val="001368CA"/>
    <w:rsid w:val="0014619F"/>
    <w:rsid w:val="00151D96"/>
    <w:rsid w:val="0016460D"/>
    <w:rsid w:val="00182E73"/>
    <w:rsid w:val="001842AF"/>
    <w:rsid w:val="0019426F"/>
    <w:rsid w:val="001C571E"/>
    <w:rsid w:val="001E21E6"/>
    <w:rsid w:val="001F400A"/>
    <w:rsid w:val="001F7784"/>
    <w:rsid w:val="00215EC6"/>
    <w:rsid w:val="00243626"/>
    <w:rsid w:val="00254426"/>
    <w:rsid w:val="00266954"/>
    <w:rsid w:val="00291172"/>
    <w:rsid w:val="00292242"/>
    <w:rsid w:val="00292737"/>
    <w:rsid w:val="002A25AA"/>
    <w:rsid w:val="002A3A5B"/>
    <w:rsid w:val="002A48D5"/>
    <w:rsid w:val="002E6DFD"/>
    <w:rsid w:val="0030197A"/>
    <w:rsid w:val="00312207"/>
    <w:rsid w:val="00317077"/>
    <w:rsid w:val="00323FB7"/>
    <w:rsid w:val="00331AE3"/>
    <w:rsid w:val="00350769"/>
    <w:rsid w:val="00353CF6"/>
    <w:rsid w:val="003666F1"/>
    <w:rsid w:val="00374621"/>
    <w:rsid w:val="00376D87"/>
    <w:rsid w:val="003C562B"/>
    <w:rsid w:val="003C588B"/>
    <w:rsid w:val="003C6A59"/>
    <w:rsid w:val="003C76AD"/>
    <w:rsid w:val="003E0AEF"/>
    <w:rsid w:val="003E0B6E"/>
    <w:rsid w:val="003E35CB"/>
    <w:rsid w:val="003F4EAE"/>
    <w:rsid w:val="004271D9"/>
    <w:rsid w:val="00460F9D"/>
    <w:rsid w:val="00483E37"/>
    <w:rsid w:val="004961C4"/>
    <w:rsid w:val="004B03E3"/>
    <w:rsid w:val="004B464D"/>
    <w:rsid w:val="004F269C"/>
    <w:rsid w:val="00506EC6"/>
    <w:rsid w:val="00507563"/>
    <w:rsid w:val="005241CA"/>
    <w:rsid w:val="00525296"/>
    <w:rsid w:val="00533DE7"/>
    <w:rsid w:val="00542A5C"/>
    <w:rsid w:val="00543EE5"/>
    <w:rsid w:val="005453B7"/>
    <w:rsid w:val="00562E11"/>
    <w:rsid w:val="00584FAE"/>
    <w:rsid w:val="005879F8"/>
    <w:rsid w:val="005A2C31"/>
    <w:rsid w:val="005B148B"/>
    <w:rsid w:val="005B58AA"/>
    <w:rsid w:val="005D64D1"/>
    <w:rsid w:val="005F033A"/>
    <w:rsid w:val="005F5B83"/>
    <w:rsid w:val="005F79AC"/>
    <w:rsid w:val="006100BE"/>
    <w:rsid w:val="0061393D"/>
    <w:rsid w:val="006165E4"/>
    <w:rsid w:val="00627C88"/>
    <w:rsid w:val="00631CDA"/>
    <w:rsid w:val="00633277"/>
    <w:rsid w:val="00636576"/>
    <w:rsid w:val="00642C21"/>
    <w:rsid w:val="0065343A"/>
    <w:rsid w:val="00664ECE"/>
    <w:rsid w:val="00687A4B"/>
    <w:rsid w:val="0069492C"/>
    <w:rsid w:val="006B609A"/>
    <w:rsid w:val="006C3612"/>
    <w:rsid w:val="006D0873"/>
    <w:rsid w:val="006D0BC1"/>
    <w:rsid w:val="006D7DD9"/>
    <w:rsid w:val="0070158F"/>
    <w:rsid w:val="00704033"/>
    <w:rsid w:val="00710812"/>
    <w:rsid w:val="007126A6"/>
    <w:rsid w:val="00721E5D"/>
    <w:rsid w:val="007251FB"/>
    <w:rsid w:val="007331C7"/>
    <w:rsid w:val="007448A8"/>
    <w:rsid w:val="00753C25"/>
    <w:rsid w:val="00773375"/>
    <w:rsid w:val="007B4B52"/>
    <w:rsid w:val="007D4B0C"/>
    <w:rsid w:val="007D578C"/>
    <w:rsid w:val="007E0A9A"/>
    <w:rsid w:val="00800480"/>
    <w:rsid w:val="008119D2"/>
    <w:rsid w:val="00826638"/>
    <w:rsid w:val="00827BFD"/>
    <w:rsid w:val="00831A67"/>
    <w:rsid w:val="00844A89"/>
    <w:rsid w:val="00877CB9"/>
    <w:rsid w:val="0088014D"/>
    <w:rsid w:val="008A0DB5"/>
    <w:rsid w:val="008E2EEB"/>
    <w:rsid w:val="008E57B6"/>
    <w:rsid w:val="008F57FD"/>
    <w:rsid w:val="009015F7"/>
    <w:rsid w:val="009330E9"/>
    <w:rsid w:val="0093458B"/>
    <w:rsid w:val="0093639B"/>
    <w:rsid w:val="0096426A"/>
    <w:rsid w:val="009761C8"/>
    <w:rsid w:val="00992C05"/>
    <w:rsid w:val="009A6B1E"/>
    <w:rsid w:val="009B1C14"/>
    <w:rsid w:val="009B30B8"/>
    <w:rsid w:val="009C526C"/>
    <w:rsid w:val="009D2571"/>
    <w:rsid w:val="009F7D9D"/>
    <w:rsid w:val="00A14A7B"/>
    <w:rsid w:val="00A20B78"/>
    <w:rsid w:val="00A20CFD"/>
    <w:rsid w:val="00A33142"/>
    <w:rsid w:val="00A75108"/>
    <w:rsid w:val="00A809A3"/>
    <w:rsid w:val="00A837F2"/>
    <w:rsid w:val="00AA1F67"/>
    <w:rsid w:val="00AB4CA4"/>
    <w:rsid w:val="00AC352A"/>
    <w:rsid w:val="00AC76E0"/>
    <w:rsid w:val="00AF2167"/>
    <w:rsid w:val="00B0178D"/>
    <w:rsid w:val="00B061E5"/>
    <w:rsid w:val="00B108FA"/>
    <w:rsid w:val="00B4539E"/>
    <w:rsid w:val="00B4708F"/>
    <w:rsid w:val="00B476A6"/>
    <w:rsid w:val="00B50361"/>
    <w:rsid w:val="00B52527"/>
    <w:rsid w:val="00B77E9E"/>
    <w:rsid w:val="00B77EBA"/>
    <w:rsid w:val="00BA2574"/>
    <w:rsid w:val="00BA3638"/>
    <w:rsid w:val="00BB3C58"/>
    <w:rsid w:val="00BC54B1"/>
    <w:rsid w:val="00BC74AD"/>
    <w:rsid w:val="00BF22F2"/>
    <w:rsid w:val="00BF65F1"/>
    <w:rsid w:val="00C217F2"/>
    <w:rsid w:val="00C2553E"/>
    <w:rsid w:val="00C336D4"/>
    <w:rsid w:val="00C52151"/>
    <w:rsid w:val="00C56337"/>
    <w:rsid w:val="00C8370D"/>
    <w:rsid w:val="00C85156"/>
    <w:rsid w:val="00C92B79"/>
    <w:rsid w:val="00CA1A14"/>
    <w:rsid w:val="00CA2071"/>
    <w:rsid w:val="00CA4A66"/>
    <w:rsid w:val="00CA5FAA"/>
    <w:rsid w:val="00CA660E"/>
    <w:rsid w:val="00CC46E1"/>
    <w:rsid w:val="00CC593F"/>
    <w:rsid w:val="00CF2247"/>
    <w:rsid w:val="00CF7FD7"/>
    <w:rsid w:val="00D0271F"/>
    <w:rsid w:val="00D02866"/>
    <w:rsid w:val="00D16C3E"/>
    <w:rsid w:val="00D31201"/>
    <w:rsid w:val="00D503DE"/>
    <w:rsid w:val="00D54A16"/>
    <w:rsid w:val="00D55CCF"/>
    <w:rsid w:val="00D958F6"/>
    <w:rsid w:val="00DD20A9"/>
    <w:rsid w:val="00DD389E"/>
    <w:rsid w:val="00DD60A0"/>
    <w:rsid w:val="00DE53D9"/>
    <w:rsid w:val="00DE6004"/>
    <w:rsid w:val="00E007B2"/>
    <w:rsid w:val="00E10118"/>
    <w:rsid w:val="00E1050A"/>
    <w:rsid w:val="00E2075F"/>
    <w:rsid w:val="00E241D7"/>
    <w:rsid w:val="00E364E2"/>
    <w:rsid w:val="00E53E0B"/>
    <w:rsid w:val="00E619C8"/>
    <w:rsid w:val="00E74C0C"/>
    <w:rsid w:val="00E75DED"/>
    <w:rsid w:val="00E80C0F"/>
    <w:rsid w:val="00E81760"/>
    <w:rsid w:val="00E90D73"/>
    <w:rsid w:val="00EB369B"/>
    <w:rsid w:val="00EE580F"/>
    <w:rsid w:val="00F1740C"/>
    <w:rsid w:val="00F17587"/>
    <w:rsid w:val="00F362F9"/>
    <w:rsid w:val="00F65313"/>
    <w:rsid w:val="00F77F5B"/>
    <w:rsid w:val="00FA1142"/>
    <w:rsid w:val="00FA7C85"/>
    <w:rsid w:val="00FB1F6C"/>
    <w:rsid w:val="00FE7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9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ja-JP"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left="432" w:hanging="432"/>
      <w:outlineLvl w:val="0"/>
    </w:pPr>
    <w:rPr>
      <w:b/>
    </w:rPr>
  </w:style>
  <w:style w:type="paragraph" w:styleId="Heading2">
    <w:name w:val="heading 2"/>
    <w:basedOn w:val="Normal"/>
    <w:next w:val="Normal"/>
    <w:pPr>
      <w:keepNext/>
      <w:keepLines/>
      <w:ind w:left="576" w:hanging="576"/>
      <w:outlineLvl w:val="1"/>
    </w:pPr>
    <w:rPr>
      <w:b/>
    </w:rPr>
  </w:style>
  <w:style w:type="paragraph" w:styleId="Heading3">
    <w:name w:val="heading 3"/>
    <w:basedOn w:val="Normal"/>
    <w:next w:val="Normal"/>
    <w:pPr>
      <w:keepNext/>
      <w:keepLines/>
      <w:spacing w:before="200" w:after="0"/>
      <w:ind w:left="720" w:hanging="720"/>
      <w:outlineLvl w:val="2"/>
    </w:pPr>
    <w:rPr>
      <w:rFonts w:ascii="Cambria" w:eastAsia="Cambria" w:hAnsi="Cambria" w:cs="Cambria"/>
      <w:b/>
      <w:color w:val="4F81BD"/>
    </w:rPr>
  </w:style>
  <w:style w:type="paragraph" w:styleId="Heading4">
    <w:name w:val="heading 4"/>
    <w:basedOn w:val="Normal"/>
    <w:next w:val="Normal"/>
    <w:pPr>
      <w:keepNext/>
      <w:keepLines/>
      <w:spacing w:before="200" w:after="0"/>
      <w:ind w:left="864" w:hanging="864"/>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ind w:left="1008" w:hanging="1008"/>
      <w:outlineLvl w:val="4"/>
    </w:pPr>
    <w:rPr>
      <w:rFonts w:ascii="Cambria" w:eastAsia="Cambria" w:hAnsi="Cambria" w:cs="Cambria"/>
      <w:color w:val="243F61"/>
    </w:rPr>
  </w:style>
  <w:style w:type="paragraph" w:styleId="Heading6">
    <w:name w:val="heading 6"/>
    <w:basedOn w:val="Normal"/>
    <w:next w:val="Normal"/>
    <w:pPr>
      <w:keepNext/>
      <w:keepLines/>
      <w:spacing w:before="200" w:after="0"/>
      <w:ind w:left="1152" w:hanging="1152"/>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321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1C2"/>
    <w:rPr>
      <w:rFonts w:ascii="Segoe UI" w:hAnsi="Segoe UI" w:cs="Segoe UI"/>
      <w:sz w:val="18"/>
      <w:szCs w:val="18"/>
    </w:rPr>
  </w:style>
  <w:style w:type="character" w:styleId="Hyperlink">
    <w:name w:val="Hyperlink"/>
    <w:basedOn w:val="DefaultParagraphFont"/>
    <w:uiPriority w:val="99"/>
    <w:unhideWhenUsed/>
    <w:rsid w:val="00087C8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16892"/>
    <w:rPr>
      <w:b/>
      <w:bCs/>
    </w:rPr>
  </w:style>
  <w:style w:type="character" w:customStyle="1" w:styleId="CommentSubjectChar">
    <w:name w:val="Comment Subject Char"/>
    <w:basedOn w:val="CommentTextChar"/>
    <w:link w:val="CommentSubject"/>
    <w:uiPriority w:val="99"/>
    <w:semiHidden/>
    <w:rsid w:val="00116892"/>
    <w:rPr>
      <w:b/>
      <w:bCs/>
      <w:sz w:val="20"/>
      <w:szCs w:val="20"/>
    </w:rPr>
  </w:style>
  <w:style w:type="paragraph" w:styleId="Header">
    <w:name w:val="header"/>
    <w:basedOn w:val="Normal"/>
    <w:link w:val="HeaderChar"/>
    <w:uiPriority w:val="99"/>
    <w:unhideWhenUsed/>
    <w:rsid w:val="00710812"/>
    <w:pPr>
      <w:tabs>
        <w:tab w:val="center" w:pos="4252"/>
        <w:tab w:val="right" w:pos="8504"/>
      </w:tabs>
      <w:spacing w:after="0"/>
    </w:pPr>
  </w:style>
  <w:style w:type="character" w:customStyle="1" w:styleId="HeaderChar">
    <w:name w:val="Header Char"/>
    <w:basedOn w:val="DefaultParagraphFont"/>
    <w:link w:val="Header"/>
    <w:uiPriority w:val="99"/>
    <w:rsid w:val="00710812"/>
  </w:style>
  <w:style w:type="paragraph" w:styleId="Footer">
    <w:name w:val="footer"/>
    <w:basedOn w:val="Normal"/>
    <w:link w:val="FooterChar"/>
    <w:uiPriority w:val="99"/>
    <w:unhideWhenUsed/>
    <w:rsid w:val="00710812"/>
    <w:pPr>
      <w:tabs>
        <w:tab w:val="center" w:pos="4252"/>
        <w:tab w:val="right" w:pos="8504"/>
      </w:tabs>
      <w:spacing w:after="0"/>
    </w:pPr>
  </w:style>
  <w:style w:type="character" w:customStyle="1" w:styleId="FooterChar">
    <w:name w:val="Footer Char"/>
    <w:basedOn w:val="DefaultParagraphFont"/>
    <w:link w:val="Footer"/>
    <w:uiPriority w:val="99"/>
    <w:rsid w:val="00710812"/>
  </w:style>
  <w:style w:type="paragraph" w:customStyle="1" w:styleId="abstract">
    <w:name w:val="abstract"/>
    <w:basedOn w:val="Normal"/>
    <w:rsid w:val="00151D96"/>
    <w:pPr>
      <w:spacing w:before="240" w:after="240"/>
      <w:ind w:left="567" w:right="567"/>
    </w:pPr>
    <w:rPr>
      <w:i/>
      <w:sz w:val="20"/>
      <w:szCs w:val="20"/>
      <w:lang w:val="en-GB" w:eastAsia="en-US"/>
    </w:rPr>
  </w:style>
  <w:style w:type="paragraph" w:styleId="NormalIndent">
    <w:name w:val="Normal Indent"/>
    <w:basedOn w:val="Normal"/>
    <w:rsid w:val="00151D96"/>
    <w:pPr>
      <w:spacing w:after="0"/>
      <w:ind w:firstLine="340"/>
    </w:pPr>
    <w:rPr>
      <w:sz w:val="20"/>
      <w:szCs w:val="20"/>
      <w:lang w:val="en-GB" w:eastAsia="en-US"/>
    </w:rPr>
  </w:style>
  <w:style w:type="paragraph" w:styleId="BodyTextIndent">
    <w:name w:val="Body Text Indent"/>
    <w:basedOn w:val="Normal"/>
    <w:link w:val="BodyTextIndentChar"/>
    <w:rsid w:val="00151D96"/>
    <w:pPr>
      <w:spacing w:after="0"/>
      <w:ind w:firstLine="284"/>
    </w:pPr>
    <w:rPr>
      <w:sz w:val="20"/>
      <w:szCs w:val="20"/>
      <w:lang w:val="en-GB" w:eastAsia="en-US"/>
    </w:rPr>
  </w:style>
  <w:style w:type="character" w:customStyle="1" w:styleId="BodyTextIndentChar">
    <w:name w:val="Body Text Indent Char"/>
    <w:basedOn w:val="DefaultParagraphFont"/>
    <w:link w:val="BodyTextIndent"/>
    <w:rsid w:val="00151D96"/>
    <w:rPr>
      <w:sz w:val="20"/>
      <w:szCs w:val="20"/>
      <w:lang w:val="en-GB" w:eastAsia="en-US"/>
    </w:rPr>
  </w:style>
  <w:style w:type="paragraph" w:styleId="HTMLPreformatted">
    <w:name w:val="HTML Preformatted"/>
    <w:basedOn w:val="Normal"/>
    <w:link w:val="HTMLPreformattedChar"/>
    <w:uiPriority w:val="99"/>
    <w:unhideWhenUsed/>
    <w:rsid w:val="00151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51D96"/>
    <w:rPr>
      <w:rFonts w:ascii="Courier New" w:hAnsi="Courier New" w:cs="Courier New"/>
      <w:sz w:val="20"/>
      <w:szCs w:val="20"/>
      <w:lang w:val="en-US" w:eastAsia="en-US"/>
    </w:rPr>
  </w:style>
  <w:style w:type="paragraph" w:styleId="ListParagraph">
    <w:name w:val="List Paragraph"/>
    <w:basedOn w:val="Normal"/>
    <w:uiPriority w:val="34"/>
    <w:qFormat/>
    <w:rsid w:val="00D0271F"/>
    <w:pPr>
      <w:ind w:left="720"/>
      <w:contextualSpacing/>
    </w:pPr>
  </w:style>
  <w:style w:type="table" w:styleId="TableGrid">
    <w:name w:val="Table Grid"/>
    <w:basedOn w:val="TableNormal"/>
    <w:uiPriority w:val="39"/>
    <w:rsid w:val="00C5633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ja-JP"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left="432" w:hanging="432"/>
      <w:outlineLvl w:val="0"/>
    </w:pPr>
    <w:rPr>
      <w:b/>
    </w:rPr>
  </w:style>
  <w:style w:type="paragraph" w:styleId="Heading2">
    <w:name w:val="heading 2"/>
    <w:basedOn w:val="Normal"/>
    <w:next w:val="Normal"/>
    <w:pPr>
      <w:keepNext/>
      <w:keepLines/>
      <w:ind w:left="576" w:hanging="576"/>
      <w:outlineLvl w:val="1"/>
    </w:pPr>
    <w:rPr>
      <w:b/>
    </w:rPr>
  </w:style>
  <w:style w:type="paragraph" w:styleId="Heading3">
    <w:name w:val="heading 3"/>
    <w:basedOn w:val="Normal"/>
    <w:next w:val="Normal"/>
    <w:pPr>
      <w:keepNext/>
      <w:keepLines/>
      <w:spacing w:before="200" w:after="0"/>
      <w:ind w:left="720" w:hanging="720"/>
      <w:outlineLvl w:val="2"/>
    </w:pPr>
    <w:rPr>
      <w:rFonts w:ascii="Cambria" w:eastAsia="Cambria" w:hAnsi="Cambria" w:cs="Cambria"/>
      <w:b/>
      <w:color w:val="4F81BD"/>
    </w:rPr>
  </w:style>
  <w:style w:type="paragraph" w:styleId="Heading4">
    <w:name w:val="heading 4"/>
    <w:basedOn w:val="Normal"/>
    <w:next w:val="Normal"/>
    <w:pPr>
      <w:keepNext/>
      <w:keepLines/>
      <w:spacing w:before="200" w:after="0"/>
      <w:ind w:left="864" w:hanging="864"/>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ind w:left="1008" w:hanging="1008"/>
      <w:outlineLvl w:val="4"/>
    </w:pPr>
    <w:rPr>
      <w:rFonts w:ascii="Cambria" w:eastAsia="Cambria" w:hAnsi="Cambria" w:cs="Cambria"/>
      <w:color w:val="243F61"/>
    </w:rPr>
  </w:style>
  <w:style w:type="paragraph" w:styleId="Heading6">
    <w:name w:val="heading 6"/>
    <w:basedOn w:val="Normal"/>
    <w:next w:val="Normal"/>
    <w:pPr>
      <w:keepNext/>
      <w:keepLines/>
      <w:spacing w:before="200" w:after="0"/>
      <w:ind w:left="1152" w:hanging="1152"/>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321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1C2"/>
    <w:rPr>
      <w:rFonts w:ascii="Segoe UI" w:hAnsi="Segoe UI" w:cs="Segoe UI"/>
      <w:sz w:val="18"/>
      <w:szCs w:val="18"/>
    </w:rPr>
  </w:style>
  <w:style w:type="character" w:styleId="Hyperlink">
    <w:name w:val="Hyperlink"/>
    <w:basedOn w:val="DefaultParagraphFont"/>
    <w:uiPriority w:val="99"/>
    <w:unhideWhenUsed/>
    <w:rsid w:val="00087C8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16892"/>
    <w:rPr>
      <w:b/>
      <w:bCs/>
    </w:rPr>
  </w:style>
  <w:style w:type="character" w:customStyle="1" w:styleId="CommentSubjectChar">
    <w:name w:val="Comment Subject Char"/>
    <w:basedOn w:val="CommentTextChar"/>
    <w:link w:val="CommentSubject"/>
    <w:uiPriority w:val="99"/>
    <w:semiHidden/>
    <w:rsid w:val="00116892"/>
    <w:rPr>
      <w:b/>
      <w:bCs/>
      <w:sz w:val="20"/>
      <w:szCs w:val="20"/>
    </w:rPr>
  </w:style>
  <w:style w:type="paragraph" w:styleId="Header">
    <w:name w:val="header"/>
    <w:basedOn w:val="Normal"/>
    <w:link w:val="HeaderChar"/>
    <w:uiPriority w:val="99"/>
    <w:unhideWhenUsed/>
    <w:rsid w:val="00710812"/>
    <w:pPr>
      <w:tabs>
        <w:tab w:val="center" w:pos="4252"/>
        <w:tab w:val="right" w:pos="8504"/>
      </w:tabs>
      <w:spacing w:after="0"/>
    </w:pPr>
  </w:style>
  <w:style w:type="character" w:customStyle="1" w:styleId="HeaderChar">
    <w:name w:val="Header Char"/>
    <w:basedOn w:val="DefaultParagraphFont"/>
    <w:link w:val="Header"/>
    <w:uiPriority w:val="99"/>
    <w:rsid w:val="00710812"/>
  </w:style>
  <w:style w:type="paragraph" w:styleId="Footer">
    <w:name w:val="footer"/>
    <w:basedOn w:val="Normal"/>
    <w:link w:val="FooterChar"/>
    <w:uiPriority w:val="99"/>
    <w:unhideWhenUsed/>
    <w:rsid w:val="00710812"/>
    <w:pPr>
      <w:tabs>
        <w:tab w:val="center" w:pos="4252"/>
        <w:tab w:val="right" w:pos="8504"/>
      </w:tabs>
      <w:spacing w:after="0"/>
    </w:pPr>
  </w:style>
  <w:style w:type="character" w:customStyle="1" w:styleId="FooterChar">
    <w:name w:val="Footer Char"/>
    <w:basedOn w:val="DefaultParagraphFont"/>
    <w:link w:val="Footer"/>
    <w:uiPriority w:val="99"/>
    <w:rsid w:val="00710812"/>
  </w:style>
  <w:style w:type="paragraph" w:customStyle="1" w:styleId="abstract">
    <w:name w:val="abstract"/>
    <w:basedOn w:val="Normal"/>
    <w:rsid w:val="00151D96"/>
    <w:pPr>
      <w:spacing w:before="240" w:after="240"/>
      <w:ind w:left="567" w:right="567"/>
    </w:pPr>
    <w:rPr>
      <w:i/>
      <w:sz w:val="20"/>
      <w:szCs w:val="20"/>
      <w:lang w:val="en-GB" w:eastAsia="en-US"/>
    </w:rPr>
  </w:style>
  <w:style w:type="paragraph" w:styleId="NormalIndent">
    <w:name w:val="Normal Indent"/>
    <w:basedOn w:val="Normal"/>
    <w:rsid w:val="00151D96"/>
    <w:pPr>
      <w:spacing w:after="0"/>
      <w:ind w:firstLine="340"/>
    </w:pPr>
    <w:rPr>
      <w:sz w:val="20"/>
      <w:szCs w:val="20"/>
      <w:lang w:val="en-GB" w:eastAsia="en-US"/>
    </w:rPr>
  </w:style>
  <w:style w:type="paragraph" w:styleId="BodyTextIndent">
    <w:name w:val="Body Text Indent"/>
    <w:basedOn w:val="Normal"/>
    <w:link w:val="BodyTextIndentChar"/>
    <w:rsid w:val="00151D96"/>
    <w:pPr>
      <w:spacing w:after="0"/>
      <w:ind w:firstLine="284"/>
    </w:pPr>
    <w:rPr>
      <w:sz w:val="20"/>
      <w:szCs w:val="20"/>
      <w:lang w:val="en-GB" w:eastAsia="en-US"/>
    </w:rPr>
  </w:style>
  <w:style w:type="character" w:customStyle="1" w:styleId="BodyTextIndentChar">
    <w:name w:val="Body Text Indent Char"/>
    <w:basedOn w:val="DefaultParagraphFont"/>
    <w:link w:val="BodyTextIndent"/>
    <w:rsid w:val="00151D96"/>
    <w:rPr>
      <w:sz w:val="20"/>
      <w:szCs w:val="20"/>
      <w:lang w:val="en-GB" w:eastAsia="en-US"/>
    </w:rPr>
  </w:style>
  <w:style w:type="paragraph" w:styleId="HTMLPreformatted">
    <w:name w:val="HTML Preformatted"/>
    <w:basedOn w:val="Normal"/>
    <w:link w:val="HTMLPreformattedChar"/>
    <w:uiPriority w:val="99"/>
    <w:unhideWhenUsed/>
    <w:rsid w:val="00151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51D96"/>
    <w:rPr>
      <w:rFonts w:ascii="Courier New" w:hAnsi="Courier New" w:cs="Courier New"/>
      <w:sz w:val="20"/>
      <w:szCs w:val="20"/>
      <w:lang w:val="en-US" w:eastAsia="en-US"/>
    </w:rPr>
  </w:style>
  <w:style w:type="paragraph" w:styleId="ListParagraph">
    <w:name w:val="List Paragraph"/>
    <w:basedOn w:val="Normal"/>
    <w:uiPriority w:val="34"/>
    <w:qFormat/>
    <w:rsid w:val="00D0271F"/>
    <w:pPr>
      <w:ind w:left="720"/>
      <w:contextualSpacing/>
    </w:pPr>
  </w:style>
  <w:style w:type="table" w:styleId="TableGrid">
    <w:name w:val="Table Grid"/>
    <w:basedOn w:val="TableNormal"/>
    <w:uiPriority w:val="39"/>
    <w:rsid w:val="00C5633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3027">
      <w:bodyDiv w:val="1"/>
      <w:marLeft w:val="0"/>
      <w:marRight w:val="0"/>
      <w:marTop w:val="0"/>
      <w:marBottom w:val="0"/>
      <w:divBdr>
        <w:top w:val="none" w:sz="0" w:space="0" w:color="auto"/>
        <w:left w:val="none" w:sz="0" w:space="0" w:color="auto"/>
        <w:bottom w:val="none" w:sz="0" w:space="0" w:color="auto"/>
        <w:right w:val="none" w:sz="0" w:space="0" w:color="auto"/>
      </w:divBdr>
    </w:div>
    <w:div w:id="1771001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0D247-D382-40A7-8980-4DABA669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34883</Words>
  <Characters>198839</Characters>
  <Application>Microsoft Office Word</Application>
  <DocSecurity>0</DocSecurity>
  <Lines>1656</Lines>
  <Paragraphs>466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ASUS</cp:lastModifiedBy>
  <cp:revision>4</cp:revision>
  <cp:lastPrinted>2021-09-27T14:29:00Z</cp:lastPrinted>
  <dcterms:created xsi:type="dcterms:W3CDTF">2022-01-26T02:09:00Z</dcterms:created>
  <dcterms:modified xsi:type="dcterms:W3CDTF">2022-01-26T02:42:00Z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http://www.zotero.org/styles/harvard-cite-them-right</vt:lpwstr>
  </property>
  <property fmtid="{D5CDD505-2E9C-101B-9397-08002B2CF9AE}" pid="4" name="Mendeley Unique User Id_1">
    <vt:lpwstr>a6368c05-623a-368c-b76f-0ec5d4c7a370</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http://csl.mendeley.com/styles/411175231/iop-454RI</vt:lpwstr>
  </property>
  <property fmtid="{D5CDD505-2E9C-101B-9397-08002B2CF9AE}" pid="18" name="Mendeley Recent Style Name 6_1">
    <vt:lpwstr>IOP AS Ahmar</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