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9FD8E" w14:textId="5E9D88E8" w:rsidR="001A32BA" w:rsidRDefault="00DF68AF">
      <w:pPr>
        <w:rPr>
          <w:rFonts w:ascii="Times New Roman" w:hAnsi="Times New Roman" w:cs="Times New Roman"/>
          <w:b/>
          <w:bCs/>
        </w:rPr>
      </w:pPr>
      <w:r w:rsidRPr="00DF68AF">
        <w:rPr>
          <w:rFonts w:ascii="Times New Roman" w:hAnsi="Times New Roman" w:cs="Times New Roman"/>
          <w:b/>
          <w:bCs/>
        </w:rPr>
        <w:t>Author contributions:</w:t>
      </w:r>
    </w:p>
    <w:p w14:paraId="2DA2019B" w14:textId="382D6A6D" w:rsidR="00DF68AF" w:rsidRDefault="00DF6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Fabiano Peixoto Freiman</w:t>
      </w:r>
      <w:r w:rsidRPr="00DF68AF">
        <w:rPr>
          <w:rFonts w:ascii="Times New Roman" w:hAnsi="Times New Roman" w:cs="Times New Roman"/>
        </w:rPr>
        <w:t xml:space="preserve">: conceptualization; formal analysis; methodology; validation; writing-original draft; writing – review and editing. </w:t>
      </w:r>
      <w:r>
        <w:rPr>
          <w:rFonts w:ascii="Times New Roman" w:hAnsi="Times New Roman" w:cs="Times New Roman"/>
        </w:rPr>
        <w:t>Daniel Rodrigues dos Santos</w:t>
      </w:r>
      <w:r w:rsidRPr="00DF68AF">
        <w:rPr>
          <w:rFonts w:ascii="Times New Roman" w:hAnsi="Times New Roman" w:cs="Times New Roman"/>
        </w:rPr>
        <w:t>: methodology</w:t>
      </w:r>
      <w:r w:rsidRPr="00DF68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DF68AF">
        <w:rPr>
          <w:rFonts w:ascii="Times New Roman" w:hAnsi="Times New Roman" w:cs="Times New Roman"/>
        </w:rPr>
        <w:t xml:space="preserve">upervision; </w:t>
      </w:r>
      <w:r>
        <w:rPr>
          <w:rFonts w:ascii="Times New Roman" w:hAnsi="Times New Roman" w:cs="Times New Roman"/>
        </w:rPr>
        <w:t>v</w:t>
      </w:r>
      <w:r w:rsidRPr="00DF68AF">
        <w:rPr>
          <w:rFonts w:ascii="Times New Roman" w:hAnsi="Times New Roman" w:cs="Times New Roman"/>
        </w:rPr>
        <w:t>isualization.</w:t>
      </w:r>
      <w:r w:rsidRPr="00DF68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Allan Rodrigo Nunho dos Reis</w:t>
      </w:r>
      <w:r w:rsidRPr="00DF68A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w</w:t>
      </w:r>
      <w:r w:rsidRPr="00DF68AF">
        <w:rPr>
          <w:rFonts w:ascii="Times New Roman" w:hAnsi="Times New Roman" w:cs="Times New Roman"/>
        </w:rPr>
        <w:t xml:space="preserve">riting – original draft; </w:t>
      </w:r>
      <w:r>
        <w:rPr>
          <w:rFonts w:ascii="Times New Roman" w:hAnsi="Times New Roman" w:cs="Times New Roman"/>
        </w:rPr>
        <w:t>w</w:t>
      </w:r>
      <w:r w:rsidRPr="00DF68AF">
        <w:rPr>
          <w:rFonts w:ascii="Times New Roman" w:hAnsi="Times New Roman" w:cs="Times New Roman"/>
        </w:rPr>
        <w:t>riting review and editing</w:t>
      </w:r>
      <w:r>
        <w:rPr>
          <w:rFonts w:ascii="Times New Roman" w:hAnsi="Times New Roman" w:cs="Times New Roman"/>
        </w:rPr>
        <w:t>.</w:t>
      </w:r>
    </w:p>
    <w:p w14:paraId="4158968A" w14:textId="77777777" w:rsidR="00B547F7" w:rsidRDefault="00B547F7">
      <w:pPr>
        <w:rPr>
          <w:rFonts w:ascii="Times New Roman" w:hAnsi="Times New Roman" w:cs="Times New Roman"/>
        </w:rPr>
      </w:pPr>
    </w:p>
    <w:p w14:paraId="7200B2D3" w14:textId="5BDC942D" w:rsidR="00B547F7" w:rsidRPr="00B547F7" w:rsidRDefault="00B547F7" w:rsidP="00B547F7">
      <w:pPr>
        <w:rPr>
          <w:rFonts w:ascii="Times New Roman" w:hAnsi="Times New Roman" w:cs="Times New Roman"/>
          <w:b/>
          <w:bCs/>
        </w:rPr>
      </w:pPr>
      <w:r w:rsidRPr="00B547F7">
        <w:rPr>
          <w:rFonts w:ascii="Times New Roman" w:hAnsi="Times New Roman" w:cs="Times New Roman"/>
          <w:b/>
          <w:bCs/>
        </w:rPr>
        <w:t>Funding information</w:t>
      </w:r>
      <w:r>
        <w:rPr>
          <w:rFonts w:ascii="Times New Roman" w:hAnsi="Times New Roman" w:cs="Times New Roman"/>
          <w:b/>
          <w:bCs/>
        </w:rPr>
        <w:t>:</w:t>
      </w:r>
    </w:p>
    <w:p w14:paraId="6EC6E020" w14:textId="7E93F5C9" w:rsidR="00B547F7" w:rsidRPr="00B547F7" w:rsidRDefault="00B547F7" w:rsidP="00B547F7">
      <w:pPr>
        <w:rPr>
          <w:rFonts w:ascii="Times New Roman" w:hAnsi="Times New Roman" w:cs="Times New Roman"/>
        </w:rPr>
      </w:pPr>
      <w:r w:rsidRPr="00B547F7">
        <w:rPr>
          <w:rFonts w:ascii="Times New Roman" w:hAnsi="Times New Roman" w:cs="Times New Roman"/>
        </w:rPr>
        <w:t>Not applicable</w:t>
      </w:r>
    </w:p>
    <w:p w14:paraId="5E912C0D" w14:textId="77777777" w:rsidR="00B547F7" w:rsidRPr="00B547F7" w:rsidRDefault="00B547F7" w:rsidP="00B547F7">
      <w:pPr>
        <w:rPr>
          <w:rFonts w:ascii="Times New Roman" w:hAnsi="Times New Roman" w:cs="Times New Roman"/>
        </w:rPr>
      </w:pPr>
    </w:p>
    <w:p w14:paraId="0253D574" w14:textId="0D490F11" w:rsidR="00B547F7" w:rsidRPr="00B547F7" w:rsidRDefault="00B547F7" w:rsidP="00B547F7">
      <w:pPr>
        <w:rPr>
          <w:rFonts w:ascii="Times New Roman" w:hAnsi="Times New Roman" w:cs="Times New Roman"/>
          <w:b/>
          <w:bCs/>
        </w:rPr>
      </w:pPr>
      <w:r w:rsidRPr="00B547F7">
        <w:rPr>
          <w:rFonts w:ascii="Times New Roman" w:hAnsi="Times New Roman" w:cs="Times New Roman"/>
          <w:b/>
          <w:bCs/>
        </w:rPr>
        <w:t>Conflict of interest</w:t>
      </w:r>
      <w:r>
        <w:rPr>
          <w:rFonts w:ascii="Times New Roman" w:hAnsi="Times New Roman" w:cs="Times New Roman"/>
          <w:b/>
          <w:bCs/>
        </w:rPr>
        <w:t>:</w:t>
      </w:r>
    </w:p>
    <w:p w14:paraId="653077BD" w14:textId="77777777" w:rsidR="00B547F7" w:rsidRPr="00B547F7" w:rsidRDefault="00B547F7" w:rsidP="00B547F7">
      <w:pPr>
        <w:rPr>
          <w:rFonts w:ascii="Times New Roman" w:hAnsi="Times New Roman" w:cs="Times New Roman"/>
        </w:rPr>
      </w:pPr>
      <w:r w:rsidRPr="00B547F7">
        <w:rPr>
          <w:rFonts w:ascii="Times New Roman" w:hAnsi="Times New Roman" w:cs="Times New Roman"/>
        </w:rPr>
        <w:t>The authors declare no potential conflict of interest.</w:t>
      </w:r>
    </w:p>
    <w:p w14:paraId="0F6E7B23" w14:textId="77777777" w:rsidR="00B547F7" w:rsidRPr="00B547F7" w:rsidRDefault="00B547F7" w:rsidP="00B547F7">
      <w:pPr>
        <w:rPr>
          <w:rFonts w:ascii="Times New Roman" w:hAnsi="Times New Roman" w:cs="Times New Roman"/>
        </w:rPr>
      </w:pPr>
    </w:p>
    <w:p w14:paraId="1C76A04B" w14:textId="46D3BA25" w:rsidR="00B547F7" w:rsidRPr="00B547F7" w:rsidRDefault="00B547F7" w:rsidP="00B547F7">
      <w:pPr>
        <w:rPr>
          <w:rFonts w:ascii="Times New Roman" w:hAnsi="Times New Roman" w:cs="Times New Roman"/>
          <w:b/>
          <w:bCs/>
        </w:rPr>
      </w:pPr>
      <w:r w:rsidRPr="00B547F7">
        <w:rPr>
          <w:rFonts w:ascii="Times New Roman" w:hAnsi="Times New Roman" w:cs="Times New Roman"/>
          <w:b/>
          <w:bCs/>
        </w:rPr>
        <w:t>Data availability statement</w:t>
      </w:r>
      <w:r w:rsidRPr="00B547F7">
        <w:rPr>
          <w:rFonts w:ascii="Times New Roman" w:hAnsi="Times New Roman" w:cs="Times New Roman"/>
          <w:b/>
          <w:bCs/>
        </w:rPr>
        <w:t>:</w:t>
      </w:r>
    </w:p>
    <w:p w14:paraId="18FEE082" w14:textId="7112087D" w:rsidR="00DF68AF" w:rsidRDefault="00B547F7" w:rsidP="00B547F7">
      <w:pPr>
        <w:rPr>
          <w:rFonts w:ascii="Times New Roman" w:hAnsi="Times New Roman" w:cs="Times New Roman"/>
        </w:rPr>
      </w:pPr>
      <w:r w:rsidRPr="00B547F7">
        <w:rPr>
          <w:rFonts w:ascii="Times New Roman" w:hAnsi="Times New Roman" w:cs="Times New Roman"/>
        </w:rPr>
        <w:t>All data included in this study are publicly available in the literature.</w:t>
      </w:r>
    </w:p>
    <w:sectPr w:rsidR="00DF68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AF"/>
    <w:rsid w:val="001A32BA"/>
    <w:rsid w:val="0055073E"/>
    <w:rsid w:val="00B13137"/>
    <w:rsid w:val="00B547F7"/>
    <w:rsid w:val="00D15616"/>
    <w:rsid w:val="00D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2DBE"/>
  <w15:chartTrackingRefBased/>
  <w15:docId w15:val="{6DB7F358-A178-4DE1-8D93-6BD5BC1F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1</cp:revision>
  <dcterms:created xsi:type="dcterms:W3CDTF">2022-05-27T18:39:00Z</dcterms:created>
  <dcterms:modified xsi:type="dcterms:W3CDTF">2022-05-27T19:01:00Z</dcterms:modified>
</cp:coreProperties>
</file>