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24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3D24">
        <w:rPr>
          <w:rFonts w:ascii="Times New Roman" w:hAnsi="Times New Roman" w:cs="Times New Roman"/>
          <w:sz w:val="24"/>
          <w:szCs w:val="24"/>
        </w:rPr>
        <w:t xml:space="preserve"> </w:t>
      </w:r>
      <w:r w:rsidRPr="00303D24">
        <w:rPr>
          <w:rFonts w:ascii="Times New Roman" w:hAnsi="Times New Roman" w:cs="Times New Roman"/>
          <w:sz w:val="24"/>
          <w:szCs w:val="24"/>
        </w:rPr>
        <w:t xml:space="preserve">Paulo de Tarso Setti Junior: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03D24">
        <w:rPr>
          <w:rFonts w:ascii="Times New Roman" w:hAnsi="Times New Roman" w:cs="Times New Roman"/>
          <w:sz w:val="24"/>
          <w:szCs w:val="24"/>
        </w:rPr>
        <w:t xml:space="preserve">onceptualization;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03D24">
        <w:rPr>
          <w:rFonts w:ascii="Times New Roman" w:hAnsi="Times New Roman" w:cs="Times New Roman"/>
          <w:sz w:val="24"/>
          <w:szCs w:val="24"/>
        </w:rPr>
        <w:t xml:space="preserve">ormal analysis,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03D24">
        <w:rPr>
          <w:rFonts w:ascii="Times New Roman" w:hAnsi="Times New Roman" w:cs="Times New Roman"/>
          <w:sz w:val="24"/>
          <w:szCs w:val="24"/>
        </w:rPr>
        <w:t xml:space="preserve">ethodology;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3D24">
        <w:rPr>
          <w:rFonts w:ascii="Times New Roman" w:hAnsi="Times New Roman" w:cs="Times New Roman"/>
          <w:sz w:val="24"/>
          <w:szCs w:val="24"/>
        </w:rPr>
        <w:t xml:space="preserve">alidation;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03D24">
        <w:rPr>
          <w:rFonts w:ascii="Times New Roman" w:hAnsi="Times New Roman" w:cs="Times New Roman"/>
          <w:sz w:val="24"/>
          <w:szCs w:val="24"/>
        </w:rPr>
        <w:t xml:space="preserve">riting – original draft;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03D24">
        <w:rPr>
          <w:rFonts w:ascii="Times New Roman" w:hAnsi="Times New Roman" w:cs="Times New Roman"/>
          <w:sz w:val="24"/>
          <w:szCs w:val="24"/>
        </w:rPr>
        <w:t>riting review and editing</w:t>
      </w:r>
      <w:r>
        <w:rPr>
          <w:rFonts w:ascii="Times New Roman" w:hAnsi="Times New Roman" w:cs="Times New Roman"/>
          <w:sz w:val="24"/>
          <w:szCs w:val="24"/>
        </w:rPr>
        <w:t xml:space="preserve">. Crislaine Menezes da Silva: </w:t>
      </w:r>
      <w:r w:rsidRPr="00303D24">
        <w:rPr>
          <w:rFonts w:ascii="Times New Roman" w:hAnsi="Times New Roman" w:cs="Times New Roman"/>
          <w:sz w:val="24"/>
          <w:szCs w:val="24"/>
        </w:rPr>
        <w:t xml:space="preserve">conceptualization; formal </w:t>
      </w:r>
      <w:r>
        <w:rPr>
          <w:rFonts w:ascii="Times New Roman" w:hAnsi="Times New Roman" w:cs="Times New Roman"/>
          <w:sz w:val="24"/>
          <w:szCs w:val="24"/>
        </w:rPr>
        <w:t xml:space="preserve">analysis; </w:t>
      </w:r>
      <w:r w:rsidRPr="00303D24">
        <w:rPr>
          <w:rFonts w:ascii="Times New Roman" w:hAnsi="Times New Roman" w:cs="Times New Roman"/>
          <w:sz w:val="24"/>
          <w:szCs w:val="24"/>
        </w:rPr>
        <w:t>writing – original draft; writing review and editing.</w:t>
      </w:r>
      <w:r>
        <w:rPr>
          <w:rFonts w:ascii="Times New Roman" w:hAnsi="Times New Roman" w:cs="Times New Roman"/>
          <w:sz w:val="24"/>
          <w:szCs w:val="24"/>
        </w:rPr>
        <w:t xml:space="preserve"> Daniele Barroca Marra Alves: </w:t>
      </w:r>
      <w:r w:rsidRPr="00303D24">
        <w:rPr>
          <w:rFonts w:ascii="Times New Roman" w:hAnsi="Times New Roman" w:cs="Times New Roman"/>
          <w:sz w:val="24"/>
          <w:szCs w:val="24"/>
        </w:rPr>
        <w:t xml:space="preserve">conceptualization; formal analysis; methodology; writing review and editing; supervision. João </w:t>
      </w:r>
      <w:proofErr w:type="spellStart"/>
      <w:r w:rsidRPr="00303D24">
        <w:rPr>
          <w:rFonts w:ascii="Times New Roman" w:hAnsi="Times New Roman" w:cs="Times New Roman"/>
          <w:sz w:val="24"/>
          <w:szCs w:val="24"/>
        </w:rPr>
        <w:t>Vitor</w:t>
      </w:r>
      <w:proofErr w:type="spellEnd"/>
      <w:r w:rsidRPr="00303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24">
        <w:rPr>
          <w:rFonts w:ascii="Times New Roman" w:hAnsi="Times New Roman" w:cs="Times New Roman"/>
          <w:sz w:val="24"/>
          <w:szCs w:val="24"/>
        </w:rPr>
        <w:t>Espinhosa</w:t>
      </w:r>
      <w:proofErr w:type="spellEnd"/>
      <w:r w:rsidRPr="00303D24">
        <w:rPr>
          <w:rFonts w:ascii="Times New Roman" w:hAnsi="Times New Roman" w:cs="Times New Roman"/>
          <w:sz w:val="24"/>
          <w:szCs w:val="24"/>
        </w:rPr>
        <w:t xml:space="preserve"> Vieira: methodology; validation. João Pedro </w:t>
      </w:r>
      <w:proofErr w:type="spellStart"/>
      <w:r w:rsidRPr="00303D24">
        <w:rPr>
          <w:rFonts w:ascii="Times New Roman" w:hAnsi="Times New Roman" w:cs="Times New Roman"/>
          <w:sz w:val="24"/>
          <w:szCs w:val="24"/>
        </w:rPr>
        <w:t>Voltare</w:t>
      </w:r>
      <w:proofErr w:type="spellEnd"/>
      <w:r w:rsidRPr="00303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24">
        <w:rPr>
          <w:rFonts w:ascii="Times New Roman" w:hAnsi="Times New Roman" w:cs="Times New Roman"/>
          <w:sz w:val="24"/>
          <w:szCs w:val="24"/>
        </w:rPr>
        <w:t>Zaupa</w:t>
      </w:r>
      <w:proofErr w:type="spellEnd"/>
      <w:r w:rsidRPr="00303D24">
        <w:rPr>
          <w:rFonts w:ascii="Times New Roman" w:hAnsi="Times New Roman" w:cs="Times New Roman"/>
          <w:sz w:val="24"/>
          <w:szCs w:val="24"/>
        </w:rPr>
        <w:t>: methodology; validation.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24">
        <w:rPr>
          <w:rFonts w:ascii="Times New Roman" w:hAnsi="Times New Roman" w:cs="Times New Roman"/>
          <w:b/>
          <w:sz w:val="24"/>
          <w:szCs w:val="24"/>
        </w:rPr>
        <w:t>Funding information</w:t>
      </w:r>
    </w:p>
    <w:p w:rsid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D24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Pr="00303D24">
        <w:rPr>
          <w:rFonts w:ascii="Times New Roman" w:hAnsi="Times New Roman" w:cs="Times New Roman"/>
          <w:sz w:val="24"/>
          <w:szCs w:val="24"/>
        </w:rPr>
        <w:t xml:space="preserve">, Process Nº </w:t>
      </w:r>
      <w:r w:rsidRPr="00303D24">
        <w:rPr>
          <w:rFonts w:ascii="Times New Roman" w:hAnsi="Times New Roman" w:cs="Times New Roman"/>
          <w:sz w:val="24"/>
          <w:szCs w:val="24"/>
        </w:rPr>
        <w:t>304038/2020-2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FAPESP, Process </w:t>
      </w:r>
      <w:r w:rsidRPr="00303D24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D24">
        <w:rPr>
          <w:rFonts w:ascii="Times New Roman" w:hAnsi="Times New Roman" w:cs="Times New Roman"/>
          <w:sz w:val="24"/>
          <w:szCs w:val="24"/>
        </w:rPr>
        <w:t>2021/08962-2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3D24">
        <w:rPr>
          <w:rFonts w:ascii="Times New Roman" w:hAnsi="Times New Roman" w:cs="Times New Roman"/>
          <w:sz w:val="24"/>
          <w:szCs w:val="24"/>
        </w:rPr>
        <w:t>2019/26669-0</w:t>
      </w:r>
      <w:r w:rsidR="00FA1CFC">
        <w:rPr>
          <w:rFonts w:ascii="Times New Roman" w:hAnsi="Times New Roman" w:cs="Times New Roman"/>
          <w:sz w:val="24"/>
          <w:szCs w:val="24"/>
        </w:rPr>
        <w:t xml:space="preserve">; </w:t>
      </w:r>
      <w:r w:rsidR="00FA1CFC" w:rsidRPr="00FA1CFC">
        <w:rPr>
          <w:rFonts w:ascii="Times New Roman" w:hAnsi="Times New Roman" w:cs="Times New Roman"/>
          <w:sz w:val="24"/>
          <w:szCs w:val="24"/>
        </w:rPr>
        <w:t>2016/24861-3</w:t>
      </w:r>
      <w:r w:rsidR="00FA1CFC">
        <w:rPr>
          <w:rFonts w:ascii="Times New Roman" w:hAnsi="Times New Roman" w:cs="Times New Roman"/>
          <w:sz w:val="24"/>
          <w:szCs w:val="24"/>
        </w:rPr>
        <w:t>.</w:t>
      </w:r>
    </w:p>
    <w:p w:rsidR="00303D24" w:rsidRDefault="00FA1CFC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FC">
        <w:rPr>
          <w:rFonts w:ascii="Times New Roman" w:hAnsi="Times New Roman" w:cs="Times New Roman"/>
          <w:sz w:val="24"/>
          <w:szCs w:val="24"/>
        </w:rPr>
        <w:t>The authors would also like to acknowledge the INCT GNSS-</w:t>
      </w:r>
      <w:proofErr w:type="spellStart"/>
      <w:r w:rsidRPr="00FA1CFC">
        <w:rPr>
          <w:rFonts w:ascii="Times New Roman" w:hAnsi="Times New Roman" w:cs="Times New Roman"/>
          <w:sz w:val="24"/>
          <w:szCs w:val="24"/>
        </w:rPr>
        <w:t>NavAer</w:t>
      </w:r>
      <w:proofErr w:type="spellEnd"/>
      <w:r w:rsidRPr="00FA1CFC">
        <w:rPr>
          <w:rFonts w:ascii="Times New Roman" w:hAnsi="Times New Roman" w:cs="Times New Roman"/>
          <w:sz w:val="24"/>
          <w:szCs w:val="24"/>
        </w:rPr>
        <w:t xml:space="preserve">, funded by </w:t>
      </w:r>
      <w:proofErr w:type="spellStart"/>
      <w:r w:rsidRPr="00FA1CFC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Pr="00FA1CFC">
        <w:rPr>
          <w:rFonts w:ascii="Times New Roman" w:hAnsi="Times New Roman" w:cs="Times New Roman"/>
          <w:sz w:val="24"/>
          <w:szCs w:val="24"/>
        </w:rPr>
        <w:t xml:space="preserve"> process 465648/2014-2 and FAPESP 2017/01550-0</w:t>
      </w:r>
    </w:p>
    <w:p w:rsidR="00FA1CFC" w:rsidRPr="00303D24" w:rsidRDefault="00FA1CFC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24">
        <w:rPr>
          <w:rFonts w:ascii="Times New Roman" w:hAnsi="Times New Roman" w:cs="Times New Roman"/>
          <w:b/>
          <w:sz w:val="24"/>
          <w:szCs w:val="24"/>
        </w:rPr>
        <w:t>Conflict of interest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24">
        <w:rPr>
          <w:rFonts w:ascii="Times New Roman" w:hAnsi="Times New Roman" w:cs="Times New Roman"/>
          <w:sz w:val="24"/>
          <w:szCs w:val="24"/>
        </w:rPr>
        <w:t>The authors declare no potential conflict of interest.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24">
        <w:rPr>
          <w:rFonts w:ascii="Times New Roman" w:hAnsi="Times New Roman" w:cs="Times New Roman"/>
          <w:b/>
          <w:sz w:val="24"/>
          <w:szCs w:val="24"/>
        </w:rPr>
        <w:t>Data availability statement</w:t>
      </w:r>
    </w:p>
    <w:p w:rsidR="00303D24" w:rsidRPr="00303D24" w:rsidRDefault="00303D24" w:rsidP="0030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24">
        <w:rPr>
          <w:rFonts w:ascii="Times New Roman" w:hAnsi="Times New Roman" w:cs="Times New Roman"/>
          <w:sz w:val="24"/>
          <w:szCs w:val="24"/>
        </w:rPr>
        <w:t>All data included in this study are publicly available in the literature.</w:t>
      </w:r>
    </w:p>
    <w:sectPr w:rsidR="00303D24" w:rsidRPr="0030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4"/>
    <w:rsid w:val="00303D24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6E48"/>
  <w15:chartTrackingRefBased/>
  <w15:docId w15:val="{3267B498-641D-4E31-83DA-3ECFEE66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de Tarso SETTI JUNIOR</dc:creator>
  <cp:keywords/>
  <dc:description/>
  <cp:lastModifiedBy>Paulo de Tarso SETTI JUNIOR</cp:lastModifiedBy>
  <cp:revision>1</cp:revision>
  <dcterms:created xsi:type="dcterms:W3CDTF">2022-06-27T14:20:00Z</dcterms:created>
  <dcterms:modified xsi:type="dcterms:W3CDTF">2022-06-27T14:47:00Z</dcterms:modified>
</cp:coreProperties>
</file>