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9638" w:type="dxa"/>
        <w:jc w:val="left"/>
        <w:tblInd w:w="108" w:type="dxa"/>
        <w:tblBorders>
          <w:top w:val="dotted" w:color="000000" w:sz="4" w:space="0" w:shadow="0" w:frame="0"/>
          <w:left w:val="dotted" w:color="000000" w:sz="4" w:space="0" w:shadow="0" w:frame="0"/>
          <w:bottom w:val="dotted" w:color="000000" w:sz="4" w:space="0" w:shadow="0" w:frame="0"/>
          <w:right w:val="dotted" w:color="000000" w:sz="4" w:space="0" w:shadow="0" w:frame="0"/>
          <w:insideH w:val="single" w:color="000000" w:sz="4" w:space="0" w:shadow="0" w:frame="0"/>
          <w:insideV w:val="single" w:color="000000" w:sz="4" w:space="0" w:shadow="0" w:frame="0"/>
        </w:tblBorders>
        <w:shd w:val="clear" w:color="auto" w:fill="auto"/>
        <w:tblLayout w:type="fixed"/>
      </w:tblPr>
      <w:tblGrid>
        <w:gridCol w:w="601"/>
        <w:gridCol w:w="1440"/>
        <w:gridCol w:w="3343"/>
        <w:gridCol w:w="1049"/>
        <w:gridCol w:w="3205"/>
      </w:tblGrid>
      <w:tr>
        <w:tblPrEx>
          <w:shd w:val="clear" w:color="auto" w:fill="auto"/>
        </w:tblPrEx>
        <w:trPr>
          <w:trHeight w:val="912" w:hRule="atLeast"/>
        </w:trPr>
        <w:tc>
          <w:tcPr>
            <w:tcW w:type="dxa" w:w="9638"/>
            <w:gridSpan w:val="5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Style w:val="Ninguno"/>
                <w:rFonts w:ascii="Trebuchet MS" w:cs="Arial Unicode MS" w:hAnsi="Trebuchet MS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</w:pP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Style w:val="Ninguno"/>
                <w:rFonts w:ascii="Trebuchet MS" w:cs="Arial Unicode MS" w:hAnsi="Trebuchet MS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</w:pP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Style w:val="Ninguno"/>
                <w:rFonts w:ascii="Trebuchet MS" w:cs="Arial Unicode MS" w:hAnsi="Trebuchet MS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Tabla </w:t>
            </w:r>
            <w:r>
              <w:rPr>
                <w:rStyle w:val="Ninguno"/>
                <w:rFonts w:ascii="Trebuchet MS" w:cs="Arial Unicode MS" w:hAnsi="Trebuchet MS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</w:t>
            </w:r>
            <w:r>
              <w:rPr>
                <w:rStyle w:val="Ninguno"/>
                <w:rFonts w:ascii="Trebuchet MS" w:cs="Arial Unicode MS" w:hAnsi="Trebuchet MS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:  Organismos</w:t>
            </w:r>
            <w:r>
              <w:rPr>
                <w:rStyle w:val="Ninguno"/>
                <w:rFonts w:ascii="Trebuchet MS" w:cs="Arial Unicode MS" w:hAnsi="Trebuchet MS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 que </w:t>
            </w:r>
            <w:r>
              <w:rPr>
                <w:rStyle w:val="Ninguno"/>
                <w:rFonts w:ascii="Trebuchet MS" w:cs="Arial Unicode MS" w:hAnsi="Trebuchet MS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relevan </w:t>
            </w:r>
            <w:r>
              <w:rPr>
                <w:rStyle w:val="Ninguno"/>
                <w:rFonts w:ascii="Trebuchet MS" w:cs="Arial Unicode MS" w:hAnsi="Trebuchet MS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datos sobre criminalidad en</w:t>
            </w:r>
            <w:r>
              <w:rPr>
                <w:rStyle w:val="Ninguno"/>
                <w:rFonts w:ascii="Trebuchet MS" w:cs="Arial Unicode MS" w:hAnsi="Trebuchet MS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 CABA</w:t>
            </w:r>
          </w:p>
        </w:tc>
      </w:tr>
      <w:tr>
        <w:tblPrEx>
          <w:shd w:val="clear" w:color="auto" w:fill="auto"/>
        </w:tblPrEx>
        <w:trPr>
          <w:trHeight w:val="472" w:hRule="atLeast"/>
        </w:trPr>
        <w:tc>
          <w:tcPr>
            <w:tcW w:type="dxa" w:w="601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Instituci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Tipo de datos que releva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Periodicidad</w:t>
            </w:r>
          </w:p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Observaciones</w:t>
            </w:r>
          </w:p>
        </w:tc>
      </w:tr>
      <w:tr>
        <w:tblPrEx>
          <w:shd w:val="clear" w:color="auto" w:fill="auto"/>
        </w:tblPrEx>
        <w:trPr>
          <w:trHeight w:val="2452" w:hRule="atLeast"/>
        </w:trPr>
        <w:tc>
          <w:tcPr>
            <w:tcW w:type="dxa" w:w="601"/>
            <w:vMerge w:val="restart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Estilo de tabla 2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</w:rPr>
              <w:t>Ciudad</w:t>
            </w:r>
          </w:p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1) Ministerio P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ú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blico Fiscal CABA 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1. Publica el 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“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Informe de conflictividad social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”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</w:pP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2. Informe sobre Crimen Organizado:  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“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El Crimen Organizado a Nivel Local. El caso de la Ciudad de Buenos Aires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”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, comisionado a la Asociaci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de Pol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í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ticas P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ú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blicas. 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1. Anual (desde 2007 hasta 2015 inclusive)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2. 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ú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nica vez (diciembre de 2013)</w:t>
            </w:r>
          </w:p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Link a los informes: </w: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instrText xml:space="preserve"> HYPERLINK "http://www.fiscalias.gob.ar/informes/"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t>http://www.fiscalias.gob.ar/informes/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fldChar w:fldCharType="end" w:fldLock="0"/>
            </w:r>
          </w:p>
        </w:tc>
      </w:tr>
      <w:tr>
        <w:tblPrEx>
          <w:shd w:val="clear" w:color="auto" w:fill="auto"/>
        </w:tblPrEx>
        <w:trPr>
          <w:trHeight w:val="2672" w:hRule="atLeast"/>
        </w:trPr>
        <w:tc>
          <w:tcPr>
            <w:tcW w:type="dxa" w:w="601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</w:tcPr>
          <w:p/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2) Ministerio de Justicia y seguridad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(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Direcci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General de Estudios y Tecnolog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í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as de la Informaci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n)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Produce diferentes publicaciones: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1.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”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Sondeo de Opini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Gesti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P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ú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blica y Seguridad de la CABA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”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2. 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“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Costo del Delito: Estudio sobre Evaluaci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del Impacto Econ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mico de la Inseguridad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”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3. 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“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Perfil de la CABA en materia de seguridad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”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4. 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 Estado General y Gesti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P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ú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blica 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– 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Seguridad 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– 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Polic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í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a Metropolitana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3b3b3b"/>
                <w:spacing w:val="0"/>
                <w:kern w:val="0"/>
                <w:position w:val="0"/>
                <w:sz w:val="20"/>
                <w:szCs w:val="20"/>
                <w:u w:val="none" w:color="3b3b3b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5.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3b3b3b"/>
                <w:spacing w:val="0"/>
                <w:kern w:val="0"/>
                <w:position w:val="0"/>
                <w:sz w:val="20"/>
                <w:szCs w:val="20"/>
                <w:u w:val="none" w:color="3b3b3b"/>
                <w:vertAlign w:val="baseline"/>
                <w:rtl w:val="0"/>
                <w:lang w:val="es-ES_tradnl"/>
              </w:rPr>
              <w:t xml:space="preserve"> Encuesta de Victimizaci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3b3b3b"/>
                <w:spacing w:val="0"/>
                <w:kern w:val="0"/>
                <w:position w:val="0"/>
                <w:sz w:val="20"/>
                <w:szCs w:val="20"/>
                <w:u w:val="none" w:color="3b3b3b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3b3b3b"/>
                <w:spacing w:val="0"/>
                <w:kern w:val="0"/>
                <w:position w:val="0"/>
                <w:sz w:val="20"/>
                <w:szCs w:val="20"/>
                <w:u w:val="none" w:color="3b3b3b"/>
                <w:vertAlign w:val="baseline"/>
                <w:rtl w:val="0"/>
                <w:lang w:val="es-ES_tradnl"/>
              </w:rPr>
              <w:t>n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3b3b3b"/>
                <w:spacing w:val="0"/>
                <w:kern w:val="0"/>
                <w:position w:val="0"/>
                <w:sz w:val="20"/>
                <w:szCs w:val="20"/>
                <w:u w:val="none" w:color="3b3b3b"/>
                <w:vertAlign w:val="baseline"/>
                <w:rtl w:val="0"/>
                <w:lang w:val="es-ES_tradnl"/>
              </w:rPr>
              <w:t>6. Sondeo sobre drogas y narcotr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3b3b3b"/>
                <w:spacing w:val="0"/>
                <w:kern w:val="0"/>
                <w:position w:val="0"/>
                <w:sz w:val="20"/>
                <w:szCs w:val="20"/>
                <w:u w:val="none" w:color="3b3b3b"/>
                <w:vertAlign w:val="baseline"/>
                <w:rtl w:val="0"/>
                <w:lang w:val="es-ES_tradnl"/>
              </w:rPr>
              <w:t>á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3b3b3b"/>
                <w:spacing w:val="0"/>
                <w:kern w:val="0"/>
                <w:position w:val="0"/>
                <w:sz w:val="20"/>
                <w:szCs w:val="20"/>
                <w:u w:val="none" w:color="3b3b3b"/>
                <w:vertAlign w:val="baseline"/>
                <w:rtl w:val="0"/>
                <w:lang w:val="es-ES_tradnl"/>
              </w:rPr>
              <w:t>fico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</w:pP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1. 2013, 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2. 2014,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3. 2013, 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4. 2014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5. 2007,2009, 2010, 2011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6. 2014</w:t>
            </w:r>
          </w:p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Las publicaciones no son de f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á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cil acceso desde la p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á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gina del Ministerio de Justicia y Seguridad. </w:t>
            </w:r>
          </w:p>
        </w:tc>
      </w:tr>
      <w:tr>
        <w:tblPrEx>
          <w:shd w:val="clear" w:color="auto" w:fill="auto"/>
        </w:tblPrEx>
        <w:trPr>
          <w:trHeight w:val="1572" w:hRule="atLeast"/>
        </w:trPr>
        <w:tc>
          <w:tcPr>
            <w:tcW w:type="dxa" w:w="601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</w:tcPr>
          <w:p/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3) Direcci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de Estad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í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sticas y Censos (Ministerio de Hacienda GCBA)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Produce y publica datos estad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í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sticos sobre diferentes temas y subtemas. 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instrText xml:space="preserve"> HYPERLINK "http://www.estadisticaciudad.gob.ar/eyc/?page_id=1512"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t>http://www.estadisticaciudad.gob.ar/eyc/?page_id=1512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fldChar w:fldCharType="end" w:fldLock="0"/>
            </w:r>
          </w:p>
        </w:tc>
      </w:tr>
      <w:tr>
        <w:tblPrEx>
          <w:shd w:val="clear" w:color="auto" w:fill="auto"/>
        </w:tblPrEx>
        <w:trPr>
          <w:trHeight w:val="912" w:hRule="atLeast"/>
        </w:trPr>
        <w:tc>
          <w:tcPr>
            <w:tcW w:type="dxa" w:w="601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</w:tcPr>
          <w:p/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4) Legislatura de la Ciudad de Buenos Aires 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No produce estad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í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sticas pero reciben informaci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n y datos de otros organismos e instituciones. 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Se puede hacer un seguimiento de lo que se discute en la comisi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a trav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é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s del sitio web.</w:t>
            </w:r>
          </w:p>
        </w:tc>
      </w:tr>
      <w:tr>
        <w:tblPrEx>
          <w:shd w:val="clear" w:color="auto" w:fill="auto"/>
        </w:tblPrEx>
        <w:trPr>
          <w:trHeight w:val="3772" w:hRule="atLeast"/>
        </w:trPr>
        <w:tc>
          <w:tcPr>
            <w:tcW w:type="dxa" w:w="601"/>
            <w:vMerge w:val="restart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5) Ministerio de Justicia y Derechos Humanos de la Naci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1) Sistema Nacional de Estad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í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sticas sobre Ejecuci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n de la Pena (SNEEP). 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</w:pP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2) Estudios de Victimizaci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n en la Ciudad de Buenos Aires. 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1) Anual desde 2002 y hasta 2014 inclusive.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</w:pP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2) Anual entre 1997 y 2002. 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Luego hay informes de 2005, 2007, 2010. </w:t>
            </w:r>
          </w:p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El sitio web permite realizar b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ú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squedas por distintos temas como: por lugar, por tipo de establecimiento, tipo de delito, por informaci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judicial, por informaci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poblacional, por condena, etc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é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tera.  </w:t>
            </w:r>
            <w:r>
              <w:rPr>
                <w:rStyle w:val="Hyperlink.1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n-US"/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n-US"/>
              </w:rPr>
              <w:instrText xml:space="preserve"> HYPERLINK "https://www2.jus.gov.ar/dnpc/sneep.html"</w:instrText>
            </w:r>
            <w:r>
              <w:rPr>
                <w:rStyle w:val="Hyperlink.1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n-US"/>
              </w:rPr>
              <w:fldChar w:fldCharType="separate" w:fldLock="0"/>
            </w:r>
            <w:r>
              <w:rPr>
                <w:rStyle w:val="Hyperlink.1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n-US"/>
              </w:rPr>
              <w:t>https://www2.jus.gov.ar/dnpc/sneep.html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fldChar w:fldCharType="end" w:fldLock="0"/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Hyperlink.1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n-US"/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n-US"/>
              </w:rPr>
              <w:instrText xml:space="preserve"> HYPERLINK "http://www.jus.gob.ar/areas-tematicas/estadisticas-de-politica-criminal/mapa.aspx"</w:instrText>
            </w:r>
            <w:r>
              <w:rPr>
                <w:rStyle w:val="Hyperlink.1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n-US"/>
              </w:rPr>
              <w:fldChar w:fldCharType="separate" w:fldLock="0"/>
            </w:r>
            <w:r>
              <w:rPr>
                <w:rStyle w:val="Hyperlink.1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n-US"/>
              </w:rPr>
              <w:t>http://www.jus.gob.ar/areas-tematicas/estadisticas-de-politica-criminal/mapa.aspx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</w:rPr>
              <w:fldChar w:fldCharType="end" w:fldLock="0"/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Hyperlink.1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n-US"/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n-US"/>
              </w:rPr>
              <w:instrText xml:space="preserve"> HYPERLINK "http://www.saij.gob.ar/sneep"</w:instrText>
            </w:r>
            <w:r>
              <w:rPr>
                <w:rStyle w:val="Hyperlink.1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n-US"/>
              </w:rPr>
              <w:fldChar w:fldCharType="separate" w:fldLock="0"/>
            </w:r>
            <w:r>
              <w:rPr>
                <w:rStyle w:val="Hyperlink.1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n-US"/>
              </w:rPr>
              <w:t>http://www.saij.gob.ar/sneep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</w:rPr>
              <w:fldChar w:fldCharType="end" w:fldLock="0"/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 xml:space="preserve">2. </w:t>
            </w:r>
            <w:r>
              <w:rPr>
                <w:rStyle w:val="Hyperlink.2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n-US"/>
              </w:rPr>
              <w:fldChar w:fldCharType="begin" w:fldLock="0"/>
            </w:r>
            <w:r>
              <w:rPr>
                <w:rStyle w:val="Hyperlink.2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n-US"/>
              </w:rPr>
              <w:instrText xml:space="preserve"> HYPERLINK "http://www.jus.gob.ar/areas-tematicas/estadisticas-de-politica-criminal/estudios-de-victimizacion.aspx"</w:instrText>
            </w:r>
            <w:r>
              <w:rPr>
                <w:rStyle w:val="Hyperlink.2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n-US"/>
              </w:rPr>
              <w:fldChar w:fldCharType="separate" w:fldLock="0"/>
            </w:r>
            <w:r>
              <w:rPr>
                <w:rStyle w:val="Hyperlink.2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n-US"/>
              </w:rPr>
              <w:t>http://www.jus.gob.ar/areas-tematicas/estadisticas-de-politica-criminal/estudios-de-victimizacion.aspx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</w:rPr>
              <w:fldChar w:fldCharType="end" w:fldLock="0"/>
            </w:r>
          </w:p>
        </w:tc>
      </w:tr>
      <w:tr>
        <w:tblPrEx>
          <w:shd w:val="clear" w:color="auto" w:fill="auto"/>
        </w:tblPrEx>
        <w:trPr>
          <w:trHeight w:val="2892" w:hRule="atLeast"/>
        </w:trPr>
        <w:tc>
          <w:tcPr>
            <w:tcW w:type="dxa" w:w="601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</w:tcPr>
          <w:p/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6) Ministerio de Seguridad de la Naci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(Direcci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Nacional de Gesti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de la Informaci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Criminal)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Publica el Informe del Sistema Nacional de Informaci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n Criminal (SNIC). 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Anual 2014 y 2015.</w:t>
            </w:r>
          </w:p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El SNIC agrupa, consolida y analiza la estad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í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stica criminales en la Argentina a partir de los delitos registrados por las agencias policiales y fuerzas de seguridad de c/provincia. 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fldChar w:fldCharType="begin" w:fldLock="0"/>
            </w: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instrText xml:space="preserve"> HYPERLINK "https://estadisticascriminales.minseg.gob.ar/"</w:instrText>
            </w: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fldChar w:fldCharType="separate" w:fldLock="0"/>
            </w:r>
            <w:r>
              <w:rPr>
                <w:rStyle w:val="Hyperlink.3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t>https://estadisticascriminales.minseg.gob.ar/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</w:rPr>
              <w:fldChar w:fldCharType="end" w:fldLock="0"/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</w:pP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instrText xml:space="preserve"> HYPERLINK "https://estadisticascriminales.minseg.gob.ar/files/snic_2015.pdf"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t>https://estadisticascriminales.minseg.gob.ar/files/snic_2015.pdf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</w:rPr>
              <w:fldChar w:fldCharType="end" w:fldLock="0"/>
            </w:r>
          </w:p>
        </w:tc>
      </w:tr>
      <w:tr>
        <w:tblPrEx>
          <w:shd w:val="clear" w:color="auto" w:fill="auto"/>
        </w:tblPrEx>
        <w:trPr>
          <w:trHeight w:val="1572" w:hRule="atLeast"/>
        </w:trPr>
        <w:tc>
          <w:tcPr>
            <w:tcW w:type="dxa" w:w="601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</w:tcPr>
          <w:p/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7) Poder Judicial de la Naci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n 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– 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Consejo de la Magistratura 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Publica el Informe sobre homicidios en la Ciudad Aut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noma de Buenos Aires.  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Anual en 2010, 2011, 2012, 2013 y 2014.</w:t>
            </w:r>
          </w:p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instrText xml:space="preserve"> HYPERLINK "http://www.consejomagistratura.gov.ar/index.php/45-informacion-general/3184-publicacion-online-del-informe-de-homicidios-dolosos-2014-del-instituto-de-investigaciones-del-poder-judicial"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t>http://www.consejomagistratura.gov.ar/index.php/45-informacion-general/3184-publicacion-online-del-informe-de-homicidios-dolosos-2014-del-instituto-de-investigaciones-del-poder-judicial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fldChar w:fldCharType="end" w:fldLock="0"/>
            </w:r>
          </w:p>
        </w:tc>
      </w:tr>
      <w:tr>
        <w:tblPrEx>
          <w:shd w:val="clear" w:color="auto" w:fill="auto"/>
        </w:tblPrEx>
        <w:trPr>
          <w:trHeight w:val="3772" w:hRule="atLeast"/>
        </w:trPr>
        <w:tc>
          <w:tcPr>
            <w:tcW w:type="dxa" w:w="601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</w:tcPr>
          <w:p/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8) La Corte Suprema de Justicia de la Naci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n 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1) La Corte Suprema de Justicia en su sitio web publica un mapa de homicidios dolosos en la Ciudad Aut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noma de Buenos Aires </w:t>
            </w:r>
            <w:r>
              <w:rPr>
                <w:rStyle w:val="Ninguno"/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d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e 2013 Hay mapas interactivos para 2010, 2011, 2012 y 2013. No hay actualizaciones posteriores a 2013.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2) En el mismo sitio web tambi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é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hay un apartado con datos estad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í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sticos divididos en Sentencias de la Corte Suprema, Registro Nacional de Femicidios, Mapa de Acceso a la Justicia y Violencia Dom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é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stica. 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</w:pP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La Corte Suprema tambi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é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n publica datos abiertos sobre su presupuesto, fallos y otras funciones. 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Variada. </w:t>
            </w:r>
          </w:p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1)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fldChar w:fldCharType="begin" w:fldLock="0"/>
            </w: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instrText xml:space="preserve"> HYPERLINK "http://www.csjn.gov.ar/investigaciones/"</w:instrText>
            </w: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fldChar w:fldCharType="separate" w:fldLock="0"/>
            </w:r>
            <w:r>
              <w:rPr>
                <w:rStyle w:val="Hyperlink.3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t>http://www.csjn.gov.ar/investigaciones/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</w:rPr>
              <w:fldChar w:fldCharType="end" w:fldLock="0"/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fldChar w:fldCharType="begin" w:fldLock="0"/>
            </w: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instrText xml:space="preserve"> HYPERLINK "http://www.csjn.gov.ar/investigaciones/Caba2013.html"</w:instrText>
            </w: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fldChar w:fldCharType="separate" w:fldLock="0"/>
            </w:r>
            <w:r>
              <w:rPr>
                <w:rStyle w:val="Hyperlink.3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t>http://www.csjn.gov.ar/investigaciones/Caba2013.html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</w:rPr>
              <w:fldChar w:fldCharType="end" w:fldLock="0"/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</w:pP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2) </w:t>
            </w: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fldChar w:fldCharType="begin" w:fldLock="0"/>
            </w: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instrText xml:space="preserve"> HYPERLINK "http://csjn.gov.ar/datos-estadisticos/sentencias-de-la-corte-suprema"</w:instrText>
            </w: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fldChar w:fldCharType="separate" w:fldLock="0"/>
            </w:r>
            <w:r>
              <w:rPr>
                <w:rStyle w:val="Hyperlink.3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t>http://csjn.gov.ar/datos-estadisticos/sentencias-de-la-corte-suprema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</w:rPr>
              <w:fldChar w:fldCharType="end" w:fldLock="0"/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fldChar w:fldCharType="begin" w:fldLock="0"/>
            </w: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instrText xml:space="preserve"> HYPERLINK "http://www.ovd.gov.ar/ovd/verGesdoc.do?temaId=K186"</w:instrText>
            </w: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fldChar w:fldCharType="separate" w:fldLock="0"/>
            </w:r>
            <w:r>
              <w:rPr>
                <w:rStyle w:val="Hyperlink.3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t>http://www.ovd.gov.ar/ovd/verGesdoc.do?temaId=K186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</w:rPr>
              <w:fldChar w:fldCharType="end" w:fldLock="0"/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fldChar w:fldCharType="begin" w:fldLock="0"/>
            </w: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instrText xml:space="preserve"> HYPERLINK "http://datos.csjn.gov.ar/dataset"</w:instrText>
            </w: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lang w:val="es-ES_tradnl"/>
              </w:rPr>
              <w:fldChar w:fldCharType="separate" w:fldLock="0"/>
            </w:r>
            <w:r>
              <w:rPr>
                <w:rStyle w:val="Hyperlink.3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t>http://datos.csjn.gov.ar/dataset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</w:rPr>
              <w:fldChar w:fldCharType="end" w:fldLock="0"/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No todos los datos aparecen discriminados por lugar. </w:t>
            </w:r>
          </w:p>
        </w:tc>
      </w:tr>
      <w:tr>
        <w:tblPrEx>
          <w:shd w:val="clear" w:color="auto" w:fill="auto"/>
        </w:tblPrEx>
        <w:trPr>
          <w:trHeight w:val="1352" w:hRule="atLeast"/>
        </w:trPr>
        <w:tc>
          <w:tcPr>
            <w:tcW w:type="dxa" w:w="601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</w:tcPr>
          <w:p/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9) Ministerio P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ú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blico Fiscal Nacional 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Publica informes anuales desde 2004. </w:t>
            </w:r>
            <w:r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Anual desde 2004 y hasta 2014 inclusive.</w:t>
            </w:r>
          </w:p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begin" w:fldLock="0"/>
            </w: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instrText xml:space="preserve"> HYPERLINK "https://www.mpf.gob.ar/informe-anual-2014/"</w:instrText>
            </w:r>
            <w:r>
              <w:rPr>
                <w:rStyle w:val="Hyperlink.3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separate" w:fldLock="0"/>
            </w:r>
            <w:r>
              <w:rPr>
                <w:rStyle w:val="Hyperlink.3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t>https://www.mpf.gob.ar/informe-anual-2014/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  <w:fldChar w:fldCharType="end" w:fldLock="0"/>
            </w:r>
            <w:r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r>
          </w:p>
        </w:tc>
      </w:tr>
      <w:tr>
        <w:tblPrEx>
          <w:shd w:val="clear" w:color="auto" w:fill="auto"/>
        </w:tblPrEx>
        <w:trPr>
          <w:trHeight w:val="1132" w:hRule="atLeast"/>
        </w:trPr>
        <w:tc>
          <w:tcPr>
            <w:tcW w:type="dxa" w:w="601"/>
            <w:vMerge w:val="restart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.</w:t>
            </w:r>
          </w:p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10) Observatorio Metropolitano de Seguridad P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ú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blica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Nuclea investigaciones sobre seguridad  y violencia en CABA y toda Argentina confeccionadas por distintos organismos p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ú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blicos y del tercer sector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El tipo de informe y documentos disponibles es muy variado. </w:t>
            </w:r>
          </w:p>
        </w:tc>
      </w:tr>
      <w:tr>
        <w:tblPrEx>
          <w:shd w:val="clear" w:color="auto" w:fill="auto"/>
        </w:tblPrEx>
        <w:trPr>
          <w:trHeight w:val="1132" w:hRule="atLeast"/>
        </w:trPr>
        <w:tc>
          <w:tcPr>
            <w:tcW w:type="dxa" w:w="601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</w:tcPr>
          <w:p/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11) Observatorio de la Deuda Social de la UCA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Bar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metro Del Narcotr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á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fico</w:t>
            </w:r>
            <w:r>
              <w:rPr>
                <w:rStyle w:val="Ninguno"/>
                <w:rFonts w:ascii="Arial Unicode MS" w:cs="Arial Unicode MS" w:hAnsi="Arial Unicode MS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br w:type="textWrapping"/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Y Las Adicciones En La Argentina (todo el pa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í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s)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Ú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nica vez 2015</w:t>
            </w:r>
          </w:p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352" w:hRule="atLeast"/>
        </w:trPr>
        <w:tc>
          <w:tcPr>
            <w:tcW w:type="dxa" w:w="601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</w:tcPr>
          <w:p/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12) Centro de Estudios Legales y Sociales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Su informe anual sobre derechos Humanos incluye un apartado sobre seguridad y violencia institucional. En los informes presentan datos sistematizados.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Anual desde 1988</w:t>
            </w:r>
          </w:p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instrText xml:space="preserve"> HYPERLINK "http://www.cels.org.ar"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t>www.cels.org.ar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fldChar w:fldCharType="end" w:fldLock="0"/>
            </w:r>
          </w:p>
        </w:tc>
      </w:tr>
      <w:tr>
        <w:tblPrEx>
          <w:shd w:val="clear" w:color="auto" w:fill="auto"/>
        </w:tblPrEx>
        <w:trPr>
          <w:trHeight w:val="2232" w:hRule="atLeast"/>
        </w:trPr>
        <w:tc>
          <w:tcPr>
            <w:tcW w:type="dxa" w:w="601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</w:tcPr>
          <w:p/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13)Laboratorio de Investigaciones sobre Crimen, Instituciones y Pol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í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ticas (LICIP) Universidad di Tella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Produce encuestas de victimizaci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n y otros informes desde 2006. 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Ú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ltima encuesta publicada de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Julio de 2016. Periodicidad mensual.</w:t>
            </w:r>
          </w:p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instrText xml:space="preserve"> HYPERLINK "http://www.utdt.edu/ver_contenido.php?id_contenido=912&amp;id_item_menu=1967"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t>http://www.utdt.edu/ver_contenido.php?id_contenido=912&amp;id_item_menu=1967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fldChar w:fldCharType="end" w:fldLock="0"/>
            </w:r>
          </w:p>
        </w:tc>
      </w:tr>
      <w:tr>
        <w:tblPrEx>
          <w:shd w:val="clear" w:color="auto" w:fill="auto"/>
        </w:tblPrEx>
        <w:trPr>
          <w:trHeight w:val="1572" w:hRule="atLeast"/>
        </w:trPr>
        <w:tc>
          <w:tcPr>
            <w:tcW w:type="dxa" w:w="601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</w:tcPr>
          <w:p/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14) Nueva Mayor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í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a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Realiz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ó 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por lo menos dos informes sobre la percepci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de la seguridad p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ú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blica en Argentina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1998 y 2005</w:t>
            </w:r>
          </w:p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Style w:val="Ninguno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Informe: 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“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La seguridad p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ú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blica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”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, investigaci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realizada por el centro de estudio uni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para la nueva mayor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í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a.</w:t>
            </w:r>
          </w:p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Realizado para la convenci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nacional de bancos 1998. Organizada por ADEBA.</w:t>
            </w:r>
          </w:p>
        </w:tc>
      </w:tr>
      <w:tr>
        <w:tblPrEx>
          <w:shd w:val="clear" w:color="auto" w:fill="auto"/>
        </w:tblPrEx>
        <w:trPr>
          <w:trHeight w:val="1572" w:hRule="atLeast"/>
        </w:trPr>
        <w:tc>
          <w:tcPr>
            <w:tcW w:type="dxa" w:w="601"/>
            <w:vMerge w:val="continue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</w:tcPr>
          <w:p/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15) Centro de Opini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P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ú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blica (Copub) de la Universidad de Belgrano (UB)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Realiza sondeos de opini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sobre la percepci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de inseguridad desde 2006.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Anual desde 2006.</w:t>
            </w:r>
          </w:p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instrText xml:space="preserve"> HYPERLINK "http://www.ub.edu.ar/copub.php?opcion=sondeos_sociedad"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t>http://www.ub.edu.ar/copub.php?opcion=sondeos_sociedad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fldChar w:fldCharType="end" w:fldLock="0"/>
            </w:r>
          </w:p>
        </w:tc>
      </w:tr>
      <w:tr>
        <w:tblPrEx>
          <w:shd w:val="clear" w:color="auto" w:fill="auto"/>
        </w:tblPrEx>
        <w:trPr>
          <w:trHeight w:val="1792" w:hRule="atLeast"/>
        </w:trPr>
        <w:tc>
          <w:tcPr>
            <w:tcW w:type="dxa" w:w="601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39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16) Observatorio de Seguridad Ciudadana de la Organizaci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de Estados Americanos</w:t>
            </w:r>
          </w:p>
        </w:tc>
        <w:tc>
          <w:tcPr>
            <w:tcW w:type="dxa" w:w="3343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El Observatorio presenta informaci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n oficial, divulgada por los Estados del hemisferio Americano, agrupada en indicadores que abarcan la totalidad de los fen</w:t>
            </w:r>
            <w:r>
              <w:rPr>
                <w:rStyle w:val="Ninguno"/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>ó</w:t>
            </w:r>
            <w:r>
              <w:rPr>
                <w:rStyle w:val="Ninguno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s-ES_tradnl"/>
              </w:rPr>
              <w:t xml:space="preserve">menos sociales del delito y de la violencia. </w:t>
            </w:r>
          </w:p>
        </w:tc>
        <w:tc>
          <w:tcPr>
            <w:tcW w:type="dxa" w:w="1048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204"/>
            <w:tcBorders>
              <w:top w:val="single" w:color="4bacc6" w:sz="8" w:space="0" w:shadow="0" w:frame="0"/>
              <w:left w:val="single" w:color="4bacc6" w:sz="8" w:space="0" w:shadow="0" w:frame="0"/>
              <w:bottom w:val="single" w:color="4bacc6" w:sz="8" w:space="0" w:shadow="0" w:frame="0"/>
              <w:right w:val="single" w:color="4bacc6" w:sz="8" w:space="0" w:shadow="0" w:frame="0"/>
            </w:tcBorders>
            <w:shd w:val="clear" w:color="auto" w:fill="d2eaf1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1"/>
              <w:keepLines w:val="1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instrText xml:space="preserve"> HYPERLINK "http://www.oas.org/dsp/espanol/cpo_observatorio.asp"</w:instrText>
            </w:r>
            <w:r>
              <w:rPr>
                <w:rStyle w:val="Hyperlink.0"/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fldChar w:fldCharType="separate" w:fldLock="0"/>
            </w:r>
            <w:r>
              <w:rPr>
                <w:rStyle w:val="Hyperlink.0"/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ff"/>
                <w:spacing w:val="0"/>
                <w:kern w:val="0"/>
                <w:position w:val="0"/>
                <w:sz w:val="20"/>
                <w:szCs w:val="20"/>
                <w:u w:val="single" w:color="0000ff"/>
                <w:vertAlign w:val="baseline"/>
                <w:rtl w:val="0"/>
                <w:lang w:val="es-ES_tradnl"/>
              </w:rPr>
              <w:t>http://www.oas.org/dsp/espanol/cpo_observatorio.asp</w:t>
            </w:r>
            <w:r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fldChar w:fldCharType="end" w:fldLock="0"/>
            </w:r>
          </w:p>
        </w:tc>
      </w:tr>
    </w:tbl>
    <w:p>
      <w:pPr>
        <w:pStyle w:val="Cuerpo"/>
        <w:bidi w:val="0"/>
      </w:pP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rebuchet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character" w:styleId="Ninguno">
    <w:name w:val="Ninguno"/>
  </w:style>
  <w:style w:type="paragraph" w:styleId="Estilo de tabla 2">
    <w:name w:val="Estilo de tabla 2"/>
    <w:next w:val="Estilo de tabla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</w:rPr>
  </w:style>
  <w:style w:type="character" w:styleId="Hyperlink.0">
    <w:name w:val="Hyperlink.0"/>
    <w:basedOn w:val="Ninguno"/>
    <w:next w:val="Hyperlink.0"/>
    <w:rPr>
      <w:rFonts w:ascii="Times New Roman" w:cs="Times New Roman" w:hAnsi="Times New Roman" w:eastAsia="Times New Roman"/>
      <w:color w:val="0000ff"/>
      <w:sz w:val="20"/>
      <w:szCs w:val="20"/>
      <w:u w:val="single" w:color="0000ff"/>
      <w:lang w:val="es-ES_tradnl"/>
    </w:rPr>
  </w:style>
  <w:style w:type="character" w:styleId="Hyperlink.1">
    <w:name w:val="Hyperlink.1"/>
    <w:basedOn w:val="Ninguno"/>
    <w:next w:val="Hyperlink.1"/>
    <w:rPr>
      <w:rFonts w:ascii="Times New Roman" w:cs="Times New Roman" w:hAnsi="Times New Roman" w:eastAsia="Times New Roman"/>
      <w:color w:val="0000ff"/>
      <w:u w:val="single" w:color="0000ff"/>
      <w:lang w:val="en-US"/>
    </w:rPr>
  </w:style>
  <w:style w:type="character" w:styleId="Hyperlink.2">
    <w:name w:val="Hyperlink.2"/>
    <w:basedOn w:val="Ninguno"/>
    <w:next w:val="Hyperlink.2"/>
    <w:rPr>
      <w:rFonts w:ascii="Times New Roman" w:cs="Times New Roman" w:hAnsi="Times New Roman" w:eastAsia="Times New Roman"/>
      <w:color w:val="0000ff"/>
      <w:sz w:val="20"/>
      <w:szCs w:val="20"/>
      <w:u w:val="single" w:color="0000ff"/>
      <w:lang w:val="en-US"/>
    </w:rPr>
  </w:style>
  <w:style w:type="character" w:styleId="Hyperlink.3">
    <w:name w:val="Hyperlink.3"/>
    <w:basedOn w:val="Ninguno"/>
    <w:next w:val="Hyperlink.3"/>
    <w:rPr>
      <w:rFonts w:ascii="Times New Roman" w:cs="Times New Roman" w:hAnsi="Times New Roman" w:eastAsia="Times New Roman"/>
      <w:color w:val="0000ff"/>
      <w:u w:val="single" w:color="0000ff"/>
      <w:lang w:val="es-ES_tradnl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