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80" w:rsidRPr="0004765B" w:rsidRDefault="00212C80" w:rsidP="0004765B">
      <w:pPr>
        <w:spacing w:line="360" w:lineRule="auto"/>
        <w:jc w:val="center"/>
        <w:rPr>
          <w:b/>
        </w:rPr>
      </w:pPr>
      <w:r w:rsidRPr="0004765B">
        <w:rPr>
          <w:b/>
        </w:rPr>
        <w:t>Análise do fluxo de registro de suicídios entre o IML e o DATASUS</w:t>
      </w:r>
    </w:p>
    <w:p w:rsidR="00212C80" w:rsidRPr="0004765B" w:rsidRDefault="00212C80" w:rsidP="003F43F5">
      <w:pPr>
        <w:shd w:val="clear" w:color="auto" w:fill="FFFFFF"/>
        <w:spacing w:after="0" w:line="240" w:lineRule="auto"/>
        <w:rPr>
          <w:rFonts w:eastAsia="Times New Roman"/>
          <w:b/>
          <w:color w:val="222222"/>
          <w:lang w:eastAsia="pt-BR"/>
        </w:rPr>
      </w:pPr>
      <w:r w:rsidRPr="0004765B">
        <w:rPr>
          <w:rFonts w:eastAsia="Times New Roman"/>
          <w:b/>
          <w:color w:val="222222"/>
          <w:lang w:eastAsia="pt-BR"/>
        </w:rPr>
        <w:t>Antônio Luz Costa</w:t>
      </w:r>
    </w:p>
    <w:p w:rsidR="00212C80" w:rsidRDefault="003F43F5" w:rsidP="003F43F5">
      <w:pPr>
        <w:autoSpaceDE w:val="0"/>
        <w:autoSpaceDN w:val="0"/>
        <w:adjustRightInd w:val="0"/>
        <w:spacing w:after="0" w:line="240" w:lineRule="auto"/>
      </w:pPr>
      <w:r>
        <w:t xml:space="preserve">Professor adjunto de sociologia do Departamento de Filosofia e Ciências Humanas da </w:t>
      </w:r>
      <w:r w:rsidR="00212C80" w:rsidRPr="0004765B">
        <w:t>Universidade Estadual de Santa Cruz</w:t>
      </w:r>
      <w:r w:rsidR="000F1D81">
        <w:t xml:space="preserve"> (UESC)</w:t>
      </w:r>
      <w:r>
        <w:t>, Ilhéus, B</w:t>
      </w:r>
      <w:r w:rsidR="000F1D81">
        <w:t>rasil</w:t>
      </w:r>
      <w:r>
        <w:t>.</w:t>
      </w:r>
    </w:p>
    <w:p w:rsidR="003F43F5" w:rsidRDefault="003F43F5" w:rsidP="003F43F5">
      <w:pPr>
        <w:autoSpaceDE w:val="0"/>
        <w:autoSpaceDN w:val="0"/>
        <w:adjustRightInd w:val="0"/>
        <w:spacing w:after="0" w:line="240" w:lineRule="auto"/>
      </w:pPr>
      <w:r w:rsidRPr="003F43F5">
        <w:rPr>
          <w:lang w:val="de-DE"/>
        </w:rPr>
        <w:t>Doktor der Philosophie (Dr. P</w:t>
      </w:r>
      <w:r>
        <w:rPr>
          <w:lang w:val="de-DE"/>
        </w:rPr>
        <w:t xml:space="preserve">hil) </w:t>
      </w:r>
      <w:proofErr w:type="spellStart"/>
      <w:r>
        <w:rPr>
          <w:lang w:val="de-DE"/>
        </w:rPr>
        <w:t>pela</w:t>
      </w:r>
      <w:proofErr w:type="spellEnd"/>
      <w:r>
        <w:rPr>
          <w:lang w:val="de-DE"/>
        </w:rPr>
        <w:t xml:space="preserve"> Universität Hamburg (</w:t>
      </w:r>
      <w:proofErr w:type="spellStart"/>
      <w:r>
        <w:rPr>
          <w:lang w:val="de-DE"/>
        </w:rPr>
        <w:t>Alemanha</w:t>
      </w:r>
      <w:proofErr w:type="spellEnd"/>
      <w:r>
        <w:rPr>
          <w:lang w:val="de-DE"/>
        </w:rPr>
        <w:t xml:space="preserve">). </w:t>
      </w:r>
      <w:r w:rsidRPr="003F43F5">
        <w:t>Revalidado no Brasil</w:t>
      </w:r>
      <w:r>
        <w:t xml:space="preserve"> </w:t>
      </w:r>
      <w:r w:rsidRPr="003F43F5">
        <w:t>pela Universidade Federal do Rio de J</w:t>
      </w:r>
      <w:r>
        <w:t>aneiro como doutor em sociologia e antropologia</w:t>
      </w:r>
      <w:r w:rsidR="000F1D81">
        <w:t>.</w:t>
      </w:r>
    </w:p>
    <w:p w:rsidR="00212C80" w:rsidRPr="0004765B" w:rsidRDefault="00212C80" w:rsidP="003F43F5">
      <w:pPr>
        <w:pStyle w:val="SemEspaamento"/>
        <w:rPr>
          <w:szCs w:val="24"/>
          <w:lang w:val="pt-BR"/>
        </w:rPr>
      </w:pPr>
      <w:r w:rsidRPr="0004765B">
        <w:rPr>
          <w:szCs w:val="24"/>
          <w:lang w:val="pt-BR"/>
        </w:rPr>
        <w:t>E-mail: antonioluzcosta@gmail.com</w:t>
      </w:r>
    </w:p>
    <w:p w:rsidR="00212C80" w:rsidRPr="0004765B" w:rsidRDefault="00212C80" w:rsidP="003F43F5">
      <w:pPr>
        <w:autoSpaceDE w:val="0"/>
        <w:autoSpaceDN w:val="0"/>
        <w:adjustRightInd w:val="0"/>
        <w:spacing w:after="0" w:line="240" w:lineRule="auto"/>
        <w:ind w:firstLine="709"/>
      </w:pPr>
    </w:p>
    <w:p w:rsidR="00212C80" w:rsidRPr="0004765B" w:rsidRDefault="00212C80" w:rsidP="003F43F5">
      <w:pPr>
        <w:shd w:val="clear" w:color="auto" w:fill="FFFFFF"/>
        <w:spacing w:after="0" w:line="240" w:lineRule="auto"/>
        <w:rPr>
          <w:rFonts w:eastAsia="Times New Roman"/>
          <w:b/>
          <w:color w:val="222222"/>
          <w:lang w:eastAsia="pt-BR"/>
        </w:rPr>
      </w:pPr>
      <w:r w:rsidRPr="0004765B">
        <w:rPr>
          <w:rFonts w:eastAsia="Times New Roman"/>
          <w:b/>
          <w:color w:val="222222"/>
          <w:lang w:eastAsia="pt-BR"/>
        </w:rPr>
        <w:t>Roque Pinto</w:t>
      </w:r>
    </w:p>
    <w:p w:rsidR="000F1D81" w:rsidRDefault="000F1D81" w:rsidP="000F1D81">
      <w:pPr>
        <w:autoSpaceDE w:val="0"/>
        <w:autoSpaceDN w:val="0"/>
        <w:adjustRightInd w:val="0"/>
        <w:spacing w:after="0" w:line="240" w:lineRule="auto"/>
      </w:pPr>
      <w:r>
        <w:t xml:space="preserve">Professor adjunto de antropologia do Departamento de Filosofia e Ciências Humanas da </w:t>
      </w:r>
      <w:r w:rsidRPr="0004765B">
        <w:t>Universidade Estadual de Santa Cruz</w:t>
      </w:r>
      <w:r>
        <w:t xml:space="preserve"> (UESC), Ilhéus, Brasil.</w:t>
      </w:r>
    </w:p>
    <w:p w:rsidR="000F1D81" w:rsidRDefault="000F1D81" w:rsidP="000F1D81">
      <w:pPr>
        <w:autoSpaceDE w:val="0"/>
        <w:autoSpaceDN w:val="0"/>
        <w:adjustRightInd w:val="0"/>
        <w:spacing w:after="0" w:line="240" w:lineRule="auto"/>
      </w:pPr>
      <w:proofErr w:type="spellStart"/>
      <w:r w:rsidRPr="00A51FF1">
        <w:t>Doctor</w:t>
      </w:r>
      <w:proofErr w:type="spellEnd"/>
      <w:r w:rsidRPr="00A51FF1">
        <w:t xml:space="preserve"> </w:t>
      </w:r>
      <w:proofErr w:type="spellStart"/>
      <w:r w:rsidRPr="00A51FF1">
        <w:t>Europaeus</w:t>
      </w:r>
      <w:proofErr w:type="spellEnd"/>
      <w:r w:rsidRPr="00A51FF1">
        <w:t xml:space="preserve"> (</w:t>
      </w:r>
      <w:proofErr w:type="spellStart"/>
      <w:r w:rsidRPr="00A51FF1">
        <w:t>Ph</w:t>
      </w:r>
      <w:proofErr w:type="spellEnd"/>
      <w:r w:rsidRPr="00A51FF1">
        <w:t xml:space="preserve">. </w:t>
      </w:r>
      <w:r w:rsidRPr="000F1D81">
        <w:t xml:space="preserve">D) </w:t>
      </w:r>
      <w:proofErr w:type="spellStart"/>
      <w:r w:rsidRPr="000F1D81">
        <w:t>Universidad</w:t>
      </w:r>
      <w:proofErr w:type="spellEnd"/>
      <w:r w:rsidRPr="000F1D81">
        <w:t xml:space="preserve"> de La Laguna, Espanha.</w:t>
      </w:r>
      <w:r>
        <w:t xml:space="preserve"> </w:t>
      </w:r>
      <w:r w:rsidRPr="003F43F5">
        <w:t>Revalidado no Brasil</w:t>
      </w:r>
      <w:r>
        <w:t xml:space="preserve"> </w:t>
      </w:r>
      <w:r w:rsidRPr="003F43F5">
        <w:t>pela Universidade Federal do Rio</w:t>
      </w:r>
      <w:r>
        <w:t xml:space="preserve"> Grande do Sul como doutor em antropologia social.</w:t>
      </w:r>
    </w:p>
    <w:p w:rsidR="00212C80" w:rsidRPr="0004765B" w:rsidRDefault="00212C80" w:rsidP="003F43F5">
      <w:pPr>
        <w:pStyle w:val="SemEspaamento"/>
        <w:rPr>
          <w:szCs w:val="24"/>
          <w:lang w:val="pt-BR"/>
        </w:rPr>
      </w:pPr>
      <w:r w:rsidRPr="0004765B">
        <w:rPr>
          <w:szCs w:val="24"/>
          <w:lang w:val="pt-BR"/>
        </w:rPr>
        <w:t>E-mail: roquepintosantos@gmail.com</w:t>
      </w:r>
    </w:p>
    <w:p w:rsidR="00212C80" w:rsidRPr="0004765B" w:rsidRDefault="00212C80" w:rsidP="003F43F5">
      <w:pPr>
        <w:shd w:val="clear" w:color="auto" w:fill="FFFFFF"/>
        <w:spacing w:after="0" w:line="240" w:lineRule="auto"/>
        <w:rPr>
          <w:rFonts w:eastAsia="Times New Roman"/>
          <w:b/>
          <w:color w:val="222222"/>
          <w:u w:val="single"/>
          <w:lang w:eastAsia="pt-BR"/>
        </w:rPr>
      </w:pPr>
    </w:p>
    <w:p w:rsidR="00212C80" w:rsidRPr="0004765B" w:rsidRDefault="00212C80" w:rsidP="003F43F5">
      <w:pPr>
        <w:shd w:val="clear" w:color="auto" w:fill="FFFFFF"/>
        <w:spacing w:after="0" w:line="240" w:lineRule="auto"/>
        <w:rPr>
          <w:rFonts w:eastAsia="Times New Roman"/>
          <w:b/>
          <w:color w:val="222222"/>
          <w:lang w:eastAsia="pt-BR"/>
        </w:rPr>
      </w:pPr>
      <w:proofErr w:type="spellStart"/>
      <w:r w:rsidRPr="0004765B">
        <w:rPr>
          <w:rFonts w:eastAsia="Times New Roman"/>
          <w:b/>
          <w:color w:val="222222"/>
          <w:lang w:eastAsia="pt-BR"/>
        </w:rPr>
        <w:t>Alciene</w:t>
      </w:r>
      <w:proofErr w:type="spellEnd"/>
      <w:r w:rsidRPr="0004765B">
        <w:rPr>
          <w:rFonts w:eastAsia="Times New Roman"/>
          <w:b/>
          <w:color w:val="222222"/>
          <w:lang w:eastAsia="pt-BR"/>
        </w:rPr>
        <w:t xml:space="preserve"> Pereira da Silva</w:t>
      </w:r>
    </w:p>
    <w:p w:rsidR="000F1D81" w:rsidRDefault="000F1D81" w:rsidP="003F43F5">
      <w:pPr>
        <w:pStyle w:val="SemEspaamento"/>
        <w:rPr>
          <w:szCs w:val="24"/>
          <w:shd w:val="clear" w:color="auto" w:fill="FFFFFF"/>
          <w:lang w:val="pt-BR"/>
        </w:rPr>
      </w:pPr>
      <w:r>
        <w:rPr>
          <w:szCs w:val="24"/>
          <w:shd w:val="clear" w:color="auto" w:fill="FFFFFF"/>
          <w:lang w:val="pt-BR"/>
        </w:rPr>
        <w:t xml:space="preserve">Professora de enfermagem na </w:t>
      </w:r>
      <w:r w:rsidR="00212C80" w:rsidRPr="0004765B">
        <w:rPr>
          <w:szCs w:val="24"/>
          <w:shd w:val="clear" w:color="auto" w:fill="FFFFFF"/>
          <w:lang w:val="pt-BR"/>
        </w:rPr>
        <w:t>UNIME</w:t>
      </w:r>
      <w:r>
        <w:rPr>
          <w:szCs w:val="24"/>
          <w:shd w:val="clear" w:color="auto" w:fill="FFFFFF"/>
          <w:lang w:val="pt-BR"/>
        </w:rPr>
        <w:t xml:space="preserve">, </w:t>
      </w:r>
      <w:r w:rsidR="00212C80" w:rsidRPr="0004765B">
        <w:rPr>
          <w:szCs w:val="24"/>
          <w:shd w:val="clear" w:color="auto" w:fill="FFFFFF"/>
          <w:lang w:val="pt-BR"/>
        </w:rPr>
        <w:t>Itabuna</w:t>
      </w:r>
      <w:r>
        <w:rPr>
          <w:szCs w:val="24"/>
          <w:shd w:val="clear" w:color="auto" w:fill="FFFFFF"/>
          <w:lang w:val="pt-BR"/>
        </w:rPr>
        <w:t>, Brasil.</w:t>
      </w:r>
    </w:p>
    <w:p w:rsidR="00212C80" w:rsidRPr="0004765B" w:rsidRDefault="000F1D81" w:rsidP="003F43F5">
      <w:pPr>
        <w:pStyle w:val="SemEspaamento"/>
        <w:rPr>
          <w:szCs w:val="24"/>
          <w:lang w:val="pt-BR"/>
        </w:rPr>
      </w:pPr>
      <w:r>
        <w:rPr>
          <w:szCs w:val="24"/>
          <w:lang w:val="pt-BR"/>
        </w:rPr>
        <w:t>Mestre em desenvolvimento Regional e Meio Ambiente (PRODEMA) pela Universidade Estadual de Santa Cruz, Ilhéus, Brasil.</w:t>
      </w:r>
      <w:r w:rsidR="00212C80" w:rsidRPr="0004765B">
        <w:rPr>
          <w:szCs w:val="24"/>
          <w:lang w:val="pt-BR"/>
        </w:rPr>
        <w:t xml:space="preserve"> </w:t>
      </w:r>
    </w:p>
    <w:p w:rsidR="00212C80" w:rsidRPr="0004765B" w:rsidRDefault="00212C80" w:rsidP="003F43F5">
      <w:pPr>
        <w:pStyle w:val="SemEspaamento"/>
        <w:rPr>
          <w:szCs w:val="24"/>
          <w:lang w:val="pt-BR"/>
        </w:rPr>
      </w:pPr>
      <w:r w:rsidRPr="0004765B">
        <w:rPr>
          <w:szCs w:val="24"/>
          <w:lang w:val="pt-BR"/>
        </w:rPr>
        <w:t>E-mail: alcieneps@gmail.com</w:t>
      </w:r>
    </w:p>
    <w:p w:rsidR="00212C80" w:rsidRPr="0004765B" w:rsidRDefault="00212C80" w:rsidP="003F43F5">
      <w:pPr>
        <w:shd w:val="clear" w:color="auto" w:fill="FFFFFF"/>
        <w:spacing w:after="0" w:line="240" w:lineRule="auto"/>
        <w:rPr>
          <w:rFonts w:eastAsia="Times New Roman"/>
          <w:b/>
          <w:color w:val="222222"/>
          <w:u w:val="single"/>
          <w:lang w:eastAsia="pt-BR"/>
        </w:rPr>
      </w:pPr>
    </w:p>
    <w:p w:rsidR="00212C80" w:rsidRPr="0004765B" w:rsidRDefault="00212C80" w:rsidP="003F43F5">
      <w:pPr>
        <w:spacing w:after="0" w:line="240" w:lineRule="auto"/>
        <w:rPr>
          <w:b/>
          <w:color w:val="222222"/>
          <w:shd w:val="clear" w:color="auto" w:fill="FFFFFF"/>
        </w:rPr>
      </w:pPr>
      <w:r w:rsidRPr="0004765B">
        <w:rPr>
          <w:b/>
          <w:color w:val="222222"/>
          <w:shd w:val="clear" w:color="auto" w:fill="FFFFFF"/>
        </w:rPr>
        <w:t>Itamar de Jesus Souza</w:t>
      </w:r>
    </w:p>
    <w:p w:rsidR="000F1D81" w:rsidRDefault="000F1D81" w:rsidP="003F43F5">
      <w:pPr>
        <w:pStyle w:val="SemEspaamento"/>
        <w:rPr>
          <w:szCs w:val="24"/>
          <w:shd w:val="clear" w:color="auto" w:fill="FFFFFF"/>
          <w:lang w:val="pt-BR"/>
        </w:rPr>
      </w:pPr>
      <w:r>
        <w:rPr>
          <w:szCs w:val="24"/>
          <w:shd w:val="clear" w:color="auto" w:fill="FFFFFF"/>
          <w:lang w:val="pt-BR"/>
        </w:rPr>
        <w:t>Professor de comunicação social na UNIME, Itabuna, Brasil.</w:t>
      </w:r>
    </w:p>
    <w:p w:rsidR="00212C80" w:rsidRPr="0004765B" w:rsidRDefault="000F1D81" w:rsidP="000F1D81">
      <w:pPr>
        <w:pStyle w:val="SemEspaamento"/>
        <w:rPr>
          <w:szCs w:val="24"/>
          <w:lang w:val="pt-BR"/>
        </w:rPr>
      </w:pPr>
      <w:r>
        <w:rPr>
          <w:szCs w:val="24"/>
          <w:shd w:val="clear" w:color="auto" w:fill="FFFFFF"/>
          <w:lang w:val="pt-BR"/>
        </w:rPr>
        <w:t>Mestre em Cultura e turismo pela Universidade Estadual de Santa Cruz, Ilhéus, Brasil.</w:t>
      </w:r>
      <w:r w:rsidR="00212C80" w:rsidRPr="0004765B">
        <w:rPr>
          <w:szCs w:val="24"/>
          <w:lang w:val="pt-BR"/>
        </w:rPr>
        <w:t xml:space="preserve"> </w:t>
      </w:r>
    </w:p>
    <w:p w:rsidR="00212C80" w:rsidRPr="0004765B" w:rsidRDefault="00212C80" w:rsidP="003F43F5">
      <w:pPr>
        <w:spacing w:after="0" w:line="240" w:lineRule="auto"/>
      </w:pPr>
      <w:r w:rsidRPr="0004765B">
        <w:t xml:space="preserve">E-mail: </w:t>
      </w:r>
      <w:r w:rsidRPr="0004765B">
        <w:rPr>
          <w:color w:val="000000"/>
          <w:shd w:val="clear" w:color="auto" w:fill="FFFFFF"/>
        </w:rPr>
        <w:t>tuca.musica@yahoo.com.br</w:t>
      </w:r>
    </w:p>
    <w:p w:rsidR="00212C80" w:rsidRPr="0004765B" w:rsidRDefault="00212C80" w:rsidP="0004765B">
      <w:pPr>
        <w:autoSpaceDE w:val="0"/>
        <w:autoSpaceDN w:val="0"/>
        <w:adjustRightInd w:val="0"/>
        <w:spacing w:after="0" w:line="240" w:lineRule="auto"/>
        <w:ind w:firstLine="709"/>
        <w:jc w:val="right"/>
      </w:pPr>
    </w:p>
    <w:p w:rsidR="00212C80" w:rsidRPr="0004765B" w:rsidRDefault="00212C80" w:rsidP="0004765B">
      <w:pPr>
        <w:spacing w:after="0" w:line="360" w:lineRule="auto"/>
        <w:jc w:val="center"/>
        <w:rPr>
          <w:b/>
        </w:rPr>
      </w:pPr>
      <w:r w:rsidRPr="0004765B">
        <w:rPr>
          <w:b/>
        </w:rPr>
        <w:t>Resumo</w:t>
      </w:r>
    </w:p>
    <w:p w:rsidR="00212C80" w:rsidRPr="0004765B" w:rsidRDefault="00212C80" w:rsidP="0004765B">
      <w:pPr>
        <w:spacing w:after="0" w:line="240" w:lineRule="auto"/>
        <w:jc w:val="both"/>
      </w:pPr>
      <w:r w:rsidRPr="0004765B">
        <w:t xml:space="preserve">O objetivo do artigo é analisar os registros de suicídio das declarações de óbito no Instituto Médico Legal da cidade de Itabuna, Bahia, Brasil, para o período 2010-2012 e compará-los com as informações registradas no banco de dados do DATASUS referentes a suicídios naquela cidade e outras adjacentes. Analisaram-se diretamente os dados </w:t>
      </w:r>
      <w:r w:rsidR="00F966D6" w:rsidRPr="0004765B">
        <w:t xml:space="preserve">das </w:t>
      </w:r>
      <w:r w:rsidRPr="0004765B">
        <w:t>declarações de óbito do Instituto Médico Legal de Itabuna com acompanhamento de seu fluxo de registro, comparando-os com os dados finais do DATASUS. Como resultados de pesquisa o artigo apresenta: dados de frequência de suicídio para o período e região com base nas declarações de óbito; comparação entre as frequências obtidas na fonte primária e no DATASUS; descrição das etapas do fluxo do registro; detecção de problemas que contribuem para a subnotificação.</w:t>
      </w:r>
    </w:p>
    <w:p w:rsidR="00212C80" w:rsidRPr="0004765B" w:rsidRDefault="00212C80" w:rsidP="0004765B">
      <w:pPr>
        <w:spacing w:after="0" w:line="360" w:lineRule="auto"/>
      </w:pPr>
    </w:p>
    <w:p w:rsidR="00212C80" w:rsidRPr="0004765B" w:rsidRDefault="00212C80" w:rsidP="0004765B">
      <w:pPr>
        <w:spacing w:after="0" w:line="360" w:lineRule="auto"/>
      </w:pPr>
      <w:r w:rsidRPr="0004765B">
        <w:t xml:space="preserve">Palavras-chave: suicídio; </w:t>
      </w:r>
      <w:r w:rsidR="00F966D6" w:rsidRPr="0004765B">
        <w:t xml:space="preserve">análise de </w:t>
      </w:r>
      <w:r w:rsidRPr="0004765B">
        <w:t>registro</w:t>
      </w:r>
      <w:r w:rsidR="00F966D6" w:rsidRPr="0004765B">
        <w:t>s</w:t>
      </w:r>
      <w:r w:rsidRPr="0004765B">
        <w:t>; saúde pública; risco; declaração de óbito</w:t>
      </w:r>
    </w:p>
    <w:p w:rsidR="00212C80" w:rsidRPr="0004765B" w:rsidRDefault="00212C80" w:rsidP="0004765B">
      <w:pPr>
        <w:spacing w:after="0" w:line="360" w:lineRule="auto"/>
      </w:pPr>
    </w:p>
    <w:p w:rsidR="0004765B" w:rsidRPr="0004765B" w:rsidRDefault="0004765B" w:rsidP="0004765B">
      <w:pPr>
        <w:spacing w:after="0" w:line="360" w:lineRule="auto"/>
      </w:pPr>
    </w:p>
    <w:p w:rsidR="00212C80" w:rsidRPr="0004765B" w:rsidRDefault="0004765B" w:rsidP="0004765B">
      <w:pPr>
        <w:spacing w:line="360" w:lineRule="auto"/>
        <w:rPr>
          <w:b/>
          <w:lang w:val="en-US"/>
        </w:rPr>
      </w:pPr>
      <w:r w:rsidRPr="0004765B">
        <w:rPr>
          <w:b/>
          <w:lang w:val="en-US"/>
        </w:rPr>
        <w:t>Official records analysis of suicide: from the Forensic Institute to DATASUS</w:t>
      </w:r>
    </w:p>
    <w:p w:rsidR="00212C80" w:rsidRPr="0004765B" w:rsidRDefault="00212C80" w:rsidP="0004765B">
      <w:pPr>
        <w:spacing w:after="0" w:line="360" w:lineRule="auto"/>
        <w:jc w:val="center"/>
        <w:rPr>
          <w:b/>
          <w:lang w:val="en-US"/>
        </w:rPr>
      </w:pPr>
      <w:r w:rsidRPr="0004765B">
        <w:rPr>
          <w:b/>
          <w:lang w:val="en-US"/>
        </w:rPr>
        <w:t>Abstract</w:t>
      </w:r>
    </w:p>
    <w:p w:rsidR="00212C80" w:rsidRPr="0004765B" w:rsidRDefault="00212C80" w:rsidP="0004765B">
      <w:pPr>
        <w:pStyle w:val="Pr-formataoHTML"/>
        <w:shd w:val="clear" w:color="auto" w:fill="FFFFFF"/>
        <w:jc w:val="both"/>
        <w:rPr>
          <w:rFonts w:ascii="Times New Roman" w:hAnsi="Times New Roman" w:cs="Times New Roman"/>
          <w:sz w:val="24"/>
          <w:szCs w:val="24"/>
          <w:lang w:val="en-US"/>
        </w:rPr>
      </w:pPr>
      <w:r w:rsidRPr="0004765B">
        <w:rPr>
          <w:rFonts w:ascii="Times New Roman" w:hAnsi="Times New Roman" w:cs="Times New Roman"/>
          <w:sz w:val="24"/>
          <w:szCs w:val="24"/>
          <w:lang w:val="en-US"/>
        </w:rPr>
        <w:lastRenderedPageBreak/>
        <w:t xml:space="preserve">The aim of this paper is to analyze the suicide records of death certificates in the Forensic Institute, city of Itabuna (State of Bahia, Brazil) between 2010 and 2012, comparing them with the information recorded in DATASUS database relating to suicides in that city and around. The data contained in the certificates of the Forensic Institute Itabuna were analyzed with a follow-up of their registration flow, comparing them with the DATASUS final data. </w:t>
      </w:r>
      <w:r w:rsidR="00A51FF1">
        <w:rPr>
          <w:rFonts w:ascii="Times New Roman" w:hAnsi="Times New Roman" w:cs="Times New Roman"/>
          <w:sz w:val="24"/>
          <w:szCs w:val="24"/>
          <w:lang w:val="en-US"/>
        </w:rPr>
        <w:t>The results of this article show</w:t>
      </w:r>
      <w:bookmarkStart w:id="0" w:name="_GoBack"/>
      <w:bookmarkEnd w:id="0"/>
      <w:r w:rsidR="00A51FF1">
        <w:rPr>
          <w:rFonts w:ascii="Times New Roman" w:hAnsi="Times New Roman" w:cs="Times New Roman"/>
          <w:sz w:val="24"/>
          <w:szCs w:val="24"/>
          <w:lang w:val="en-US"/>
        </w:rPr>
        <w:t xml:space="preserve">: </w:t>
      </w:r>
      <w:r w:rsidRPr="0004765B">
        <w:rPr>
          <w:rFonts w:ascii="Times New Roman" w:hAnsi="Times New Roman" w:cs="Times New Roman"/>
          <w:sz w:val="24"/>
          <w:szCs w:val="24"/>
          <w:lang w:val="en-US"/>
        </w:rPr>
        <w:t>suicide frequency data for the period and region based on death certificates; comparison between the frequencies obtained in the primary source and DATASUS; description of the steps of the registration flow; detection of problems that contribute to underreporting.</w:t>
      </w:r>
    </w:p>
    <w:p w:rsidR="00212C80" w:rsidRPr="0004765B" w:rsidRDefault="00212C80" w:rsidP="0004765B">
      <w:pPr>
        <w:spacing w:after="0" w:line="360" w:lineRule="auto"/>
        <w:jc w:val="both"/>
        <w:rPr>
          <w:lang w:val="en-US"/>
        </w:rPr>
      </w:pPr>
    </w:p>
    <w:p w:rsidR="00212C80" w:rsidRPr="0004765B" w:rsidRDefault="00212C80" w:rsidP="0004765B">
      <w:pPr>
        <w:spacing w:after="0" w:line="360" w:lineRule="auto"/>
        <w:jc w:val="both"/>
        <w:rPr>
          <w:lang w:val="en-US"/>
        </w:rPr>
      </w:pPr>
      <w:r w:rsidRPr="0004765B">
        <w:rPr>
          <w:lang w:val="en-US"/>
        </w:rPr>
        <w:t xml:space="preserve">Keywords: Suicide; </w:t>
      </w:r>
      <w:r w:rsidR="00F966D6" w:rsidRPr="0004765B">
        <w:rPr>
          <w:lang w:val="en-US"/>
        </w:rPr>
        <w:t>R</w:t>
      </w:r>
      <w:r w:rsidRPr="0004765B">
        <w:rPr>
          <w:lang w:val="en-US"/>
        </w:rPr>
        <w:t>e</w:t>
      </w:r>
      <w:r w:rsidR="00F966D6" w:rsidRPr="0004765B">
        <w:rPr>
          <w:lang w:val="en-US"/>
        </w:rPr>
        <w:t>cords Analysis</w:t>
      </w:r>
      <w:r w:rsidRPr="0004765B">
        <w:rPr>
          <w:lang w:val="en-US"/>
        </w:rPr>
        <w:t>; Public health; Risk; Death Certificate</w:t>
      </w:r>
    </w:p>
    <w:p w:rsidR="00212C80" w:rsidRPr="0004765B" w:rsidRDefault="00212C80" w:rsidP="0004765B">
      <w:pPr>
        <w:spacing w:line="360" w:lineRule="auto"/>
        <w:rPr>
          <w:lang w:val="en-US"/>
        </w:rPr>
      </w:pPr>
    </w:p>
    <w:sectPr w:rsidR="00212C80" w:rsidRPr="000476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0"/>
    <w:rsid w:val="0004765B"/>
    <w:rsid w:val="000F1D81"/>
    <w:rsid w:val="00212C80"/>
    <w:rsid w:val="003F43F5"/>
    <w:rsid w:val="00785F7B"/>
    <w:rsid w:val="00A40291"/>
    <w:rsid w:val="00A51FF1"/>
    <w:rsid w:val="00AF457F"/>
    <w:rsid w:val="00F966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5B33"/>
  <w15:chartTrackingRefBased/>
  <w15:docId w15:val="{025ACAF8-DDD2-4C64-9CCB-BD67254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785F7B"/>
    <w:pPr>
      <w:keepNext/>
      <w:keepLines/>
      <w:suppressAutoHyphens/>
      <w:spacing w:before="240" w:after="0" w:line="240" w:lineRule="auto"/>
      <w:outlineLvl w:val="0"/>
    </w:pPr>
    <w:rPr>
      <w:rFonts w:ascii="Garamond" w:eastAsiaTheme="majorEastAsia" w:hAnsi="Garamond" w:cstheme="majorBidi"/>
      <w:b/>
      <w:caps/>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5F7B"/>
    <w:rPr>
      <w:rFonts w:ascii="Garamond" w:eastAsiaTheme="majorEastAsia" w:hAnsi="Garamond" w:cstheme="majorBidi"/>
      <w:b/>
      <w:caps/>
      <w:sz w:val="32"/>
      <w:szCs w:val="32"/>
      <w:lang w:eastAsia="ar-SA"/>
    </w:rPr>
  </w:style>
  <w:style w:type="paragraph" w:styleId="Pr-formataoHTML">
    <w:name w:val="HTML Preformatted"/>
    <w:basedOn w:val="Normal"/>
    <w:link w:val="Pr-formataoHTMLChar"/>
    <w:uiPriority w:val="99"/>
    <w:semiHidden/>
    <w:unhideWhenUsed/>
    <w:qFormat/>
    <w:rsid w:val="0021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2C80"/>
    <w:rPr>
      <w:rFonts w:ascii="Courier New" w:eastAsia="Times New Roman" w:hAnsi="Courier New" w:cs="Courier New"/>
      <w:sz w:val="20"/>
      <w:szCs w:val="20"/>
      <w:lang w:eastAsia="pt-BR"/>
    </w:rPr>
  </w:style>
  <w:style w:type="paragraph" w:styleId="SemEspaamento">
    <w:name w:val="No Spacing"/>
    <w:uiPriority w:val="1"/>
    <w:qFormat/>
    <w:rsid w:val="00212C80"/>
    <w:pPr>
      <w:spacing w:after="0" w:line="240" w:lineRule="auto"/>
    </w:pPr>
    <w:rPr>
      <w:rFonts w:eastAsia="Calibri"/>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Luz Costa</dc:creator>
  <cp:keywords/>
  <dc:description/>
  <cp:lastModifiedBy>Antônio Carlos Luz Costa</cp:lastModifiedBy>
  <cp:revision>3</cp:revision>
  <dcterms:created xsi:type="dcterms:W3CDTF">2019-01-16T12:58:00Z</dcterms:created>
  <dcterms:modified xsi:type="dcterms:W3CDTF">2019-01-17T14:07:00Z</dcterms:modified>
</cp:coreProperties>
</file>