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9EECF" w14:textId="121CF2DE" w:rsidR="00C9109F" w:rsidRPr="00AD4363" w:rsidRDefault="00C9109F" w:rsidP="00AD4363">
      <w:pPr>
        <w:shd w:val="clear" w:color="auto" w:fill="FFFFFF"/>
        <w:spacing w:before="240" w:after="240" w:line="240" w:lineRule="auto"/>
        <w:rPr>
          <w:rFonts w:ascii="Verdana" w:eastAsia="Times New Roman" w:hAnsi="Verdana" w:cs="Times New Roman"/>
          <w:color w:val="000000"/>
          <w:sz w:val="17"/>
          <w:szCs w:val="17"/>
          <w:lang w:val="pt-BR" w:eastAsia="es-AR"/>
        </w:rPr>
      </w:pPr>
      <w:bookmarkStart w:id="0" w:name="_Hlk65782095"/>
      <w:r w:rsidRPr="00766A35">
        <w:rPr>
          <w:rFonts w:asciiTheme="majorBidi" w:hAnsiTheme="majorBidi" w:cstheme="majorBidi"/>
          <w:i/>
          <w:iCs/>
          <w:sz w:val="28"/>
          <w:szCs w:val="28"/>
          <w:lang w:val="pt-BR"/>
        </w:rPr>
        <w:t>Aqui as pessoas assinam qualquer coisa</w:t>
      </w:r>
      <w:r w:rsidRPr="00766A35">
        <w:rPr>
          <w:rFonts w:asciiTheme="majorBidi" w:hAnsiTheme="majorBidi" w:cstheme="majorBidi"/>
          <w:sz w:val="28"/>
          <w:szCs w:val="28"/>
          <w:lang w:val="pt-BR"/>
        </w:rPr>
        <w:t>: A urgência da Oficina de Alfabetização Jurídica em um presídio da Província de Buenos Aires.</w:t>
      </w:r>
    </w:p>
    <w:bookmarkEnd w:id="0"/>
    <w:p w14:paraId="5EED5157" w14:textId="77777777" w:rsidR="00404E35" w:rsidRPr="00404E35" w:rsidRDefault="00404E35" w:rsidP="004B7672">
      <w:pPr>
        <w:spacing w:after="0" w:line="360" w:lineRule="auto"/>
        <w:jc w:val="both"/>
        <w:rPr>
          <w:rFonts w:asciiTheme="majorBidi" w:hAnsiTheme="majorBidi" w:cstheme="majorBidi"/>
          <w:sz w:val="24"/>
          <w:szCs w:val="24"/>
          <w:lang w:val="pt-BR"/>
        </w:rPr>
      </w:pPr>
    </w:p>
    <w:p w14:paraId="198D4724" w14:textId="76FB7CB8" w:rsidR="004B7672" w:rsidRPr="00404E35" w:rsidRDefault="004B7672" w:rsidP="004B7672">
      <w:pPr>
        <w:spacing w:after="0" w:line="360" w:lineRule="auto"/>
        <w:jc w:val="both"/>
        <w:rPr>
          <w:rFonts w:asciiTheme="majorBidi" w:hAnsiTheme="majorBidi" w:cstheme="majorBidi"/>
          <w:sz w:val="24"/>
          <w:szCs w:val="24"/>
          <w:lang w:val="pt-BR"/>
        </w:rPr>
      </w:pPr>
      <w:r w:rsidRPr="00404E35">
        <w:rPr>
          <w:rFonts w:asciiTheme="majorBidi" w:hAnsiTheme="majorBidi" w:cstheme="majorBidi"/>
          <w:sz w:val="24"/>
          <w:szCs w:val="24"/>
          <w:lang w:val="pt-BR"/>
        </w:rPr>
        <w:t>Resumo</w:t>
      </w:r>
      <w:r w:rsidR="00404E35" w:rsidRPr="00404E35">
        <w:rPr>
          <w:rFonts w:asciiTheme="majorBidi" w:hAnsiTheme="majorBidi" w:cstheme="majorBidi"/>
          <w:sz w:val="24"/>
          <w:szCs w:val="24"/>
          <w:lang w:val="pt-BR"/>
        </w:rPr>
        <w:t>:</w:t>
      </w:r>
    </w:p>
    <w:p w14:paraId="2B7F15FD" w14:textId="564B3509" w:rsidR="00C9109F" w:rsidRPr="00C9109F" w:rsidRDefault="00C9109F" w:rsidP="004B7672">
      <w:pPr>
        <w:spacing w:after="0" w:line="360" w:lineRule="auto"/>
        <w:jc w:val="both"/>
        <w:rPr>
          <w:rFonts w:asciiTheme="majorBidi" w:hAnsiTheme="majorBidi" w:cstheme="majorBidi"/>
          <w:sz w:val="24"/>
          <w:szCs w:val="24"/>
          <w:lang w:val="pt-BR"/>
        </w:rPr>
      </w:pPr>
      <w:r w:rsidRPr="00C9109F">
        <w:rPr>
          <w:rFonts w:asciiTheme="majorBidi" w:hAnsiTheme="majorBidi" w:cstheme="majorBidi"/>
          <w:sz w:val="24"/>
          <w:szCs w:val="24"/>
          <w:lang w:val="pt-BR"/>
        </w:rPr>
        <w:t>Este artigo descreve e analisa uma experiência de alfabetização jurídica realizada por presidiários que selecionaram escritos judiciais como conhecimento útil no contexto prisional</w:t>
      </w:r>
      <w:r>
        <w:rPr>
          <w:rFonts w:asciiTheme="majorBidi" w:hAnsiTheme="majorBidi" w:cstheme="majorBidi"/>
          <w:sz w:val="24"/>
          <w:szCs w:val="24"/>
          <w:lang w:val="pt-BR"/>
        </w:rPr>
        <w:t xml:space="preserve">. </w:t>
      </w:r>
      <w:r w:rsidRPr="00C9109F">
        <w:rPr>
          <w:rFonts w:asciiTheme="majorBidi" w:hAnsiTheme="majorBidi" w:cstheme="majorBidi"/>
          <w:sz w:val="24"/>
          <w:szCs w:val="24"/>
          <w:lang w:val="pt-BR"/>
        </w:rPr>
        <w:t>Através de uma abordagem etnográfica, pretendo mostrar quais foram as urgências para propor tais conteúdos, como foram apresentados e qual foi a sua recepção pelos alunos.</w:t>
      </w:r>
      <w:r w:rsidR="00404E35" w:rsidRPr="00404E35">
        <w:rPr>
          <w:lang w:val="pt-BR"/>
        </w:rPr>
        <w:t xml:space="preserve"> </w:t>
      </w:r>
      <w:r w:rsidR="00404E35" w:rsidRPr="00404E35">
        <w:rPr>
          <w:rFonts w:asciiTheme="majorBidi" w:hAnsiTheme="majorBidi" w:cstheme="majorBidi"/>
          <w:sz w:val="24"/>
          <w:szCs w:val="24"/>
          <w:lang w:val="pt-BR"/>
        </w:rPr>
        <w:t>Durante o curso foram promovidas relações sociais reflexivas e experiências formativas que, mesmo sem conseguir subverter as assimetrias de poder que caracterizam o Sistema Penal, lhes permitiram resistir à violência.</w:t>
      </w:r>
    </w:p>
    <w:p w14:paraId="790DE36D" w14:textId="77777777" w:rsidR="00404E35" w:rsidRDefault="00404E35">
      <w:pPr>
        <w:rPr>
          <w:rFonts w:asciiTheme="majorBidi" w:eastAsia="Liberation Serif" w:hAnsiTheme="majorBidi" w:cstheme="majorBidi"/>
          <w:color w:val="000000"/>
          <w:sz w:val="24"/>
          <w:szCs w:val="24"/>
          <w:lang w:val="pt-BR" w:eastAsia="hi-IN" w:bidi="hi-IN"/>
        </w:rPr>
      </w:pPr>
    </w:p>
    <w:p w14:paraId="5F64A5E5" w14:textId="440FC510" w:rsidR="00E7279F" w:rsidRDefault="00C9109F" w:rsidP="00404E35">
      <w:pPr>
        <w:rPr>
          <w:rFonts w:asciiTheme="majorBidi" w:eastAsia="Liberation Serif" w:hAnsiTheme="majorBidi" w:cstheme="majorBidi"/>
          <w:color w:val="000000"/>
          <w:sz w:val="24"/>
          <w:szCs w:val="24"/>
          <w:lang w:val="pt-BR" w:eastAsia="hi-IN" w:bidi="hi-IN"/>
        </w:rPr>
      </w:pPr>
      <w:r w:rsidRPr="00022E18">
        <w:rPr>
          <w:rFonts w:asciiTheme="majorBidi" w:eastAsia="Liberation Serif" w:hAnsiTheme="majorBidi" w:cstheme="majorBidi"/>
          <w:color w:val="000000"/>
          <w:sz w:val="24"/>
          <w:szCs w:val="24"/>
          <w:lang w:val="pt-BR" w:eastAsia="hi-IN" w:bidi="hi-IN"/>
        </w:rPr>
        <w:t>Palavras-chave:</w:t>
      </w:r>
      <w:r w:rsidR="00404E35" w:rsidRPr="00404E35">
        <w:rPr>
          <w:lang w:val="pt-BR"/>
        </w:rPr>
        <w:t xml:space="preserve"> </w:t>
      </w:r>
      <w:r w:rsidR="00404E35" w:rsidRPr="00404E35">
        <w:rPr>
          <w:rFonts w:asciiTheme="majorBidi" w:eastAsia="Liberation Serif" w:hAnsiTheme="majorBidi" w:cstheme="majorBidi"/>
          <w:color w:val="000000"/>
          <w:sz w:val="24"/>
          <w:szCs w:val="24"/>
          <w:lang w:val="pt-BR" w:eastAsia="hi-IN" w:bidi="hi-IN"/>
        </w:rPr>
        <w:t>Educação de prisioneiros</w:t>
      </w:r>
      <w:r w:rsidR="00404E35">
        <w:rPr>
          <w:rFonts w:asciiTheme="majorBidi" w:eastAsia="Liberation Serif" w:hAnsiTheme="majorBidi" w:cstheme="majorBidi"/>
          <w:color w:val="000000"/>
          <w:sz w:val="24"/>
          <w:szCs w:val="24"/>
          <w:lang w:val="pt-BR" w:eastAsia="hi-IN" w:bidi="hi-IN"/>
        </w:rPr>
        <w:t xml:space="preserve">; </w:t>
      </w:r>
      <w:r w:rsidR="00404E35" w:rsidRPr="00404E35">
        <w:rPr>
          <w:rFonts w:asciiTheme="majorBidi" w:eastAsia="Liberation Serif" w:hAnsiTheme="majorBidi" w:cstheme="majorBidi"/>
          <w:color w:val="000000"/>
          <w:sz w:val="24"/>
          <w:szCs w:val="24"/>
          <w:lang w:val="pt-BR" w:eastAsia="hi-IN" w:bidi="hi-IN"/>
        </w:rPr>
        <w:t>Direito Penal</w:t>
      </w:r>
      <w:r w:rsidR="00404E35">
        <w:rPr>
          <w:rFonts w:asciiTheme="majorBidi" w:eastAsia="Liberation Serif" w:hAnsiTheme="majorBidi" w:cstheme="majorBidi"/>
          <w:color w:val="000000"/>
          <w:sz w:val="24"/>
          <w:szCs w:val="24"/>
          <w:lang w:val="pt-BR" w:eastAsia="hi-IN" w:bidi="hi-IN"/>
        </w:rPr>
        <w:t xml:space="preserve">; </w:t>
      </w:r>
      <w:r w:rsidR="00404E35" w:rsidRPr="00404E35">
        <w:rPr>
          <w:rFonts w:asciiTheme="majorBidi" w:eastAsia="Liberation Serif" w:hAnsiTheme="majorBidi" w:cstheme="majorBidi"/>
          <w:color w:val="000000"/>
          <w:sz w:val="24"/>
          <w:szCs w:val="24"/>
          <w:lang w:val="pt-BR" w:eastAsia="hi-IN" w:bidi="hi-IN"/>
        </w:rPr>
        <w:t>Aprendizage</w:t>
      </w:r>
      <w:r w:rsidR="00404E35">
        <w:rPr>
          <w:rFonts w:asciiTheme="majorBidi" w:eastAsia="Liberation Serif" w:hAnsiTheme="majorBidi" w:cstheme="majorBidi"/>
          <w:color w:val="000000"/>
          <w:sz w:val="24"/>
          <w:szCs w:val="24"/>
          <w:lang w:val="pt-BR" w:eastAsia="hi-IN" w:bidi="hi-IN"/>
        </w:rPr>
        <w:t>m;</w:t>
      </w:r>
      <w:r w:rsidR="009710A4" w:rsidRPr="009710A4">
        <w:rPr>
          <w:lang w:val="pt-BR"/>
        </w:rPr>
        <w:t xml:space="preserve"> </w:t>
      </w:r>
      <w:r w:rsidR="009710A4" w:rsidRPr="009710A4">
        <w:rPr>
          <w:rFonts w:asciiTheme="majorBidi" w:eastAsia="Liberation Serif" w:hAnsiTheme="majorBidi" w:cstheme="majorBidi"/>
          <w:color w:val="000000"/>
          <w:sz w:val="24"/>
          <w:szCs w:val="24"/>
          <w:lang w:val="pt-BR" w:eastAsia="hi-IN" w:bidi="hi-IN"/>
        </w:rPr>
        <w:t>Justiça</w:t>
      </w:r>
      <w:r w:rsidR="009710A4">
        <w:rPr>
          <w:rFonts w:asciiTheme="majorBidi" w:eastAsia="Liberation Serif" w:hAnsiTheme="majorBidi" w:cstheme="majorBidi"/>
          <w:color w:val="000000"/>
          <w:sz w:val="24"/>
          <w:szCs w:val="24"/>
          <w:lang w:val="pt-BR" w:eastAsia="hi-IN" w:bidi="hi-IN"/>
        </w:rPr>
        <w:t xml:space="preserve">; </w:t>
      </w:r>
      <w:r w:rsidR="00404E35">
        <w:rPr>
          <w:rFonts w:asciiTheme="majorBidi" w:eastAsia="Liberation Serif" w:hAnsiTheme="majorBidi" w:cstheme="majorBidi"/>
          <w:color w:val="000000"/>
          <w:sz w:val="24"/>
          <w:szCs w:val="24"/>
          <w:lang w:val="pt-BR" w:eastAsia="hi-IN" w:bidi="hi-IN"/>
        </w:rPr>
        <w:t>E</w:t>
      </w:r>
      <w:r w:rsidR="00404E35" w:rsidRPr="00404E35">
        <w:rPr>
          <w:rFonts w:asciiTheme="majorBidi" w:eastAsia="Liberation Serif" w:hAnsiTheme="majorBidi" w:cstheme="majorBidi"/>
          <w:color w:val="000000"/>
          <w:sz w:val="24"/>
          <w:szCs w:val="24"/>
          <w:lang w:val="pt-BR" w:eastAsia="hi-IN" w:bidi="hi-IN"/>
        </w:rPr>
        <w:t>tnografia</w:t>
      </w:r>
    </w:p>
    <w:p w14:paraId="068A7988" w14:textId="77777777" w:rsidR="00766A35" w:rsidRPr="009710A4" w:rsidRDefault="00766A35" w:rsidP="00766A35">
      <w:pPr>
        <w:spacing w:after="0" w:line="360" w:lineRule="auto"/>
        <w:jc w:val="both"/>
        <w:rPr>
          <w:rFonts w:asciiTheme="majorBidi" w:hAnsiTheme="majorBidi" w:cstheme="majorBidi"/>
          <w:i/>
          <w:iCs/>
          <w:sz w:val="24"/>
          <w:szCs w:val="24"/>
          <w:lang w:val="pt-BR"/>
        </w:rPr>
      </w:pPr>
    </w:p>
    <w:p w14:paraId="75EFD5A5" w14:textId="42A31C89" w:rsidR="00766A35" w:rsidRPr="00766A35" w:rsidRDefault="00766A35" w:rsidP="00766A35">
      <w:pPr>
        <w:spacing w:after="0" w:line="360" w:lineRule="auto"/>
        <w:jc w:val="both"/>
        <w:rPr>
          <w:rFonts w:asciiTheme="majorBidi" w:hAnsiTheme="majorBidi" w:cstheme="majorBidi"/>
          <w:sz w:val="28"/>
          <w:szCs w:val="28"/>
          <w:lang w:val="en-US"/>
        </w:rPr>
      </w:pPr>
      <w:bookmarkStart w:id="1" w:name="_Hlk65782113"/>
      <w:r w:rsidRPr="00766A35">
        <w:rPr>
          <w:rFonts w:asciiTheme="majorBidi" w:hAnsiTheme="majorBidi" w:cstheme="majorBidi"/>
          <w:i/>
          <w:iCs/>
          <w:sz w:val="28"/>
          <w:szCs w:val="28"/>
          <w:lang w:val="en-US"/>
        </w:rPr>
        <w:t>Here people sign anything</w:t>
      </w:r>
      <w:r w:rsidRPr="00766A35">
        <w:rPr>
          <w:rFonts w:asciiTheme="majorBidi" w:hAnsiTheme="majorBidi" w:cstheme="majorBidi"/>
          <w:sz w:val="28"/>
          <w:szCs w:val="28"/>
          <w:lang w:val="en-US"/>
        </w:rPr>
        <w:t>:</w:t>
      </w:r>
      <w:r w:rsidRPr="00766A35">
        <w:rPr>
          <w:sz w:val="28"/>
          <w:szCs w:val="28"/>
          <w:lang w:val="en-US"/>
        </w:rPr>
        <w:t xml:space="preserve"> </w:t>
      </w:r>
      <w:r w:rsidRPr="00766A35">
        <w:rPr>
          <w:rFonts w:asciiTheme="majorBidi" w:hAnsiTheme="majorBidi" w:cstheme="majorBidi"/>
          <w:sz w:val="28"/>
          <w:szCs w:val="28"/>
          <w:lang w:val="en-US"/>
        </w:rPr>
        <w:t>The urgency of the Legal Literacy Workshop in a prison in the Province of Buenos Aires.</w:t>
      </w:r>
    </w:p>
    <w:bookmarkEnd w:id="1"/>
    <w:p w14:paraId="0CE41886" w14:textId="77777777" w:rsidR="00766A35" w:rsidRPr="00766A35" w:rsidRDefault="00766A35" w:rsidP="00766A35">
      <w:pPr>
        <w:spacing w:after="0" w:line="360" w:lineRule="auto"/>
        <w:jc w:val="both"/>
        <w:rPr>
          <w:rFonts w:asciiTheme="majorBidi" w:hAnsiTheme="majorBidi" w:cstheme="majorBidi"/>
          <w:sz w:val="24"/>
          <w:szCs w:val="24"/>
          <w:lang w:val="en-US"/>
        </w:rPr>
      </w:pPr>
    </w:p>
    <w:p w14:paraId="258D90A4" w14:textId="77777777" w:rsidR="00766A35" w:rsidRPr="00404E35" w:rsidRDefault="00766A35" w:rsidP="00766A35">
      <w:pPr>
        <w:spacing w:after="0" w:line="360" w:lineRule="auto"/>
        <w:jc w:val="both"/>
        <w:rPr>
          <w:rFonts w:asciiTheme="majorBidi" w:hAnsiTheme="majorBidi" w:cstheme="majorBidi"/>
          <w:sz w:val="24"/>
          <w:szCs w:val="24"/>
          <w:lang w:val="en-US"/>
        </w:rPr>
      </w:pPr>
      <w:r w:rsidRPr="00404E35">
        <w:rPr>
          <w:rFonts w:asciiTheme="majorBidi" w:hAnsiTheme="majorBidi" w:cstheme="majorBidi"/>
          <w:sz w:val="24"/>
          <w:szCs w:val="24"/>
          <w:lang w:val="en-US"/>
        </w:rPr>
        <w:t>Abstract</w:t>
      </w:r>
      <w:r>
        <w:rPr>
          <w:rFonts w:asciiTheme="majorBidi" w:hAnsiTheme="majorBidi" w:cstheme="majorBidi"/>
          <w:sz w:val="24"/>
          <w:szCs w:val="24"/>
          <w:lang w:val="en-US"/>
        </w:rPr>
        <w:t xml:space="preserve">: </w:t>
      </w:r>
    </w:p>
    <w:p w14:paraId="42F2B3C0" w14:textId="77777777" w:rsidR="00766A35" w:rsidRPr="00404E35" w:rsidRDefault="00766A35" w:rsidP="00766A35">
      <w:pPr>
        <w:spacing w:after="0" w:line="360" w:lineRule="auto"/>
        <w:jc w:val="both"/>
        <w:rPr>
          <w:rFonts w:asciiTheme="majorBidi" w:hAnsiTheme="majorBidi" w:cstheme="majorBidi"/>
          <w:sz w:val="24"/>
          <w:szCs w:val="24"/>
          <w:lang w:val="en-US"/>
        </w:rPr>
      </w:pPr>
      <w:r w:rsidRPr="00C9109F">
        <w:rPr>
          <w:rFonts w:asciiTheme="majorBidi" w:hAnsiTheme="majorBidi" w:cstheme="majorBidi"/>
          <w:sz w:val="24"/>
          <w:szCs w:val="24"/>
          <w:lang w:val="en-US"/>
        </w:rPr>
        <w:t xml:space="preserve">This article describes and analyzes a legal literacy experience carried out by </w:t>
      </w:r>
      <w:r>
        <w:rPr>
          <w:rFonts w:asciiTheme="majorBidi" w:hAnsiTheme="majorBidi" w:cstheme="majorBidi"/>
          <w:sz w:val="24"/>
          <w:szCs w:val="24"/>
          <w:lang w:val="en-US"/>
        </w:rPr>
        <w:t xml:space="preserve">prisoners </w:t>
      </w:r>
      <w:r w:rsidRPr="00C9109F">
        <w:rPr>
          <w:rFonts w:asciiTheme="majorBidi" w:hAnsiTheme="majorBidi" w:cstheme="majorBidi"/>
          <w:sz w:val="24"/>
          <w:szCs w:val="24"/>
          <w:lang w:val="en-US"/>
        </w:rPr>
        <w:t>who selected judicial writings as useful knowledge in the prison context</w:t>
      </w:r>
      <w:r>
        <w:rPr>
          <w:rFonts w:asciiTheme="majorBidi" w:hAnsiTheme="majorBidi" w:cstheme="majorBidi"/>
          <w:sz w:val="24"/>
          <w:szCs w:val="24"/>
          <w:lang w:val="en-US"/>
        </w:rPr>
        <w:t xml:space="preserve">. </w:t>
      </w:r>
      <w:r w:rsidRPr="00C9109F">
        <w:rPr>
          <w:rFonts w:asciiTheme="majorBidi" w:hAnsiTheme="majorBidi" w:cstheme="majorBidi"/>
          <w:sz w:val="24"/>
          <w:szCs w:val="24"/>
          <w:lang w:val="en-US"/>
        </w:rPr>
        <w:t>Through an ethnographic approach, I intend to show what were the urgencies to propose this content, how it was presented and what was its reception by the students</w:t>
      </w:r>
      <w:r>
        <w:rPr>
          <w:rFonts w:asciiTheme="majorBidi" w:hAnsiTheme="majorBidi" w:cstheme="majorBidi"/>
          <w:sz w:val="24"/>
          <w:szCs w:val="24"/>
          <w:lang w:val="en-US"/>
        </w:rPr>
        <w:t xml:space="preserve">. </w:t>
      </w:r>
    </w:p>
    <w:p w14:paraId="73E6B439" w14:textId="77777777" w:rsidR="00766A35" w:rsidRPr="00C9109F" w:rsidRDefault="00766A35" w:rsidP="00766A35">
      <w:pPr>
        <w:spacing w:after="0" w:line="360" w:lineRule="auto"/>
        <w:jc w:val="both"/>
        <w:rPr>
          <w:rFonts w:asciiTheme="majorBidi" w:hAnsiTheme="majorBidi" w:cstheme="majorBidi"/>
          <w:sz w:val="24"/>
          <w:szCs w:val="24"/>
          <w:lang w:val="en-US"/>
        </w:rPr>
      </w:pPr>
      <w:r w:rsidRPr="00404E35">
        <w:rPr>
          <w:rFonts w:asciiTheme="majorBidi" w:hAnsiTheme="majorBidi" w:cstheme="majorBidi"/>
          <w:sz w:val="24"/>
          <w:szCs w:val="24"/>
          <w:lang w:val="en-US"/>
        </w:rPr>
        <w:t>Reflective social relationships and formative experiences were promoted in the workshop that, even without succeeding in subverting the power asymmetries that characterize the Penal System, allowed them to resist their violence.</w:t>
      </w:r>
    </w:p>
    <w:p w14:paraId="749CE8FD" w14:textId="3C2D12AA" w:rsidR="00766A35" w:rsidRPr="00404E35" w:rsidRDefault="00766A35" w:rsidP="00766A35">
      <w:pPr>
        <w:spacing w:after="0" w:line="360" w:lineRule="auto"/>
        <w:rPr>
          <w:rFonts w:asciiTheme="majorBidi" w:eastAsia="Liberation Serif" w:hAnsiTheme="majorBidi" w:cstheme="majorBidi"/>
          <w:color w:val="000000"/>
          <w:sz w:val="24"/>
          <w:szCs w:val="24"/>
          <w:lang w:val="en-US" w:eastAsia="hi-IN" w:bidi="hi-IN"/>
        </w:rPr>
      </w:pPr>
      <w:r w:rsidRPr="00404E35">
        <w:rPr>
          <w:rFonts w:asciiTheme="majorBidi" w:eastAsia="Liberation Serif" w:hAnsiTheme="majorBidi" w:cstheme="majorBidi"/>
          <w:color w:val="000000"/>
          <w:sz w:val="24"/>
          <w:szCs w:val="24"/>
          <w:lang w:val="en-US" w:eastAsia="hi-IN" w:bidi="hi-IN"/>
        </w:rPr>
        <w:t>Keywords:</w:t>
      </w:r>
      <w:r w:rsidRPr="00404E35">
        <w:rPr>
          <w:lang w:val="en-US"/>
        </w:rPr>
        <w:t xml:space="preserve"> </w:t>
      </w:r>
      <w:r w:rsidRPr="00404E35">
        <w:rPr>
          <w:rFonts w:asciiTheme="majorBidi" w:hAnsiTheme="majorBidi" w:cstheme="majorBidi"/>
          <w:sz w:val="24"/>
          <w:szCs w:val="24"/>
          <w:lang w:val="en-US"/>
        </w:rPr>
        <w:t>Correctional education</w:t>
      </w:r>
      <w:r>
        <w:rPr>
          <w:lang w:val="en-US"/>
        </w:rPr>
        <w:t xml:space="preserve">; </w:t>
      </w:r>
      <w:r w:rsidRPr="00766A35">
        <w:rPr>
          <w:rFonts w:asciiTheme="majorBidi" w:hAnsiTheme="majorBidi" w:cstheme="majorBidi"/>
          <w:sz w:val="24"/>
          <w:szCs w:val="24"/>
          <w:lang w:val="en-US"/>
        </w:rPr>
        <w:t>Criminal Law;</w:t>
      </w:r>
      <w:r>
        <w:rPr>
          <w:lang w:val="en-US"/>
        </w:rPr>
        <w:t xml:space="preserve"> </w:t>
      </w:r>
      <w:r w:rsidRPr="00404E35">
        <w:rPr>
          <w:rFonts w:asciiTheme="majorBidi" w:eastAsia="Liberation Serif" w:hAnsiTheme="majorBidi" w:cstheme="majorBidi"/>
          <w:color w:val="000000"/>
          <w:sz w:val="24"/>
          <w:szCs w:val="24"/>
          <w:lang w:val="en-US" w:eastAsia="hi-IN" w:bidi="hi-IN"/>
        </w:rPr>
        <w:t xml:space="preserve">Learnings; </w:t>
      </w:r>
      <w:r w:rsidR="009710A4">
        <w:rPr>
          <w:rFonts w:asciiTheme="majorBidi" w:eastAsia="Liberation Serif" w:hAnsiTheme="majorBidi" w:cstheme="majorBidi"/>
          <w:color w:val="000000"/>
          <w:sz w:val="24"/>
          <w:szCs w:val="24"/>
          <w:lang w:val="en-US" w:eastAsia="hi-IN" w:bidi="hi-IN"/>
        </w:rPr>
        <w:t xml:space="preserve">Justice; </w:t>
      </w:r>
      <w:r w:rsidRPr="00404E35">
        <w:rPr>
          <w:rFonts w:asciiTheme="majorBidi" w:eastAsia="Liberation Serif" w:hAnsiTheme="majorBidi" w:cstheme="majorBidi"/>
          <w:color w:val="000000"/>
          <w:sz w:val="24"/>
          <w:szCs w:val="24"/>
          <w:lang w:val="en-US" w:eastAsia="hi-IN" w:bidi="hi-IN"/>
        </w:rPr>
        <w:t>Ethnography</w:t>
      </w:r>
    </w:p>
    <w:p w14:paraId="06AB5530" w14:textId="77777777" w:rsidR="00766A35" w:rsidRPr="00766A35" w:rsidRDefault="00766A35" w:rsidP="00404E35">
      <w:pPr>
        <w:rPr>
          <w:rFonts w:asciiTheme="majorBidi" w:eastAsia="Liberation Serif" w:hAnsiTheme="majorBidi" w:cstheme="majorBidi"/>
          <w:color w:val="000000"/>
          <w:sz w:val="24"/>
          <w:szCs w:val="24"/>
          <w:lang w:val="en-US" w:eastAsia="hi-IN" w:bidi="hi-IN"/>
        </w:rPr>
      </w:pPr>
    </w:p>
    <w:p w14:paraId="33A032CA" w14:textId="49CCE36C" w:rsidR="00766A35" w:rsidRDefault="00766A35" w:rsidP="00766A35">
      <w:pPr>
        <w:rPr>
          <w:rFonts w:asciiTheme="majorBidi" w:hAnsiTheme="majorBidi" w:cstheme="majorBidi"/>
          <w:sz w:val="28"/>
          <w:szCs w:val="28"/>
        </w:rPr>
      </w:pPr>
      <w:bookmarkStart w:id="2" w:name="_Hlk65782131"/>
      <w:r w:rsidRPr="00C9109F">
        <w:rPr>
          <w:rFonts w:asciiTheme="majorBidi" w:hAnsiTheme="majorBidi" w:cstheme="majorBidi"/>
          <w:i/>
          <w:iCs/>
          <w:sz w:val="28"/>
          <w:szCs w:val="28"/>
        </w:rPr>
        <w:t>Acá la gente firma cualquier cosa</w:t>
      </w:r>
      <w:r w:rsidRPr="00C9109F">
        <w:rPr>
          <w:rFonts w:asciiTheme="majorBidi" w:hAnsiTheme="majorBidi" w:cstheme="majorBidi"/>
          <w:sz w:val="28"/>
          <w:szCs w:val="28"/>
        </w:rPr>
        <w:t xml:space="preserve">: La urgencia del Taller de alfabetización jurídica en una cárcel de la Provincia de Buenos Aires. </w:t>
      </w:r>
    </w:p>
    <w:bookmarkEnd w:id="2"/>
    <w:p w14:paraId="543D8398" w14:textId="77777777" w:rsidR="00766A35" w:rsidRPr="00766A35" w:rsidRDefault="00766A35" w:rsidP="00766A35">
      <w:pPr>
        <w:rPr>
          <w:rFonts w:asciiTheme="majorBidi" w:hAnsiTheme="majorBidi" w:cstheme="majorBidi"/>
          <w:sz w:val="28"/>
          <w:szCs w:val="28"/>
        </w:rPr>
      </w:pPr>
    </w:p>
    <w:p w14:paraId="3ED38E34" w14:textId="77777777" w:rsidR="00766A35" w:rsidRDefault="00766A35" w:rsidP="00766A35">
      <w:pPr>
        <w:spacing w:after="0" w:line="360" w:lineRule="auto"/>
        <w:jc w:val="both"/>
        <w:rPr>
          <w:rFonts w:asciiTheme="majorBidi" w:hAnsiTheme="majorBidi" w:cstheme="majorBidi"/>
          <w:sz w:val="24"/>
          <w:szCs w:val="24"/>
          <w:lang w:val="es-ES"/>
        </w:rPr>
      </w:pPr>
      <w:r>
        <w:rPr>
          <w:rFonts w:asciiTheme="majorBidi" w:hAnsiTheme="majorBidi" w:cstheme="majorBidi"/>
          <w:sz w:val="24"/>
          <w:szCs w:val="24"/>
          <w:lang w:val="es-ES"/>
        </w:rPr>
        <w:t>Resumen:</w:t>
      </w:r>
    </w:p>
    <w:p w14:paraId="55032A8B" w14:textId="77777777" w:rsidR="00766A35" w:rsidRDefault="00766A35" w:rsidP="00766A35">
      <w:pPr>
        <w:spacing w:after="0" w:line="360" w:lineRule="auto"/>
        <w:jc w:val="both"/>
        <w:rPr>
          <w:rFonts w:asciiTheme="majorBidi" w:hAnsiTheme="majorBidi" w:cstheme="majorBidi"/>
          <w:sz w:val="24"/>
          <w:szCs w:val="24"/>
          <w:lang w:val="es-ES"/>
        </w:rPr>
      </w:pPr>
      <w:r w:rsidRPr="004B7672">
        <w:rPr>
          <w:rFonts w:asciiTheme="majorBidi" w:hAnsiTheme="majorBidi" w:cstheme="majorBidi"/>
          <w:sz w:val="24"/>
          <w:szCs w:val="24"/>
          <w:lang w:val="es-ES"/>
        </w:rPr>
        <w:lastRenderedPageBreak/>
        <w:t xml:space="preserve">Este artículo describe y analiza una experiencia de alfabetización jurídica llevada adelante por personas privadas de su libertad que seleccionaron escritos judiciales como un conocimiento útil en el contexto carcelario. A través de un enfoque etnográfico me propongo demostrar cuáles fueron las urgencias para proponer tales contenidos, cómo fueron presentados y cuál fue la su recepción por parte de las y los estudiantes. En el taller se promovieron </w:t>
      </w:r>
      <w:r w:rsidRPr="004B7672">
        <w:rPr>
          <w:rFonts w:asciiTheme="majorBidi" w:hAnsiTheme="majorBidi" w:cstheme="majorBidi"/>
          <w:bCs/>
          <w:sz w:val="24"/>
          <w:szCs w:val="24"/>
          <w:lang w:val="es-ES"/>
        </w:rPr>
        <w:t xml:space="preserve">relaciones sociales reflexivas y experiencias formativas que, aun sin lograr subvertir las asimetrías de poder que caracterizan al Sistema Penal, les permitieron resistir a sus violencias.   </w:t>
      </w:r>
      <w:r w:rsidRPr="004B7672">
        <w:rPr>
          <w:rFonts w:asciiTheme="majorBidi" w:hAnsiTheme="majorBidi" w:cstheme="majorBidi"/>
          <w:sz w:val="24"/>
          <w:szCs w:val="24"/>
          <w:lang w:val="es-ES"/>
        </w:rPr>
        <w:t xml:space="preserve"> </w:t>
      </w:r>
    </w:p>
    <w:p w14:paraId="75840589" w14:textId="77777777" w:rsidR="00766A35" w:rsidRDefault="00766A35" w:rsidP="00766A35">
      <w:pPr>
        <w:spacing w:after="0" w:line="360" w:lineRule="auto"/>
        <w:jc w:val="both"/>
        <w:rPr>
          <w:rFonts w:asciiTheme="majorBidi" w:hAnsiTheme="majorBidi" w:cstheme="majorBidi"/>
          <w:sz w:val="24"/>
          <w:szCs w:val="24"/>
          <w:lang w:val="es-ES"/>
        </w:rPr>
      </w:pPr>
    </w:p>
    <w:p w14:paraId="64D56050" w14:textId="3E305202" w:rsidR="00766A35" w:rsidRDefault="00766A35" w:rsidP="00766A35">
      <w:pPr>
        <w:spacing w:after="0" w:line="360" w:lineRule="auto"/>
        <w:jc w:val="both"/>
        <w:rPr>
          <w:rFonts w:asciiTheme="majorBidi" w:hAnsiTheme="majorBidi" w:cstheme="majorBidi"/>
          <w:sz w:val="24"/>
          <w:szCs w:val="24"/>
          <w:lang w:val="es-ES"/>
        </w:rPr>
      </w:pPr>
      <w:r w:rsidRPr="00C03131">
        <w:rPr>
          <w:rFonts w:asciiTheme="majorBidi" w:eastAsia="Liberation Serif" w:hAnsiTheme="majorBidi" w:cstheme="majorBidi"/>
          <w:color w:val="000000"/>
          <w:sz w:val="24"/>
          <w:szCs w:val="24"/>
          <w:lang w:eastAsia="hi-IN" w:bidi="hi-IN"/>
        </w:rPr>
        <w:t xml:space="preserve">Palabras clave: </w:t>
      </w:r>
      <w:r w:rsidRPr="00404E35">
        <w:rPr>
          <w:rFonts w:asciiTheme="majorBidi" w:hAnsiTheme="majorBidi" w:cstheme="majorBidi"/>
          <w:sz w:val="24"/>
          <w:szCs w:val="24"/>
        </w:rPr>
        <w:t>Educación de los presos</w:t>
      </w:r>
      <w:r w:rsidR="009710A4">
        <w:rPr>
          <w:rFonts w:asciiTheme="majorBidi" w:hAnsiTheme="majorBidi" w:cstheme="majorBidi"/>
          <w:sz w:val="24"/>
          <w:szCs w:val="24"/>
        </w:rPr>
        <w:t xml:space="preserve">; </w:t>
      </w:r>
      <w:r w:rsidRPr="00404E35">
        <w:rPr>
          <w:rFonts w:asciiTheme="majorBidi" w:hAnsiTheme="majorBidi" w:cstheme="majorBidi"/>
          <w:sz w:val="24"/>
          <w:szCs w:val="24"/>
        </w:rPr>
        <w:t>Derecho Penal</w:t>
      </w:r>
      <w:r w:rsidR="009710A4">
        <w:rPr>
          <w:rFonts w:asciiTheme="majorBidi" w:hAnsiTheme="majorBidi" w:cstheme="majorBidi"/>
          <w:sz w:val="24"/>
          <w:szCs w:val="24"/>
        </w:rPr>
        <w:t xml:space="preserve">; </w:t>
      </w:r>
      <w:r w:rsidRPr="00404E35">
        <w:rPr>
          <w:rFonts w:asciiTheme="majorBidi" w:hAnsiTheme="majorBidi" w:cstheme="majorBidi"/>
          <w:sz w:val="24"/>
          <w:szCs w:val="24"/>
        </w:rPr>
        <w:t>Aprendizaje</w:t>
      </w:r>
      <w:r w:rsidR="009710A4">
        <w:rPr>
          <w:rFonts w:asciiTheme="majorBidi" w:hAnsiTheme="majorBidi" w:cstheme="majorBidi"/>
          <w:sz w:val="24"/>
          <w:szCs w:val="24"/>
        </w:rPr>
        <w:t xml:space="preserve">; Justicia; </w:t>
      </w:r>
      <w:r w:rsidRPr="00404E35">
        <w:rPr>
          <w:rFonts w:asciiTheme="majorBidi" w:hAnsiTheme="majorBidi" w:cstheme="majorBidi"/>
          <w:sz w:val="24"/>
          <w:szCs w:val="24"/>
        </w:rPr>
        <w:t>Etnografía</w:t>
      </w:r>
    </w:p>
    <w:p w14:paraId="7AC05040" w14:textId="7C9EC796" w:rsidR="00766A35" w:rsidRDefault="00766A35" w:rsidP="00404E35">
      <w:pPr>
        <w:rPr>
          <w:rFonts w:asciiTheme="majorBidi" w:eastAsia="Liberation Serif" w:hAnsiTheme="majorBidi" w:cstheme="majorBidi"/>
          <w:color w:val="000000"/>
          <w:sz w:val="24"/>
          <w:szCs w:val="24"/>
          <w:lang w:val="es-ES" w:eastAsia="hi-IN" w:bidi="hi-IN"/>
        </w:rPr>
      </w:pPr>
    </w:p>
    <w:p w14:paraId="725BB25C" w14:textId="3C7FB71C" w:rsidR="009710A4" w:rsidRDefault="009710A4" w:rsidP="009710A4">
      <w:pPr>
        <w:rPr>
          <w:rFonts w:asciiTheme="majorBidi" w:eastAsia="Liberation Serif" w:hAnsiTheme="majorBidi" w:cstheme="majorBidi"/>
          <w:color w:val="000000"/>
          <w:sz w:val="24"/>
          <w:szCs w:val="24"/>
          <w:lang w:val="es-ES" w:eastAsia="hi-IN" w:bidi="hi-IN"/>
        </w:rPr>
      </w:pPr>
      <w:r>
        <w:rPr>
          <w:rFonts w:asciiTheme="majorBidi" w:eastAsia="Liberation Serif" w:hAnsiTheme="majorBidi" w:cstheme="majorBidi"/>
          <w:color w:val="000000"/>
          <w:sz w:val="24"/>
          <w:szCs w:val="24"/>
          <w:lang w:val="es-ES" w:eastAsia="hi-IN" w:bidi="hi-IN"/>
        </w:rPr>
        <w:t xml:space="preserve">CAMILA PEREZ </w:t>
      </w:r>
      <w:r w:rsidRPr="009710A4">
        <w:rPr>
          <w:rFonts w:asciiTheme="majorBidi" w:eastAsia="Liberation Serif" w:hAnsiTheme="majorBidi" w:cstheme="majorBidi"/>
          <w:color w:val="000000"/>
          <w:sz w:val="24"/>
          <w:szCs w:val="24"/>
          <w:lang w:val="es-ES" w:eastAsia="hi-IN" w:bidi="hi-IN"/>
        </w:rPr>
        <w:t>camilaperez8@yahoo.com.ar</w:t>
      </w:r>
    </w:p>
    <w:p w14:paraId="4D1BC53A" w14:textId="74B49C4C" w:rsidR="009710A4" w:rsidRPr="009710A4" w:rsidRDefault="009710A4" w:rsidP="009710A4">
      <w:pPr>
        <w:rPr>
          <w:rFonts w:asciiTheme="majorBidi" w:eastAsia="Liberation Serif" w:hAnsiTheme="majorBidi" w:cstheme="majorBidi"/>
          <w:color w:val="000000"/>
          <w:sz w:val="24"/>
          <w:szCs w:val="24"/>
          <w:lang w:val="es-ES" w:eastAsia="hi-IN" w:bidi="hi-IN"/>
        </w:rPr>
      </w:pPr>
      <w:r>
        <w:rPr>
          <w:rFonts w:asciiTheme="majorBidi" w:eastAsia="Liberation Serif" w:hAnsiTheme="majorBidi" w:cstheme="majorBidi"/>
          <w:color w:val="000000"/>
          <w:sz w:val="24"/>
          <w:szCs w:val="24"/>
          <w:lang w:val="es-ES" w:eastAsia="hi-IN" w:bidi="hi-IN"/>
        </w:rPr>
        <w:t xml:space="preserve">Becaria Posdoctoral del </w:t>
      </w:r>
      <w:r w:rsidRPr="009710A4">
        <w:rPr>
          <w:rFonts w:asciiTheme="majorBidi" w:eastAsia="Liberation Serif" w:hAnsiTheme="majorBidi" w:cstheme="majorBidi"/>
          <w:color w:val="000000"/>
          <w:sz w:val="24"/>
          <w:szCs w:val="24"/>
          <w:lang w:val="es-ES" w:eastAsia="hi-IN" w:bidi="hi-IN"/>
        </w:rPr>
        <w:t>Consejo Nacional de Investigaciones Científicas y Técnicas de Argentina</w:t>
      </w:r>
      <w:r>
        <w:rPr>
          <w:rFonts w:asciiTheme="majorBidi" w:eastAsia="Liberation Serif" w:hAnsiTheme="majorBidi" w:cstheme="majorBidi"/>
          <w:color w:val="000000"/>
          <w:sz w:val="24"/>
          <w:szCs w:val="24"/>
          <w:lang w:val="es-ES" w:eastAsia="hi-IN" w:bidi="hi-IN"/>
        </w:rPr>
        <w:t xml:space="preserve"> (CONICET) en la </w:t>
      </w:r>
      <w:r w:rsidRPr="009710A4">
        <w:rPr>
          <w:rFonts w:asciiTheme="majorBidi" w:eastAsia="Liberation Serif" w:hAnsiTheme="majorBidi" w:cstheme="majorBidi"/>
          <w:color w:val="000000"/>
          <w:sz w:val="24"/>
          <w:szCs w:val="24"/>
          <w:lang w:val="es-ES" w:eastAsia="hi-IN" w:bidi="hi-IN"/>
        </w:rPr>
        <w:t>Universidad Nacional de San Martín (UNSAM)/Instituto de Altos Estudios Sociales (IDAES). Partido de San Martín,</w:t>
      </w:r>
      <w:r>
        <w:rPr>
          <w:rFonts w:asciiTheme="majorBidi" w:eastAsia="Liberation Serif" w:hAnsiTheme="majorBidi" w:cstheme="majorBidi"/>
          <w:color w:val="000000"/>
          <w:sz w:val="24"/>
          <w:szCs w:val="24"/>
          <w:lang w:val="es-ES" w:eastAsia="hi-IN" w:bidi="hi-IN"/>
        </w:rPr>
        <w:t xml:space="preserve"> </w:t>
      </w:r>
      <w:r w:rsidRPr="009710A4">
        <w:rPr>
          <w:rFonts w:asciiTheme="majorBidi" w:eastAsia="Liberation Serif" w:hAnsiTheme="majorBidi" w:cstheme="majorBidi"/>
          <w:color w:val="000000"/>
          <w:sz w:val="24"/>
          <w:szCs w:val="24"/>
          <w:lang w:val="es-ES" w:eastAsia="hi-IN" w:bidi="hi-IN"/>
        </w:rPr>
        <w:t xml:space="preserve">Argentina. </w:t>
      </w:r>
    </w:p>
    <w:p w14:paraId="26CEBC20" w14:textId="66BCDE74" w:rsidR="009710A4" w:rsidRPr="009710A4" w:rsidRDefault="009710A4" w:rsidP="009710A4">
      <w:pPr>
        <w:rPr>
          <w:rFonts w:asciiTheme="majorBidi" w:eastAsia="Liberation Serif" w:hAnsiTheme="majorBidi" w:cstheme="majorBidi"/>
          <w:color w:val="000000"/>
          <w:sz w:val="24"/>
          <w:szCs w:val="24"/>
          <w:lang w:val="es-ES" w:eastAsia="hi-IN" w:bidi="hi-IN"/>
        </w:rPr>
      </w:pPr>
      <w:r w:rsidRPr="009710A4">
        <w:rPr>
          <w:rFonts w:asciiTheme="majorBidi" w:eastAsia="Liberation Serif" w:hAnsiTheme="majorBidi" w:cstheme="majorBidi"/>
          <w:color w:val="000000"/>
          <w:sz w:val="24"/>
          <w:szCs w:val="24"/>
          <w:lang w:val="es-ES" w:eastAsia="hi-IN" w:bidi="hi-IN"/>
        </w:rPr>
        <w:t>Profesora de Enseñanza Media y Superior en Ciencias Antropológicas. Universidad de Buenos Aires</w:t>
      </w:r>
      <w:r>
        <w:rPr>
          <w:rFonts w:asciiTheme="majorBidi" w:eastAsia="Liberation Serif" w:hAnsiTheme="majorBidi" w:cstheme="majorBidi"/>
          <w:color w:val="000000"/>
          <w:sz w:val="24"/>
          <w:szCs w:val="24"/>
          <w:lang w:val="es-ES" w:eastAsia="hi-IN" w:bidi="hi-IN"/>
        </w:rPr>
        <w:t xml:space="preserve"> (UBA, Ciudad Autónoma de Buenos Aires, Argentina)</w:t>
      </w:r>
      <w:r w:rsidRPr="009710A4">
        <w:rPr>
          <w:rFonts w:asciiTheme="majorBidi" w:eastAsia="Liberation Serif" w:hAnsiTheme="majorBidi" w:cstheme="majorBidi"/>
          <w:color w:val="000000"/>
          <w:sz w:val="24"/>
          <w:szCs w:val="24"/>
          <w:lang w:val="es-ES" w:eastAsia="hi-IN" w:bidi="hi-IN"/>
        </w:rPr>
        <w:t>.</w:t>
      </w:r>
    </w:p>
    <w:p w14:paraId="6E5594A6" w14:textId="27EFFB12" w:rsidR="009710A4" w:rsidRDefault="009710A4" w:rsidP="009710A4">
      <w:pPr>
        <w:rPr>
          <w:rFonts w:asciiTheme="majorBidi" w:eastAsia="Liberation Serif" w:hAnsiTheme="majorBidi" w:cstheme="majorBidi"/>
          <w:color w:val="000000"/>
          <w:sz w:val="24"/>
          <w:szCs w:val="24"/>
          <w:lang w:val="es-ES" w:eastAsia="hi-IN" w:bidi="hi-IN"/>
        </w:rPr>
      </w:pPr>
      <w:r w:rsidRPr="009710A4">
        <w:rPr>
          <w:rFonts w:asciiTheme="majorBidi" w:eastAsia="Liberation Serif" w:hAnsiTheme="majorBidi" w:cstheme="majorBidi"/>
          <w:color w:val="000000"/>
          <w:sz w:val="24"/>
          <w:szCs w:val="24"/>
          <w:lang w:val="es-ES" w:eastAsia="hi-IN" w:bidi="hi-IN"/>
        </w:rPr>
        <w:t>Doctora en Educación por el Programa Interuniversitario (PIDE). Universidad Nacional San Martín</w:t>
      </w:r>
      <w:r>
        <w:rPr>
          <w:rFonts w:asciiTheme="majorBidi" w:eastAsia="Liberation Serif" w:hAnsiTheme="majorBidi" w:cstheme="majorBidi"/>
          <w:color w:val="000000"/>
          <w:sz w:val="24"/>
          <w:szCs w:val="24"/>
          <w:lang w:val="es-ES" w:eastAsia="hi-IN" w:bidi="hi-IN"/>
        </w:rPr>
        <w:t xml:space="preserve"> (UNSAM)</w:t>
      </w:r>
      <w:r w:rsidRPr="009710A4">
        <w:rPr>
          <w:rFonts w:asciiTheme="majorBidi" w:eastAsia="Liberation Serif" w:hAnsiTheme="majorBidi" w:cstheme="majorBidi"/>
          <w:color w:val="000000"/>
          <w:sz w:val="24"/>
          <w:szCs w:val="24"/>
          <w:lang w:val="es-ES" w:eastAsia="hi-IN" w:bidi="hi-IN"/>
        </w:rPr>
        <w:t xml:space="preserve"> – Universidad Nacional Tres de Febrero</w:t>
      </w:r>
      <w:r>
        <w:rPr>
          <w:rFonts w:asciiTheme="majorBidi" w:eastAsia="Liberation Serif" w:hAnsiTheme="majorBidi" w:cstheme="majorBidi"/>
          <w:color w:val="000000"/>
          <w:sz w:val="24"/>
          <w:szCs w:val="24"/>
          <w:lang w:val="es-ES" w:eastAsia="hi-IN" w:bidi="hi-IN"/>
        </w:rPr>
        <w:t xml:space="preserve"> (UNTREF)</w:t>
      </w:r>
      <w:r w:rsidRPr="009710A4">
        <w:rPr>
          <w:rFonts w:asciiTheme="majorBidi" w:eastAsia="Liberation Serif" w:hAnsiTheme="majorBidi" w:cstheme="majorBidi"/>
          <w:color w:val="000000"/>
          <w:sz w:val="24"/>
          <w:szCs w:val="24"/>
          <w:lang w:val="es-ES" w:eastAsia="hi-IN" w:bidi="hi-IN"/>
        </w:rPr>
        <w:t xml:space="preserve"> – Universidad Nacional de Lanús</w:t>
      </w:r>
      <w:r>
        <w:rPr>
          <w:rFonts w:asciiTheme="majorBidi" w:eastAsia="Liberation Serif" w:hAnsiTheme="majorBidi" w:cstheme="majorBidi"/>
          <w:color w:val="000000"/>
          <w:sz w:val="24"/>
          <w:szCs w:val="24"/>
          <w:lang w:val="es-ES" w:eastAsia="hi-IN" w:bidi="hi-IN"/>
        </w:rPr>
        <w:t xml:space="preserve"> (UNLA), Provincia de Buenos Aires, Argentina. </w:t>
      </w:r>
    </w:p>
    <w:p w14:paraId="0D5DF6B2" w14:textId="738AB388" w:rsidR="009710A4" w:rsidRDefault="009710A4" w:rsidP="009710A4">
      <w:pPr>
        <w:rPr>
          <w:rFonts w:asciiTheme="majorBidi" w:eastAsia="Liberation Serif" w:hAnsiTheme="majorBidi" w:cstheme="majorBidi"/>
          <w:color w:val="000000"/>
          <w:sz w:val="24"/>
          <w:szCs w:val="24"/>
          <w:lang w:val="es-ES" w:eastAsia="hi-IN" w:bidi="hi-IN"/>
        </w:rPr>
      </w:pPr>
      <w:proofErr w:type="spellStart"/>
      <w:r>
        <w:rPr>
          <w:rFonts w:asciiTheme="majorBidi" w:eastAsia="Liberation Serif" w:hAnsiTheme="majorBidi" w:cstheme="majorBidi"/>
          <w:color w:val="000000"/>
          <w:sz w:val="24"/>
          <w:szCs w:val="24"/>
          <w:lang w:val="es-ES" w:eastAsia="hi-IN" w:bidi="hi-IN"/>
        </w:rPr>
        <w:t>Orcid</w:t>
      </w:r>
      <w:proofErr w:type="spellEnd"/>
      <w:r>
        <w:rPr>
          <w:rFonts w:asciiTheme="majorBidi" w:eastAsia="Liberation Serif" w:hAnsiTheme="majorBidi" w:cstheme="majorBidi"/>
          <w:color w:val="000000"/>
          <w:sz w:val="24"/>
          <w:szCs w:val="24"/>
          <w:lang w:val="es-ES" w:eastAsia="hi-IN" w:bidi="hi-IN"/>
        </w:rPr>
        <w:t xml:space="preserve">: </w:t>
      </w:r>
      <w:hyperlink r:id="rId4" w:history="1">
        <w:r w:rsidRPr="00553EF7">
          <w:rPr>
            <w:rStyle w:val="Hipervnculo"/>
            <w:rFonts w:asciiTheme="majorBidi" w:eastAsia="Liberation Serif" w:hAnsiTheme="majorBidi" w:cstheme="majorBidi"/>
            <w:sz w:val="24"/>
            <w:szCs w:val="24"/>
            <w:lang w:val="es-ES" w:eastAsia="hi-IN" w:bidi="hi-IN"/>
          </w:rPr>
          <w:t>https://orcid.org/0000-0002-9703-3348</w:t>
        </w:r>
      </w:hyperlink>
    </w:p>
    <w:p w14:paraId="3E2F0812" w14:textId="6C4DBD90" w:rsidR="009710A4" w:rsidRDefault="009710A4" w:rsidP="009710A4">
      <w:pPr>
        <w:rPr>
          <w:rFonts w:asciiTheme="majorBidi" w:eastAsia="Liberation Serif" w:hAnsiTheme="majorBidi" w:cstheme="majorBidi"/>
          <w:color w:val="000000"/>
          <w:sz w:val="24"/>
          <w:szCs w:val="24"/>
          <w:lang w:val="es-ES" w:eastAsia="hi-IN" w:bidi="hi-IN"/>
        </w:rPr>
      </w:pPr>
    </w:p>
    <w:p w14:paraId="7D6E2409" w14:textId="77777777" w:rsidR="009710A4" w:rsidRPr="00766A35" w:rsidRDefault="009710A4" w:rsidP="009710A4">
      <w:pPr>
        <w:rPr>
          <w:rFonts w:asciiTheme="majorBidi" w:eastAsia="Liberation Serif" w:hAnsiTheme="majorBidi" w:cstheme="majorBidi"/>
          <w:color w:val="000000"/>
          <w:sz w:val="24"/>
          <w:szCs w:val="24"/>
          <w:lang w:val="es-ES" w:eastAsia="hi-IN" w:bidi="hi-IN"/>
        </w:rPr>
      </w:pPr>
    </w:p>
    <w:sectPr w:rsidR="009710A4" w:rsidRPr="00766A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71"/>
    <w:rsid w:val="001775CD"/>
    <w:rsid w:val="00404E35"/>
    <w:rsid w:val="004B7672"/>
    <w:rsid w:val="00766A35"/>
    <w:rsid w:val="009710A4"/>
    <w:rsid w:val="00A46C71"/>
    <w:rsid w:val="00AD4363"/>
    <w:rsid w:val="00C9109F"/>
    <w:rsid w:val="00E7279F"/>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0629"/>
  <w15:chartTrackingRefBased/>
  <w15:docId w15:val="{946176CD-D410-4E88-9934-FE1FE23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C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710A4"/>
    <w:rPr>
      <w:color w:val="0563C1" w:themeColor="hyperlink"/>
      <w:u w:val="single"/>
    </w:rPr>
  </w:style>
  <w:style w:type="character" w:styleId="Mencinsinresolver">
    <w:name w:val="Unresolved Mention"/>
    <w:basedOn w:val="Fuentedeprrafopredeter"/>
    <w:uiPriority w:val="99"/>
    <w:semiHidden/>
    <w:unhideWhenUsed/>
    <w:rsid w:val="00971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23014">
      <w:bodyDiv w:val="1"/>
      <w:marLeft w:val="0"/>
      <w:marRight w:val="0"/>
      <w:marTop w:val="0"/>
      <w:marBottom w:val="0"/>
      <w:divBdr>
        <w:top w:val="none" w:sz="0" w:space="0" w:color="auto"/>
        <w:left w:val="none" w:sz="0" w:space="0" w:color="auto"/>
        <w:bottom w:val="none" w:sz="0" w:space="0" w:color="auto"/>
        <w:right w:val="none" w:sz="0" w:space="0" w:color="auto"/>
      </w:divBdr>
    </w:div>
    <w:div w:id="219364048">
      <w:bodyDiv w:val="1"/>
      <w:marLeft w:val="0"/>
      <w:marRight w:val="0"/>
      <w:marTop w:val="0"/>
      <w:marBottom w:val="0"/>
      <w:divBdr>
        <w:top w:val="none" w:sz="0" w:space="0" w:color="auto"/>
        <w:left w:val="none" w:sz="0" w:space="0" w:color="auto"/>
        <w:bottom w:val="none" w:sz="0" w:space="0" w:color="auto"/>
        <w:right w:val="none" w:sz="0" w:space="0" w:color="auto"/>
      </w:divBdr>
    </w:div>
    <w:div w:id="657423054">
      <w:bodyDiv w:val="1"/>
      <w:marLeft w:val="0"/>
      <w:marRight w:val="0"/>
      <w:marTop w:val="0"/>
      <w:marBottom w:val="0"/>
      <w:divBdr>
        <w:top w:val="none" w:sz="0" w:space="0" w:color="auto"/>
        <w:left w:val="none" w:sz="0" w:space="0" w:color="auto"/>
        <w:bottom w:val="none" w:sz="0" w:space="0" w:color="auto"/>
        <w:right w:val="none" w:sz="0" w:space="0" w:color="auto"/>
      </w:divBdr>
    </w:div>
    <w:div w:id="179806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rcid.org/0000-0002-9703-334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493</Words>
  <Characters>2715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Anónimo</dc:creator>
  <cp:keywords/>
  <dc:description/>
  <cp:lastModifiedBy>Anónimo</cp:lastModifiedBy>
  <cp:revision>5</cp:revision>
  <dcterms:created xsi:type="dcterms:W3CDTF">2021-03-04T21:38:00Z</dcterms:created>
  <dcterms:modified xsi:type="dcterms:W3CDTF">2021-03-05T17:15:00Z</dcterms:modified>
</cp:coreProperties>
</file>