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78B8D" w14:textId="77777777" w:rsidR="008E4B7A" w:rsidRPr="006F363B" w:rsidRDefault="008E4B7A" w:rsidP="008E4B7A">
      <w:pPr>
        <w:pStyle w:val="Ttulo1"/>
        <w:rPr>
          <w:rFonts w:eastAsia="Arial Unicode MS" w:cs="Times New Roman"/>
          <w:szCs w:val="24"/>
          <w:u w:color="000000"/>
          <w:bdr w:val="nil"/>
          <w:lang w:eastAsia="pt-BR"/>
        </w:rPr>
      </w:pPr>
      <w:r>
        <w:rPr>
          <w:rFonts w:cs="Times New Roman"/>
          <w:szCs w:val="24"/>
        </w:rPr>
        <w:t>“</w:t>
      </w:r>
      <w:r w:rsidRPr="00187489">
        <w:rPr>
          <w:rFonts w:cs="Times New Roman"/>
          <w:szCs w:val="24"/>
        </w:rPr>
        <w:t>PRA ELES VEREM QUE NÓS SOMO</w:t>
      </w:r>
      <w:r>
        <w:rPr>
          <w:rFonts w:cs="Times New Roman"/>
          <w:szCs w:val="24"/>
        </w:rPr>
        <w:t>S</w:t>
      </w:r>
      <w:r w:rsidRPr="00187489">
        <w:rPr>
          <w:rFonts w:cs="Times New Roman"/>
          <w:szCs w:val="24"/>
        </w:rPr>
        <w:t xml:space="preserve"> RUIM</w:t>
      </w:r>
      <w:r>
        <w:rPr>
          <w:rFonts w:eastAsia="Arial Unicode MS" w:cs="Times New Roman"/>
          <w:szCs w:val="24"/>
          <w:u w:color="000000"/>
          <w:bdr w:val="nil"/>
          <w:lang w:eastAsia="pt-BR"/>
        </w:rPr>
        <w:t xml:space="preserve">”: </w:t>
      </w:r>
      <w:r>
        <w:rPr>
          <w:rFonts w:eastAsia="Arial Unicode MS" w:cs="Times New Roman"/>
          <w:u w:color="000000"/>
          <w:bdr w:val="nil"/>
          <w:lang w:eastAsia="pt-BR"/>
        </w:rPr>
        <w:t>VIOLÊNCIA EXTREMA E REGULAÇÃO DO MERCADO DE DROGAS NO RIO GRANDE DO SUL</w:t>
      </w:r>
    </w:p>
    <w:p w14:paraId="7551A61E" w14:textId="77777777" w:rsidR="008E4B7A" w:rsidRPr="0023452C" w:rsidRDefault="008E4B7A" w:rsidP="008E4B7A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tab/>
      </w:r>
      <w:r w:rsidRPr="002345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5994B18" w14:textId="2AD71B9C" w:rsidR="008E4B7A" w:rsidRPr="008E4B7A" w:rsidRDefault="008E4B7A" w:rsidP="008E4B7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Resumo: </w:t>
      </w:r>
      <w:r>
        <w:rPr>
          <w:rFonts w:ascii="Times New Roman" w:hAnsi="Times New Roman" w:cs="Times New Roman"/>
          <w:sz w:val="24"/>
          <w:szCs w:val="24"/>
          <w:lang w:eastAsia="pt-BR"/>
        </w:rPr>
        <w:t>Este artigo analisa o fenômeno</w:t>
      </w:r>
      <w:r w:rsidRPr="0023452C">
        <w:rPr>
          <w:rFonts w:ascii="Times New Roman" w:hAnsi="Times New Roman" w:cs="Times New Roman"/>
          <w:sz w:val="24"/>
          <w:szCs w:val="24"/>
          <w:lang w:eastAsia="pt-BR"/>
        </w:rPr>
        <w:t xml:space="preserve"> da violência entre facções </w:t>
      </w:r>
      <w:r>
        <w:rPr>
          <w:rFonts w:ascii="Times New Roman" w:hAnsi="Times New Roman" w:cs="Times New Roman"/>
          <w:sz w:val="24"/>
          <w:szCs w:val="24"/>
          <w:lang w:eastAsia="pt-BR"/>
        </w:rPr>
        <w:t>em</w:t>
      </w:r>
      <w:r w:rsidRPr="0023452C">
        <w:rPr>
          <w:rFonts w:ascii="Times New Roman" w:hAnsi="Times New Roman" w:cs="Times New Roman"/>
          <w:sz w:val="24"/>
          <w:szCs w:val="24"/>
          <w:lang w:eastAsia="pt-BR"/>
        </w:rPr>
        <w:t xml:space="preserve"> Porto Alegre e Região Metropolitana</w:t>
      </w:r>
      <w:r>
        <w:rPr>
          <w:rFonts w:ascii="Times New Roman" w:hAnsi="Times New Roman" w:cs="Times New Roman"/>
          <w:sz w:val="24"/>
          <w:szCs w:val="24"/>
          <w:lang w:eastAsia="pt-BR"/>
        </w:rPr>
        <w:t>. O objetivo é</w:t>
      </w:r>
      <w:r w:rsidRPr="0023452C">
        <w:rPr>
          <w:rFonts w:ascii="Times New Roman" w:hAnsi="Times New Roman" w:cs="Times New Roman"/>
          <w:sz w:val="24"/>
          <w:szCs w:val="24"/>
          <w:lang w:eastAsia="pt-BR"/>
        </w:rPr>
        <w:t xml:space="preserve"> entender por que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facções ligadas ao mercado de drogas gaúcho recorreram a </w:t>
      </w:r>
      <w:r w:rsidRPr="0023452C">
        <w:rPr>
          <w:rFonts w:ascii="Times New Roman" w:hAnsi="Times New Roman" w:cs="Times New Roman"/>
          <w:sz w:val="24"/>
          <w:szCs w:val="24"/>
          <w:lang w:eastAsia="pt-BR"/>
        </w:rPr>
        <w:t xml:space="preserve">esquartejamentos, decapitações, alvejamentos, atentados e chacinas durante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a “guerra” no tráfico, entre 2016 e 2018. A partir de </w:t>
      </w:r>
      <w:r w:rsidRPr="0023452C">
        <w:rPr>
          <w:rFonts w:ascii="Times New Roman" w:hAnsi="Times New Roman" w:cs="Times New Roman"/>
          <w:sz w:val="24"/>
          <w:szCs w:val="24"/>
          <w:lang w:eastAsia="pt-BR"/>
        </w:rPr>
        <w:t>notícias dos jornais locais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Pr="0023452C">
        <w:rPr>
          <w:rFonts w:ascii="Times New Roman" w:hAnsi="Times New Roman" w:cs="Times New Roman"/>
          <w:sz w:val="24"/>
          <w:szCs w:val="24"/>
          <w:lang w:eastAsia="pt-BR"/>
        </w:rPr>
        <w:t>grupos focais com adolescentes internados em cumprimento de medida socioeducativa e entrevistas narrativas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, entendemos que o emprego de violência extrema, veiculada pelo </w:t>
      </w:r>
      <w:r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WhatsApp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e </w:t>
      </w:r>
      <w:r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Facebook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, constituíram um instrumento essencial na estratégia de expansão dos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pt-BR"/>
        </w:rPr>
        <w:t>embolamentos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pt-BR"/>
        </w:rPr>
        <w:t xml:space="preserve"> no mercado de droga no estado.</w:t>
      </w:r>
      <w:r>
        <w:rPr>
          <w:rFonts w:ascii="Times New Roman" w:hAnsi="Times New Roman" w:cs="Times New Roman"/>
          <w:i/>
          <w:iCs/>
          <w:sz w:val="24"/>
          <w:szCs w:val="24"/>
          <w:lang w:eastAsia="pt-BR"/>
        </w:rPr>
        <w:t xml:space="preserve"> </w:t>
      </w:r>
    </w:p>
    <w:p w14:paraId="24E29EE7" w14:textId="77777777" w:rsidR="008E4B7A" w:rsidRDefault="008E4B7A" w:rsidP="008E4B7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Palavras-chave: </w:t>
      </w:r>
      <w:r>
        <w:rPr>
          <w:rFonts w:ascii="Times New Roman" w:hAnsi="Times New Roman" w:cs="Times New Roman"/>
          <w:sz w:val="24"/>
          <w:szCs w:val="24"/>
        </w:rPr>
        <w:t>violência extrema; tráfico de drogas; mercados ilícitos; facções; redes sociais.</w:t>
      </w:r>
    </w:p>
    <w:p w14:paraId="24F6CCD3" w14:textId="77777777" w:rsidR="008E4B7A" w:rsidRDefault="008E4B7A" w:rsidP="008E4B7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00F568E9" w14:textId="6AEA441A" w:rsidR="008E4B7A" w:rsidRPr="008E4B7A" w:rsidRDefault="008E4B7A" w:rsidP="008E4B7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F220D">
        <w:rPr>
          <w:lang w:val="en-US"/>
        </w:rPr>
        <w:t>“</w:t>
      </w:r>
      <w:r w:rsidRPr="0023452C">
        <w:rPr>
          <w:rFonts w:ascii="Times New Roman" w:hAnsi="Times New Roman" w:cs="Times New Roman"/>
          <w:b/>
          <w:bCs/>
          <w:sz w:val="24"/>
          <w:szCs w:val="24"/>
          <w:lang w:val="en-US"/>
        </w:rPr>
        <w:t>SO THEY CAN SEE HOW BAD WE ARE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Pr="0023452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EXTREME VIOLENCE AND </w:t>
      </w:r>
      <w:r w:rsidRPr="0023452C">
        <w:rPr>
          <w:rFonts w:ascii="Times New Roman" w:hAnsi="Times New Roman" w:cs="Times New Roman"/>
          <w:b/>
          <w:bCs/>
          <w:sz w:val="24"/>
          <w:szCs w:val="24"/>
          <w:lang w:val="en-US"/>
        </w:rPr>
        <w:t>REGULATION OF THE DRUG MARKET</w:t>
      </w:r>
    </w:p>
    <w:p w14:paraId="105A46B1" w14:textId="194AF01D" w:rsidR="008E4B7A" w:rsidRDefault="008E4B7A" w:rsidP="008E4B7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eastAsia="pt-BR"/>
        </w:rPr>
      </w:pPr>
      <w:r w:rsidRPr="009628CA">
        <w:rPr>
          <w:rFonts w:ascii="Times New Roman" w:hAnsi="Times New Roman" w:cs="Times New Roman"/>
          <w:b/>
          <w:bCs/>
          <w:sz w:val="24"/>
          <w:szCs w:val="24"/>
          <w:lang w:val="en-US" w:eastAsia="pt-BR"/>
        </w:rPr>
        <w:t xml:space="preserve">Abstract: </w:t>
      </w:r>
      <w:r w:rsidRPr="009628CA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This paper analyses the phenomenon of violence between criminal organizations in Porto Alegre and its metropolitan area. It aims to understand why 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 xml:space="preserve">criminal factions connected to the drug markets in Rio Grande do Sul used </w:t>
      </w:r>
      <w:r w:rsidRPr="009628CA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dismembering, decapitation, gun shooting, attacks and slaughtering during the 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>“war”</w:t>
      </w:r>
      <w:r w:rsidRPr="009628CA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between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drug trafficking groups, between 2016 and 2018</w:t>
      </w:r>
      <w:r w:rsidRPr="009628CA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>Based on</w:t>
      </w:r>
      <w:r w:rsidRPr="009628CA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media from local newspapers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 xml:space="preserve">, </w:t>
      </w:r>
      <w:r w:rsidRPr="009628CA">
        <w:rPr>
          <w:rFonts w:ascii="Times New Roman" w:hAnsi="Times New Roman" w:cs="Times New Roman"/>
          <w:sz w:val="24"/>
          <w:szCs w:val="24"/>
          <w:lang w:val="en-US" w:eastAsia="pt-BR"/>
        </w:rPr>
        <w:t>focus groups with adolescents in juvenile detention, and narrative interviews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 xml:space="preserve">, we understand that the use of extreme violence, disseminated through </w:t>
      </w:r>
      <w:r w:rsidRPr="00F95DF7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WhatsApp</w:t>
      </w:r>
      <w:r w:rsidRPr="00F54447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and </w:t>
      </w:r>
      <w:r w:rsidRPr="00F95DF7"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>Facebook</w:t>
      </w:r>
      <w:r w:rsidRPr="00F54447"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 xml:space="preserve">was an essential instrument to the </w:t>
      </w:r>
      <w:r>
        <w:rPr>
          <w:rFonts w:ascii="Times New Roman" w:hAnsi="Times New Roman" w:cs="Times New Roman"/>
          <w:i/>
          <w:iCs/>
          <w:sz w:val="24"/>
          <w:szCs w:val="24"/>
          <w:lang w:val="en-US" w:eastAsia="pt-BR"/>
        </w:rPr>
        <w:t xml:space="preserve">entanglements’ 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 xml:space="preserve">strategy in the state’s illegal drug market. </w:t>
      </w:r>
    </w:p>
    <w:p w14:paraId="7256B436" w14:textId="77777777" w:rsidR="008E4B7A" w:rsidRDefault="008E4B7A" w:rsidP="008E4B7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28CA">
        <w:rPr>
          <w:rFonts w:ascii="Times New Roman" w:hAnsi="Times New Roman" w:cs="Times New Roman"/>
          <w:b/>
          <w:bCs/>
          <w:sz w:val="24"/>
          <w:szCs w:val="24"/>
          <w:lang w:val="en-US" w:eastAsia="pt-BR"/>
        </w:rPr>
        <w:t>Key-words:</w:t>
      </w:r>
      <w:r>
        <w:rPr>
          <w:rFonts w:ascii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extreme </w:t>
      </w:r>
      <w:r w:rsidRPr="009F7A0E">
        <w:rPr>
          <w:rFonts w:ascii="Times New Roman" w:hAnsi="Times New Roman" w:cs="Times New Roman"/>
          <w:sz w:val="24"/>
          <w:szCs w:val="24"/>
          <w:lang w:val="en-US"/>
        </w:rPr>
        <w:t>violence; drug trafficking;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illicit market; criminal groups; social networks. </w:t>
      </w:r>
    </w:p>
    <w:p w14:paraId="034C7980" w14:textId="77777777" w:rsidR="008E4B7A" w:rsidRDefault="008E4B7A" w:rsidP="008E4B7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DDDCF9" w14:textId="77777777" w:rsidR="008E4B7A" w:rsidRPr="008600AE" w:rsidRDefault="008E4B7A" w:rsidP="008E4B7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0AE">
        <w:rPr>
          <w:rFonts w:ascii="Times New Roman" w:hAnsi="Times New Roman" w:cs="Times New Roman"/>
          <w:sz w:val="24"/>
          <w:szCs w:val="24"/>
        </w:rPr>
        <w:t xml:space="preserve">BARROS, Betina </w:t>
      </w:r>
      <w:proofErr w:type="spellStart"/>
      <w:r w:rsidRPr="008600AE">
        <w:rPr>
          <w:rFonts w:ascii="Times New Roman" w:hAnsi="Times New Roman" w:cs="Times New Roman"/>
          <w:sz w:val="24"/>
          <w:szCs w:val="24"/>
        </w:rPr>
        <w:t>Warmling</w:t>
      </w:r>
      <w:proofErr w:type="spellEnd"/>
      <w:r w:rsidRPr="008600AE">
        <w:rPr>
          <w:rFonts w:ascii="Times New Roman" w:hAnsi="Times New Roman" w:cs="Times New Roman"/>
          <w:sz w:val="24"/>
          <w:szCs w:val="24"/>
        </w:rPr>
        <w:t xml:space="preserve"> (</w:t>
      </w:r>
      <w:hyperlink r:id="rId4" w:history="1">
        <w:r w:rsidRPr="008600AE">
          <w:rPr>
            <w:rStyle w:val="Hyperlink"/>
            <w:rFonts w:ascii="Times New Roman" w:hAnsi="Times New Roman" w:cs="Times New Roman"/>
            <w:sz w:val="24"/>
            <w:szCs w:val="24"/>
          </w:rPr>
          <w:t>betinabarros@usp.br</w:t>
        </w:r>
      </w:hyperlink>
      <w:r w:rsidRPr="008600AE">
        <w:rPr>
          <w:rFonts w:ascii="Times New Roman" w:hAnsi="Times New Roman" w:cs="Times New Roman"/>
          <w:sz w:val="24"/>
          <w:szCs w:val="24"/>
        </w:rPr>
        <w:t xml:space="preserve">) é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8600AE">
        <w:rPr>
          <w:rFonts w:ascii="Times New Roman" w:hAnsi="Times New Roman" w:cs="Times New Roman"/>
          <w:sz w:val="24"/>
          <w:szCs w:val="24"/>
        </w:rPr>
        <w:t>outoranda em Sociologia</w:t>
      </w:r>
      <w:r>
        <w:rPr>
          <w:rFonts w:ascii="Times New Roman" w:hAnsi="Times New Roman" w:cs="Times New Roman"/>
          <w:sz w:val="24"/>
          <w:szCs w:val="24"/>
        </w:rPr>
        <w:t xml:space="preserve"> (USP), Mestre em Sociologia (UFRGS) e Bacharel em Ciências Jurídicas e Sociais (UFRGS). Atualmente, é pesquisadora no Fórum Brasileiro de Segurança Pública. </w:t>
      </w:r>
    </w:p>
    <w:p w14:paraId="0572FC27" w14:textId="128598F7" w:rsidR="008E4B7A" w:rsidRDefault="008E4B7A" w:rsidP="008E4B7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D5E">
        <w:rPr>
          <w:rFonts w:ascii="Times New Roman" w:hAnsi="Times New Roman" w:cs="Times New Roman"/>
          <w:sz w:val="24"/>
          <w:szCs w:val="24"/>
        </w:rPr>
        <w:t>PIMENTA, Melissa de M</w:t>
      </w:r>
      <w:r>
        <w:rPr>
          <w:rFonts w:ascii="Times New Roman" w:hAnsi="Times New Roman" w:cs="Times New Roman"/>
          <w:sz w:val="24"/>
          <w:szCs w:val="24"/>
        </w:rPr>
        <w:t>attos Pimenta (</w:t>
      </w:r>
      <w:hyperlink r:id="rId5" w:history="1">
        <w:r w:rsidRPr="006859FF">
          <w:rPr>
            <w:rStyle w:val="Hyperlink"/>
            <w:rFonts w:ascii="Times New Roman" w:hAnsi="Times New Roman" w:cs="Times New Roman"/>
            <w:sz w:val="24"/>
            <w:szCs w:val="24"/>
          </w:rPr>
          <w:t>melissa.pimenta@ufrgs.br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é professora associada do Departamento de Sociologia da Universidade Federal do Rio Grande do Sul (UFRGS) e membro permanente do Programa de Pós-Graduação em Sociologia da </w:t>
      </w:r>
      <w:r>
        <w:rPr>
          <w:rFonts w:ascii="Times New Roman" w:hAnsi="Times New Roman" w:cs="Times New Roman"/>
          <w:sz w:val="24"/>
          <w:szCs w:val="24"/>
        </w:rPr>
        <w:lastRenderedPageBreak/>
        <w:t>Universidade Federal do Rio Grande do Sul (</w:t>
      </w:r>
      <w:proofErr w:type="spellStart"/>
      <w:r>
        <w:rPr>
          <w:rFonts w:ascii="Times New Roman" w:hAnsi="Times New Roman" w:cs="Times New Roman"/>
          <w:sz w:val="24"/>
          <w:szCs w:val="24"/>
        </w:rPr>
        <w:t>PPGS</w:t>
      </w:r>
      <w:proofErr w:type="spellEnd"/>
      <w:r>
        <w:rPr>
          <w:rFonts w:ascii="Times New Roman" w:hAnsi="Times New Roman" w:cs="Times New Roman"/>
          <w:sz w:val="24"/>
          <w:szCs w:val="24"/>
        </w:rPr>
        <w:t>-UFRGS). É Doutora em Sociologia, Mestre em Sociologia e Bacharel em Ciências Sociais pela Universidade de São Paulo (USP).</w:t>
      </w:r>
    </w:p>
    <w:p w14:paraId="2A49FCD8" w14:textId="77777777" w:rsidR="00776126" w:rsidRDefault="00776126" w:rsidP="008E4B7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C370B" w14:textId="77777777" w:rsidR="00776126" w:rsidRDefault="00776126" w:rsidP="008E4B7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8F3D2" w14:textId="77777777" w:rsidR="001913C2" w:rsidRDefault="001913C2"/>
    <w:sectPr w:rsidR="001913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7A"/>
    <w:rsid w:val="001913C2"/>
    <w:rsid w:val="00776126"/>
    <w:rsid w:val="008E4B7A"/>
    <w:rsid w:val="009F410A"/>
    <w:rsid w:val="00C14440"/>
    <w:rsid w:val="00E15ACF"/>
    <w:rsid w:val="00F1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98410"/>
  <w15:chartTrackingRefBased/>
  <w15:docId w15:val="{16C20DE4-8F2C-47D0-BF0F-B7EAD69C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B7A"/>
  </w:style>
  <w:style w:type="paragraph" w:styleId="Ttulo1">
    <w:name w:val="heading 1"/>
    <w:basedOn w:val="Normal"/>
    <w:next w:val="Normal"/>
    <w:link w:val="Ttulo1Char"/>
    <w:uiPriority w:val="9"/>
    <w:qFormat/>
    <w:rsid w:val="008E4B7A"/>
    <w:pPr>
      <w:keepNext/>
      <w:keepLines/>
      <w:spacing w:before="240" w:after="0" w:line="360" w:lineRule="auto"/>
      <w:jc w:val="both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4B7A"/>
    <w:rPr>
      <w:rFonts w:ascii="Times New Roman" w:eastAsiaTheme="majorEastAsia" w:hAnsi="Times New Roman" w:cstheme="majorBidi"/>
      <w:b/>
      <w:sz w:val="24"/>
      <w:szCs w:val="32"/>
    </w:rPr>
  </w:style>
  <w:style w:type="character" w:styleId="Hyperlink">
    <w:name w:val="Hyperlink"/>
    <w:basedOn w:val="Fontepargpadro"/>
    <w:uiPriority w:val="99"/>
    <w:unhideWhenUsed/>
    <w:rsid w:val="008E4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lissa.pimenta@ufrgs.br" TargetMode="External"/><Relationship Id="rId4" Type="http://schemas.openxmlformats.org/officeDocument/2006/relationships/hyperlink" Target="mailto:betinabarros@usp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barros</dc:creator>
  <cp:keywords/>
  <dc:description/>
  <cp:lastModifiedBy>betina barros</cp:lastModifiedBy>
  <cp:revision>3</cp:revision>
  <dcterms:created xsi:type="dcterms:W3CDTF">2021-04-18T19:47:00Z</dcterms:created>
  <dcterms:modified xsi:type="dcterms:W3CDTF">2021-04-18T20:37:00Z</dcterms:modified>
</cp:coreProperties>
</file>