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098" w:rsidRDefault="00E32098" w:rsidP="00E32098">
      <w:pPr>
        <w:tabs>
          <w:tab w:val="left" w:pos="6751"/>
        </w:tabs>
        <w:rPr>
          <w:rFonts w:ascii="Times New Roman" w:hAnsi="Times New Roman" w:cs="Times New Roman"/>
          <w:sz w:val="24"/>
          <w:szCs w:val="24"/>
        </w:rPr>
      </w:pPr>
      <w:r>
        <w:rPr>
          <w:rFonts w:ascii="Times New Roman" w:hAnsi="Times New Roman" w:cs="Times New Roman"/>
          <w:sz w:val="24"/>
          <w:szCs w:val="24"/>
        </w:rPr>
        <w:t xml:space="preserve">Malas víctimas. </w:t>
      </w:r>
      <w:r w:rsidRPr="00910A0E">
        <w:rPr>
          <w:rFonts w:ascii="Times New Roman" w:hAnsi="Times New Roman" w:cs="Times New Roman"/>
          <w:sz w:val="24"/>
          <w:szCs w:val="24"/>
        </w:rPr>
        <w:t>Un acercamiento</w:t>
      </w:r>
      <w:r>
        <w:rPr>
          <w:rFonts w:ascii="Times New Roman" w:hAnsi="Times New Roman" w:cs="Times New Roman"/>
          <w:sz w:val="24"/>
          <w:szCs w:val="24"/>
        </w:rPr>
        <w:t xml:space="preserve"> a las perspectivas y experiencias de mujeres delincuentes </w:t>
      </w:r>
    </w:p>
    <w:p w:rsidR="00E32098" w:rsidRPr="00FE04D0" w:rsidRDefault="00E32098" w:rsidP="00E32098">
      <w:pPr>
        <w:tabs>
          <w:tab w:val="left" w:pos="6751"/>
        </w:tabs>
        <w:rPr>
          <w:rFonts w:ascii="Times New Roman" w:hAnsi="Times New Roman" w:cs="Times New Roman"/>
          <w:sz w:val="24"/>
          <w:szCs w:val="24"/>
        </w:rPr>
      </w:pPr>
      <w:proofErr w:type="spellStart"/>
      <w:r w:rsidRPr="00FE04D0">
        <w:rPr>
          <w:rFonts w:ascii="Times New Roman" w:hAnsi="Times New Roman" w:cs="Times New Roman"/>
          <w:sz w:val="24"/>
          <w:szCs w:val="24"/>
        </w:rPr>
        <w:t>Vítimas</w:t>
      </w:r>
      <w:proofErr w:type="spellEnd"/>
      <w:r w:rsidRPr="00FE04D0">
        <w:rPr>
          <w:rFonts w:ascii="Times New Roman" w:hAnsi="Times New Roman" w:cs="Times New Roman"/>
          <w:sz w:val="24"/>
          <w:szCs w:val="24"/>
        </w:rPr>
        <w:t xml:space="preserve"> </w:t>
      </w:r>
      <w:proofErr w:type="spellStart"/>
      <w:r w:rsidRPr="00FE04D0">
        <w:rPr>
          <w:rFonts w:ascii="Times New Roman" w:hAnsi="Times New Roman" w:cs="Times New Roman"/>
          <w:sz w:val="24"/>
          <w:szCs w:val="24"/>
        </w:rPr>
        <w:t>ruins</w:t>
      </w:r>
      <w:proofErr w:type="spellEnd"/>
      <w:r w:rsidRPr="00FE04D0">
        <w:rPr>
          <w:rFonts w:ascii="Times New Roman" w:hAnsi="Times New Roman" w:cs="Times New Roman"/>
          <w:sz w:val="24"/>
          <w:szCs w:val="24"/>
        </w:rPr>
        <w:t xml:space="preserve">. </w:t>
      </w:r>
      <w:proofErr w:type="spellStart"/>
      <w:r w:rsidRPr="00FE04D0">
        <w:rPr>
          <w:rFonts w:ascii="Times New Roman" w:hAnsi="Times New Roman" w:cs="Times New Roman"/>
          <w:sz w:val="24"/>
          <w:szCs w:val="24"/>
        </w:rPr>
        <w:t>Uma</w:t>
      </w:r>
      <w:proofErr w:type="spellEnd"/>
      <w:r w:rsidRPr="00FE04D0">
        <w:rPr>
          <w:rFonts w:ascii="Times New Roman" w:hAnsi="Times New Roman" w:cs="Times New Roman"/>
          <w:sz w:val="24"/>
          <w:szCs w:val="24"/>
        </w:rPr>
        <w:t xml:space="preserve"> </w:t>
      </w:r>
      <w:proofErr w:type="spellStart"/>
      <w:r w:rsidRPr="00FE04D0">
        <w:rPr>
          <w:rFonts w:ascii="Times New Roman" w:hAnsi="Times New Roman" w:cs="Times New Roman"/>
          <w:sz w:val="24"/>
          <w:szCs w:val="24"/>
        </w:rPr>
        <w:t>abordagem</w:t>
      </w:r>
      <w:proofErr w:type="spellEnd"/>
      <w:r w:rsidRPr="00FE04D0">
        <w:rPr>
          <w:rFonts w:ascii="Times New Roman" w:hAnsi="Times New Roman" w:cs="Times New Roman"/>
          <w:sz w:val="24"/>
          <w:szCs w:val="24"/>
        </w:rPr>
        <w:t xml:space="preserve"> das perspectivas e </w:t>
      </w:r>
      <w:proofErr w:type="spellStart"/>
      <w:r w:rsidRPr="00FE04D0">
        <w:rPr>
          <w:rFonts w:ascii="Times New Roman" w:hAnsi="Times New Roman" w:cs="Times New Roman"/>
          <w:sz w:val="24"/>
          <w:szCs w:val="24"/>
        </w:rPr>
        <w:t>experiências</w:t>
      </w:r>
      <w:proofErr w:type="spellEnd"/>
      <w:r w:rsidRPr="00FE04D0">
        <w:rPr>
          <w:rFonts w:ascii="Times New Roman" w:hAnsi="Times New Roman" w:cs="Times New Roman"/>
          <w:sz w:val="24"/>
          <w:szCs w:val="24"/>
        </w:rPr>
        <w:t xml:space="preserve"> de </w:t>
      </w:r>
      <w:proofErr w:type="spellStart"/>
      <w:r w:rsidRPr="00FE04D0">
        <w:rPr>
          <w:rFonts w:ascii="Times New Roman" w:hAnsi="Times New Roman" w:cs="Times New Roman"/>
          <w:sz w:val="24"/>
          <w:szCs w:val="24"/>
        </w:rPr>
        <w:t>mulheres</w:t>
      </w:r>
      <w:proofErr w:type="spellEnd"/>
      <w:r w:rsidRPr="00FE04D0">
        <w:rPr>
          <w:rFonts w:ascii="Times New Roman" w:hAnsi="Times New Roman" w:cs="Times New Roman"/>
          <w:sz w:val="24"/>
          <w:szCs w:val="24"/>
        </w:rPr>
        <w:t xml:space="preserve"> criminosas</w:t>
      </w:r>
    </w:p>
    <w:p w:rsidR="00E32098" w:rsidRPr="005D70B0" w:rsidRDefault="00E32098" w:rsidP="00E32098">
      <w:pPr>
        <w:tabs>
          <w:tab w:val="left" w:pos="6751"/>
        </w:tabs>
        <w:rPr>
          <w:rFonts w:ascii="Times New Roman" w:hAnsi="Times New Roman" w:cs="Times New Roman"/>
          <w:sz w:val="24"/>
          <w:szCs w:val="24"/>
          <w:lang w:val="en-US"/>
        </w:rPr>
      </w:pPr>
      <w:proofErr w:type="gramStart"/>
      <w:r w:rsidRPr="005D70B0">
        <w:rPr>
          <w:rFonts w:ascii="Times New Roman" w:hAnsi="Times New Roman" w:cs="Times New Roman"/>
          <w:sz w:val="24"/>
          <w:szCs w:val="24"/>
          <w:lang w:val="en-US"/>
        </w:rPr>
        <w:t>Bad victims.</w:t>
      </w:r>
      <w:proofErr w:type="gramEnd"/>
      <w:r w:rsidRPr="005D70B0">
        <w:rPr>
          <w:rFonts w:ascii="Times New Roman" w:hAnsi="Times New Roman" w:cs="Times New Roman"/>
          <w:sz w:val="24"/>
          <w:szCs w:val="24"/>
          <w:lang w:val="en-US"/>
        </w:rPr>
        <w:t xml:space="preserve"> An approach to the perspectives and experiences of criminal women</w:t>
      </w:r>
    </w:p>
    <w:p w:rsidR="00E32098" w:rsidRPr="009A10AF" w:rsidRDefault="00E32098" w:rsidP="00E32098">
      <w:pPr>
        <w:tabs>
          <w:tab w:val="left" w:pos="6751"/>
        </w:tabs>
        <w:rPr>
          <w:rFonts w:ascii="Times New Roman" w:hAnsi="Times New Roman" w:cs="Times New Roman"/>
          <w:sz w:val="24"/>
          <w:szCs w:val="24"/>
          <w:lang w:val="en-US"/>
        </w:rPr>
      </w:pPr>
    </w:p>
    <w:p w:rsidR="00E32098" w:rsidRPr="00720D64" w:rsidRDefault="00E32098" w:rsidP="00E32098">
      <w:pPr>
        <w:tabs>
          <w:tab w:val="left" w:pos="6751"/>
        </w:tabs>
        <w:rPr>
          <w:b/>
        </w:rPr>
      </w:pPr>
      <w:r w:rsidRPr="00720D64">
        <w:rPr>
          <w:rFonts w:ascii="Times New Roman" w:hAnsi="Times New Roman" w:cs="Times New Roman"/>
          <w:b/>
          <w:sz w:val="24"/>
          <w:szCs w:val="24"/>
        </w:rPr>
        <w:t>Resumen</w:t>
      </w:r>
      <w:r w:rsidRPr="00720D64">
        <w:rPr>
          <w:b/>
        </w:rPr>
        <w:t xml:space="preserve"> </w:t>
      </w:r>
    </w:p>
    <w:p w:rsidR="00E32098" w:rsidRDefault="00E32098" w:rsidP="00E32098">
      <w:pPr>
        <w:tabs>
          <w:tab w:val="left" w:pos="6751"/>
        </w:tabs>
        <w:jc w:val="both"/>
        <w:rPr>
          <w:rFonts w:ascii="Times New Roman" w:hAnsi="Times New Roman" w:cs="Times New Roman"/>
          <w:sz w:val="24"/>
          <w:szCs w:val="24"/>
        </w:rPr>
      </w:pPr>
      <w:r>
        <w:rPr>
          <w:rFonts w:ascii="Times New Roman" w:hAnsi="Times New Roman" w:cs="Times New Roman"/>
          <w:sz w:val="24"/>
          <w:szCs w:val="24"/>
        </w:rPr>
        <w:t xml:space="preserve">El trabajo tiene el objetivo general de conocer experiencias concretas de mujeres delincuentes, a partir del género y la violencia como dimensiones analíticas entrelazadas. El estudio de corte cualitativo, se basa en entrevistas a tres mujeres “egresadas” del sistema carcelario bonaerense (Argentina), con diversas trayectorias delictivas. Los testimonios reflejan, por un lado, cómo su inserción en este masculinizado ambiente </w:t>
      </w:r>
      <w:r w:rsidR="005D56E9">
        <w:rPr>
          <w:rFonts w:ascii="Times New Roman" w:hAnsi="Times New Roman" w:cs="Times New Roman"/>
          <w:sz w:val="24"/>
          <w:szCs w:val="24"/>
        </w:rPr>
        <w:t>ha desestabilizado</w:t>
      </w:r>
      <w:r>
        <w:rPr>
          <w:rFonts w:ascii="Times New Roman" w:hAnsi="Times New Roman" w:cs="Times New Roman"/>
          <w:sz w:val="24"/>
          <w:szCs w:val="24"/>
        </w:rPr>
        <w:t xml:space="preserve"> </w:t>
      </w:r>
      <w:proofErr w:type="gramStart"/>
      <w:r>
        <w:rPr>
          <w:rFonts w:ascii="Times New Roman" w:hAnsi="Times New Roman" w:cs="Times New Roman"/>
          <w:sz w:val="24"/>
          <w:szCs w:val="24"/>
        </w:rPr>
        <w:t>sus auto-percepciones</w:t>
      </w:r>
      <w:proofErr w:type="gramEnd"/>
      <w:r>
        <w:rPr>
          <w:rFonts w:ascii="Times New Roman" w:hAnsi="Times New Roman" w:cs="Times New Roman"/>
          <w:sz w:val="24"/>
          <w:szCs w:val="24"/>
        </w:rPr>
        <w:t xml:space="preserve"> de género; por el otro, cómo el avance del narcotráfico y de las políticas anti-drogas </w:t>
      </w:r>
      <w:r w:rsidR="006E1B24">
        <w:rPr>
          <w:rFonts w:ascii="Times New Roman" w:hAnsi="Times New Roman" w:cs="Times New Roman"/>
          <w:sz w:val="24"/>
          <w:szCs w:val="24"/>
        </w:rPr>
        <w:t xml:space="preserve">produjo </w:t>
      </w:r>
      <w:r>
        <w:rPr>
          <w:rFonts w:ascii="Times New Roman" w:hAnsi="Times New Roman" w:cs="Times New Roman"/>
          <w:sz w:val="24"/>
          <w:szCs w:val="24"/>
        </w:rPr>
        <w:t>un sujeto femenino joven, desprofesionalizado y genéricamente “</w:t>
      </w:r>
      <w:proofErr w:type="spellStart"/>
      <w:r>
        <w:rPr>
          <w:rFonts w:ascii="Times New Roman" w:hAnsi="Times New Roman" w:cs="Times New Roman"/>
          <w:sz w:val="24"/>
          <w:szCs w:val="24"/>
        </w:rPr>
        <w:t>desempoderado</w:t>
      </w:r>
      <w:proofErr w:type="spellEnd"/>
      <w:r>
        <w:rPr>
          <w:rFonts w:ascii="Times New Roman" w:hAnsi="Times New Roman" w:cs="Times New Roman"/>
          <w:sz w:val="24"/>
          <w:szCs w:val="24"/>
        </w:rPr>
        <w:t xml:space="preserve">”.     </w:t>
      </w:r>
    </w:p>
    <w:p w:rsidR="00E32098" w:rsidRPr="00F30550" w:rsidRDefault="00E32098" w:rsidP="00E32098">
      <w:pPr>
        <w:tabs>
          <w:tab w:val="left" w:pos="6751"/>
        </w:tabs>
        <w:jc w:val="both"/>
        <w:rPr>
          <w:rFonts w:ascii="Times New Roman" w:hAnsi="Times New Roman" w:cs="Times New Roman"/>
          <w:sz w:val="24"/>
          <w:szCs w:val="24"/>
        </w:rPr>
      </w:pPr>
      <w:r w:rsidRPr="00720D64">
        <w:rPr>
          <w:rFonts w:ascii="Times New Roman" w:hAnsi="Times New Roman" w:cs="Times New Roman"/>
          <w:b/>
          <w:sz w:val="24"/>
          <w:szCs w:val="24"/>
        </w:rPr>
        <w:t>Palabras clave</w:t>
      </w:r>
      <w:r>
        <w:rPr>
          <w:rFonts w:ascii="Times New Roman" w:hAnsi="Times New Roman" w:cs="Times New Roman"/>
          <w:sz w:val="24"/>
          <w:szCs w:val="24"/>
        </w:rPr>
        <w:t xml:space="preserve">: mujer, delincuencia, violencia, discriminación sexual, conflicto social </w:t>
      </w:r>
    </w:p>
    <w:p w:rsidR="00E32098" w:rsidRDefault="00E32098" w:rsidP="00E32098">
      <w:pPr>
        <w:tabs>
          <w:tab w:val="left" w:pos="6751"/>
        </w:tabs>
        <w:rPr>
          <w:rFonts w:ascii="Times New Roman" w:hAnsi="Times New Roman" w:cs="Times New Roman"/>
          <w:b/>
          <w:sz w:val="24"/>
          <w:szCs w:val="24"/>
        </w:rPr>
      </w:pPr>
    </w:p>
    <w:p w:rsidR="00E32098" w:rsidRPr="00720D64" w:rsidRDefault="00E32098" w:rsidP="00E32098">
      <w:pPr>
        <w:tabs>
          <w:tab w:val="left" w:pos="6751"/>
        </w:tabs>
        <w:rPr>
          <w:rFonts w:ascii="Times New Roman" w:hAnsi="Times New Roman" w:cs="Times New Roman"/>
          <w:b/>
          <w:sz w:val="24"/>
          <w:szCs w:val="24"/>
        </w:rPr>
      </w:pPr>
      <w:r w:rsidRPr="00720D64">
        <w:rPr>
          <w:rFonts w:ascii="Times New Roman" w:hAnsi="Times New Roman" w:cs="Times New Roman"/>
          <w:b/>
          <w:sz w:val="24"/>
          <w:szCs w:val="24"/>
        </w:rPr>
        <w:t>Resumo</w:t>
      </w:r>
    </w:p>
    <w:p w:rsidR="00E32098" w:rsidRPr="00FE04D0" w:rsidRDefault="00E32098" w:rsidP="00E32098">
      <w:pPr>
        <w:tabs>
          <w:tab w:val="left" w:pos="6751"/>
        </w:tabs>
        <w:jc w:val="both"/>
        <w:rPr>
          <w:rFonts w:ascii="Times New Roman" w:hAnsi="Times New Roman" w:cs="Times New Roman"/>
          <w:sz w:val="24"/>
          <w:szCs w:val="24"/>
          <w:lang w:val="es-ES"/>
        </w:rPr>
      </w:pPr>
      <w:r w:rsidRPr="00FE04D0">
        <w:rPr>
          <w:rFonts w:ascii="Times New Roman" w:hAnsi="Times New Roman" w:cs="Times New Roman"/>
          <w:sz w:val="24"/>
          <w:szCs w:val="24"/>
          <w:lang w:val="pt-PT"/>
        </w:rPr>
        <w:t xml:space="preserve">O trabalho tem o objetivo geral de conhecer experiências concretas de mulheres delinquentes, a partir do gênero e da violência como dimensões analíticas entrelaçadas. O estudo qualitativo é baseado em entrevistas com três mulheres </w:t>
      </w:r>
      <w:r>
        <w:rPr>
          <w:rFonts w:ascii="Times New Roman" w:hAnsi="Times New Roman" w:cs="Times New Roman"/>
          <w:sz w:val="24"/>
          <w:szCs w:val="24"/>
          <w:lang w:val="pt-PT"/>
        </w:rPr>
        <w:t>soltas</w:t>
      </w:r>
      <w:r w:rsidRPr="00FE04D0">
        <w:rPr>
          <w:rFonts w:ascii="Times New Roman" w:hAnsi="Times New Roman" w:cs="Times New Roman"/>
          <w:sz w:val="24"/>
          <w:szCs w:val="24"/>
          <w:lang w:val="pt-PT"/>
        </w:rPr>
        <w:t xml:space="preserve"> do sistema penitenciário de Buenos Aires (Argentina), com diferentes trajetórias criminais. Os depoimentos refletem, por um lado, como sua inserção nesse ambiente masculinizado desestabilizou suas autopercepções de gênero; de outro, como o avanço </w:t>
      </w:r>
      <w:r w:rsidR="00FC5416">
        <w:rPr>
          <w:rFonts w:ascii="Times New Roman" w:hAnsi="Times New Roman" w:cs="Times New Roman"/>
          <w:sz w:val="24"/>
          <w:szCs w:val="24"/>
          <w:lang w:val="pt-PT"/>
        </w:rPr>
        <w:t xml:space="preserve">do tráfico de drogas e políticas </w:t>
      </w:r>
      <w:r>
        <w:rPr>
          <w:rFonts w:ascii="Times New Roman" w:hAnsi="Times New Roman" w:cs="Times New Roman"/>
          <w:sz w:val="24"/>
          <w:szCs w:val="24"/>
          <w:lang w:val="pt-PT"/>
        </w:rPr>
        <w:t>antidrogas produziu um sujeito feminino</w:t>
      </w:r>
      <w:r w:rsidRPr="00FE04D0">
        <w:rPr>
          <w:rFonts w:ascii="Times New Roman" w:hAnsi="Times New Roman" w:cs="Times New Roman"/>
          <w:sz w:val="24"/>
          <w:szCs w:val="24"/>
          <w:lang w:val="pt-PT"/>
        </w:rPr>
        <w:t xml:space="preserve"> jovem, desprofissionalizad</w:t>
      </w:r>
      <w:r w:rsidR="00146584">
        <w:rPr>
          <w:rFonts w:ascii="Times New Roman" w:hAnsi="Times New Roman" w:cs="Times New Roman"/>
          <w:sz w:val="24"/>
          <w:szCs w:val="24"/>
          <w:lang w:val="pt-PT"/>
        </w:rPr>
        <w:t>o</w:t>
      </w:r>
      <w:r>
        <w:rPr>
          <w:rFonts w:ascii="Times New Roman" w:hAnsi="Times New Roman" w:cs="Times New Roman"/>
          <w:sz w:val="24"/>
          <w:szCs w:val="24"/>
          <w:lang w:val="pt-PT"/>
        </w:rPr>
        <w:t xml:space="preserve"> e genericamente “desempoderado</w:t>
      </w:r>
      <w:r w:rsidRPr="00FE04D0">
        <w:rPr>
          <w:rFonts w:ascii="Times New Roman" w:hAnsi="Times New Roman" w:cs="Times New Roman"/>
          <w:sz w:val="24"/>
          <w:szCs w:val="24"/>
          <w:lang w:val="pt-PT"/>
        </w:rPr>
        <w:t>”.</w:t>
      </w:r>
    </w:p>
    <w:p w:rsidR="00E32098" w:rsidRDefault="00E32098" w:rsidP="00E32098">
      <w:pPr>
        <w:tabs>
          <w:tab w:val="left" w:pos="6751"/>
        </w:tabs>
        <w:jc w:val="both"/>
        <w:rPr>
          <w:rFonts w:ascii="Times New Roman" w:hAnsi="Times New Roman" w:cs="Times New Roman"/>
          <w:sz w:val="24"/>
          <w:szCs w:val="24"/>
          <w:lang w:val="pt-PT"/>
        </w:rPr>
      </w:pPr>
      <w:proofErr w:type="spellStart"/>
      <w:r w:rsidRPr="00720D64">
        <w:rPr>
          <w:rFonts w:ascii="Times New Roman" w:hAnsi="Times New Roman" w:cs="Times New Roman"/>
          <w:b/>
          <w:sz w:val="24"/>
          <w:szCs w:val="24"/>
        </w:rPr>
        <w:t>Palavras</w:t>
      </w:r>
      <w:proofErr w:type="spellEnd"/>
      <w:r w:rsidRPr="00720D64">
        <w:rPr>
          <w:rFonts w:ascii="Times New Roman" w:hAnsi="Times New Roman" w:cs="Times New Roman"/>
          <w:b/>
          <w:sz w:val="24"/>
          <w:szCs w:val="24"/>
        </w:rPr>
        <w:t>-chave</w:t>
      </w:r>
      <w:r>
        <w:rPr>
          <w:rFonts w:ascii="Times New Roman" w:hAnsi="Times New Roman" w:cs="Times New Roman"/>
          <w:sz w:val="24"/>
          <w:szCs w:val="24"/>
        </w:rPr>
        <w:t xml:space="preserve">: </w:t>
      </w:r>
      <w:proofErr w:type="spellStart"/>
      <w:r>
        <w:rPr>
          <w:rFonts w:ascii="Times New Roman" w:hAnsi="Times New Roman" w:cs="Times New Roman"/>
          <w:sz w:val="24"/>
          <w:szCs w:val="24"/>
        </w:rPr>
        <w:t>mulher</w:t>
      </w:r>
      <w:proofErr w:type="spellEnd"/>
      <w:r>
        <w:rPr>
          <w:rFonts w:ascii="Times New Roman" w:hAnsi="Times New Roman" w:cs="Times New Roman"/>
          <w:sz w:val="24"/>
          <w:szCs w:val="24"/>
        </w:rPr>
        <w:t xml:space="preserve">, </w:t>
      </w:r>
      <w:proofErr w:type="spellStart"/>
      <w:r w:rsidR="00FC20A0">
        <w:rPr>
          <w:rFonts w:ascii="Times New Roman" w:hAnsi="Times New Roman" w:cs="Times New Roman"/>
          <w:sz w:val="24"/>
          <w:szCs w:val="24"/>
        </w:rPr>
        <w:t>criminalidade</w:t>
      </w:r>
      <w:proofErr w:type="spellEnd"/>
      <w:r w:rsidRPr="00FC20A0">
        <w:rPr>
          <w:rFonts w:ascii="Times New Roman" w:hAnsi="Times New Roman" w:cs="Times New Roman"/>
          <w:color w:val="000000" w:themeColor="text1"/>
          <w:sz w:val="24"/>
          <w:szCs w:val="24"/>
        </w:rPr>
        <w:t xml:space="preserve">, </w:t>
      </w:r>
      <w:hyperlink r:id="rId4" w:history="1">
        <w:proofErr w:type="spellStart"/>
        <w:r w:rsidRPr="00FC20A0">
          <w:rPr>
            <w:rStyle w:val="Hipervnculo"/>
            <w:rFonts w:ascii="Times New Roman" w:hAnsi="Times New Roman" w:cs="Times New Roman"/>
            <w:color w:val="000000" w:themeColor="text1"/>
            <w:sz w:val="24"/>
            <w:szCs w:val="24"/>
            <w:u w:val="none"/>
          </w:rPr>
          <w:t>violência</w:t>
        </w:r>
        <w:proofErr w:type="spellEnd"/>
      </w:hyperlink>
      <w:r w:rsidRPr="00FC20A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roofErr w:type="spellStart"/>
      <w:r w:rsidRPr="00B001AE">
        <w:rPr>
          <w:rFonts w:ascii="Times New Roman" w:hAnsi="Times New Roman" w:cs="Times New Roman"/>
          <w:color w:val="000000" w:themeColor="text1"/>
          <w:sz w:val="24"/>
          <w:szCs w:val="24"/>
        </w:rPr>
        <w:t>discriminação</w:t>
      </w:r>
      <w:proofErr w:type="spellEnd"/>
      <w:r>
        <w:rPr>
          <w:rFonts w:ascii="Times New Roman" w:hAnsi="Times New Roman" w:cs="Times New Roman"/>
          <w:color w:val="000000" w:themeColor="text1"/>
          <w:sz w:val="24"/>
          <w:szCs w:val="24"/>
        </w:rPr>
        <w:t xml:space="preserve"> sexual, </w:t>
      </w:r>
      <w:proofErr w:type="spellStart"/>
      <w:r>
        <w:rPr>
          <w:rFonts w:ascii="Times New Roman" w:hAnsi="Times New Roman" w:cs="Times New Roman"/>
          <w:color w:val="000000" w:themeColor="text1"/>
          <w:sz w:val="24"/>
          <w:szCs w:val="24"/>
        </w:rPr>
        <w:t>conflito</w:t>
      </w:r>
      <w:proofErr w:type="spellEnd"/>
      <w:r>
        <w:rPr>
          <w:rFonts w:ascii="Times New Roman" w:hAnsi="Times New Roman" w:cs="Times New Roman"/>
          <w:color w:val="000000" w:themeColor="text1"/>
          <w:sz w:val="24"/>
          <w:szCs w:val="24"/>
        </w:rPr>
        <w:t xml:space="preserve"> social</w:t>
      </w:r>
    </w:p>
    <w:p w:rsidR="00E32098" w:rsidRPr="00E32098" w:rsidRDefault="00E32098" w:rsidP="00E32098">
      <w:pPr>
        <w:tabs>
          <w:tab w:val="left" w:pos="6751"/>
        </w:tabs>
        <w:rPr>
          <w:rFonts w:ascii="Times New Roman" w:hAnsi="Times New Roman" w:cs="Times New Roman"/>
          <w:b/>
          <w:sz w:val="24"/>
          <w:szCs w:val="24"/>
          <w:lang w:val="es-ES"/>
        </w:rPr>
      </w:pPr>
    </w:p>
    <w:p w:rsidR="00E32098" w:rsidRDefault="00E32098" w:rsidP="00E32098">
      <w:pPr>
        <w:tabs>
          <w:tab w:val="left" w:pos="6751"/>
        </w:tabs>
        <w:rPr>
          <w:rFonts w:ascii="Times New Roman" w:hAnsi="Times New Roman" w:cs="Times New Roman"/>
          <w:b/>
          <w:sz w:val="24"/>
          <w:szCs w:val="24"/>
          <w:lang w:val="en-US"/>
        </w:rPr>
      </w:pPr>
      <w:r w:rsidRPr="00981210">
        <w:rPr>
          <w:rFonts w:ascii="Times New Roman" w:hAnsi="Times New Roman" w:cs="Times New Roman"/>
          <w:b/>
          <w:sz w:val="24"/>
          <w:szCs w:val="24"/>
          <w:lang w:val="en-US"/>
        </w:rPr>
        <w:t>Abstract</w:t>
      </w:r>
    </w:p>
    <w:p w:rsidR="00E32098" w:rsidRPr="00493BD2" w:rsidRDefault="00E32098" w:rsidP="00E32098">
      <w:pPr>
        <w:tabs>
          <w:tab w:val="left" w:pos="6751"/>
        </w:tabs>
        <w:jc w:val="both"/>
        <w:rPr>
          <w:i/>
          <w:lang w:val="en-US"/>
        </w:rPr>
      </w:pPr>
      <w:r w:rsidRPr="005D70B0">
        <w:rPr>
          <w:rFonts w:ascii="Times New Roman" w:hAnsi="Times New Roman" w:cs="Times New Roman"/>
          <w:sz w:val="24"/>
          <w:szCs w:val="24"/>
          <w:lang w:val="en-US"/>
        </w:rPr>
        <w:t xml:space="preserve">The main objective of this article is to explore concrete experiences of delinquent women, based on gender and violence as intertwined analytical dimensions. The qualitative study is based on interviews with three women </w:t>
      </w:r>
      <w:r w:rsidRPr="00981210">
        <w:rPr>
          <w:rFonts w:ascii="Times New Roman" w:hAnsi="Times New Roman" w:cs="Times New Roman"/>
          <w:sz w:val="24"/>
          <w:szCs w:val="24"/>
          <w:lang w:val="en-US"/>
        </w:rPr>
        <w:t xml:space="preserve">released from </w:t>
      </w:r>
      <w:r w:rsidRPr="005D70B0">
        <w:rPr>
          <w:rFonts w:ascii="Times New Roman" w:hAnsi="Times New Roman" w:cs="Times New Roman"/>
          <w:sz w:val="24"/>
          <w:szCs w:val="24"/>
          <w:lang w:val="en-US"/>
        </w:rPr>
        <w:t xml:space="preserve">Buenos Aires prison system (Argentina), with different criminal trajectories. The testimonies reflect, on the one hand, how their income in this </w:t>
      </w:r>
      <w:proofErr w:type="spellStart"/>
      <w:r w:rsidRPr="005D70B0">
        <w:rPr>
          <w:rFonts w:ascii="Times New Roman" w:hAnsi="Times New Roman" w:cs="Times New Roman"/>
          <w:sz w:val="24"/>
          <w:szCs w:val="24"/>
          <w:lang w:val="en-US"/>
        </w:rPr>
        <w:t>masculinized</w:t>
      </w:r>
      <w:proofErr w:type="spellEnd"/>
      <w:r w:rsidRPr="005D70B0">
        <w:rPr>
          <w:rFonts w:ascii="Times New Roman" w:hAnsi="Times New Roman" w:cs="Times New Roman"/>
          <w:sz w:val="24"/>
          <w:szCs w:val="24"/>
          <w:lang w:val="en-US"/>
        </w:rPr>
        <w:t xml:space="preserve"> environment destabilized their gender self-perceptions; on the other, how the advance of drug trafficking and anti-drug policies produced a young, </w:t>
      </w:r>
      <w:proofErr w:type="spellStart"/>
      <w:r w:rsidRPr="005D70B0">
        <w:rPr>
          <w:rFonts w:ascii="Times New Roman" w:hAnsi="Times New Roman" w:cs="Times New Roman"/>
          <w:sz w:val="24"/>
          <w:szCs w:val="24"/>
          <w:lang w:val="en-US"/>
        </w:rPr>
        <w:t>deprofessionalized</w:t>
      </w:r>
      <w:proofErr w:type="spellEnd"/>
      <w:r w:rsidRPr="005D70B0">
        <w:rPr>
          <w:rFonts w:ascii="Times New Roman" w:hAnsi="Times New Roman" w:cs="Times New Roman"/>
          <w:sz w:val="24"/>
          <w:szCs w:val="24"/>
          <w:lang w:val="en-US"/>
        </w:rPr>
        <w:t xml:space="preserve"> and </w:t>
      </w:r>
      <w:proofErr w:type="spellStart"/>
      <w:r w:rsidRPr="005D70B0">
        <w:rPr>
          <w:rFonts w:ascii="Times New Roman" w:hAnsi="Times New Roman" w:cs="Times New Roman"/>
          <w:sz w:val="24"/>
          <w:szCs w:val="24"/>
          <w:lang w:val="en-US"/>
        </w:rPr>
        <w:t>genderically</w:t>
      </w:r>
      <w:proofErr w:type="spellEnd"/>
      <w:r w:rsidRPr="005D70B0">
        <w:rPr>
          <w:rFonts w:ascii="Times New Roman" w:hAnsi="Times New Roman" w:cs="Times New Roman"/>
          <w:sz w:val="24"/>
          <w:szCs w:val="24"/>
          <w:lang w:val="en-US"/>
        </w:rPr>
        <w:t xml:space="preserve"> “disempowered” female subject</w:t>
      </w:r>
      <w:r w:rsidRPr="005D70B0">
        <w:rPr>
          <w:i/>
          <w:lang w:val="en-US"/>
        </w:rPr>
        <w:t>.</w:t>
      </w:r>
    </w:p>
    <w:p w:rsidR="00E32098" w:rsidRPr="00981210" w:rsidRDefault="00E32098" w:rsidP="00E32098">
      <w:pPr>
        <w:tabs>
          <w:tab w:val="left" w:pos="6751"/>
        </w:tabs>
        <w:jc w:val="both"/>
        <w:rPr>
          <w:rFonts w:ascii="Times New Roman" w:hAnsi="Times New Roman" w:cs="Times New Roman"/>
          <w:sz w:val="24"/>
          <w:szCs w:val="24"/>
          <w:lang w:val="en-US"/>
        </w:rPr>
      </w:pPr>
      <w:r w:rsidRPr="00981210">
        <w:rPr>
          <w:rFonts w:ascii="Times New Roman" w:hAnsi="Times New Roman" w:cs="Times New Roman"/>
          <w:b/>
          <w:sz w:val="24"/>
          <w:szCs w:val="24"/>
          <w:lang w:val="en-US"/>
        </w:rPr>
        <w:t>Keywords</w:t>
      </w:r>
      <w:r w:rsidRPr="00981210">
        <w:rPr>
          <w:rFonts w:ascii="Times New Roman" w:hAnsi="Times New Roman" w:cs="Times New Roman"/>
          <w:sz w:val="24"/>
          <w:szCs w:val="24"/>
          <w:lang w:val="en-US"/>
        </w:rPr>
        <w:t xml:space="preserve">: woman, </w:t>
      </w:r>
      <w:proofErr w:type="spellStart"/>
      <w:r w:rsidRPr="00981210">
        <w:rPr>
          <w:rFonts w:ascii="Times New Roman" w:hAnsi="Times New Roman" w:cs="Times New Roman"/>
          <w:sz w:val="24"/>
          <w:szCs w:val="24"/>
          <w:lang w:val="en-US"/>
        </w:rPr>
        <w:t>crimen</w:t>
      </w:r>
      <w:proofErr w:type="spellEnd"/>
      <w:r w:rsidRPr="00981210">
        <w:rPr>
          <w:rFonts w:ascii="Times New Roman" w:hAnsi="Times New Roman" w:cs="Times New Roman"/>
          <w:sz w:val="24"/>
          <w:szCs w:val="24"/>
          <w:lang w:val="en-US"/>
        </w:rPr>
        <w:t>, violence, sexual discrimination, social conflict</w:t>
      </w:r>
    </w:p>
    <w:p w:rsidR="00E32098" w:rsidRPr="00E32098" w:rsidRDefault="00E32098" w:rsidP="00E32098">
      <w:pPr>
        <w:tabs>
          <w:tab w:val="left" w:pos="6751"/>
        </w:tabs>
        <w:jc w:val="both"/>
        <w:rPr>
          <w:rFonts w:ascii="Times New Roman" w:hAnsi="Times New Roman" w:cs="Times New Roman"/>
          <w:sz w:val="24"/>
          <w:szCs w:val="24"/>
          <w:lang w:val="en-US"/>
        </w:rPr>
      </w:pPr>
    </w:p>
    <w:p w:rsidR="00E32098" w:rsidRDefault="00E32098" w:rsidP="00E32098">
      <w:pPr>
        <w:tabs>
          <w:tab w:val="left" w:pos="6751"/>
        </w:tabs>
        <w:jc w:val="both"/>
        <w:rPr>
          <w:rFonts w:ascii="Times New Roman" w:hAnsi="Times New Roman" w:cs="Times New Roman"/>
          <w:sz w:val="24"/>
          <w:szCs w:val="24"/>
          <w:lang w:val="es-ES"/>
        </w:rPr>
      </w:pPr>
      <w:r w:rsidRPr="004E5CDF">
        <w:rPr>
          <w:rFonts w:ascii="Times New Roman" w:hAnsi="Times New Roman" w:cs="Times New Roman"/>
          <w:sz w:val="24"/>
          <w:szCs w:val="24"/>
          <w:lang w:val="es-ES"/>
        </w:rPr>
        <w:lastRenderedPageBreak/>
        <w:t>MARÍA FLORENCIA ACTIS (florenciactis@gmail.com) es becaria postdoctoral del Consejo Nacional de Investigaciones Científicas y Técnicas (CONICET, Argentina) en el Centro de Estudios Sociales y Políticos de la Universidad Nacional de Mar del Plata (CESP, UNMDP) y profesora titular de posgrado en la Facultad de Periodismo y Comunicación Social de la Universidad Nacional de La Plata (FPYCS, UNLP)</w:t>
      </w:r>
      <w:r>
        <w:rPr>
          <w:rFonts w:ascii="Times New Roman" w:hAnsi="Times New Roman" w:cs="Times New Roman"/>
          <w:sz w:val="24"/>
          <w:szCs w:val="24"/>
          <w:lang w:val="es-ES"/>
        </w:rPr>
        <w:t xml:space="preserve">. </w:t>
      </w:r>
      <w:r w:rsidRPr="004E5CDF">
        <w:rPr>
          <w:rFonts w:ascii="Times New Roman" w:hAnsi="Times New Roman" w:cs="Times New Roman"/>
          <w:sz w:val="24"/>
          <w:szCs w:val="24"/>
          <w:lang w:val="es-ES"/>
        </w:rPr>
        <w:t xml:space="preserve">Es </w:t>
      </w:r>
      <w:r w:rsidR="005D70B0">
        <w:rPr>
          <w:rFonts w:ascii="Times New Roman" w:hAnsi="Times New Roman" w:cs="Times New Roman"/>
          <w:sz w:val="24"/>
          <w:szCs w:val="24"/>
          <w:lang w:val="es-ES"/>
        </w:rPr>
        <w:t>Doctora en Comunicación;</w:t>
      </w:r>
      <w:r>
        <w:rPr>
          <w:rFonts w:ascii="Times New Roman" w:hAnsi="Times New Roman" w:cs="Times New Roman"/>
          <w:sz w:val="24"/>
          <w:szCs w:val="24"/>
          <w:lang w:val="es-ES"/>
        </w:rPr>
        <w:t xml:space="preserve"> Especialista en Periodismo, Comunicación Social y Género</w:t>
      </w:r>
      <w:r w:rsidR="005D70B0">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 Licenciada en Comunicación (FPYCS, UNLP)</w:t>
      </w:r>
      <w:r w:rsidR="00014A56">
        <w:rPr>
          <w:rFonts w:ascii="Times New Roman" w:hAnsi="Times New Roman" w:cs="Times New Roman"/>
          <w:sz w:val="24"/>
          <w:szCs w:val="24"/>
          <w:lang w:val="es-ES"/>
        </w:rPr>
        <w:t>.</w:t>
      </w:r>
      <w:r w:rsidRPr="004E5CDF">
        <w:rPr>
          <w:rFonts w:ascii="Times New Roman" w:hAnsi="Times New Roman" w:cs="Times New Roman"/>
          <w:sz w:val="24"/>
          <w:szCs w:val="24"/>
          <w:lang w:val="es-ES"/>
        </w:rPr>
        <w:t xml:space="preserve"> </w:t>
      </w:r>
      <w:proofErr w:type="spellStart"/>
      <w:r w:rsidRPr="004E5CDF">
        <w:rPr>
          <w:rFonts w:ascii="Times New Roman" w:hAnsi="Times New Roman" w:cs="Times New Roman"/>
          <w:sz w:val="24"/>
          <w:szCs w:val="24"/>
          <w:lang w:val="es-ES"/>
        </w:rPr>
        <w:t>Orcid</w:t>
      </w:r>
      <w:proofErr w:type="spellEnd"/>
      <w:r w:rsidRPr="004E5CDF">
        <w:rPr>
          <w:rFonts w:ascii="Times New Roman" w:hAnsi="Times New Roman" w:cs="Times New Roman"/>
          <w:sz w:val="24"/>
          <w:szCs w:val="24"/>
          <w:lang w:val="es-ES"/>
        </w:rPr>
        <w:t xml:space="preserve">: </w:t>
      </w:r>
      <w:hyperlink r:id="rId5" w:history="1">
        <w:r w:rsidRPr="002F329E">
          <w:rPr>
            <w:rStyle w:val="Hipervnculo"/>
            <w:rFonts w:ascii="Times New Roman" w:hAnsi="Times New Roman" w:cs="Times New Roman"/>
            <w:sz w:val="24"/>
            <w:szCs w:val="24"/>
            <w:lang w:val="es-ES"/>
          </w:rPr>
          <w:t>https://orcid.org/0000-0002-7266-7838</w:t>
        </w:r>
      </w:hyperlink>
    </w:p>
    <w:p w:rsidR="0014573B" w:rsidRPr="00E32098" w:rsidRDefault="0014573B">
      <w:pPr>
        <w:rPr>
          <w:lang w:val="es-ES"/>
        </w:rPr>
      </w:pPr>
    </w:p>
    <w:sectPr w:rsidR="0014573B" w:rsidRPr="00E32098" w:rsidSect="0014573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32098"/>
    <w:rsid w:val="00014A56"/>
    <w:rsid w:val="000635E9"/>
    <w:rsid w:val="0014573B"/>
    <w:rsid w:val="00146584"/>
    <w:rsid w:val="00236115"/>
    <w:rsid w:val="003969C9"/>
    <w:rsid w:val="005D56E9"/>
    <w:rsid w:val="005D70B0"/>
    <w:rsid w:val="00605643"/>
    <w:rsid w:val="006E1B24"/>
    <w:rsid w:val="00C22CDB"/>
    <w:rsid w:val="00CD2B4E"/>
    <w:rsid w:val="00D727B8"/>
    <w:rsid w:val="00DB06AF"/>
    <w:rsid w:val="00E32098"/>
    <w:rsid w:val="00FC20A0"/>
    <w:rsid w:val="00FC541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98"/>
    <w:pPr>
      <w:spacing w:after="160" w:line="259" w:lineRule="auto"/>
    </w:pPr>
    <w:rPr>
      <w:rFonts w:ascii="Calibri" w:eastAsia="Calibri" w:hAnsi="Calibri" w:cs="Calibri"/>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3209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rcid.org/0000-0002-7266-7838" TargetMode="External"/><Relationship Id="rId4" Type="http://schemas.openxmlformats.org/officeDocument/2006/relationships/hyperlink" Target="https://www.linguee.es/portugues-espanol/traduccion/viol%C3%AAnc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479</Words>
  <Characters>2639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usuario</cp:lastModifiedBy>
  <cp:revision>18</cp:revision>
  <dcterms:created xsi:type="dcterms:W3CDTF">2021-05-24T02:07:00Z</dcterms:created>
  <dcterms:modified xsi:type="dcterms:W3CDTF">2021-05-25T03:20:00Z</dcterms:modified>
</cp:coreProperties>
</file>