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B5C9" w14:textId="77777777" w:rsidR="00444015" w:rsidRDefault="00444015" w:rsidP="00444015">
      <w:pPr>
        <w:spacing w:after="0" w:line="360" w:lineRule="auto"/>
        <w:jc w:val="center"/>
        <w:rPr>
          <w:rFonts w:ascii="Times New Roman" w:hAnsi="Times New Roman" w:cs="Times New Roman"/>
          <w:b/>
          <w:bCs/>
          <w:sz w:val="24"/>
          <w:szCs w:val="24"/>
        </w:rPr>
      </w:pPr>
      <w:r w:rsidRPr="00F54816">
        <w:rPr>
          <w:rFonts w:ascii="Times New Roman" w:hAnsi="Times New Roman" w:cs="Times New Roman"/>
          <w:b/>
          <w:bCs/>
          <w:sz w:val="24"/>
          <w:szCs w:val="24"/>
        </w:rPr>
        <w:t xml:space="preserve">De testemunho da “Guerra do Araguaia” </w:t>
      </w:r>
      <w:r>
        <w:rPr>
          <w:rFonts w:ascii="Times New Roman" w:hAnsi="Times New Roman" w:cs="Times New Roman"/>
          <w:b/>
          <w:bCs/>
          <w:sz w:val="24"/>
          <w:szCs w:val="24"/>
        </w:rPr>
        <w:t>à</w:t>
      </w:r>
      <w:r w:rsidRPr="00F54816">
        <w:rPr>
          <w:rFonts w:ascii="Times New Roman" w:hAnsi="Times New Roman" w:cs="Times New Roman"/>
          <w:b/>
          <w:bCs/>
          <w:sz w:val="24"/>
          <w:szCs w:val="24"/>
        </w:rPr>
        <w:t xml:space="preserve"> luta por direitos na Amazônia Brasileira</w:t>
      </w:r>
    </w:p>
    <w:p w14:paraId="23CFAD33" w14:textId="77777777" w:rsidR="00444015" w:rsidRPr="006F3505" w:rsidRDefault="00444015" w:rsidP="00444015">
      <w:pPr>
        <w:spacing w:after="0" w:line="360" w:lineRule="auto"/>
        <w:jc w:val="center"/>
        <w:rPr>
          <w:rFonts w:ascii="Times New Roman" w:hAnsi="Times New Roman" w:cs="Times New Roman"/>
          <w:b/>
          <w:bCs/>
          <w:sz w:val="24"/>
          <w:szCs w:val="24"/>
          <w:lang w:val="en-US"/>
        </w:rPr>
      </w:pPr>
      <w:r w:rsidRPr="006F3505">
        <w:rPr>
          <w:rFonts w:ascii="Times New Roman" w:hAnsi="Times New Roman" w:cs="Times New Roman"/>
          <w:b/>
          <w:bCs/>
          <w:sz w:val="24"/>
          <w:szCs w:val="24"/>
          <w:lang w:val="en-US"/>
        </w:rPr>
        <w:t>From witness of the “Araguaia War” to the struggle for rights in the Brazilian Amazon</w:t>
      </w:r>
    </w:p>
    <w:p w14:paraId="7ACCFF15" w14:textId="5B0A0E12" w:rsidR="00444015" w:rsidRPr="00CD7BC0" w:rsidRDefault="00444015" w:rsidP="00F946ED">
      <w:pPr>
        <w:spacing w:after="0" w:line="240" w:lineRule="auto"/>
        <w:jc w:val="both"/>
        <w:rPr>
          <w:rFonts w:ascii="Times New Roman" w:hAnsi="Times New Roman" w:cs="Times New Roman"/>
          <w:b/>
          <w:bCs/>
          <w:sz w:val="24"/>
          <w:szCs w:val="24"/>
        </w:rPr>
      </w:pPr>
      <w:r w:rsidRPr="00822296">
        <w:rPr>
          <w:rFonts w:ascii="Times New Roman" w:hAnsi="Times New Roman" w:cs="Times New Roman"/>
          <w:b/>
          <w:bCs/>
          <w:sz w:val="24"/>
          <w:szCs w:val="24"/>
        </w:rPr>
        <w:t xml:space="preserve">Resumo: </w:t>
      </w:r>
      <w:r>
        <w:rPr>
          <w:rFonts w:ascii="Times New Roman" w:hAnsi="Times New Roman" w:cs="Times New Roman"/>
          <w:sz w:val="24"/>
          <w:szCs w:val="24"/>
        </w:rPr>
        <w:t xml:space="preserve">A região do Araguaia foi atravessada por inúmeros conflitos, tendo como marco inicial a Guerrilha do Araguaia. Nesse contexto, objetivamos demonstrar como pessoas comuns dessa região se refizeram das inúmeras violências sofridas e se firmaram na luta por direitos sociais. Para tanto, apresentamos duas entrevistas trabalhadas por análise de conteúdo, evidenciando as diversas violências infringidas pelo Estado e suas formas de superação. Concluímos que o processo de reorganização psicossocial dos diversos traumas sofridos ocorre no campo da individualidade, faltando ainda um reconhecimento coletivo do Estado como repressor. </w:t>
      </w:r>
    </w:p>
    <w:p w14:paraId="2562CAA2" w14:textId="77777777" w:rsidR="00444015" w:rsidRDefault="00444015" w:rsidP="00F946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Palavras-chave: Violência, Estado, Guerrilha do Araguaia, Amazônia, Trauma.</w:t>
      </w:r>
    </w:p>
    <w:p w14:paraId="5A046205" w14:textId="77777777" w:rsidR="00444015" w:rsidRDefault="00444015" w:rsidP="00444015">
      <w:pPr>
        <w:spacing w:after="0" w:line="240" w:lineRule="auto"/>
        <w:jc w:val="both"/>
        <w:rPr>
          <w:rFonts w:ascii="Times New Roman" w:hAnsi="Times New Roman" w:cs="Times New Roman"/>
          <w:sz w:val="24"/>
          <w:szCs w:val="24"/>
        </w:rPr>
      </w:pPr>
    </w:p>
    <w:p w14:paraId="7EFE7E84" w14:textId="17C9F4A7" w:rsidR="00444015" w:rsidRPr="00CD7BC0" w:rsidRDefault="00444015" w:rsidP="00444015">
      <w:pPr>
        <w:spacing w:after="0" w:line="240" w:lineRule="auto"/>
        <w:jc w:val="both"/>
        <w:rPr>
          <w:rFonts w:ascii="Times New Roman" w:hAnsi="Times New Roman" w:cs="Times New Roman"/>
          <w:b/>
          <w:bCs/>
          <w:sz w:val="24"/>
          <w:szCs w:val="24"/>
          <w:lang w:val="en-US"/>
        </w:rPr>
      </w:pPr>
      <w:r w:rsidRPr="007E6399">
        <w:rPr>
          <w:rFonts w:ascii="Times New Roman" w:hAnsi="Times New Roman" w:cs="Times New Roman"/>
          <w:b/>
          <w:bCs/>
          <w:sz w:val="24"/>
          <w:szCs w:val="24"/>
          <w:lang w:val="en-US"/>
        </w:rPr>
        <w:t>Abstract:</w:t>
      </w:r>
      <w:r w:rsidR="00CD7BC0">
        <w:rPr>
          <w:rFonts w:ascii="Times New Roman" w:hAnsi="Times New Roman" w:cs="Times New Roman"/>
          <w:b/>
          <w:bCs/>
          <w:sz w:val="24"/>
          <w:szCs w:val="24"/>
          <w:lang w:val="en-US"/>
        </w:rPr>
        <w:t xml:space="preserve"> </w:t>
      </w:r>
      <w:r w:rsidRPr="007E6399">
        <w:rPr>
          <w:rFonts w:ascii="Times New Roman" w:hAnsi="Times New Roman" w:cs="Times New Roman"/>
          <w:sz w:val="24"/>
          <w:szCs w:val="24"/>
          <w:lang w:val="en-US"/>
        </w:rPr>
        <w:t xml:space="preserve">The Araguaia region was crossed by numerous conflicts, having as its starting point the </w:t>
      </w:r>
      <w:proofErr w:type="spellStart"/>
      <w:r w:rsidRPr="007E6399">
        <w:rPr>
          <w:rFonts w:ascii="Times New Roman" w:hAnsi="Times New Roman" w:cs="Times New Roman"/>
          <w:sz w:val="24"/>
          <w:szCs w:val="24"/>
          <w:lang w:val="en-US"/>
        </w:rPr>
        <w:t>Guerrilha</w:t>
      </w:r>
      <w:proofErr w:type="spellEnd"/>
      <w:r w:rsidRPr="007E6399">
        <w:rPr>
          <w:rFonts w:ascii="Times New Roman" w:hAnsi="Times New Roman" w:cs="Times New Roman"/>
          <w:sz w:val="24"/>
          <w:szCs w:val="24"/>
          <w:lang w:val="en-US"/>
        </w:rPr>
        <w:t xml:space="preserve"> do Araguaia. In this context, we aim to demonstrate how common people in this region recovered from the countless violence suffered and established themselves in the struggle for social rights. To do so, we present two interviews worked through content analysis, highlighting the various forms of violence inflicted by the State and their ways of overcoming them. We conclude that the process of psychosocial reorganization of the various traumas suffered occurs in the field of individuality, still lacking a collective recognition of the State as a repressor.</w:t>
      </w:r>
    </w:p>
    <w:p w14:paraId="044878BB" w14:textId="77777777" w:rsidR="00444015" w:rsidRDefault="00444015" w:rsidP="00444015">
      <w:pPr>
        <w:spacing w:after="0" w:line="240" w:lineRule="auto"/>
        <w:jc w:val="both"/>
        <w:rPr>
          <w:rFonts w:ascii="Times New Roman" w:hAnsi="Times New Roman" w:cs="Times New Roman"/>
          <w:sz w:val="24"/>
          <w:szCs w:val="24"/>
        </w:rPr>
      </w:pPr>
      <w:r w:rsidRPr="007E6399">
        <w:rPr>
          <w:rFonts w:ascii="Times New Roman" w:hAnsi="Times New Roman" w:cs="Times New Roman"/>
          <w:b/>
          <w:bCs/>
          <w:sz w:val="24"/>
          <w:szCs w:val="24"/>
        </w:rPr>
        <w:t>Keywords:</w:t>
      </w:r>
      <w:r w:rsidRPr="007E6399">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7E6399">
        <w:rPr>
          <w:rFonts w:ascii="Times New Roman" w:hAnsi="Times New Roman" w:cs="Times New Roman"/>
          <w:sz w:val="24"/>
          <w:szCs w:val="24"/>
        </w:rPr>
        <w:t>iolence</w:t>
      </w:r>
      <w:proofErr w:type="spellEnd"/>
      <w:r w:rsidRPr="007E6399">
        <w:rPr>
          <w:rFonts w:ascii="Times New Roman" w:hAnsi="Times New Roman" w:cs="Times New Roman"/>
          <w:sz w:val="24"/>
          <w:szCs w:val="24"/>
        </w:rPr>
        <w:t>, State, Guerrilha do Araguaia, Amazon, Trauma.</w:t>
      </w:r>
    </w:p>
    <w:p w14:paraId="2E1C2E9A" w14:textId="3353BED6" w:rsidR="00963412" w:rsidRDefault="006A7F19"/>
    <w:p w14:paraId="2ECCDE53" w14:textId="04DF430F" w:rsidR="00444015" w:rsidRDefault="00444015">
      <w:pPr>
        <w:rPr>
          <w:rFonts w:ascii="Times New Roman" w:hAnsi="Times New Roman" w:cs="Times New Roman"/>
          <w:b/>
          <w:bCs/>
          <w:sz w:val="24"/>
          <w:szCs w:val="24"/>
        </w:rPr>
      </w:pPr>
      <w:r w:rsidRPr="00444015">
        <w:rPr>
          <w:rFonts w:ascii="Times New Roman" w:hAnsi="Times New Roman" w:cs="Times New Roman"/>
          <w:b/>
          <w:bCs/>
          <w:sz w:val="24"/>
          <w:szCs w:val="24"/>
        </w:rPr>
        <w:t>Autoras:</w:t>
      </w:r>
    </w:p>
    <w:p w14:paraId="041C4402" w14:textId="6137CC27" w:rsidR="00444015" w:rsidRDefault="00444015">
      <w:pPr>
        <w:rPr>
          <w:rFonts w:ascii="Times New Roman" w:hAnsi="Times New Roman" w:cs="Times New Roman"/>
          <w:b/>
          <w:bCs/>
          <w:sz w:val="24"/>
          <w:szCs w:val="24"/>
        </w:rPr>
      </w:pPr>
      <w:r>
        <w:rPr>
          <w:rFonts w:ascii="Times New Roman" w:hAnsi="Times New Roman" w:cs="Times New Roman"/>
          <w:b/>
          <w:bCs/>
          <w:sz w:val="24"/>
          <w:szCs w:val="24"/>
        </w:rPr>
        <w:t>Thelma Pontes Borges</w:t>
      </w:r>
    </w:p>
    <w:p w14:paraId="349FF053" w14:textId="4DD29F33" w:rsidR="00444015" w:rsidRDefault="00444015">
      <w:pP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4D186A">
          <w:rPr>
            <w:rStyle w:val="Hyperlink"/>
            <w:rFonts w:ascii="Times New Roman" w:hAnsi="Times New Roman" w:cs="Times New Roman"/>
            <w:sz w:val="24"/>
            <w:szCs w:val="24"/>
          </w:rPr>
          <w:t>thelmapontes@uft.edu.br</w:t>
        </w:r>
      </w:hyperlink>
    </w:p>
    <w:p w14:paraId="20D346BF" w14:textId="5D02AD19" w:rsidR="00444015" w:rsidRDefault="00444015" w:rsidP="00444015">
      <w:pPr>
        <w:jc w:val="both"/>
        <w:rPr>
          <w:rFonts w:ascii="Times New Roman" w:hAnsi="Times New Roman" w:cs="Times New Roman"/>
          <w:sz w:val="24"/>
          <w:szCs w:val="24"/>
        </w:rPr>
      </w:pPr>
      <w:r>
        <w:rPr>
          <w:rFonts w:ascii="Times New Roman" w:hAnsi="Times New Roman" w:cs="Times New Roman"/>
          <w:sz w:val="24"/>
          <w:szCs w:val="24"/>
        </w:rPr>
        <w:t>Docente do Programa de Mestrado em Demandas Populares e Dinâmicas Regionais e do Curso de Letras da Universidade Federal do Norte do Tocantins/Campus Araguaína/Tocantins/Brasil (UFNT). Pós-doutorado pelo Programa de pós-graduação em Desenvolvimento Sustentável dos Trópicos Úmidos pela Universidade Federal do Pará/Pará/Brasil (UFPA). Doutora em Psicologia pela Universidade de São Paulo/Brasil (USP). Mestre em Educação pela Universidade Estadual de Campinas/Brasil (UNICAMP). Graduada em Psicologia pela Universidade Estadual Paulista/Brasil (UNESP).</w:t>
      </w:r>
    </w:p>
    <w:p w14:paraId="4AB77E22" w14:textId="7C6EC753" w:rsidR="00444015" w:rsidRDefault="00444015" w:rsidP="00444015">
      <w:pPr>
        <w:jc w:val="both"/>
        <w:rPr>
          <w:rFonts w:ascii="Times New Roman" w:hAnsi="Times New Roman" w:cs="Times New Roman"/>
          <w:sz w:val="24"/>
          <w:szCs w:val="24"/>
        </w:rPr>
      </w:pPr>
    </w:p>
    <w:p w14:paraId="40E1A759" w14:textId="0E72534F" w:rsidR="00444015" w:rsidRDefault="00444015" w:rsidP="00444015">
      <w:pPr>
        <w:jc w:val="both"/>
        <w:rPr>
          <w:rFonts w:ascii="Times New Roman" w:hAnsi="Times New Roman" w:cs="Times New Roman"/>
          <w:b/>
          <w:bCs/>
          <w:sz w:val="24"/>
          <w:szCs w:val="24"/>
        </w:rPr>
      </w:pPr>
      <w:r>
        <w:rPr>
          <w:rFonts w:ascii="Times New Roman" w:hAnsi="Times New Roman" w:cs="Times New Roman"/>
          <w:b/>
          <w:bCs/>
          <w:sz w:val="24"/>
          <w:szCs w:val="24"/>
        </w:rPr>
        <w:t>Marcela Vecchione Gonçalves</w:t>
      </w:r>
    </w:p>
    <w:p w14:paraId="52F2B538" w14:textId="784A7226" w:rsidR="00CD7BC0" w:rsidRPr="00CD7BC0" w:rsidRDefault="00CD7BC0" w:rsidP="00444015">
      <w:pPr>
        <w:jc w:val="both"/>
        <w:rPr>
          <w:rFonts w:ascii="Times New Roman" w:hAnsi="Times New Roman" w:cs="Times New Roman"/>
          <w:sz w:val="24"/>
          <w:szCs w:val="24"/>
        </w:rPr>
      </w:pPr>
      <w:r w:rsidRPr="00CD7BC0">
        <w:rPr>
          <w:rFonts w:ascii="Times New Roman" w:hAnsi="Times New Roman" w:cs="Times New Roman"/>
          <w:sz w:val="24"/>
          <w:szCs w:val="24"/>
        </w:rPr>
        <w:t xml:space="preserve">E-mail: </w:t>
      </w:r>
      <w:r w:rsidRPr="00CD7BC0">
        <w:rPr>
          <w:rFonts w:ascii="Times New Roman" w:hAnsi="Times New Roman" w:cs="Times New Roman"/>
          <w:sz w:val="24"/>
          <w:szCs w:val="24"/>
        </w:rPr>
        <w:t>marcela.vecchione@gmail.com</w:t>
      </w:r>
    </w:p>
    <w:p w14:paraId="1F34DF44" w14:textId="1748FCE4" w:rsidR="00444015" w:rsidRDefault="00444015" w:rsidP="00F946ED">
      <w:pPr>
        <w:jc w:val="both"/>
      </w:pPr>
      <w:r>
        <w:rPr>
          <w:rFonts w:ascii="Times New Roman" w:hAnsi="Times New Roman" w:cs="Times New Roman"/>
          <w:sz w:val="24"/>
          <w:szCs w:val="24"/>
        </w:rPr>
        <w:t xml:space="preserve">Docente do Núcleo de Altos Estudos Amazônicos da Universidade Federal do Pará/Pará/Brasil (NAEA/UFPA). PHD em Ciências Políticas/Relações </w:t>
      </w:r>
      <w:r w:rsidR="00CD7BC0">
        <w:rPr>
          <w:rFonts w:ascii="Times New Roman" w:hAnsi="Times New Roman" w:cs="Times New Roman"/>
          <w:sz w:val="24"/>
          <w:szCs w:val="24"/>
        </w:rPr>
        <w:t>Internacionais</w:t>
      </w:r>
      <w:r>
        <w:rPr>
          <w:rFonts w:ascii="Times New Roman" w:hAnsi="Times New Roman" w:cs="Times New Roman"/>
          <w:sz w:val="24"/>
          <w:szCs w:val="24"/>
        </w:rPr>
        <w:t xml:space="preserve"> pela </w:t>
      </w:r>
      <w:proofErr w:type="spellStart"/>
      <w:r>
        <w:rPr>
          <w:rFonts w:ascii="Times New Roman" w:hAnsi="Times New Roman" w:cs="Times New Roman"/>
          <w:sz w:val="24"/>
          <w:szCs w:val="24"/>
        </w:rPr>
        <w:t>MacMaster</w:t>
      </w:r>
      <w:proofErr w:type="spellEnd"/>
      <w:r>
        <w:rPr>
          <w:rFonts w:ascii="Times New Roman" w:hAnsi="Times New Roman" w:cs="Times New Roman"/>
          <w:sz w:val="24"/>
          <w:szCs w:val="24"/>
        </w:rPr>
        <w:t xml:space="preserve"> University</w:t>
      </w:r>
      <w:r w:rsidR="00CD7BC0">
        <w:rPr>
          <w:rFonts w:ascii="Times New Roman" w:hAnsi="Times New Roman" w:cs="Times New Roman"/>
          <w:sz w:val="24"/>
          <w:szCs w:val="24"/>
        </w:rPr>
        <w:t xml:space="preserve">/Canadá. Mestre em Relações </w:t>
      </w:r>
      <w:r w:rsidR="00F946ED">
        <w:rPr>
          <w:rFonts w:ascii="Times New Roman" w:hAnsi="Times New Roman" w:cs="Times New Roman"/>
          <w:sz w:val="24"/>
          <w:szCs w:val="24"/>
        </w:rPr>
        <w:t>Internacionais</w:t>
      </w:r>
      <w:r w:rsidR="00CD7BC0">
        <w:rPr>
          <w:rFonts w:ascii="Times New Roman" w:hAnsi="Times New Roman" w:cs="Times New Roman"/>
          <w:sz w:val="24"/>
          <w:szCs w:val="24"/>
        </w:rPr>
        <w:t xml:space="preserve"> pela </w:t>
      </w:r>
      <w:r w:rsidR="006A7F19">
        <w:rPr>
          <w:rFonts w:ascii="Times New Roman" w:hAnsi="Times New Roman" w:cs="Times New Roman"/>
          <w:sz w:val="24"/>
          <w:szCs w:val="24"/>
        </w:rPr>
        <w:t>Pontifica</w:t>
      </w:r>
      <w:r w:rsidR="00CD7BC0">
        <w:rPr>
          <w:rFonts w:ascii="Times New Roman" w:hAnsi="Times New Roman" w:cs="Times New Roman"/>
          <w:sz w:val="24"/>
          <w:szCs w:val="24"/>
        </w:rPr>
        <w:t xml:space="preserve"> Católica do Rio de Janeiro/Rio de Janeiro/Brasil (PUC/RJ).</w:t>
      </w:r>
    </w:p>
    <w:sectPr w:rsidR="004440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15"/>
    <w:rsid w:val="00074278"/>
    <w:rsid w:val="000C0247"/>
    <w:rsid w:val="00444015"/>
    <w:rsid w:val="006A7F19"/>
    <w:rsid w:val="00CD7BC0"/>
    <w:rsid w:val="00F946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47C4"/>
  <w15:chartTrackingRefBased/>
  <w15:docId w15:val="{4A8DC117-BEA9-4B74-87D5-A9DDB149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01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44015"/>
    <w:rPr>
      <w:color w:val="0563C1" w:themeColor="hyperlink"/>
      <w:u w:val="single"/>
    </w:rPr>
  </w:style>
  <w:style w:type="character" w:styleId="MenoPendente">
    <w:name w:val="Unresolved Mention"/>
    <w:basedOn w:val="Fontepargpadro"/>
    <w:uiPriority w:val="99"/>
    <w:semiHidden/>
    <w:unhideWhenUsed/>
    <w:rsid w:val="00444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lmapontes@uft.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412</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Pontes Borges</dc:creator>
  <cp:keywords/>
  <dc:description/>
  <cp:lastModifiedBy>Thelma Pontes Borges</cp:lastModifiedBy>
  <cp:revision>3</cp:revision>
  <dcterms:created xsi:type="dcterms:W3CDTF">2022-02-23T13:27:00Z</dcterms:created>
  <dcterms:modified xsi:type="dcterms:W3CDTF">2022-02-23T13:42:00Z</dcterms:modified>
</cp:coreProperties>
</file>