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BA604" w14:textId="77777777" w:rsidR="00680150" w:rsidRDefault="00680150" w:rsidP="00680150">
      <w:pPr>
        <w:spacing w:after="0" w:line="360" w:lineRule="auto"/>
        <w:jc w:val="center"/>
        <w:rPr>
          <w:rFonts w:ascii="Times New Roman" w:eastAsiaTheme="minorHAnsi" w:hAnsi="Times New Roman" w:cs="Times New Roman"/>
          <w:b/>
          <w:sz w:val="24"/>
          <w:lang w:eastAsia="en-US"/>
        </w:rPr>
      </w:pPr>
    </w:p>
    <w:p w14:paraId="078C23C3" w14:textId="2875A730" w:rsidR="00680150" w:rsidRPr="00680150" w:rsidRDefault="00680150" w:rsidP="00680150">
      <w:pPr>
        <w:spacing w:after="0" w:line="360" w:lineRule="auto"/>
        <w:jc w:val="center"/>
        <w:rPr>
          <w:rFonts w:ascii="Times New Roman" w:eastAsiaTheme="minorHAnsi" w:hAnsi="Times New Roman" w:cs="Times New Roman"/>
          <w:b/>
          <w:sz w:val="24"/>
          <w:lang w:eastAsia="en-US"/>
        </w:rPr>
      </w:pPr>
      <w:r w:rsidRPr="00680150">
        <w:rPr>
          <w:rFonts w:ascii="Times New Roman" w:eastAsiaTheme="minorHAnsi" w:hAnsi="Times New Roman" w:cs="Times New Roman"/>
          <w:b/>
          <w:sz w:val="24"/>
          <w:lang w:eastAsia="en-US"/>
        </w:rPr>
        <w:t>SARS-COV-2:</w:t>
      </w:r>
    </w:p>
    <w:p w14:paraId="264493A8" w14:textId="77777777" w:rsidR="00680150" w:rsidRPr="00680150" w:rsidRDefault="00680150" w:rsidP="00680150">
      <w:pPr>
        <w:spacing w:line="360" w:lineRule="auto"/>
        <w:jc w:val="center"/>
        <w:rPr>
          <w:rFonts w:ascii="Times New Roman" w:eastAsiaTheme="minorHAnsi" w:hAnsi="Times New Roman" w:cs="Times New Roman"/>
          <w:b/>
          <w:sz w:val="24"/>
          <w:lang w:eastAsia="en-US"/>
        </w:rPr>
      </w:pPr>
      <w:r w:rsidRPr="00680150">
        <w:rPr>
          <w:rFonts w:ascii="Times New Roman" w:eastAsiaTheme="minorHAnsi" w:hAnsi="Times New Roman" w:cs="Times New Roman"/>
          <w:b/>
          <w:sz w:val="24"/>
          <w:lang w:eastAsia="en-US"/>
        </w:rPr>
        <w:t>INFODEMIA, PÓS-VERDADE E GUERRA HÍBRIDA</w:t>
      </w:r>
    </w:p>
    <w:p w14:paraId="2FE16721" w14:textId="77777777" w:rsidR="00680150" w:rsidRPr="00680150" w:rsidRDefault="00680150" w:rsidP="00680150">
      <w:pPr>
        <w:spacing w:after="0" w:line="240" w:lineRule="auto"/>
        <w:ind w:left="2268"/>
        <w:jc w:val="right"/>
        <w:rPr>
          <w:rFonts w:ascii="Times New Roman" w:eastAsiaTheme="minorHAnsi" w:hAnsi="Times New Roman" w:cs="Times New Roman"/>
          <w:b/>
          <w:i/>
          <w:sz w:val="24"/>
          <w:lang w:eastAsia="en-US"/>
        </w:rPr>
      </w:pPr>
      <w:r w:rsidRPr="00680150">
        <w:rPr>
          <w:rFonts w:ascii="Times New Roman" w:eastAsiaTheme="minorHAnsi" w:hAnsi="Times New Roman" w:cs="Times New Roman"/>
          <w:b/>
          <w:i/>
          <w:sz w:val="24"/>
          <w:lang w:eastAsia="en-US"/>
        </w:rPr>
        <w:t>Marcelo Bichara</w:t>
      </w:r>
    </w:p>
    <w:p w14:paraId="753E2152" w14:textId="77777777" w:rsidR="00680150" w:rsidRPr="00680150" w:rsidRDefault="00680150" w:rsidP="00680150">
      <w:pPr>
        <w:autoSpaceDE w:val="0"/>
        <w:autoSpaceDN w:val="0"/>
        <w:adjustRightInd w:val="0"/>
        <w:spacing w:after="0" w:line="240" w:lineRule="auto"/>
        <w:jc w:val="right"/>
        <w:rPr>
          <w:rFonts w:ascii="Times New Roman" w:eastAsiaTheme="minorHAnsi" w:hAnsi="Times New Roman" w:cs="Times New Roman"/>
          <w:color w:val="000000"/>
          <w:sz w:val="24"/>
          <w:szCs w:val="23"/>
          <w:lang w:eastAsia="en-US"/>
        </w:rPr>
      </w:pPr>
      <w:r w:rsidRPr="00680150">
        <w:rPr>
          <w:rFonts w:ascii="Times New Roman" w:eastAsiaTheme="minorHAnsi" w:hAnsi="Times New Roman" w:cs="Times New Roman"/>
          <w:color w:val="000000"/>
          <w:sz w:val="24"/>
          <w:szCs w:val="23"/>
          <w:lang w:eastAsia="en-US"/>
        </w:rPr>
        <w:t xml:space="preserve">Doutorando em História das Ciências, das Técnicas e Epistemologia </w:t>
      </w:r>
    </w:p>
    <w:p w14:paraId="6B9139CD" w14:textId="77777777" w:rsidR="00680150" w:rsidRPr="00680150" w:rsidRDefault="00680150" w:rsidP="00680150">
      <w:pPr>
        <w:spacing w:after="0" w:line="360" w:lineRule="auto"/>
        <w:jc w:val="right"/>
        <w:rPr>
          <w:rFonts w:ascii="Times New Roman" w:eastAsiaTheme="minorHAnsi" w:hAnsi="Times New Roman" w:cs="Times New Roman"/>
          <w:sz w:val="24"/>
          <w:szCs w:val="23"/>
          <w:lang w:eastAsia="en-US"/>
        </w:rPr>
      </w:pPr>
      <w:r w:rsidRPr="00680150">
        <w:rPr>
          <w:rFonts w:ascii="Times New Roman" w:eastAsiaTheme="minorHAnsi" w:hAnsi="Times New Roman" w:cs="Times New Roman"/>
          <w:sz w:val="24"/>
          <w:szCs w:val="23"/>
          <w:lang w:eastAsia="en-US"/>
        </w:rPr>
        <w:t>pela Universidade Federal do Rio de Janeiro (HCTE-UFRJ). Mestre em Psicologia.</w:t>
      </w:r>
    </w:p>
    <w:p w14:paraId="3D6366C8" w14:textId="77777777" w:rsidR="00680150" w:rsidRPr="00680150" w:rsidRDefault="00680150" w:rsidP="00680150">
      <w:pPr>
        <w:spacing w:after="0" w:line="360" w:lineRule="auto"/>
        <w:jc w:val="right"/>
        <w:rPr>
          <w:rFonts w:ascii="Times New Roman" w:eastAsiaTheme="minorHAnsi" w:hAnsi="Times New Roman" w:cs="Times New Roman"/>
          <w:b/>
          <w:sz w:val="28"/>
          <w:lang w:eastAsia="en-US"/>
        </w:rPr>
      </w:pPr>
    </w:p>
    <w:p w14:paraId="296AE37E" w14:textId="77777777" w:rsidR="00680150" w:rsidRPr="00680150" w:rsidRDefault="00680150" w:rsidP="00680150">
      <w:pPr>
        <w:spacing w:after="0" w:line="360" w:lineRule="auto"/>
        <w:jc w:val="both"/>
        <w:rPr>
          <w:rFonts w:ascii="Times New Roman" w:eastAsiaTheme="minorHAnsi" w:hAnsi="Times New Roman" w:cs="Times New Roman"/>
          <w:b/>
          <w:sz w:val="24"/>
          <w:lang w:eastAsia="en-US"/>
        </w:rPr>
      </w:pPr>
      <w:r w:rsidRPr="00680150">
        <w:rPr>
          <w:rFonts w:ascii="Times New Roman" w:eastAsiaTheme="minorHAnsi" w:hAnsi="Times New Roman" w:cs="Times New Roman"/>
          <w:b/>
          <w:sz w:val="24"/>
          <w:lang w:eastAsia="en-US"/>
        </w:rPr>
        <w:t>Resumo:</w:t>
      </w:r>
      <w:r w:rsidRPr="00680150">
        <w:rPr>
          <w:rFonts w:ascii="Times New Roman" w:eastAsiaTheme="minorHAnsi" w:hAnsi="Times New Roman" w:cs="Times New Roman"/>
          <w:sz w:val="24"/>
          <w:lang w:eastAsia="en-US"/>
        </w:rPr>
        <w:t xml:space="preserve"> Este artigo argumenta que a crise econômico-sanitária produzida pela emergência do novo coronavírus não deve ser pensada de modo ali</w:t>
      </w:r>
      <w:bookmarkStart w:id="0" w:name="_GoBack"/>
      <w:bookmarkEnd w:id="0"/>
      <w:r w:rsidRPr="00680150">
        <w:rPr>
          <w:rFonts w:ascii="Times New Roman" w:eastAsiaTheme="minorHAnsi" w:hAnsi="Times New Roman" w:cs="Times New Roman"/>
          <w:sz w:val="24"/>
          <w:lang w:eastAsia="en-US"/>
        </w:rPr>
        <w:t xml:space="preserve">enado ao contexto maior em que ela se insere – o colapso socioambiental do sistema ecológico; sendo esta apenas a primeira grande onda, com força o suficiente para, em poucos meses, forçar até mesmo a ideologia hegemônica neoliberal a recuar em seu sistema de verdade. Usando o referencial teórico da psicologia complexa, dialogando com a literatura filosófico-social recente sobre a pandemia de 2020, será analisada a questão psicológica por trás do fenômeno contemporâneo da pós-verdade, bem como a estratégia de </w:t>
      </w:r>
      <w:r w:rsidRPr="00680150">
        <w:rPr>
          <w:rFonts w:ascii="Times New Roman" w:eastAsiaTheme="minorHAnsi" w:hAnsi="Times New Roman" w:cs="Times New Roman"/>
          <w:i/>
          <w:sz w:val="24"/>
          <w:lang w:eastAsia="en-US"/>
        </w:rPr>
        <w:t xml:space="preserve">Guerra Híbrida </w:t>
      </w:r>
      <w:r w:rsidRPr="00680150">
        <w:rPr>
          <w:rFonts w:ascii="Times New Roman" w:eastAsiaTheme="minorHAnsi" w:hAnsi="Times New Roman" w:cs="Times New Roman"/>
          <w:sz w:val="24"/>
          <w:lang w:eastAsia="en-US"/>
        </w:rPr>
        <w:t>(</w:t>
      </w:r>
      <w:r w:rsidRPr="00680150">
        <w:rPr>
          <w:rFonts w:ascii="Times New Roman" w:eastAsiaTheme="minorHAnsi" w:hAnsi="Times New Roman" w:cs="Times New Roman"/>
          <w:i/>
          <w:sz w:val="24"/>
          <w:lang w:eastAsia="en-US"/>
        </w:rPr>
        <w:t>psyops</w:t>
      </w:r>
      <w:r w:rsidRPr="00680150">
        <w:rPr>
          <w:rFonts w:ascii="Times New Roman" w:eastAsiaTheme="minorHAnsi" w:hAnsi="Times New Roman" w:cs="Times New Roman"/>
          <w:sz w:val="24"/>
          <w:lang w:eastAsia="en-US"/>
        </w:rPr>
        <w:t xml:space="preserve"> – operação psicológica), implementada através do </w:t>
      </w:r>
      <w:r w:rsidRPr="00680150">
        <w:rPr>
          <w:rFonts w:ascii="Times New Roman" w:eastAsiaTheme="minorHAnsi" w:hAnsi="Times New Roman" w:cs="Times New Roman"/>
          <w:i/>
          <w:sz w:val="24"/>
          <w:lang w:eastAsia="en-US"/>
        </w:rPr>
        <w:t>espetáculo desintegrador</w:t>
      </w:r>
      <w:r w:rsidRPr="00680150">
        <w:rPr>
          <w:rFonts w:ascii="Times New Roman" w:eastAsiaTheme="minorHAnsi" w:hAnsi="Times New Roman" w:cs="Times New Roman"/>
          <w:sz w:val="24"/>
          <w:lang w:eastAsia="en-US"/>
        </w:rPr>
        <w:t xml:space="preserve"> coordenado pelo movimento negacionista anticiência, entendido aqui enquanto estratégia de poder. </w:t>
      </w:r>
    </w:p>
    <w:p w14:paraId="04A634A4" w14:textId="77777777" w:rsidR="00680150" w:rsidRPr="00680150" w:rsidRDefault="00680150" w:rsidP="00680150">
      <w:pPr>
        <w:spacing w:after="0" w:line="360" w:lineRule="auto"/>
        <w:jc w:val="both"/>
        <w:rPr>
          <w:rFonts w:ascii="Times New Roman" w:eastAsiaTheme="minorHAnsi" w:hAnsi="Times New Roman" w:cs="Times New Roman"/>
          <w:sz w:val="24"/>
          <w:lang w:eastAsia="en-US"/>
        </w:rPr>
      </w:pPr>
      <w:r w:rsidRPr="00680150">
        <w:rPr>
          <w:rFonts w:ascii="Times New Roman" w:eastAsiaTheme="minorHAnsi" w:hAnsi="Times New Roman" w:cs="Times New Roman"/>
          <w:b/>
          <w:sz w:val="24"/>
          <w:lang w:eastAsia="en-US"/>
        </w:rPr>
        <w:t>Palavras-chave:</w:t>
      </w:r>
      <w:r w:rsidRPr="00680150">
        <w:rPr>
          <w:rFonts w:ascii="Times New Roman" w:eastAsiaTheme="minorHAnsi" w:hAnsi="Times New Roman" w:cs="Times New Roman"/>
          <w:sz w:val="24"/>
          <w:lang w:eastAsia="en-US"/>
        </w:rPr>
        <w:t xml:space="preserve"> Pós-verdade. Negacionismo. Sociedade do espetáculo. Infodemia. Guerra Híbrida. </w:t>
      </w:r>
    </w:p>
    <w:p w14:paraId="773E1F36" w14:textId="77777777" w:rsidR="00680150" w:rsidRPr="00680150" w:rsidRDefault="00680150" w:rsidP="00680150">
      <w:pPr>
        <w:spacing w:after="0" w:line="360" w:lineRule="auto"/>
        <w:jc w:val="both"/>
        <w:rPr>
          <w:rFonts w:ascii="Times New Roman" w:eastAsiaTheme="minorHAnsi" w:hAnsi="Times New Roman" w:cs="Times New Roman"/>
          <w:sz w:val="24"/>
          <w:lang w:eastAsia="en-US"/>
        </w:rPr>
      </w:pPr>
    </w:p>
    <w:p w14:paraId="25405E31" w14:textId="77777777" w:rsidR="00680150" w:rsidRPr="00680150" w:rsidRDefault="00680150" w:rsidP="00680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urier New" w:eastAsia="Times New Roman" w:hAnsi="Courier New" w:cs="Courier New"/>
          <w:sz w:val="20"/>
          <w:szCs w:val="20"/>
          <w:lang w:val="en-US"/>
        </w:rPr>
      </w:pPr>
      <w:r w:rsidRPr="00680150">
        <w:rPr>
          <w:rFonts w:ascii="Times New Roman" w:eastAsia="Times New Roman" w:hAnsi="Times New Roman" w:cs="Times New Roman"/>
          <w:b/>
          <w:sz w:val="24"/>
          <w:szCs w:val="20"/>
          <w:lang w:val="en-US"/>
        </w:rPr>
        <w:t>Abstract:</w:t>
      </w:r>
      <w:r w:rsidRPr="00680150">
        <w:rPr>
          <w:rFonts w:ascii="Times New Roman" w:eastAsia="Times New Roman" w:hAnsi="Times New Roman" w:cs="Times New Roman"/>
          <w:sz w:val="24"/>
          <w:szCs w:val="20"/>
          <w:lang w:val="en-US"/>
        </w:rPr>
        <w:t xml:space="preserve"> </w:t>
      </w:r>
      <w:r w:rsidRPr="00680150">
        <w:rPr>
          <w:rFonts w:ascii="Times New Roman" w:eastAsia="Times New Roman" w:hAnsi="Times New Roman" w:cs="Times New Roman"/>
          <w:sz w:val="24"/>
          <w:szCs w:val="20"/>
          <w:lang w:val="en"/>
        </w:rPr>
        <w:t xml:space="preserve">This article argues that the economic and health crisis produced by the emergence of the new coronavirus should not be studied apart from the larger context in which it is inserted – the socio-environmental collapse of the ecological system. This is just the first big wave, strong enough to, in a few months, forces even the neoliberal hegemonic ideology to retreat with its system of truth. The psychological problem behind the contemporary phenomenon of post-truth will be analyzed using the theoretical framework of complex psychology, dialoguing with the recent philosophical-social literature on the 2020 pandemic, as well on the </w:t>
      </w:r>
      <w:r w:rsidRPr="00680150">
        <w:rPr>
          <w:rFonts w:ascii="Times New Roman" w:eastAsia="Times New Roman" w:hAnsi="Times New Roman" w:cs="Times New Roman"/>
          <w:i/>
          <w:sz w:val="24"/>
          <w:szCs w:val="20"/>
          <w:lang w:val="en"/>
        </w:rPr>
        <w:t>Hybrid War</w:t>
      </w:r>
      <w:r w:rsidRPr="00680150">
        <w:rPr>
          <w:rFonts w:ascii="Times New Roman" w:eastAsia="Times New Roman" w:hAnsi="Times New Roman" w:cs="Times New Roman"/>
          <w:sz w:val="24"/>
          <w:szCs w:val="20"/>
          <w:lang w:val="en"/>
        </w:rPr>
        <w:t xml:space="preserve"> strategy (</w:t>
      </w:r>
      <w:r w:rsidRPr="00680150">
        <w:rPr>
          <w:rFonts w:ascii="Times New Roman" w:eastAsia="Times New Roman" w:hAnsi="Times New Roman" w:cs="Times New Roman"/>
          <w:i/>
          <w:sz w:val="24"/>
          <w:szCs w:val="20"/>
          <w:lang w:val="en"/>
        </w:rPr>
        <w:t>psyops</w:t>
      </w:r>
      <w:r w:rsidRPr="00680150">
        <w:rPr>
          <w:rFonts w:ascii="Times New Roman" w:eastAsia="Times New Roman" w:hAnsi="Times New Roman" w:cs="Times New Roman"/>
          <w:sz w:val="24"/>
          <w:szCs w:val="20"/>
          <w:lang w:val="en"/>
        </w:rPr>
        <w:t xml:space="preserve"> - psychological operation), implemented through the </w:t>
      </w:r>
      <w:r w:rsidRPr="00680150">
        <w:rPr>
          <w:rFonts w:ascii="Times New Roman" w:eastAsia="Times New Roman" w:hAnsi="Times New Roman" w:cs="Times New Roman"/>
          <w:i/>
          <w:sz w:val="24"/>
          <w:szCs w:val="20"/>
          <w:lang w:val="en"/>
        </w:rPr>
        <w:t>disintegrator spectacle</w:t>
      </w:r>
      <w:r w:rsidRPr="00680150">
        <w:rPr>
          <w:rFonts w:ascii="Times New Roman" w:eastAsia="Times New Roman" w:hAnsi="Times New Roman" w:cs="Times New Roman"/>
          <w:sz w:val="24"/>
          <w:szCs w:val="20"/>
          <w:lang w:val="en"/>
        </w:rPr>
        <w:t>, coordinated by the anti-science negationist movement, understood here as a power strategy.</w:t>
      </w:r>
    </w:p>
    <w:p w14:paraId="316A5624" w14:textId="77777777" w:rsidR="00680150" w:rsidRPr="00680150" w:rsidRDefault="00680150" w:rsidP="00680150">
      <w:pPr>
        <w:spacing w:after="0" w:line="360" w:lineRule="auto"/>
        <w:jc w:val="both"/>
        <w:rPr>
          <w:rFonts w:ascii="Times New Roman" w:eastAsiaTheme="minorHAnsi" w:hAnsi="Times New Roman" w:cs="Times New Roman"/>
          <w:sz w:val="24"/>
          <w:lang w:eastAsia="en-US"/>
        </w:rPr>
      </w:pPr>
      <w:r w:rsidRPr="00680150">
        <w:rPr>
          <w:rFonts w:ascii="Times New Roman" w:eastAsiaTheme="minorHAnsi" w:hAnsi="Times New Roman" w:cs="Times New Roman"/>
          <w:b/>
          <w:sz w:val="24"/>
          <w:lang w:val="en-US" w:eastAsia="en-US"/>
        </w:rPr>
        <w:t>keywords:</w:t>
      </w:r>
      <w:r w:rsidRPr="00680150">
        <w:rPr>
          <w:rFonts w:ascii="Times New Roman" w:eastAsiaTheme="minorHAnsi" w:hAnsi="Times New Roman" w:cs="Times New Roman"/>
          <w:sz w:val="24"/>
          <w:lang w:val="en-US" w:eastAsia="en-US"/>
        </w:rPr>
        <w:t xml:space="preserve"> Post-truth. Negationism. Spectacle Society. </w:t>
      </w:r>
      <w:r w:rsidRPr="00680150">
        <w:rPr>
          <w:rFonts w:ascii="Times New Roman" w:eastAsiaTheme="minorHAnsi" w:hAnsi="Times New Roman" w:cs="Times New Roman"/>
          <w:sz w:val="24"/>
          <w:lang w:eastAsia="en-US"/>
        </w:rPr>
        <w:t xml:space="preserve">Infodemic. Hybrid War. </w:t>
      </w:r>
    </w:p>
    <w:p w14:paraId="577782D6" w14:textId="77777777" w:rsidR="00680150" w:rsidRPr="00680150" w:rsidRDefault="00680150" w:rsidP="00680150">
      <w:pPr>
        <w:spacing w:after="0" w:line="360" w:lineRule="auto"/>
        <w:jc w:val="both"/>
        <w:rPr>
          <w:rFonts w:ascii="Times New Roman" w:eastAsiaTheme="minorHAnsi" w:hAnsi="Times New Roman" w:cs="Times New Roman"/>
          <w:b/>
          <w:sz w:val="24"/>
          <w:lang w:eastAsia="en-US"/>
        </w:rPr>
      </w:pPr>
    </w:p>
    <w:p w14:paraId="1EE32AD4" w14:textId="77777777" w:rsidR="00680150" w:rsidRPr="00680150" w:rsidRDefault="00680150" w:rsidP="00680150">
      <w:pPr>
        <w:spacing w:after="0" w:line="360" w:lineRule="auto"/>
        <w:jc w:val="both"/>
        <w:rPr>
          <w:rFonts w:ascii="Times New Roman" w:eastAsiaTheme="minorHAnsi" w:hAnsi="Times New Roman" w:cs="Times New Roman"/>
          <w:b/>
          <w:sz w:val="24"/>
          <w:lang w:eastAsia="en-US"/>
        </w:rPr>
      </w:pPr>
    </w:p>
    <w:p w14:paraId="0BEECDC0" w14:textId="77777777" w:rsidR="00680150" w:rsidRPr="00680150" w:rsidRDefault="00680150" w:rsidP="00680150">
      <w:pPr>
        <w:spacing w:after="0" w:line="360" w:lineRule="auto"/>
        <w:jc w:val="both"/>
        <w:rPr>
          <w:rFonts w:ascii="Times New Roman" w:eastAsiaTheme="minorHAnsi" w:hAnsi="Times New Roman" w:cs="Times New Roman"/>
          <w:b/>
          <w:sz w:val="24"/>
          <w:lang w:eastAsia="en-US"/>
        </w:rPr>
      </w:pPr>
      <w:r w:rsidRPr="00680150">
        <w:rPr>
          <w:rFonts w:ascii="Times New Roman" w:eastAsiaTheme="minorHAnsi" w:hAnsi="Times New Roman" w:cs="Times New Roman"/>
          <w:b/>
          <w:sz w:val="24"/>
          <w:lang w:eastAsia="en-US"/>
        </w:rPr>
        <w:t>Introdução – in virus veritas</w:t>
      </w:r>
    </w:p>
    <w:p w14:paraId="63580435" w14:textId="77777777" w:rsidR="00680150" w:rsidRPr="00680150" w:rsidRDefault="00680150" w:rsidP="00680150">
      <w:pPr>
        <w:spacing w:after="0" w:line="360" w:lineRule="auto"/>
        <w:ind w:firstLine="708"/>
        <w:jc w:val="both"/>
        <w:rPr>
          <w:rFonts w:ascii="Times New Roman" w:eastAsiaTheme="minorHAnsi" w:hAnsi="Times New Roman" w:cs="Times New Roman"/>
          <w:sz w:val="24"/>
          <w:lang w:eastAsia="en-US"/>
        </w:rPr>
      </w:pPr>
      <w:r w:rsidRPr="00680150">
        <w:rPr>
          <w:rFonts w:ascii="Times New Roman" w:eastAsiaTheme="minorHAnsi" w:hAnsi="Times New Roman" w:cs="Times New Roman"/>
          <w:sz w:val="24"/>
          <w:lang w:eastAsia="en-US"/>
        </w:rPr>
        <w:t>Esta situação me lembra uma história. Eu havia acabado de sair da infância, quando o vizinho do andar de baixo cometeu suicídio. Sua mãe já idosa, que vivia trancada em casa com o filho esquizofrênico, recusou-se a aceitar os fatos diante de si. Nos dias que se seguiram, ela continuou fazendo comida e conversando com o defunto. Tudo seguia normalmente como se nada tivesse acontecido. Até que o calor do Rio de Janeiro fez o corpo começar a apodrecer em ritmo vertiginoso. O odor de morte que inundou os corredores obrigou o condomínio a ter que intervir. Quando os bombeiros arrombaram a porta, a pobre senhora só sabia repetir para que eles não machucassem seu filho. Na percepção dela, tudo se passava como se ele ainda estivesse vivo, sendo retirado de casa à força injustamente. Como o corpo já se decompunha, ele teve que ser enrolado em sacos de lixo para não sujar o elevador. E ainda assim lá estava sua mãe, preocupada com o conforto do filho falecido...</w:t>
      </w:r>
    </w:p>
    <w:p w14:paraId="42A64DB4" w14:textId="77777777" w:rsidR="00680150" w:rsidRPr="00680150" w:rsidRDefault="00680150" w:rsidP="00680150">
      <w:pPr>
        <w:spacing w:after="0" w:line="360" w:lineRule="auto"/>
        <w:jc w:val="both"/>
        <w:rPr>
          <w:rFonts w:ascii="Times New Roman" w:eastAsiaTheme="minorHAnsi" w:hAnsi="Times New Roman" w:cs="Times New Roman"/>
          <w:sz w:val="24"/>
          <w:lang w:eastAsia="en-US"/>
        </w:rPr>
      </w:pPr>
      <w:r w:rsidRPr="00680150">
        <w:rPr>
          <w:rFonts w:ascii="Times New Roman" w:eastAsiaTheme="minorHAnsi" w:hAnsi="Times New Roman" w:cs="Times New Roman"/>
          <w:sz w:val="24"/>
          <w:lang w:eastAsia="en-US"/>
        </w:rPr>
        <w:tab/>
        <w:t xml:space="preserve">Seguindo a direção apontada pelo coletivo </w:t>
      </w:r>
      <w:r w:rsidRPr="00680150">
        <w:rPr>
          <w:rFonts w:ascii="Times New Roman" w:eastAsiaTheme="minorHAnsi" w:hAnsi="Times New Roman" w:cs="Times New Roman"/>
          <w:sz w:val="24"/>
          <w:szCs w:val="24"/>
          <w:lang w:eastAsia="en-US"/>
        </w:rPr>
        <w:t>Chuang (2020) – um grupo de filósofos libertários chineses – é preciso co</w:t>
      </w:r>
      <w:r w:rsidRPr="00680150">
        <w:rPr>
          <w:rFonts w:ascii="Times New Roman" w:eastAsiaTheme="minorHAnsi" w:hAnsi="Times New Roman" w:cs="Times New Roman"/>
          <w:sz w:val="24"/>
          <w:lang w:eastAsia="en-US"/>
        </w:rPr>
        <w:t xml:space="preserve">mpreender a crise do novo coronavírus dentro de um espectro mais amplo, como um dos muitos sintomas de uma crise mais geral: o colapso socioambiental, que nada mais é do que a constatação empírica e científica de um limite real, físico e sistêmico, do capitalismo global. </w:t>
      </w:r>
    </w:p>
    <w:p w14:paraId="00FFD42D" w14:textId="77777777" w:rsidR="00680150" w:rsidRPr="00680150" w:rsidRDefault="00680150" w:rsidP="00680150">
      <w:pPr>
        <w:spacing w:after="0" w:line="240" w:lineRule="auto"/>
        <w:ind w:left="2268"/>
        <w:jc w:val="both"/>
        <w:rPr>
          <w:rFonts w:ascii="Times New Roman" w:eastAsia="Times New Roman" w:hAnsi="Times New Roman" w:cs="Times New Roman"/>
          <w:shd w:val="clear" w:color="auto" w:fill="FFFFFF"/>
        </w:rPr>
      </w:pPr>
      <w:r w:rsidRPr="00680150">
        <w:rPr>
          <w:rFonts w:ascii="Times New Roman" w:eastAsia="Times New Roman" w:hAnsi="Times New Roman" w:cs="Times New Roman"/>
          <w:shd w:val="clear" w:color="auto" w:fill="FFFFFF"/>
        </w:rPr>
        <w:t xml:space="preserve">O vírus por trás da epidemia atual (SARS-CoV-2) foi, como o antecessor de 2003 SARS-CoV, bem como a gripe aviária e gripe suína antes dele, </w:t>
      </w:r>
      <w:r w:rsidRPr="00680150">
        <w:rPr>
          <w:rFonts w:ascii="Times New Roman" w:eastAsia="Times New Roman" w:hAnsi="Times New Roman" w:cs="Times New Roman"/>
        </w:rPr>
        <w:t>gestado no nexo entre a economia e a epidemiologia</w:t>
      </w:r>
      <w:r w:rsidRPr="00680150">
        <w:rPr>
          <w:rFonts w:ascii="Times New Roman" w:eastAsia="Times New Roman" w:hAnsi="Times New Roman" w:cs="Times New Roman"/>
          <w:shd w:val="clear" w:color="auto" w:fill="FFFFFF"/>
        </w:rPr>
        <w:t xml:space="preserve">. Não é por acaso que muitos desses vírus assumiram o nome de animais: a disseminação de novas doenças para a população humana acontece através da chamada </w:t>
      </w:r>
      <w:r w:rsidRPr="00680150">
        <w:rPr>
          <w:rFonts w:ascii="Times New Roman" w:eastAsia="Times New Roman" w:hAnsi="Times New Roman" w:cs="Times New Roman"/>
        </w:rPr>
        <w:t>transferência zoonótica</w:t>
      </w:r>
      <w:r w:rsidRPr="00680150">
        <w:rPr>
          <w:rFonts w:ascii="Times New Roman" w:eastAsia="Times New Roman" w:hAnsi="Times New Roman" w:cs="Times New Roman"/>
          <w:shd w:val="clear" w:color="auto" w:fill="FFFFFF"/>
        </w:rPr>
        <w:t xml:space="preserve">, que é uma maneira técnica de dizer que essas </w:t>
      </w:r>
      <w:r w:rsidRPr="00680150">
        <w:rPr>
          <w:rFonts w:ascii="Times New Roman" w:eastAsia="Times New Roman" w:hAnsi="Times New Roman" w:cs="Times New Roman"/>
        </w:rPr>
        <w:t>infecções saltam dos animais para os humanos.</w:t>
      </w:r>
      <w:r w:rsidRPr="00680150">
        <w:rPr>
          <w:rFonts w:ascii="Times New Roman" w:eastAsia="Times New Roman" w:hAnsi="Times New Roman" w:cs="Times New Roman"/>
          <w:shd w:val="clear" w:color="auto" w:fill="FFFFFF"/>
        </w:rPr>
        <w:t xml:space="preserve"> Esse salto de uma espécie para outra é </w:t>
      </w:r>
      <w:r w:rsidRPr="00680150">
        <w:rPr>
          <w:rFonts w:ascii="Times New Roman" w:eastAsia="Times New Roman" w:hAnsi="Times New Roman" w:cs="Times New Roman"/>
        </w:rPr>
        <w:t>condicionado por questões como proximidade e regularidade do contato</w:t>
      </w:r>
      <w:r w:rsidRPr="00680150">
        <w:rPr>
          <w:rFonts w:ascii="Times New Roman" w:eastAsia="Times New Roman" w:hAnsi="Times New Roman" w:cs="Times New Roman"/>
          <w:shd w:val="clear" w:color="auto" w:fill="FFFFFF"/>
        </w:rPr>
        <w:t xml:space="preserve">, que constroem o ambiente em que a doença é forçada a evoluir. Quando essa interface entre humanos e animais muda, também mudam as condições nas quais essas doenças evoluem [...] </w:t>
      </w:r>
      <w:r w:rsidRPr="00680150">
        <w:rPr>
          <w:rFonts w:ascii="Times New Roman" w:eastAsia="Times New Roman" w:hAnsi="Times New Roman" w:cs="Times New Roman"/>
        </w:rPr>
        <w:t>a panela de pressão evolutiva criada pela agricultura e urbanização capitalistas.</w:t>
      </w:r>
      <w:r w:rsidRPr="00680150">
        <w:rPr>
          <w:rFonts w:ascii="Times New Roman" w:eastAsia="Times New Roman" w:hAnsi="Times New Roman" w:cs="Times New Roman"/>
          <w:shd w:val="clear" w:color="auto" w:fill="FFFFFF"/>
        </w:rPr>
        <w:t xml:space="preserve"> Isso fornece o meio ideal através do qual </w:t>
      </w:r>
      <w:r w:rsidRPr="00680150">
        <w:rPr>
          <w:rFonts w:ascii="Times New Roman" w:eastAsia="Times New Roman" w:hAnsi="Times New Roman" w:cs="Times New Roman"/>
        </w:rPr>
        <w:t>pragas cada vez mais devastadoras nascem, transformam-se, são induzidas a saltos zoonóticos e, em seguida, agressivamente vetorizadas através da população humana</w:t>
      </w:r>
      <w:r w:rsidRPr="00680150">
        <w:rPr>
          <w:rFonts w:ascii="Times New Roman" w:eastAsia="Times New Roman" w:hAnsi="Times New Roman" w:cs="Times New Roman"/>
          <w:shd w:val="clear" w:color="auto" w:fill="FFFFFF"/>
        </w:rPr>
        <w:t>. A isso se soma processos igualmente intensivos que ocorrem nas margens da economia, onde c</w:t>
      </w:r>
      <w:r w:rsidRPr="00680150">
        <w:rPr>
          <w:rFonts w:ascii="Times New Roman" w:eastAsia="Times New Roman" w:hAnsi="Times New Roman" w:cs="Times New Roman"/>
        </w:rPr>
        <w:t>epas "selvagens" são encontradas por pessoas pressionadas a incursões agroeconômicas cada vez mais extensivas sobre os ecossistemas locais</w:t>
      </w:r>
      <w:r w:rsidRPr="00680150">
        <w:rPr>
          <w:rFonts w:ascii="Times New Roman" w:eastAsia="Times New Roman" w:hAnsi="Times New Roman" w:cs="Times New Roman"/>
          <w:shd w:val="clear" w:color="auto" w:fill="FFFFFF"/>
        </w:rPr>
        <w:t>.</w:t>
      </w:r>
    </w:p>
    <w:p w14:paraId="717B7765" w14:textId="77777777" w:rsidR="00680150" w:rsidRPr="00680150" w:rsidRDefault="00680150" w:rsidP="00680150">
      <w:pPr>
        <w:spacing w:after="0" w:line="240" w:lineRule="auto"/>
        <w:ind w:left="2268"/>
        <w:jc w:val="both"/>
        <w:rPr>
          <w:rFonts w:ascii="Times New Roman" w:eastAsia="Times New Roman" w:hAnsi="Times New Roman" w:cs="Times New Roman"/>
        </w:rPr>
      </w:pPr>
      <w:r w:rsidRPr="00680150">
        <w:rPr>
          <w:rFonts w:ascii="Times New Roman" w:eastAsia="Times New Roman" w:hAnsi="Times New Roman" w:cs="Times New Roman"/>
          <w:shd w:val="clear" w:color="auto" w:fill="FFFFFF"/>
        </w:rPr>
        <w:t xml:space="preserve">[...] O resultado é </w:t>
      </w:r>
      <w:r w:rsidRPr="00680150">
        <w:rPr>
          <w:rFonts w:ascii="Times New Roman" w:eastAsia="Times New Roman" w:hAnsi="Times New Roman" w:cs="Times New Roman"/>
          <w:color w:val="000000"/>
        </w:rPr>
        <w:t>“</w:t>
      </w:r>
      <w:r w:rsidRPr="00680150">
        <w:rPr>
          <w:rFonts w:ascii="Times New Roman" w:eastAsia="Times New Roman" w:hAnsi="Times New Roman" w:cs="Times New Roman"/>
          <w:b/>
          <w:color w:val="000000"/>
        </w:rPr>
        <w:t>um tipo de seleção demoníaca crescente</w:t>
      </w:r>
      <w:r w:rsidRPr="00680150">
        <w:rPr>
          <w:rFonts w:ascii="Times New Roman" w:eastAsia="Times New Roman" w:hAnsi="Times New Roman" w:cs="Times New Roman"/>
          <w:color w:val="000000"/>
        </w:rPr>
        <w:t>”</w:t>
      </w:r>
      <w:r w:rsidRPr="00680150">
        <w:rPr>
          <w:rFonts w:ascii="Times New Roman" w:eastAsia="Times New Roman" w:hAnsi="Times New Roman" w:cs="Times New Roman"/>
        </w:rPr>
        <w:t>, através da qual o vírus apresenta um número maior de caminhos evolutivos em um tempo mais curto, permitindo que as variantes mais bem adaptadas superem as demais.</w:t>
      </w:r>
    </w:p>
    <w:p w14:paraId="28A04E9C" w14:textId="77777777" w:rsidR="00680150" w:rsidRPr="00680150" w:rsidRDefault="00680150" w:rsidP="00680150">
      <w:pPr>
        <w:spacing w:after="0" w:line="240" w:lineRule="auto"/>
        <w:ind w:left="2268"/>
        <w:jc w:val="both"/>
        <w:rPr>
          <w:rFonts w:ascii="Times New Roman" w:eastAsiaTheme="minorHAnsi" w:hAnsi="Times New Roman" w:cs="Times New Roman"/>
          <w:shd w:val="clear" w:color="auto" w:fill="FFFFFF"/>
          <w:lang w:eastAsia="en-US"/>
        </w:rPr>
      </w:pPr>
      <w:r w:rsidRPr="00680150">
        <w:rPr>
          <w:rFonts w:ascii="Times New Roman" w:eastAsiaTheme="minorHAnsi" w:hAnsi="Times New Roman" w:cs="Times New Roman"/>
          <w:shd w:val="clear" w:color="auto" w:fill="FFFFFF"/>
          <w:lang w:eastAsia="en-US"/>
        </w:rPr>
        <w:t>[...] a lógica básica do capital ajuda a pegar cepas virais previamente isoladas ou inofensivas e a colocá-las em ambientes hipercompetitivos que favorecem os traços específicos que causam epidemias, como ciclos rápidos de vida viral, a capacidade de salto zoonótico entre espécies transportadoras e a capacidade de evoluir rapidamente para novos vetores de transmissão. Essas cepas tendem a se destacar precisamente por causa de sua virulência.</w:t>
      </w:r>
    </w:p>
    <w:p w14:paraId="28F491DD" w14:textId="77777777" w:rsidR="00680150" w:rsidRPr="00680150" w:rsidRDefault="00680150" w:rsidP="00680150">
      <w:pPr>
        <w:spacing w:after="0" w:line="240" w:lineRule="auto"/>
        <w:ind w:left="2268"/>
        <w:jc w:val="both"/>
        <w:rPr>
          <w:rFonts w:ascii="Times New Roman" w:eastAsia="Times New Roman" w:hAnsi="Times New Roman" w:cs="Times New Roman"/>
          <w:color w:val="000000"/>
        </w:rPr>
      </w:pPr>
      <w:r w:rsidRPr="00680150">
        <w:rPr>
          <w:rFonts w:ascii="Times New Roman" w:eastAsia="Times New Roman" w:hAnsi="Times New Roman" w:cs="Times New Roman"/>
        </w:rPr>
        <w:t>[...] O coronavírus mais recente, em suas origens “selvagens” e sua súbita disseminação por um núcleo fortemente industrializado e urbanizado da economia global, representa as duas dimensões da nossa nova era de pragas político-econômicas. (Chuang, 2020, s/p [</w:t>
      </w:r>
      <w:r w:rsidRPr="00680150">
        <w:rPr>
          <w:rFonts w:ascii="Times New Roman" w:eastAsia="Times New Roman" w:hAnsi="Times New Roman" w:cs="Times New Roman"/>
          <w:i/>
        </w:rPr>
        <w:t>grifos dos autores</w:t>
      </w:r>
      <w:r w:rsidRPr="00680150">
        <w:rPr>
          <w:rFonts w:ascii="Times New Roman" w:eastAsia="Times New Roman" w:hAnsi="Times New Roman" w:cs="Times New Roman"/>
        </w:rPr>
        <w:t>])</w:t>
      </w:r>
    </w:p>
    <w:p w14:paraId="498C80EF" w14:textId="77777777" w:rsidR="00680150" w:rsidRPr="00680150" w:rsidRDefault="00680150" w:rsidP="00680150">
      <w:pPr>
        <w:spacing w:after="0" w:line="360" w:lineRule="auto"/>
        <w:jc w:val="both"/>
        <w:rPr>
          <w:rFonts w:ascii="Times New Roman" w:eastAsiaTheme="minorHAnsi" w:hAnsi="Times New Roman" w:cs="Times New Roman"/>
          <w:sz w:val="24"/>
          <w:lang w:eastAsia="en-US"/>
        </w:rPr>
      </w:pPr>
    </w:p>
    <w:p w14:paraId="2E3B2CC3" w14:textId="77777777" w:rsidR="00680150" w:rsidRPr="00680150" w:rsidRDefault="00680150" w:rsidP="00680150">
      <w:pPr>
        <w:spacing w:after="0" w:line="360" w:lineRule="auto"/>
        <w:ind w:firstLine="708"/>
        <w:jc w:val="both"/>
        <w:rPr>
          <w:rFonts w:ascii="Times New Roman" w:eastAsiaTheme="minorHAnsi" w:hAnsi="Times New Roman" w:cs="Times New Roman"/>
          <w:sz w:val="24"/>
          <w:lang w:eastAsia="en-US"/>
        </w:rPr>
      </w:pPr>
      <w:r w:rsidRPr="00680150">
        <w:rPr>
          <w:rFonts w:ascii="Times New Roman" w:eastAsiaTheme="minorHAnsi" w:hAnsi="Times New Roman" w:cs="Times New Roman"/>
          <w:sz w:val="24"/>
          <w:lang w:eastAsia="en-US"/>
        </w:rPr>
        <w:t>Na obra citada acima, os autores vão além das epidemias recentes, produzidas pelo modo de produção industrial aplicado à pecuária, demonstrando como todas as pandemias conhecidas, desde a peste negra medieval, a guerra microbiológica que caracterizou a colonização das Américas, até os surtos de ebola na África, todas acompanham o processo de expansão do capitalismo, os problemas sanitários da urbanização descontrolada e a devastação ambiental decorrente da exploração cada vez maior de recursos</w:t>
      </w:r>
      <w:r w:rsidRPr="00680150">
        <w:rPr>
          <w:rFonts w:ascii="Times New Roman" w:eastAsia="Times New Roman" w:hAnsi="Times New Roman" w:cs="Times New Roman"/>
        </w:rPr>
        <w:t xml:space="preserve"> (Chuang, 2020).</w:t>
      </w:r>
    </w:p>
    <w:p w14:paraId="2F3109CF" w14:textId="77777777" w:rsidR="00680150" w:rsidRPr="00680150" w:rsidRDefault="00680150" w:rsidP="00680150">
      <w:pPr>
        <w:spacing w:after="0" w:line="360" w:lineRule="auto"/>
        <w:ind w:firstLine="708"/>
        <w:jc w:val="both"/>
        <w:rPr>
          <w:rFonts w:ascii="Times New Roman" w:eastAsiaTheme="minorHAnsi" w:hAnsi="Times New Roman" w:cs="Times New Roman"/>
          <w:sz w:val="24"/>
          <w:lang w:eastAsia="en-US"/>
        </w:rPr>
      </w:pPr>
      <w:r w:rsidRPr="00680150">
        <w:rPr>
          <w:rFonts w:ascii="Times New Roman" w:eastAsiaTheme="minorHAnsi" w:hAnsi="Times New Roman" w:cs="Times New Roman"/>
          <w:sz w:val="24"/>
          <w:lang w:eastAsia="en-US"/>
        </w:rPr>
        <w:t>O eminente colapso do sistema ecológico que sustenta nosso modo de vida é um fato científico respaldado por incontáveis publicações, em todas as áreas do conhecimento (Latour, 2017). O mito novecentista do crescimento econômico infinito, inspirado no liberalismo imperialista de sua época e na física sem tempo da mecânica clássica, entrou em rota de colisão com as leis entrópicas e sistêmicas que regem a vida na Terra (Pinguelli, 2006).</w:t>
      </w:r>
    </w:p>
    <w:p w14:paraId="0752234B" w14:textId="77777777" w:rsidR="00680150" w:rsidRPr="00680150" w:rsidRDefault="00680150" w:rsidP="00680150">
      <w:pPr>
        <w:spacing w:after="0" w:line="360" w:lineRule="auto"/>
        <w:ind w:firstLine="708"/>
        <w:jc w:val="both"/>
        <w:rPr>
          <w:rFonts w:ascii="Times New Roman" w:eastAsiaTheme="minorHAnsi" w:hAnsi="Times New Roman" w:cs="Times New Roman"/>
          <w:sz w:val="24"/>
          <w:lang w:eastAsia="en-US"/>
        </w:rPr>
      </w:pPr>
      <w:r w:rsidRPr="00680150">
        <w:rPr>
          <w:rFonts w:ascii="Times New Roman" w:eastAsiaTheme="minorHAnsi" w:hAnsi="Times New Roman" w:cs="Times New Roman"/>
          <w:sz w:val="24"/>
          <w:lang w:eastAsia="en-US"/>
        </w:rPr>
        <w:t xml:space="preserve">A constatação deste fato é tão inexorável quanto a realidade da morte e a existência dos vírus; embora não seja tão facilmente demonstrável quanto essas últimas, que podem ser apreendidas numa imagem direta do fenômeno (a morte de um ente querido, os sintomas da Covid-19 e a foto do vírus). A crise sistêmica por outro lado, em geral só é diretamente perceptível pelo intelecto, uma vez que se torna apreensível somente através de uma visão mais ampla do todo e da interconexão entre suas partes: </w:t>
      </w:r>
    </w:p>
    <w:p w14:paraId="7520A698" w14:textId="77777777" w:rsidR="00680150" w:rsidRPr="00680150" w:rsidRDefault="00680150" w:rsidP="00680150">
      <w:pPr>
        <w:spacing w:after="0" w:line="240" w:lineRule="auto"/>
        <w:ind w:left="2268"/>
        <w:jc w:val="both"/>
        <w:rPr>
          <w:rFonts w:ascii="Times New Roman" w:eastAsiaTheme="minorHAnsi" w:hAnsi="Times New Roman" w:cs="Times New Roman"/>
          <w:sz w:val="24"/>
          <w:lang w:eastAsia="en-US"/>
        </w:rPr>
      </w:pPr>
      <w:r w:rsidRPr="00680150">
        <w:rPr>
          <w:rFonts w:ascii="Times New Roman" w:eastAsiaTheme="minorHAnsi" w:hAnsi="Times New Roman" w:cs="Times New Roman"/>
          <w:lang w:eastAsia="en-US"/>
        </w:rPr>
        <w:t xml:space="preserve">Nós nos acostumamos com a ideia de que somos uma humanidade. Embora a ideia tenha sido naturalizada, ninguém mais presta atenção ao sentido do que venha mesmo ser humano. É como se tivéssemos várias crianças brincando que, por imaginar essa fantasia da infância, continuassem a brincar por tempo indeterminado. Viramos adultos, estamos devastando o planeta, cavando um fosso gigantesco de desigualdades entre povos e as sociedades. [...] Enquanto a humanidade está se distanciando do seu lugar, </w:t>
      </w:r>
      <w:proofErr w:type="gramStart"/>
      <w:r w:rsidRPr="00680150">
        <w:rPr>
          <w:rFonts w:ascii="Times New Roman" w:eastAsiaTheme="minorHAnsi" w:hAnsi="Times New Roman" w:cs="Times New Roman"/>
          <w:lang w:eastAsia="en-US"/>
        </w:rPr>
        <w:t>um monte de corporações espertalhonas tomam</w:t>
      </w:r>
      <w:proofErr w:type="gramEnd"/>
      <w:r w:rsidRPr="00680150">
        <w:rPr>
          <w:rFonts w:ascii="Times New Roman" w:eastAsiaTheme="minorHAnsi" w:hAnsi="Times New Roman" w:cs="Times New Roman"/>
          <w:lang w:eastAsia="en-US"/>
        </w:rPr>
        <w:t xml:space="preserve"> conta e submetem o planeta: acabam com florestas, montanhas, transformam tudo em mercadorias. Fomos, durante muito tempo, embalados com a história de que somos a humanidade e nos alienando desse organismo de que somos parte, a Terra, e passamos a pensar que ele é uma coisa e nós, outra: a Terra e a humanidade. Eu não percebo onde tem alguma coisa que não seja natureza. Tudo é natureza. O cosmos é natureza. Tudo em que eu consigo pensar é natureza. [...] Filho, silêncio. A Terra está falando isso para a humanidade. E ela é tão maravilhosa que não é ordem imperativa. Ela simplesmente está dizendo para a gente: silêncio. Esse é também o significado do recolhimento. (Krenak, 2020).</w:t>
      </w:r>
    </w:p>
    <w:p w14:paraId="00A417D3" w14:textId="77777777" w:rsidR="00680150" w:rsidRPr="00680150" w:rsidRDefault="00680150" w:rsidP="00680150">
      <w:pPr>
        <w:spacing w:after="0" w:line="360" w:lineRule="auto"/>
        <w:ind w:firstLine="708"/>
        <w:jc w:val="both"/>
        <w:rPr>
          <w:rFonts w:ascii="Times New Roman" w:eastAsiaTheme="minorHAnsi" w:hAnsi="Times New Roman" w:cs="Times New Roman"/>
          <w:sz w:val="24"/>
          <w:lang w:eastAsia="en-US"/>
        </w:rPr>
      </w:pPr>
    </w:p>
    <w:p w14:paraId="32329DD8" w14:textId="77777777" w:rsidR="00680150" w:rsidRPr="00680150" w:rsidRDefault="00680150" w:rsidP="00680150">
      <w:pPr>
        <w:spacing w:after="0" w:line="360" w:lineRule="auto"/>
        <w:ind w:firstLine="708"/>
        <w:jc w:val="both"/>
        <w:rPr>
          <w:rFonts w:ascii="Times New Roman" w:eastAsiaTheme="minorHAnsi" w:hAnsi="Times New Roman" w:cs="Times New Roman"/>
          <w:sz w:val="24"/>
          <w:lang w:eastAsia="en-US"/>
        </w:rPr>
      </w:pPr>
      <w:r w:rsidRPr="00680150">
        <w:rPr>
          <w:rFonts w:ascii="Times New Roman" w:eastAsiaTheme="minorHAnsi" w:hAnsi="Times New Roman" w:cs="Times New Roman"/>
          <w:sz w:val="24"/>
          <w:lang w:eastAsia="en-US"/>
        </w:rPr>
        <w:t>Quando um processo que antes era abstrato manifesta-se de forma concreta (milhares de mortes por dia, o sistema em colapso), torna-se possível ver com os olhos e os demais sentidos do corpo (</w:t>
      </w:r>
      <w:r w:rsidRPr="00680150">
        <w:rPr>
          <w:rFonts w:ascii="Times New Roman" w:eastAsiaTheme="minorHAnsi" w:hAnsi="Times New Roman" w:cs="Times New Roman"/>
          <w:i/>
          <w:sz w:val="24"/>
          <w:lang w:eastAsia="en-US"/>
        </w:rPr>
        <w:t>função sensação</w:t>
      </w:r>
      <w:r w:rsidRPr="00680150">
        <w:rPr>
          <w:rFonts w:ascii="Times New Roman" w:eastAsiaTheme="minorHAnsi" w:hAnsi="Times New Roman" w:cs="Times New Roman"/>
          <w:sz w:val="24"/>
          <w:lang w:eastAsia="en-US"/>
        </w:rPr>
        <w:t>) aquilo que antes só era acessível pelos olhos da mente (</w:t>
      </w:r>
      <w:r w:rsidRPr="00680150">
        <w:rPr>
          <w:rFonts w:ascii="Times New Roman" w:eastAsiaTheme="minorHAnsi" w:hAnsi="Times New Roman" w:cs="Times New Roman"/>
          <w:i/>
          <w:sz w:val="24"/>
          <w:lang w:eastAsia="en-US"/>
        </w:rPr>
        <w:t>função pensamento</w:t>
      </w:r>
      <w:r w:rsidRPr="00680150">
        <w:rPr>
          <w:rFonts w:ascii="Times New Roman" w:eastAsiaTheme="minorHAnsi" w:hAnsi="Times New Roman" w:cs="Times New Roman"/>
          <w:sz w:val="24"/>
          <w:lang w:eastAsia="en-US"/>
        </w:rPr>
        <w:t xml:space="preserve">). Através do raciocínio, memória, inteligência e imaginação, nossa espécie evoluiu e conquistou o planeta porque desenvolveu uma enorme habilidade de previsão, que cresceu por adições e seleção a partir de suas bases instintivas até atingir o rigor metodológico e a estruturação sistêmica que hoje chamamos de ciência. Mas não é sempre assim que as coisas acontecem. Por vezes é comum que a </w:t>
      </w:r>
      <w:r w:rsidRPr="00680150">
        <w:rPr>
          <w:rFonts w:ascii="Times New Roman" w:eastAsiaTheme="minorHAnsi" w:hAnsi="Times New Roman" w:cs="Times New Roman"/>
          <w:i/>
          <w:sz w:val="24"/>
          <w:lang w:eastAsia="en-US"/>
        </w:rPr>
        <w:t>função sentimento</w:t>
      </w:r>
      <w:r w:rsidRPr="00680150">
        <w:rPr>
          <w:rFonts w:ascii="Times New Roman" w:eastAsiaTheme="minorHAnsi" w:hAnsi="Times New Roman" w:cs="Times New Roman"/>
          <w:sz w:val="24"/>
          <w:lang w:eastAsia="en-US"/>
        </w:rPr>
        <w:t xml:space="preserve">, ao invés de estimular o pensamento a se voltar para a realidade exterior (movido pela </w:t>
      </w:r>
      <w:r w:rsidRPr="00680150">
        <w:rPr>
          <w:rFonts w:ascii="Times New Roman" w:eastAsiaTheme="minorHAnsi" w:hAnsi="Times New Roman" w:cs="Times New Roman"/>
          <w:i/>
          <w:sz w:val="24"/>
          <w:lang w:eastAsia="en-US"/>
        </w:rPr>
        <w:t>libido</w:t>
      </w:r>
      <w:r w:rsidRPr="00680150">
        <w:rPr>
          <w:rFonts w:ascii="Times New Roman" w:eastAsiaTheme="minorHAnsi" w:hAnsi="Times New Roman" w:cs="Times New Roman"/>
          <w:sz w:val="24"/>
          <w:lang w:eastAsia="en-US"/>
        </w:rPr>
        <w:t xml:space="preserve">: desejos, afetos, prazer e curiosidade), permanece prisioneira de traumas passados (pessoais e coletivos), que fazem o sujeito literalmente “fugir de medo” para dentro de si, afastando-se da realidade exterior e formulando um mundo subjetivo só para si. O conteúdo acessado pelo pensamento ou sensação, mas repudiado pelo sentimento, pode ser de tal forma tão radicalmente diferente daqueles a que o sujeito está acostumado, que se torna literalmente impossível para o sistema psíquico integra-lo à consciência, sem que com isso ponha em risco a integridade do eu e o seu senso de identidade, confrontados com a alteridade de uma verdade por demais insuportável. Quando os sentimentos relacionados a tal conteúdo são por demais ameaçadores, um processo arquetípico (instintivo e inconsciente) entra em ação. Tal mecanismo de defesa tem por função empurrar o conteúdo invasor para a </w:t>
      </w:r>
      <w:r w:rsidRPr="00680150">
        <w:rPr>
          <w:rFonts w:ascii="Times New Roman" w:eastAsiaTheme="minorHAnsi" w:hAnsi="Times New Roman" w:cs="Times New Roman"/>
          <w:i/>
          <w:sz w:val="24"/>
          <w:lang w:eastAsia="en-US"/>
        </w:rPr>
        <w:t>sombra</w:t>
      </w:r>
      <w:r w:rsidRPr="00680150">
        <w:rPr>
          <w:rFonts w:ascii="Times New Roman" w:eastAsiaTheme="minorHAnsi" w:hAnsi="Times New Roman" w:cs="Times New Roman"/>
          <w:sz w:val="24"/>
          <w:lang w:eastAsia="en-US"/>
        </w:rPr>
        <w:t>, aquela região do inconsciente (pessoal e coletivo) onde armazenamos os pensamentos reprimidos. (Jung, 2014)</w:t>
      </w:r>
    </w:p>
    <w:p w14:paraId="5ADE370B" w14:textId="77777777" w:rsidR="00680150" w:rsidRPr="00680150" w:rsidRDefault="00680150" w:rsidP="00680150">
      <w:pPr>
        <w:spacing w:after="0" w:line="360" w:lineRule="auto"/>
        <w:ind w:firstLine="708"/>
        <w:jc w:val="both"/>
        <w:rPr>
          <w:rFonts w:ascii="Times New Roman" w:eastAsiaTheme="minorHAnsi" w:hAnsi="Times New Roman" w:cs="Times New Roman"/>
          <w:sz w:val="24"/>
          <w:lang w:eastAsia="en-US"/>
        </w:rPr>
      </w:pPr>
      <w:r w:rsidRPr="00680150">
        <w:rPr>
          <w:rFonts w:ascii="Times New Roman" w:eastAsiaTheme="minorHAnsi" w:hAnsi="Times New Roman" w:cs="Times New Roman"/>
          <w:sz w:val="24"/>
          <w:lang w:eastAsia="en-US"/>
        </w:rPr>
        <w:t>Se este processo é muito bem sucedido (se a descarga e a tensão de energia psíquica são fortes o suficiente para isso), o sujeito pode se ver completamente alienado de qualquer referência consciente àquele acontecimento, e segue vivendo sua vida como se nada tivesse acontecido. Muitas vezes a imaginação é chamada para preencher as lacunas de sentido, inventando narrativas fantasiosas que permitem, por exemplo, que a velha siga conversando animada com o seu filho, mesmo que ele esteja apodrecendo a olhos vistos no sofá.</w:t>
      </w:r>
    </w:p>
    <w:p w14:paraId="19F28298" w14:textId="77777777" w:rsidR="00680150" w:rsidRPr="00680150" w:rsidRDefault="00680150" w:rsidP="00680150">
      <w:pPr>
        <w:spacing w:after="0" w:line="360" w:lineRule="auto"/>
        <w:ind w:firstLine="708"/>
        <w:jc w:val="both"/>
        <w:rPr>
          <w:rFonts w:ascii="Times New Roman" w:eastAsiaTheme="minorHAnsi" w:hAnsi="Times New Roman" w:cs="Times New Roman"/>
          <w:sz w:val="24"/>
          <w:szCs w:val="24"/>
          <w:lang w:eastAsia="en-US"/>
        </w:rPr>
      </w:pPr>
      <w:r w:rsidRPr="00680150">
        <w:rPr>
          <w:rFonts w:ascii="Times New Roman" w:eastAsiaTheme="minorHAnsi" w:hAnsi="Times New Roman" w:cs="Times New Roman"/>
          <w:sz w:val="24"/>
          <w:lang w:eastAsia="en-US"/>
        </w:rPr>
        <w:t>Ao longo da última década, vimos a elite econômica do capitalismo financeirizado transnacional instaurar a pós-verdade entre nós. O termo “post truth” foi eleito pelo Dicionário Oxford como “a palavra do ano” de 2016 (ano do impeachment da presidente Dilma Rousseff no Brasil, da eleição de Donald Trump nos EUA e da campanha pelo Brexit na Inglaterra). Segundo os autores da pesquisa, em poucos meses a palavra saltou do gueto intelectual onde fora cunhada</w:t>
      </w:r>
      <w:r w:rsidRPr="00680150">
        <w:rPr>
          <w:rFonts w:ascii="Times New Roman" w:eastAsiaTheme="minorHAnsi" w:hAnsi="Times New Roman" w:cs="Times New Roman"/>
          <w:sz w:val="24"/>
          <w:vertAlign w:val="superscript"/>
          <w:lang w:eastAsia="en-US"/>
        </w:rPr>
        <w:footnoteReference w:id="1"/>
      </w:r>
      <w:r w:rsidRPr="00680150">
        <w:rPr>
          <w:rFonts w:ascii="Times New Roman" w:eastAsiaTheme="minorHAnsi" w:hAnsi="Times New Roman" w:cs="Times New Roman"/>
          <w:sz w:val="24"/>
          <w:lang w:eastAsia="en-US"/>
        </w:rPr>
        <w:t>, para ocupar o centro dos debates políticos, geralmente referindo-se a “</w:t>
      </w:r>
      <w:r w:rsidRPr="00680150">
        <w:rPr>
          <w:rFonts w:ascii="Times New Roman" w:eastAsiaTheme="minorHAnsi" w:hAnsi="Times New Roman" w:cstheme="minorBidi"/>
          <w:sz w:val="24"/>
          <w:szCs w:val="24"/>
          <w:lang w:eastAsia="en-US"/>
        </w:rPr>
        <w:t>circunstâncias onde fatos objetivos são menos influentes na formação da opinião pública do que apelos à emoção e à crenças pessoais</w:t>
      </w:r>
      <w:r w:rsidRPr="00680150">
        <w:rPr>
          <w:rFonts w:ascii="Times New Roman" w:eastAsiaTheme="minorHAnsi" w:hAnsi="Times New Roman" w:cs="Times New Roman"/>
          <w:sz w:val="24"/>
          <w:szCs w:val="24"/>
          <w:lang w:eastAsia="en-US"/>
        </w:rPr>
        <w:t>” (Oxford, 2016 [TN]</w:t>
      </w:r>
      <w:r w:rsidRPr="00680150">
        <w:rPr>
          <w:rFonts w:ascii="Times New Roman" w:eastAsiaTheme="minorHAnsi" w:hAnsi="Times New Roman" w:cs="Times New Roman"/>
          <w:sz w:val="24"/>
          <w:vertAlign w:val="superscript"/>
          <w:lang w:eastAsia="en-US"/>
        </w:rPr>
        <w:footnoteReference w:id="2"/>
      </w:r>
      <w:r w:rsidRPr="00680150">
        <w:rPr>
          <w:rFonts w:ascii="Times New Roman" w:eastAsiaTheme="minorHAnsi" w:hAnsi="Times New Roman" w:cs="Times New Roman"/>
          <w:sz w:val="24"/>
          <w:szCs w:val="24"/>
          <w:lang w:eastAsia="en-US"/>
        </w:rPr>
        <w:t>).</w:t>
      </w:r>
    </w:p>
    <w:p w14:paraId="0788B812" w14:textId="77777777" w:rsidR="00680150" w:rsidRPr="00680150" w:rsidRDefault="00680150" w:rsidP="00680150">
      <w:pPr>
        <w:spacing w:after="0" w:line="360" w:lineRule="auto"/>
        <w:ind w:firstLine="708"/>
        <w:jc w:val="both"/>
        <w:rPr>
          <w:rFonts w:ascii="Times New Roman" w:eastAsiaTheme="minorHAnsi" w:hAnsi="Times New Roman" w:cs="Times New Roman"/>
          <w:sz w:val="24"/>
          <w:lang w:eastAsia="en-US"/>
        </w:rPr>
      </w:pPr>
      <w:r w:rsidRPr="00680150">
        <w:rPr>
          <w:rFonts w:ascii="Times New Roman" w:eastAsiaTheme="minorHAnsi" w:hAnsi="Times New Roman" w:cs="Times New Roman"/>
          <w:sz w:val="24"/>
          <w:szCs w:val="24"/>
          <w:lang w:eastAsia="en-US"/>
        </w:rPr>
        <w:t>O objetivo perverso do 1% mais rico do mundo já está claro de antemão: garantir a continuidade de um sistema de exploração (humano e ambiental), genocida e suicida, que por sua vez está, do ponto de vista científico das leis naturais que sustentam</w:t>
      </w:r>
      <w:r w:rsidRPr="00680150">
        <w:rPr>
          <w:rFonts w:ascii="Times New Roman" w:eastAsiaTheme="minorHAnsi" w:hAnsi="Times New Roman" w:cs="Times New Roman"/>
          <w:sz w:val="24"/>
          <w:lang w:eastAsia="en-US"/>
        </w:rPr>
        <w:t xml:space="preserve"> a vida na Terra, fadado a colapsar o ecossistema do qual ele próprio depende. Daí a importância estratégica da pós-verdade e de sua publicidade negacionista. Manter a máquina girando, custe o que custar. Enquanto seguem com a marcha fúnebre, os super-ricos constroem para si ecossistemas artificiais, iludidos com a fantasia narcísica de que o futuro da humanidade sobreviverá em seus bunkers de luxo. </w:t>
      </w:r>
      <w:r w:rsidRPr="00680150">
        <w:rPr>
          <w:rFonts w:ascii="Times New Roman" w:eastAsiaTheme="minorHAnsi" w:hAnsi="Times New Roman" w:cs="Times New Roman"/>
          <w:sz w:val="24"/>
          <w:vertAlign w:val="superscript"/>
          <w:lang w:eastAsia="en-US"/>
        </w:rPr>
        <w:footnoteReference w:id="3"/>
      </w:r>
    </w:p>
    <w:p w14:paraId="230A3C85" w14:textId="77777777" w:rsidR="00680150" w:rsidRPr="00680150" w:rsidRDefault="00680150" w:rsidP="00680150">
      <w:pPr>
        <w:spacing w:after="0" w:line="360" w:lineRule="auto"/>
        <w:ind w:firstLine="708"/>
        <w:jc w:val="both"/>
        <w:rPr>
          <w:rFonts w:ascii="Times New Roman" w:eastAsiaTheme="minorHAnsi" w:hAnsi="Times New Roman" w:cs="Times New Roman"/>
          <w:sz w:val="24"/>
          <w:lang w:eastAsia="en-US"/>
        </w:rPr>
      </w:pPr>
      <w:r w:rsidRPr="00680150">
        <w:rPr>
          <w:rFonts w:ascii="Times New Roman" w:eastAsiaTheme="minorHAnsi" w:hAnsi="Times New Roman" w:cs="Times New Roman"/>
          <w:sz w:val="24"/>
          <w:lang w:eastAsia="en-US"/>
        </w:rPr>
        <w:t xml:space="preserve">Diante do fim do mundo, pobres e ricos escolheram igualmente mentir para si mesmos. Mas a eficiência do discurso atual anticiência só atinge o alcance que tem, devido à existência de uma tendência prévia e latente no </w:t>
      </w:r>
      <w:r w:rsidRPr="00680150">
        <w:rPr>
          <w:rFonts w:ascii="Times New Roman" w:eastAsiaTheme="minorHAnsi" w:hAnsi="Times New Roman" w:cs="Times New Roman"/>
          <w:i/>
          <w:sz w:val="24"/>
          <w:lang w:eastAsia="en-US"/>
        </w:rPr>
        <w:t>inconsciente coletivo</w:t>
      </w:r>
      <w:r w:rsidRPr="00680150">
        <w:rPr>
          <w:rFonts w:ascii="Times New Roman" w:eastAsiaTheme="minorHAnsi" w:hAnsi="Times New Roman" w:cs="Times New Roman"/>
          <w:sz w:val="24"/>
          <w:lang w:eastAsia="en-US"/>
        </w:rPr>
        <w:t xml:space="preserve">, uma predisposição arquetípica para reagir desta maneira diante de fatos extremos. O destino de toda boa propaganda é conduzir os instintos. Quando através disso ela consegue operar uma transformação na </w:t>
      </w:r>
      <w:r w:rsidRPr="00680150">
        <w:rPr>
          <w:rFonts w:ascii="Times New Roman" w:eastAsiaTheme="minorHAnsi" w:hAnsi="Times New Roman" w:cs="Times New Roman"/>
          <w:i/>
          <w:sz w:val="24"/>
          <w:lang w:eastAsia="en-US"/>
        </w:rPr>
        <w:t>realidade psíquica</w:t>
      </w:r>
      <w:r w:rsidRPr="00680150">
        <w:rPr>
          <w:rFonts w:ascii="Times New Roman" w:eastAsiaTheme="minorHAnsi" w:hAnsi="Times New Roman" w:cs="Times New Roman"/>
          <w:sz w:val="24"/>
          <w:lang w:eastAsia="en-US"/>
        </w:rPr>
        <w:t>, nós chamamos de Arte.</w:t>
      </w:r>
    </w:p>
    <w:p w14:paraId="5AC073B6" w14:textId="77777777" w:rsidR="00680150" w:rsidRPr="00680150" w:rsidRDefault="00680150" w:rsidP="00680150">
      <w:pPr>
        <w:spacing w:after="0" w:line="360" w:lineRule="auto"/>
        <w:ind w:firstLine="708"/>
        <w:jc w:val="both"/>
        <w:rPr>
          <w:rFonts w:ascii="Times New Roman" w:eastAsiaTheme="minorHAnsi" w:hAnsi="Times New Roman" w:cs="Times New Roman"/>
          <w:sz w:val="24"/>
          <w:lang w:eastAsia="en-US"/>
        </w:rPr>
      </w:pPr>
      <w:r w:rsidRPr="00680150">
        <w:rPr>
          <w:rFonts w:ascii="Times New Roman" w:eastAsiaTheme="minorHAnsi" w:hAnsi="Times New Roman" w:cs="Times New Roman"/>
          <w:sz w:val="24"/>
          <w:lang w:eastAsia="en-US"/>
        </w:rPr>
        <w:t>A angústia da impermanência está na base de todos os sistemas de crença, do budismo oriental ao platonismo ocidental. O medo do novo e do diferente é o lado sombrio de todas as tradições. Por outro lado, o desejo brutal por novidade a todo instante, que constitui a modernidade, é uma função de crescimento geométrico semelhante a do coronavírus, que quando atinge certo valor, transforma de modo tão radical as bases sobre as quais o seu desenvolvimento era possível, que nos confronta com o radicalmente novo, diante do qual nossa própria identidade, ancorada no passado, isto é, na memória, se torna ameaçada de extinção. Quando o cenário exterior ameaça a integridade do eu, a libido pode acabar regredindo, abandonando a objetividade do mundo coletivo para habitar suas próprias fantasias.</w:t>
      </w:r>
    </w:p>
    <w:p w14:paraId="2423EC34" w14:textId="77777777" w:rsidR="00680150" w:rsidRPr="00680150" w:rsidRDefault="00680150" w:rsidP="00680150">
      <w:pPr>
        <w:spacing w:after="0" w:line="360" w:lineRule="auto"/>
        <w:ind w:firstLine="708"/>
        <w:jc w:val="both"/>
        <w:rPr>
          <w:rFonts w:ascii="Times New Roman" w:eastAsiaTheme="minorHAnsi" w:hAnsi="Times New Roman" w:cs="Times New Roman"/>
          <w:sz w:val="24"/>
          <w:lang w:eastAsia="en-US"/>
        </w:rPr>
      </w:pPr>
      <w:r w:rsidRPr="00680150">
        <w:rPr>
          <w:rFonts w:ascii="Times New Roman" w:eastAsiaTheme="minorHAnsi" w:hAnsi="Times New Roman" w:cs="Times New Roman"/>
          <w:sz w:val="24"/>
          <w:lang w:eastAsia="en-US"/>
        </w:rPr>
        <w:t>No início deste traumático século XXI, somos todos a mãe assustada diante do filho falecido, seguindo nossas vidas como de costume, enquanto seu corpo apodrece dentro de nossa própria casa, a única que temos. Mas o terrível calor dos acontecimentos faz levantar o cheiro de morte. É hora de confrontar a dura realidade que escolhemos coletivamente esconder na sombra de nós mesmos, enquanto corríamos para realizar nossas fantasias egocêntricas. Agíamos como se tivéssemos todo o tempo do mundo. Torcíamos todos, secretamente, para que o problema fosse de fato apenas da próxima geração. Mas agora, diante da crise, é preciso confrontar nossa realidade contraditória, elaborando para nós mesmos uma nova forma de existência, mais bem adaptada à verdade inexorável diante de nós.</w:t>
      </w:r>
    </w:p>
    <w:p w14:paraId="11294DA0" w14:textId="77777777" w:rsidR="00680150" w:rsidRPr="00680150" w:rsidRDefault="00680150" w:rsidP="00680150">
      <w:pPr>
        <w:spacing w:after="0" w:line="360" w:lineRule="auto"/>
        <w:ind w:firstLine="708"/>
        <w:jc w:val="both"/>
        <w:rPr>
          <w:rFonts w:ascii="Times New Roman" w:eastAsiaTheme="minorHAnsi" w:hAnsi="Times New Roman" w:cs="Times New Roman"/>
          <w:sz w:val="24"/>
          <w:lang w:eastAsia="en-US"/>
        </w:rPr>
      </w:pPr>
    </w:p>
    <w:p w14:paraId="7893B895" w14:textId="77777777" w:rsidR="00680150" w:rsidRPr="00680150" w:rsidRDefault="00680150" w:rsidP="00680150">
      <w:pPr>
        <w:spacing w:after="0" w:line="360" w:lineRule="auto"/>
        <w:jc w:val="both"/>
        <w:rPr>
          <w:rFonts w:ascii="Times New Roman" w:eastAsiaTheme="minorHAnsi" w:hAnsi="Times New Roman" w:cs="Times New Roman"/>
          <w:b/>
          <w:sz w:val="24"/>
          <w:lang w:eastAsia="en-US"/>
        </w:rPr>
      </w:pPr>
      <w:r w:rsidRPr="00680150">
        <w:rPr>
          <w:rFonts w:ascii="Times New Roman" w:eastAsiaTheme="minorHAnsi" w:hAnsi="Times New Roman" w:cs="Times New Roman"/>
          <w:b/>
          <w:sz w:val="24"/>
          <w:lang w:eastAsia="en-US"/>
        </w:rPr>
        <w:t>Espetáculo desintegrado: uma estratégia de guerra psicológica</w:t>
      </w:r>
    </w:p>
    <w:p w14:paraId="561D1494" w14:textId="77777777" w:rsidR="00680150" w:rsidRPr="00680150" w:rsidRDefault="00680150" w:rsidP="00680150">
      <w:pPr>
        <w:spacing w:after="0" w:line="360" w:lineRule="auto"/>
        <w:ind w:firstLine="708"/>
        <w:jc w:val="both"/>
        <w:rPr>
          <w:rFonts w:ascii="Times New Roman" w:eastAsiaTheme="minorHAnsi" w:hAnsi="Times New Roman" w:cs="Times New Roman"/>
          <w:sz w:val="24"/>
          <w:lang w:eastAsia="en-US"/>
        </w:rPr>
      </w:pPr>
      <w:r w:rsidRPr="00680150">
        <w:rPr>
          <w:rFonts w:ascii="Times New Roman" w:eastAsiaTheme="minorHAnsi" w:hAnsi="Times New Roman" w:cs="Times New Roman"/>
          <w:sz w:val="24"/>
          <w:lang w:eastAsia="en-US"/>
        </w:rPr>
        <w:t>Num artigo publicado semanas antes da pandemia (Bichara &amp; Koehler, 2020), argumentou-se que a pós-verdade instaura um novo modelo psíquico na sociedade. Na formulação da modernidade, a neurose obsessiva se configurou como modelo de normalidade psíquica mais bem adaptada ao sistema produtivo. O rigor do método científico, nascido nas fornalhas dos alquimistas, e a eficiência mecânica das linhas de fábrica (que permitiram a rápida industrialização do globo), são rituais obsessivos que, se seguidos à risca, produzem resultados positivos que falam por si mesmos. Durante uma pandemia respiratória como agora, o comportamento obsessivo configura-se numa habilidade adaptativa mais do que necessária à sobrevivência do coletivo, no que se refere à higiene pessoal e o seu impacto na propagação da doença.</w:t>
      </w:r>
    </w:p>
    <w:p w14:paraId="34AB53B3" w14:textId="77777777" w:rsidR="00680150" w:rsidRPr="00680150" w:rsidRDefault="00680150" w:rsidP="00680150">
      <w:pPr>
        <w:spacing w:after="0" w:line="360" w:lineRule="auto"/>
        <w:ind w:firstLine="708"/>
        <w:jc w:val="both"/>
        <w:rPr>
          <w:rFonts w:ascii="Times New Roman" w:eastAsiaTheme="minorHAnsi" w:hAnsi="Times New Roman" w:cs="Times New Roman"/>
          <w:sz w:val="24"/>
          <w:lang w:eastAsia="en-US"/>
        </w:rPr>
      </w:pPr>
      <w:r w:rsidRPr="00680150">
        <w:rPr>
          <w:rFonts w:ascii="Times New Roman" w:eastAsiaTheme="minorHAnsi" w:hAnsi="Times New Roman" w:cs="Times New Roman"/>
          <w:sz w:val="24"/>
          <w:lang w:eastAsia="en-US"/>
        </w:rPr>
        <w:t xml:space="preserve">Mas atualmente são os paranoicos quem mais obtém êxito no mundo conectado. </w:t>
      </w:r>
      <w:proofErr w:type="gramStart"/>
      <w:r w:rsidRPr="00680150">
        <w:rPr>
          <w:rFonts w:ascii="Times New Roman" w:eastAsiaTheme="minorHAnsi" w:hAnsi="Times New Roman" w:cs="Times New Roman"/>
          <w:sz w:val="24"/>
          <w:lang w:eastAsia="en-US"/>
        </w:rPr>
        <w:t>O sucesso e a disseminação de uma ideia não depende</w:t>
      </w:r>
      <w:proofErr w:type="gramEnd"/>
      <w:r w:rsidRPr="00680150">
        <w:rPr>
          <w:rFonts w:ascii="Times New Roman" w:eastAsiaTheme="minorHAnsi" w:hAnsi="Times New Roman" w:cs="Times New Roman"/>
          <w:sz w:val="24"/>
          <w:lang w:eastAsia="en-US"/>
        </w:rPr>
        <w:t xml:space="preserve"> mais de sua eficácia prática e de sua coerência interna (tão valorizada pelos neuróticos). Tudo que importa agora é o envolvimento afetivo que ela é capaz de produzir, medido pelo número de </w:t>
      </w:r>
      <w:r w:rsidRPr="00680150">
        <w:rPr>
          <w:rFonts w:ascii="Times New Roman" w:eastAsiaTheme="minorHAnsi" w:hAnsi="Times New Roman" w:cs="Times New Roman"/>
          <w:i/>
          <w:sz w:val="24"/>
          <w:lang w:eastAsia="en-US"/>
        </w:rPr>
        <w:t>likes</w:t>
      </w:r>
      <w:r w:rsidRPr="00680150">
        <w:rPr>
          <w:rFonts w:ascii="Times New Roman" w:eastAsiaTheme="minorHAnsi" w:hAnsi="Times New Roman" w:cs="Times New Roman"/>
          <w:sz w:val="24"/>
          <w:lang w:eastAsia="en-US"/>
        </w:rPr>
        <w:t xml:space="preserve"> e </w:t>
      </w:r>
      <w:r w:rsidRPr="00680150">
        <w:rPr>
          <w:rFonts w:ascii="Times New Roman" w:eastAsiaTheme="minorHAnsi" w:hAnsi="Times New Roman" w:cs="Times New Roman"/>
          <w:i/>
          <w:sz w:val="24"/>
          <w:lang w:eastAsia="en-US"/>
        </w:rPr>
        <w:t>views</w:t>
      </w:r>
      <w:r w:rsidRPr="00680150">
        <w:rPr>
          <w:rFonts w:ascii="Times New Roman" w:eastAsiaTheme="minorHAnsi" w:hAnsi="Times New Roman" w:cs="Times New Roman"/>
          <w:sz w:val="24"/>
          <w:lang w:eastAsia="en-US"/>
        </w:rPr>
        <w:t xml:space="preserve"> numa plataforma digital cujo algoritmo foi escrito para favorecer a posição mais radical, ao mesmo tempo em que afasta os conteúdos divergentes daquele perfil, sua bolha digital. Deste modo, fica instaurado aquilo que, no artigo mencionado acima, foi chamado de mercado liberal da </w:t>
      </w:r>
      <w:r w:rsidRPr="00680150">
        <w:rPr>
          <w:rFonts w:ascii="Times New Roman" w:eastAsiaTheme="minorHAnsi" w:hAnsi="Times New Roman" w:cs="Times New Roman"/>
          <w:i/>
          <w:sz w:val="24"/>
          <w:lang w:eastAsia="en-US"/>
        </w:rPr>
        <w:t>verdade customizada</w:t>
      </w:r>
      <w:r w:rsidRPr="00680150">
        <w:rPr>
          <w:rFonts w:ascii="Times New Roman" w:eastAsiaTheme="minorHAnsi" w:hAnsi="Times New Roman" w:cs="Times New Roman"/>
          <w:sz w:val="24"/>
          <w:lang w:eastAsia="en-US"/>
        </w:rPr>
        <w:t xml:space="preserve">. </w:t>
      </w:r>
    </w:p>
    <w:p w14:paraId="2BB6BD04" w14:textId="77777777" w:rsidR="00680150" w:rsidRPr="00680150" w:rsidRDefault="00680150" w:rsidP="00680150">
      <w:pPr>
        <w:spacing w:after="0" w:line="360" w:lineRule="auto"/>
        <w:ind w:firstLine="708"/>
        <w:jc w:val="both"/>
        <w:rPr>
          <w:rFonts w:ascii="Times New Roman" w:eastAsiaTheme="minorHAnsi" w:hAnsi="Times New Roman" w:cs="Times New Roman"/>
          <w:sz w:val="24"/>
          <w:lang w:eastAsia="en-US"/>
        </w:rPr>
      </w:pPr>
      <w:r w:rsidRPr="00680150">
        <w:rPr>
          <w:rFonts w:ascii="Times New Roman" w:eastAsiaTheme="minorHAnsi" w:hAnsi="Times New Roman" w:cs="Times New Roman"/>
          <w:sz w:val="24"/>
          <w:lang w:eastAsia="en-US"/>
        </w:rPr>
        <w:t xml:space="preserve">Em outra publicação anterior (Bichara &amp; Silva, 2016), dialogando com o conceito de </w:t>
      </w:r>
      <w:r w:rsidRPr="00680150">
        <w:rPr>
          <w:rFonts w:ascii="Times New Roman" w:eastAsiaTheme="minorHAnsi" w:hAnsi="Times New Roman" w:cs="Times New Roman"/>
          <w:i/>
          <w:sz w:val="24"/>
          <w:lang w:eastAsia="en-US"/>
        </w:rPr>
        <w:t>sociedade do espetáculo</w:t>
      </w:r>
      <w:r w:rsidRPr="00680150">
        <w:rPr>
          <w:rFonts w:ascii="Times New Roman" w:eastAsiaTheme="minorHAnsi" w:hAnsi="Times New Roman" w:cs="Times New Roman"/>
          <w:sz w:val="24"/>
          <w:lang w:eastAsia="en-US"/>
        </w:rPr>
        <w:t xml:space="preserve"> (Debord, 2003), constatou-se que a Internet constitui um novo regime de espetáculo, batizado então de </w:t>
      </w:r>
      <w:r w:rsidRPr="00680150">
        <w:rPr>
          <w:rFonts w:ascii="Times New Roman" w:eastAsiaTheme="minorHAnsi" w:hAnsi="Times New Roman" w:cs="Times New Roman"/>
          <w:i/>
          <w:sz w:val="24"/>
          <w:lang w:eastAsia="en-US"/>
        </w:rPr>
        <w:t>espetáculo desintegrado</w:t>
      </w:r>
      <w:r w:rsidRPr="00680150">
        <w:rPr>
          <w:rFonts w:ascii="Times New Roman" w:eastAsiaTheme="minorHAnsi" w:hAnsi="Times New Roman" w:cs="Times New Roman"/>
          <w:sz w:val="24"/>
          <w:lang w:eastAsia="en-US"/>
        </w:rPr>
        <w:t xml:space="preserve">. Debord opunha o </w:t>
      </w:r>
      <w:r w:rsidRPr="00680150">
        <w:rPr>
          <w:rFonts w:ascii="Times New Roman" w:eastAsiaTheme="minorHAnsi" w:hAnsi="Times New Roman" w:cs="Times New Roman"/>
          <w:i/>
          <w:sz w:val="24"/>
          <w:lang w:eastAsia="en-US"/>
        </w:rPr>
        <w:t>espetáculo concentrado</w:t>
      </w:r>
      <w:r w:rsidRPr="00680150">
        <w:rPr>
          <w:rFonts w:ascii="Times New Roman" w:eastAsiaTheme="minorHAnsi" w:hAnsi="Times New Roman" w:cs="Times New Roman"/>
          <w:sz w:val="24"/>
          <w:lang w:eastAsia="en-US"/>
        </w:rPr>
        <w:t xml:space="preserve"> (propaganda estatal, centralizada e nacionalista) ao </w:t>
      </w:r>
      <w:r w:rsidRPr="00680150">
        <w:rPr>
          <w:rFonts w:ascii="Times New Roman" w:eastAsiaTheme="minorHAnsi" w:hAnsi="Times New Roman" w:cs="Times New Roman"/>
          <w:i/>
          <w:sz w:val="24"/>
          <w:lang w:eastAsia="en-US"/>
        </w:rPr>
        <w:t>espetáculo difuso</w:t>
      </w:r>
      <w:r w:rsidRPr="00680150">
        <w:rPr>
          <w:rFonts w:ascii="Times New Roman" w:eastAsiaTheme="minorHAnsi" w:hAnsi="Times New Roman" w:cs="Times New Roman"/>
          <w:sz w:val="24"/>
          <w:lang w:eastAsia="en-US"/>
        </w:rPr>
        <w:t xml:space="preserve"> (capitalista, voltado à diversidade e a individualidade); tendo cometido suicídio pouco depois de fazer um incremento à sua teoria, ao propor o conceito de </w:t>
      </w:r>
      <w:r w:rsidRPr="00680150">
        <w:rPr>
          <w:rFonts w:ascii="Times New Roman" w:eastAsiaTheme="minorHAnsi" w:hAnsi="Times New Roman" w:cs="Times New Roman"/>
          <w:i/>
          <w:sz w:val="24"/>
          <w:lang w:eastAsia="en-US"/>
        </w:rPr>
        <w:t>espetáculo integrado</w:t>
      </w:r>
      <w:r w:rsidRPr="00680150">
        <w:rPr>
          <w:rFonts w:ascii="Times New Roman" w:eastAsiaTheme="minorHAnsi" w:hAnsi="Times New Roman" w:cs="Times New Roman"/>
          <w:sz w:val="24"/>
          <w:lang w:eastAsia="en-US"/>
        </w:rPr>
        <w:t xml:space="preserve"> para pensar a propaganda neoliberal que toma os governos e a sociedade de assalto nos anos de 1990. Mas se o mundo das grandes corporações transnacionais parecia naquele momento tudo o que nos restaria após o declínio da utopia socialista, a horizontalidade da Internet fez propagar nas décadas seguintes uma diversidade sem fim de narrativas alternativas, cada uma servindo ao sistema financeiro global à sua maneira (fazendo bens, produtos e dinheiro circularem), mas ao mesmo tempo inviabilizando a possibilidade de uma metanarrativa integradora que mobilize o coletivo. Algo que as religiões e a modernidade souberam fazer tão bem.</w:t>
      </w:r>
    </w:p>
    <w:p w14:paraId="1C7E04C4" w14:textId="77777777" w:rsidR="00680150" w:rsidRPr="00680150" w:rsidRDefault="00680150" w:rsidP="00680150">
      <w:pPr>
        <w:spacing w:after="0" w:line="360" w:lineRule="auto"/>
        <w:ind w:firstLine="708"/>
        <w:jc w:val="both"/>
        <w:rPr>
          <w:rFonts w:ascii="Times New Roman" w:eastAsiaTheme="minorHAnsi" w:hAnsi="Times New Roman" w:cs="Times New Roman"/>
          <w:sz w:val="24"/>
          <w:lang w:eastAsia="en-US"/>
        </w:rPr>
      </w:pPr>
      <w:r w:rsidRPr="00680150">
        <w:rPr>
          <w:rFonts w:ascii="Times New Roman" w:eastAsiaTheme="minorHAnsi" w:hAnsi="Times New Roman" w:cs="Times New Roman"/>
          <w:sz w:val="24"/>
          <w:lang w:eastAsia="en-US"/>
        </w:rPr>
        <w:t xml:space="preserve">Na ocasião, foi mencionado o valor positivo dessa desintegração, na medida em que permitia, por exemplo, coletivos independentes de mídia alternativa fazer frente à manipulação política das notícias, operada pelas grandes corporações de mídia. Em 2013, ficou famoso o papel que o canal Mídia Ninja desempenhou durante as jornadas de junho. No entanto, de lá para cá, a extrema direita soube se apropriar melhor deste instrumento libertário (especialmente através do trabalho perigoso da Cambridge Analytica), pervertendo seu uso através de robôs, perfis falsos e compartilhamento em massa das chamadas </w:t>
      </w:r>
      <w:r w:rsidRPr="00680150">
        <w:rPr>
          <w:rFonts w:ascii="Times New Roman" w:eastAsiaTheme="minorHAnsi" w:hAnsi="Times New Roman" w:cs="Times New Roman"/>
          <w:i/>
          <w:sz w:val="24"/>
          <w:lang w:eastAsia="en-US"/>
        </w:rPr>
        <w:t>Fake News</w:t>
      </w:r>
      <w:r w:rsidRPr="00680150">
        <w:rPr>
          <w:rFonts w:ascii="Times New Roman" w:eastAsiaTheme="minorHAnsi" w:hAnsi="Times New Roman" w:cs="Times New Roman"/>
          <w:sz w:val="24"/>
          <w:lang w:eastAsia="en-US"/>
        </w:rPr>
        <w:t xml:space="preserve">. </w:t>
      </w:r>
      <w:r w:rsidRPr="00680150">
        <w:rPr>
          <w:rFonts w:ascii="Times New Roman" w:eastAsiaTheme="minorHAnsi" w:hAnsi="Times New Roman" w:cs="Times New Roman"/>
          <w:i/>
          <w:sz w:val="24"/>
          <w:vertAlign w:val="superscript"/>
          <w:lang w:eastAsia="en-US"/>
        </w:rPr>
        <w:footnoteReference w:id="4"/>
      </w:r>
    </w:p>
    <w:p w14:paraId="2989A387" w14:textId="77777777" w:rsidR="00680150" w:rsidRPr="00680150" w:rsidRDefault="00680150" w:rsidP="00680150">
      <w:pPr>
        <w:spacing w:after="0" w:line="360" w:lineRule="auto"/>
        <w:ind w:firstLine="708"/>
        <w:jc w:val="both"/>
        <w:rPr>
          <w:rFonts w:ascii="Times New Roman" w:eastAsiaTheme="minorHAnsi" w:hAnsi="Times New Roman" w:cs="Times New Roman"/>
          <w:sz w:val="24"/>
          <w:lang w:eastAsia="en-US"/>
        </w:rPr>
      </w:pPr>
      <w:r w:rsidRPr="00680150">
        <w:rPr>
          <w:rFonts w:ascii="Times New Roman" w:eastAsiaTheme="minorHAnsi" w:hAnsi="Times New Roman" w:cs="Times New Roman"/>
          <w:sz w:val="24"/>
          <w:lang w:eastAsia="en-US"/>
        </w:rPr>
        <w:t>Parece um fato saído de um conto distópico de ficção científica, uma mistura de Kafka com Philippe K. Dick. Mas vivemos hoje num tempo onde os robôs já se configuram como uma das maiores forças políticas de condicionamento de opinião nas mídias digitais (Kalil &amp; Santini, 2020).</w:t>
      </w:r>
    </w:p>
    <w:p w14:paraId="20534118" w14:textId="77777777" w:rsidR="00680150" w:rsidRPr="00680150" w:rsidRDefault="00680150" w:rsidP="00680150">
      <w:pPr>
        <w:spacing w:after="0" w:line="360" w:lineRule="auto"/>
        <w:ind w:firstLine="708"/>
        <w:jc w:val="both"/>
        <w:rPr>
          <w:rFonts w:ascii="Times New Roman" w:eastAsiaTheme="minorHAnsi" w:hAnsi="Times New Roman" w:cs="Times New Roman"/>
          <w:sz w:val="24"/>
          <w:lang w:eastAsia="en-US"/>
        </w:rPr>
      </w:pPr>
      <w:r w:rsidRPr="00680150">
        <w:rPr>
          <w:rFonts w:ascii="Times New Roman" w:eastAsiaTheme="minorHAnsi" w:hAnsi="Times New Roman" w:cs="Times New Roman"/>
          <w:sz w:val="24"/>
          <w:lang w:eastAsia="en-US"/>
        </w:rPr>
        <w:t xml:space="preserve">Korybko (2019) explica como a nova estratégia de dominação imperialista consiste em controlar a ciberesfera, não somente através da vigilância digital, mas também através das </w:t>
      </w:r>
      <w:r w:rsidRPr="00680150">
        <w:rPr>
          <w:rFonts w:ascii="Times New Roman" w:eastAsiaTheme="minorHAnsi" w:hAnsi="Times New Roman" w:cs="Times New Roman"/>
          <w:i/>
          <w:sz w:val="24"/>
          <w:lang w:eastAsia="en-US"/>
        </w:rPr>
        <w:t>psyops</w:t>
      </w:r>
      <w:r w:rsidRPr="00680150">
        <w:rPr>
          <w:rFonts w:ascii="Times New Roman" w:eastAsiaTheme="minorHAnsi" w:hAnsi="Times New Roman" w:cs="Times New Roman"/>
          <w:sz w:val="24"/>
          <w:lang w:eastAsia="en-US"/>
        </w:rPr>
        <w:t xml:space="preserve">, operações psicológicas com finalidade política. Desestruturar uma nação, para depois dividir os espólios entre as grandes corporações. Tal é a estratégia da chamada </w:t>
      </w:r>
      <w:r w:rsidRPr="00680150">
        <w:rPr>
          <w:rFonts w:ascii="Times New Roman" w:eastAsiaTheme="minorHAnsi" w:hAnsi="Times New Roman" w:cs="Times New Roman"/>
          <w:i/>
          <w:sz w:val="24"/>
          <w:lang w:eastAsia="en-US"/>
        </w:rPr>
        <w:t>Guerra Híbrida</w:t>
      </w:r>
      <w:r w:rsidRPr="00680150">
        <w:rPr>
          <w:rFonts w:ascii="Times New Roman" w:eastAsiaTheme="minorHAnsi" w:hAnsi="Times New Roman" w:cs="Times New Roman"/>
          <w:sz w:val="24"/>
          <w:lang w:eastAsia="en-US"/>
        </w:rPr>
        <w:t>, a nova face do imperialismo no século XXI. É dentro deste contexto que temos de analisar a atitude negacionista em relação à pandemia. Aumentar o caos para, a partir dele, legitimar a escalada autoritária.</w:t>
      </w:r>
    </w:p>
    <w:p w14:paraId="34F50166" w14:textId="77777777" w:rsidR="00680150" w:rsidRPr="00680150" w:rsidRDefault="00680150" w:rsidP="00680150">
      <w:pPr>
        <w:spacing w:after="0" w:line="360" w:lineRule="auto"/>
        <w:ind w:firstLine="708"/>
        <w:jc w:val="both"/>
        <w:rPr>
          <w:rFonts w:ascii="Times New Roman" w:eastAsiaTheme="minorHAnsi" w:hAnsi="Times New Roman" w:cs="Times New Roman"/>
          <w:sz w:val="24"/>
          <w:lang w:eastAsia="en-US"/>
        </w:rPr>
      </w:pPr>
      <w:r w:rsidRPr="00680150">
        <w:rPr>
          <w:rFonts w:ascii="Times New Roman" w:eastAsiaTheme="minorHAnsi" w:hAnsi="Times New Roman" w:cs="Times New Roman"/>
          <w:sz w:val="24"/>
          <w:lang w:eastAsia="en-US"/>
        </w:rPr>
        <w:t xml:space="preserve">Durante a crise do novo coronavírus, a OMS cunhou um termo que merece nossa devida atenção: </w:t>
      </w:r>
      <w:r w:rsidRPr="00680150">
        <w:rPr>
          <w:rFonts w:ascii="Times New Roman" w:eastAsiaTheme="minorHAnsi" w:hAnsi="Times New Roman" w:cs="Times New Roman"/>
          <w:i/>
          <w:sz w:val="24"/>
          <w:lang w:eastAsia="en-US"/>
        </w:rPr>
        <w:t>infodemia</w:t>
      </w:r>
      <w:r w:rsidRPr="00680150">
        <w:rPr>
          <w:rFonts w:ascii="Times New Roman" w:eastAsiaTheme="minorHAnsi" w:hAnsi="Times New Roman" w:cs="Times New Roman"/>
          <w:sz w:val="24"/>
          <w:lang w:eastAsia="en-US"/>
        </w:rPr>
        <w:t xml:space="preserve"> (Kalil &amp; Santini, 2020). Assolada não somente pela propagação acelerada do vírus, a sociedade interconectada agora é vítima também de uma enxurrada sem fim de notícias, disseminando todo tipo de ponto de vista. Até mesmo os discursos mais absurdos ganham espaço e se propagam feito incêndio. No regime do espetáculo desintegrado, a propaganda é customizada, desenhada perfil a perfil, com o objetivo de provocar fissões, conflitos identitários, partidários e ideológicos, seguindo a antiga estratégia de guerra do império romano: dividir para conquistar.</w:t>
      </w:r>
    </w:p>
    <w:p w14:paraId="36436B11" w14:textId="77777777" w:rsidR="00680150" w:rsidRPr="00680150" w:rsidRDefault="00680150" w:rsidP="00680150">
      <w:pPr>
        <w:spacing w:after="0" w:line="360" w:lineRule="auto"/>
        <w:ind w:firstLine="708"/>
        <w:jc w:val="both"/>
        <w:rPr>
          <w:rFonts w:ascii="Times New Roman" w:eastAsiaTheme="minorHAnsi" w:hAnsi="Times New Roman" w:cs="Times New Roman"/>
          <w:sz w:val="24"/>
          <w:lang w:eastAsia="en-US"/>
        </w:rPr>
      </w:pPr>
      <w:r w:rsidRPr="00680150">
        <w:rPr>
          <w:rFonts w:ascii="Times New Roman" w:eastAsiaTheme="minorHAnsi" w:hAnsi="Times New Roman" w:cs="Times New Roman"/>
          <w:sz w:val="24"/>
          <w:lang w:eastAsia="en-US"/>
        </w:rPr>
        <w:t xml:space="preserve">A propaganda negacionista é, acima de tudo, </w:t>
      </w:r>
      <w:r w:rsidRPr="00680150">
        <w:rPr>
          <w:rFonts w:ascii="Times New Roman" w:eastAsiaTheme="minorHAnsi" w:hAnsi="Times New Roman" w:cs="Times New Roman"/>
          <w:i/>
          <w:sz w:val="24"/>
          <w:lang w:eastAsia="en-US"/>
        </w:rPr>
        <w:t>desintegradora.</w:t>
      </w:r>
      <w:r w:rsidRPr="00680150">
        <w:rPr>
          <w:rFonts w:ascii="Times New Roman" w:eastAsiaTheme="minorHAnsi" w:hAnsi="Times New Roman" w:cs="Times New Roman"/>
          <w:sz w:val="24"/>
          <w:lang w:eastAsia="en-US"/>
        </w:rPr>
        <w:t xml:space="preserve"> Ela foi feita para corroer o corpo social e a integridade psíquica. Produzir o caos e inspirar o medo. Quando a mente é arrancada do equilíbrio psíquico por forças coletivas, a consciência individual e sua relativa autonomia desaparecem. Resta apenas a manada e o pensamento de turba. Quando somos arrancados de nosso centro, transformamo-nos todos em robôs. </w:t>
      </w:r>
    </w:p>
    <w:p w14:paraId="536F29D1" w14:textId="77777777" w:rsidR="00680150" w:rsidRPr="00680150" w:rsidRDefault="00680150" w:rsidP="00680150">
      <w:pPr>
        <w:spacing w:after="0" w:line="360" w:lineRule="auto"/>
        <w:ind w:firstLine="708"/>
        <w:jc w:val="both"/>
        <w:rPr>
          <w:rFonts w:ascii="Times New Roman" w:eastAsiaTheme="minorHAnsi" w:hAnsi="Times New Roman" w:cs="Times New Roman"/>
          <w:sz w:val="24"/>
          <w:lang w:eastAsia="en-US"/>
        </w:rPr>
      </w:pPr>
    </w:p>
    <w:p w14:paraId="6AA40B11" w14:textId="77777777" w:rsidR="00680150" w:rsidRPr="00680150" w:rsidRDefault="00680150" w:rsidP="00680150">
      <w:pPr>
        <w:spacing w:after="0" w:line="360" w:lineRule="auto"/>
        <w:jc w:val="both"/>
        <w:rPr>
          <w:rFonts w:ascii="Times New Roman" w:eastAsiaTheme="minorHAnsi" w:hAnsi="Times New Roman" w:cs="Times New Roman"/>
          <w:b/>
          <w:sz w:val="24"/>
          <w:lang w:eastAsia="en-US"/>
        </w:rPr>
      </w:pPr>
      <w:r w:rsidRPr="00680150">
        <w:rPr>
          <w:rFonts w:ascii="Times New Roman" w:eastAsiaTheme="minorHAnsi" w:hAnsi="Times New Roman" w:cs="Times New Roman"/>
          <w:b/>
          <w:sz w:val="24"/>
          <w:lang w:eastAsia="en-US"/>
        </w:rPr>
        <w:t>Considerações Finais</w:t>
      </w:r>
    </w:p>
    <w:p w14:paraId="32498AB4" w14:textId="77777777" w:rsidR="00680150" w:rsidRPr="00680150" w:rsidRDefault="00680150" w:rsidP="00680150">
      <w:pPr>
        <w:spacing w:after="0" w:line="360" w:lineRule="auto"/>
        <w:ind w:firstLine="708"/>
        <w:jc w:val="both"/>
        <w:rPr>
          <w:rFonts w:ascii="Times New Roman" w:eastAsiaTheme="minorHAnsi" w:hAnsi="Times New Roman" w:cs="Times New Roman"/>
          <w:sz w:val="24"/>
          <w:lang w:eastAsia="en-US"/>
        </w:rPr>
      </w:pPr>
      <w:r w:rsidRPr="00680150">
        <w:rPr>
          <w:rFonts w:ascii="Times New Roman" w:eastAsiaTheme="minorHAnsi" w:hAnsi="Times New Roman" w:cs="Times New Roman"/>
          <w:sz w:val="24"/>
          <w:lang w:eastAsia="en-US"/>
        </w:rPr>
        <w:t xml:space="preserve">Concluímos a partir do exposto que a pós-verdade é o resultado de uma infodemia planejada, financiada e direcionada pela elite do sistema financeiro internacional, com o objetivo explícito de evitar as transformações que se fazem necessárias. Argumentamos que a dificuldade do negacionista, manipulado pela propaganda neofascista </w:t>
      </w:r>
      <w:r w:rsidRPr="00680150">
        <w:rPr>
          <w:rFonts w:ascii="Times New Roman" w:eastAsiaTheme="minorHAnsi" w:hAnsi="Times New Roman" w:cs="Times New Roman"/>
          <w:i/>
          <w:sz w:val="24"/>
          <w:lang w:eastAsia="en-US"/>
        </w:rPr>
        <w:t>desintegradora,</w:t>
      </w:r>
      <w:r w:rsidRPr="00680150">
        <w:rPr>
          <w:rFonts w:ascii="Times New Roman" w:eastAsiaTheme="minorHAnsi" w:hAnsi="Times New Roman" w:cs="Times New Roman"/>
          <w:sz w:val="24"/>
          <w:lang w:eastAsia="en-US"/>
        </w:rPr>
        <w:t xml:space="preserve"> não </w:t>
      </w:r>
      <w:proofErr w:type="gramStart"/>
      <w:r w:rsidRPr="00680150">
        <w:rPr>
          <w:rFonts w:ascii="Times New Roman" w:eastAsiaTheme="minorHAnsi" w:hAnsi="Times New Roman" w:cs="Times New Roman"/>
          <w:sz w:val="24"/>
          <w:lang w:eastAsia="en-US"/>
        </w:rPr>
        <w:t>consiste portanto</w:t>
      </w:r>
      <w:proofErr w:type="gramEnd"/>
      <w:r w:rsidRPr="00680150">
        <w:rPr>
          <w:rFonts w:ascii="Times New Roman" w:eastAsiaTheme="minorHAnsi" w:hAnsi="Times New Roman" w:cs="Times New Roman"/>
          <w:sz w:val="24"/>
          <w:lang w:eastAsia="en-US"/>
        </w:rPr>
        <w:t xml:space="preserve"> num problema cognitivo, mas sobretudo emocional e inconsciente. Ela é inteiramente movida pelo medo do desconhecido, medo da morte e da perda da identidade. O eterno medo infantil, que no fundo é um desejo secreto de regressar ao paraíso perdido da ignorância pré-consciente. Sentimento coletivo e arquetípico que, no entanto, pode agora ser direcionado e vendido de modo customizado, perfil a perfil. Diante do colapso eminente de nossas ilusões narcísicas, quem dentre nós pode dizer com convicção que é inteiramente livre desses medos e de semelhante manipulação?</w:t>
      </w:r>
    </w:p>
    <w:p w14:paraId="4A5AFB13" w14:textId="77777777" w:rsidR="00680150" w:rsidRPr="00680150" w:rsidRDefault="00680150" w:rsidP="00680150">
      <w:pPr>
        <w:spacing w:after="0" w:line="360" w:lineRule="auto"/>
        <w:ind w:firstLine="708"/>
        <w:jc w:val="both"/>
        <w:rPr>
          <w:rFonts w:ascii="Times New Roman" w:eastAsiaTheme="minorHAnsi" w:hAnsi="Times New Roman" w:cs="Times New Roman"/>
          <w:sz w:val="24"/>
          <w:lang w:eastAsia="en-US"/>
        </w:rPr>
      </w:pPr>
      <w:r w:rsidRPr="00680150">
        <w:rPr>
          <w:rFonts w:ascii="Times New Roman" w:eastAsiaTheme="minorHAnsi" w:hAnsi="Times New Roman" w:cs="Times New Roman"/>
          <w:sz w:val="24"/>
          <w:lang w:eastAsia="en-US"/>
        </w:rPr>
        <w:t>Mas é tempo de despertar. Se hoje diante da pandemia você sente medo, melhor assim. Estamos mais conscientes hoje de nossa real condição efêmera, do que estávamos ontem.</w:t>
      </w:r>
    </w:p>
    <w:p w14:paraId="1F5EE005" w14:textId="77777777" w:rsidR="00680150" w:rsidRPr="00680150" w:rsidRDefault="00680150" w:rsidP="00680150">
      <w:pPr>
        <w:spacing w:after="0" w:line="360" w:lineRule="auto"/>
        <w:ind w:firstLine="708"/>
        <w:jc w:val="both"/>
        <w:rPr>
          <w:rFonts w:ascii="Times New Roman" w:eastAsiaTheme="minorHAnsi" w:hAnsi="Times New Roman" w:cs="Times New Roman"/>
          <w:sz w:val="24"/>
          <w:lang w:eastAsia="en-US"/>
        </w:rPr>
      </w:pPr>
      <w:r w:rsidRPr="00680150">
        <w:rPr>
          <w:rFonts w:ascii="Times New Roman" w:eastAsiaTheme="minorHAnsi" w:hAnsi="Times New Roman" w:cs="Times New Roman"/>
          <w:sz w:val="24"/>
          <w:lang w:eastAsia="en-US"/>
        </w:rPr>
        <w:t>Não discuta política na internet. Não vai levar a lugar algum, especialmente com os robôs, sejam aqueles de silício ou mesmo os de carbono. Se a estratégia de dominação imperialista hoje é a de promover discórdia, não alimente o fogo. Política é lugar de encontro, simbiose natural dos corpos, o resultado da circulação entre pessoas, ideias e objetos. A internet é uma falsa ágora. Ela é o próprio sistema de controle. Acima de tudo, não se iluda com o mito da privacidade. Ela é apenas uma lembrança utópica de um tempo que já se foi.</w:t>
      </w:r>
    </w:p>
    <w:p w14:paraId="15C4EAAC" w14:textId="77777777" w:rsidR="00680150" w:rsidRPr="00680150" w:rsidRDefault="00680150" w:rsidP="00680150">
      <w:pPr>
        <w:spacing w:after="0" w:line="360" w:lineRule="auto"/>
        <w:ind w:firstLine="708"/>
        <w:jc w:val="both"/>
        <w:rPr>
          <w:rFonts w:ascii="Times New Roman" w:eastAsiaTheme="minorHAnsi" w:hAnsi="Times New Roman" w:cs="Times New Roman"/>
          <w:sz w:val="24"/>
          <w:lang w:eastAsia="en-US"/>
        </w:rPr>
      </w:pPr>
      <w:r w:rsidRPr="00680150">
        <w:rPr>
          <w:rFonts w:ascii="Times New Roman" w:eastAsiaTheme="minorHAnsi" w:hAnsi="Times New Roman" w:cs="Times New Roman"/>
          <w:sz w:val="24"/>
          <w:lang w:eastAsia="en-US"/>
        </w:rPr>
        <w:t>A elite do mundo deseja tomar para si a administração de recursos básicos à vida e a dignidade humana, privatizando a água, a saúde, a educação e a cultura. Privatizam os lucros e democratizam os custos. Quando chega a conta de toda nossa dívida com o planeta, cabe sempre aos estados, aos cofres públicos e à população mais pobre pagar os custos do estrago em nossa casa coletiva. Mas diante do cenário de guerra que a crise sanitária nos impôs, a mão invisível do mercado se mostrou impotente, puro objeto de fantasia, folclore erudito dos meninos de Chicago, ideologia forjada na elite, para a elite.</w:t>
      </w:r>
    </w:p>
    <w:p w14:paraId="3E6B8D92" w14:textId="77777777" w:rsidR="00680150" w:rsidRPr="00680150" w:rsidRDefault="00680150" w:rsidP="00680150">
      <w:pPr>
        <w:spacing w:after="0" w:line="360" w:lineRule="auto"/>
        <w:ind w:firstLine="708"/>
        <w:jc w:val="both"/>
        <w:rPr>
          <w:rFonts w:ascii="Times New Roman" w:eastAsiaTheme="minorHAnsi" w:hAnsi="Times New Roman" w:cs="Times New Roman"/>
          <w:sz w:val="24"/>
          <w:lang w:eastAsia="en-US"/>
        </w:rPr>
      </w:pPr>
      <w:r w:rsidRPr="00680150">
        <w:rPr>
          <w:rFonts w:ascii="Times New Roman" w:eastAsiaTheme="minorHAnsi" w:hAnsi="Times New Roman" w:cs="Times New Roman"/>
          <w:sz w:val="24"/>
          <w:lang w:eastAsia="en-US"/>
        </w:rPr>
        <w:t xml:space="preserve">Zizek (2020) e Harley (2020) foram os primeiros a apontar como a crise do novo coronavírus está forçando rapidamente o discurso neoliberal a sair de cena. Nos termos de Harley, o vírus está levando o presidente Donald Trump, grande ícone dessa ideologia, a tomar decisões mais socialistas do que o próprio Bernie Sanders teria coragem de propor.  </w:t>
      </w:r>
    </w:p>
    <w:p w14:paraId="3F22DFA6" w14:textId="77777777" w:rsidR="00680150" w:rsidRPr="00680150" w:rsidRDefault="00680150" w:rsidP="00680150">
      <w:pPr>
        <w:spacing w:after="0" w:line="360" w:lineRule="auto"/>
        <w:ind w:firstLine="708"/>
        <w:jc w:val="both"/>
        <w:rPr>
          <w:rFonts w:ascii="Times New Roman" w:eastAsiaTheme="minorHAnsi" w:hAnsi="Times New Roman" w:cs="Times New Roman"/>
          <w:sz w:val="24"/>
          <w:lang w:eastAsia="en-US"/>
        </w:rPr>
      </w:pPr>
      <w:r w:rsidRPr="00680150">
        <w:rPr>
          <w:rFonts w:ascii="Times New Roman" w:eastAsiaTheme="minorHAnsi" w:hAnsi="Times New Roman" w:cs="Times New Roman"/>
          <w:sz w:val="24"/>
          <w:lang w:eastAsia="en-US"/>
        </w:rPr>
        <w:t>Baidou (2020), menos otimista que Zizek e Harley, lembra que é comum os governos estatizarem fábricas e comandarem o mercado à braço de ferro durante um esforço de guerra ou para sair de uma crise. Este recuo, em seu ponto de vista, não seria a queda derradeira do neoliberalismo, mas apenas uma estratégia política para mantê-lo funcionando depois da pandemia.</w:t>
      </w:r>
    </w:p>
    <w:p w14:paraId="37EAB354" w14:textId="77777777" w:rsidR="00680150" w:rsidRPr="00680150" w:rsidRDefault="00680150" w:rsidP="00680150">
      <w:pPr>
        <w:spacing w:after="0" w:line="360" w:lineRule="auto"/>
        <w:ind w:firstLine="708"/>
        <w:jc w:val="both"/>
        <w:rPr>
          <w:rFonts w:ascii="Times New Roman" w:eastAsiaTheme="minorHAnsi" w:hAnsi="Times New Roman" w:cs="Times New Roman"/>
          <w:sz w:val="24"/>
          <w:lang w:eastAsia="en-US"/>
        </w:rPr>
      </w:pPr>
      <w:r w:rsidRPr="00680150">
        <w:rPr>
          <w:rFonts w:ascii="Times New Roman" w:eastAsiaTheme="minorHAnsi" w:hAnsi="Times New Roman" w:cs="Times New Roman"/>
          <w:sz w:val="24"/>
          <w:lang w:eastAsia="en-US"/>
        </w:rPr>
        <w:t xml:space="preserve">Numa pesquisa encomendada agora pelo banco central americano (Federal Reserve) em parceria com o MIT, sobre os impactos econômicos da gripe espanhola nas cidades norte-americanas (seu real lugar de origem, apesar do nome), foi possível medir com clareza como as recomendações médicas para conter a pandemia do século passado, foram de fato favoráveis à economia; no sentido de que as cidades que se protegeram mais rápido e melhor contra o vírus, passada a crise sanitária, tiveram melhores condições para se recuperar economicamente (Correia </w:t>
      </w:r>
      <w:r w:rsidRPr="00680150">
        <w:rPr>
          <w:rFonts w:ascii="Times New Roman" w:eastAsiaTheme="minorHAnsi" w:hAnsi="Times New Roman" w:cs="Times New Roman"/>
          <w:i/>
          <w:sz w:val="24"/>
          <w:lang w:eastAsia="en-US"/>
        </w:rPr>
        <w:t>et al.</w:t>
      </w:r>
      <w:r w:rsidRPr="00680150">
        <w:rPr>
          <w:rFonts w:ascii="Times New Roman" w:eastAsiaTheme="minorHAnsi" w:hAnsi="Times New Roman" w:cs="Times New Roman"/>
          <w:sz w:val="24"/>
          <w:lang w:eastAsia="en-US"/>
        </w:rPr>
        <w:t>, 2020).</w:t>
      </w:r>
    </w:p>
    <w:p w14:paraId="41EE770E" w14:textId="77777777" w:rsidR="00680150" w:rsidRPr="00680150" w:rsidRDefault="00680150" w:rsidP="00680150">
      <w:pPr>
        <w:spacing w:after="0" w:line="360" w:lineRule="auto"/>
        <w:ind w:firstLine="708"/>
        <w:jc w:val="both"/>
        <w:rPr>
          <w:rFonts w:ascii="Times New Roman" w:eastAsia="Times New Roman" w:hAnsi="Times New Roman" w:cs="Times New Roman"/>
          <w:sz w:val="28"/>
          <w:szCs w:val="24"/>
        </w:rPr>
      </w:pPr>
      <w:r w:rsidRPr="00680150">
        <w:rPr>
          <w:rFonts w:ascii="Times New Roman" w:eastAsiaTheme="minorHAnsi" w:hAnsi="Times New Roman" w:cs="Times New Roman"/>
          <w:sz w:val="24"/>
          <w:lang w:eastAsia="en-US"/>
        </w:rPr>
        <w:t xml:space="preserve">Em outro artigo recente, </w:t>
      </w:r>
      <w:r w:rsidRPr="00680150">
        <w:rPr>
          <w:rFonts w:ascii="Times New Roman" w:eastAsia="Times New Roman" w:hAnsi="Times New Roman" w:cs="Times New Roman"/>
          <w:iCs/>
          <w:sz w:val="24"/>
          <w:szCs w:val="24"/>
        </w:rPr>
        <w:t xml:space="preserve">Kristalina Georgieva (Diretora Geral do FMI), em pareceria com o dr. Tedros Adhanom Ghebreyesus (Diretor Geral da OMS), argumentam neste mesmo sentido, concluindo após um intenso e rigoroso estudo dos dados disponíveis que: “salvar a economia e salvar vidas é um falso dilema. [...] </w:t>
      </w:r>
      <w:r w:rsidRPr="00680150">
        <w:rPr>
          <w:rFonts w:ascii="Times New Roman" w:eastAsiaTheme="minorHAnsi" w:hAnsi="Times New Roman" w:cs="Times New Roman"/>
          <w:sz w:val="24"/>
          <w:lang w:eastAsia="en-US"/>
        </w:rPr>
        <w:t>proteger a saúde pública e colocar as pessoas de volta ao trabalho andam de mãos juntas.” (</w:t>
      </w:r>
      <w:r w:rsidRPr="00680150">
        <w:rPr>
          <w:rFonts w:ascii="Times New Roman" w:eastAsia="Times New Roman" w:hAnsi="Times New Roman" w:cs="Times New Roman"/>
          <w:iCs/>
          <w:sz w:val="24"/>
          <w:szCs w:val="24"/>
        </w:rPr>
        <w:t>Georgieva &amp; Ghebreyesus, 2020).</w:t>
      </w:r>
    </w:p>
    <w:p w14:paraId="745A303F" w14:textId="77777777" w:rsidR="00680150" w:rsidRPr="00680150" w:rsidRDefault="00680150" w:rsidP="00680150">
      <w:pPr>
        <w:spacing w:after="0" w:line="360" w:lineRule="auto"/>
        <w:ind w:firstLine="708"/>
        <w:jc w:val="both"/>
        <w:rPr>
          <w:rFonts w:ascii="Times New Roman" w:eastAsiaTheme="minorHAnsi" w:hAnsi="Times New Roman" w:cs="Times New Roman"/>
          <w:sz w:val="24"/>
          <w:lang w:eastAsia="en-US"/>
        </w:rPr>
      </w:pPr>
      <w:r w:rsidRPr="00680150">
        <w:rPr>
          <w:rFonts w:ascii="Times New Roman" w:eastAsiaTheme="minorHAnsi" w:hAnsi="Times New Roman" w:cs="Times New Roman"/>
          <w:sz w:val="24"/>
          <w:lang w:eastAsia="en-US"/>
        </w:rPr>
        <w:t>No entanto, ainda há aqueles que defendem uma falsa oposição entre saúde e economia. Delírio coletivo embaixo, manipulação perversa em cima. A questão central que tem sido debatida ultimamente é justamente esta: como salvar a economia diante de uma crise de tamanha magnitude. Nossa resposta é mais pessimista do que se poderia imaginar. Parece evidente que a economia não pode ser salva, na medida em que é ela a causa da doença. A pergunta que deveríamos fazer agora é: como reinventar a nós mesmos diante do fato de que o nosso modo de vida já está morto e em decomposição?</w:t>
      </w:r>
    </w:p>
    <w:p w14:paraId="42F9CAC3" w14:textId="77777777" w:rsidR="00680150" w:rsidRPr="00680150" w:rsidRDefault="00680150" w:rsidP="00680150">
      <w:pPr>
        <w:spacing w:after="0" w:line="360" w:lineRule="auto"/>
        <w:jc w:val="both"/>
        <w:rPr>
          <w:rFonts w:ascii="Times New Roman" w:eastAsiaTheme="minorHAnsi" w:hAnsi="Times New Roman" w:cs="Times New Roman"/>
          <w:sz w:val="24"/>
          <w:lang w:eastAsia="en-US"/>
        </w:rPr>
      </w:pPr>
      <w:r w:rsidRPr="00680150">
        <w:rPr>
          <w:rFonts w:ascii="Times New Roman" w:eastAsiaTheme="minorHAnsi" w:hAnsi="Times New Roman" w:cs="Times New Roman"/>
          <w:sz w:val="24"/>
          <w:lang w:eastAsia="en-US"/>
        </w:rPr>
        <w:tab/>
        <w:t>Quando Greta Thunberg entrou em greve escolar para defender o meio ambiente, foi alvo de ataques e elogios diversos. O que mais impressiona em sua atitude é o fato de que, apesar de sua idade, ela é uma das poucas entre nós que realmente parece ter internalizado o fato de que o futuro que imaginamos, aquele que nos foi vendido como possível, nunca vai chegar. O futuro que a modernidade inventou para si está morto e já começa a feder. A única alternativa possível é a reinvenção de nosso modo de vida e o cultivo de novos valores.</w:t>
      </w:r>
    </w:p>
    <w:p w14:paraId="03E467A5" w14:textId="77777777" w:rsidR="00680150" w:rsidRPr="00680150" w:rsidRDefault="00680150" w:rsidP="00680150">
      <w:pPr>
        <w:spacing w:after="0" w:line="360" w:lineRule="auto"/>
        <w:jc w:val="both"/>
        <w:rPr>
          <w:rFonts w:ascii="Times New Roman" w:eastAsiaTheme="minorHAnsi" w:hAnsi="Times New Roman" w:cs="Times New Roman"/>
          <w:sz w:val="24"/>
          <w:lang w:eastAsia="en-US"/>
        </w:rPr>
      </w:pPr>
      <w:r w:rsidRPr="00680150">
        <w:rPr>
          <w:rFonts w:ascii="Times New Roman" w:eastAsiaTheme="minorHAnsi" w:hAnsi="Times New Roman" w:cs="Times New Roman"/>
          <w:sz w:val="24"/>
          <w:lang w:eastAsia="en-US"/>
        </w:rPr>
        <w:tab/>
        <w:t xml:space="preserve">Do ponto de vista de um estado laico e uma sociedade alinhada com as evidências científicas, que não tenha medo de encarar o problema real diante de nós, será preciso, mais do que nunca: investir em ciência, educação e saúde como direitos universais e patrimônio público. Todo este tripé é, por definição, assunto de segurança nacional. Não uma questão privada ou individual. O sucateamento desta base civilizatória é um ato deliberado de colonização. A civilização não pode estar entregue às regras do mercado: </w:t>
      </w:r>
    </w:p>
    <w:p w14:paraId="6C68DF62" w14:textId="77777777" w:rsidR="00680150" w:rsidRPr="00680150" w:rsidRDefault="00680150" w:rsidP="00680150">
      <w:pPr>
        <w:spacing w:after="0" w:line="240" w:lineRule="auto"/>
        <w:ind w:left="2268"/>
        <w:jc w:val="both"/>
        <w:rPr>
          <w:rFonts w:ascii="Times New Roman" w:eastAsiaTheme="minorHAnsi" w:hAnsi="Times New Roman" w:cs="Times New Roman"/>
          <w:sz w:val="24"/>
          <w:lang w:eastAsia="en-US"/>
        </w:rPr>
      </w:pPr>
      <w:r w:rsidRPr="00680150">
        <w:rPr>
          <w:rFonts w:ascii="Times New Roman" w:eastAsiaTheme="minorHAnsi" w:hAnsi="Times New Roman" w:cs="Times New Roman"/>
          <w:lang w:eastAsia="en-US"/>
        </w:rPr>
        <w:t>O corporativismo da grande indústria farmacêutica tem pouco ou nenhum interesse em pesquisas não remuneradas sobre doenças infecciosas (como toda a categoria do coronavírus que são bem conhecidas desde a década de 1960). A indústria farmacêutica raramente investe em prevenção. Tem pouco interesse em investir na prevenção de crises na saúde pública. Adora desenhar curas. Quanto mais doentes estamos, mais eles ganham. A prevenção não contribui para o valor do acionista. O modelo de negócios aplicado à provisão de saúde pública eliminou as capacidades excedentes de enfrentamento que seriam necessárias em uma emergência. A prevenção não é nem uma hipótese de trabalho suficientemente atraente para justificar parcerias público-privadas. (Harley, 2020 [TN])</w:t>
      </w:r>
    </w:p>
    <w:p w14:paraId="0E4EA685" w14:textId="77777777" w:rsidR="00680150" w:rsidRPr="00680150" w:rsidRDefault="00680150" w:rsidP="00680150">
      <w:pPr>
        <w:spacing w:after="0" w:line="360" w:lineRule="auto"/>
        <w:ind w:firstLine="708"/>
        <w:jc w:val="both"/>
        <w:rPr>
          <w:rFonts w:ascii="Times New Roman" w:eastAsiaTheme="minorHAnsi" w:hAnsi="Times New Roman" w:cs="Times New Roman"/>
          <w:sz w:val="24"/>
          <w:lang w:eastAsia="en-US"/>
        </w:rPr>
      </w:pPr>
    </w:p>
    <w:p w14:paraId="7A56EFCA" w14:textId="77777777" w:rsidR="00680150" w:rsidRPr="00680150" w:rsidRDefault="00680150" w:rsidP="00680150">
      <w:pPr>
        <w:spacing w:after="0" w:line="360" w:lineRule="auto"/>
        <w:ind w:firstLine="708"/>
        <w:jc w:val="both"/>
        <w:rPr>
          <w:rFonts w:ascii="Times New Roman" w:eastAsiaTheme="minorHAnsi" w:hAnsi="Times New Roman" w:cs="Times New Roman"/>
          <w:sz w:val="24"/>
          <w:lang w:eastAsia="en-US"/>
        </w:rPr>
      </w:pPr>
      <w:r w:rsidRPr="00680150">
        <w:rPr>
          <w:rFonts w:ascii="Times New Roman" w:eastAsiaTheme="minorHAnsi" w:hAnsi="Times New Roman" w:cs="Times New Roman"/>
          <w:sz w:val="24"/>
          <w:lang w:eastAsia="en-US"/>
        </w:rPr>
        <w:t xml:space="preserve">Que a máscara higiênica sirva de símbolo para os novos tempos. Respiramos todos o mesmo ar e a Terra nos dá ele de graça. Se alguém na China ou em qualquer outro lugar contamina este ar, morremos todos sufocados. A questão ambiental é a derrocada final da ideologia moderna. Diante dela, o Eu ocidental se apequena e ameaça desaparecer. No fundo, a construção de um novo mundo implica numa transformação mais sutil, invisível, a ser operada no interior da alma humana. Mas não faremos esta transmutação alquímica de bom grado ou por vontade própria. Nosso ego não permite tamanho desapego. É natural do humano, enquanto coletivo, querer permanecer. O mundo mudará diante de nós, como sempre mudou. E na medida em que as condições materiais de amanhã forem radicalmente </w:t>
      </w:r>
      <w:proofErr w:type="gramStart"/>
      <w:r w:rsidRPr="00680150">
        <w:rPr>
          <w:rFonts w:ascii="Times New Roman" w:eastAsiaTheme="minorHAnsi" w:hAnsi="Times New Roman" w:cs="Times New Roman"/>
          <w:sz w:val="24"/>
          <w:lang w:eastAsia="en-US"/>
        </w:rPr>
        <w:t>diferente</w:t>
      </w:r>
      <w:proofErr w:type="gramEnd"/>
      <w:r w:rsidRPr="00680150">
        <w:rPr>
          <w:rFonts w:ascii="Times New Roman" w:eastAsiaTheme="minorHAnsi" w:hAnsi="Times New Roman" w:cs="Times New Roman"/>
          <w:sz w:val="24"/>
          <w:lang w:eastAsia="en-US"/>
        </w:rPr>
        <w:t xml:space="preserve"> das de ontem, então o inconsciente coletivo se adaptará ao devir do ambiente, esculpindo das cinzas uma nova humanidade.</w:t>
      </w:r>
    </w:p>
    <w:p w14:paraId="743A106A" w14:textId="77777777" w:rsidR="00680150" w:rsidRPr="00680150" w:rsidRDefault="00680150" w:rsidP="00680150">
      <w:pPr>
        <w:spacing w:after="0"/>
        <w:rPr>
          <w:rFonts w:ascii="Times New Roman" w:eastAsiaTheme="minorHAnsi" w:hAnsi="Times New Roman" w:cstheme="minorBidi"/>
          <w:i/>
          <w:szCs w:val="18"/>
          <w:lang w:eastAsia="en-US"/>
        </w:rPr>
      </w:pPr>
    </w:p>
    <w:p w14:paraId="7294B268" w14:textId="77777777" w:rsidR="00680150" w:rsidRPr="00680150" w:rsidRDefault="00680150" w:rsidP="00680150">
      <w:pPr>
        <w:spacing w:after="0"/>
        <w:rPr>
          <w:rFonts w:ascii="Times New Roman" w:eastAsiaTheme="minorHAnsi" w:hAnsi="Times New Roman" w:cstheme="minorBidi"/>
          <w:i/>
          <w:lang w:eastAsia="en-US"/>
        </w:rPr>
      </w:pPr>
      <w:r w:rsidRPr="00680150">
        <w:rPr>
          <w:rFonts w:ascii="Times New Roman" w:eastAsiaTheme="minorHAnsi" w:hAnsi="Times New Roman" w:cstheme="minorBidi"/>
          <w:i/>
          <w:szCs w:val="18"/>
          <w:lang w:eastAsia="en-US"/>
        </w:rPr>
        <w:t>O presente trabalho foi realizado com apoio da Coordenação de Aperfeiçoamento de Pessoal de Nível Superior - Brasil (CAPES) - Código de Financiamento 001.</w:t>
      </w:r>
    </w:p>
    <w:p w14:paraId="4D8D4261" w14:textId="77777777" w:rsidR="00680150" w:rsidRPr="00680150" w:rsidRDefault="00680150" w:rsidP="00680150">
      <w:pPr>
        <w:spacing w:after="0" w:line="360" w:lineRule="auto"/>
        <w:jc w:val="both"/>
        <w:rPr>
          <w:rFonts w:ascii="Times New Roman" w:eastAsiaTheme="minorHAnsi" w:hAnsi="Times New Roman" w:cs="Times New Roman"/>
          <w:b/>
          <w:sz w:val="24"/>
          <w:lang w:eastAsia="en-US"/>
        </w:rPr>
      </w:pPr>
    </w:p>
    <w:p w14:paraId="3F387428" w14:textId="77777777" w:rsidR="00680150" w:rsidRPr="00680150" w:rsidRDefault="00680150" w:rsidP="00680150">
      <w:pPr>
        <w:spacing w:after="0" w:line="360" w:lineRule="auto"/>
        <w:jc w:val="both"/>
        <w:rPr>
          <w:rFonts w:ascii="Times New Roman" w:eastAsiaTheme="minorHAnsi" w:hAnsi="Times New Roman" w:cs="Times New Roman"/>
          <w:b/>
          <w:sz w:val="24"/>
          <w:lang w:eastAsia="en-US"/>
        </w:rPr>
      </w:pPr>
      <w:r w:rsidRPr="00680150">
        <w:rPr>
          <w:rFonts w:ascii="Times New Roman" w:eastAsiaTheme="minorHAnsi" w:hAnsi="Times New Roman" w:cs="Times New Roman"/>
          <w:b/>
          <w:sz w:val="24"/>
          <w:lang w:eastAsia="en-US"/>
        </w:rPr>
        <w:t>Bibliografia</w:t>
      </w:r>
    </w:p>
    <w:p w14:paraId="73CCF21A" w14:textId="77777777" w:rsidR="00680150" w:rsidRPr="00680150" w:rsidRDefault="00680150" w:rsidP="00680150">
      <w:pPr>
        <w:spacing w:after="0" w:line="360" w:lineRule="auto"/>
        <w:ind w:left="709" w:hanging="709"/>
        <w:jc w:val="both"/>
        <w:rPr>
          <w:rFonts w:ascii="Times New Roman" w:eastAsiaTheme="minorHAnsi" w:hAnsi="Times New Roman" w:cs="Times New Roman"/>
          <w:sz w:val="24"/>
          <w:szCs w:val="24"/>
          <w:lang w:eastAsia="en-US"/>
        </w:rPr>
      </w:pPr>
      <w:r w:rsidRPr="00680150">
        <w:rPr>
          <w:rFonts w:ascii="Times New Roman" w:eastAsiaTheme="minorHAnsi" w:hAnsi="Times New Roman" w:cs="Times New Roman"/>
          <w:sz w:val="24"/>
          <w:szCs w:val="24"/>
          <w:lang w:eastAsia="en-US"/>
        </w:rPr>
        <w:t xml:space="preserve">BADIOU, A. Sobre la situación epidémica. </w:t>
      </w:r>
      <w:r w:rsidRPr="00680150">
        <w:rPr>
          <w:rFonts w:ascii="Times New Roman" w:eastAsiaTheme="minorHAnsi" w:hAnsi="Times New Roman" w:cs="Times New Roman"/>
          <w:iCs/>
          <w:sz w:val="24"/>
          <w:szCs w:val="24"/>
          <w:lang w:eastAsia="en-US"/>
        </w:rPr>
        <w:t xml:space="preserve">In: </w:t>
      </w:r>
      <w:r w:rsidRPr="00680150">
        <w:rPr>
          <w:rFonts w:ascii="Times New Roman" w:eastAsiaTheme="minorHAnsi" w:hAnsi="Times New Roman" w:cs="Times New Roman"/>
          <w:i/>
          <w:iCs/>
          <w:sz w:val="24"/>
          <w:szCs w:val="24"/>
          <w:lang w:eastAsia="en-US"/>
        </w:rPr>
        <w:t>Sopa de Wuhan</w:t>
      </w:r>
      <w:r w:rsidRPr="00680150">
        <w:rPr>
          <w:rFonts w:ascii="Times New Roman" w:eastAsiaTheme="minorHAnsi" w:hAnsi="Times New Roman" w:cs="Times New Roman"/>
          <w:iCs/>
          <w:sz w:val="24"/>
          <w:szCs w:val="24"/>
          <w:lang w:eastAsia="en-US"/>
        </w:rPr>
        <w:t>. Editorial ASPO, 2020.</w:t>
      </w:r>
    </w:p>
    <w:p w14:paraId="1870CBE7" w14:textId="77777777" w:rsidR="00680150" w:rsidRPr="00680150" w:rsidRDefault="00680150" w:rsidP="00680150">
      <w:pPr>
        <w:spacing w:line="360" w:lineRule="auto"/>
        <w:ind w:left="709" w:hanging="709"/>
        <w:rPr>
          <w:rFonts w:ascii="Times New Roman" w:eastAsiaTheme="minorHAnsi" w:hAnsi="Times New Roman" w:cs="Times New Roman"/>
          <w:sz w:val="24"/>
          <w:szCs w:val="24"/>
          <w:lang w:eastAsia="en-US"/>
        </w:rPr>
      </w:pPr>
      <w:r w:rsidRPr="00680150">
        <w:rPr>
          <w:rFonts w:ascii="Times New Roman" w:eastAsiaTheme="minorHAnsi" w:hAnsi="Times New Roman" w:cs="Times New Roman"/>
          <w:sz w:val="24"/>
          <w:szCs w:val="24"/>
          <w:lang w:eastAsia="en-US"/>
        </w:rPr>
        <w:t>BICHARA, M. R. R. &amp; KOEHLER, C. B. G. Inquisição, imperialismo e xenofobia: repensando a postura científica na Era da Pós-verdade.</w:t>
      </w:r>
      <w:r w:rsidRPr="00680150">
        <w:rPr>
          <w:rFonts w:ascii="Times New Roman" w:eastAsiaTheme="minorHAnsi" w:hAnsi="Times New Roman" w:cs="Times New Roman"/>
          <w:b/>
          <w:sz w:val="24"/>
          <w:szCs w:val="24"/>
          <w:lang w:eastAsia="en-US"/>
        </w:rPr>
        <w:t xml:space="preserve"> </w:t>
      </w:r>
      <w:r w:rsidRPr="00680150">
        <w:rPr>
          <w:rFonts w:ascii="Times New Roman" w:eastAsiaTheme="minorHAnsi" w:hAnsi="Times New Roman" w:cs="Times New Roman"/>
          <w:i/>
          <w:iCs/>
          <w:sz w:val="24"/>
          <w:szCs w:val="24"/>
          <w:lang w:eastAsia="en-US"/>
        </w:rPr>
        <w:t xml:space="preserve">Revista Scientiarum </w:t>
      </w:r>
      <w:proofErr w:type="gramStart"/>
      <w:r w:rsidRPr="00680150">
        <w:rPr>
          <w:rFonts w:ascii="Times New Roman" w:eastAsiaTheme="minorHAnsi" w:hAnsi="Times New Roman" w:cs="Times New Roman"/>
          <w:i/>
          <w:iCs/>
          <w:sz w:val="24"/>
          <w:szCs w:val="24"/>
          <w:lang w:eastAsia="en-US"/>
        </w:rPr>
        <w:t>Historia</w:t>
      </w:r>
      <w:proofErr w:type="gramEnd"/>
      <w:r w:rsidRPr="00680150">
        <w:rPr>
          <w:rFonts w:ascii="Times New Roman" w:eastAsiaTheme="minorHAnsi" w:hAnsi="Times New Roman" w:cs="Times New Roman"/>
          <w:sz w:val="24"/>
          <w:szCs w:val="24"/>
          <w:lang w:eastAsia="en-US"/>
        </w:rPr>
        <w:t>, v.</w:t>
      </w:r>
      <w:r w:rsidRPr="00680150">
        <w:rPr>
          <w:rFonts w:ascii="Times New Roman" w:eastAsiaTheme="minorHAnsi" w:hAnsi="Times New Roman" w:cs="Times New Roman"/>
          <w:i/>
          <w:iCs/>
          <w:sz w:val="24"/>
          <w:szCs w:val="24"/>
          <w:lang w:eastAsia="en-US"/>
        </w:rPr>
        <w:t>2</w:t>
      </w:r>
      <w:r w:rsidRPr="00680150">
        <w:rPr>
          <w:rFonts w:ascii="Times New Roman" w:eastAsiaTheme="minorHAnsi" w:hAnsi="Times New Roman" w:cs="Times New Roman"/>
          <w:sz w:val="24"/>
          <w:szCs w:val="24"/>
          <w:lang w:eastAsia="en-US"/>
        </w:rPr>
        <w:t xml:space="preserve">, p. 9. 2020. Disponível em: </w:t>
      </w:r>
      <w:hyperlink r:id="rId7" w:history="1">
        <w:r w:rsidRPr="00680150">
          <w:rPr>
            <w:rFonts w:ascii="Times New Roman" w:eastAsiaTheme="minorHAnsi" w:hAnsi="Times New Roman" w:cs="Times New Roman"/>
            <w:color w:val="0563C1" w:themeColor="hyperlink"/>
            <w:sz w:val="24"/>
            <w:szCs w:val="24"/>
            <w:u w:val="single"/>
            <w:lang w:eastAsia="en-US"/>
          </w:rPr>
          <w:t>http://revistas.hcte.ufrj.br/index.php/RevistaSH/article/view/114</w:t>
        </w:r>
      </w:hyperlink>
      <w:r w:rsidRPr="00680150">
        <w:rPr>
          <w:rFonts w:ascii="Times New Roman" w:eastAsiaTheme="minorHAnsi" w:hAnsi="Times New Roman" w:cs="Times New Roman"/>
          <w:b/>
          <w:sz w:val="24"/>
          <w:szCs w:val="24"/>
          <w:lang w:eastAsia="en-US"/>
        </w:rPr>
        <w:t xml:space="preserve">. </w:t>
      </w:r>
      <w:r w:rsidRPr="00680150">
        <w:rPr>
          <w:rFonts w:ascii="Times New Roman" w:eastAsiaTheme="minorHAnsi" w:hAnsi="Times New Roman" w:cs="Times New Roman"/>
          <w:sz w:val="24"/>
          <w:lang w:eastAsia="en-US"/>
        </w:rPr>
        <w:t>Acesso em: 01 abril, 2020.</w:t>
      </w:r>
    </w:p>
    <w:p w14:paraId="3A4B2B85" w14:textId="77777777" w:rsidR="00680150" w:rsidRPr="00680150" w:rsidRDefault="00680150" w:rsidP="00680150">
      <w:pPr>
        <w:spacing w:line="360" w:lineRule="auto"/>
        <w:ind w:left="709" w:hanging="709"/>
        <w:jc w:val="both"/>
        <w:rPr>
          <w:rFonts w:ascii="Times New Roman" w:eastAsiaTheme="minorHAnsi" w:hAnsi="Times New Roman" w:cs="Times New Roman"/>
          <w:sz w:val="24"/>
          <w:lang w:val="en-US" w:eastAsia="en-US"/>
        </w:rPr>
      </w:pPr>
      <w:r w:rsidRPr="00680150">
        <w:rPr>
          <w:rFonts w:ascii="Times New Roman" w:eastAsiaTheme="minorHAnsi" w:hAnsi="Times New Roman" w:cs="Times New Roman"/>
          <w:sz w:val="24"/>
          <w:szCs w:val="24"/>
          <w:lang w:eastAsia="en-US"/>
        </w:rPr>
        <w:t xml:space="preserve">BICHARA, M. R. R. &amp; SILVA, N. S. Sorria, você está sendo filmado:                                   subjetividade e câmera na pesquisa psicológica. </w:t>
      </w:r>
      <w:r w:rsidRPr="00680150">
        <w:rPr>
          <w:rFonts w:ascii="Times New Roman" w:eastAsiaTheme="minorHAnsi" w:hAnsi="Times New Roman" w:cs="Times New Roman"/>
          <w:i/>
          <w:sz w:val="24"/>
          <w:szCs w:val="24"/>
          <w:lang w:eastAsia="en-US"/>
        </w:rPr>
        <w:t>Psicologia Revista</w:t>
      </w:r>
      <w:r w:rsidRPr="00680150">
        <w:rPr>
          <w:rFonts w:ascii="Times New Roman" w:eastAsiaTheme="minorHAnsi" w:hAnsi="Times New Roman" w:cs="Times New Roman"/>
          <w:sz w:val="24"/>
          <w:szCs w:val="24"/>
          <w:lang w:eastAsia="en-US"/>
        </w:rPr>
        <w:t xml:space="preserve">, v. 25, n. 1, 2016. Disponível em: </w:t>
      </w:r>
      <w:hyperlink r:id="rId8" w:history="1">
        <w:r w:rsidRPr="00680150">
          <w:rPr>
            <w:rFonts w:ascii="Times New Roman" w:eastAsiaTheme="minorHAnsi" w:hAnsi="Times New Roman" w:cs="Times New Roman"/>
            <w:color w:val="0563C1" w:themeColor="hyperlink"/>
            <w:sz w:val="24"/>
            <w:szCs w:val="24"/>
            <w:u w:val="single"/>
            <w:lang w:eastAsia="en-US"/>
          </w:rPr>
          <w:t>https://revistas.pucsp.br/psicorevista/article/view/29612</w:t>
        </w:r>
      </w:hyperlink>
      <w:r w:rsidRPr="00680150">
        <w:rPr>
          <w:rFonts w:ascii="Times New Roman" w:eastAsiaTheme="minorHAnsi" w:hAnsi="Times New Roman" w:cs="Times New Roman"/>
          <w:sz w:val="24"/>
          <w:szCs w:val="24"/>
          <w:lang w:eastAsia="en-US"/>
        </w:rPr>
        <w:t>.</w:t>
      </w:r>
      <w:r w:rsidRPr="00680150">
        <w:rPr>
          <w:rFonts w:ascii="Times New Roman" w:eastAsiaTheme="minorHAnsi" w:hAnsi="Times New Roman" w:cs="Times New Roman"/>
          <w:sz w:val="24"/>
          <w:lang w:eastAsia="en-US"/>
        </w:rPr>
        <w:t xml:space="preserve"> </w:t>
      </w:r>
      <w:r w:rsidRPr="00680150">
        <w:rPr>
          <w:rFonts w:ascii="Times New Roman" w:eastAsiaTheme="minorHAnsi" w:hAnsi="Times New Roman" w:cs="Times New Roman"/>
          <w:sz w:val="24"/>
          <w:lang w:val="en-US" w:eastAsia="en-US"/>
        </w:rPr>
        <w:t>Acesso em: 01 abril, 2020.</w:t>
      </w:r>
    </w:p>
    <w:p w14:paraId="70D1558B" w14:textId="77777777" w:rsidR="00680150" w:rsidRPr="00680150" w:rsidRDefault="00680150" w:rsidP="00680150">
      <w:pPr>
        <w:keepNext/>
        <w:keepLines/>
        <w:spacing w:after="0" w:line="360" w:lineRule="auto"/>
        <w:ind w:left="709" w:hanging="709"/>
        <w:jc w:val="both"/>
        <w:outlineLvl w:val="0"/>
        <w:rPr>
          <w:rFonts w:ascii="Times New Roman" w:eastAsiaTheme="majorEastAsia" w:hAnsi="Times New Roman" w:cs="Times New Roman"/>
          <w:b/>
          <w:sz w:val="24"/>
          <w:szCs w:val="24"/>
        </w:rPr>
      </w:pPr>
      <w:r w:rsidRPr="00680150">
        <w:rPr>
          <w:rFonts w:ascii="Times New Roman" w:eastAsiaTheme="majorEastAsia" w:hAnsi="Times New Roman" w:cs="Times New Roman"/>
          <w:sz w:val="24"/>
          <w:szCs w:val="24"/>
          <w:lang w:val="en-US"/>
        </w:rPr>
        <w:t xml:space="preserve">CORREIA, S.; LUCK, S.; VERNER, E. </w:t>
      </w:r>
      <w:r w:rsidRPr="00680150">
        <w:rPr>
          <w:rFonts w:ascii="Times New Roman" w:eastAsiaTheme="majorEastAsia" w:hAnsi="Times New Roman" w:cs="Times New Roman"/>
          <w:i/>
          <w:sz w:val="24"/>
          <w:szCs w:val="24"/>
          <w:lang w:val="en-US"/>
        </w:rPr>
        <w:t>Pandemics Depress the Economy, Public Health Interventions Do Not: Evidence from the 1918 Flu</w:t>
      </w:r>
      <w:r w:rsidRPr="00680150">
        <w:rPr>
          <w:rFonts w:ascii="Times New Roman" w:eastAsiaTheme="majorEastAsia" w:hAnsi="Times New Roman" w:cs="Times New Roman"/>
          <w:sz w:val="24"/>
          <w:szCs w:val="24"/>
          <w:lang w:val="en-US"/>
        </w:rPr>
        <w:t xml:space="preserve">. 30/03/2020. </w:t>
      </w:r>
      <w:r w:rsidRPr="00680150">
        <w:rPr>
          <w:rFonts w:ascii="Times New Roman" w:eastAsiaTheme="majorEastAsia" w:hAnsi="Times New Roman" w:cs="Times New Roman"/>
          <w:sz w:val="24"/>
          <w:szCs w:val="24"/>
        </w:rPr>
        <w:t xml:space="preserve">Disponível em: </w:t>
      </w:r>
      <w:hyperlink r:id="rId9" w:history="1">
        <w:r w:rsidRPr="00680150">
          <w:rPr>
            <w:rFonts w:ascii="Times New Roman" w:eastAsiaTheme="majorEastAsia" w:hAnsi="Times New Roman" w:cs="Times New Roman"/>
            <w:sz w:val="24"/>
            <w:szCs w:val="24"/>
            <w:u w:val="single"/>
          </w:rPr>
          <w:t>https://papers.ssrn.com/sol3/papers.cfm?abstract_id=3561560</w:t>
        </w:r>
      </w:hyperlink>
      <w:r w:rsidRPr="00680150">
        <w:rPr>
          <w:rFonts w:ascii="Times New Roman" w:eastAsiaTheme="majorEastAsia" w:hAnsi="Times New Roman" w:cs="Times New Roman"/>
          <w:sz w:val="24"/>
          <w:szCs w:val="24"/>
        </w:rPr>
        <w:t>. Acesso em: 01 abril, 2020.</w:t>
      </w:r>
    </w:p>
    <w:p w14:paraId="29CBB999" w14:textId="77777777" w:rsidR="00680150" w:rsidRPr="00680150" w:rsidRDefault="00680150" w:rsidP="00680150">
      <w:pPr>
        <w:keepNext/>
        <w:keepLines/>
        <w:spacing w:after="0" w:line="360" w:lineRule="auto"/>
        <w:ind w:left="709" w:hanging="709"/>
        <w:jc w:val="both"/>
        <w:outlineLvl w:val="0"/>
        <w:rPr>
          <w:rFonts w:ascii="Times New Roman" w:eastAsiaTheme="majorEastAsia" w:hAnsi="Times New Roman" w:cs="Times New Roman"/>
          <w:b/>
          <w:sz w:val="24"/>
          <w:szCs w:val="24"/>
        </w:rPr>
      </w:pPr>
      <w:r w:rsidRPr="00680150">
        <w:rPr>
          <w:rFonts w:ascii="Times New Roman" w:eastAsiaTheme="majorEastAsia" w:hAnsi="Times New Roman" w:cs="Times New Roman"/>
          <w:sz w:val="24"/>
          <w:szCs w:val="24"/>
        </w:rPr>
        <w:t xml:space="preserve">CHUANG. </w:t>
      </w:r>
      <w:r w:rsidRPr="00680150">
        <w:rPr>
          <w:rFonts w:ascii="Times New Roman" w:eastAsiaTheme="majorEastAsia" w:hAnsi="Times New Roman" w:cs="Times New Roman"/>
          <w:i/>
          <w:sz w:val="24"/>
          <w:szCs w:val="24"/>
        </w:rPr>
        <w:t>Contágio Social: coronavírus e a luta de classes microbiológica na China</w:t>
      </w:r>
      <w:r w:rsidRPr="00680150">
        <w:rPr>
          <w:rFonts w:ascii="Times New Roman" w:eastAsiaTheme="majorEastAsia" w:hAnsi="Times New Roman" w:cs="Times New Roman"/>
          <w:sz w:val="24"/>
          <w:szCs w:val="24"/>
        </w:rPr>
        <w:t xml:space="preserve">. São Paulo: Veneta, 2020. </w:t>
      </w:r>
    </w:p>
    <w:p w14:paraId="079BDF0E" w14:textId="77777777" w:rsidR="00680150" w:rsidRPr="00680150" w:rsidRDefault="00680150" w:rsidP="00680150">
      <w:pPr>
        <w:autoSpaceDE w:val="0"/>
        <w:autoSpaceDN w:val="0"/>
        <w:adjustRightInd w:val="0"/>
        <w:spacing w:after="0" w:line="360" w:lineRule="auto"/>
        <w:contextualSpacing/>
        <w:jc w:val="both"/>
        <w:rPr>
          <w:rFonts w:ascii="Times New Roman" w:eastAsiaTheme="minorHAnsi" w:hAnsi="Times New Roman" w:cs="Times New Roman"/>
          <w:sz w:val="24"/>
          <w:szCs w:val="24"/>
          <w:lang w:eastAsia="en-US"/>
        </w:rPr>
      </w:pPr>
      <w:r w:rsidRPr="00680150">
        <w:rPr>
          <w:rFonts w:ascii="Times New Roman" w:eastAsiaTheme="minorHAnsi" w:hAnsi="Times New Roman" w:cs="Times New Roman"/>
          <w:sz w:val="24"/>
          <w:szCs w:val="24"/>
          <w:lang w:eastAsia="en-US"/>
        </w:rPr>
        <w:t xml:space="preserve">DEBORD, G. </w:t>
      </w:r>
      <w:r w:rsidRPr="00680150">
        <w:rPr>
          <w:rFonts w:ascii="Times New Roman" w:eastAsiaTheme="minorHAnsi" w:hAnsi="Times New Roman" w:cs="Times New Roman"/>
          <w:i/>
          <w:sz w:val="24"/>
          <w:szCs w:val="24"/>
          <w:lang w:eastAsia="en-US"/>
        </w:rPr>
        <w:t>A sociedade do espetáculo</w:t>
      </w:r>
      <w:r w:rsidRPr="00680150">
        <w:rPr>
          <w:rFonts w:ascii="Times New Roman" w:eastAsiaTheme="minorHAnsi" w:hAnsi="Times New Roman" w:cs="Times New Roman"/>
          <w:sz w:val="24"/>
          <w:szCs w:val="24"/>
          <w:lang w:eastAsia="en-US"/>
        </w:rPr>
        <w:t>. São Paulo: Ebooks Brasil, 2003.</w:t>
      </w:r>
    </w:p>
    <w:p w14:paraId="01C8BF9B" w14:textId="77777777" w:rsidR="00680150" w:rsidRPr="00680150" w:rsidRDefault="00680150" w:rsidP="00680150">
      <w:pPr>
        <w:keepNext/>
        <w:keepLines/>
        <w:spacing w:after="0" w:line="360" w:lineRule="auto"/>
        <w:ind w:left="709" w:hanging="709"/>
        <w:jc w:val="both"/>
        <w:outlineLvl w:val="0"/>
        <w:rPr>
          <w:rFonts w:ascii="Times New Roman" w:eastAsiaTheme="majorEastAsia" w:hAnsi="Times New Roman" w:cs="Times New Roman"/>
          <w:b/>
          <w:sz w:val="24"/>
          <w:szCs w:val="24"/>
        </w:rPr>
      </w:pPr>
      <w:r w:rsidRPr="00680150">
        <w:rPr>
          <w:rFonts w:ascii="Times New Roman" w:eastAsiaTheme="majorEastAsia" w:hAnsi="Times New Roman" w:cs="Times New Roman"/>
          <w:sz w:val="24"/>
          <w:szCs w:val="24"/>
          <w:lang w:val="en-US"/>
        </w:rPr>
        <w:t>GEORGIEVA, K.</w:t>
      </w:r>
      <w:r w:rsidRPr="00680150">
        <w:rPr>
          <w:rFonts w:ascii="Times New Roman" w:eastAsiaTheme="majorEastAsia" w:hAnsi="Times New Roman" w:cs="Times New Roman"/>
          <w:iCs/>
          <w:sz w:val="24"/>
          <w:szCs w:val="24"/>
          <w:lang w:val="en-US"/>
        </w:rPr>
        <w:t xml:space="preserve"> &amp; GHEBREYESUS, T. A. </w:t>
      </w:r>
      <w:r w:rsidRPr="00680150">
        <w:rPr>
          <w:rFonts w:ascii="Times New Roman" w:eastAsiaTheme="majorEastAsia" w:hAnsi="Times New Roman" w:cs="Times New Roman"/>
          <w:i/>
          <w:sz w:val="24"/>
          <w:szCs w:val="24"/>
          <w:lang w:val="en-US"/>
        </w:rPr>
        <w:t>Some say there is a trade-off: save lives or save jobs – this is a false dilema</w:t>
      </w:r>
      <w:r w:rsidRPr="00680150">
        <w:rPr>
          <w:rFonts w:ascii="Times New Roman" w:eastAsiaTheme="majorEastAsia" w:hAnsi="Times New Roman" w:cs="Times New Roman"/>
          <w:sz w:val="24"/>
          <w:szCs w:val="24"/>
          <w:lang w:val="en-US"/>
        </w:rPr>
        <w:t xml:space="preserve">. </w:t>
      </w:r>
      <w:r w:rsidRPr="00680150">
        <w:rPr>
          <w:rFonts w:ascii="Times New Roman" w:eastAsiaTheme="majorEastAsia" w:hAnsi="Times New Roman" w:cs="Times New Roman"/>
          <w:sz w:val="24"/>
          <w:szCs w:val="24"/>
        </w:rPr>
        <w:t>The Telegraph, 03/04/</w:t>
      </w:r>
      <w:r w:rsidRPr="00680150">
        <w:rPr>
          <w:rFonts w:ascii="Times New Roman" w:eastAsiaTheme="majorEastAsia" w:hAnsi="Times New Roman" w:cs="Times New Roman"/>
          <w:iCs/>
          <w:sz w:val="24"/>
          <w:szCs w:val="24"/>
        </w:rPr>
        <w:t>2020. Disponível em:</w:t>
      </w:r>
      <w:r w:rsidRPr="00680150">
        <w:rPr>
          <w:rFonts w:ascii="Times New Roman" w:eastAsiaTheme="majorEastAsia" w:hAnsi="Times New Roman" w:cs="Times New Roman"/>
          <w:sz w:val="24"/>
          <w:szCs w:val="24"/>
        </w:rPr>
        <w:t xml:space="preserve"> </w:t>
      </w:r>
      <w:hyperlink r:id="rId10" w:history="1">
        <w:r w:rsidRPr="00680150">
          <w:rPr>
            <w:rFonts w:ascii="Times New Roman" w:eastAsiaTheme="majorEastAsia" w:hAnsi="Times New Roman" w:cs="Times New Roman"/>
            <w:iCs/>
            <w:sz w:val="24"/>
            <w:szCs w:val="24"/>
            <w:u w:val="single"/>
          </w:rPr>
          <w:t>https://www.telegraph.co.uk/global-health/science-and-disease/protecting-healthandlivelihoods-go-hand-in-hand-cannot-save</w:t>
        </w:r>
      </w:hyperlink>
      <w:r w:rsidRPr="00680150">
        <w:rPr>
          <w:rFonts w:ascii="Times New Roman" w:eastAsiaTheme="majorEastAsia" w:hAnsi="Times New Roman" w:cs="Times New Roman"/>
          <w:iCs/>
          <w:sz w:val="24"/>
          <w:szCs w:val="24"/>
        </w:rPr>
        <w:t>. Acesso em 03 abril, 2020.</w:t>
      </w:r>
    </w:p>
    <w:p w14:paraId="0D6B5489" w14:textId="77777777" w:rsidR="00680150" w:rsidRPr="00680150" w:rsidRDefault="00680150" w:rsidP="00680150">
      <w:pPr>
        <w:spacing w:after="0" w:line="360" w:lineRule="auto"/>
        <w:ind w:left="709" w:hanging="709"/>
        <w:jc w:val="both"/>
        <w:rPr>
          <w:rFonts w:ascii="Times New Roman" w:eastAsiaTheme="minorHAnsi" w:hAnsi="Times New Roman" w:cs="Times New Roman"/>
          <w:sz w:val="24"/>
          <w:szCs w:val="24"/>
          <w:lang w:eastAsia="en-US"/>
        </w:rPr>
      </w:pPr>
      <w:r w:rsidRPr="00680150">
        <w:rPr>
          <w:rFonts w:ascii="Times New Roman" w:eastAsiaTheme="minorHAnsi" w:hAnsi="Times New Roman" w:cs="Times New Roman"/>
          <w:sz w:val="24"/>
          <w:szCs w:val="24"/>
          <w:lang w:eastAsia="en-US"/>
        </w:rPr>
        <w:t>HARLEY, D.</w:t>
      </w:r>
      <w:r w:rsidRPr="00680150">
        <w:rPr>
          <w:rFonts w:ascii="Times New Roman" w:eastAsiaTheme="minorHAnsi" w:hAnsi="Times New Roman" w:cs="Times New Roman"/>
          <w:b/>
          <w:sz w:val="24"/>
          <w:szCs w:val="24"/>
          <w:lang w:eastAsia="en-US"/>
        </w:rPr>
        <w:t xml:space="preserve"> </w:t>
      </w:r>
      <w:r w:rsidRPr="00680150">
        <w:rPr>
          <w:rFonts w:ascii="Times New Roman" w:eastAsiaTheme="minorHAnsi" w:hAnsi="Times New Roman" w:cs="Times New Roman"/>
          <w:iCs/>
          <w:sz w:val="24"/>
          <w:szCs w:val="24"/>
          <w:lang w:eastAsia="en-US"/>
        </w:rPr>
        <w:t xml:space="preserve">Política anticapitalista en tiempos de coronavírus. In: </w:t>
      </w:r>
      <w:r w:rsidRPr="00680150">
        <w:rPr>
          <w:rFonts w:ascii="Times New Roman" w:eastAsiaTheme="minorHAnsi" w:hAnsi="Times New Roman" w:cs="Times New Roman"/>
          <w:i/>
          <w:iCs/>
          <w:sz w:val="24"/>
          <w:szCs w:val="24"/>
          <w:lang w:eastAsia="en-US"/>
        </w:rPr>
        <w:t>Sopa de Wuhan</w:t>
      </w:r>
      <w:r w:rsidRPr="00680150">
        <w:rPr>
          <w:rFonts w:ascii="Times New Roman" w:eastAsiaTheme="minorHAnsi" w:hAnsi="Times New Roman" w:cs="Times New Roman"/>
          <w:iCs/>
          <w:sz w:val="24"/>
          <w:szCs w:val="24"/>
          <w:lang w:eastAsia="en-US"/>
        </w:rPr>
        <w:t>. Editorial ASPO, 2020.</w:t>
      </w:r>
    </w:p>
    <w:p w14:paraId="6996BA3A" w14:textId="77777777" w:rsidR="00680150" w:rsidRPr="00680150" w:rsidRDefault="00680150" w:rsidP="00680150">
      <w:pPr>
        <w:spacing w:after="0" w:line="360" w:lineRule="auto"/>
        <w:rPr>
          <w:rFonts w:ascii="Times New Roman" w:eastAsiaTheme="minorHAnsi" w:hAnsi="Times New Roman" w:cs="Times New Roman"/>
          <w:sz w:val="24"/>
          <w:lang w:eastAsia="en-US"/>
        </w:rPr>
      </w:pPr>
      <w:r w:rsidRPr="00680150">
        <w:rPr>
          <w:rFonts w:ascii="Times New Roman" w:eastAsiaTheme="minorHAnsi" w:hAnsi="Times New Roman" w:cs="Times New Roman"/>
          <w:sz w:val="24"/>
          <w:lang w:eastAsia="en-US"/>
        </w:rPr>
        <w:t xml:space="preserve">JUNG, C. G. </w:t>
      </w:r>
      <w:r w:rsidRPr="00680150">
        <w:rPr>
          <w:rFonts w:ascii="Times New Roman" w:eastAsiaTheme="minorHAnsi" w:hAnsi="Times New Roman" w:cs="Times New Roman"/>
          <w:i/>
          <w:sz w:val="24"/>
          <w:lang w:eastAsia="en-US"/>
        </w:rPr>
        <w:t>Sobre sentimentos e a sombra</w:t>
      </w:r>
      <w:r w:rsidRPr="00680150">
        <w:rPr>
          <w:rFonts w:ascii="Times New Roman" w:eastAsiaTheme="minorHAnsi" w:hAnsi="Times New Roman" w:cs="Times New Roman"/>
          <w:sz w:val="24"/>
          <w:lang w:eastAsia="en-US"/>
        </w:rPr>
        <w:t>. Petrópolis: Editora Vozes, 2014.</w:t>
      </w:r>
    </w:p>
    <w:p w14:paraId="5673253A" w14:textId="77777777" w:rsidR="00680150" w:rsidRPr="00680150" w:rsidRDefault="00680150" w:rsidP="00680150">
      <w:pPr>
        <w:spacing w:line="360" w:lineRule="auto"/>
        <w:ind w:left="709" w:hanging="709"/>
        <w:rPr>
          <w:rFonts w:ascii="Times New Roman" w:eastAsiaTheme="minorHAnsi" w:hAnsi="Times New Roman" w:cs="Times New Roman"/>
          <w:sz w:val="24"/>
          <w:lang w:eastAsia="en-US"/>
        </w:rPr>
      </w:pPr>
      <w:r w:rsidRPr="00680150">
        <w:rPr>
          <w:rFonts w:ascii="Times New Roman" w:eastAsiaTheme="minorHAnsi" w:hAnsi="Times New Roman" w:cs="Times New Roman"/>
          <w:sz w:val="24"/>
          <w:szCs w:val="24"/>
          <w:lang w:eastAsia="en-US"/>
        </w:rPr>
        <w:t xml:space="preserve">KALIL, I. &amp; SANTINI, R.M. </w:t>
      </w:r>
      <w:r w:rsidRPr="00680150">
        <w:rPr>
          <w:rFonts w:ascii="Times New Roman" w:eastAsiaTheme="minorHAnsi" w:hAnsi="Times New Roman" w:cs="Times New Roman"/>
          <w:i/>
          <w:sz w:val="24"/>
          <w:szCs w:val="24"/>
          <w:lang w:eastAsia="en-US"/>
        </w:rPr>
        <w:t>Coronavírus, Pandemia, Infodemia e Política</w:t>
      </w:r>
      <w:r w:rsidRPr="00680150">
        <w:rPr>
          <w:rFonts w:ascii="Times New Roman" w:eastAsiaTheme="minorHAnsi" w:hAnsi="Times New Roman" w:cs="Times New Roman"/>
          <w:sz w:val="24"/>
          <w:szCs w:val="24"/>
          <w:lang w:eastAsia="en-US"/>
        </w:rPr>
        <w:t xml:space="preserve">. Relatório de pesquisa. Divulgado em 01de abril de 2020. 21p. São Paulo/Rio de Janeiro: FESPSP/UFRJ. Disponível em: </w:t>
      </w:r>
      <w:hyperlink r:id="rId11" w:history="1">
        <w:r w:rsidRPr="00680150">
          <w:rPr>
            <w:rFonts w:ascii="Times New Roman" w:eastAsiaTheme="minorHAnsi" w:hAnsi="Times New Roman" w:cs="Times New Roman"/>
            <w:color w:val="0563C1" w:themeColor="hyperlink"/>
            <w:sz w:val="24"/>
            <w:szCs w:val="24"/>
            <w:u w:val="single"/>
            <w:lang w:eastAsia="en-US"/>
          </w:rPr>
          <w:t>&lt;https://www.fespsp.org.br/store/file_source/FESPSP/Documentos/Coronavirus-e-infodemia.pdf&gt;</w:t>
        </w:r>
      </w:hyperlink>
      <w:r w:rsidRPr="00680150">
        <w:rPr>
          <w:rFonts w:ascii="Times New Roman" w:eastAsiaTheme="minorHAnsi" w:hAnsi="Times New Roman" w:cs="Times New Roman"/>
          <w:sz w:val="24"/>
          <w:szCs w:val="24"/>
          <w:lang w:eastAsia="en-US"/>
        </w:rPr>
        <w:t xml:space="preserve">. </w:t>
      </w:r>
      <w:r w:rsidRPr="00680150">
        <w:rPr>
          <w:rFonts w:ascii="Times New Roman" w:eastAsiaTheme="minorHAnsi" w:hAnsi="Times New Roman" w:cs="Times New Roman"/>
          <w:sz w:val="24"/>
          <w:lang w:eastAsia="en-US"/>
        </w:rPr>
        <w:t>Acesso em: 01 abril, 2020.</w:t>
      </w:r>
    </w:p>
    <w:p w14:paraId="1A67F9F7" w14:textId="77777777" w:rsidR="00680150" w:rsidRPr="00680150" w:rsidRDefault="00680150" w:rsidP="00680150">
      <w:pPr>
        <w:spacing w:after="0" w:line="360" w:lineRule="auto"/>
        <w:ind w:left="709" w:hanging="709"/>
        <w:jc w:val="both"/>
        <w:rPr>
          <w:rFonts w:ascii="Times New Roman" w:eastAsia="Times New Roman" w:hAnsi="Times New Roman" w:cs="Times New Roman"/>
          <w:b/>
          <w:bCs/>
          <w:sz w:val="24"/>
          <w:szCs w:val="24"/>
        </w:rPr>
      </w:pPr>
      <w:r w:rsidRPr="00680150">
        <w:rPr>
          <w:rFonts w:ascii="Times New Roman" w:eastAsia="Times New Roman" w:hAnsi="Times New Roman" w:cs="Times New Roman"/>
          <w:sz w:val="24"/>
          <w:szCs w:val="24"/>
        </w:rPr>
        <w:t xml:space="preserve">KORTBKO, A. </w:t>
      </w:r>
      <w:r w:rsidRPr="00680150">
        <w:rPr>
          <w:rFonts w:ascii="Times New Roman" w:eastAsia="Times New Roman" w:hAnsi="Times New Roman" w:cs="Times New Roman"/>
          <w:i/>
          <w:sz w:val="24"/>
          <w:szCs w:val="24"/>
        </w:rPr>
        <w:t>Guerras Híbridas: das Revoluções Coloridas aos Golpes</w:t>
      </w:r>
      <w:r w:rsidRPr="00680150">
        <w:rPr>
          <w:rFonts w:ascii="Times New Roman" w:eastAsia="Times New Roman" w:hAnsi="Times New Roman" w:cs="Times New Roman"/>
          <w:sz w:val="24"/>
          <w:szCs w:val="24"/>
        </w:rPr>
        <w:t>. São Paulo, Expressão Popular, 2018.</w:t>
      </w:r>
    </w:p>
    <w:p w14:paraId="21ED2EAE" w14:textId="77777777" w:rsidR="00680150" w:rsidRPr="00680150" w:rsidRDefault="00680150" w:rsidP="00680150">
      <w:pPr>
        <w:spacing w:after="0" w:line="360" w:lineRule="auto"/>
        <w:ind w:left="851" w:hanging="851"/>
        <w:rPr>
          <w:rFonts w:ascii="Times New Roman" w:eastAsiaTheme="minorHAnsi" w:hAnsi="Times New Roman" w:cs="Times New Roman"/>
          <w:sz w:val="24"/>
          <w:lang w:eastAsia="en-US"/>
        </w:rPr>
      </w:pPr>
      <w:r w:rsidRPr="00680150">
        <w:rPr>
          <w:rFonts w:ascii="Times New Roman" w:eastAsiaTheme="minorHAnsi" w:hAnsi="Times New Roman" w:cs="Times New Roman"/>
          <w:sz w:val="24"/>
          <w:lang w:eastAsia="en-US"/>
        </w:rPr>
        <w:t xml:space="preserve">KRENAK, A. </w:t>
      </w:r>
      <w:r w:rsidRPr="00680150">
        <w:rPr>
          <w:rFonts w:ascii="Times New Roman" w:eastAsiaTheme="minorHAnsi" w:hAnsi="Times New Roman" w:cs="Times New Roman"/>
          <w:i/>
          <w:sz w:val="24"/>
          <w:lang w:eastAsia="en-US"/>
        </w:rPr>
        <w:t>O modo de financiamento da humanidade entrou em crise</w:t>
      </w:r>
      <w:r w:rsidRPr="00680150">
        <w:rPr>
          <w:rFonts w:ascii="Times New Roman" w:eastAsiaTheme="minorHAnsi" w:hAnsi="Times New Roman" w:cs="Times New Roman"/>
          <w:sz w:val="24"/>
          <w:lang w:eastAsia="en-US"/>
        </w:rPr>
        <w:t xml:space="preserve">. Estado de Minas, 03/04/2020. </w:t>
      </w:r>
    </w:p>
    <w:p w14:paraId="23249AA9" w14:textId="77777777" w:rsidR="00680150" w:rsidRPr="00680150" w:rsidRDefault="00680150" w:rsidP="00680150">
      <w:pPr>
        <w:spacing w:after="0" w:line="360" w:lineRule="auto"/>
        <w:jc w:val="both"/>
        <w:rPr>
          <w:rFonts w:ascii="Times New Roman" w:eastAsiaTheme="minorHAnsi" w:hAnsi="Times New Roman" w:cs="Times New Roman"/>
          <w:sz w:val="24"/>
          <w:lang w:eastAsia="en-US"/>
        </w:rPr>
      </w:pPr>
      <w:r w:rsidRPr="00680150">
        <w:rPr>
          <w:rFonts w:ascii="Times New Roman" w:eastAsiaTheme="minorHAnsi" w:hAnsi="Times New Roman" w:cs="Times New Roman"/>
          <w:sz w:val="24"/>
          <w:lang w:eastAsia="en-US"/>
        </w:rPr>
        <w:t xml:space="preserve">LATUOR, B. </w:t>
      </w:r>
      <w:r w:rsidRPr="00680150">
        <w:rPr>
          <w:rFonts w:ascii="Times New Roman" w:eastAsiaTheme="minorHAnsi" w:hAnsi="Times New Roman" w:cs="Times New Roman"/>
          <w:i/>
          <w:sz w:val="24"/>
          <w:lang w:eastAsia="en-US"/>
        </w:rPr>
        <w:t>Facing Gaia</w:t>
      </w:r>
      <w:r w:rsidRPr="00680150">
        <w:rPr>
          <w:rFonts w:ascii="Times New Roman" w:eastAsiaTheme="minorHAnsi" w:hAnsi="Times New Roman" w:cs="Times New Roman"/>
          <w:sz w:val="24"/>
          <w:lang w:eastAsia="en-US"/>
        </w:rPr>
        <w:t>.</w:t>
      </w:r>
      <w:r w:rsidRPr="00680150">
        <w:rPr>
          <w:rFonts w:ascii="Times New Roman" w:eastAsiaTheme="minorHAnsi" w:hAnsi="Times New Roman" w:cs="Times New Roman"/>
          <w:sz w:val="24"/>
          <w:szCs w:val="24"/>
          <w:lang w:eastAsia="en-US"/>
        </w:rPr>
        <w:t xml:space="preserve"> Paris: </w:t>
      </w:r>
      <w:r w:rsidRPr="00680150">
        <w:rPr>
          <w:rFonts w:ascii="Times New Roman" w:eastAsiaTheme="minorHAnsi" w:hAnsi="Times New Roman" w:cs="Times New Roman"/>
          <w:sz w:val="24"/>
          <w:lang w:eastAsia="en-US"/>
        </w:rPr>
        <w:t>Polity Press, 2017.</w:t>
      </w:r>
    </w:p>
    <w:p w14:paraId="4E4E09E1" w14:textId="77777777" w:rsidR="00680150" w:rsidRPr="00680150" w:rsidRDefault="00680150" w:rsidP="00680150">
      <w:pPr>
        <w:spacing w:after="0" w:line="360" w:lineRule="auto"/>
        <w:ind w:left="709" w:hanging="709"/>
        <w:rPr>
          <w:rFonts w:ascii="Times New Roman" w:eastAsiaTheme="minorHAnsi" w:hAnsi="Times New Roman" w:cs="Times New Roman"/>
          <w:sz w:val="24"/>
          <w:lang w:val="en-US" w:eastAsia="en-US"/>
        </w:rPr>
      </w:pPr>
      <w:r w:rsidRPr="00680150">
        <w:rPr>
          <w:rFonts w:ascii="Times New Roman" w:eastAsiaTheme="minorHAnsi" w:hAnsi="Times New Roman" w:cs="Times New Roman"/>
          <w:sz w:val="24"/>
          <w:lang w:val="en-US" w:eastAsia="en-US"/>
        </w:rPr>
        <w:t>OXFORD DICTIONARY. Disponível em:</w:t>
      </w:r>
    </w:p>
    <w:p w14:paraId="22DDD754" w14:textId="77777777" w:rsidR="00680150" w:rsidRPr="00680150" w:rsidRDefault="00680150" w:rsidP="00680150">
      <w:pPr>
        <w:spacing w:line="360" w:lineRule="auto"/>
        <w:ind w:left="709"/>
        <w:jc w:val="both"/>
        <w:rPr>
          <w:rFonts w:ascii="Times New Roman" w:eastAsiaTheme="minorHAnsi" w:hAnsi="Times New Roman" w:cs="Times New Roman"/>
          <w:sz w:val="24"/>
          <w:lang w:eastAsia="en-US"/>
        </w:rPr>
      </w:pPr>
      <w:hyperlink r:id="rId12" w:history="1">
        <w:r w:rsidRPr="00680150">
          <w:rPr>
            <w:rFonts w:ascii="Times New Roman" w:eastAsiaTheme="minorHAnsi" w:hAnsi="Times New Roman" w:cs="Times New Roman"/>
            <w:color w:val="0070C0"/>
            <w:sz w:val="24"/>
            <w:u w:val="single"/>
            <w:lang w:val="en-US" w:eastAsia="en-US"/>
          </w:rPr>
          <w:t>https://languages.oup.com/word-of-the-year/word-of-the-year-2016</w:t>
        </w:r>
      </w:hyperlink>
      <w:r w:rsidRPr="00680150">
        <w:rPr>
          <w:rFonts w:ascii="Times New Roman" w:eastAsiaTheme="minorHAnsi" w:hAnsi="Times New Roman" w:cs="Times New Roman"/>
          <w:color w:val="0563C1" w:themeColor="hyperlink"/>
          <w:sz w:val="24"/>
          <w:u w:val="single"/>
          <w:lang w:val="en-US" w:eastAsia="en-US"/>
        </w:rPr>
        <w:t xml:space="preserve">. </w:t>
      </w:r>
      <w:r w:rsidRPr="00680150">
        <w:rPr>
          <w:rFonts w:ascii="Times New Roman" w:eastAsiaTheme="minorHAnsi" w:hAnsi="Times New Roman" w:cs="Times New Roman"/>
          <w:sz w:val="24"/>
          <w:lang w:eastAsia="en-US"/>
        </w:rPr>
        <w:t>Acesso em: 01 abril, 2020.</w:t>
      </w:r>
    </w:p>
    <w:p w14:paraId="339A7C25" w14:textId="77777777" w:rsidR="00680150" w:rsidRPr="00680150" w:rsidRDefault="00680150" w:rsidP="00680150">
      <w:pPr>
        <w:spacing w:after="0" w:line="360" w:lineRule="auto"/>
        <w:ind w:left="709" w:hanging="709"/>
        <w:jc w:val="both"/>
        <w:rPr>
          <w:rFonts w:ascii="Times New Roman" w:eastAsiaTheme="minorHAnsi" w:hAnsi="Times New Roman" w:cs="Times New Roman"/>
          <w:sz w:val="24"/>
          <w:szCs w:val="24"/>
          <w:lang w:eastAsia="en-US"/>
        </w:rPr>
      </w:pPr>
      <w:r w:rsidRPr="00680150">
        <w:rPr>
          <w:rFonts w:ascii="Times New Roman" w:eastAsiaTheme="minorHAnsi" w:hAnsi="Times New Roman" w:cs="Times New Roman"/>
          <w:sz w:val="24"/>
          <w:szCs w:val="24"/>
          <w:lang w:eastAsia="en-US"/>
        </w:rPr>
        <w:t xml:space="preserve">PINGUELLI ROSA, L. </w:t>
      </w:r>
      <w:r w:rsidRPr="00680150">
        <w:rPr>
          <w:rFonts w:ascii="Times New Roman" w:eastAsiaTheme="minorHAnsi" w:hAnsi="Times New Roman" w:cs="Times New Roman"/>
          <w:i/>
          <w:sz w:val="24"/>
          <w:szCs w:val="24"/>
          <w:lang w:eastAsia="en-US"/>
        </w:rPr>
        <w:t>Tecnociências e Humanidades: novos paradigmas, velhas questões – a ruptura do determinismo, incerteza e pós-modernismo.</w:t>
      </w:r>
      <w:r w:rsidRPr="00680150">
        <w:rPr>
          <w:rFonts w:ascii="Times New Roman" w:eastAsiaTheme="minorHAnsi" w:hAnsi="Times New Roman" w:cs="Times New Roman"/>
          <w:sz w:val="24"/>
          <w:szCs w:val="24"/>
          <w:lang w:eastAsia="en-US"/>
        </w:rPr>
        <w:t xml:space="preserve"> São Paulo: Editora Paz e Terra, 2006.  </w:t>
      </w:r>
    </w:p>
    <w:p w14:paraId="48996DFC" w14:textId="77777777" w:rsidR="00680150" w:rsidRPr="00680150" w:rsidRDefault="00680150" w:rsidP="00680150">
      <w:pPr>
        <w:spacing w:after="0" w:line="360" w:lineRule="auto"/>
        <w:ind w:left="709" w:hanging="709"/>
        <w:jc w:val="both"/>
        <w:rPr>
          <w:rFonts w:ascii="Times New Roman" w:eastAsiaTheme="minorHAnsi" w:hAnsi="Times New Roman" w:cs="Times New Roman"/>
          <w:sz w:val="24"/>
          <w:lang w:eastAsia="en-US"/>
        </w:rPr>
      </w:pPr>
      <w:r w:rsidRPr="00680150">
        <w:rPr>
          <w:rFonts w:ascii="Times New Roman" w:eastAsiaTheme="minorHAnsi" w:hAnsi="Times New Roman" w:cs="Times New Roman"/>
          <w:sz w:val="24"/>
          <w:szCs w:val="24"/>
          <w:lang w:eastAsia="en-US"/>
        </w:rPr>
        <w:t xml:space="preserve">ZIZEK, S. </w:t>
      </w:r>
      <w:r w:rsidRPr="00680150">
        <w:rPr>
          <w:rFonts w:ascii="Times New Roman" w:eastAsiaTheme="minorHAnsi" w:hAnsi="Times New Roman" w:cs="Times New Roman"/>
          <w:iCs/>
          <w:sz w:val="24"/>
          <w:szCs w:val="24"/>
          <w:lang w:eastAsia="en-US"/>
        </w:rPr>
        <w:t xml:space="preserve">El coronavirus es un golpe al capitalismo a la Kill Bill. In: </w:t>
      </w:r>
      <w:r w:rsidRPr="00680150">
        <w:rPr>
          <w:rFonts w:ascii="Times New Roman" w:eastAsiaTheme="minorHAnsi" w:hAnsi="Times New Roman" w:cs="Times New Roman"/>
          <w:i/>
          <w:iCs/>
          <w:sz w:val="24"/>
          <w:szCs w:val="24"/>
          <w:lang w:eastAsia="en-US"/>
        </w:rPr>
        <w:t>Sopa de Wuhan</w:t>
      </w:r>
      <w:r w:rsidRPr="00680150">
        <w:rPr>
          <w:rFonts w:ascii="Times New Roman" w:eastAsiaTheme="minorHAnsi" w:hAnsi="Times New Roman" w:cs="Times New Roman"/>
          <w:iCs/>
          <w:sz w:val="24"/>
          <w:szCs w:val="24"/>
          <w:lang w:eastAsia="en-US"/>
        </w:rPr>
        <w:t>. Editorial ASPO, 2020.</w:t>
      </w:r>
    </w:p>
    <w:p w14:paraId="411D2E85" w14:textId="77777777" w:rsidR="00680150" w:rsidRPr="00680150" w:rsidRDefault="00680150" w:rsidP="00680150">
      <w:pPr>
        <w:spacing w:after="0" w:line="336" w:lineRule="auto"/>
        <w:ind w:left="709" w:hanging="709"/>
        <w:jc w:val="both"/>
        <w:rPr>
          <w:rFonts w:ascii="Times New Roman" w:eastAsia="Times New Roman" w:hAnsi="Times New Roman" w:cs="Times New Roman"/>
          <w:sz w:val="24"/>
          <w:szCs w:val="24"/>
        </w:rPr>
      </w:pPr>
    </w:p>
    <w:p w14:paraId="178E7338" w14:textId="77777777" w:rsidR="00680150" w:rsidRPr="00680150" w:rsidRDefault="00680150" w:rsidP="00680150">
      <w:pPr>
        <w:spacing w:after="0" w:line="336" w:lineRule="auto"/>
        <w:ind w:left="709" w:hanging="709"/>
        <w:jc w:val="both"/>
        <w:rPr>
          <w:rFonts w:ascii="Times New Roman" w:eastAsia="Times New Roman" w:hAnsi="Times New Roman" w:cs="Times New Roman"/>
          <w:sz w:val="24"/>
          <w:szCs w:val="24"/>
        </w:rPr>
      </w:pPr>
    </w:p>
    <w:p w14:paraId="4EE6E916" w14:textId="77777777" w:rsidR="00680150" w:rsidRPr="00680150" w:rsidRDefault="00680150" w:rsidP="00680150">
      <w:pPr>
        <w:spacing w:after="0" w:line="336" w:lineRule="auto"/>
        <w:ind w:left="709" w:hanging="709"/>
        <w:jc w:val="both"/>
        <w:rPr>
          <w:rFonts w:ascii="Times New Roman" w:eastAsia="Times New Roman" w:hAnsi="Times New Roman" w:cs="Times New Roman"/>
          <w:sz w:val="24"/>
          <w:szCs w:val="24"/>
        </w:rPr>
      </w:pPr>
    </w:p>
    <w:p w14:paraId="0B88BE3F" w14:textId="77777777" w:rsidR="00680150" w:rsidRPr="00680150" w:rsidRDefault="00680150" w:rsidP="00680150">
      <w:pPr>
        <w:spacing w:after="0" w:line="336" w:lineRule="auto"/>
        <w:ind w:left="709" w:hanging="709"/>
        <w:jc w:val="both"/>
        <w:rPr>
          <w:rFonts w:ascii="Times New Roman" w:eastAsia="Times New Roman" w:hAnsi="Times New Roman" w:cs="Times New Roman"/>
          <w:sz w:val="24"/>
          <w:szCs w:val="24"/>
        </w:rPr>
      </w:pPr>
    </w:p>
    <w:p w14:paraId="17F734C8" w14:textId="77777777" w:rsidR="00680150" w:rsidRPr="00680150" w:rsidRDefault="00680150" w:rsidP="00680150">
      <w:pPr>
        <w:spacing w:after="0" w:line="336" w:lineRule="auto"/>
        <w:ind w:left="709" w:hanging="709"/>
        <w:jc w:val="both"/>
        <w:rPr>
          <w:rFonts w:ascii="Times New Roman" w:eastAsia="Times New Roman" w:hAnsi="Times New Roman" w:cs="Times New Roman"/>
          <w:sz w:val="24"/>
          <w:szCs w:val="24"/>
        </w:rPr>
      </w:pPr>
    </w:p>
    <w:p w14:paraId="01B0917C" w14:textId="77777777" w:rsidR="00680150" w:rsidRPr="00680150" w:rsidRDefault="00680150" w:rsidP="00680150">
      <w:pPr>
        <w:spacing w:after="0" w:line="336" w:lineRule="auto"/>
        <w:ind w:left="709" w:hanging="709"/>
        <w:jc w:val="both"/>
        <w:rPr>
          <w:rFonts w:ascii="Times New Roman" w:eastAsia="Times New Roman" w:hAnsi="Times New Roman" w:cs="Times New Roman"/>
          <w:sz w:val="24"/>
          <w:szCs w:val="24"/>
        </w:rPr>
      </w:pPr>
    </w:p>
    <w:p w14:paraId="6DC9F7B1" w14:textId="77777777" w:rsidR="00680150" w:rsidRPr="00680150" w:rsidRDefault="00680150" w:rsidP="00680150">
      <w:pPr>
        <w:spacing w:after="0" w:line="336" w:lineRule="auto"/>
        <w:ind w:left="709" w:hanging="709"/>
        <w:jc w:val="both"/>
        <w:rPr>
          <w:rFonts w:ascii="Times New Roman" w:eastAsia="Times New Roman" w:hAnsi="Times New Roman" w:cs="Times New Roman"/>
          <w:sz w:val="24"/>
          <w:szCs w:val="24"/>
        </w:rPr>
      </w:pPr>
    </w:p>
    <w:p w14:paraId="22CDEF45" w14:textId="2A245961" w:rsidR="00472C18" w:rsidRDefault="00472C18" w:rsidP="00464BA2">
      <w:pPr>
        <w:suppressAutoHyphens/>
        <w:spacing w:after="0" w:line="276" w:lineRule="auto"/>
        <w:jc w:val="right"/>
      </w:pPr>
    </w:p>
    <w:sectPr w:rsidR="00472C18" w:rsidSect="00DB3838">
      <w:headerReference w:type="default" r:id="rId13"/>
      <w:footerReference w:type="default" r:id="rId14"/>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8B8B6" w14:textId="77777777" w:rsidR="00C22BF1" w:rsidRDefault="00C22BF1" w:rsidP="00DB3838">
      <w:pPr>
        <w:spacing w:after="0" w:line="240" w:lineRule="auto"/>
      </w:pPr>
      <w:r>
        <w:separator/>
      </w:r>
    </w:p>
  </w:endnote>
  <w:endnote w:type="continuationSeparator" w:id="0">
    <w:p w14:paraId="65B7DD36" w14:textId="77777777" w:rsidR="00C22BF1" w:rsidRDefault="00C22BF1" w:rsidP="00DB3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1044571"/>
      <w:docPartObj>
        <w:docPartGallery w:val="Page Numbers (Bottom of Page)"/>
        <w:docPartUnique/>
      </w:docPartObj>
    </w:sdtPr>
    <w:sdtEndPr/>
    <w:sdtContent>
      <w:p w14:paraId="04C73A36" w14:textId="77777777" w:rsidR="00293E9C" w:rsidRDefault="00293E9C">
        <w:pPr>
          <w:pStyle w:val="Rodap"/>
          <w:jc w:val="right"/>
        </w:pPr>
        <w:r>
          <w:fldChar w:fldCharType="begin"/>
        </w:r>
        <w:r>
          <w:instrText>PAGE   \* MERGEFORMAT</w:instrText>
        </w:r>
        <w:r>
          <w:fldChar w:fldCharType="separate"/>
        </w:r>
        <w:r>
          <w:t>2</w:t>
        </w:r>
        <w:r>
          <w:fldChar w:fldCharType="end"/>
        </w:r>
      </w:p>
    </w:sdtContent>
  </w:sdt>
  <w:p w14:paraId="6A10E196" w14:textId="77777777" w:rsidR="00293E9C" w:rsidRDefault="00293E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0DEAA" w14:textId="77777777" w:rsidR="00C22BF1" w:rsidRDefault="00C22BF1" w:rsidP="00DB3838">
      <w:pPr>
        <w:spacing w:after="0" w:line="240" w:lineRule="auto"/>
      </w:pPr>
      <w:r>
        <w:separator/>
      </w:r>
    </w:p>
  </w:footnote>
  <w:footnote w:type="continuationSeparator" w:id="0">
    <w:p w14:paraId="3647525F" w14:textId="77777777" w:rsidR="00C22BF1" w:rsidRDefault="00C22BF1" w:rsidP="00DB3838">
      <w:pPr>
        <w:spacing w:after="0" w:line="240" w:lineRule="auto"/>
      </w:pPr>
      <w:r>
        <w:continuationSeparator/>
      </w:r>
    </w:p>
  </w:footnote>
  <w:footnote w:id="1">
    <w:p w14:paraId="7830439A" w14:textId="77777777" w:rsidR="00680150" w:rsidRPr="009A4D1D" w:rsidRDefault="00680150" w:rsidP="00680150">
      <w:pPr>
        <w:pStyle w:val="Textodenotaderodap"/>
        <w:jc w:val="both"/>
        <w:rPr>
          <w:rFonts w:ascii="Times New Roman" w:hAnsi="Times New Roman" w:cs="Times New Roman"/>
        </w:rPr>
      </w:pPr>
      <w:r w:rsidRPr="009A4D1D">
        <w:rPr>
          <w:rStyle w:val="Refdenotaderodap"/>
          <w:rFonts w:ascii="Times New Roman" w:hAnsi="Times New Roman" w:cs="Times New Roman"/>
        </w:rPr>
        <w:footnoteRef/>
      </w:r>
      <w:r w:rsidRPr="009A4D1D">
        <w:rPr>
          <w:rFonts w:ascii="Times New Roman" w:hAnsi="Times New Roman" w:cs="Times New Roman"/>
        </w:rPr>
        <w:t xml:space="preserve"> </w:t>
      </w:r>
      <w:r>
        <w:rPr>
          <w:rFonts w:ascii="Times New Roman" w:hAnsi="Times New Roman" w:cs="Times New Roman"/>
        </w:rPr>
        <w:t>“</w:t>
      </w:r>
      <w:r w:rsidRPr="009A4D1D">
        <w:rPr>
          <w:rFonts w:ascii="Times New Roman" w:hAnsi="Times New Roman" w:cs="Times New Roman"/>
          <w:i/>
        </w:rPr>
        <w:t>Pós-verdade</w:t>
      </w:r>
      <w:r w:rsidRPr="009A4D1D">
        <w:rPr>
          <w:rFonts w:ascii="Times New Roman" w:hAnsi="Times New Roman" w:cs="Times New Roman"/>
        </w:rPr>
        <w:t xml:space="preserve"> parece ter sido usada nesse sentido pela primeira vez </w:t>
      </w:r>
      <w:r>
        <w:rPr>
          <w:rFonts w:ascii="Times New Roman" w:hAnsi="Times New Roman" w:cs="Times New Roman"/>
        </w:rPr>
        <w:t>num artigo do dramaturgo sérvio-a</w:t>
      </w:r>
      <w:r w:rsidRPr="009A4D1D">
        <w:rPr>
          <w:rFonts w:ascii="Times New Roman" w:hAnsi="Times New Roman" w:cs="Times New Roman"/>
        </w:rPr>
        <w:t xml:space="preserve">mericano Steve Tesich na revista </w:t>
      </w:r>
      <w:r w:rsidRPr="009A4D1D">
        <w:rPr>
          <w:rStyle w:val="nfase"/>
          <w:rFonts w:ascii="Times New Roman" w:hAnsi="Times New Roman" w:cs="Times New Roman"/>
        </w:rPr>
        <w:t>The Nation</w:t>
      </w:r>
      <w:r w:rsidRPr="009A4D1D">
        <w:rPr>
          <w:rFonts w:ascii="Times New Roman" w:hAnsi="Times New Roman" w:cs="Times New Roman"/>
        </w:rPr>
        <w:t>. Refletindo sobre o escândalo Irã-Contras e a Guerra do Golfo Persa, Tesich lamentou que “nós, como povo livre, decidimos livremente que queremos viver num mundo de pós-verdade”</w:t>
      </w:r>
      <w:r>
        <w:rPr>
          <w:rFonts w:ascii="Times New Roman" w:hAnsi="Times New Roman" w:cs="Times New Roman"/>
        </w:rPr>
        <w:t xml:space="preserve"> [</w:t>
      </w:r>
      <w:r w:rsidRPr="009A4D1D">
        <w:rPr>
          <w:rFonts w:ascii="Times New Roman" w:hAnsi="Times New Roman" w:cs="Times New Roman"/>
        </w:rPr>
        <w:t>post-truth world]. (Oxford, 2016</w:t>
      </w:r>
      <w:r>
        <w:rPr>
          <w:rFonts w:ascii="Times New Roman" w:hAnsi="Times New Roman" w:cs="Times New Roman"/>
        </w:rPr>
        <w:t xml:space="preserve"> [TN]</w:t>
      </w:r>
      <w:r w:rsidRPr="009A4D1D">
        <w:rPr>
          <w:rFonts w:ascii="Times New Roman" w:hAnsi="Times New Roman" w:cs="Times New Roman"/>
        </w:rPr>
        <w:t>)</w:t>
      </w:r>
    </w:p>
  </w:footnote>
  <w:footnote w:id="2">
    <w:p w14:paraId="6E9E56EA" w14:textId="77777777" w:rsidR="00680150" w:rsidRPr="002A137F" w:rsidRDefault="00680150" w:rsidP="00680150">
      <w:pPr>
        <w:pStyle w:val="Textodenotaderodap"/>
        <w:jc w:val="both"/>
        <w:rPr>
          <w:rFonts w:ascii="Times New Roman" w:hAnsi="Times New Roman" w:cs="Times New Roman"/>
        </w:rPr>
      </w:pPr>
      <w:r w:rsidRPr="002A137F">
        <w:rPr>
          <w:rStyle w:val="Refdenotaderodap"/>
          <w:rFonts w:ascii="Times New Roman" w:hAnsi="Times New Roman" w:cs="Times New Roman"/>
        </w:rPr>
        <w:footnoteRef/>
      </w:r>
      <w:r w:rsidRPr="002A137F">
        <w:rPr>
          <w:rFonts w:ascii="Times New Roman" w:hAnsi="Times New Roman" w:cs="Times New Roman"/>
        </w:rPr>
        <w:t xml:space="preserve"> TN = tradução nossa.</w:t>
      </w:r>
    </w:p>
  </w:footnote>
  <w:footnote w:id="3">
    <w:p w14:paraId="4B794578" w14:textId="77777777" w:rsidR="00680150" w:rsidRPr="00D05ADB" w:rsidRDefault="00680150" w:rsidP="00680150">
      <w:pPr>
        <w:pStyle w:val="Ttulo1"/>
        <w:spacing w:before="0"/>
        <w:rPr>
          <w:b/>
          <w:sz w:val="20"/>
          <w:szCs w:val="20"/>
        </w:rPr>
      </w:pPr>
      <w:r w:rsidRPr="00D05ADB">
        <w:rPr>
          <w:rStyle w:val="Refdenotaderodap"/>
          <w:sz w:val="20"/>
          <w:szCs w:val="20"/>
        </w:rPr>
        <w:footnoteRef/>
      </w:r>
      <w:r w:rsidRPr="00D05ADB">
        <w:rPr>
          <w:sz w:val="20"/>
          <w:szCs w:val="20"/>
        </w:rPr>
        <w:t xml:space="preserve"> </w:t>
      </w:r>
      <w:r w:rsidRPr="00D05ADB">
        <w:rPr>
          <w:i/>
          <w:sz w:val="20"/>
          <w:szCs w:val="20"/>
        </w:rPr>
        <w:t>Os abrigos para o fim do mundo construídos para os super-ricos</w:t>
      </w:r>
      <w:r w:rsidRPr="00D05ADB">
        <w:rPr>
          <w:sz w:val="20"/>
          <w:szCs w:val="20"/>
        </w:rPr>
        <w:t>.</w:t>
      </w:r>
      <w:r>
        <w:rPr>
          <w:sz w:val="20"/>
          <w:szCs w:val="20"/>
        </w:rPr>
        <w:t xml:space="preserve"> BBC, 2017. Disponível em: </w:t>
      </w:r>
      <w:hyperlink r:id="rId1" w:history="1">
        <w:r w:rsidRPr="00D05ADB">
          <w:rPr>
            <w:rStyle w:val="Hyperlink"/>
            <w:sz w:val="20"/>
            <w:szCs w:val="20"/>
          </w:rPr>
          <w:t>https://www.bbc.com/portuguese/geral-38809611</w:t>
        </w:r>
      </w:hyperlink>
      <w:r>
        <w:rPr>
          <w:sz w:val="20"/>
          <w:szCs w:val="20"/>
        </w:rPr>
        <w:t>. Acesso em 01 abril, 2020.</w:t>
      </w:r>
    </w:p>
    <w:p w14:paraId="066AED2E" w14:textId="77777777" w:rsidR="00680150" w:rsidRDefault="00680150" w:rsidP="00680150">
      <w:pPr>
        <w:pStyle w:val="Textodenotaderodap"/>
      </w:pPr>
    </w:p>
  </w:footnote>
  <w:footnote w:id="4">
    <w:p w14:paraId="4F19B65B" w14:textId="77777777" w:rsidR="00680150" w:rsidRDefault="00680150" w:rsidP="00680150">
      <w:pPr>
        <w:pStyle w:val="Textodenotaderodap"/>
      </w:pPr>
      <w:r>
        <w:rPr>
          <w:rStyle w:val="Refdenotaderodap"/>
        </w:rPr>
        <w:footnoteRef/>
      </w:r>
      <w:r>
        <w:t xml:space="preserve"> Para maiores detalhes, ver: </w:t>
      </w:r>
      <w:hyperlink r:id="rId2" w:history="1">
        <w:r w:rsidRPr="00543CEF">
          <w:rPr>
            <w:rStyle w:val="Hyperlink"/>
          </w:rPr>
          <w:t>https://www.theguardian.com/news/series/cambridge-analytica-files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61" w:type="dxa"/>
      <w:tblInd w:w="-1022" w:type="dxa"/>
      <w:tblLook w:val="04A0" w:firstRow="1" w:lastRow="0" w:firstColumn="1" w:lastColumn="0" w:noHBand="0" w:noVBand="1"/>
    </w:tblPr>
    <w:tblGrid>
      <w:gridCol w:w="8535"/>
      <w:gridCol w:w="2126"/>
    </w:tblGrid>
    <w:tr w:rsidR="00F34509" w:rsidRPr="00F34509" w14:paraId="6C1376D8" w14:textId="77777777" w:rsidTr="002A2D5E">
      <w:trPr>
        <w:trHeight w:val="352"/>
      </w:trPr>
      <w:tc>
        <w:tcPr>
          <w:tcW w:w="8535" w:type="dxa"/>
          <w:tcBorders>
            <w:top w:val="nil"/>
            <w:left w:val="nil"/>
            <w:bottom w:val="single" w:sz="4" w:space="0" w:color="000000"/>
            <w:right w:val="nil"/>
          </w:tcBorders>
          <w:tcMar>
            <w:top w:w="72" w:type="dxa"/>
            <w:left w:w="115" w:type="dxa"/>
            <w:bottom w:w="72" w:type="dxa"/>
            <w:right w:w="115" w:type="dxa"/>
          </w:tcMar>
          <w:vAlign w:val="bottom"/>
          <w:hideMark/>
        </w:tcPr>
        <w:p w14:paraId="5363ACE7" w14:textId="77777777" w:rsidR="00F34509" w:rsidRPr="00F34509" w:rsidRDefault="00F34509" w:rsidP="00F34509">
          <w:pPr>
            <w:spacing w:after="0" w:line="240" w:lineRule="auto"/>
            <w:rPr>
              <w:rFonts w:ascii="Times New Roman" w:eastAsia="Times New Roman" w:hAnsi="Times New Roman" w:cs="Times New Roman"/>
            </w:rPr>
          </w:pPr>
          <w:bookmarkStart w:id="1" w:name="_Hlk38214565"/>
          <w:r w:rsidRPr="00F34509">
            <w:rPr>
              <w:rFonts w:ascii="Times New Roman" w:eastAsia="Times New Roman" w:hAnsi="Times New Roman" w:cs="Times New Roman"/>
              <w:b/>
              <w:bCs/>
              <w:color w:val="7B7B7B"/>
            </w:rPr>
            <w:t>[</w:t>
          </w:r>
          <w:r w:rsidRPr="00F34509">
            <w:rPr>
              <w:rFonts w:ascii="Times New Roman" w:eastAsia="Times New Roman" w:hAnsi="Times New Roman" w:cs="Times New Roman"/>
              <w:b/>
              <w:bCs/>
              <w:smallCaps/>
              <w:color w:val="000000"/>
            </w:rPr>
            <w:t xml:space="preserve">REVISTA ESTUDOS LIBERTÁRIOS (REL), UFRJ, vol. 2. N </w:t>
          </w:r>
          <w:r w:rsidRPr="00F34509">
            <w:rPr>
              <w:rFonts w:ascii="Times New Roman" w:eastAsia="Times New Roman" w:hAnsi="Times New Roman" w:cs="Times New Roman"/>
              <w:b/>
              <w:bCs/>
            </w:rPr>
            <w:t>º3; ED. ESPECIAL Nº1]</w:t>
          </w:r>
        </w:p>
      </w:tc>
      <w:tc>
        <w:tcPr>
          <w:tcW w:w="2126" w:type="dxa"/>
          <w:tcBorders>
            <w:top w:val="nil"/>
            <w:left w:val="nil"/>
            <w:bottom w:val="single" w:sz="4" w:space="0" w:color="C55911"/>
            <w:right w:val="nil"/>
          </w:tcBorders>
          <w:shd w:val="clear" w:color="auto" w:fill="C55911"/>
          <w:tcMar>
            <w:top w:w="72" w:type="dxa"/>
            <w:left w:w="115" w:type="dxa"/>
            <w:bottom w:w="72" w:type="dxa"/>
            <w:right w:w="115" w:type="dxa"/>
          </w:tcMar>
          <w:vAlign w:val="bottom"/>
          <w:hideMark/>
        </w:tcPr>
        <w:p w14:paraId="31ECFF86" w14:textId="77777777" w:rsidR="00F34509" w:rsidRPr="00F34509" w:rsidRDefault="00F34509" w:rsidP="00F34509">
          <w:pPr>
            <w:spacing w:after="0" w:line="240" w:lineRule="auto"/>
            <w:rPr>
              <w:rFonts w:ascii="Times New Roman" w:eastAsia="Times New Roman" w:hAnsi="Times New Roman" w:cs="Times New Roman"/>
              <w:color w:val="FFFFFF" w:themeColor="background1"/>
            </w:rPr>
          </w:pPr>
          <w:r w:rsidRPr="00F34509">
            <w:rPr>
              <w:rFonts w:ascii="Times New Roman" w:eastAsia="Times New Roman" w:hAnsi="Times New Roman" w:cs="Times New Roman"/>
              <w:color w:val="FFFFFF" w:themeColor="background1"/>
            </w:rPr>
            <w:t>1º Semestre de 2020</w:t>
          </w:r>
        </w:p>
      </w:tc>
    </w:tr>
    <w:bookmarkEnd w:id="1"/>
  </w:tbl>
  <w:p w14:paraId="11BC177A" w14:textId="77777777" w:rsidR="00DB3838" w:rsidRPr="00F34509" w:rsidRDefault="00DB3838" w:rsidP="00F3450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863C7"/>
    <w:multiLevelType w:val="hybridMultilevel"/>
    <w:tmpl w:val="820A5B7C"/>
    <w:lvl w:ilvl="0" w:tplc="04160005">
      <w:start w:val="1"/>
      <w:numFmt w:val="bullet"/>
      <w:lvlText w:val=""/>
      <w:lvlJc w:val="left"/>
      <w:pPr>
        <w:ind w:left="1485" w:hanging="360"/>
      </w:pPr>
      <w:rPr>
        <w:rFonts w:ascii="Wingdings" w:hAnsi="Wingdings" w:hint="default"/>
      </w:rPr>
    </w:lvl>
    <w:lvl w:ilvl="1" w:tplc="04160003" w:tentative="1">
      <w:start w:val="1"/>
      <w:numFmt w:val="bullet"/>
      <w:lvlText w:val="o"/>
      <w:lvlJc w:val="left"/>
      <w:pPr>
        <w:ind w:left="2205" w:hanging="360"/>
      </w:pPr>
      <w:rPr>
        <w:rFonts w:ascii="Courier New" w:hAnsi="Courier New" w:cs="Courier New" w:hint="default"/>
      </w:rPr>
    </w:lvl>
    <w:lvl w:ilvl="2" w:tplc="04160005" w:tentative="1">
      <w:start w:val="1"/>
      <w:numFmt w:val="bullet"/>
      <w:lvlText w:val=""/>
      <w:lvlJc w:val="left"/>
      <w:pPr>
        <w:ind w:left="2925" w:hanging="360"/>
      </w:pPr>
      <w:rPr>
        <w:rFonts w:ascii="Wingdings" w:hAnsi="Wingdings" w:hint="default"/>
      </w:rPr>
    </w:lvl>
    <w:lvl w:ilvl="3" w:tplc="04160001" w:tentative="1">
      <w:start w:val="1"/>
      <w:numFmt w:val="bullet"/>
      <w:lvlText w:val=""/>
      <w:lvlJc w:val="left"/>
      <w:pPr>
        <w:ind w:left="3645" w:hanging="360"/>
      </w:pPr>
      <w:rPr>
        <w:rFonts w:ascii="Symbol" w:hAnsi="Symbol" w:hint="default"/>
      </w:rPr>
    </w:lvl>
    <w:lvl w:ilvl="4" w:tplc="04160003" w:tentative="1">
      <w:start w:val="1"/>
      <w:numFmt w:val="bullet"/>
      <w:lvlText w:val="o"/>
      <w:lvlJc w:val="left"/>
      <w:pPr>
        <w:ind w:left="4365" w:hanging="360"/>
      </w:pPr>
      <w:rPr>
        <w:rFonts w:ascii="Courier New" w:hAnsi="Courier New" w:cs="Courier New" w:hint="default"/>
      </w:rPr>
    </w:lvl>
    <w:lvl w:ilvl="5" w:tplc="04160005" w:tentative="1">
      <w:start w:val="1"/>
      <w:numFmt w:val="bullet"/>
      <w:lvlText w:val=""/>
      <w:lvlJc w:val="left"/>
      <w:pPr>
        <w:ind w:left="5085" w:hanging="360"/>
      </w:pPr>
      <w:rPr>
        <w:rFonts w:ascii="Wingdings" w:hAnsi="Wingdings" w:hint="default"/>
      </w:rPr>
    </w:lvl>
    <w:lvl w:ilvl="6" w:tplc="04160001" w:tentative="1">
      <w:start w:val="1"/>
      <w:numFmt w:val="bullet"/>
      <w:lvlText w:val=""/>
      <w:lvlJc w:val="left"/>
      <w:pPr>
        <w:ind w:left="5805" w:hanging="360"/>
      </w:pPr>
      <w:rPr>
        <w:rFonts w:ascii="Symbol" w:hAnsi="Symbol" w:hint="default"/>
      </w:rPr>
    </w:lvl>
    <w:lvl w:ilvl="7" w:tplc="04160003" w:tentative="1">
      <w:start w:val="1"/>
      <w:numFmt w:val="bullet"/>
      <w:lvlText w:val="o"/>
      <w:lvlJc w:val="left"/>
      <w:pPr>
        <w:ind w:left="6525" w:hanging="360"/>
      </w:pPr>
      <w:rPr>
        <w:rFonts w:ascii="Courier New" w:hAnsi="Courier New" w:cs="Courier New" w:hint="default"/>
      </w:rPr>
    </w:lvl>
    <w:lvl w:ilvl="8" w:tplc="04160005" w:tentative="1">
      <w:start w:val="1"/>
      <w:numFmt w:val="bullet"/>
      <w:lvlText w:val=""/>
      <w:lvlJc w:val="left"/>
      <w:pPr>
        <w:ind w:left="72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838"/>
    <w:rsid w:val="00046B8A"/>
    <w:rsid w:val="00293E9C"/>
    <w:rsid w:val="002A784C"/>
    <w:rsid w:val="00341BC6"/>
    <w:rsid w:val="00342A7E"/>
    <w:rsid w:val="00464BA2"/>
    <w:rsid w:val="00472C18"/>
    <w:rsid w:val="005D5342"/>
    <w:rsid w:val="00604E6A"/>
    <w:rsid w:val="00680150"/>
    <w:rsid w:val="007F5CA0"/>
    <w:rsid w:val="009106B4"/>
    <w:rsid w:val="00C22BF1"/>
    <w:rsid w:val="00DB3838"/>
    <w:rsid w:val="00DF1A7D"/>
    <w:rsid w:val="00F345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FA882"/>
  <w15:chartTrackingRefBased/>
  <w15:docId w15:val="{9F0F3C95-3FDC-413F-A240-E8E6EFEE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342"/>
    <w:rPr>
      <w:rFonts w:ascii="Calibri" w:eastAsia="Calibri" w:hAnsi="Calibri" w:cs="Calibri"/>
      <w:lang w:eastAsia="pt-BR"/>
    </w:rPr>
  </w:style>
  <w:style w:type="paragraph" w:styleId="Ttulo1">
    <w:name w:val="heading 1"/>
    <w:basedOn w:val="Normal"/>
    <w:next w:val="Normal"/>
    <w:link w:val="Ttulo1Char"/>
    <w:uiPriority w:val="9"/>
    <w:qFormat/>
    <w:rsid w:val="006801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B3838"/>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CabealhoChar">
    <w:name w:val="Cabeçalho Char"/>
    <w:basedOn w:val="Fontepargpadro"/>
    <w:link w:val="Cabealho"/>
    <w:uiPriority w:val="99"/>
    <w:rsid w:val="00DB3838"/>
  </w:style>
  <w:style w:type="paragraph" w:styleId="Rodap">
    <w:name w:val="footer"/>
    <w:basedOn w:val="Normal"/>
    <w:link w:val="RodapChar"/>
    <w:uiPriority w:val="99"/>
    <w:unhideWhenUsed/>
    <w:rsid w:val="00DB3838"/>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RodapChar">
    <w:name w:val="Rodapé Char"/>
    <w:basedOn w:val="Fontepargpadro"/>
    <w:link w:val="Rodap"/>
    <w:uiPriority w:val="99"/>
    <w:rsid w:val="00DB3838"/>
  </w:style>
  <w:style w:type="paragraph" w:styleId="NormalWeb">
    <w:name w:val="Normal (Web)"/>
    <w:basedOn w:val="Normal"/>
    <w:uiPriority w:val="99"/>
    <w:semiHidden/>
    <w:unhideWhenUsed/>
    <w:rsid w:val="00DB38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acteresdenotaderodap">
    <w:name w:val="Caracteres de nota de rodapé"/>
    <w:rsid w:val="00DB3838"/>
    <w:rPr>
      <w:lang w:val="en-US"/>
    </w:rPr>
  </w:style>
  <w:style w:type="character" w:customStyle="1" w:styleId="Hyperlink0">
    <w:name w:val="Hyperlink.0"/>
    <w:rsid w:val="00DB3838"/>
    <w:rPr>
      <w:lang w:val="en-US"/>
    </w:rPr>
  </w:style>
  <w:style w:type="character" w:customStyle="1" w:styleId="Hyperlink2">
    <w:name w:val="Hyperlink.2"/>
    <w:rsid w:val="00DB3838"/>
    <w:rPr>
      <w:lang w:val="en-US"/>
    </w:rPr>
  </w:style>
  <w:style w:type="paragraph" w:styleId="Textodenotaderodap">
    <w:name w:val="footnote text"/>
    <w:basedOn w:val="Normal"/>
    <w:link w:val="TextodenotaderodapChar"/>
    <w:uiPriority w:val="99"/>
    <w:unhideWhenUsed/>
    <w:rsid w:val="009106B4"/>
    <w:pPr>
      <w:spacing w:after="0" w:line="240" w:lineRule="auto"/>
    </w:pPr>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rsid w:val="009106B4"/>
    <w:rPr>
      <w:sz w:val="20"/>
      <w:szCs w:val="20"/>
    </w:rPr>
  </w:style>
  <w:style w:type="character" w:styleId="Refdenotaderodap">
    <w:name w:val="footnote reference"/>
    <w:basedOn w:val="Fontepargpadro"/>
    <w:uiPriority w:val="99"/>
    <w:unhideWhenUsed/>
    <w:rsid w:val="009106B4"/>
    <w:rPr>
      <w:vertAlign w:val="superscript"/>
    </w:rPr>
  </w:style>
  <w:style w:type="character" w:customStyle="1" w:styleId="Hyperlink1">
    <w:name w:val="Hyperlink1"/>
    <w:basedOn w:val="Fontepargpadro"/>
    <w:uiPriority w:val="99"/>
    <w:unhideWhenUsed/>
    <w:rsid w:val="009106B4"/>
    <w:rPr>
      <w:color w:val="0563C1"/>
      <w:u w:val="single"/>
    </w:rPr>
  </w:style>
  <w:style w:type="character" w:customStyle="1" w:styleId="Ttulo1Char">
    <w:name w:val="Título 1 Char"/>
    <w:basedOn w:val="Fontepargpadro"/>
    <w:link w:val="Ttulo1"/>
    <w:uiPriority w:val="9"/>
    <w:rsid w:val="00680150"/>
    <w:rPr>
      <w:rFonts w:asciiTheme="majorHAnsi" w:eastAsiaTheme="majorEastAsia" w:hAnsiTheme="majorHAnsi" w:cstheme="majorBidi"/>
      <w:color w:val="2F5496" w:themeColor="accent1" w:themeShade="BF"/>
      <w:sz w:val="32"/>
      <w:szCs w:val="32"/>
      <w:lang w:eastAsia="pt-BR"/>
    </w:rPr>
  </w:style>
  <w:style w:type="character" w:styleId="Hyperlink">
    <w:name w:val="Hyperlink"/>
    <w:basedOn w:val="Fontepargpadro"/>
    <w:uiPriority w:val="99"/>
    <w:unhideWhenUsed/>
    <w:rsid w:val="00680150"/>
    <w:rPr>
      <w:color w:val="0563C1" w:themeColor="hyperlink"/>
      <w:u w:val="single"/>
    </w:rPr>
  </w:style>
  <w:style w:type="character" w:styleId="nfase">
    <w:name w:val="Emphasis"/>
    <w:basedOn w:val="Fontepargpadro"/>
    <w:uiPriority w:val="20"/>
    <w:qFormat/>
    <w:rsid w:val="006801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415041">
      <w:bodyDiv w:val="1"/>
      <w:marLeft w:val="0"/>
      <w:marRight w:val="0"/>
      <w:marTop w:val="0"/>
      <w:marBottom w:val="0"/>
      <w:divBdr>
        <w:top w:val="none" w:sz="0" w:space="0" w:color="auto"/>
        <w:left w:val="none" w:sz="0" w:space="0" w:color="auto"/>
        <w:bottom w:val="none" w:sz="0" w:space="0" w:color="auto"/>
        <w:right w:val="none" w:sz="0" w:space="0" w:color="auto"/>
      </w:divBdr>
    </w:div>
    <w:div w:id="15399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stas.pucsp.br/psicorevista/article/view/2961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evistas.hcte.ufrj.br/index.php/RevistaSH/article/view/114" TargetMode="External"/><Relationship Id="rId12" Type="http://schemas.openxmlformats.org/officeDocument/2006/relationships/hyperlink" Target="https://languages.oup.com/word-of-the-year/word-of-the-year-201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spsp.org.br/store/file_source/FESPSP/Documentos/Coronavirus-e-infodemia.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elegraph.co.uk/global-health/science-and-disease/protecting-healthandlivelihoods-go-hand-in-hand-cannot-save" TargetMode="External"/><Relationship Id="rId4" Type="http://schemas.openxmlformats.org/officeDocument/2006/relationships/webSettings" Target="webSettings.xml"/><Relationship Id="rId9" Type="http://schemas.openxmlformats.org/officeDocument/2006/relationships/hyperlink" Target="https://papers.ssrn.com/sol3/papers.cfm?abstract_id=3561560"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theguardian.com/news/series/cambridge-analytica-files" TargetMode="External"/><Relationship Id="rId1" Type="http://schemas.openxmlformats.org/officeDocument/2006/relationships/hyperlink" Target="https://www.bbc.com/portuguese/geral-38809611"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4656</Words>
  <Characters>25144</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Tiago Costa</cp:lastModifiedBy>
  <cp:revision>11</cp:revision>
  <cp:lastPrinted>2019-11-22T04:19:00Z</cp:lastPrinted>
  <dcterms:created xsi:type="dcterms:W3CDTF">2019-11-16T03:34:00Z</dcterms:created>
  <dcterms:modified xsi:type="dcterms:W3CDTF">2020-04-29T02:12:00Z</dcterms:modified>
</cp:coreProperties>
</file>