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5A8" w:rsidRPr="008F7383" w:rsidRDefault="00DC65A8" w:rsidP="00DC65A8">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br/>
      </w:r>
    </w:p>
    <w:p w:rsidR="00DC65A8" w:rsidRPr="00AB0BBC" w:rsidRDefault="004C55CC" w:rsidP="00260F5F">
      <w:pPr>
        <w:spacing w:after="0" w:line="360" w:lineRule="auto"/>
        <w:ind w:firstLine="697"/>
        <w:jc w:val="center"/>
        <w:rPr>
          <w:rFonts w:ascii="Times New Roman" w:eastAsia="Times New Roman" w:hAnsi="Times New Roman" w:cs="Times New Roman"/>
          <w:color w:val="000000"/>
          <w:lang w:eastAsia="pt-BR"/>
        </w:rPr>
      </w:pPr>
      <w:r w:rsidRPr="00AB0BBC">
        <w:rPr>
          <w:rFonts w:ascii="Times New Roman" w:eastAsia="Times New Roman" w:hAnsi="Times New Roman" w:cs="Times New Roman"/>
          <w:color w:val="000000"/>
          <w:lang w:eastAsia="pt-BR"/>
        </w:rPr>
        <w:t>INTERFACES DA PSICOLOGIA E DIREITO: GUARDA COMPARTILHADA E A ALIENAÇÃO PARENTAL</w:t>
      </w:r>
    </w:p>
    <w:p w:rsidR="003220B7" w:rsidRPr="00AB0BBC" w:rsidRDefault="003220B7" w:rsidP="003220B7">
      <w:pPr>
        <w:spacing w:after="0" w:line="360" w:lineRule="auto"/>
        <w:rPr>
          <w:rFonts w:ascii="Times New Roman" w:eastAsia="Times New Roman" w:hAnsi="Times New Roman" w:cs="Times New Roman"/>
          <w:color w:val="000000"/>
          <w:lang w:eastAsia="pt-BR"/>
        </w:rPr>
      </w:pPr>
    </w:p>
    <w:p w:rsidR="003220B7" w:rsidRPr="00AB0BBC" w:rsidRDefault="00C8706A" w:rsidP="003220B7">
      <w:pPr>
        <w:spacing w:after="0" w:line="360" w:lineRule="auto"/>
        <w:ind w:firstLine="700"/>
        <w:jc w:val="right"/>
        <w:rPr>
          <w:rFonts w:ascii="Times New Roman" w:eastAsia="Times New Roman" w:hAnsi="Times New Roman" w:cs="Times New Roman"/>
          <w:color w:val="000000"/>
          <w:lang w:eastAsia="pt-BR"/>
        </w:rPr>
      </w:pPr>
      <w:r w:rsidRPr="00AB0BBC">
        <w:rPr>
          <w:rFonts w:ascii="Times New Roman" w:eastAsia="Times New Roman" w:hAnsi="Times New Roman" w:cs="Times New Roman"/>
          <w:color w:val="000000"/>
          <w:lang w:eastAsia="pt-BR"/>
        </w:rPr>
        <w:t xml:space="preserve">SILVA; </w:t>
      </w:r>
      <w:r w:rsidR="003220B7" w:rsidRPr="00AB0BBC">
        <w:rPr>
          <w:rFonts w:ascii="Times New Roman" w:eastAsia="Times New Roman" w:hAnsi="Times New Roman" w:cs="Times New Roman"/>
          <w:color w:val="000000"/>
          <w:lang w:eastAsia="pt-BR"/>
        </w:rPr>
        <w:t>Naiara Pereira</w:t>
      </w:r>
    </w:p>
    <w:p w:rsidR="00DC65A8" w:rsidRPr="00AB0BBC" w:rsidRDefault="00DC65A8" w:rsidP="00DC65A8">
      <w:pPr>
        <w:spacing w:after="0" w:line="360" w:lineRule="auto"/>
        <w:ind w:firstLine="700"/>
        <w:jc w:val="center"/>
        <w:rPr>
          <w:rFonts w:ascii="Times New Roman" w:eastAsia="Times New Roman" w:hAnsi="Times New Roman" w:cs="Times New Roman"/>
          <w:b/>
          <w:color w:val="000000"/>
          <w:lang w:eastAsia="pt-BR"/>
        </w:rPr>
      </w:pPr>
    </w:p>
    <w:p w:rsidR="00AB0BBC" w:rsidRPr="00AB0BBC" w:rsidRDefault="003220B7" w:rsidP="00E40574">
      <w:pPr>
        <w:spacing w:after="0" w:line="360" w:lineRule="auto"/>
        <w:jc w:val="both"/>
        <w:rPr>
          <w:rFonts w:ascii="Times New Roman" w:eastAsia="Calibri" w:hAnsi="Times New Roman" w:cs="Times New Roman"/>
        </w:rPr>
      </w:pPr>
      <w:r w:rsidRPr="00AB0BBC">
        <w:rPr>
          <w:rFonts w:ascii="Times New Roman" w:eastAsia="Times New Roman" w:hAnsi="Times New Roman" w:cs="Times New Roman"/>
          <w:b/>
          <w:color w:val="000000"/>
          <w:lang w:eastAsia="pt-BR"/>
        </w:rPr>
        <w:t>R</w:t>
      </w:r>
      <w:r w:rsidR="00E40574" w:rsidRPr="00AB0BBC">
        <w:rPr>
          <w:rFonts w:ascii="Times New Roman" w:eastAsia="Times New Roman" w:hAnsi="Times New Roman" w:cs="Times New Roman"/>
          <w:b/>
          <w:color w:val="000000"/>
          <w:lang w:eastAsia="pt-BR"/>
        </w:rPr>
        <w:t xml:space="preserve">esumo: </w:t>
      </w:r>
      <w:r w:rsidR="00DC65A8" w:rsidRPr="00AB0BBC">
        <w:rPr>
          <w:rFonts w:ascii="Times New Roman" w:eastAsia="Calibri" w:hAnsi="Times New Roman" w:cs="Times New Roman"/>
        </w:rPr>
        <w:t xml:space="preserve">O presente trabalho tem por interesse analisar a guarda compartilhada sob o enfoque da Psicologia, bem como do Direito, uma vez que é no âmbito Jurídico que as disputas de guarda são trabalhadas. </w:t>
      </w:r>
      <w:r w:rsidR="00AB0BBC" w:rsidRPr="00AB0BBC">
        <w:rPr>
          <w:rFonts w:ascii="Times New Roman" w:eastAsia="Calibri" w:hAnsi="Times New Roman" w:cs="Times New Roman"/>
        </w:rPr>
        <w:t xml:space="preserve">Levantando as alterações da instituição familiar e sua estruturação atual. </w:t>
      </w:r>
      <w:r w:rsidR="00DC65A8" w:rsidRPr="00AB0BBC">
        <w:rPr>
          <w:rFonts w:ascii="Times New Roman" w:eastAsia="Calibri" w:hAnsi="Times New Roman" w:cs="Times New Roman"/>
        </w:rPr>
        <w:t>Dessa maneira, torna-se necessário apresentar a disposição legal em relação à guarda compartilhada</w:t>
      </w:r>
      <w:r w:rsidR="00E40574" w:rsidRPr="00AB0BBC">
        <w:rPr>
          <w:rFonts w:ascii="Times New Roman" w:eastAsia="Calibri" w:hAnsi="Times New Roman" w:cs="Times New Roman"/>
        </w:rPr>
        <w:t>,</w:t>
      </w:r>
      <w:r w:rsidR="00DC65A8" w:rsidRPr="00AB0BBC">
        <w:rPr>
          <w:rFonts w:ascii="Times New Roman" w:eastAsia="Calibri" w:hAnsi="Times New Roman" w:cs="Times New Roman"/>
        </w:rPr>
        <w:t xml:space="preserve"> ainda que o interesse maior resida em averiguar os efeitos psicológicos na vida da criança e do adolescente, </w:t>
      </w:r>
      <w:r w:rsidR="00E40574" w:rsidRPr="00AB0BBC">
        <w:rPr>
          <w:rFonts w:ascii="Times New Roman" w:eastAsia="Calibri" w:hAnsi="Times New Roman" w:cs="Times New Roman"/>
        </w:rPr>
        <w:t xml:space="preserve">assim como dos demais envolvidos </w:t>
      </w:r>
      <w:r w:rsidR="00DC65A8" w:rsidRPr="00AB0BBC">
        <w:rPr>
          <w:rFonts w:ascii="Times New Roman" w:eastAsia="Calibri" w:hAnsi="Times New Roman" w:cs="Times New Roman"/>
        </w:rPr>
        <w:t xml:space="preserve">que são submetidos a essa situação, assim </w:t>
      </w:r>
      <w:r w:rsidR="00AB0BBC" w:rsidRPr="00AB0BBC">
        <w:rPr>
          <w:rFonts w:ascii="Times New Roman" w:eastAsia="Calibri" w:hAnsi="Times New Roman" w:cs="Times New Roman"/>
        </w:rPr>
        <w:t xml:space="preserve">também </w:t>
      </w:r>
      <w:r w:rsidR="00DC65A8" w:rsidRPr="00AB0BBC">
        <w:rPr>
          <w:rFonts w:ascii="Times New Roman" w:eastAsia="Calibri" w:hAnsi="Times New Roman" w:cs="Times New Roman"/>
        </w:rPr>
        <w:t xml:space="preserve">como o papel do psicólogo nesses processos, evidenciando a ocorrência da alienação parental. </w:t>
      </w:r>
    </w:p>
    <w:p w:rsidR="00E40574" w:rsidRPr="00AB0BBC" w:rsidRDefault="00E40574" w:rsidP="00E40574">
      <w:pPr>
        <w:spacing w:after="0" w:line="360" w:lineRule="auto"/>
        <w:jc w:val="both"/>
        <w:rPr>
          <w:rFonts w:ascii="Times New Roman" w:eastAsia="Times New Roman" w:hAnsi="Times New Roman" w:cs="Times New Roman"/>
          <w:color w:val="000000"/>
          <w:lang w:eastAsia="pt-BR"/>
        </w:rPr>
      </w:pPr>
      <w:r w:rsidRPr="00AB0BBC">
        <w:rPr>
          <w:rFonts w:ascii="Times New Roman" w:eastAsia="Times New Roman" w:hAnsi="Times New Roman" w:cs="Times New Roman"/>
          <w:b/>
          <w:color w:val="000000"/>
          <w:lang w:eastAsia="pt-BR"/>
        </w:rPr>
        <w:t xml:space="preserve">Palavras-chave: </w:t>
      </w:r>
      <w:r w:rsidRPr="00AB0BBC">
        <w:rPr>
          <w:rFonts w:ascii="Times New Roman" w:eastAsia="Times New Roman" w:hAnsi="Times New Roman" w:cs="Times New Roman"/>
          <w:color w:val="000000"/>
          <w:lang w:eastAsia="pt-BR"/>
        </w:rPr>
        <w:t>Guarda compartilhada; Alienação Parental; Psicologia; Direito.</w:t>
      </w:r>
    </w:p>
    <w:p w:rsidR="00E651F9" w:rsidRDefault="00E651F9" w:rsidP="004C7F83">
      <w:pPr>
        <w:spacing w:after="0" w:line="360" w:lineRule="auto"/>
        <w:jc w:val="both"/>
        <w:rPr>
          <w:rFonts w:ascii="Times New Roman" w:eastAsia="Calibri" w:hAnsi="Times New Roman" w:cs="Times New Roman"/>
          <w:sz w:val="24"/>
          <w:szCs w:val="24"/>
        </w:rPr>
      </w:pPr>
    </w:p>
    <w:p w:rsidR="004C7F83" w:rsidRPr="004C7F83" w:rsidRDefault="004C7F83" w:rsidP="004C7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val="en" w:eastAsia="pt-BR"/>
        </w:rPr>
      </w:pPr>
      <w:r w:rsidRPr="004C7F83">
        <w:rPr>
          <w:rFonts w:ascii="Times New Roman" w:eastAsia="Times New Roman" w:hAnsi="Times New Roman" w:cs="Times New Roman"/>
          <w:b/>
          <w:color w:val="212121"/>
          <w:lang w:val="en" w:eastAsia="pt-BR"/>
        </w:rPr>
        <w:t>Abstract:</w:t>
      </w:r>
      <w:r w:rsidRPr="004C7F83">
        <w:rPr>
          <w:rFonts w:ascii="Times New Roman" w:eastAsia="Times New Roman" w:hAnsi="Times New Roman" w:cs="Times New Roman"/>
          <w:color w:val="212121"/>
          <w:lang w:val="en" w:eastAsia="pt-BR"/>
        </w:rPr>
        <w:t xml:space="preserve"> The present work is interested in analyzing shared custody under the Psychology approach, as well as in Law, since it is in the legal context that custody disputes are worked out. Raising the changes of the family institution and its current structure. Thus, it is necessary to present the legal provision in relation to shared custody, although the greater interest is in ascertaining the psychological effects on the life of the child and the adolescent, as well as those involved in this situation, as well as the psychologist's role in these processes, evidencing the occurrence of parental alienation.</w:t>
      </w:r>
    </w:p>
    <w:p w:rsidR="004C7F83" w:rsidRPr="004C7F83" w:rsidRDefault="004C7F83" w:rsidP="004C7F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12121"/>
          <w:lang w:eastAsia="pt-BR"/>
        </w:rPr>
      </w:pPr>
      <w:r w:rsidRPr="004C7F83">
        <w:rPr>
          <w:rFonts w:ascii="Times New Roman" w:eastAsia="Times New Roman" w:hAnsi="Times New Roman" w:cs="Times New Roman"/>
          <w:b/>
          <w:color w:val="212121"/>
          <w:lang w:val="en" w:eastAsia="pt-BR"/>
        </w:rPr>
        <w:t>Keywords:</w:t>
      </w:r>
      <w:r w:rsidRPr="004C7F83">
        <w:rPr>
          <w:rFonts w:ascii="Times New Roman" w:eastAsia="Times New Roman" w:hAnsi="Times New Roman" w:cs="Times New Roman"/>
          <w:color w:val="212121"/>
          <w:lang w:val="en" w:eastAsia="pt-BR"/>
        </w:rPr>
        <w:t xml:space="preserve"> Shared custody; Parental Alienation; Psychology; </w:t>
      </w:r>
      <w:r>
        <w:rPr>
          <w:rFonts w:ascii="Times New Roman" w:eastAsia="Times New Roman" w:hAnsi="Times New Roman" w:cs="Times New Roman"/>
          <w:color w:val="212121"/>
          <w:lang w:val="en" w:eastAsia="pt-BR"/>
        </w:rPr>
        <w:t>Law</w:t>
      </w:r>
      <w:bookmarkStart w:id="0" w:name="_GoBack"/>
      <w:bookmarkEnd w:id="0"/>
      <w:r w:rsidRPr="004C7F83">
        <w:rPr>
          <w:rFonts w:ascii="Times New Roman" w:eastAsia="Times New Roman" w:hAnsi="Times New Roman" w:cs="Times New Roman"/>
          <w:color w:val="212121"/>
          <w:lang w:val="en" w:eastAsia="pt-BR"/>
        </w:rPr>
        <w:t>.</w:t>
      </w:r>
    </w:p>
    <w:p w:rsidR="004C7F83" w:rsidRPr="004C7F83" w:rsidRDefault="004C7F83" w:rsidP="004C7F83">
      <w:pPr>
        <w:spacing w:after="0" w:line="360" w:lineRule="auto"/>
        <w:jc w:val="both"/>
        <w:rPr>
          <w:rFonts w:ascii="Times New Roman" w:eastAsia="Calibri" w:hAnsi="Times New Roman" w:cs="Times New Roman"/>
        </w:rPr>
      </w:pPr>
    </w:p>
    <w:p w:rsidR="003220B7" w:rsidRPr="00AB0BBC" w:rsidRDefault="003220B7" w:rsidP="003220B7">
      <w:pPr>
        <w:spacing w:after="0" w:line="360" w:lineRule="auto"/>
        <w:ind w:firstLine="709"/>
        <w:jc w:val="both"/>
        <w:rPr>
          <w:rFonts w:ascii="Times New Roman" w:eastAsia="Calibri" w:hAnsi="Times New Roman" w:cs="Times New Roman"/>
          <w:szCs w:val="24"/>
        </w:rPr>
      </w:pPr>
    </w:p>
    <w:p w:rsidR="00DC65A8" w:rsidRPr="00AB0BBC" w:rsidRDefault="003220B7" w:rsidP="00DC65A8">
      <w:pPr>
        <w:spacing w:line="360" w:lineRule="auto"/>
        <w:jc w:val="both"/>
        <w:rPr>
          <w:rFonts w:ascii="Times New Roman" w:eastAsia="Calibri" w:hAnsi="Times New Roman" w:cs="Times New Roman"/>
          <w:b/>
          <w:szCs w:val="24"/>
        </w:rPr>
      </w:pPr>
      <w:r w:rsidRPr="00AB0BBC">
        <w:rPr>
          <w:rFonts w:ascii="Times New Roman" w:eastAsia="Calibri" w:hAnsi="Times New Roman" w:cs="Times New Roman"/>
          <w:b/>
          <w:szCs w:val="24"/>
        </w:rPr>
        <w:t>1</w:t>
      </w:r>
      <w:r w:rsidR="00DC65A8" w:rsidRPr="00AB0BBC">
        <w:rPr>
          <w:rFonts w:ascii="Times New Roman" w:eastAsia="Calibri" w:hAnsi="Times New Roman" w:cs="Times New Roman"/>
          <w:b/>
          <w:szCs w:val="24"/>
        </w:rPr>
        <w:t xml:space="preserve">.0 </w:t>
      </w:r>
      <w:r w:rsidR="00E651F9" w:rsidRPr="00AB0BBC">
        <w:rPr>
          <w:rFonts w:ascii="Times New Roman" w:eastAsia="Calibri" w:hAnsi="Times New Roman" w:cs="Times New Roman"/>
          <w:b/>
          <w:szCs w:val="24"/>
        </w:rPr>
        <w:t>GUARDA COMPARTILHADA</w:t>
      </w:r>
    </w:p>
    <w:p w:rsidR="003220B7" w:rsidRPr="00AB0BBC" w:rsidRDefault="003220B7" w:rsidP="003220B7">
      <w:pPr>
        <w:spacing w:after="0" w:line="360" w:lineRule="auto"/>
        <w:jc w:val="both"/>
        <w:rPr>
          <w:rFonts w:ascii="Times New Roman" w:hAnsi="Times New Roman" w:cs="Times New Roman"/>
          <w:szCs w:val="24"/>
        </w:rPr>
      </w:pPr>
    </w:p>
    <w:p w:rsidR="00E651F9" w:rsidRPr="00AB0BBC" w:rsidRDefault="00E651F9" w:rsidP="0043147B">
      <w:pPr>
        <w:spacing w:after="0" w:line="360" w:lineRule="auto"/>
        <w:ind w:firstLine="709"/>
        <w:jc w:val="both"/>
        <w:rPr>
          <w:rFonts w:ascii="Times New Roman" w:hAnsi="Times New Roman" w:cs="Times New Roman"/>
          <w:szCs w:val="24"/>
        </w:rPr>
      </w:pPr>
      <w:r w:rsidRPr="00AB0BBC">
        <w:rPr>
          <w:rFonts w:ascii="Times New Roman" w:hAnsi="Times New Roman" w:cs="Times New Roman"/>
          <w:szCs w:val="24"/>
        </w:rPr>
        <w:t>A instituição familiar vem passando por uma série de alterações em seu formato, dando origem aos novos arranjos familiares. Essas alterações acompanham as transformações sociais. Entre as mudanças no ambiente familiar estão a saída da mulher para o mercado de trabalho, os relacionamentos homoafetivos, o maior acompanhamento do pai na vida do filho, a dissolução do casamento, entre outros.</w:t>
      </w:r>
      <w:r w:rsidR="00322C09" w:rsidRPr="00AB0BBC">
        <w:rPr>
          <w:rFonts w:ascii="Times New Roman" w:hAnsi="Times New Roman" w:cs="Times New Roman"/>
          <w:szCs w:val="24"/>
        </w:rPr>
        <w:t xml:space="preserve"> Evidencia-se que ao longo da história a instituição familiar passou por inúmeras transformações, o que acarretou na mudança de concepção referente à estrutura familiar. Portanto o conceito de família, não se restringe mais ao modelo tradicional, composto por pai, mãe e filhos. Corroborando com o que foi dito Ramos (2005,</w:t>
      </w:r>
      <w:r w:rsidR="001A2657" w:rsidRPr="00AB0BBC">
        <w:rPr>
          <w:rFonts w:ascii="Times New Roman" w:hAnsi="Times New Roman" w:cs="Times New Roman"/>
          <w:szCs w:val="24"/>
        </w:rPr>
        <w:t xml:space="preserve"> p.06) apud </w:t>
      </w:r>
      <w:proofErr w:type="spellStart"/>
      <w:r w:rsidR="001A2657" w:rsidRPr="00AB0BBC">
        <w:rPr>
          <w:rFonts w:ascii="Times New Roman" w:hAnsi="Times New Roman" w:cs="Times New Roman"/>
          <w:szCs w:val="24"/>
        </w:rPr>
        <w:t>Manzke</w:t>
      </w:r>
      <w:proofErr w:type="spellEnd"/>
      <w:r w:rsidR="001A2657" w:rsidRPr="00AB0BBC">
        <w:rPr>
          <w:rFonts w:ascii="Times New Roman" w:hAnsi="Times New Roman" w:cs="Times New Roman"/>
          <w:szCs w:val="24"/>
        </w:rPr>
        <w:t xml:space="preserve"> e </w:t>
      </w:r>
      <w:proofErr w:type="spellStart"/>
      <w:r w:rsidR="001A2657" w:rsidRPr="00AB0BBC">
        <w:rPr>
          <w:rFonts w:ascii="Times New Roman" w:hAnsi="Times New Roman" w:cs="Times New Roman"/>
          <w:szCs w:val="24"/>
        </w:rPr>
        <w:t>Zanoni</w:t>
      </w:r>
      <w:proofErr w:type="spellEnd"/>
      <w:r w:rsidR="0043147B" w:rsidRPr="00AB0BBC">
        <w:rPr>
          <w:rFonts w:ascii="Times New Roman" w:hAnsi="Times New Roman" w:cs="Times New Roman"/>
          <w:szCs w:val="24"/>
        </w:rPr>
        <w:t xml:space="preserve"> </w:t>
      </w:r>
      <w:r w:rsidR="001A2657" w:rsidRPr="00AB0BBC">
        <w:rPr>
          <w:rFonts w:ascii="Times New Roman" w:hAnsi="Times New Roman" w:cs="Times New Roman"/>
          <w:szCs w:val="24"/>
        </w:rPr>
        <w:t>(2007,</w:t>
      </w:r>
      <w:r w:rsidR="00322C09" w:rsidRPr="00AB0BBC">
        <w:rPr>
          <w:rFonts w:ascii="Times New Roman" w:hAnsi="Times New Roman" w:cs="Times New Roman"/>
          <w:szCs w:val="24"/>
        </w:rPr>
        <w:t xml:space="preserve"> p.225), afirmam que “[...] novas entidades familiares, trouxe-nos uma nova realidade, na qual o que era exceção no passado passou a virar regra: os filhos são educados e criados</w:t>
      </w:r>
      <w:r w:rsidR="005934C4" w:rsidRPr="00AB0BBC">
        <w:rPr>
          <w:rFonts w:ascii="Times New Roman" w:hAnsi="Times New Roman" w:cs="Times New Roman"/>
          <w:szCs w:val="24"/>
        </w:rPr>
        <w:t xml:space="preserve"> sem que seus pais morem juntos.”</w:t>
      </w:r>
    </w:p>
    <w:p w:rsidR="00E651F9" w:rsidRPr="00AB0BBC" w:rsidRDefault="00322C09" w:rsidP="00E651F9">
      <w:pPr>
        <w:spacing w:after="0" w:line="360" w:lineRule="auto"/>
        <w:ind w:firstLine="708"/>
        <w:jc w:val="both"/>
        <w:rPr>
          <w:rFonts w:ascii="Times New Roman" w:hAnsi="Times New Roman" w:cs="Times New Roman"/>
          <w:szCs w:val="24"/>
        </w:rPr>
      </w:pPr>
      <w:r w:rsidRPr="00AB0BBC">
        <w:rPr>
          <w:rFonts w:ascii="Times New Roman" w:hAnsi="Times New Roman" w:cs="Times New Roman"/>
          <w:szCs w:val="24"/>
        </w:rPr>
        <w:lastRenderedPageBreak/>
        <w:t xml:space="preserve">Entre as mudanças ocorridas no contexto familiar esta as dissolução do casamento, que em sua maioria ocorre de forma litigiosa, tornando-se uma grande fonte de stress. </w:t>
      </w:r>
      <w:r w:rsidR="00E651F9" w:rsidRPr="00AB0BBC">
        <w:rPr>
          <w:rFonts w:ascii="Times New Roman" w:hAnsi="Times New Roman" w:cs="Times New Roman"/>
          <w:szCs w:val="24"/>
        </w:rPr>
        <w:t xml:space="preserve">Tal situação é agravada quando há crianças e adolescentes envolvidos, uma vez antes da ruptura a criança tem a presença de ambos os genitores, e posterior a ela, a criança passa a ter um arranjo familiar monoparental, o que pode ser </w:t>
      </w:r>
      <w:r w:rsidRPr="00AB0BBC">
        <w:rPr>
          <w:rFonts w:ascii="Times New Roman" w:hAnsi="Times New Roman" w:cs="Times New Roman"/>
          <w:szCs w:val="24"/>
        </w:rPr>
        <w:t xml:space="preserve">para ela </w:t>
      </w:r>
      <w:r w:rsidR="00E651F9" w:rsidRPr="00AB0BBC">
        <w:rPr>
          <w:rFonts w:ascii="Times New Roman" w:hAnsi="Times New Roman" w:cs="Times New Roman"/>
          <w:szCs w:val="24"/>
        </w:rPr>
        <w:t>fonte de sofrimento.</w:t>
      </w:r>
    </w:p>
    <w:p w:rsidR="00E651F9" w:rsidRPr="00AB0BBC" w:rsidRDefault="00E651F9" w:rsidP="00E651F9">
      <w:pPr>
        <w:spacing w:after="0" w:line="360" w:lineRule="auto"/>
        <w:ind w:firstLine="708"/>
        <w:jc w:val="both"/>
        <w:rPr>
          <w:rFonts w:ascii="Times New Roman" w:hAnsi="Times New Roman" w:cs="Times New Roman"/>
          <w:szCs w:val="24"/>
        </w:rPr>
      </w:pPr>
      <w:r w:rsidRPr="00AB0BBC">
        <w:rPr>
          <w:rFonts w:ascii="Times New Roman" w:hAnsi="Times New Roman" w:cs="Times New Roman"/>
          <w:szCs w:val="24"/>
        </w:rPr>
        <w:t>Segundo Levy e Rodrigues (2010</w:t>
      </w:r>
      <w:r w:rsidR="007276B4" w:rsidRPr="00AB0BBC">
        <w:rPr>
          <w:rFonts w:ascii="Times New Roman" w:hAnsi="Times New Roman" w:cs="Times New Roman"/>
          <w:szCs w:val="24"/>
        </w:rPr>
        <w:t>,</w:t>
      </w:r>
      <w:r w:rsidRPr="00AB0BBC">
        <w:rPr>
          <w:rFonts w:ascii="Times New Roman" w:hAnsi="Times New Roman" w:cs="Times New Roman"/>
          <w:szCs w:val="24"/>
        </w:rPr>
        <w:t xml:space="preserve"> p</w:t>
      </w:r>
      <w:r w:rsidR="007276B4" w:rsidRPr="00AB0BBC">
        <w:rPr>
          <w:rFonts w:ascii="Times New Roman" w:hAnsi="Times New Roman" w:cs="Times New Roman"/>
          <w:color w:val="FF0000"/>
          <w:szCs w:val="24"/>
        </w:rPr>
        <w:t>.</w:t>
      </w:r>
      <w:r w:rsidR="007276B4" w:rsidRPr="00AB0BBC">
        <w:rPr>
          <w:rFonts w:ascii="Times New Roman" w:hAnsi="Times New Roman" w:cs="Times New Roman"/>
          <w:color w:val="000000" w:themeColor="text1"/>
          <w:szCs w:val="24"/>
        </w:rPr>
        <w:t>01</w:t>
      </w:r>
      <w:r w:rsidRPr="00AB0BBC">
        <w:rPr>
          <w:rFonts w:ascii="Times New Roman" w:hAnsi="Times New Roman" w:cs="Times New Roman"/>
          <w:szCs w:val="24"/>
        </w:rPr>
        <w:t xml:space="preserve">) </w:t>
      </w:r>
    </w:p>
    <w:p w:rsidR="00E651F9" w:rsidRPr="007276B4" w:rsidRDefault="007276B4" w:rsidP="007276B4">
      <w:pPr>
        <w:spacing w:before="120" w:after="240" w:line="240" w:lineRule="auto"/>
        <w:ind w:left="2829"/>
        <w:jc w:val="both"/>
        <w:rPr>
          <w:rFonts w:ascii="Times New Roman" w:hAnsi="Times New Roman" w:cs="Times New Roman"/>
          <w:sz w:val="20"/>
          <w:szCs w:val="20"/>
          <w:shd w:val="clear" w:color="auto" w:fill="FFFFFF"/>
        </w:rPr>
      </w:pPr>
      <w:r w:rsidRPr="007276B4">
        <w:rPr>
          <w:rFonts w:ascii="Times New Roman" w:hAnsi="Times New Roman" w:cs="Times New Roman"/>
          <w:sz w:val="20"/>
          <w:szCs w:val="20"/>
          <w:shd w:val="clear" w:color="auto" w:fill="FFFFFF"/>
        </w:rPr>
        <w:t xml:space="preserve">[...] </w:t>
      </w:r>
      <w:r w:rsidR="00E651F9" w:rsidRPr="007276B4">
        <w:rPr>
          <w:rFonts w:ascii="Times New Roman" w:hAnsi="Times New Roman" w:cs="Times New Roman"/>
          <w:sz w:val="20"/>
          <w:szCs w:val="20"/>
          <w:shd w:val="clear" w:color="auto" w:fill="FFFFFF"/>
        </w:rPr>
        <w:t>após a separação, em muitos casos, tem-se mostrado muito presente a dificuldade de alguns pais para seguir exercendo seus papéis parentais – de pai e de mãe - sem misturar os sentimentos que está vivenciando em relação ao ex-cônjuge. Quando isto ocorre, a vida dos filhos geralmente fica tumultuada devido à mudança no sistema familiar de um modo geral e, principalmente, devido à mudança na maneira de interação com os pais.</w:t>
      </w:r>
    </w:p>
    <w:p w:rsidR="00322C09" w:rsidRPr="00AB0BBC" w:rsidRDefault="00E651F9" w:rsidP="00322C0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 xml:space="preserve">Entendendo as mudanças na estrutura familiar, bem como os efeitos causados pela ruptura familiar principalmente nas crianças e adolescentes, </w:t>
      </w:r>
      <w:r w:rsidR="00322C09" w:rsidRPr="00AB0BBC">
        <w:rPr>
          <w:rFonts w:ascii="Times New Roman" w:hAnsi="Times New Roman" w:cs="Times New Roman"/>
          <w:szCs w:val="24"/>
          <w:shd w:val="clear" w:color="auto" w:fill="FFFFFF"/>
        </w:rPr>
        <w:t xml:space="preserve">o Estatuto da Criança e Adolescente (ECA), </w:t>
      </w:r>
      <w:r w:rsidR="00204E68" w:rsidRPr="00AB0BBC">
        <w:rPr>
          <w:rFonts w:ascii="Times New Roman" w:hAnsi="Times New Roman" w:cs="Times New Roman"/>
          <w:szCs w:val="24"/>
          <w:shd w:val="clear" w:color="auto" w:fill="FFFFFF"/>
        </w:rPr>
        <w:t>no seu art. 21, determina que:</w:t>
      </w:r>
    </w:p>
    <w:p w:rsidR="00322C09" w:rsidRPr="00322C09" w:rsidRDefault="00322C09" w:rsidP="00204E68">
      <w:pPr>
        <w:spacing w:before="120" w:after="240" w:line="240" w:lineRule="auto"/>
        <w:ind w:left="2832"/>
        <w:jc w:val="both"/>
        <w:rPr>
          <w:rFonts w:ascii="Times New Roman" w:hAnsi="Times New Roman" w:cs="Times New Roman"/>
          <w:sz w:val="20"/>
          <w:szCs w:val="20"/>
          <w:shd w:val="clear" w:color="auto" w:fill="FFFFFF"/>
        </w:rPr>
      </w:pPr>
      <w:r w:rsidRPr="00322C09">
        <w:rPr>
          <w:rFonts w:ascii="Times New Roman" w:hAnsi="Times New Roman" w:cs="Times New Roman"/>
          <w:sz w:val="20"/>
          <w:szCs w:val="20"/>
          <w:shd w:val="clear" w:color="auto" w:fill="FFFFFF"/>
        </w:rPr>
        <w:t>[...] o pátrio poder será exercido, em igualdade de condições, pelo pai e pela mãe, na forma do que dispuser a legislação civil, assegurado a qualquer deles o direito de, em caso de discordância, recorrer a autoridade judiciária  competente para a solução da divergência. (ECA, 2004 p.20).</w:t>
      </w:r>
      <w:r w:rsidRPr="00322C09">
        <w:rPr>
          <w:rFonts w:ascii="Times New Roman" w:hAnsi="Times New Roman" w:cs="Times New Roman"/>
          <w:sz w:val="20"/>
          <w:szCs w:val="20"/>
          <w:shd w:val="clear" w:color="auto" w:fill="FFFFFF"/>
        </w:rPr>
        <w:tab/>
      </w:r>
    </w:p>
    <w:p w:rsidR="00E651F9" w:rsidRPr="00AB0BBC" w:rsidRDefault="00322C09" w:rsidP="00E651F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 xml:space="preserve">Acatando o ECA, e visando minimizar o desgaste emocional de todos os envolvidos, (em especial da criança e do adolescente), no processo de divórcio, </w:t>
      </w:r>
      <w:r w:rsidR="00E651F9" w:rsidRPr="00AB0BBC">
        <w:rPr>
          <w:rFonts w:ascii="Times New Roman" w:hAnsi="Times New Roman" w:cs="Times New Roman"/>
          <w:szCs w:val="24"/>
          <w:shd w:val="clear" w:color="auto" w:fill="FFFFFF"/>
        </w:rPr>
        <w:t xml:space="preserve">foi publicada em 13 de junho de 2008 a Lei 11.698, na qual institui a guarda compartilhada nos </w:t>
      </w:r>
      <w:proofErr w:type="spellStart"/>
      <w:r w:rsidR="00E651F9" w:rsidRPr="00AB0BBC">
        <w:rPr>
          <w:rFonts w:ascii="Times New Roman" w:hAnsi="Times New Roman" w:cs="Times New Roman"/>
          <w:szCs w:val="24"/>
          <w:shd w:val="clear" w:color="auto" w:fill="FFFFFF"/>
        </w:rPr>
        <w:t>arts</w:t>
      </w:r>
      <w:proofErr w:type="spellEnd"/>
      <w:r w:rsidR="00E651F9" w:rsidRPr="00AB0BBC">
        <w:rPr>
          <w:rFonts w:ascii="Times New Roman" w:hAnsi="Times New Roman" w:cs="Times New Roman"/>
          <w:szCs w:val="24"/>
          <w:shd w:val="clear" w:color="auto" w:fill="FFFFFF"/>
        </w:rPr>
        <w:t xml:space="preserve"> 1.583 e 1.584 da Lei 10.406/02, podendo então a guarda ser compartilhada, se os pais entrarem em consenso e assim o desejar ou ainda por decisão judicial (BRASIL, 2008). Seja como for, o que deve ser prioridade é o bem estar físico e emocional da criança. </w:t>
      </w:r>
    </w:p>
    <w:p w:rsidR="00AA5821" w:rsidRPr="00AB0BBC" w:rsidRDefault="006D147F" w:rsidP="00AA5821">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 xml:space="preserve">O documento traz confusão </w:t>
      </w:r>
      <w:r w:rsidR="00077393" w:rsidRPr="00AB0BBC">
        <w:rPr>
          <w:rFonts w:ascii="Times New Roman" w:hAnsi="Times New Roman" w:cs="Times New Roman"/>
          <w:szCs w:val="24"/>
          <w:shd w:val="clear" w:color="auto" w:fill="FFFFFF"/>
        </w:rPr>
        <w:t xml:space="preserve">quanto à noção de convivência, a </w:t>
      </w:r>
      <w:proofErr w:type="spellStart"/>
      <w:r w:rsidR="00077393" w:rsidRPr="00AB0BBC">
        <w:rPr>
          <w:rFonts w:ascii="Times New Roman" w:hAnsi="Times New Roman" w:cs="Times New Roman"/>
          <w:i/>
          <w:szCs w:val="24"/>
          <w:shd w:val="clear" w:color="auto" w:fill="FFFFFF"/>
        </w:rPr>
        <w:t>juspsicanalista</w:t>
      </w:r>
      <w:proofErr w:type="spellEnd"/>
      <w:r w:rsidR="00077393" w:rsidRPr="00AB0BBC">
        <w:rPr>
          <w:rFonts w:ascii="Times New Roman" w:hAnsi="Times New Roman" w:cs="Times New Roman"/>
          <w:szCs w:val="24"/>
          <w:shd w:val="clear" w:color="auto" w:fill="FFFFFF"/>
        </w:rPr>
        <w:t xml:space="preserve"> Giselle Câmara Groeni</w:t>
      </w:r>
      <w:r w:rsidR="0030409E" w:rsidRPr="00AB0BBC">
        <w:rPr>
          <w:rFonts w:ascii="Times New Roman" w:hAnsi="Times New Roman" w:cs="Times New Roman"/>
          <w:szCs w:val="24"/>
          <w:shd w:val="clear" w:color="auto" w:fill="FFFFFF"/>
        </w:rPr>
        <w:t>n</w:t>
      </w:r>
      <w:r w:rsidR="00077393" w:rsidRPr="00AB0BBC">
        <w:rPr>
          <w:rFonts w:ascii="Times New Roman" w:hAnsi="Times New Roman" w:cs="Times New Roman"/>
          <w:szCs w:val="24"/>
          <w:shd w:val="clear" w:color="auto" w:fill="FFFFFF"/>
        </w:rPr>
        <w:t>ga</w:t>
      </w:r>
      <w:r w:rsidR="00B8314A" w:rsidRPr="00AB0BBC">
        <w:rPr>
          <w:rFonts w:ascii="Times New Roman" w:hAnsi="Times New Roman" w:cs="Times New Roman"/>
          <w:szCs w:val="24"/>
          <w:shd w:val="clear" w:color="auto" w:fill="FFFFFF"/>
        </w:rPr>
        <w:t xml:space="preserve"> (2011, p.184),</w:t>
      </w:r>
      <w:r w:rsidR="00077393" w:rsidRPr="00AB0BBC">
        <w:rPr>
          <w:rFonts w:ascii="Times New Roman" w:hAnsi="Times New Roman" w:cs="Times New Roman"/>
          <w:szCs w:val="24"/>
          <w:shd w:val="clear" w:color="auto" w:fill="FFFFFF"/>
        </w:rPr>
        <w:t xml:space="preserve"> ressalta que </w:t>
      </w:r>
      <w:r w:rsidR="00B8314A" w:rsidRPr="00AB0BBC">
        <w:rPr>
          <w:rFonts w:ascii="Times New Roman" w:hAnsi="Times New Roman" w:cs="Times New Roman"/>
          <w:szCs w:val="24"/>
          <w:shd w:val="clear" w:color="auto" w:fill="FFFFFF"/>
        </w:rPr>
        <w:t>o senso comum entende a convivência como contínua, porém a interpretação da lei e dos juristas não deixam claro a diferença que estabelecem entre visitas e contato, interpretando as visitas como convivência. Do ponto de vista psíquico, a convivência pode ser contínua ou descontínua, “[...] sendo este aspecto importante no estabelecimento dos vínculos psíquicos</w:t>
      </w:r>
      <w:r w:rsidR="009B151F" w:rsidRPr="00AB0BBC">
        <w:rPr>
          <w:rFonts w:ascii="Times New Roman" w:hAnsi="Times New Roman" w:cs="Times New Roman"/>
          <w:szCs w:val="24"/>
          <w:shd w:val="clear" w:color="auto" w:fill="FFFFFF"/>
        </w:rPr>
        <w:t>”, porém estes aspectos estão longe de serem considerados nas disputas de guarda.</w:t>
      </w:r>
    </w:p>
    <w:p w:rsidR="00D21FB3" w:rsidRPr="00AB0BBC" w:rsidRDefault="005E390B" w:rsidP="001819A4">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 xml:space="preserve">A nova lei </w:t>
      </w:r>
      <w:r w:rsidR="00D21FB3" w:rsidRPr="00AB0BBC">
        <w:rPr>
          <w:rFonts w:ascii="Times New Roman" w:hAnsi="Times New Roman" w:cs="Times New Roman"/>
          <w:szCs w:val="24"/>
          <w:shd w:val="clear" w:color="auto" w:fill="FFFFFF"/>
        </w:rPr>
        <w:t xml:space="preserve">13.058/2014 tornou a guarda compartilhada como regra geral nos casos de separação conjugal, tornando assim obrigatória a participação dos pais ativamente na criação e no interesse dos filhos, tendo em vista que independente da separação, do término da relação conjugal, a criação e o ensinamento pelo qual os filhos passam no decorrer do crescimento, devem ser compartilhados por ambos os genitores. O artigo 2o da lei diz que “Na guarda compartilhada, o tempo de convívio com os filhos deve ser dividido de forma equilibrada com a mãe e com o pai, sempre tendo em vista as condições fáticas e os interesses dos filhos”. A psicóloga Liliane </w:t>
      </w:r>
      <w:proofErr w:type="spellStart"/>
      <w:r w:rsidR="00D21FB3" w:rsidRPr="00AB0BBC">
        <w:rPr>
          <w:rFonts w:ascii="Times New Roman" w:hAnsi="Times New Roman" w:cs="Times New Roman"/>
          <w:szCs w:val="24"/>
          <w:shd w:val="clear" w:color="auto" w:fill="FFFFFF"/>
        </w:rPr>
        <w:t>Santi</w:t>
      </w:r>
      <w:proofErr w:type="spellEnd"/>
      <w:r w:rsidR="00D21FB3" w:rsidRPr="00AB0BBC">
        <w:rPr>
          <w:rFonts w:ascii="Times New Roman" w:hAnsi="Times New Roman" w:cs="Times New Roman"/>
          <w:szCs w:val="24"/>
          <w:shd w:val="clear" w:color="auto" w:fill="FFFFFF"/>
        </w:rPr>
        <w:t xml:space="preserve"> (2015) expõe que “Alguns genitores conseguem na teoria a Guarda compartilhada, mas nas sentenças o que vemos é praticamente uma guarda unilateral favorável a uma das partes”, </w:t>
      </w:r>
      <w:r w:rsidR="001819A4" w:rsidRPr="00AB0BBC">
        <w:rPr>
          <w:rFonts w:ascii="Times New Roman" w:hAnsi="Times New Roman" w:cs="Times New Roman"/>
          <w:szCs w:val="24"/>
          <w:shd w:val="clear" w:color="auto" w:fill="FFFFFF"/>
        </w:rPr>
        <w:t>diz</w:t>
      </w:r>
      <w:r w:rsidR="00D21FB3" w:rsidRPr="00AB0BBC">
        <w:rPr>
          <w:rFonts w:ascii="Times New Roman" w:hAnsi="Times New Roman" w:cs="Times New Roman"/>
          <w:szCs w:val="24"/>
          <w:shd w:val="clear" w:color="auto" w:fill="FFFFFF"/>
        </w:rPr>
        <w:t xml:space="preserve"> sobre o termo ‘equilibrado’</w:t>
      </w:r>
      <w:r w:rsidR="001819A4" w:rsidRPr="00AB0BBC">
        <w:rPr>
          <w:rFonts w:ascii="Times New Roman" w:hAnsi="Times New Roman" w:cs="Times New Roman"/>
          <w:szCs w:val="24"/>
          <w:shd w:val="clear" w:color="auto" w:fill="FFFFFF"/>
        </w:rPr>
        <w:t>, colocando</w:t>
      </w:r>
      <w:r w:rsidR="00D21FB3" w:rsidRPr="00AB0BBC">
        <w:rPr>
          <w:rFonts w:ascii="Times New Roman" w:hAnsi="Times New Roman" w:cs="Times New Roman"/>
          <w:szCs w:val="24"/>
          <w:shd w:val="clear" w:color="auto" w:fill="FFFFFF"/>
        </w:rPr>
        <w:t xml:space="preserve"> que este</w:t>
      </w:r>
      <w:r w:rsidR="001819A4" w:rsidRPr="00AB0BBC">
        <w:rPr>
          <w:rFonts w:ascii="Times New Roman" w:hAnsi="Times New Roman" w:cs="Times New Roman"/>
          <w:szCs w:val="24"/>
          <w:shd w:val="clear" w:color="auto" w:fill="FFFFFF"/>
        </w:rPr>
        <w:t xml:space="preserve"> está bastante desequilibrado, pois</w:t>
      </w:r>
      <w:r w:rsidR="00D21FB3" w:rsidRPr="00AB0BBC">
        <w:rPr>
          <w:rFonts w:ascii="Times New Roman" w:hAnsi="Times New Roman" w:cs="Times New Roman"/>
          <w:szCs w:val="24"/>
          <w:shd w:val="clear" w:color="auto" w:fill="FFFFFF"/>
        </w:rPr>
        <w:t xml:space="preserve"> </w:t>
      </w:r>
      <w:r w:rsidR="001819A4" w:rsidRPr="00AB0BBC">
        <w:rPr>
          <w:rFonts w:ascii="Times New Roman" w:hAnsi="Times New Roman" w:cs="Times New Roman"/>
          <w:szCs w:val="24"/>
          <w:shd w:val="clear" w:color="auto" w:fill="FFFFFF"/>
        </w:rPr>
        <w:t>há</w:t>
      </w:r>
      <w:r w:rsidR="00D21FB3" w:rsidRPr="00AB0BBC">
        <w:rPr>
          <w:rFonts w:ascii="Times New Roman" w:hAnsi="Times New Roman" w:cs="Times New Roman"/>
          <w:szCs w:val="24"/>
          <w:shd w:val="clear" w:color="auto" w:fill="FFFFFF"/>
        </w:rPr>
        <w:t xml:space="preserve"> pais que conseguiram ‘permissão’ para </w:t>
      </w:r>
      <w:r w:rsidR="001819A4" w:rsidRPr="00AB0BBC">
        <w:rPr>
          <w:rFonts w:ascii="Times New Roman" w:hAnsi="Times New Roman" w:cs="Times New Roman"/>
          <w:szCs w:val="24"/>
          <w:shd w:val="clear" w:color="auto" w:fill="FFFFFF"/>
        </w:rPr>
        <w:t>ficar</w:t>
      </w:r>
      <w:r w:rsidR="00D21FB3" w:rsidRPr="00AB0BBC">
        <w:rPr>
          <w:rFonts w:ascii="Times New Roman" w:hAnsi="Times New Roman" w:cs="Times New Roman"/>
          <w:szCs w:val="24"/>
          <w:shd w:val="clear" w:color="auto" w:fill="FFFFFF"/>
        </w:rPr>
        <w:t xml:space="preserve"> com seus filhos duas horas por semana, outros, </w:t>
      </w:r>
      <w:r w:rsidR="001819A4" w:rsidRPr="00AB0BBC">
        <w:rPr>
          <w:rFonts w:ascii="Times New Roman" w:hAnsi="Times New Roman" w:cs="Times New Roman"/>
          <w:szCs w:val="24"/>
          <w:shd w:val="clear" w:color="auto" w:fill="FFFFFF"/>
        </w:rPr>
        <w:t xml:space="preserve">um final de semana por quinzena, e debate se </w:t>
      </w:r>
      <w:r w:rsidR="00D21FB3" w:rsidRPr="00AB0BBC">
        <w:rPr>
          <w:rFonts w:ascii="Times New Roman" w:hAnsi="Times New Roman" w:cs="Times New Roman"/>
          <w:szCs w:val="24"/>
          <w:shd w:val="clear" w:color="auto" w:fill="FFFFFF"/>
        </w:rPr>
        <w:t xml:space="preserve">isso </w:t>
      </w:r>
      <w:r w:rsidR="001819A4" w:rsidRPr="00AB0BBC">
        <w:rPr>
          <w:rFonts w:ascii="Times New Roman" w:hAnsi="Times New Roman" w:cs="Times New Roman"/>
          <w:szCs w:val="24"/>
          <w:shd w:val="clear" w:color="auto" w:fill="FFFFFF"/>
        </w:rPr>
        <w:t>é o que poderíamos chamar de equilíbrio.</w:t>
      </w:r>
      <w:r w:rsidR="00D21FB3" w:rsidRPr="00AB0BBC">
        <w:rPr>
          <w:rFonts w:ascii="Times New Roman" w:hAnsi="Times New Roman" w:cs="Times New Roman"/>
          <w:szCs w:val="24"/>
          <w:shd w:val="clear" w:color="auto" w:fill="FFFFFF"/>
        </w:rPr>
        <w:t xml:space="preserve"> </w:t>
      </w:r>
      <w:r w:rsidR="001819A4" w:rsidRPr="00AB0BBC">
        <w:rPr>
          <w:rFonts w:ascii="Times New Roman" w:hAnsi="Times New Roman" w:cs="Times New Roman"/>
          <w:szCs w:val="24"/>
          <w:shd w:val="clear" w:color="auto" w:fill="FFFFFF"/>
        </w:rPr>
        <w:t xml:space="preserve">Retrata que uma concessão de horas não é necessária e que </w:t>
      </w:r>
      <w:r w:rsidR="00D21FB3" w:rsidRPr="00AB0BBC">
        <w:rPr>
          <w:rFonts w:ascii="Times New Roman" w:hAnsi="Times New Roman" w:cs="Times New Roman"/>
          <w:szCs w:val="24"/>
          <w:shd w:val="clear" w:color="auto" w:fill="FFFFFF"/>
        </w:rPr>
        <w:t xml:space="preserve">seria mais fácil </w:t>
      </w:r>
      <w:r w:rsidR="00D21FB3" w:rsidRPr="00AB0BBC">
        <w:rPr>
          <w:rFonts w:ascii="Times New Roman" w:hAnsi="Times New Roman" w:cs="Times New Roman"/>
          <w:szCs w:val="24"/>
          <w:shd w:val="clear" w:color="auto" w:fill="FFFFFF"/>
        </w:rPr>
        <w:lastRenderedPageBreak/>
        <w:t>e menos litigioso que o judiciário apenas mantivesse o direito inerente aos genitores de livre a</w:t>
      </w:r>
      <w:r w:rsidR="001819A4" w:rsidRPr="00AB0BBC">
        <w:rPr>
          <w:rFonts w:ascii="Times New Roman" w:hAnsi="Times New Roman" w:cs="Times New Roman"/>
          <w:szCs w:val="24"/>
          <w:shd w:val="clear" w:color="auto" w:fill="FFFFFF"/>
        </w:rPr>
        <w:t xml:space="preserve">cesso e convivência com a prole. </w:t>
      </w:r>
    </w:p>
    <w:p w:rsidR="00E651F9" w:rsidRPr="00AB0BBC" w:rsidRDefault="00E651F9" w:rsidP="00E651F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A guarda compartilhada visa reforçar a participação efetiva de ambos os pais na criação dos filhos, reforçando os laços de afetividade, uma vez que a ruptura conjugal pode respingar na relação entre o cônjuge não guardião e os filhos, afrouxando os laços sentimentais. Portanto a guarda compartilhada privilegia o contato frequente da criança com ambos os pais, bem como que ambos tomem decisões importantes em relação à criança conjuntamente. Nesse sentido, a guarda compartilhada segundo Levy (2009 p.</w:t>
      </w:r>
      <w:r w:rsidR="007276B4" w:rsidRPr="00AB0BBC">
        <w:rPr>
          <w:rFonts w:ascii="Times New Roman" w:hAnsi="Times New Roman" w:cs="Times New Roman"/>
          <w:color w:val="000000" w:themeColor="text1"/>
          <w:szCs w:val="24"/>
          <w:shd w:val="clear" w:color="auto" w:fill="FFFFFF"/>
        </w:rPr>
        <w:t>01</w:t>
      </w:r>
      <w:r w:rsidRPr="00AB0BBC">
        <w:rPr>
          <w:rFonts w:ascii="Times New Roman" w:hAnsi="Times New Roman" w:cs="Times New Roman"/>
          <w:szCs w:val="24"/>
          <w:shd w:val="clear" w:color="auto" w:fill="FFFFFF"/>
        </w:rPr>
        <w:t>)</w:t>
      </w:r>
    </w:p>
    <w:p w:rsidR="00E651F9" w:rsidRPr="007276B4" w:rsidRDefault="007276B4" w:rsidP="007276B4">
      <w:pPr>
        <w:spacing w:before="120" w:after="240" w:line="240" w:lineRule="auto"/>
        <w:ind w:left="2829"/>
        <w:jc w:val="both"/>
        <w:rPr>
          <w:rFonts w:ascii="Times New Roman" w:hAnsi="Times New Roman" w:cs="Times New Roman"/>
          <w:sz w:val="20"/>
          <w:szCs w:val="20"/>
          <w:shd w:val="clear" w:color="auto" w:fill="FFFFFF"/>
        </w:rPr>
      </w:pPr>
      <w:r>
        <w:rPr>
          <w:rFonts w:ascii="Times New Roman" w:hAnsi="Times New Roman" w:cs="Times New Roman"/>
          <w:color w:val="000000" w:themeColor="text1"/>
          <w:sz w:val="20"/>
          <w:szCs w:val="20"/>
          <w:shd w:val="clear" w:color="auto" w:fill="FFFFFF"/>
        </w:rPr>
        <w:t xml:space="preserve">[...] </w:t>
      </w:r>
      <w:r w:rsidR="00E651F9" w:rsidRPr="007276B4">
        <w:rPr>
          <w:rFonts w:ascii="Times New Roman" w:hAnsi="Times New Roman" w:cs="Times New Roman"/>
          <w:color w:val="000000" w:themeColor="text1"/>
          <w:sz w:val="20"/>
          <w:szCs w:val="20"/>
          <w:shd w:val="clear" w:color="auto" w:fill="FFFFFF"/>
        </w:rPr>
        <w:t xml:space="preserve">mantém os dois pais envolvidos na criação dos filhos, </w:t>
      </w:r>
      <w:proofErr w:type="spellStart"/>
      <w:r w:rsidR="00E651F9" w:rsidRPr="007276B4">
        <w:rPr>
          <w:rFonts w:ascii="Times New Roman" w:hAnsi="Times New Roman" w:cs="Times New Roman"/>
          <w:color w:val="000000" w:themeColor="text1"/>
          <w:sz w:val="20"/>
          <w:szCs w:val="20"/>
          <w:shd w:val="clear" w:color="auto" w:fill="FFFFFF"/>
        </w:rPr>
        <w:t>validando-lhes</w:t>
      </w:r>
      <w:proofErr w:type="spellEnd"/>
      <w:r w:rsidR="00E651F9" w:rsidRPr="007276B4">
        <w:rPr>
          <w:rFonts w:ascii="Times New Roman" w:hAnsi="Times New Roman" w:cs="Times New Roman"/>
          <w:color w:val="000000" w:themeColor="text1"/>
          <w:sz w:val="20"/>
          <w:szCs w:val="20"/>
          <w:shd w:val="clear" w:color="auto" w:fill="FFFFFF"/>
        </w:rPr>
        <w:t xml:space="preserve"> o papel parental permanente, ininterrupto e conjunto. Dessa forma, os filhos seguem estando aí, seguem sendo filhos e os pais seguem sendo pais: portanto, a família segue existindo, alquebradas, mas não destruída.</w:t>
      </w:r>
    </w:p>
    <w:p w:rsidR="00E651F9" w:rsidRPr="00AB0BBC" w:rsidRDefault="00E651F9" w:rsidP="007276B4">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Esse novo modelo de guarda, assegura a criação da criança no seio familiar ainda que seja no modelo monoparental, oportunizando que ambos os genitores ainda que separados, acompanhe o desenvolvimento da criança, evidenciando a responsabilidade de ambos nesse processo.</w:t>
      </w:r>
    </w:p>
    <w:p w:rsidR="00E651F9" w:rsidRPr="00AB0BBC" w:rsidRDefault="00E651F9" w:rsidP="00E651F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 xml:space="preserve">De acordo com Neto e Fiúza (2007 p.215) </w:t>
      </w:r>
    </w:p>
    <w:p w:rsidR="00E651F9" w:rsidRPr="00124062" w:rsidRDefault="00124062" w:rsidP="00204E68">
      <w:pPr>
        <w:spacing w:before="120" w:after="240" w:line="240" w:lineRule="auto"/>
        <w:ind w:left="2832"/>
        <w:jc w:val="both"/>
        <w:rPr>
          <w:rFonts w:ascii="Times New Roman" w:hAnsi="Times New Roman" w:cs="Times New Roman"/>
          <w:sz w:val="20"/>
          <w:szCs w:val="20"/>
          <w:shd w:val="clear" w:color="auto" w:fill="FFFFFF"/>
        </w:rPr>
      </w:pPr>
      <w:r w:rsidRPr="00124062">
        <w:rPr>
          <w:rFonts w:ascii="Times New Roman" w:hAnsi="Times New Roman" w:cs="Times New Roman"/>
          <w:sz w:val="20"/>
          <w:szCs w:val="20"/>
          <w:shd w:val="clear" w:color="auto" w:fill="FFFFFF"/>
        </w:rPr>
        <w:t>[...]</w:t>
      </w:r>
      <w:r w:rsidR="00E651F9" w:rsidRPr="00124062">
        <w:rPr>
          <w:rFonts w:ascii="Times New Roman" w:hAnsi="Times New Roman" w:cs="Times New Roman"/>
          <w:sz w:val="20"/>
          <w:szCs w:val="20"/>
          <w:shd w:val="clear" w:color="auto" w:fill="FFFFFF"/>
        </w:rPr>
        <w:t xml:space="preserve"> atribuir a ambos os pais as mesmas responsabilidades é possibilitar, muitas vezes, que o poder familiar seja exercido em sua plenitude, equilibrando forças e evitando que comportamentos paternos frequentemente eivados pelo dissabor da separação, lesem os interesses dos filhos.</w:t>
      </w:r>
    </w:p>
    <w:p w:rsidR="00E651F9" w:rsidRPr="00AB0BBC" w:rsidRDefault="00124062" w:rsidP="00E651F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A guarda compartilhada</w:t>
      </w:r>
      <w:r w:rsidR="00E651F9" w:rsidRPr="00AB0BBC">
        <w:rPr>
          <w:rFonts w:ascii="Times New Roman" w:hAnsi="Times New Roman" w:cs="Times New Roman"/>
          <w:szCs w:val="24"/>
          <w:shd w:val="clear" w:color="auto" w:fill="FFFFFF"/>
        </w:rPr>
        <w:t xml:space="preserve"> assegura que ambos os genitores mantenham igualmente os mesmos direitos em relação à participação na vida da criança, ainda que um deles tenha deixado de residir sob o mesmo teto que a criança. Dessa maneira, o pátrio poder continua sendo exercido de forma plena, uma vez que é dever dos pais zelar pelo bem estar físico, mental e material da criança, bem como é direito da criança ter convivência com ambos os pais, sabendo que ambos exercem responsabilidade sobre ela.</w:t>
      </w:r>
    </w:p>
    <w:p w:rsidR="00E651F9" w:rsidRPr="00AB0BBC" w:rsidRDefault="00E651F9" w:rsidP="00E651F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Contudo a guarda compartilhada deve ser entendida como o compartilhamento de responsabilidades referentes aos filhos e não o compartilhamento de residência. Embora na guarda compartilhada haja uma maior frequência e flexibilidade de visitas ao outro genitor, é necessário que a criança tenha um endereço fixo, bem como que seus laços sociais se</w:t>
      </w:r>
      <w:r w:rsidR="00124062" w:rsidRPr="00AB0BBC">
        <w:rPr>
          <w:rFonts w:ascii="Times New Roman" w:hAnsi="Times New Roman" w:cs="Times New Roman"/>
          <w:szCs w:val="24"/>
          <w:shd w:val="clear" w:color="auto" w:fill="FFFFFF"/>
        </w:rPr>
        <w:t>jam mantidos, ou seja, as referê</w:t>
      </w:r>
      <w:r w:rsidRPr="00AB0BBC">
        <w:rPr>
          <w:rFonts w:ascii="Times New Roman" w:hAnsi="Times New Roman" w:cs="Times New Roman"/>
          <w:szCs w:val="24"/>
          <w:shd w:val="clear" w:color="auto" w:fill="FFFFFF"/>
        </w:rPr>
        <w:t>ncias das crianças deve</w:t>
      </w:r>
      <w:r w:rsidR="00124062" w:rsidRPr="00AB0BBC">
        <w:rPr>
          <w:rFonts w:ascii="Times New Roman" w:hAnsi="Times New Roman" w:cs="Times New Roman"/>
          <w:szCs w:val="24"/>
          <w:shd w:val="clear" w:color="auto" w:fill="FFFFFF"/>
        </w:rPr>
        <w:t>m</w:t>
      </w:r>
      <w:r w:rsidRPr="00AB0BBC">
        <w:rPr>
          <w:rFonts w:ascii="Times New Roman" w:hAnsi="Times New Roman" w:cs="Times New Roman"/>
          <w:szCs w:val="24"/>
          <w:shd w:val="clear" w:color="auto" w:fill="FFFFFF"/>
        </w:rPr>
        <w:t xml:space="preserve"> ser mantida</w:t>
      </w:r>
      <w:r w:rsidR="00124062" w:rsidRPr="00AB0BBC">
        <w:rPr>
          <w:rFonts w:ascii="Times New Roman" w:hAnsi="Times New Roman" w:cs="Times New Roman"/>
          <w:szCs w:val="24"/>
          <w:shd w:val="clear" w:color="auto" w:fill="FFFFFF"/>
        </w:rPr>
        <w:t>s</w:t>
      </w:r>
      <w:r w:rsidRPr="00AB0BBC">
        <w:rPr>
          <w:rFonts w:ascii="Times New Roman" w:hAnsi="Times New Roman" w:cs="Times New Roman"/>
          <w:szCs w:val="24"/>
          <w:shd w:val="clear" w:color="auto" w:fill="FFFFFF"/>
        </w:rPr>
        <w:t>, afim de que ela sinta minimamente os efeitos da separação dos pais, afinal, vale sempre ressaltar que seu bem estar é prioritário.</w:t>
      </w:r>
    </w:p>
    <w:p w:rsidR="00124062" w:rsidRPr="00AB0BBC" w:rsidRDefault="00124062" w:rsidP="00124062">
      <w:pPr>
        <w:spacing w:after="0" w:line="360" w:lineRule="auto"/>
        <w:jc w:val="both"/>
        <w:rPr>
          <w:rFonts w:ascii="Times New Roman" w:hAnsi="Times New Roman" w:cs="Times New Roman"/>
          <w:szCs w:val="24"/>
          <w:shd w:val="clear" w:color="auto" w:fill="FFFFFF"/>
        </w:rPr>
      </w:pPr>
    </w:p>
    <w:p w:rsidR="00124062" w:rsidRPr="00AB0BBC" w:rsidRDefault="00124062" w:rsidP="00124062">
      <w:pPr>
        <w:tabs>
          <w:tab w:val="left" w:pos="7275"/>
        </w:tabs>
        <w:spacing w:after="0" w:line="360" w:lineRule="auto"/>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ab/>
      </w:r>
    </w:p>
    <w:p w:rsidR="00E651F9" w:rsidRPr="00AB0BBC" w:rsidRDefault="00124062" w:rsidP="00124062">
      <w:pPr>
        <w:spacing w:after="0" w:line="360" w:lineRule="auto"/>
        <w:jc w:val="both"/>
        <w:rPr>
          <w:rFonts w:ascii="Times New Roman" w:hAnsi="Times New Roman" w:cs="Times New Roman"/>
          <w:b/>
          <w:szCs w:val="24"/>
          <w:shd w:val="clear" w:color="auto" w:fill="FFFFFF"/>
        </w:rPr>
      </w:pPr>
      <w:r w:rsidRPr="00AB0BBC">
        <w:rPr>
          <w:rFonts w:ascii="Times New Roman" w:hAnsi="Times New Roman" w:cs="Times New Roman"/>
          <w:b/>
          <w:szCs w:val="24"/>
          <w:shd w:val="clear" w:color="auto" w:fill="FFFFFF"/>
        </w:rPr>
        <w:t>2.0 ASPECTOS PSICOLÓGICOS DA GUARDA COMPARTILHADA</w:t>
      </w:r>
    </w:p>
    <w:p w:rsidR="00124062" w:rsidRDefault="00124062" w:rsidP="00E651F9">
      <w:pPr>
        <w:spacing w:after="0" w:line="360" w:lineRule="auto"/>
        <w:ind w:firstLine="708"/>
        <w:jc w:val="both"/>
        <w:rPr>
          <w:rFonts w:ascii="Times New Roman" w:hAnsi="Times New Roman" w:cs="Times New Roman"/>
          <w:sz w:val="24"/>
          <w:szCs w:val="24"/>
          <w:shd w:val="clear" w:color="auto" w:fill="FFFFFF"/>
        </w:rPr>
      </w:pPr>
    </w:p>
    <w:p w:rsidR="00124062" w:rsidRPr="00AB0BBC" w:rsidRDefault="00124062" w:rsidP="00E651F9">
      <w:pPr>
        <w:spacing w:after="0" w:line="360" w:lineRule="auto"/>
        <w:ind w:firstLine="708"/>
        <w:jc w:val="both"/>
        <w:rPr>
          <w:rFonts w:ascii="Times New Roman" w:hAnsi="Times New Roman" w:cs="Times New Roman"/>
          <w:szCs w:val="24"/>
          <w:shd w:val="clear" w:color="auto" w:fill="FFFFFF"/>
        </w:rPr>
      </w:pPr>
    </w:p>
    <w:p w:rsidR="00E651F9" w:rsidRPr="00AB0BBC" w:rsidRDefault="00E651F9" w:rsidP="00E651F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A família é o primeiro grupo social ao qual o indivíduo se insere, não por acaso essa instituição exerce grande influência na formação da personalidade do sujeito, uma v</w:t>
      </w:r>
      <w:r w:rsidR="00124062" w:rsidRPr="00AB0BBC">
        <w:rPr>
          <w:rFonts w:ascii="Times New Roman" w:hAnsi="Times New Roman" w:cs="Times New Roman"/>
          <w:szCs w:val="24"/>
          <w:shd w:val="clear" w:color="auto" w:fill="FFFFFF"/>
        </w:rPr>
        <w:t>ez que serve como base de referê</w:t>
      </w:r>
      <w:r w:rsidRPr="00AB0BBC">
        <w:rPr>
          <w:rFonts w:ascii="Times New Roman" w:hAnsi="Times New Roman" w:cs="Times New Roman"/>
          <w:szCs w:val="24"/>
          <w:shd w:val="clear" w:color="auto" w:fill="FFFFFF"/>
        </w:rPr>
        <w:t xml:space="preserve">ncia social e psicológica. Sendo assim os pais </w:t>
      </w:r>
      <w:r w:rsidR="00124062" w:rsidRPr="00AB0BBC">
        <w:rPr>
          <w:rFonts w:ascii="Times New Roman" w:hAnsi="Times New Roman" w:cs="Times New Roman"/>
          <w:szCs w:val="24"/>
          <w:shd w:val="clear" w:color="auto" w:fill="FFFFFF"/>
        </w:rPr>
        <w:t>são considerados fonte de referê</w:t>
      </w:r>
      <w:r w:rsidRPr="00AB0BBC">
        <w:rPr>
          <w:rFonts w:ascii="Times New Roman" w:hAnsi="Times New Roman" w:cs="Times New Roman"/>
          <w:szCs w:val="24"/>
          <w:shd w:val="clear" w:color="auto" w:fill="FFFFFF"/>
        </w:rPr>
        <w:t>ncias</w:t>
      </w:r>
      <w:r w:rsidR="00124062" w:rsidRPr="00AB0BBC">
        <w:rPr>
          <w:rFonts w:ascii="Times New Roman" w:hAnsi="Times New Roman" w:cs="Times New Roman"/>
          <w:szCs w:val="24"/>
          <w:shd w:val="clear" w:color="auto" w:fill="FFFFFF"/>
        </w:rPr>
        <w:t xml:space="preserve"> aos filhos. John </w:t>
      </w:r>
      <w:proofErr w:type="spellStart"/>
      <w:r w:rsidR="00124062" w:rsidRPr="00AB0BBC">
        <w:rPr>
          <w:rFonts w:ascii="Times New Roman" w:hAnsi="Times New Roman" w:cs="Times New Roman"/>
          <w:szCs w:val="24"/>
          <w:shd w:val="clear" w:color="auto" w:fill="FFFFFF"/>
        </w:rPr>
        <w:t>Bowlby</w:t>
      </w:r>
      <w:proofErr w:type="spellEnd"/>
      <w:r w:rsidR="00124062" w:rsidRPr="00AB0BBC">
        <w:rPr>
          <w:rFonts w:ascii="Times New Roman" w:hAnsi="Times New Roman" w:cs="Times New Roman"/>
          <w:szCs w:val="24"/>
          <w:shd w:val="clear" w:color="auto" w:fill="FFFFFF"/>
        </w:rPr>
        <w:t xml:space="preserve"> cita</w:t>
      </w:r>
      <w:r w:rsidRPr="00AB0BBC">
        <w:rPr>
          <w:rFonts w:ascii="Times New Roman" w:hAnsi="Times New Roman" w:cs="Times New Roman"/>
          <w:szCs w:val="24"/>
          <w:shd w:val="clear" w:color="auto" w:fill="FFFFFF"/>
        </w:rPr>
        <w:t xml:space="preserve"> Neto e Fiúza (2007 p.217)</w:t>
      </w:r>
      <w:r w:rsidR="00124062" w:rsidRPr="00AB0BBC">
        <w:rPr>
          <w:rFonts w:ascii="Times New Roman" w:hAnsi="Times New Roman" w:cs="Times New Roman"/>
          <w:szCs w:val="24"/>
          <w:shd w:val="clear" w:color="auto" w:fill="FFFFFF"/>
        </w:rPr>
        <w:t xml:space="preserve"> e ressalta que</w:t>
      </w:r>
      <w:r w:rsidRPr="00AB0BBC">
        <w:rPr>
          <w:rFonts w:ascii="Times New Roman" w:hAnsi="Times New Roman" w:cs="Times New Roman"/>
          <w:szCs w:val="24"/>
          <w:shd w:val="clear" w:color="auto" w:fill="FFFFFF"/>
        </w:rPr>
        <w:t xml:space="preserve"> </w:t>
      </w:r>
    </w:p>
    <w:p w:rsidR="00E651F9" w:rsidRPr="00124062" w:rsidRDefault="00124062" w:rsidP="00124062">
      <w:pPr>
        <w:spacing w:before="120" w:after="240" w:line="240" w:lineRule="auto"/>
        <w:ind w:left="2126"/>
        <w:jc w:val="both"/>
        <w:rPr>
          <w:rFonts w:ascii="Times New Roman" w:hAnsi="Times New Roman" w:cs="Times New Roman"/>
          <w:sz w:val="20"/>
          <w:szCs w:val="20"/>
          <w:shd w:val="clear" w:color="auto" w:fill="FFFFFF"/>
        </w:rPr>
      </w:pPr>
      <w:r w:rsidRPr="00124062">
        <w:rPr>
          <w:rFonts w:ascii="Times New Roman" w:hAnsi="Times New Roman" w:cs="Times New Roman"/>
          <w:sz w:val="20"/>
          <w:szCs w:val="20"/>
          <w:shd w:val="clear" w:color="auto" w:fill="FFFFFF"/>
        </w:rPr>
        <w:lastRenderedPageBreak/>
        <w:t xml:space="preserve">[...] </w:t>
      </w:r>
      <w:r w:rsidR="00E651F9" w:rsidRPr="00124062">
        <w:rPr>
          <w:rFonts w:ascii="Times New Roman" w:hAnsi="Times New Roman" w:cs="Times New Roman"/>
          <w:sz w:val="20"/>
          <w:szCs w:val="20"/>
          <w:shd w:val="clear" w:color="auto" w:fill="FFFFFF"/>
        </w:rPr>
        <w:t>a experiência de uma criança que tem uma mãe estimulante, que dá apoio e é cooperativa</w:t>
      </w:r>
      <w:r>
        <w:rPr>
          <w:rFonts w:ascii="Times New Roman" w:hAnsi="Times New Roman" w:cs="Times New Roman"/>
          <w:sz w:val="20"/>
          <w:szCs w:val="20"/>
          <w:shd w:val="clear" w:color="auto" w:fill="FFFFFF"/>
        </w:rPr>
        <w:t xml:space="preserve">, e um pouco mais tarde o pai, </w:t>
      </w:r>
      <w:r w:rsidR="00E651F9" w:rsidRPr="00124062">
        <w:rPr>
          <w:rFonts w:ascii="Times New Roman" w:hAnsi="Times New Roman" w:cs="Times New Roman"/>
          <w:sz w:val="20"/>
          <w:szCs w:val="20"/>
          <w:shd w:val="clear" w:color="auto" w:fill="FFFFFF"/>
        </w:rPr>
        <w:t>que dá-lhe um senso de dignidade, uma crença na utilidade dos outros, e um modelo favorável para formar futuros relacionamentos. Além disso, permitir que a criança explore seu ambiente com confiança e perceber que é capaz de lidar com ele de forma eficaz promove seu senso de competência. Tudo isso influencia na formação da personalidade do ser humano e, desde que seus relacionamentos familiares sejam favoráveis, esses sentimentos iniciais perduram e contribuem para que assim permaneçam mesmo em situações adversas.</w:t>
      </w:r>
    </w:p>
    <w:p w:rsidR="00E651F9" w:rsidRPr="00AB0BBC" w:rsidRDefault="00E651F9" w:rsidP="00E651F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Assim, dada à importância que os genitores ocupam na formação infantil, ainda que ocorra o divórcio, é imprescindível que ambos participem de forma efetiva no desenvolvimento da criança, promovendo um ambiente adequado ao desenvolvimento infantil. Dessa maneira, sentimentos de culpa, medo, abandono que por ventura poderão surgir na criança serão afastados. É importante ao bem estar emocional da criança, que se crie um ambiente no qual o referencial dos pais não seja perdido.</w:t>
      </w:r>
    </w:p>
    <w:p w:rsidR="00E651F9" w:rsidRPr="00AB0BBC" w:rsidRDefault="00E651F9" w:rsidP="00E651F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Nesse sentido, a guarda compartilhada seria a solução mais viável, uma vez que permite a continuidade da criança com ambos os genitores</w:t>
      </w:r>
      <w:r w:rsidR="00124062" w:rsidRPr="00AB0BBC">
        <w:rPr>
          <w:rFonts w:ascii="Times New Roman" w:hAnsi="Times New Roman" w:cs="Times New Roman"/>
          <w:szCs w:val="24"/>
          <w:shd w:val="clear" w:color="auto" w:fill="FFFFFF"/>
        </w:rPr>
        <w:t>,</w:t>
      </w:r>
      <w:r w:rsidRPr="00AB0BBC">
        <w:rPr>
          <w:rFonts w:ascii="Times New Roman" w:hAnsi="Times New Roman" w:cs="Times New Roman"/>
          <w:szCs w:val="24"/>
          <w:shd w:val="clear" w:color="auto" w:fill="FFFFFF"/>
        </w:rPr>
        <w:t xml:space="preserve"> mesmo posterior ao divórcio.  Porém, há de se ressaltar, que é necessário verificar o real interesse pela guarda da criança. Para isso, é preciso que uma equipe multidisciplinar acompanhe o processo de guarda, garantindo que a melhor solução para a criança seja tomada.</w:t>
      </w:r>
    </w:p>
    <w:p w:rsidR="00322C09" w:rsidRPr="00AB0BBC" w:rsidRDefault="00E651F9" w:rsidP="00322C0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Corroborando com o que</w:t>
      </w:r>
      <w:r w:rsidR="00124062" w:rsidRPr="00AB0BBC">
        <w:rPr>
          <w:rFonts w:ascii="Times New Roman" w:hAnsi="Times New Roman" w:cs="Times New Roman"/>
          <w:szCs w:val="24"/>
          <w:shd w:val="clear" w:color="auto" w:fill="FFFFFF"/>
        </w:rPr>
        <w:t xml:space="preserve"> foi</w:t>
      </w:r>
      <w:r w:rsidRPr="00AB0BBC">
        <w:rPr>
          <w:rFonts w:ascii="Times New Roman" w:hAnsi="Times New Roman" w:cs="Times New Roman"/>
          <w:szCs w:val="24"/>
          <w:shd w:val="clear" w:color="auto" w:fill="FFFFFF"/>
        </w:rPr>
        <w:t xml:space="preserve"> dito, embora a guarda compartilhada atualmente seja eficaz para que ambos os genitores sejam </w:t>
      </w:r>
      <w:proofErr w:type="spellStart"/>
      <w:r w:rsidRPr="00AB0BBC">
        <w:rPr>
          <w:rFonts w:ascii="Times New Roman" w:hAnsi="Times New Roman" w:cs="Times New Roman"/>
          <w:szCs w:val="24"/>
          <w:shd w:val="clear" w:color="auto" w:fill="FFFFFF"/>
        </w:rPr>
        <w:t>co-responsáveis</w:t>
      </w:r>
      <w:proofErr w:type="spellEnd"/>
      <w:r w:rsidRPr="00AB0BBC">
        <w:rPr>
          <w:rFonts w:ascii="Times New Roman" w:hAnsi="Times New Roman" w:cs="Times New Roman"/>
          <w:szCs w:val="24"/>
          <w:shd w:val="clear" w:color="auto" w:fill="FFFFFF"/>
        </w:rPr>
        <w:t xml:space="preserve"> pela guarda dos filhos, essa decisão deve ser tomada com cautela levando em consideração a subje</w:t>
      </w:r>
      <w:r w:rsidR="00322C09" w:rsidRPr="00AB0BBC">
        <w:rPr>
          <w:rFonts w:ascii="Times New Roman" w:hAnsi="Times New Roman" w:cs="Times New Roman"/>
          <w:szCs w:val="24"/>
          <w:shd w:val="clear" w:color="auto" w:fill="FFFFFF"/>
        </w:rPr>
        <w:t>tividade de todos os envolvidos, para que a guarda compartilhada seja bem sucedida atingindo seu objetivo maior, que é o bem estar da criança e adolescente.</w:t>
      </w:r>
    </w:p>
    <w:p w:rsidR="00322C09" w:rsidRPr="00AB0BBC" w:rsidRDefault="00322C09" w:rsidP="00322C0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 xml:space="preserve">Embora a intenção da guarda compartilhada seja minimizar os impactos negativos ocasionados pela dissolução do casamento dos pais, há de se ressaltar que geralmente essa dissolução ocorre de maneira litigiosa, e que o sucesso ou fracasso do processo de guarda depende muito como os cônjuges estão lidando com a ruptura da união. Com frequência, o processo de guarda é permeada pela alienação parental, no qual o genitor denigre a imagem do outro, deturpando a imagem que a criança tem do seu(a) genitor(a), destruindo sua reputação, manipulando a criança afetivamente.  Gardner (1998 citado por SILVA, 2012 p.145) conceitua a alienação parental como sendo </w:t>
      </w:r>
    </w:p>
    <w:p w:rsidR="00AA5821" w:rsidRPr="00322C09" w:rsidRDefault="00322C09" w:rsidP="00AA5821">
      <w:pPr>
        <w:spacing w:before="120" w:after="240" w:line="240" w:lineRule="auto"/>
        <w:ind w:left="2268"/>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Pr="00322C09">
        <w:rPr>
          <w:rFonts w:ascii="Times New Roman" w:hAnsi="Times New Roman" w:cs="Times New Roman"/>
          <w:sz w:val="20"/>
          <w:szCs w:val="20"/>
          <w:shd w:val="clear" w:color="auto" w:fill="FFFFFF"/>
        </w:rPr>
        <w:t>um processo que consiste em programar uma criança para que odeie um de seus genitores ( o genitor não guardião) sem justificativa, por influência do outro genitor ( o genitor guardião), com que a criança mantém um vínculo de dependência afetiva e estabelece um pacto de lealdade inconsciente.</w:t>
      </w:r>
    </w:p>
    <w:p w:rsidR="00AA5821" w:rsidRPr="00AB0BBC" w:rsidRDefault="00AA5821" w:rsidP="00322C0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Groeninga (2011, p.199) define a alienação parental como</w:t>
      </w:r>
    </w:p>
    <w:p w:rsidR="00AA5821" w:rsidRPr="00C8706A" w:rsidRDefault="0098580C" w:rsidP="0098580C">
      <w:pPr>
        <w:spacing w:before="120" w:after="240" w:line="240" w:lineRule="auto"/>
        <w:ind w:left="2268"/>
        <w:jc w:val="both"/>
        <w:rPr>
          <w:rFonts w:ascii="Times New Roman" w:hAnsi="Times New Roman" w:cs="Times New Roman"/>
          <w:sz w:val="20"/>
          <w:szCs w:val="20"/>
          <w:shd w:val="clear" w:color="auto" w:fill="FFFFFF"/>
        </w:rPr>
      </w:pPr>
      <w:r w:rsidRPr="00C8706A">
        <w:rPr>
          <w:rFonts w:ascii="Times New Roman" w:hAnsi="Times New Roman" w:cs="Times New Roman"/>
          <w:sz w:val="20"/>
          <w:szCs w:val="20"/>
          <w:shd w:val="clear" w:color="auto" w:fill="FFFFFF"/>
        </w:rPr>
        <w:t>[...] um ato de interferência na formação psicológica por parte de um dos genitores, avós ou de pessoas que tenham a criança ou adolescente sob sua autoridade, guarda ou vigilância, para que esta repudie o genitor ou para causar prejuízo no estabelecimento ou na manutenção do vínculo.</w:t>
      </w:r>
    </w:p>
    <w:p w:rsidR="0098580C" w:rsidRPr="00AB0BBC" w:rsidRDefault="0098580C" w:rsidP="00322C0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 xml:space="preserve">A Lei n. 12.318, de 26 de agosto de 2010 conhecida como Lei da Alienação Parental enfatiza claramente os aspectos psicológicos e utiliza o termo </w:t>
      </w:r>
      <w:r w:rsidRPr="00AB0BBC">
        <w:rPr>
          <w:rFonts w:ascii="Times New Roman" w:hAnsi="Times New Roman" w:cs="Times New Roman"/>
          <w:i/>
          <w:szCs w:val="24"/>
          <w:shd w:val="clear" w:color="auto" w:fill="FFFFFF"/>
        </w:rPr>
        <w:t xml:space="preserve">vínculo, </w:t>
      </w:r>
      <w:r w:rsidRPr="00AB0BBC">
        <w:rPr>
          <w:rFonts w:ascii="Times New Roman" w:hAnsi="Times New Roman" w:cs="Times New Roman"/>
          <w:szCs w:val="24"/>
          <w:shd w:val="clear" w:color="auto" w:fill="FFFFFF"/>
        </w:rPr>
        <w:t xml:space="preserve">termo este que, segundo a referida autora, é de suma importância na consideração dos aspectos psicológicos que definem os relacionamentos familiares, sobretudo do ponto de vista afetivo. </w:t>
      </w:r>
    </w:p>
    <w:p w:rsidR="0030409E" w:rsidRPr="00AB0BBC" w:rsidRDefault="00322C09" w:rsidP="00322C0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lastRenderedPageBreak/>
        <w:t>Tal atitude ocasiona afastamento, rejeição e mudança de sentimento da criança em relação ao genitor não guardião sem justificativa contu</w:t>
      </w:r>
      <w:r w:rsidR="005934C4" w:rsidRPr="00AB0BBC">
        <w:rPr>
          <w:rFonts w:ascii="Times New Roman" w:hAnsi="Times New Roman" w:cs="Times New Roman"/>
          <w:szCs w:val="24"/>
          <w:shd w:val="clear" w:color="auto" w:fill="FFFFFF"/>
        </w:rPr>
        <w:t xml:space="preserve">ndente. Essa situação acarreta </w:t>
      </w:r>
      <w:r w:rsidRPr="00AB0BBC">
        <w:rPr>
          <w:rFonts w:ascii="Times New Roman" w:hAnsi="Times New Roman" w:cs="Times New Roman"/>
          <w:szCs w:val="24"/>
          <w:shd w:val="clear" w:color="auto" w:fill="FFFFFF"/>
        </w:rPr>
        <w:t xml:space="preserve">a desvinculação afetiva entre a criança e um dos genitores. </w:t>
      </w:r>
      <w:r w:rsidR="0030409E" w:rsidRPr="00AB0BBC">
        <w:rPr>
          <w:rFonts w:ascii="Times New Roman" w:hAnsi="Times New Roman" w:cs="Times New Roman"/>
          <w:szCs w:val="24"/>
          <w:shd w:val="clear" w:color="auto" w:fill="FFFFFF"/>
        </w:rPr>
        <w:t>Groeninga (2011</w:t>
      </w:r>
      <w:r w:rsidR="00A52C51" w:rsidRPr="00AB0BBC">
        <w:rPr>
          <w:rFonts w:ascii="Times New Roman" w:hAnsi="Times New Roman" w:cs="Times New Roman"/>
          <w:szCs w:val="24"/>
          <w:shd w:val="clear" w:color="auto" w:fill="FFFFFF"/>
        </w:rPr>
        <w:t>, p.187</w:t>
      </w:r>
      <w:r w:rsidR="0030409E" w:rsidRPr="00AB0BBC">
        <w:rPr>
          <w:rFonts w:ascii="Times New Roman" w:hAnsi="Times New Roman" w:cs="Times New Roman"/>
          <w:szCs w:val="24"/>
          <w:shd w:val="clear" w:color="auto" w:fill="FFFFFF"/>
        </w:rPr>
        <w:t>) diz que será vivencia</w:t>
      </w:r>
      <w:r w:rsidR="00A52C51" w:rsidRPr="00AB0BBC">
        <w:rPr>
          <w:rFonts w:ascii="Times New Roman" w:hAnsi="Times New Roman" w:cs="Times New Roman"/>
          <w:szCs w:val="24"/>
          <w:shd w:val="clear" w:color="auto" w:fill="FFFFFF"/>
        </w:rPr>
        <w:t>da</w:t>
      </w:r>
      <w:r w:rsidR="0030409E" w:rsidRPr="00AB0BBC">
        <w:rPr>
          <w:rFonts w:ascii="Times New Roman" w:hAnsi="Times New Roman" w:cs="Times New Roman"/>
          <w:szCs w:val="24"/>
          <w:shd w:val="clear" w:color="auto" w:fill="FFFFFF"/>
        </w:rPr>
        <w:t xml:space="preserve"> na família a ambivalência afetiva, </w:t>
      </w:r>
      <w:r w:rsidR="00A52C51" w:rsidRPr="00AB0BBC">
        <w:rPr>
          <w:rFonts w:ascii="Times New Roman" w:hAnsi="Times New Roman" w:cs="Times New Roman"/>
          <w:szCs w:val="24"/>
          <w:shd w:val="clear" w:color="auto" w:fill="FFFFFF"/>
        </w:rPr>
        <w:t xml:space="preserve">“[...] </w:t>
      </w:r>
      <w:r w:rsidR="0030409E" w:rsidRPr="00AB0BBC">
        <w:rPr>
          <w:rFonts w:ascii="Times New Roman" w:hAnsi="Times New Roman" w:cs="Times New Roman"/>
          <w:szCs w:val="24"/>
          <w:shd w:val="clear" w:color="auto" w:fill="FFFFFF"/>
        </w:rPr>
        <w:t>de afetos contraditórios de amor e de ódio, por meio do relacionamento</w:t>
      </w:r>
      <w:r w:rsidR="00A52C51" w:rsidRPr="00AB0BBC">
        <w:rPr>
          <w:rFonts w:ascii="Times New Roman" w:hAnsi="Times New Roman" w:cs="Times New Roman"/>
          <w:szCs w:val="24"/>
          <w:shd w:val="clear" w:color="auto" w:fill="FFFFFF"/>
        </w:rPr>
        <w:t xml:space="preserve"> com os adultos que exercem a função materna e paterna”, acrescenta que os desejos amorosos e hostis são sentimentos naturais que a criança tem em relação aos pais, alternando de um genitor ao outro conforme o desenvolvimento infantil. O que interessa ressaltar é que, a criança alienada, “[...] não consegue dar vazão a esta oscilação ambivalente, mantendo um padrão contínuo de sentimentos relativos à pessoa do genitor alienado”</w:t>
      </w:r>
      <w:r w:rsidR="009713C7" w:rsidRPr="00AB0BBC">
        <w:rPr>
          <w:rFonts w:ascii="Times New Roman" w:hAnsi="Times New Roman" w:cs="Times New Roman"/>
          <w:szCs w:val="24"/>
          <w:shd w:val="clear" w:color="auto" w:fill="FFFFFF"/>
        </w:rPr>
        <w:t xml:space="preserve">, trazendo aos filhos uma culpa inconsciente.  </w:t>
      </w:r>
    </w:p>
    <w:p w:rsidR="00322C09" w:rsidRPr="00AB0BBC" w:rsidRDefault="005934C4" w:rsidP="00322C0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 xml:space="preserve">Além desses aspectos, </w:t>
      </w:r>
      <w:r w:rsidR="00A32371" w:rsidRPr="00AB0BBC">
        <w:rPr>
          <w:rFonts w:ascii="Times New Roman" w:hAnsi="Times New Roman" w:cs="Times New Roman"/>
          <w:szCs w:val="24"/>
          <w:shd w:val="clear" w:color="auto" w:fill="FFFFFF"/>
        </w:rPr>
        <w:t xml:space="preserve">Silva (2012) cita </w:t>
      </w:r>
      <w:r w:rsidRPr="00AB0BBC">
        <w:rPr>
          <w:rFonts w:ascii="Times New Roman" w:hAnsi="Times New Roman" w:cs="Times New Roman"/>
          <w:szCs w:val="24"/>
          <w:shd w:val="clear" w:color="auto" w:fill="FFFFFF"/>
        </w:rPr>
        <w:t>o artigo intitulado “Nova Lei 12.318/10 –Alienação Parental”</w:t>
      </w:r>
      <w:r w:rsidR="00A32371" w:rsidRPr="00AB0BBC">
        <w:rPr>
          <w:rFonts w:ascii="Times New Roman" w:hAnsi="Times New Roman" w:cs="Times New Roman"/>
          <w:szCs w:val="24"/>
          <w:shd w:val="clear" w:color="auto" w:fill="FFFFFF"/>
        </w:rPr>
        <w:t xml:space="preserve"> ressaltando as</w:t>
      </w:r>
      <w:r w:rsidRPr="00AB0BBC">
        <w:rPr>
          <w:rFonts w:ascii="Times New Roman" w:hAnsi="Times New Roman" w:cs="Times New Roman"/>
          <w:szCs w:val="24"/>
          <w:shd w:val="clear" w:color="auto" w:fill="FFFFFF"/>
        </w:rPr>
        <w:t xml:space="preserve"> consequências para as vítimas dessa prática,</w:t>
      </w:r>
      <w:r w:rsidR="00A32371" w:rsidRPr="00AB0BBC">
        <w:rPr>
          <w:rFonts w:ascii="Times New Roman" w:hAnsi="Times New Roman" w:cs="Times New Roman"/>
          <w:szCs w:val="24"/>
          <w:shd w:val="clear" w:color="auto" w:fill="FFFFFF"/>
        </w:rPr>
        <w:t xml:space="preserve"> do jurista Marco Antônio Garcia de Pinho, </w:t>
      </w:r>
      <w:r w:rsidRPr="00AB0BBC">
        <w:rPr>
          <w:rFonts w:ascii="Times New Roman" w:hAnsi="Times New Roman" w:cs="Times New Roman"/>
          <w:szCs w:val="24"/>
          <w:shd w:val="clear" w:color="auto" w:fill="FFFFFF"/>
        </w:rPr>
        <w:t>baseado em dados fornecidos pelo IBDFAM (Instituto Brasileiro de Direito de Família), que incluem: isolamento</w:t>
      </w:r>
      <w:r w:rsidR="00A32371" w:rsidRPr="00AB0BBC">
        <w:rPr>
          <w:rFonts w:ascii="Times New Roman" w:hAnsi="Times New Roman" w:cs="Times New Roman"/>
          <w:szCs w:val="24"/>
          <w:shd w:val="clear" w:color="auto" w:fill="FFFFFF"/>
        </w:rPr>
        <w:t xml:space="preserve">, em que </w:t>
      </w:r>
      <w:r w:rsidRPr="00AB0BBC">
        <w:rPr>
          <w:rFonts w:ascii="Times New Roman" w:hAnsi="Times New Roman" w:cs="Times New Roman"/>
          <w:szCs w:val="24"/>
          <w:shd w:val="clear" w:color="auto" w:fill="FFFFFF"/>
        </w:rPr>
        <w:t>a criança</w:t>
      </w:r>
      <w:r w:rsidR="00A32371" w:rsidRPr="00AB0BBC">
        <w:rPr>
          <w:rFonts w:ascii="Times New Roman" w:hAnsi="Times New Roman" w:cs="Times New Roman"/>
          <w:szCs w:val="24"/>
          <w:shd w:val="clear" w:color="auto" w:fill="FFFFFF"/>
        </w:rPr>
        <w:t xml:space="preserve"> adota</w:t>
      </w:r>
      <w:r w:rsidRPr="00AB0BBC">
        <w:rPr>
          <w:rFonts w:ascii="Times New Roman" w:hAnsi="Times New Roman" w:cs="Times New Roman"/>
          <w:szCs w:val="24"/>
          <w:shd w:val="clear" w:color="auto" w:fill="FFFFFF"/>
        </w:rPr>
        <w:t xml:space="preserve"> uma postura ensimesmada, como forma de retratar o abandono e o vazio que sente; baixo rendimento escolar, a criança não se socializa com os colegas, adotando uma postura de total apatia; depressão, melancolia e angústia, manifestados em diferentes graus; fugas e rebeldias, tentando com essa atitude fazer com que o genitor ausente se compadeça e retorna para casa; regressões, </w:t>
      </w:r>
      <w:r w:rsidR="00A32371" w:rsidRPr="00AB0BBC">
        <w:rPr>
          <w:rFonts w:ascii="Times New Roman" w:hAnsi="Times New Roman" w:cs="Times New Roman"/>
          <w:szCs w:val="24"/>
          <w:shd w:val="clear" w:color="auto" w:fill="FFFFFF"/>
        </w:rPr>
        <w:t xml:space="preserve">retoma atitudes relacionadas à idade mental de quando o conflito não existia; negação e conduta antissocial, negando o processo de separação dos pais; culpa pela separação dos pais; aproveitamento da situação/ enfrentamento com os pais, a criança se beneficia da situação, adotando-a como desculpa para seus fracassos e mau comportamento; e indiferença, tornando-se alheia à situação. </w:t>
      </w:r>
      <w:r w:rsidRPr="00AB0BBC">
        <w:rPr>
          <w:rFonts w:ascii="Times New Roman" w:hAnsi="Times New Roman" w:cs="Times New Roman"/>
          <w:szCs w:val="24"/>
          <w:shd w:val="clear" w:color="auto" w:fill="FFFFFF"/>
        </w:rPr>
        <w:t xml:space="preserve"> </w:t>
      </w:r>
    </w:p>
    <w:p w:rsidR="00BD2AF4" w:rsidRPr="00AB0BBC" w:rsidRDefault="00322C09" w:rsidP="004974A2">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 xml:space="preserve">O genitor que comete alienação parental, geralmente apresenta dificuldade em separar a criança de si, não enxergando- a como ser singular e sim como uma mera extensão de si. Estendendo o dissabor da sua separação conjugal à criança. A vontade da criança em manter vínculo com ambos os genitores é negligenciada. </w:t>
      </w:r>
      <w:r w:rsidR="00BD2AF4" w:rsidRPr="00AB0BBC">
        <w:rPr>
          <w:rFonts w:ascii="Times New Roman" w:hAnsi="Times New Roman" w:cs="Times New Roman"/>
          <w:szCs w:val="24"/>
          <w:shd w:val="clear" w:color="auto" w:fill="FFFFFF"/>
        </w:rPr>
        <w:t xml:space="preserve">Alguns genitores dizem ser “pai e mãe” para seus filhos, não dando referência ao outro genitor, além de não validar a imagem, o relacionamento e o contato com este. Groeninga (201, p.189) afirma que se tal ideia, “[...] da função paterna e materna indiferenciados for reforçada por um litígio judicial”, pode ocasionar uma efetiva alienação do outro par parental. </w:t>
      </w:r>
    </w:p>
    <w:p w:rsidR="00D16661" w:rsidRPr="00AB0BBC" w:rsidRDefault="00322C09" w:rsidP="00BD2AF4">
      <w:pPr>
        <w:spacing w:after="0" w:line="360" w:lineRule="auto"/>
        <w:ind w:firstLine="708"/>
        <w:jc w:val="both"/>
        <w:rPr>
          <w:rFonts w:ascii="Times New Roman" w:hAnsi="Times New Roman" w:cs="Times New Roman"/>
          <w:szCs w:val="24"/>
          <w:shd w:val="clear" w:color="auto" w:fill="FFFFFF"/>
        </w:rPr>
      </w:pPr>
      <w:proofErr w:type="spellStart"/>
      <w:r w:rsidRPr="00AB0BBC">
        <w:rPr>
          <w:rFonts w:ascii="Times New Roman" w:hAnsi="Times New Roman" w:cs="Times New Roman"/>
          <w:szCs w:val="24"/>
          <w:shd w:val="clear" w:color="auto" w:fill="FFFFFF"/>
        </w:rPr>
        <w:t>Manzke</w:t>
      </w:r>
      <w:proofErr w:type="spellEnd"/>
      <w:r w:rsidRPr="00AB0BBC">
        <w:rPr>
          <w:rFonts w:ascii="Times New Roman" w:hAnsi="Times New Roman" w:cs="Times New Roman"/>
          <w:szCs w:val="24"/>
          <w:shd w:val="clear" w:color="auto" w:fill="FFFFFF"/>
        </w:rPr>
        <w:t xml:space="preserve"> e </w:t>
      </w:r>
      <w:proofErr w:type="spellStart"/>
      <w:r w:rsidRPr="00AB0BBC">
        <w:rPr>
          <w:rFonts w:ascii="Times New Roman" w:hAnsi="Times New Roman" w:cs="Times New Roman"/>
          <w:szCs w:val="24"/>
          <w:shd w:val="clear" w:color="auto" w:fill="FFFFFF"/>
        </w:rPr>
        <w:t>Zanoni</w:t>
      </w:r>
      <w:proofErr w:type="spellEnd"/>
      <w:r w:rsidRPr="00AB0BBC">
        <w:rPr>
          <w:rFonts w:ascii="Times New Roman" w:hAnsi="Times New Roman" w:cs="Times New Roman"/>
          <w:szCs w:val="24"/>
          <w:shd w:val="clear" w:color="auto" w:fill="FFFFFF"/>
        </w:rPr>
        <w:t xml:space="preserve"> (2007 p.223) ressaltam que muitos casais após a ruptura conjugal não conseguem separar as funções de pai e mãe das funções de marido e mulher, tumultuando este momento e prejudicando a relação entre pa</w:t>
      </w:r>
      <w:r w:rsidR="00815462" w:rsidRPr="00AB0BBC">
        <w:rPr>
          <w:rFonts w:ascii="Times New Roman" w:hAnsi="Times New Roman" w:cs="Times New Roman"/>
          <w:szCs w:val="24"/>
          <w:shd w:val="clear" w:color="auto" w:fill="FFFFFF"/>
        </w:rPr>
        <w:t xml:space="preserve">is e filhos, nutrindo na criança o modelo da competição e da exclusão, e não o de cooperação e solidariedade. Groeninga (2011) acredita que esse conflito de lealdades criado e a alienação praticada se refletirão em relacionamentos sociais preconceituosos e/ou excludentes. </w:t>
      </w:r>
    </w:p>
    <w:p w:rsidR="00322C09" w:rsidRPr="00AB0BBC" w:rsidRDefault="00322C09" w:rsidP="00DC71AD">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 xml:space="preserve">É preciso muita maturidade entre os pais para que seus sentimentos e ressentimentos pessoais sejam postos de lado, a fim de se buscar o melhor para a criança e adolescente.  Embora, na maioria das vezes os pais queiram o melhor para seus filhos, não é simples abnegar de seus sentimentos em razão de outrem. Por isso, é imprescindível o auxílio de uma equipe multiprofissional, entre eles o psicólogo. Este profissional oferecerá subsídios a todos os envolvidos, afim de que os conflitos sejam atenuados, e que, conforme salienta </w:t>
      </w:r>
      <w:proofErr w:type="spellStart"/>
      <w:r w:rsidRPr="00AB0BBC">
        <w:rPr>
          <w:rFonts w:ascii="Times New Roman" w:hAnsi="Times New Roman" w:cs="Times New Roman"/>
          <w:szCs w:val="24"/>
          <w:shd w:val="clear" w:color="auto" w:fill="FFFFFF"/>
        </w:rPr>
        <w:t>Manzke</w:t>
      </w:r>
      <w:proofErr w:type="spellEnd"/>
      <w:r w:rsidRPr="00AB0BBC">
        <w:rPr>
          <w:rFonts w:ascii="Times New Roman" w:hAnsi="Times New Roman" w:cs="Times New Roman"/>
          <w:szCs w:val="24"/>
          <w:shd w:val="clear" w:color="auto" w:fill="FFFFFF"/>
        </w:rPr>
        <w:t xml:space="preserve"> e </w:t>
      </w:r>
      <w:proofErr w:type="spellStart"/>
      <w:r w:rsidRPr="00AB0BBC">
        <w:rPr>
          <w:rFonts w:ascii="Times New Roman" w:hAnsi="Times New Roman" w:cs="Times New Roman"/>
          <w:szCs w:val="24"/>
          <w:shd w:val="clear" w:color="auto" w:fill="FFFFFF"/>
        </w:rPr>
        <w:lastRenderedPageBreak/>
        <w:t>Zanoni</w:t>
      </w:r>
      <w:proofErr w:type="spellEnd"/>
      <w:r w:rsidRPr="00AB0BBC">
        <w:rPr>
          <w:rFonts w:ascii="Times New Roman" w:hAnsi="Times New Roman" w:cs="Times New Roman"/>
          <w:szCs w:val="24"/>
          <w:shd w:val="clear" w:color="auto" w:fill="FFFFFF"/>
        </w:rPr>
        <w:t xml:space="preserve"> (2007 p.223) os envolvidos aprendam a lidar com seus sentimentos e reações diante das novas situações que viverão após a separação.</w:t>
      </w:r>
    </w:p>
    <w:p w:rsidR="00E651F9" w:rsidRPr="00AB0BBC" w:rsidRDefault="00322C09" w:rsidP="00322C09">
      <w:pPr>
        <w:spacing w:after="0" w:line="360" w:lineRule="auto"/>
        <w:ind w:firstLine="708"/>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A presença do psicólogo faz- se necessária, uma vez que, as questões de família no âmbito jurídico são amplas e complexas, perpassando a mera aplicação da lei, visto que, a pura aplicação da lei, nem sempre mostra-se plenamente eficaz na resolução d</w:t>
      </w:r>
      <w:r w:rsidR="001A2657" w:rsidRPr="00AB0BBC">
        <w:rPr>
          <w:rFonts w:ascii="Times New Roman" w:hAnsi="Times New Roman" w:cs="Times New Roman"/>
          <w:szCs w:val="24"/>
          <w:shd w:val="clear" w:color="auto" w:fill="FFFFFF"/>
        </w:rPr>
        <w:t>e conflitos, visto que há vidas e</w:t>
      </w:r>
      <w:r w:rsidRPr="00AB0BBC">
        <w:rPr>
          <w:rFonts w:ascii="Times New Roman" w:hAnsi="Times New Roman" w:cs="Times New Roman"/>
          <w:szCs w:val="24"/>
          <w:shd w:val="clear" w:color="auto" w:fill="FFFFFF"/>
        </w:rPr>
        <w:t xml:space="preserve"> sentimentos envolvidos no processo. Torna-se necessário investigar a subjetividade dos envolvidos, os aspectos emocionais, as reais intenções da busca pela guarda. Tal procedimento contribui para que a tomada de decisão judicial seja a mais assertiva possível, beneficiando prioritariamente a criança e o adolescente.</w:t>
      </w:r>
    </w:p>
    <w:p w:rsidR="00DC71AD" w:rsidRPr="00AB0BBC" w:rsidRDefault="00DC71AD" w:rsidP="00DC71AD">
      <w:pPr>
        <w:spacing w:after="0" w:line="360" w:lineRule="auto"/>
        <w:jc w:val="both"/>
        <w:rPr>
          <w:rFonts w:ascii="Times New Roman" w:hAnsi="Times New Roman" w:cs="Times New Roman"/>
          <w:szCs w:val="24"/>
          <w:shd w:val="clear" w:color="auto" w:fill="FFFFFF"/>
        </w:rPr>
      </w:pPr>
    </w:p>
    <w:p w:rsidR="00DC71AD" w:rsidRPr="00AB0BBC" w:rsidRDefault="00DC71AD" w:rsidP="00DC71AD">
      <w:pPr>
        <w:spacing w:after="0" w:line="360" w:lineRule="auto"/>
        <w:jc w:val="both"/>
        <w:rPr>
          <w:rFonts w:ascii="Times New Roman" w:hAnsi="Times New Roman" w:cs="Times New Roman"/>
          <w:b/>
          <w:szCs w:val="24"/>
          <w:shd w:val="clear" w:color="auto" w:fill="FFFFFF"/>
        </w:rPr>
      </w:pPr>
      <w:r w:rsidRPr="00AB0BBC">
        <w:rPr>
          <w:rFonts w:ascii="Times New Roman" w:hAnsi="Times New Roman" w:cs="Times New Roman"/>
          <w:b/>
          <w:szCs w:val="24"/>
          <w:shd w:val="clear" w:color="auto" w:fill="FFFFFF"/>
        </w:rPr>
        <w:t>CONCLUSÃO</w:t>
      </w:r>
    </w:p>
    <w:p w:rsidR="009475F5" w:rsidRPr="00AB0BBC" w:rsidRDefault="009475F5" w:rsidP="00DC71AD">
      <w:pPr>
        <w:spacing w:after="0" w:line="360" w:lineRule="auto"/>
        <w:jc w:val="both"/>
        <w:rPr>
          <w:rFonts w:ascii="Times New Roman" w:hAnsi="Times New Roman" w:cs="Times New Roman"/>
          <w:b/>
          <w:szCs w:val="24"/>
          <w:shd w:val="clear" w:color="auto" w:fill="FFFFFF"/>
        </w:rPr>
      </w:pPr>
    </w:p>
    <w:p w:rsidR="00790E53" w:rsidRPr="00AB0BBC" w:rsidRDefault="00790E53" w:rsidP="00DC71AD">
      <w:pPr>
        <w:spacing w:after="0" w:line="360" w:lineRule="auto"/>
        <w:jc w:val="both"/>
        <w:rPr>
          <w:rFonts w:ascii="Times New Roman" w:hAnsi="Times New Roman" w:cs="Times New Roman"/>
          <w:szCs w:val="24"/>
          <w:shd w:val="clear" w:color="auto" w:fill="FFFFFF"/>
        </w:rPr>
      </w:pPr>
      <w:r w:rsidRPr="00AB0BBC">
        <w:rPr>
          <w:rFonts w:ascii="Times New Roman" w:hAnsi="Times New Roman" w:cs="Times New Roman"/>
          <w:b/>
          <w:szCs w:val="24"/>
          <w:shd w:val="clear" w:color="auto" w:fill="FFFFFF"/>
        </w:rPr>
        <w:tab/>
      </w:r>
      <w:r w:rsidRPr="00AB0BBC">
        <w:rPr>
          <w:rFonts w:ascii="Times New Roman" w:hAnsi="Times New Roman" w:cs="Times New Roman"/>
          <w:szCs w:val="24"/>
          <w:shd w:val="clear" w:color="auto" w:fill="FFFFFF"/>
        </w:rPr>
        <w:t xml:space="preserve">Entre as disposições legais, a </w:t>
      </w:r>
      <w:r w:rsidR="00D4680D" w:rsidRPr="00AB0BBC">
        <w:rPr>
          <w:rFonts w:ascii="Times New Roman" w:hAnsi="Times New Roman" w:cs="Times New Roman"/>
          <w:szCs w:val="24"/>
          <w:shd w:val="clear" w:color="auto" w:fill="FFFFFF"/>
        </w:rPr>
        <w:t>Lei da Guarda Compartilhada e de</w:t>
      </w:r>
      <w:r w:rsidRPr="00AB0BBC">
        <w:rPr>
          <w:rFonts w:ascii="Times New Roman" w:hAnsi="Times New Roman" w:cs="Times New Roman"/>
          <w:szCs w:val="24"/>
          <w:shd w:val="clear" w:color="auto" w:fill="FFFFFF"/>
        </w:rPr>
        <w:t xml:space="preserve"> Alienação Parental, há uma concordância quanto à consideração da proteção integral à criança e ao adolescente</w:t>
      </w:r>
      <w:r w:rsidR="00AA5821" w:rsidRPr="00AB0BBC">
        <w:rPr>
          <w:rFonts w:ascii="Times New Roman" w:hAnsi="Times New Roman" w:cs="Times New Roman"/>
          <w:szCs w:val="24"/>
          <w:shd w:val="clear" w:color="auto" w:fill="FFFFFF"/>
        </w:rPr>
        <w:t>. Ambas as leis, de forma geral, privilegiam o direito da criança e do adolescente, sem, no entanto, contrapô-los ao dos pais. Dentre os efeitos das leis, pode-se ressaltar a modificação na qualidade dos relacionamentos familiares.</w:t>
      </w:r>
    </w:p>
    <w:p w:rsidR="00D4680D" w:rsidRPr="00AB0BBC" w:rsidRDefault="00D4680D" w:rsidP="00DC71AD">
      <w:pPr>
        <w:spacing w:after="0" w:line="360" w:lineRule="auto"/>
        <w:jc w:val="both"/>
        <w:rPr>
          <w:rFonts w:ascii="Times New Roman" w:hAnsi="Times New Roman" w:cs="Times New Roman"/>
          <w:szCs w:val="24"/>
          <w:shd w:val="clear" w:color="auto" w:fill="FFFFFF"/>
        </w:rPr>
      </w:pPr>
      <w:r w:rsidRPr="00AB0BBC">
        <w:rPr>
          <w:rFonts w:ascii="Times New Roman" w:hAnsi="Times New Roman" w:cs="Times New Roman"/>
          <w:szCs w:val="24"/>
          <w:shd w:val="clear" w:color="auto" w:fill="FFFFFF"/>
        </w:rPr>
        <w:tab/>
        <w:t>Compreendemos que as funções maternas e paternas se pautam pela complementariedade. Deste modo, é necessário o reconhecimento de um novo balanceamento nas relações de poder que existem no seio das famílias. Vimos que o afeto tem sido</w:t>
      </w:r>
      <w:r w:rsidR="00084125" w:rsidRPr="00AB0BBC">
        <w:rPr>
          <w:rFonts w:ascii="Times New Roman" w:hAnsi="Times New Roman" w:cs="Times New Roman"/>
          <w:szCs w:val="24"/>
          <w:shd w:val="clear" w:color="auto" w:fill="FFFFFF"/>
        </w:rPr>
        <w:t xml:space="preserve"> legalmente reconhecido pelas leis como base do relacionamento familiar, leis estas que trouxeram avanços importantes no que diz da proteção aos filhos e do equilíbrio essencial do cumprimento das funções na família, enfatizando também, o conceito de vínculo presente na dinâmica das relações familiares.</w:t>
      </w:r>
    </w:p>
    <w:p w:rsidR="00084125" w:rsidRDefault="00084125" w:rsidP="00DC71AD">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2B0F7B" w:rsidRDefault="002B0F7B" w:rsidP="002B0F7B">
      <w:pPr>
        <w:spacing w:after="0" w:line="360" w:lineRule="auto"/>
        <w:jc w:val="both"/>
        <w:rPr>
          <w:rFonts w:ascii="Times New Roman" w:hAnsi="Times New Roman" w:cs="Times New Roman"/>
          <w:sz w:val="24"/>
          <w:szCs w:val="24"/>
          <w:shd w:val="clear" w:color="auto" w:fill="FFFFFF"/>
        </w:rPr>
      </w:pPr>
    </w:p>
    <w:p w:rsidR="002B0F7B" w:rsidRPr="003647CC" w:rsidRDefault="002B0F7B" w:rsidP="002B0F7B">
      <w:pPr>
        <w:spacing w:after="0" w:line="360" w:lineRule="auto"/>
        <w:jc w:val="both"/>
        <w:rPr>
          <w:rFonts w:ascii="Times New Roman" w:hAnsi="Times New Roman" w:cs="Times New Roman"/>
          <w:b/>
          <w:szCs w:val="24"/>
          <w:shd w:val="clear" w:color="auto" w:fill="FFFFFF"/>
        </w:rPr>
      </w:pPr>
      <w:r w:rsidRPr="003647CC">
        <w:rPr>
          <w:rFonts w:ascii="Times New Roman" w:hAnsi="Times New Roman" w:cs="Times New Roman"/>
          <w:b/>
          <w:szCs w:val="24"/>
          <w:shd w:val="clear" w:color="auto" w:fill="FFFFFF"/>
        </w:rPr>
        <w:t>REFERÊNCIAS</w:t>
      </w:r>
    </w:p>
    <w:p w:rsidR="002B0F7B" w:rsidRPr="003647CC" w:rsidRDefault="002B0F7B" w:rsidP="002B0F7B">
      <w:pPr>
        <w:spacing w:after="0" w:line="360" w:lineRule="auto"/>
        <w:jc w:val="both"/>
        <w:rPr>
          <w:rFonts w:ascii="Times New Roman" w:hAnsi="Times New Roman" w:cs="Times New Roman"/>
          <w:b/>
          <w:szCs w:val="24"/>
          <w:shd w:val="clear" w:color="auto" w:fill="FFFFFF"/>
        </w:rPr>
      </w:pPr>
    </w:p>
    <w:p w:rsidR="002B0F7B" w:rsidRPr="003647CC" w:rsidRDefault="005E390B" w:rsidP="005E390B">
      <w:pPr>
        <w:spacing w:after="0" w:line="240" w:lineRule="auto"/>
        <w:rPr>
          <w:rFonts w:ascii="Times New Roman" w:hAnsi="Times New Roman" w:cs="Times New Roman"/>
          <w:szCs w:val="24"/>
          <w:shd w:val="clear" w:color="auto" w:fill="FFFFFF"/>
        </w:rPr>
      </w:pPr>
      <w:r w:rsidRPr="003647CC">
        <w:rPr>
          <w:rFonts w:ascii="Times New Roman" w:hAnsi="Times New Roman" w:cs="Times New Roman"/>
          <w:szCs w:val="24"/>
          <w:shd w:val="clear" w:color="auto" w:fill="FFFFFF"/>
        </w:rPr>
        <w:t>BRASIL.</w:t>
      </w:r>
      <w:r w:rsidRPr="003647CC">
        <w:rPr>
          <w:sz w:val="20"/>
        </w:rPr>
        <w:t xml:space="preserve"> </w:t>
      </w:r>
      <w:r w:rsidRPr="003647CC">
        <w:rPr>
          <w:rFonts w:ascii="Times New Roman" w:hAnsi="Times New Roman" w:cs="Times New Roman"/>
          <w:b/>
          <w:szCs w:val="24"/>
          <w:shd w:val="clear" w:color="auto" w:fill="FFFFFF"/>
        </w:rPr>
        <w:t>Lei 11.698/2008</w:t>
      </w:r>
      <w:r w:rsidR="00B434B0" w:rsidRPr="003647CC">
        <w:rPr>
          <w:rFonts w:ascii="Times New Roman" w:hAnsi="Times New Roman" w:cs="Times New Roman"/>
          <w:b/>
          <w:szCs w:val="24"/>
          <w:shd w:val="clear" w:color="auto" w:fill="FFFFFF"/>
        </w:rPr>
        <w:t>.</w:t>
      </w:r>
      <w:r w:rsidRPr="003647CC">
        <w:rPr>
          <w:rFonts w:ascii="Times New Roman" w:hAnsi="Times New Roman" w:cs="Times New Roman"/>
          <w:szCs w:val="24"/>
          <w:shd w:val="clear" w:color="auto" w:fill="FFFFFF"/>
        </w:rPr>
        <w:t xml:space="preserve"> </w:t>
      </w:r>
      <w:r w:rsidR="001B0DF2" w:rsidRPr="003647CC">
        <w:rPr>
          <w:rFonts w:ascii="Times New Roman" w:hAnsi="Times New Roman" w:cs="Times New Roman"/>
          <w:szCs w:val="24"/>
          <w:shd w:val="clear" w:color="auto" w:fill="FFFFFF"/>
        </w:rPr>
        <w:t xml:space="preserve">Altera os </w:t>
      </w:r>
      <w:proofErr w:type="spellStart"/>
      <w:r w:rsidR="001B0DF2" w:rsidRPr="003647CC">
        <w:rPr>
          <w:rFonts w:ascii="Times New Roman" w:hAnsi="Times New Roman" w:cs="Times New Roman"/>
          <w:szCs w:val="24"/>
          <w:shd w:val="clear" w:color="auto" w:fill="FFFFFF"/>
        </w:rPr>
        <w:t>arts</w:t>
      </w:r>
      <w:proofErr w:type="spellEnd"/>
      <w:r w:rsidR="001B0DF2" w:rsidRPr="003647CC">
        <w:rPr>
          <w:rFonts w:ascii="Times New Roman" w:hAnsi="Times New Roman" w:cs="Times New Roman"/>
          <w:szCs w:val="24"/>
          <w:shd w:val="clear" w:color="auto" w:fill="FFFFFF"/>
        </w:rPr>
        <w:t>. 1.583 e 1.584 da lei n° 10.406, de 10 de janeiro de 2002 - Código Civil, para instituir e disciplinar a guarda compartilhada.</w:t>
      </w:r>
      <w:r w:rsidRPr="003647CC">
        <w:rPr>
          <w:rFonts w:ascii="Times New Roman" w:hAnsi="Times New Roman" w:cs="Times New Roman"/>
          <w:szCs w:val="24"/>
          <w:shd w:val="clear" w:color="auto" w:fill="FFFFFF"/>
        </w:rPr>
        <w:t xml:space="preserve"> 2008.</w:t>
      </w:r>
      <w:r w:rsidR="001B0DF2" w:rsidRPr="003647CC">
        <w:rPr>
          <w:rFonts w:ascii="Times New Roman" w:hAnsi="Times New Roman" w:cs="Times New Roman"/>
          <w:szCs w:val="24"/>
          <w:shd w:val="clear" w:color="auto" w:fill="FFFFFF"/>
        </w:rPr>
        <w:t xml:space="preserve"> </w:t>
      </w:r>
      <w:r w:rsidR="002B0F7B" w:rsidRPr="003647CC">
        <w:rPr>
          <w:rFonts w:ascii="Times New Roman" w:hAnsi="Times New Roman" w:cs="Times New Roman"/>
          <w:szCs w:val="24"/>
          <w:shd w:val="clear" w:color="auto" w:fill="FFFFFF"/>
        </w:rPr>
        <w:t>Disponível em: &lt;</w:t>
      </w:r>
      <w:hyperlink r:id="rId8" w:history="1">
        <w:r w:rsidR="002B0F7B" w:rsidRPr="003647CC">
          <w:rPr>
            <w:rStyle w:val="Hyperlink"/>
            <w:rFonts w:ascii="Times New Roman" w:hAnsi="Times New Roman" w:cs="Times New Roman"/>
            <w:color w:val="000000" w:themeColor="text1"/>
            <w:szCs w:val="24"/>
            <w:u w:val="none"/>
            <w:shd w:val="clear" w:color="auto" w:fill="FFFFFF"/>
          </w:rPr>
          <w:t>http://www.planalto.gov.br/ccivil_03/_Ato2007-2010/2008/Lei/L11698.htm</w:t>
        </w:r>
      </w:hyperlink>
      <w:r w:rsidR="002B0F7B" w:rsidRPr="003647CC">
        <w:rPr>
          <w:rStyle w:val="Hyperlink"/>
          <w:rFonts w:ascii="Times New Roman" w:hAnsi="Times New Roman" w:cs="Times New Roman"/>
          <w:color w:val="000000" w:themeColor="text1"/>
          <w:szCs w:val="24"/>
          <w:u w:val="none"/>
          <w:shd w:val="clear" w:color="auto" w:fill="FFFFFF"/>
        </w:rPr>
        <w:t>&gt;. Acesso em:</w:t>
      </w:r>
      <w:r w:rsidR="002B0F7B" w:rsidRPr="003647CC">
        <w:rPr>
          <w:rFonts w:ascii="Times New Roman" w:hAnsi="Times New Roman" w:cs="Times New Roman"/>
          <w:color w:val="000000" w:themeColor="text1"/>
          <w:szCs w:val="24"/>
          <w:shd w:val="clear" w:color="auto" w:fill="FFFFFF"/>
        </w:rPr>
        <w:t xml:space="preserve"> 25 out 2016.</w:t>
      </w:r>
    </w:p>
    <w:p w:rsidR="005E390B" w:rsidRPr="003647CC" w:rsidRDefault="005E390B" w:rsidP="002B0F7B">
      <w:pPr>
        <w:spacing w:after="0" w:line="240" w:lineRule="auto"/>
        <w:rPr>
          <w:rFonts w:ascii="Times New Roman" w:hAnsi="Times New Roman" w:cs="Times New Roman"/>
          <w:color w:val="000000" w:themeColor="text1"/>
          <w:szCs w:val="24"/>
          <w:shd w:val="clear" w:color="auto" w:fill="FFFFFF"/>
        </w:rPr>
      </w:pPr>
    </w:p>
    <w:p w:rsidR="005E390B" w:rsidRPr="003647CC" w:rsidRDefault="005E390B" w:rsidP="002B0F7B">
      <w:pPr>
        <w:spacing w:after="0" w:line="240" w:lineRule="auto"/>
        <w:rPr>
          <w:rFonts w:ascii="Times New Roman" w:hAnsi="Times New Roman" w:cs="Times New Roman"/>
          <w:color w:val="000000" w:themeColor="text1"/>
          <w:szCs w:val="24"/>
          <w:shd w:val="clear" w:color="auto" w:fill="FFFFFF"/>
        </w:rPr>
      </w:pPr>
      <w:r w:rsidRPr="003647CC">
        <w:rPr>
          <w:rFonts w:ascii="Times New Roman" w:hAnsi="Times New Roman" w:cs="Times New Roman"/>
          <w:color w:val="000000" w:themeColor="text1"/>
          <w:szCs w:val="24"/>
          <w:shd w:val="clear" w:color="auto" w:fill="FFFFFF"/>
        </w:rPr>
        <w:t>BRASIL.</w:t>
      </w:r>
      <w:r w:rsidR="00B434B0" w:rsidRPr="003647CC">
        <w:rPr>
          <w:rFonts w:ascii="Times New Roman" w:hAnsi="Times New Roman" w:cs="Times New Roman"/>
          <w:color w:val="000000" w:themeColor="text1"/>
          <w:szCs w:val="24"/>
          <w:shd w:val="clear" w:color="auto" w:fill="FFFFFF"/>
        </w:rPr>
        <w:t xml:space="preserve"> </w:t>
      </w:r>
      <w:r w:rsidR="00B434B0" w:rsidRPr="003647CC">
        <w:rPr>
          <w:rFonts w:ascii="Times New Roman" w:hAnsi="Times New Roman" w:cs="Times New Roman"/>
          <w:b/>
          <w:color w:val="000000" w:themeColor="text1"/>
          <w:szCs w:val="24"/>
          <w:shd w:val="clear" w:color="auto" w:fill="FFFFFF"/>
        </w:rPr>
        <w:t xml:space="preserve">Lei nº 13.058, de 22 de dezembro de 2014. </w:t>
      </w:r>
      <w:r w:rsidR="00B434B0" w:rsidRPr="003647CC">
        <w:rPr>
          <w:rFonts w:ascii="Times New Roman" w:hAnsi="Times New Roman" w:cs="Times New Roman"/>
          <w:color w:val="000000" w:themeColor="text1"/>
          <w:szCs w:val="24"/>
          <w:shd w:val="clear" w:color="auto" w:fill="FFFFFF"/>
        </w:rPr>
        <w:t xml:space="preserve">Altera os </w:t>
      </w:r>
      <w:proofErr w:type="spellStart"/>
      <w:r w:rsidR="00B434B0" w:rsidRPr="003647CC">
        <w:rPr>
          <w:rFonts w:ascii="Times New Roman" w:hAnsi="Times New Roman" w:cs="Times New Roman"/>
          <w:color w:val="000000" w:themeColor="text1"/>
          <w:szCs w:val="24"/>
          <w:shd w:val="clear" w:color="auto" w:fill="FFFFFF"/>
        </w:rPr>
        <w:t>arts</w:t>
      </w:r>
      <w:proofErr w:type="spellEnd"/>
      <w:r w:rsidR="00B434B0" w:rsidRPr="003647CC">
        <w:rPr>
          <w:rFonts w:ascii="Times New Roman" w:hAnsi="Times New Roman" w:cs="Times New Roman"/>
          <w:color w:val="000000" w:themeColor="text1"/>
          <w:szCs w:val="24"/>
          <w:shd w:val="clear" w:color="auto" w:fill="FFFFFF"/>
        </w:rPr>
        <w:t>. 1.583, 1.584, 1.585 e 1.634 da lei nº 10.</w:t>
      </w:r>
      <w:r w:rsidR="00CB6996" w:rsidRPr="003647CC">
        <w:rPr>
          <w:rFonts w:ascii="Times New Roman" w:hAnsi="Times New Roman" w:cs="Times New Roman"/>
          <w:color w:val="000000" w:themeColor="text1"/>
          <w:szCs w:val="24"/>
          <w:shd w:val="clear" w:color="auto" w:fill="FFFFFF"/>
        </w:rPr>
        <w:t>406, de 10 de janeiro de 2002 (Código C</w:t>
      </w:r>
      <w:r w:rsidR="00B434B0" w:rsidRPr="003647CC">
        <w:rPr>
          <w:rFonts w:ascii="Times New Roman" w:hAnsi="Times New Roman" w:cs="Times New Roman"/>
          <w:color w:val="000000" w:themeColor="text1"/>
          <w:szCs w:val="24"/>
          <w:shd w:val="clear" w:color="auto" w:fill="FFFFFF"/>
        </w:rPr>
        <w:t>ivil), para estabelecer o significado da expressão "guarda compartilhada" e dispor sobre sua aplicação</w:t>
      </w:r>
      <w:r w:rsidR="00CB6996" w:rsidRPr="003647CC">
        <w:rPr>
          <w:rFonts w:ascii="Times New Roman" w:hAnsi="Times New Roman" w:cs="Times New Roman"/>
          <w:color w:val="000000" w:themeColor="text1"/>
          <w:szCs w:val="24"/>
          <w:shd w:val="clear" w:color="auto" w:fill="FFFFFF"/>
        </w:rPr>
        <w:t xml:space="preserve">. 2014. Disponível em: &lt;http://www.planalto.gov.br/ccivil_03/_ato2011-2014/2014/Lei/L13058.htm&gt;. Acesso em: 09 </w:t>
      </w:r>
      <w:proofErr w:type="spellStart"/>
      <w:r w:rsidR="00CB6996" w:rsidRPr="003647CC">
        <w:rPr>
          <w:rFonts w:ascii="Times New Roman" w:hAnsi="Times New Roman" w:cs="Times New Roman"/>
          <w:color w:val="000000" w:themeColor="text1"/>
          <w:szCs w:val="24"/>
          <w:shd w:val="clear" w:color="auto" w:fill="FFFFFF"/>
        </w:rPr>
        <w:t>nov</w:t>
      </w:r>
      <w:proofErr w:type="spellEnd"/>
      <w:r w:rsidR="00CB6996" w:rsidRPr="003647CC">
        <w:rPr>
          <w:rFonts w:ascii="Times New Roman" w:hAnsi="Times New Roman" w:cs="Times New Roman"/>
          <w:color w:val="000000" w:themeColor="text1"/>
          <w:szCs w:val="24"/>
          <w:shd w:val="clear" w:color="auto" w:fill="FFFFFF"/>
        </w:rPr>
        <w:t xml:space="preserve"> 2016.</w:t>
      </w:r>
    </w:p>
    <w:p w:rsidR="001A2657" w:rsidRPr="003647CC" w:rsidRDefault="001A2657" w:rsidP="002B0F7B">
      <w:pPr>
        <w:spacing w:after="0" w:line="240" w:lineRule="auto"/>
        <w:rPr>
          <w:rFonts w:ascii="Times New Roman" w:hAnsi="Times New Roman" w:cs="Times New Roman"/>
          <w:color w:val="000000" w:themeColor="text1"/>
          <w:szCs w:val="24"/>
          <w:shd w:val="clear" w:color="auto" w:fill="FFFFFF"/>
        </w:rPr>
      </w:pPr>
    </w:p>
    <w:p w:rsidR="001A2657" w:rsidRPr="003647CC" w:rsidRDefault="001A2657" w:rsidP="002B0F7B">
      <w:pPr>
        <w:spacing w:after="0" w:line="240" w:lineRule="auto"/>
        <w:rPr>
          <w:rFonts w:ascii="Times New Roman" w:hAnsi="Times New Roman" w:cs="Times New Roman"/>
          <w:color w:val="000000" w:themeColor="text1"/>
          <w:szCs w:val="24"/>
          <w:shd w:val="clear" w:color="auto" w:fill="FFFFFF"/>
        </w:rPr>
      </w:pPr>
      <w:r w:rsidRPr="003647CC">
        <w:rPr>
          <w:rFonts w:ascii="Times New Roman" w:hAnsi="Times New Roman" w:cs="Times New Roman"/>
          <w:color w:val="000000" w:themeColor="text1"/>
          <w:szCs w:val="24"/>
          <w:shd w:val="clear" w:color="auto" w:fill="FFFFFF"/>
        </w:rPr>
        <w:t xml:space="preserve">CEDCA-MT (Conselho Estadual de Defesa dos direitos da Criança e do Adolescente), 2004. </w:t>
      </w:r>
      <w:r w:rsidRPr="003647CC">
        <w:rPr>
          <w:rFonts w:ascii="Times New Roman" w:hAnsi="Times New Roman" w:cs="Times New Roman"/>
          <w:b/>
          <w:color w:val="000000" w:themeColor="text1"/>
          <w:szCs w:val="24"/>
          <w:shd w:val="clear" w:color="auto" w:fill="FFFFFF"/>
        </w:rPr>
        <w:t>Estatuto da criança e do adolescente</w:t>
      </w:r>
      <w:r w:rsidRPr="003647CC">
        <w:rPr>
          <w:rFonts w:ascii="Times New Roman" w:hAnsi="Times New Roman" w:cs="Times New Roman"/>
          <w:color w:val="000000" w:themeColor="text1"/>
          <w:szCs w:val="24"/>
          <w:shd w:val="clear" w:color="auto" w:fill="FFFFFF"/>
        </w:rPr>
        <w:t>. Cuiabá, 2004.</w:t>
      </w:r>
    </w:p>
    <w:p w:rsidR="009B151F" w:rsidRPr="003647CC" w:rsidRDefault="009B151F" w:rsidP="002B0F7B">
      <w:pPr>
        <w:spacing w:after="0" w:line="240" w:lineRule="auto"/>
        <w:rPr>
          <w:rFonts w:ascii="Times New Roman" w:hAnsi="Times New Roman" w:cs="Times New Roman"/>
          <w:color w:val="000000" w:themeColor="text1"/>
          <w:szCs w:val="24"/>
          <w:shd w:val="clear" w:color="auto" w:fill="FFFFFF"/>
        </w:rPr>
      </w:pPr>
    </w:p>
    <w:p w:rsidR="009B151F" w:rsidRPr="003647CC" w:rsidRDefault="0030409E" w:rsidP="002B0F7B">
      <w:pPr>
        <w:spacing w:after="0" w:line="240" w:lineRule="auto"/>
        <w:rPr>
          <w:rFonts w:ascii="Times New Roman" w:hAnsi="Times New Roman" w:cs="Times New Roman"/>
          <w:color w:val="000000" w:themeColor="text1"/>
          <w:szCs w:val="24"/>
          <w:shd w:val="clear" w:color="auto" w:fill="FFFFFF"/>
        </w:rPr>
      </w:pPr>
      <w:r w:rsidRPr="003647CC">
        <w:rPr>
          <w:rFonts w:ascii="Times New Roman" w:hAnsi="Times New Roman" w:cs="Times New Roman"/>
          <w:color w:val="000000" w:themeColor="text1"/>
          <w:szCs w:val="24"/>
          <w:shd w:val="clear" w:color="auto" w:fill="FFFFFF"/>
        </w:rPr>
        <w:t>GRO</w:t>
      </w:r>
      <w:r w:rsidR="009B151F" w:rsidRPr="003647CC">
        <w:rPr>
          <w:rFonts w:ascii="Times New Roman" w:hAnsi="Times New Roman" w:cs="Times New Roman"/>
          <w:color w:val="000000" w:themeColor="text1"/>
          <w:szCs w:val="24"/>
          <w:shd w:val="clear" w:color="auto" w:fill="FFFFFF"/>
        </w:rPr>
        <w:t>ENI</w:t>
      </w:r>
      <w:r w:rsidRPr="003647CC">
        <w:rPr>
          <w:rFonts w:ascii="Times New Roman" w:hAnsi="Times New Roman" w:cs="Times New Roman"/>
          <w:color w:val="000000" w:themeColor="text1"/>
          <w:szCs w:val="24"/>
          <w:shd w:val="clear" w:color="auto" w:fill="FFFFFF"/>
        </w:rPr>
        <w:t>N</w:t>
      </w:r>
      <w:r w:rsidR="009B151F" w:rsidRPr="003647CC">
        <w:rPr>
          <w:rFonts w:ascii="Times New Roman" w:hAnsi="Times New Roman" w:cs="Times New Roman"/>
          <w:color w:val="000000" w:themeColor="text1"/>
          <w:szCs w:val="24"/>
          <w:shd w:val="clear" w:color="auto" w:fill="FFFFFF"/>
        </w:rPr>
        <w:t xml:space="preserve">GA, G. C. Direito à convivência entre pais e filhos: análise interdisciplinar com vistas à eficácia e sensibilização de suas relações no Poder Judiciário. </w:t>
      </w:r>
      <w:r w:rsidR="009B151F" w:rsidRPr="003647CC">
        <w:rPr>
          <w:rFonts w:ascii="Times New Roman" w:hAnsi="Times New Roman" w:cs="Times New Roman"/>
          <w:b/>
          <w:color w:val="000000" w:themeColor="text1"/>
          <w:szCs w:val="24"/>
          <w:shd w:val="clear" w:color="auto" w:fill="FFFFFF"/>
        </w:rPr>
        <w:t>Tese de doutorado</w:t>
      </w:r>
      <w:r w:rsidR="009B151F" w:rsidRPr="003647CC">
        <w:rPr>
          <w:rFonts w:ascii="Times New Roman" w:hAnsi="Times New Roman" w:cs="Times New Roman"/>
          <w:color w:val="000000" w:themeColor="text1"/>
          <w:szCs w:val="24"/>
          <w:shd w:val="clear" w:color="auto" w:fill="FFFFFF"/>
        </w:rPr>
        <w:t xml:space="preserve">. USP, São Paulo, 2011. Disponível em: &lt;http://www.teses.usp.br/teses/disponiveis/2/2131/tde-22082012-152003/pt-br.php&gt;. Acesso em: 06 </w:t>
      </w:r>
      <w:proofErr w:type="spellStart"/>
      <w:r w:rsidR="009B151F" w:rsidRPr="003647CC">
        <w:rPr>
          <w:rFonts w:ascii="Times New Roman" w:hAnsi="Times New Roman" w:cs="Times New Roman"/>
          <w:color w:val="000000" w:themeColor="text1"/>
          <w:szCs w:val="24"/>
          <w:shd w:val="clear" w:color="auto" w:fill="FFFFFF"/>
        </w:rPr>
        <w:t>nov</w:t>
      </w:r>
      <w:proofErr w:type="spellEnd"/>
      <w:r w:rsidR="009B151F" w:rsidRPr="003647CC">
        <w:rPr>
          <w:rFonts w:ascii="Times New Roman" w:hAnsi="Times New Roman" w:cs="Times New Roman"/>
          <w:color w:val="000000" w:themeColor="text1"/>
          <w:szCs w:val="24"/>
          <w:shd w:val="clear" w:color="auto" w:fill="FFFFFF"/>
        </w:rPr>
        <w:t xml:space="preserve"> 2016.</w:t>
      </w:r>
    </w:p>
    <w:p w:rsidR="009B151F" w:rsidRPr="003647CC" w:rsidRDefault="009B151F" w:rsidP="002B0F7B">
      <w:pPr>
        <w:spacing w:after="0" w:line="240" w:lineRule="auto"/>
        <w:rPr>
          <w:rFonts w:ascii="Times New Roman" w:hAnsi="Times New Roman" w:cs="Times New Roman"/>
          <w:color w:val="000000" w:themeColor="text1"/>
          <w:szCs w:val="24"/>
          <w:shd w:val="clear" w:color="auto" w:fill="FFFFFF"/>
        </w:rPr>
      </w:pPr>
    </w:p>
    <w:p w:rsidR="002B0F7B" w:rsidRPr="003647CC" w:rsidRDefault="002B0F7B" w:rsidP="002B0F7B">
      <w:pPr>
        <w:spacing w:after="0" w:line="240" w:lineRule="auto"/>
        <w:rPr>
          <w:rFonts w:ascii="Times New Roman" w:hAnsi="Times New Roman" w:cs="Times New Roman"/>
          <w:color w:val="3A382C"/>
          <w:szCs w:val="24"/>
          <w:shd w:val="clear" w:color="auto" w:fill="FFFFFF"/>
        </w:rPr>
      </w:pPr>
      <w:r w:rsidRPr="003647CC">
        <w:rPr>
          <w:rFonts w:ascii="Times New Roman" w:hAnsi="Times New Roman" w:cs="Times New Roman"/>
          <w:color w:val="3A382C"/>
          <w:szCs w:val="24"/>
          <w:shd w:val="clear" w:color="auto" w:fill="FFFFFF"/>
        </w:rPr>
        <w:lastRenderedPageBreak/>
        <w:t>LEVY, L. A. C. O estudo sobre a guarda compartilhada. In:</w:t>
      </w:r>
      <w:r w:rsidRPr="003647CC">
        <w:rPr>
          <w:rStyle w:val="apple-converted-space"/>
          <w:rFonts w:ascii="Times New Roman" w:hAnsi="Times New Roman" w:cs="Times New Roman"/>
          <w:color w:val="3A382C"/>
          <w:szCs w:val="24"/>
          <w:shd w:val="clear" w:color="auto" w:fill="FFFFFF"/>
        </w:rPr>
        <w:t> </w:t>
      </w:r>
      <w:r w:rsidRPr="003647CC">
        <w:rPr>
          <w:rStyle w:val="Forte"/>
          <w:rFonts w:ascii="Times New Roman" w:hAnsi="Times New Roman" w:cs="Times New Roman"/>
          <w:color w:val="3A382C"/>
          <w:szCs w:val="24"/>
          <w:shd w:val="clear" w:color="auto" w:fill="FFFFFF"/>
        </w:rPr>
        <w:t>Âmbito Jurídico</w:t>
      </w:r>
      <w:r w:rsidRPr="003647CC">
        <w:rPr>
          <w:rFonts w:ascii="Times New Roman" w:hAnsi="Times New Roman" w:cs="Times New Roman"/>
          <w:color w:val="3A382C"/>
          <w:szCs w:val="24"/>
          <w:shd w:val="clear" w:color="auto" w:fill="FFFFFF"/>
        </w:rPr>
        <w:t xml:space="preserve">, Rio Grande, XII, n. 66, </w:t>
      </w:r>
      <w:proofErr w:type="spellStart"/>
      <w:r w:rsidRPr="003647CC">
        <w:rPr>
          <w:rFonts w:ascii="Times New Roman" w:hAnsi="Times New Roman" w:cs="Times New Roman"/>
          <w:color w:val="3A382C"/>
          <w:szCs w:val="24"/>
          <w:shd w:val="clear" w:color="auto" w:fill="FFFFFF"/>
        </w:rPr>
        <w:t>jul</w:t>
      </w:r>
      <w:proofErr w:type="spellEnd"/>
      <w:r w:rsidRPr="003647CC">
        <w:rPr>
          <w:rFonts w:ascii="Times New Roman" w:hAnsi="Times New Roman" w:cs="Times New Roman"/>
          <w:color w:val="3A382C"/>
          <w:szCs w:val="24"/>
          <w:shd w:val="clear" w:color="auto" w:fill="FFFFFF"/>
        </w:rPr>
        <w:t xml:space="preserve"> 2009. Disponível em:</w:t>
      </w:r>
      <w:r w:rsidRPr="003647CC">
        <w:rPr>
          <w:rFonts w:ascii="Times New Roman" w:hAnsi="Times New Roman" w:cs="Times New Roman"/>
          <w:szCs w:val="24"/>
        </w:rPr>
        <w:t xml:space="preserve"> &lt;</w:t>
      </w:r>
      <w:hyperlink r:id="rId9" w:history="1">
        <w:r w:rsidRPr="003647CC">
          <w:rPr>
            <w:rStyle w:val="Hyperlink"/>
            <w:rFonts w:ascii="Times New Roman" w:hAnsi="Times New Roman" w:cs="Times New Roman"/>
            <w:color w:val="000000" w:themeColor="text1"/>
            <w:szCs w:val="24"/>
            <w:u w:val="none"/>
            <w:shd w:val="clear" w:color="auto" w:fill="FFFFFF"/>
          </w:rPr>
          <w:t>http://www.ambito-juridico.com.br/site/index.php?n_link=revista_artigos_leitura&amp;artigo_id=6416</w:t>
        </w:r>
      </w:hyperlink>
      <w:r w:rsidRPr="003647CC">
        <w:rPr>
          <w:rStyle w:val="Hyperlink"/>
          <w:rFonts w:ascii="Times New Roman" w:hAnsi="Times New Roman" w:cs="Times New Roman"/>
          <w:color w:val="000000" w:themeColor="text1"/>
          <w:szCs w:val="24"/>
          <w:u w:val="none"/>
          <w:shd w:val="clear" w:color="auto" w:fill="FFFFFF"/>
        </w:rPr>
        <w:t>&gt;.</w:t>
      </w:r>
      <w:r w:rsidRPr="003647CC">
        <w:rPr>
          <w:rFonts w:ascii="Times New Roman" w:hAnsi="Times New Roman" w:cs="Times New Roman"/>
          <w:color w:val="000000" w:themeColor="text1"/>
          <w:szCs w:val="24"/>
          <w:shd w:val="clear" w:color="auto" w:fill="FFFFFF"/>
        </w:rPr>
        <w:t xml:space="preserve"> </w:t>
      </w:r>
      <w:r w:rsidRPr="003647CC">
        <w:rPr>
          <w:rFonts w:ascii="Times New Roman" w:hAnsi="Times New Roman" w:cs="Times New Roman"/>
          <w:color w:val="3A382C"/>
          <w:szCs w:val="24"/>
          <w:shd w:val="clear" w:color="auto" w:fill="FFFFFF"/>
        </w:rPr>
        <w:t>Acesso em: 25 out 2016.</w:t>
      </w:r>
    </w:p>
    <w:p w:rsidR="002B0F7B" w:rsidRPr="003647CC" w:rsidRDefault="002B0F7B" w:rsidP="002B0F7B">
      <w:pPr>
        <w:spacing w:after="0" w:line="240" w:lineRule="auto"/>
        <w:ind w:firstLine="709"/>
        <w:rPr>
          <w:rFonts w:ascii="Times New Roman" w:hAnsi="Times New Roman" w:cs="Times New Roman"/>
          <w:color w:val="3A382C"/>
          <w:szCs w:val="24"/>
          <w:shd w:val="clear" w:color="auto" w:fill="FFFFFF"/>
        </w:rPr>
      </w:pPr>
    </w:p>
    <w:p w:rsidR="00E268C9" w:rsidRPr="003647CC" w:rsidRDefault="002B0F7B" w:rsidP="00E268C9">
      <w:pPr>
        <w:spacing w:after="0" w:line="240" w:lineRule="auto"/>
        <w:rPr>
          <w:rFonts w:ascii="Times New Roman" w:hAnsi="Times New Roman" w:cs="Times New Roman"/>
          <w:szCs w:val="24"/>
          <w:shd w:val="clear" w:color="auto" w:fill="FFFFFF"/>
        </w:rPr>
      </w:pPr>
      <w:r w:rsidRPr="003647CC">
        <w:rPr>
          <w:rFonts w:ascii="Times New Roman" w:hAnsi="Times New Roman" w:cs="Times New Roman"/>
          <w:color w:val="3A382C"/>
          <w:szCs w:val="24"/>
          <w:shd w:val="clear" w:color="auto" w:fill="FFFFFF"/>
        </w:rPr>
        <w:t>LEVY, L. A. C.</w:t>
      </w:r>
      <w:r w:rsidR="00E268C9" w:rsidRPr="003647CC">
        <w:rPr>
          <w:rFonts w:ascii="Times New Roman" w:hAnsi="Times New Roman" w:cs="Times New Roman"/>
          <w:color w:val="3A382C"/>
          <w:szCs w:val="24"/>
          <w:shd w:val="clear" w:color="auto" w:fill="FFFFFF"/>
        </w:rPr>
        <w:t>; RODRIGUES, M. R</w:t>
      </w:r>
      <w:r w:rsidRPr="003647CC">
        <w:rPr>
          <w:rFonts w:ascii="Times New Roman" w:hAnsi="Times New Roman" w:cs="Times New Roman"/>
          <w:color w:val="3A382C"/>
          <w:szCs w:val="24"/>
          <w:shd w:val="clear" w:color="auto" w:fill="FFFFFF"/>
        </w:rPr>
        <w:t xml:space="preserve">. Guarda Compartilhada: um enfoque </w:t>
      </w:r>
      <w:proofErr w:type="spellStart"/>
      <w:r w:rsidRPr="003647CC">
        <w:rPr>
          <w:rFonts w:ascii="Times New Roman" w:hAnsi="Times New Roman" w:cs="Times New Roman"/>
          <w:color w:val="3A382C"/>
          <w:szCs w:val="24"/>
          <w:shd w:val="clear" w:color="auto" w:fill="FFFFFF"/>
        </w:rPr>
        <w:t>psico-jurídico</w:t>
      </w:r>
      <w:proofErr w:type="spellEnd"/>
      <w:r w:rsidRPr="003647CC">
        <w:rPr>
          <w:rFonts w:ascii="Times New Roman" w:hAnsi="Times New Roman" w:cs="Times New Roman"/>
          <w:color w:val="3A382C"/>
          <w:szCs w:val="24"/>
          <w:shd w:val="clear" w:color="auto" w:fill="FFFFFF"/>
        </w:rPr>
        <w:t>. In:</w:t>
      </w:r>
      <w:r w:rsidRPr="003647CC">
        <w:rPr>
          <w:rStyle w:val="apple-converted-space"/>
          <w:rFonts w:ascii="Times New Roman" w:hAnsi="Times New Roman" w:cs="Times New Roman"/>
          <w:color w:val="3A382C"/>
          <w:szCs w:val="24"/>
          <w:shd w:val="clear" w:color="auto" w:fill="FFFFFF"/>
        </w:rPr>
        <w:t> </w:t>
      </w:r>
      <w:r w:rsidRPr="003647CC">
        <w:rPr>
          <w:rStyle w:val="Forte"/>
          <w:rFonts w:ascii="Times New Roman" w:hAnsi="Times New Roman" w:cs="Times New Roman"/>
          <w:color w:val="3A382C"/>
          <w:szCs w:val="24"/>
          <w:shd w:val="clear" w:color="auto" w:fill="FFFFFF"/>
        </w:rPr>
        <w:t>Âmbito Jurídico</w:t>
      </w:r>
      <w:r w:rsidRPr="003647CC">
        <w:rPr>
          <w:rFonts w:ascii="Times New Roman" w:hAnsi="Times New Roman" w:cs="Times New Roman"/>
          <w:color w:val="3A382C"/>
          <w:szCs w:val="24"/>
          <w:shd w:val="clear" w:color="auto" w:fill="FFFFFF"/>
        </w:rPr>
        <w:t xml:space="preserve">, Rio Grande, XIII, n. 75, </w:t>
      </w:r>
      <w:proofErr w:type="spellStart"/>
      <w:r w:rsidRPr="003647CC">
        <w:rPr>
          <w:rFonts w:ascii="Times New Roman" w:hAnsi="Times New Roman" w:cs="Times New Roman"/>
          <w:color w:val="3A382C"/>
          <w:szCs w:val="24"/>
          <w:shd w:val="clear" w:color="auto" w:fill="FFFFFF"/>
        </w:rPr>
        <w:t>abr</w:t>
      </w:r>
      <w:proofErr w:type="spellEnd"/>
      <w:r w:rsidRPr="003647CC">
        <w:rPr>
          <w:rFonts w:ascii="Times New Roman" w:hAnsi="Times New Roman" w:cs="Times New Roman"/>
          <w:color w:val="3A382C"/>
          <w:szCs w:val="24"/>
          <w:shd w:val="clear" w:color="auto" w:fill="FFFFFF"/>
        </w:rPr>
        <w:t xml:space="preserve"> 2010. Disponível em: </w:t>
      </w:r>
      <w:r w:rsidR="00E268C9" w:rsidRPr="003647CC">
        <w:rPr>
          <w:rFonts w:ascii="Times New Roman" w:hAnsi="Times New Roman" w:cs="Times New Roman"/>
          <w:color w:val="3A382C"/>
          <w:szCs w:val="24"/>
          <w:shd w:val="clear" w:color="auto" w:fill="FFFFFF"/>
        </w:rPr>
        <w:t>&lt;</w:t>
      </w:r>
      <w:hyperlink r:id="rId10" w:history="1">
        <w:r w:rsidRPr="003647CC">
          <w:rPr>
            <w:rStyle w:val="Hyperlink"/>
            <w:rFonts w:ascii="Times New Roman" w:hAnsi="Times New Roman" w:cs="Times New Roman"/>
            <w:color w:val="000000" w:themeColor="text1"/>
            <w:szCs w:val="24"/>
            <w:u w:val="none"/>
            <w:shd w:val="clear" w:color="auto" w:fill="FFFFFF"/>
          </w:rPr>
          <w:t>http://www.ambito-juridico.com.br/site/index.php?artigo_id=7624&amp;n_link=revista_artigos_leitura</w:t>
        </w:r>
      </w:hyperlink>
      <w:r w:rsidR="00E268C9" w:rsidRPr="003647CC">
        <w:rPr>
          <w:rStyle w:val="Hyperlink"/>
          <w:rFonts w:ascii="Times New Roman" w:hAnsi="Times New Roman" w:cs="Times New Roman"/>
          <w:color w:val="000000" w:themeColor="text1"/>
          <w:szCs w:val="24"/>
          <w:u w:val="none"/>
          <w:shd w:val="clear" w:color="auto" w:fill="FFFFFF"/>
        </w:rPr>
        <w:t>&gt;.</w:t>
      </w:r>
      <w:r w:rsidR="00E268C9" w:rsidRPr="003647CC">
        <w:rPr>
          <w:rFonts w:ascii="Times New Roman" w:hAnsi="Times New Roman" w:cs="Times New Roman"/>
          <w:color w:val="3A382C"/>
          <w:szCs w:val="24"/>
          <w:shd w:val="clear" w:color="auto" w:fill="FFFFFF"/>
        </w:rPr>
        <w:t xml:space="preserve"> Acesso em 25 out </w:t>
      </w:r>
      <w:r w:rsidRPr="003647CC">
        <w:rPr>
          <w:rFonts w:ascii="Times New Roman" w:hAnsi="Times New Roman" w:cs="Times New Roman"/>
          <w:color w:val="3A382C"/>
          <w:szCs w:val="24"/>
          <w:shd w:val="clear" w:color="auto" w:fill="FFFFFF"/>
        </w:rPr>
        <w:t>2016.</w:t>
      </w:r>
    </w:p>
    <w:p w:rsidR="001A2657" w:rsidRPr="003647CC" w:rsidRDefault="001A2657" w:rsidP="00E268C9">
      <w:pPr>
        <w:spacing w:after="0" w:line="240" w:lineRule="auto"/>
        <w:rPr>
          <w:rFonts w:ascii="Times New Roman" w:hAnsi="Times New Roman" w:cs="Times New Roman"/>
          <w:szCs w:val="24"/>
          <w:shd w:val="clear" w:color="auto" w:fill="FFFFFF"/>
        </w:rPr>
      </w:pPr>
    </w:p>
    <w:p w:rsidR="001A2657" w:rsidRPr="003647CC" w:rsidRDefault="001A2657" w:rsidP="00E268C9">
      <w:pPr>
        <w:spacing w:after="0" w:line="240" w:lineRule="auto"/>
        <w:rPr>
          <w:rFonts w:ascii="Times New Roman" w:hAnsi="Times New Roman" w:cs="Times New Roman"/>
          <w:szCs w:val="24"/>
          <w:shd w:val="clear" w:color="auto" w:fill="FFFFFF"/>
        </w:rPr>
      </w:pPr>
      <w:r w:rsidRPr="003647CC">
        <w:rPr>
          <w:rFonts w:ascii="Times New Roman" w:hAnsi="Times New Roman" w:cs="Times New Roman"/>
          <w:szCs w:val="24"/>
          <w:shd w:val="clear" w:color="auto" w:fill="FFFFFF"/>
        </w:rPr>
        <w:t xml:space="preserve">MANZKE, J.C. e ZANONI, D. – Implicações Psicológicas da Guarda Compartilhada. In </w:t>
      </w:r>
      <w:r w:rsidRPr="003647CC">
        <w:rPr>
          <w:rFonts w:ascii="Times New Roman" w:hAnsi="Times New Roman" w:cs="Times New Roman"/>
          <w:b/>
          <w:szCs w:val="24"/>
          <w:shd w:val="clear" w:color="auto" w:fill="FFFFFF"/>
        </w:rPr>
        <w:t>Psicologia Jurídica</w:t>
      </w:r>
      <w:r w:rsidRPr="003647CC">
        <w:rPr>
          <w:rFonts w:ascii="Times New Roman" w:hAnsi="Times New Roman" w:cs="Times New Roman"/>
          <w:szCs w:val="24"/>
          <w:shd w:val="clear" w:color="auto" w:fill="FFFFFF"/>
        </w:rPr>
        <w:t>: Temas de Aplicação. Curitiba: Juruá, 2007.</w:t>
      </w:r>
    </w:p>
    <w:p w:rsidR="001A2657" w:rsidRPr="003647CC" w:rsidRDefault="001A2657" w:rsidP="00E268C9">
      <w:pPr>
        <w:spacing w:after="0" w:line="240" w:lineRule="auto"/>
        <w:rPr>
          <w:rFonts w:ascii="Times New Roman" w:hAnsi="Times New Roman" w:cs="Times New Roman"/>
          <w:szCs w:val="24"/>
          <w:shd w:val="clear" w:color="auto" w:fill="FFFFFF"/>
        </w:rPr>
      </w:pPr>
    </w:p>
    <w:p w:rsidR="002B0F7B" w:rsidRPr="003647CC" w:rsidRDefault="002B0F7B" w:rsidP="001A2657">
      <w:pPr>
        <w:spacing w:after="0" w:line="240" w:lineRule="auto"/>
        <w:rPr>
          <w:rFonts w:ascii="Times New Roman" w:hAnsi="Times New Roman" w:cs="Times New Roman"/>
          <w:szCs w:val="24"/>
          <w:shd w:val="clear" w:color="auto" w:fill="FFFFFF"/>
        </w:rPr>
      </w:pPr>
      <w:r w:rsidRPr="003647CC">
        <w:rPr>
          <w:rFonts w:ascii="Times New Roman" w:hAnsi="Times New Roman" w:cs="Times New Roman"/>
          <w:szCs w:val="24"/>
          <w:shd w:val="clear" w:color="auto" w:fill="FFFFFF"/>
        </w:rPr>
        <w:t xml:space="preserve">NETO,P. C. F. e FIÚZA,K.A. </w:t>
      </w:r>
      <w:r w:rsidRPr="003647CC">
        <w:rPr>
          <w:rFonts w:ascii="Times New Roman" w:hAnsi="Times New Roman" w:cs="Times New Roman"/>
          <w:b/>
          <w:szCs w:val="24"/>
          <w:shd w:val="clear" w:color="auto" w:fill="FFFFFF"/>
        </w:rPr>
        <w:t>Aspectos jurídicos e psicológicos da guarda compartilhada</w:t>
      </w:r>
      <w:r w:rsidRPr="003647CC">
        <w:rPr>
          <w:rFonts w:ascii="Times New Roman" w:hAnsi="Times New Roman" w:cs="Times New Roman"/>
          <w:szCs w:val="24"/>
          <w:shd w:val="clear" w:color="auto" w:fill="FFFFFF"/>
        </w:rPr>
        <w:t>. Revista Jurídica d</w:t>
      </w:r>
      <w:r w:rsidR="00E268C9" w:rsidRPr="003647CC">
        <w:rPr>
          <w:rFonts w:ascii="Times New Roman" w:hAnsi="Times New Roman" w:cs="Times New Roman"/>
          <w:szCs w:val="24"/>
          <w:shd w:val="clear" w:color="auto" w:fill="FFFFFF"/>
        </w:rPr>
        <w:t xml:space="preserve">o </w:t>
      </w:r>
      <w:proofErr w:type="spellStart"/>
      <w:r w:rsidR="00E268C9" w:rsidRPr="003647CC">
        <w:rPr>
          <w:rFonts w:ascii="Times New Roman" w:hAnsi="Times New Roman" w:cs="Times New Roman"/>
          <w:szCs w:val="24"/>
          <w:shd w:val="clear" w:color="auto" w:fill="FFFFFF"/>
        </w:rPr>
        <w:t>Uniaraxá</w:t>
      </w:r>
      <w:proofErr w:type="spellEnd"/>
      <w:r w:rsidR="00E268C9" w:rsidRPr="003647CC">
        <w:rPr>
          <w:rFonts w:ascii="Times New Roman" w:hAnsi="Times New Roman" w:cs="Times New Roman"/>
          <w:szCs w:val="24"/>
          <w:shd w:val="clear" w:color="auto" w:fill="FFFFFF"/>
        </w:rPr>
        <w:t xml:space="preserve"> Vol.11 Nº 10, 2007. Disponível em: &lt;</w:t>
      </w:r>
      <w:hyperlink r:id="rId11" w:history="1">
        <w:r w:rsidRPr="003647CC">
          <w:rPr>
            <w:rStyle w:val="Hyperlink"/>
            <w:rFonts w:ascii="Times New Roman" w:hAnsi="Times New Roman" w:cs="Times New Roman"/>
            <w:color w:val="000000" w:themeColor="text1"/>
            <w:szCs w:val="24"/>
            <w:u w:val="none"/>
            <w:shd w:val="clear" w:color="auto" w:fill="FFFFFF"/>
          </w:rPr>
          <w:t>http://www.uniaraxa.edu.br/ojs/index.php/juridica/article/viewFile/388/370</w:t>
        </w:r>
      </w:hyperlink>
      <w:r w:rsidR="001819A4" w:rsidRPr="003647CC">
        <w:rPr>
          <w:rFonts w:ascii="Times New Roman" w:hAnsi="Times New Roman" w:cs="Times New Roman"/>
          <w:szCs w:val="24"/>
          <w:shd w:val="clear" w:color="auto" w:fill="FFFFFF"/>
        </w:rPr>
        <w:t xml:space="preserve">&gt;. Acesso em </w:t>
      </w:r>
      <w:r w:rsidR="00E268C9" w:rsidRPr="003647CC">
        <w:rPr>
          <w:rFonts w:ascii="Times New Roman" w:hAnsi="Times New Roman" w:cs="Times New Roman"/>
          <w:szCs w:val="24"/>
          <w:shd w:val="clear" w:color="auto" w:fill="FFFFFF"/>
        </w:rPr>
        <w:t>25 out</w:t>
      </w:r>
      <w:r w:rsidRPr="003647CC">
        <w:rPr>
          <w:rFonts w:ascii="Times New Roman" w:hAnsi="Times New Roman" w:cs="Times New Roman"/>
          <w:szCs w:val="24"/>
          <w:shd w:val="clear" w:color="auto" w:fill="FFFFFF"/>
        </w:rPr>
        <w:t>2016.</w:t>
      </w:r>
    </w:p>
    <w:p w:rsidR="001819A4" w:rsidRPr="003647CC" w:rsidRDefault="001819A4" w:rsidP="001A2657">
      <w:pPr>
        <w:spacing w:after="0" w:line="240" w:lineRule="auto"/>
        <w:rPr>
          <w:rFonts w:ascii="Times New Roman" w:hAnsi="Times New Roman" w:cs="Times New Roman"/>
          <w:szCs w:val="24"/>
          <w:shd w:val="clear" w:color="auto" w:fill="FFFFFF"/>
        </w:rPr>
      </w:pPr>
    </w:p>
    <w:p w:rsidR="001819A4" w:rsidRPr="003647CC" w:rsidRDefault="001819A4" w:rsidP="001A2657">
      <w:pPr>
        <w:spacing w:after="0" w:line="240" w:lineRule="auto"/>
        <w:rPr>
          <w:rFonts w:ascii="Times New Roman" w:hAnsi="Times New Roman" w:cs="Times New Roman"/>
          <w:szCs w:val="24"/>
          <w:shd w:val="clear" w:color="auto" w:fill="FFFFFF"/>
        </w:rPr>
      </w:pPr>
      <w:r w:rsidRPr="003647CC">
        <w:rPr>
          <w:rFonts w:ascii="Times New Roman" w:hAnsi="Times New Roman" w:cs="Times New Roman"/>
          <w:szCs w:val="24"/>
          <w:shd w:val="clear" w:color="auto" w:fill="FFFFFF"/>
        </w:rPr>
        <w:t xml:space="preserve">SANTI, L. </w:t>
      </w:r>
      <w:r w:rsidRPr="003647CC">
        <w:rPr>
          <w:rFonts w:ascii="Times New Roman" w:hAnsi="Times New Roman" w:cs="Times New Roman"/>
          <w:b/>
          <w:szCs w:val="24"/>
          <w:shd w:val="clear" w:color="auto" w:fill="FFFFFF"/>
        </w:rPr>
        <w:t>Apego às madrastas e padrastos</w:t>
      </w:r>
      <w:r w:rsidR="00D4680D" w:rsidRPr="003647CC">
        <w:rPr>
          <w:rFonts w:ascii="Times New Roman" w:hAnsi="Times New Roman" w:cs="Times New Roman"/>
          <w:szCs w:val="24"/>
          <w:shd w:val="clear" w:color="auto" w:fill="FFFFFF"/>
        </w:rPr>
        <w:t xml:space="preserve">. </w:t>
      </w:r>
      <w:r w:rsidRPr="003647CC">
        <w:rPr>
          <w:rFonts w:ascii="Times New Roman" w:hAnsi="Times New Roman" w:cs="Times New Roman"/>
          <w:szCs w:val="24"/>
          <w:shd w:val="clear" w:color="auto" w:fill="FFFFFF"/>
        </w:rPr>
        <w:t xml:space="preserve">5 de julho de 2015. Disponível em: &lt;http://lilianesanti.blogspot.com.br/2015/07/apego-as-madrastas-e-padrastos.html&gt;. Acesso em 09 </w:t>
      </w:r>
      <w:proofErr w:type="spellStart"/>
      <w:r w:rsidRPr="003647CC">
        <w:rPr>
          <w:rFonts w:ascii="Times New Roman" w:hAnsi="Times New Roman" w:cs="Times New Roman"/>
          <w:szCs w:val="24"/>
          <w:shd w:val="clear" w:color="auto" w:fill="FFFFFF"/>
        </w:rPr>
        <w:t>nov</w:t>
      </w:r>
      <w:proofErr w:type="spellEnd"/>
      <w:r w:rsidRPr="003647CC">
        <w:rPr>
          <w:rFonts w:ascii="Times New Roman" w:hAnsi="Times New Roman" w:cs="Times New Roman"/>
          <w:szCs w:val="24"/>
          <w:shd w:val="clear" w:color="auto" w:fill="FFFFFF"/>
        </w:rPr>
        <w:t xml:space="preserve"> 2016.</w:t>
      </w:r>
    </w:p>
    <w:p w:rsidR="001A2657" w:rsidRPr="003647CC" w:rsidRDefault="001A2657" w:rsidP="001A2657">
      <w:pPr>
        <w:spacing w:after="0" w:line="240" w:lineRule="auto"/>
        <w:rPr>
          <w:rFonts w:ascii="Times New Roman" w:hAnsi="Times New Roman" w:cs="Times New Roman"/>
          <w:b/>
          <w:szCs w:val="24"/>
          <w:shd w:val="clear" w:color="auto" w:fill="FFFFFF"/>
        </w:rPr>
      </w:pPr>
    </w:p>
    <w:p w:rsidR="00DC65A8" w:rsidRPr="003647CC" w:rsidRDefault="001A2657" w:rsidP="001A2657">
      <w:pPr>
        <w:spacing w:after="0" w:line="240" w:lineRule="auto"/>
        <w:jc w:val="both"/>
        <w:rPr>
          <w:rFonts w:ascii="Times New Roman" w:hAnsi="Times New Roman" w:cs="Times New Roman"/>
          <w:szCs w:val="24"/>
        </w:rPr>
      </w:pPr>
      <w:r w:rsidRPr="003647CC">
        <w:rPr>
          <w:rFonts w:ascii="Times New Roman" w:hAnsi="Times New Roman" w:cs="Times New Roman"/>
          <w:szCs w:val="24"/>
        </w:rPr>
        <w:t xml:space="preserve">SILVA, D. M. P.- Aspectos Psicológicos dos Litígios. In: </w:t>
      </w:r>
      <w:r w:rsidRPr="003647CC">
        <w:rPr>
          <w:rFonts w:ascii="Times New Roman" w:hAnsi="Times New Roman" w:cs="Times New Roman"/>
          <w:b/>
          <w:szCs w:val="24"/>
        </w:rPr>
        <w:t>Psicologia jurídica no processo civil brasileiro</w:t>
      </w:r>
      <w:r w:rsidRPr="003647CC">
        <w:rPr>
          <w:rFonts w:ascii="Times New Roman" w:hAnsi="Times New Roman" w:cs="Times New Roman"/>
          <w:szCs w:val="24"/>
        </w:rPr>
        <w:t>. Rio de Janeiro: Forense, 2012.</w:t>
      </w:r>
    </w:p>
    <w:p w:rsidR="00A32371" w:rsidRPr="003647CC" w:rsidRDefault="00A32371" w:rsidP="001A2657">
      <w:pPr>
        <w:spacing w:after="0" w:line="240" w:lineRule="auto"/>
        <w:jc w:val="both"/>
        <w:rPr>
          <w:rFonts w:ascii="Times New Roman" w:hAnsi="Times New Roman" w:cs="Times New Roman"/>
          <w:szCs w:val="24"/>
        </w:rPr>
      </w:pPr>
    </w:p>
    <w:p w:rsidR="00A32371" w:rsidRPr="003647CC" w:rsidRDefault="00A32371" w:rsidP="001A2657">
      <w:pPr>
        <w:spacing w:after="0" w:line="240" w:lineRule="auto"/>
        <w:jc w:val="both"/>
        <w:rPr>
          <w:rFonts w:ascii="Times New Roman" w:hAnsi="Times New Roman" w:cs="Times New Roman"/>
          <w:szCs w:val="24"/>
        </w:rPr>
      </w:pPr>
      <w:r w:rsidRPr="003647CC">
        <w:rPr>
          <w:rFonts w:ascii="Times New Roman" w:hAnsi="Times New Roman" w:cs="Times New Roman"/>
          <w:szCs w:val="24"/>
        </w:rPr>
        <w:t xml:space="preserve">SILVA, V. B. </w:t>
      </w:r>
      <w:r w:rsidRPr="003647CC">
        <w:rPr>
          <w:rFonts w:ascii="Times New Roman" w:hAnsi="Times New Roman" w:cs="Times New Roman"/>
          <w:b/>
          <w:szCs w:val="24"/>
        </w:rPr>
        <w:t>Guarda Compartilhada e Alienação Parental</w:t>
      </w:r>
      <w:r w:rsidRPr="003647CC">
        <w:rPr>
          <w:rFonts w:ascii="Times New Roman" w:hAnsi="Times New Roman" w:cs="Times New Roman"/>
          <w:szCs w:val="24"/>
        </w:rPr>
        <w:t>. UEPB, Centro de Ciências Jurídicas. Campina Grande-PB. 2012.</w:t>
      </w:r>
    </w:p>
    <w:p w:rsidR="00DC65A8" w:rsidRPr="003647CC" w:rsidRDefault="00DC65A8">
      <w:pPr>
        <w:rPr>
          <w:sz w:val="20"/>
        </w:rPr>
      </w:pPr>
    </w:p>
    <w:p w:rsidR="00DC65A8" w:rsidRDefault="00DC65A8"/>
    <w:p w:rsidR="001A2657" w:rsidRDefault="001A2657"/>
    <w:p w:rsidR="00DC65A8" w:rsidRDefault="00DC65A8"/>
    <w:sectPr w:rsidR="00DC65A8" w:rsidSect="00AB0BBC">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DD2" w:rsidRDefault="00642DD2" w:rsidP="003220B7">
      <w:pPr>
        <w:spacing w:after="0" w:line="240" w:lineRule="auto"/>
      </w:pPr>
      <w:r>
        <w:separator/>
      </w:r>
    </w:p>
  </w:endnote>
  <w:endnote w:type="continuationSeparator" w:id="0">
    <w:p w:rsidR="00642DD2" w:rsidRDefault="00642DD2" w:rsidP="0032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29450"/>
      <w:docPartObj>
        <w:docPartGallery w:val="Page Numbers (Bottom of Page)"/>
        <w:docPartUnique/>
      </w:docPartObj>
    </w:sdtPr>
    <w:sdtEndPr/>
    <w:sdtContent>
      <w:p w:rsidR="002B0F7B" w:rsidRDefault="002B0F7B">
        <w:pPr>
          <w:pStyle w:val="Rodap"/>
          <w:jc w:val="right"/>
        </w:pPr>
        <w:r>
          <w:fldChar w:fldCharType="begin"/>
        </w:r>
        <w:r>
          <w:instrText>PAGE   \* MERGEFORMAT</w:instrText>
        </w:r>
        <w:r>
          <w:fldChar w:fldCharType="separate"/>
        </w:r>
        <w:r w:rsidR="006F6A30">
          <w:rPr>
            <w:noProof/>
          </w:rPr>
          <w:t>1</w:t>
        </w:r>
        <w:r>
          <w:fldChar w:fldCharType="end"/>
        </w:r>
      </w:p>
    </w:sdtContent>
  </w:sdt>
  <w:p w:rsidR="002B0F7B" w:rsidRDefault="002B0F7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DD2" w:rsidRDefault="00642DD2" w:rsidP="003220B7">
      <w:pPr>
        <w:spacing w:after="0" w:line="240" w:lineRule="auto"/>
      </w:pPr>
      <w:r>
        <w:separator/>
      </w:r>
    </w:p>
  </w:footnote>
  <w:footnote w:type="continuationSeparator" w:id="0">
    <w:p w:rsidR="00642DD2" w:rsidRDefault="00642DD2" w:rsidP="00322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686BBD"/>
    <w:multiLevelType w:val="multilevel"/>
    <w:tmpl w:val="155A762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8"/>
    <w:rsid w:val="00027BB8"/>
    <w:rsid w:val="000717CE"/>
    <w:rsid w:val="00077393"/>
    <w:rsid w:val="00084125"/>
    <w:rsid w:val="00124062"/>
    <w:rsid w:val="001819A4"/>
    <w:rsid w:val="001A2657"/>
    <w:rsid w:val="001B0DF2"/>
    <w:rsid w:val="00204E68"/>
    <w:rsid w:val="00260F5F"/>
    <w:rsid w:val="002B0F7B"/>
    <w:rsid w:val="0030409E"/>
    <w:rsid w:val="003220B7"/>
    <w:rsid w:val="00322C09"/>
    <w:rsid w:val="003647CC"/>
    <w:rsid w:val="00427A36"/>
    <w:rsid w:val="0043147B"/>
    <w:rsid w:val="004974A2"/>
    <w:rsid w:val="004C55CC"/>
    <w:rsid w:val="004C7F83"/>
    <w:rsid w:val="004E4816"/>
    <w:rsid w:val="004E68E2"/>
    <w:rsid w:val="005934C4"/>
    <w:rsid w:val="005944F9"/>
    <w:rsid w:val="005E390B"/>
    <w:rsid w:val="00642DD2"/>
    <w:rsid w:val="006868A4"/>
    <w:rsid w:val="006D147F"/>
    <w:rsid w:val="006F6A30"/>
    <w:rsid w:val="007276B4"/>
    <w:rsid w:val="00790E53"/>
    <w:rsid w:val="00815462"/>
    <w:rsid w:val="008520F9"/>
    <w:rsid w:val="008B5D00"/>
    <w:rsid w:val="009475F5"/>
    <w:rsid w:val="009713C7"/>
    <w:rsid w:val="0098580C"/>
    <w:rsid w:val="009B151F"/>
    <w:rsid w:val="00A32371"/>
    <w:rsid w:val="00A52C51"/>
    <w:rsid w:val="00AA5821"/>
    <w:rsid w:val="00AB0BBC"/>
    <w:rsid w:val="00B434B0"/>
    <w:rsid w:val="00B56FF5"/>
    <w:rsid w:val="00B8314A"/>
    <w:rsid w:val="00BD2AF4"/>
    <w:rsid w:val="00C8706A"/>
    <w:rsid w:val="00CB114A"/>
    <w:rsid w:val="00CB6996"/>
    <w:rsid w:val="00D16661"/>
    <w:rsid w:val="00D21FB3"/>
    <w:rsid w:val="00D4680D"/>
    <w:rsid w:val="00DC65A8"/>
    <w:rsid w:val="00DC71AD"/>
    <w:rsid w:val="00E268C9"/>
    <w:rsid w:val="00E40574"/>
    <w:rsid w:val="00E651F9"/>
    <w:rsid w:val="00FB67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2A2F9"/>
  <w15:docId w15:val="{D3595A38-8EC8-4D6E-B8E5-A3C4294B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65A8"/>
    <w:pPr>
      <w:spacing w:after="200" w:line="276" w:lineRule="auto"/>
      <w:jc w:val="left"/>
    </w:pPr>
    <w:rPr>
      <w:rFonts w:asciiTheme="minorHAnsi" w:hAnsiTheme="minorHAnsi" w:cstheme="minorBidi"/>
      <w:sz w:val="22"/>
      <w:szCs w:val="22"/>
    </w:rPr>
  </w:style>
  <w:style w:type="paragraph" w:styleId="Ttulo1">
    <w:name w:val="heading 1"/>
    <w:basedOn w:val="Normal"/>
    <w:next w:val="Normal"/>
    <w:link w:val="Ttulo1Char"/>
    <w:uiPriority w:val="9"/>
    <w:qFormat/>
    <w:rsid w:val="00DC65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C65A8"/>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DC65A8"/>
    <w:pPr>
      <w:outlineLvl w:val="9"/>
    </w:pPr>
    <w:rPr>
      <w:lang w:eastAsia="pt-BR"/>
    </w:rPr>
  </w:style>
  <w:style w:type="paragraph" w:styleId="Textodebalo">
    <w:name w:val="Balloon Text"/>
    <w:basedOn w:val="Normal"/>
    <w:link w:val="TextodebaloChar"/>
    <w:uiPriority w:val="99"/>
    <w:semiHidden/>
    <w:unhideWhenUsed/>
    <w:rsid w:val="00DC65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65A8"/>
    <w:rPr>
      <w:rFonts w:ascii="Tahoma" w:hAnsi="Tahoma" w:cs="Tahoma"/>
      <w:sz w:val="16"/>
      <w:szCs w:val="16"/>
    </w:rPr>
  </w:style>
  <w:style w:type="paragraph" w:styleId="PargrafodaLista">
    <w:name w:val="List Paragraph"/>
    <w:basedOn w:val="Normal"/>
    <w:uiPriority w:val="34"/>
    <w:qFormat/>
    <w:rsid w:val="00E651F9"/>
    <w:pPr>
      <w:ind w:left="720"/>
      <w:contextualSpacing/>
    </w:pPr>
  </w:style>
  <w:style w:type="paragraph" w:styleId="Textodenotaderodap">
    <w:name w:val="footnote text"/>
    <w:basedOn w:val="Normal"/>
    <w:link w:val="TextodenotaderodapChar"/>
    <w:uiPriority w:val="99"/>
    <w:semiHidden/>
    <w:unhideWhenUsed/>
    <w:rsid w:val="003220B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220B7"/>
    <w:rPr>
      <w:rFonts w:asciiTheme="minorHAnsi" w:hAnsiTheme="minorHAnsi" w:cstheme="minorBidi"/>
      <w:sz w:val="20"/>
      <w:szCs w:val="20"/>
    </w:rPr>
  </w:style>
  <w:style w:type="character" w:styleId="Refdenotaderodap">
    <w:name w:val="footnote reference"/>
    <w:basedOn w:val="Fontepargpadro"/>
    <w:uiPriority w:val="99"/>
    <w:semiHidden/>
    <w:unhideWhenUsed/>
    <w:rsid w:val="003220B7"/>
    <w:rPr>
      <w:vertAlign w:val="superscript"/>
    </w:rPr>
  </w:style>
  <w:style w:type="paragraph" w:styleId="Cabealho">
    <w:name w:val="header"/>
    <w:basedOn w:val="Normal"/>
    <w:link w:val="CabealhoChar"/>
    <w:uiPriority w:val="99"/>
    <w:unhideWhenUsed/>
    <w:rsid w:val="002B0F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0F7B"/>
    <w:rPr>
      <w:rFonts w:asciiTheme="minorHAnsi" w:hAnsiTheme="minorHAnsi" w:cstheme="minorBidi"/>
      <w:sz w:val="22"/>
      <w:szCs w:val="22"/>
    </w:rPr>
  </w:style>
  <w:style w:type="paragraph" w:styleId="Rodap">
    <w:name w:val="footer"/>
    <w:basedOn w:val="Normal"/>
    <w:link w:val="RodapChar"/>
    <w:uiPriority w:val="99"/>
    <w:unhideWhenUsed/>
    <w:rsid w:val="002B0F7B"/>
    <w:pPr>
      <w:tabs>
        <w:tab w:val="center" w:pos="4252"/>
        <w:tab w:val="right" w:pos="8504"/>
      </w:tabs>
      <w:spacing w:after="0" w:line="240" w:lineRule="auto"/>
    </w:pPr>
  </w:style>
  <w:style w:type="character" w:customStyle="1" w:styleId="RodapChar">
    <w:name w:val="Rodapé Char"/>
    <w:basedOn w:val="Fontepargpadro"/>
    <w:link w:val="Rodap"/>
    <w:uiPriority w:val="99"/>
    <w:rsid w:val="002B0F7B"/>
    <w:rPr>
      <w:rFonts w:asciiTheme="minorHAnsi" w:hAnsiTheme="minorHAnsi" w:cstheme="minorBidi"/>
      <w:sz w:val="22"/>
      <w:szCs w:val="22"/>
    </w:rPr>
  </w:style>
  <w:style w:type="character" w:customStyle="1" w:styleId="apple-converted-space">
    <w:name w:val="apple-converted-space"/>
    <w:basedOn w:val="Fontepargpadro"/>
    <w:rsid w:val="002B0F7B"/>
  </w:style>
  <w:style w:type="character" w:styleId="Hyperlink">
    <w:name w:val="Hyperlink"/>
    <w:basedOn w:val="Fontepargpadro"/>
    <w:uiPriority w:val="99"/>
    <w:unhideWhenUsed/>
    <w:rsid w:val="002B0F7B"/>
    <w:rPr>
      <w:color w:val="0000FF" w:themeColor="hyperlink"/>
      <w:u w:val="single"/>
    </w:rPr>
  </w:style>
  <w:style w:type="character" w:styleId="Forte">
    <w:name w:val="Strong"/>
    <w:basedOn w:val="Fontepargpadro"/>
    <w:uiPriority w:val="22"/>
    <w:qFormat/>
    <w:rsid w:val="002B0F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80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8/Lei/L11698.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araxa.edu.br/ojs/index.php/juridica/article/viewFile/388/370" TargetMode="External"/><Relationship Id="rId5" Type="http://schemas.openxmlformats.org/officeDocument/2006/relationships/webSettings" Target="webSettings.xml"/><Relationship Id="rId10" Type="http://schemas.openxmlformats.org/officeDocument/2006/relationships/hyperlink" Target="http://www.ambito-juridico.com.br/site/index.php?artigo_id=7624&amp;n_link=revista_artigos_leitura" TargetMode="External"/><Relationship Id="rId4" Type="http://schemas.openxmlformats.org/officeDocument/2006/relationships/settings" Target="settings.xml"/><Relationship Id="rId9" Type="http://schemas.openxmlformats.org/officeDocument/2006/relationships/hyperlink" Target="http://www.ambito-juridico.com.br/site/index.php?n_link=revista_artigos_leitura&amp;artigo_id=6416"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7BCAB-4689-44F6-ABF3-95E8874D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3279</Words>
  <Characters>17710</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Guiherme</dc:creator>
  <cp:lastModifiedBy>naiar</cp:lastModifiedBy>
  <cp:revision>3</cp:revision>
  <dcterms:created xsi:type="dcterms:W3CDTF">2018-09-11T16:05:00Z</dcterms:created>
  <dcterms:modified xsi:type="dcterms:W3CDTF">2018-09-11T16:13:00Z</dcterms:modified>
</cp:coreProperties>
</file>