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DA1A" w14:textId="46A48182" w:rsidR="00EF37C9" w:rsidRPr="00D33EB1" w:rsidRDefault="000046E9" w:rsidP="00D33E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EB1">
        <w:rPr>
          <w:rFonts w:ascii="Times New Roman" w:hAnsi="Times New Roman" w:cs="Times New Roman"/>
          <w:b/>
          <w:bCs/>
          <w:sz w:val="24"/>
          <w:szCs w:val="24"/>
        </w:rPr>
        <w:t>O fenômeno da c</w:t>
      </w:r>
      <w:r w:rsidR="00E85F65" w:rsidRPr="00D33EB1">
        <w:rPr>
          <w:rFonts w:ascii="Times New Roman" w:hAnsi="Times New Roman" w:cs="Times New Roman"/>
          <w:b/>
          <w:bCs/>
          <w:sz w:val="24"/>
          <w:szCs w:val="24"/>
        </w:rPr>
        <w:t>omensalidade</w:t>
      </w:r>
      <w:r w:rsidRPr="00D33EB1">
        <w:rPr>
          <w:rFonts w:ascii="Times New Roman" w:hAnsi="Times New Roman" w:cs="Times New Roman"/>
          <w:b/>
          <w:bCs/>
          <w:sz w:val="24"/>
          <w:szCs w:val="24"/>
        </w:rPr>
        <w:t xml:space="preserve"> e suas funções sociais: uma discussão preliminar</w:t>
      </w:r>
    </w:p>
    <w:p w14:paraId="7D313347" w14:textId="77777777" w:rsidR="00ED075E" w:rsidRDefault="00ED075E" w:rsidP="006B0BE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62BCD" w14:textId="4B0E431B" w:rsidR="00D33EB1" w:rsidRPr="00A2458B" w:rsidRDefault="00D33EB1" w:rsidP="006B0BE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58B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21E273EF" w14:textId="76107BD3" w:rsidR="00A2458B" w:rsidRPr="00D33EB1" w:rsidRDefault="00604623" w:rsidP="006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>A comensalidade é comumente descrita como o ato de comer juntos/com outros, de compartilhar a mesa ou uma refeição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B1">
        <w:rPr>
          <w:rFonts w:ascii="Times New Roman" w:hAnsi="Times New Roman" w:cs="Times New Roman"/>
          <w:sz w:val="24"/>
          <w:szCs w:val="24"/>
        </w:rPr>
        <w:t xml:space="preserve">ou </w:t>
      </w:r>
      <w:r w:rsidRPr="00D33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comer e beber juntos ao redor da mesma mesa.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Apesar de estar associada 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saciação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uma necessidade fisiológica, a comensalidade não é um ato mecânico, tendo em vista os diferentes significados e funções sociais que pode assumir. </w:t>
      </w:r>
      <w:r w:rsidR="00A2458B">
        <w:rPr>
          <w:rFonts w:ascii="Times New Roman" w:hAnsi="Times New Roman" w:cs="Times New Roman"/>
          <w:sz w:val="24"/>
          <w:szCs w:val="24"/>
        </w:rPr>
        <w:t xml:space="preserve">Este artigo tem como objetivo geral </w:t>
      </w:r>
      <w:r w:rsidR="00A2458B" w:rsidRPr="00D33EB1">
        <w:rPr>
          <w:rFonts w:ascii="Times New Roman" w:hAnsi="Times New Roman" w:cs="Times New Roman"/>
          <w:sz w:val="24"/>
          <w:szCs w:val="24"/>
        </w:rPr>
        <w:t>identificar, a partir da literatura acadêmica vigente, as principais funções sociais desempenhadas pela comensalidade</w:t>
      </w:r>
      <w:r w:rsidR="006B0BEA">
        <w:rPr>
          <w:rFonts w:ascii="Times New Roman" w:hAnsi="Times New Roman" w:cs="Times New Roman"/>
          <w:sz w:val="24"/>
          <w:szCs w:val="24"/>
        </w:rPr>
        <w:t xml:space="preserve">. Ele </w:t>
      </w:r>
      <w:r w:rsidR="00A2458B">
        <w:rPr>
          <w:rFonts w:ascii="Times New Roman" w:hAnsi="Times New Roman" w:cs="Times New Roman"/>
          <w:sz w:val="24"/>
          <w:szCs w:val="24"/>
        </w:rPr>
        <w:t>foi desenvolvido a partir de uma revisão bibliográfica narrativa baseada nas contribuições d</w:t>
      </w:r>
      <w:r w:rsidR="006B0BEA">
        <w:rPr>
          <w:rFonts w:ascii="Times New Roman" w:hAnsi="Times New Roman" w:cs="Times New Roman"/>
          <w:sz w:val="24"/>
          <w:szCs w:val="24"/>
        </w:rPr>
        <w:t xml:space="preserve">e </w:t>
      </w:r>
      <w:r w:rsidR="00A2458B" w:rsidRPr="00D33EB1">
        <w:rPr>
          <w:rFonts w:ascii="Times New Roman" w:hAnsi="Times New Roman" w:cs="Times New Roman"/>
          <w:sz w:val="24"/>
          <w:szCs w:val="24"/>
        </w:rPr>
        <w:t xml:space="preserve">Georg Simmel ([1910], 2004), Claude </w:t>
      </w:r>
      <w:proofErr w:type="spellStart"/>
      <w:r w:rsidR="00A2458B" w:rsidRPr="00D33EB1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="00A2458B" w:rsidRPr="00D33EB1">
        <w:rPr>
          <w:rFonts w:ascii="Times New Roman" w:hAnsi="Times New Roman" w:cs="Times New Roman"/>
          <w:sz w:val="24"/>
          <w:szCs w:val="24"/>
        </w:rPr>
        <w:t xml:space="preserve"> (2001), Jean-Jacques </w:t>
      </w:r>
      <w:proofErr w:type="spellStart"/>
      <w:r w:rsidR="00A2458B" w:rsidRPr="00D33EB1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A2458B" w:rsidRPr="00D33EB1">
        <w:rPr>
          <w:rFonts w:ascii="Times New Roman" w:hAnsi="Times New Roman" w:cs="Times New Roman"/>
          <w:sz w:val="24"/>
          <w:szCs w:val="24"/>
        </w:rPr>
        <w:t xml:space="preserve"> ([2004], 2011), Henrique Carneiro (2005), Leonardo Boff (2006) e Claude Fischler (2011).</w:t>
      </w:r>
      <w:r w:rsidR="00A245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análise permitiu identificar 21 funções sociais da comensalidade, que, sob a perspectiva da força socializadora da comensalidade e da função geral de estruturação dos grupos sociais, puderam ser condensadas em seis funções principais, com destaque para a criação e fortalecimento de vínculos sociais. </w:t>
      </w:r>
    </w:p>
    <w:p w14:paraId="68736068" w14:textId="251C446C" w:rsidR="00D33EB1" w:rsidRPr="00D33EB1" w:rsidRDefault="00D33EB1" w:rsidP="006B0BE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EA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Comensalidade; Hospitalidade; Funções sociais. </w:t>
      </w:r>
    </w:p>
    <w:p w14:paraId="48C1F31F" w14:textId="248636B8" w:rsidR="00D33EB1" w:rsidRPr="00D33EB1" w:rsidRDefault="00D33EB1" w:rsidP="00D33EB1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79413" w14:textId="156E091F" w:rsidR="006B0BEA" w:rsidRDefault="006B0BEA" w:rsidP="00D33EB1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BE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6B0BEA">
        <w:rPr>
          <w:rFonts w:ascii="Times New Roman" w:hAnsi="Times New Roman" w:cs="Times New Roman"/>
          <w:b/>
          <w:bCs/>
          <w:sz w:val="24"/>
          <w:szCs w:val="24"/>
        </w:rPr>
        <w:t>phenomenon</w:t>
      </w:r>
      <w:proofErr w:type="spellEnd"/>
      <w:r w:rsidRPr="006B0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6B0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b/>
          <w:bCs/>
          <w:sz w:val="24"/>
          <w:szCs w:val="24"/>
        </w:rPr>
        <w:t>commensality</w:t>
      </w:r>
      <w:proofErr w:type="spellEnd"/>
      <w:r w:rsidRPr="006B0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6B0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B0BEA">
        <w:rPr>
          <w:rFonts w:ascii="Times New Roman" w:hAnsi="Times New Roman" w:cs="Times New Roman"/>
          <w:b/>
          <w:bCs/>
          <w:sz w:val="24"/>
          <w:szCs w:val="24"/>
        </w:rPr>
        <w:t>its social</w:t>
      </w:r>
      <w:proofErr w:type="gramEnd"/>
      <w:r w:rsidRPr="006B0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b/>
          <w:bCs/>
          <w:sz w:val="24"/>
          <w:szCs w:val="24"/>
        </w:rPr>
        <w:t>functions</w:t>
      </w:r>
      <w:proofErr w:type="spellEnd"/>
      <w:r w:rsidRPr="006B0BEA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6B0BEA">
        <w:rPr>
          <w:rFonts w:ascii="Times New Roman" w:hAnsi="Times New Roman" w:cs="Times New Roman"/>
          <w:b/>
          <w:bCs/>
          <w:sz w:val="24"/>
          <w:szCs w:val="24"/>
        </w:rPr>
        <w:t>preliminary</w:t>
      </w:r>
      <w:proofErr w:type="spellEnd"/>
      <w:r w:rsidRPr="006B0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proofErr w:type="spellEnd"/>
    </w:p>
    <w:p w14:paraId="3960A7A1" w14:textId="77777777" w:rsidR="0066443E" w:rsidRDefault="0066443E" w:rsidP="00D33EB1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4BEE025E" w14:textId="5ABBABB8" w:rsidR="00D33EB1" w:rsidRPr="006B0BEA" w:rsidRDefault="00D33EB1" w:rsidP="0066443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BEA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A3E7F64" w14:textId="41E933AF" w:rsidR="006B0BEA" w:rsidRPr="00D33EB1" w:rsidRDefault="006B0BEA" w:rsidP="0066443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Commensality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commonly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satiation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commensality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meanings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assume.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commensality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Georg Simmel ([1910], 2004), Claude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(2001), Jean-Jacques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([2004], 2011), Henrique Carneiro (2005), Leonardo Boff (2006)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Claude Fischler (2011). The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21 social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commensality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perspective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socializing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force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commensality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structuring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condensed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6B0BEA">
        <w:rPr>
          <w:rFonts w:ascii="Times New Roman" w:hAnsi="Times New Roman" w:cs="Times New Roman"/>
          <w:sz w:val="24"/>
          <w:szCs w:val="24"/>
        </w:rPr>
        <w:t>bonds</w:t>
      </w:r>
      <w:proofErr w:type="spellEnd"/>
      <w:r w:rsidRPr="006B0BEA">
        <w:rPr>
          <w:rFonts w:ascii="Times New Roman" w:hAnsi="Times New Roman" w:cs="Times New Roman"/>
          <w:sz w:val="24"/>
          <w:szCs w:val="24"/>
        </w:rPr>
        <w:t>.</w:t>
      </w:r>
    </w:p>
    <w:p w14:paraId="1F336E4B" w14:textId="24BB8B50" w:rsidR="00D33EB1" w:rsidRPr="00D33EB1" w:rsidRDefault="00D33EB1" w:rsidP="00D33EB1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EA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="006B0BEA" w:rsidRPr="006B0B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BEA">
        <w:rPr>
          <w:rFonts w:ascii="Times New Roman" w:hAnsi="Times New Roman" w:cs="Times New Roman"/>
          <w:sz w:val="24"/>
          <w:szCs w:val="24"/>
        </w:rPr>
        <w:t>Commensality</w:t>
      </w:r>
      <w:proofErr w:type="spellEnd"/>
      <w:r w:rsidR="006B0B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B0BEA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="006B0BEA">
        <w:rPr>
          <w:rFonts w:ascii="Times New Roman" w:hAnsi="Times New Roman" w:cs="Times New Roman"/>
          <w:sz w:val="24"/>
          <w:szCs w:val="24"/>
        </w:rPr>
        <w:t xml:space="preserve">; social </w:t>
      </w:r>
      <w:proofErr w:type="spellStart"/>
      <w:r w:rsidR="006B0BEA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="006B0B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E31EE" w14:textId="305CEFC3" w:rsidR="00D33EB1" w:rsidRDefault="00D33EB1" w:rsidP="00D33EB1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6E407" w14:textId="05355DF0" w:rsidR="0066443E" w:rsidRDefault="0066443E" w:rsidP="0066443E">
      <w:p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43E">
        <w:rPr>
          <w:rFonts w:ascii="Times New Roman" w:hAnsi="Times New Roman" w:cs="Times New Roman"/>
          <w:b/>
          <w:bCs/>
          <w:sz w:val="24"/>
          <w:szCs w:val="24"/>
        </w:rPr>
        <w:t xml:space="preserve">El fenómeno de </w:t>
      </w:r>
      <w:proofErr w:type="spellStart"/>
      <w:r w:rsidRPr="0066443E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b/>
          <w:bCs/>
          <w:sz w:val="24"/>
          <w:szCs w:val="24"/>
        </w:rPr>
        <w:t>comensalidad</w:t>
      </w:r>
      <w:proofErr w:type="spellEnd"/>
      <w:r w:rsidRPr="0066443E">
        <w:rPr>
          <w:rFonts w:ascii="Times New Roman" w:hAnsi="Times New Roman" w:cs="Times New Roman"/>
          <w:b/>
          <w:bCs/>
          <w:sz w:val="24"/>
          <w:szCs w:val="24"/>
        </w:rPr>
        <w:t xml:space="preserve"> y sus funciones </w:t>
      </w:r>
      <w:proofErr w:type="spellStart"/>
      <w:r w:rsidRPr="0066443E">
        <w:rPr>
          <w:rFonts w:ascii="Times New Roman" w:hAnsi="Times New Roman" w:cs="Times New Roman"/>
          <w:b/>
          <w:bCs/>
          <w:sz w:val="24"/>
          <w:szCs w:val="24"/>
        </w:rPr>
        <w:t>sociales</w:t>
      </w:r>
      <w:proofErr w:type="spellEnd"/>
      <w:r w:rsidRPr="0066443E">
        <w:rPr>
          <w:rFonts w:ascii="Times New Roman" w:hAnsi="Times New Roman" w:cs="Times New Roman"/>
          <w:b/>
          <w:bCs/>
          <w:sz w:val="24"/>
          <w:szCs w:val="24"/>
        </w:rPr>
        <w:t xml:space="preserve">: una </w:t>
      </w:r>
      <w:proofErr w:type="spellStart"/>
      <w:r w:rsidRPr="0066443E">
        <w:rPr>
          <w:rFonts w:ascii="Times New Roman" w:hAnsi="Times New Roman" w:cs="Times New Roman"/>
          <w:b/>
          <w:bCs/>
          <w:sz w:val="24"/>
          <w:szCs w:val="24"/>
        </w:rPr>
        <w:t>discusión</w:t>
      </w:r>
      <w:proofErr w:type="spellEnd"/>
      <w:r w:rsidRPr="0066443E">
        <w:rPr>
          <w:rFonts w:ascii="Times New Roman" w:hAnsi="Times New Roman" w:cs="Times New Roman"/>
          <w:b/>
          <w:bCs/>
          <w:sz w:val="24"/>
          <w:szCs w:val="24"/>
        </w:rPr>
        <w:t xml:space="preserve"> preliminar</w:t>
      </w:r>
    </w:p>
    <w:p w14:paraId="6B61790E" w14:textId="77777777" w:rsidR="0066443E" w:rsidRPr="0066443E" w:rsidRDefault="0066443E" w:rsidP="0066443E">
      <w:p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51EBF" w14:textId="3CE8DA72" w:rsidR="00D33EB1" w:rsidRPr="0066443E" w:rsidRDefault="00D33EB1" w:rsidP="0066443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443E">
        <w:rPr>
          <w:rFonts w:ascii="Times New Roman" w:hAnsi="Times New Roman" w:cs="Times New Roman"/>
          <w:b/>
          <w:bCs/>
          <w:sz w:val="24"/>
          <w:szCs w:val="24"/>
        </w:rPr>
        <w:t>Resumen</w:t>
      </w:r>
      <w:proofErr w:type="spellEnd"/>
      <w:r w:rsidR="0066443E" w:rsidRPr="006644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11273F" w14:textId="2CC2398D" w:rsidR="0066443E" w:rsidRPr="00D33EB1" w:rsidRDefault="0066443E" w:rsidP="0066443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3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comensalidad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comúnmente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de comer juntos/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, compartir una mesa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443E">
        <w:rPr>
          <w:rFonts w:ascii="Times New Roman" w:hAnsi="Times New Roman" w:cs="Times New Roman"/>
          <w:sz w:val="24"/>
          <w:szCs w:val="24"/>
        </w:rPr>
        <w:t xml:space="preserve"> una comida, o comer y beber juntos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mesa. A pesar de estar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asociada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saciedad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fisiológica,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comensalidad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no es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mecánico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, dados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diferentes significados y funciones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asumir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. Este artículo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como objetivo identificar, a partir de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literatura académica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principales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funciones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desempeña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comensalidad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desarrollado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a partir de una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de literatura narrativa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basada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de Georg Simmel ([1910], 2004), Claude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(2001), Jean-Jacques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([2004], 2011), Henrique Carneiro (2005), Leonardo Boff (2006) y Claude Fischler (2011). El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lastRenderedPageBreak/>
        <w:t>análisis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permitió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identificar 21 funciones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comensalidad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, que, desde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perspectiva de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fuerza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socializadora de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comensalidad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estructuración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grupos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podrían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condensarse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seis funciones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principales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énfasis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creación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fortalecimiento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 de vínculos </w:t>
      </w:r>
      <w:proofErr w:type="spellStart"/>
      <w:r w:rsidRPr="0066443E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6644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57918" w14:textId="759068A0" w:rsidR="00D33EB1" w:rsidRPr="0066443E" w:rsidRDefault="00D33EB1" w:rsidP="0066443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443E">
        <w:rPr>
          <w:rFonts w:ascii="Times New Roman" w:hAnsi="Times New Roman" w:cs="Times New Roman"/>
          <w:b/>
          <w:bCs/>
          <w:sz w:val="24"/>
          <w:szCs w:val="24"/>
        </w:rPr>
        <w:t>Palabras</w:t>
      </w:r>
      <w:proofErr w:type="spellEnd"/>
      <w:r w:rsidRPr="00664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443E">
        <w:rPr>
          <w:rFonts w:ascii="Times New Roman" w:hAnsi="Times New Roman" w:cs="Times New Roman"/>
          <w:b/>
          <w:bCs/>
          <w:sz w:val="24"/>
          <w:szCs w:val="24"/>
        </w:rPr>
        <w:t>llave</w:t>
      </w:r>
      <w:proofErr w:type="spellEnd"/>
      <w:r w:rsidR="006644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6443E" w:rsidRPr="0066443E">
        <w:rPr>
          <w:rFonts w:ascii="Times New Roman" w:hAnsi="Times New Roman" w:cs="Times New Roman"/>
          <w:sz w:val="24"/>
          <w:szCs w:val="24"/>
        </w:rPr>
        <w:t>Comensalidad</w:t>
      </w:r>
      <w:proofErr w:type="spellEnd"/>
      <w:r w:rsidR="0066443E" w:rsidRPr="0066443E">
        <w:rPr>
          <w:rFonts w:ascii="Times New Roman" w:hAnsi="Times New Roman" w:cs="Times New Roman"/>
          <w:sz w:val="24"/>
          <w:szCs w:val="24"/>
        </w:rPr>
        <w:t xml:space="preserve">; hospitalidade; funciones </w:t>
      </w:r>
      <w:proofErr w:type="spellStart"/>
      <w:r w:rsidR="0066443E" w:rsidRPr="0066443E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="0066443E">
        <w:rPr>
          <w:rFonts w:ascii="Times New Roman" w:hAnsi="Times New Roman" w:cs="Times New Roman"/>
          <w:sz w:val="24"/>
          <w:szCs w:val="24"/>
        </w:rPr>
        <w:t>.</w:t>
      </w:r>
    </w:p>
    <w:p w14:paraId="0ACBE430" w14:textId="77777777" w:rsidR="00D33EB1" w:rsidRPr="00D33EB1" w:rsidRDefault="00D33EB1" w:rsidP="00D33EB1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58697" w14:textId="213E7DB5" w:rsidR="00BA637F" w:rsidRPr="00D33EB1" w:rsidRDefault="00BA637F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EB1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789CA08B" w14:textId="77777777" w:rsidR="00933459" w:rsidRPr="00D33EB1" w:rsidRDefault="00933459" w:rsidP="00D33EB1">
      <w:pPr>
        <w:pStyle w:val="PadroA"/>
        <w:spacing w:before="0" w:line="360" w:lineRule="auto"/>
        <w:rPr>
          <w:rFonts w:ascii="Arial" w:eastAsia="Arial" w:hAnsi="Arial" w:cs="Arial"/>
          <w:b/>
          <w:bCs/>
          <w:shd w:val="clear" w:color="auto" w:fill="FFFFFF"/>
        </w:rPr>
      </w:pPr>
    </w:p>
    <w:p w14:paraId="35A85EA4" w14:textId="1E229C33" w:rsidR="005A0D93" w:rsidRDefault="00933459" w:rsidP="00D33EB1">
      <w:pPr>
        <w:pStyle w:val="PadroA"/>
        <w:spacing w:before="0" w:line="360" w:lineRule="auto"/>
        <w:jc w:val="both"/>
        <w:rPr>
          <w:rFonts w:ascii="Times New Roman" w:hAnsi="Times New Roman" w:cs="Times New Roman"/>
          <w:color w:val="0070C0"/>
        </w:rPr>
      </w:pPr>
      <w:r w:rsidRPr="00D33EB1">
        <w:rPr>
          <w:rFonts w:ascii="Times New Roman" w:eastAsia="Arial" w:hAnsi="Times New Roman" w:cs="Times New Roman"/>
          <w:color w:val="00B050"/>
          <w:u w:color="00B050"/>
          <w:shd w:val="clear" w:color="auto" w:fill="FFFFFF"/>
        </w:rPr>
        <w:tab/>
      </w:r>
      <w:r w:rsidRPr="00D33EB1">
        <w:rPr>
          <w:rFonts w:ascii="Times New Roman" w:hAnsi="Times New Roman" w:cs="Times New Roman"/>
          <w:u w:color="00B050"/>
          <w:shd w:val="clear" w:color="auto" w:fill="FFFFFF"/>
        </w:rPr>
        <w:t>“</w:t>
      </w:r>
      <w:r w:rsidRPr="00D33EB1">
        <w:rPr>
          <w:rFonts w:ascii="Times New Roman" w:hAnsi="Times New Roman" w:cs="Times New Roman"/>
          <w:u w:color="00B050"/>
        </w:rPr>
        <w:t>De tudo o que os seres humanos têm em comum, o mais comum é que precisam comer e beber” (Simmel, 2004, p. 160). A ingestão de alimentos e bebidas, contudo, por mais particular e íntima que pareça, se funda em um conjunto de regras socialmente estabelecidas, regras que regem não apenas o que comemos, mas também quando, como e com quem comemos</w:t>
      </w:r>
      <w:r w:rsidR="00C91A39" w:rsidRPr="00D33EB1">
        <w:rPr>
          <w:rFonts w:ascii="Times New Roman" w:hAnsi="Times New Roman" w:cs="Times New Roman"/>
          <w:u w:color="00B050"/>
        </w:rPr>
        <w:t xml:space="preserve"> (Contreras; Arnaiz, </w:t>
      </w:r>
      <w:r w:rsidR="003051C7" w:rsidRPr="00D33EB1">
        <w:rPr>
          <w:rFonts w:ascii="Times New Roman" w:hAnsi="Times New Roman" w:cs="Times New Roman"/>
          <w:u w:color="00B050"/>
        </w:rPr>
        <w:t>2011</w:t>
      </w:r>
      <w:r w:rsidR="00C91A39" w:rsidRPr="00D33EB1">
        <w:rPr>
          <w:rFonts w:ascii="Times New Roman" w:hAnsi="Times New Roman" w:cs="Times New Roman"/>
          <w:u w:color="00B050"/>
        </w:rPr>
        <w:t>)</w:t>
      </w:r>
      <w:r w:rsidRPr="00D33EB1">
        <w:rPr>
          <w:rFonts w:ascii="Times New Roman" w:hAnsi="Times New Roman" w:cs="Times New Roman"/>
          <w:u w:color="00B050"/>
        </w:rPr>
        <w:t xml:space="preserve">. </w:t>
      </w:r>
      <w:r w:rsidR="00B81901" w:rsidRPr="00D33EB1">
        <w:rPr>
          <w:rFonts w:ascii="Times New Roman" w:hAnsi="Times New Roman" w:cs="Times New Roman"/>
          <w:u w:color="00B050"/>
        </w:rPr>
        <w:t xml:space="preserve">Como observa Carneiro (2005, p.71) </w:t>
      </w:r>
      <w:r w:rsidR="00B81901" w:rsidRPr="00D33EB1">
        <w:rPr>
          <w:rFonts w:ascii="Times New Roman" w:hAnsi="Times New Roman" w:cs="Times New Roman"/>
        </w:rPr>
        <w:t xml:space="preserve">“comer não é um ato solitário ou autônomo do ser humano, ao contrário, é a origem da socialização, pois, nas formas coletivas de se obter a comida, a espécie humana </w:t>
      </w:r>
      <w:r w:rsidR="00B81901" w:rsidRPr="00864DB1">
        <w:rPr>
          <w:rFonts w:ascii="Times New Roman" w:hAnsi="Times New Roman" w:cs="Times New Roman"/>
        </w:rPr>
        <w:t>desenvolveu utensílios culturais diversos, talvez até mesmo a própria linguagem</w:t>
      </w:r>
      <w:r w:rsidR="00B81901" w:rsidRPr="00864DB1">
        <w:rPr>
          <w:rFonts w:ascii="Times New Roman" w:hAnsi="Times New Roman" w:cs="Times New Roman"/>
          <w:color w:val="0070C0"/>
        </w:rPr>
        <w:t>”.</w:t>
      </w:r>
      <w:r w:rsidR="005A0D93" w:rsidRPr="00864DB1">
        <w:rPr>
          <w:rFonts w:ascii="Times New Roman" w:hAnsi="Times New Roman" w:cs="Times New Roman"/>
          <w:color w:val="0070C0"/>
        </w:rPr>
        <w:t xml:space="preserve"> </w:t>
      </w:r>
      <w:r w:rsidR="00CF13AA">
        <w:rPr>
          <w:rFonts w:ascii="Times New Roman" w:hAnsi="Times New Roman" w:cs="Times New Roman"/>
          <w:color w:val="0070C0"/>
        </w:rPr>
        <w:t xml:space="preserve">Por conta disto, os hábitos alimentares </w:t>
      </w:r>
      <w:r w:rsidR="00DB3E49">
        <w:rPr>
          <w:rFonts w:ascii="Times New Roman" w:hAnsi="Times New Roman" w:cs="Times New Roman"/>
          <w:color w:val="0070C0"/>
        </w:rPr>
        <w:t xml:space="preserve">são a própria imagem de uma sociedade (Bonin e Rolim, 1991) e seu estudo pode revelar desde sua eficiência produtiva até seus critérios morais e suas representações políticas, religiosas e estéticas (Carneiro, 2005). </w:t>
      </w:r>
    </w:p>
    <w:p w14:paraId="21F087B0" w14:textId="021A1907" w:rsidR="00C00FB8" w:rsidRPr="00D33EB1" w:rsidRDefault="000046E9" w:rsidP="00D33EB1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33EB1">
        <w:rPr>
          <w:rFonts w:ascii="Times New Roman" w:hAnsi="Times New Roman" w:cs="Times New Roman"/>
          <w:sz w:val="24"/>
          <w:szCs w:val="24"/>
        </w:rPr>
        <w:t>A comensalidade é comumente descrita como o ato de comer juntos</w:t>
      </w:r>
      <w:r w:rsidR="00AF10A3" w:rsidRPr="00D33EB1">
        <w:rPr>
          <w:rFonts w:ascii="Times New Roman" w:hAnsi="Times New Roman" w:cs="Times New Roman"/>
          <w:sz w:val="24"/>
          <w:szCs w:val="24"/>
        </w:rPr>
        <w:t>/com outros</w:t>
      </w:r>
      <w:r w:rsidRPr="00D33EB1">
        <w:rPr>
          <w:rFonts w:ascii="Times New Roman" w:hAnsi="Times New Roman" w:cs="Times New Roman"/>
          <w:sz w:val="24"/>
          <w:szCs w:val="24"/>
        </w:rPr>
        <w:t xml:space="preserve"> (</w:t>
      </w:r>
      <w:r w:rsidR="00AF10A3" w:rsidRPr="00D33EB1">
        <w:rPr>
          <w:rFonts w:ascii="Times New Roman" w:hAnsi="Times New Roman" w:cs="Times New Roman"/>
          <w:sz w:val="24"/>
          <w:szCs w:val="24"/>
        </w:rPr>
        <w:t>Fischler</w:t>
      </w:r>
      <w:r w:rsidRPr="00D33EB1">
        <w:rPr>
          <w:rFonts w:ascii="Times New Roman" w:hAnsi="Times New Roman" w:cs="Times New Roman"/>
          <w:sz w:val="24"/>
          <w:szCs w:val="24"/>
        </w:rPr>
        <w:t xml:space="preserve">, </w:t>
      </w:r>
      <w:r w:rsidR="00AF10A3" w:rsidRPr="00D33EB1">
        <w:rPr>
          <w:rFonts w:ascii="Times New Roman" w:hAnsi="Times New Roman" w:cs="Times New Roman"/>
          <w:sz w:val="24"/>
          <w:szCs w:val="24"/>
        </w:rPr>
        <w:t>2011</w:t>
      </w:r>
      <w:r w:rsidRPr="00D33EB1">
        <w:rPr>
          <w:rFonts w:ascii="Times New Roman" w:hAnsi="Times New Roman" w:cs="Times New Roman"/>
          <w:sz w:val="24"/>
          <w:szCs w:val="24"/>
        </w:rPr>
        <w:t>)</w:t>
      </w:r>
      <w:r w:rsidR="00254847" w:rsidRPr="00D33EB1">
        <w:rPr>
          <w:rFonts w:ascii="Times New Roman" w:hAnsi="Times New Roman" w:cs="Times New Roman"/>
          <w:sz w:val="24"/>
          <w:szCs w:val="24"/>
        </w:rPr>
        <w:t xml:space="preserve">, </w:t>
      </w:r>
      <w:r w:rsidRPr="00D33EB1">
        <w:rPr>
          <w:rFonts w:ascii="Times New Roman" w:hAnsi="Times New Roman" w:cs="Times New Roman"/>
          <w:sz w:val="24"/>
          <w:szCs w:val="24"/>
        </w:rPr>
        <w:t>de compartilhar</w:t>
      </w:r>
      <w:r w:rsidR="00AF10A3" w:rsidRPr="00D33EB1">
        <w:rPr>
          <w:rFonts w:ascii="Times New Roman" w:hAnsi="Times New Roman" w:cs="Times New Roman"/>
          <w:sz w:val="24"/>
          <w:szCs w:val="24"/>
        </w:rPr>
        <w:t xml:space="preserve"> a mesa </w:t>
      </w:r>
      <w:r w:rsidRPr="00D33EB1">
        <w:rPr>
          <w:rFonts w:ascii="Times New Roman" w:hAnsi="Times New Roman" w:cs="Times New Roman"/>
          <w:sz w:val="24"/>
          <w:szCs w:val="24"/>
        </w:rPr>
        <w:t xml:space="preserve">ou </w:t>
      </w:r>
      <w:r w:rsidR="00AF10A3" w:rsidRPr="00D33EB1">
        <w:rPr>
          <w:rFonts w:ascii="Times New Roman" w:hAnsi="Times New Roman" w:cs="Times New Roman"/>
          <w:sz w:val="24"/>
          <w:szCs w:val="24"/>
        </w:rPr>
        <w:t xml:space="preserve">uma </w:t>
      </w:r>
      <w:r w:rsidRPr="00D33EB1">
        <w:rPr>
          <w:rFonts w:ascii="Times New Roman" w:hAnsi="Times New Roman" w:cs="Times New Roman"/>
          <w:sz w:val="24"/>
          <w:szCs w:val="24"/>
        </w:rPr>
        <w:t>refeição (</w:t>
      </w:r>
      <w:proofErr w:type="spellStart"/>
      <w:r w:rsidR="00AF10A3" w:rsidRPr="00D33EB1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Pr="00D33EB1">
        <w:rPr>
          <w:rFonts w:ascii="Times New Roman" w:hAnsi="Times New Roman" w:cs="Times New Roman"/>
          <w:sz w:val="24"/>
          <w:szCs w:val="24"/>
        </w:rPr>
        <w:t xml:space="preserve">, </w:t>
      </w:r>
      <w:r w:rsidR="00AF10A3" w:rsidRPr="00D33EB1">
        <w:rPr>
          <w:rFonts w:ascii="Times New Roman" w:hAnsi="Times New Roman" w:cs="Times New Roman"/>
          <w:sz w:val="24"/>
          <w:szCs w:val="24"/>
        </w:rPr>
        <w:t>[2004], 2011</w:t>
      </w:r>
      <w:r w:rsidRPr="00D33EB1">
        <w:rPr>
          <w:rFonts w:ascii="Times New Roman" w:hAnsi="Times New Roman" w:cs="Times New Roman"/>
          <w:sz w:val="24"/>
          <w:szCs w:val="24"/>
        </w:rPr>
        <w:t>)</w:t>
      </w:r>
      <w:r w:rsidR="00254847" w:rsidRPr="00D33EB1">
        <w:rPr>
          <w:rFonts w:ascii="Times New Roman" w:hAnsi="Times New Roman" w:cs="Times New Roman"/>
          <w:sz w:val="24"/>
          <w:szCs w:val="24"/>
        </w:rPr>
        <w:t xml:space="preserve"> ou </w:t>
      </w:r>
      <w:r w:rsidR="00254847" w:rsidRPr="00D33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comer e beber juntos ao redor da mesma mesa (Boff, 2006).</w:t>
      </w:r>
      <w:r w:rsidRPr="00D33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7F41" w:rsidRPr="00D33EB1">
        <w:rPr>
          <w:rFonts w:ascii="Times New Roman" w:hAnsi="Times New Roman" w:cs="Times New Roman"/>
          <w:sz w:val="24"/>
          <w:szCs w:val="24"/>
        </w:rPr>
        <w:t xml:space="preserve">Não se trata de um ato mecânico, mas de um fenômeno que, por envolver o que </w:t>
      </w:r>
      <w:proofErr w:type="spellStart"/>
      <w:r w:rsidR="009A7F41" w:rsidRPr="00D33EB1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9A7F41" w:rsidRPr="00D33EB1">
        <w:rPr>
          <w:rFonts w:ascii="Times New Roman" w:hAnsi="Times New Roman" w:cs="Times New Roman"/>
          <w:sz w:val="24"/>
          <w:szCs w:val="24"/>
        </w:rPr>
        <w:t xml:space="preserve"> (</w:t>
      </w:r>
      <w:r w:rsidR="00AF10A3" w:rsidRPr="00D33EB1">
        <w:rPr>
          <w:rFonts w:ascii="Times New Roman" w:hAnsi="Times New Roman" w:cs="Times New Roman"/>
          <w:sz w:val="24"/>
          <w:szCs w:val="24"/>
        </w:rPr>
        <w:t xml:space="preserve">[2004], </w:t>
      </w:r>
      <w:r w:rsidR="003051C7" w:rsidRPr="00D33EB1">
        <w:rPr>
          <w:rFonts w:ascii="Times New Roman" w:hAnsi="Times New Roman" w:cs="Times New Roman"/>
          <w:sz w:val="24"/>
          <w:szCs w:val="24"/>
        </w:rPr>
        <w:t>2011</w:t>
      </w:r>
      <w:r w:rsidR="009A7F41" w:rsidRPr="00D33EB1">
        <w:rPr>
          <w:rFonts w:ascii="Times New Roman" w:hAnsi="Times New Roman" w:cs="Times New Roman"/>
          <w:sz w:val="24"/>
          <w:szCs w:val="24"/>
        </w:rPr>
        <w:t>) denomina de ‘comer simbólico’, coloca em exercício todo um conjunto de regras sociais e culturais</w:t>
      </w:r>
      <w:r w:rsidR="00B03077">
        <w:rPr>
          <w:rFonts w:ascii="Times New Roman" w:hAnsi="Times New Roman" w:cs="Times New Roman"/>
          <w:sz w:val="24"/>
          <w:szCs w:val="24"/>
        </w:rPr>
        <w:t xml:space="preserve"> que produzem</w:t>
      </w:r>
      <w:r w:rsidR="009A7F41" w:rsidRPr="00D33EB1">
        <w:rPr>
          <w:rFonts w:ascii="Times New Roman" w:hAnsi="Times New Roman" w:cs="Times New Roman"/>
          <w:sz w:val="24"/>
          <w:szCs w:val="24"/>
        </w:rPr>
        <w:t xml:space="preserve"> diferentes significados.</w:t>
      </w:r>
      <w:r w:rsidR="00C00FB8" w:rsidRPr="00D33EB1">
        <w:rPr>
          <w:rFonts w:ascii="Times New Roman" w:hAnsi="Times New Roman" w:cs="Times New Roman"/>
          <w:sz w:val="24"/>
          <w:szCs w:val="24"/>
        </w:rPr>
        <w:t xml:space="preserve"> Como pontua Carneiro (2005), a diferença entre a comensalidade humana </w:t>
      </w:r>
      <w:r w:rsidR="00992882" w:rsidRPr="00D33EB1">
        <w:rPr>
          <w:rFonts w:ascii="Times New Roman" w:hAnsi="Times New Roman" w:cs="Times New Roman"/>
          <w:sz w:val="24"/>
          <w:szCs w:val="24"/>
        </w:rPr>
        <w:t>e a</w:t>
      </w:r>
      <w:r w:rsidR="006741E4" w:rsidRPr="00D33EB1">
        <w:rPr>
          <w:rFonts w:ascii="Times New Roman" w:hAnsi="Times New Roman" w:cs="Times New Roman"/>
          <w:sz w:val="24"/>
          <w:szCs w:val="24"/>
        </w:rPr>
        <w:t xml:space="preserve"> de origem</w:t>
      </w:r>
      <w:r w:rsidR="00C00FB8" w:rsidRPr="00D33EB1">
        <w:rPr>
          <w:rFonts w:ascii="Times New Roman" w:hAnsi="Times New Roman" w:cs="Times New Roman"/>
          <w:sz w:val="24"/>
          <w:szCs w:val="24"/>
        </w:rPr>
        <w:t xml:space="preserve"> </w:t>
      </w:r>
      <w:r w:rsidR="006741E4" w:rsidRPr="00D33EB1">
        <w:rPr>
          <w:rFonts w:ascii="Times New Roman" w:hAnsi="Times New Roman" w:cs="Times New Roman"/>
          <w:sz w:val="24"/>
          <w:szCs w:val="24"/>
        </w:rPr>
        <w:t xml:space="preserve">animal é que </w:t>
      </w:r>
      <w:r w:rsidR="00C00FB8" w:rsidRPr="00D33EB1">
        <w:rPr>
          <w:rFonts w:ascii="Times New Roman" w:hAnsi="Times New Roman" w:cs="Times New Roman"/>
          <w:sz w:val="24"/>
          <w:szCs w:val="24"/>
        </w:rPr>
        <w:t>atribu</w:t>
      </w:r>
      <w:r w:rsidR="006741E4" w:rsidRPr="00D33EB1">
        <w:rPr>
          <w:rFonts w:ascii="Times New Roman" w:hAnsi="Times New Roman" w:cs="Times New Roman"/>
          <w:sz w:val="24"/>
          <w:szCs w:val="24"/>
        </w:rPr>
        <w:t>í</w:t>
      </w:r>
      <w:r w:rsidR="00C00FB8" w:rsidRPr="00D33EB1">
        <w:rPr>
          <w:rFonts w:ascii="Times New Roman" w:hAnsi="Times New Roman" w:cs="Times New Roman"/>
          <w:sz w:val="24"/>
          <w:szCs w:val="24"/>
        </w:rPr>
        <w:t>mos sentidos aos atos da partilha e e</w:t>
      </w:r>
      <w:r w:rsidR="00992882" w:rsidRPr="00D33EB1">
        <w:rPr>
          <w:rFonts w:ascii="Times New Roman" w:hAnsi="Times New Roman" w:cs="Times New Roman"/>
          <w:sz w:val="24"/>
          <w:szCs w:val="24"/>
        </w:rPr>
        <w:t xml:space="preserve">stes sentidos </w:t>
      </w:r>
      <w:r w:rsidR="00C00FB8" w:rsidRPr="00D33EB1">
        <w:rPr>
          <w:rFonts w:ascii="Times New Roman" w:hAnsi="Times New Roman" w:cs="Times New Roman"/>
          <w:sz w:val="24"/>
          <w:szCs w:val="24"/>
        </w:rPr>
        <w:t>se alteram com o tempo</w:t>
      </w:r>
      <w:r w:rsidR="006741E4" w:rsidRPr="00D33EB1">
        <w:rPr>
          <w:rFonts w:ascii="Times New Roman" w:hAnsi="Times New Roman" w:cs="Times New Roman"/>
          <w:sz w:val="24"/>
          <w:szCs w:val="24"/>
        </w:rPr>
        <w:t>.</w:t>
      </w:r>
    </w:p>
    <w:p w14:paraId="1B1F8B43" w14:textId="3E3EC030" w:rsidR="00BA637F" w:rsidRDefault="00824D29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Como já registrado por Soares e Camargo (2015), </w:t>
      </w:r>
      <w:r w:rsidR="006741E4" w:rsidRPr="00D33EB1">
        <w:rPr>
          <w:rFonts w:ascii="Times New Roman" w:hAnsi="Times New Roman" w:cs="Times New Roman"/>
          <w:sz w:val="24"/>
          <w:szCs w:val="24"/>
        </w:rPr>
        <w:t xml:space="preserve">justamente </w:t>
      </w:r>
      <w:r w:rsidRPr="00D33EB1">
        <w:rPr>
          <w:rFonts w:ascii="Times New Roman" w:hAnsi="Times New Roman" w:cs="Times New Roman"/>
          <w:sz w:val="24"/>
          <w:szCs w:val="24"/>
        </w:rPr>
        <w:t xml:space="preserve">por sua complexidade e imbricações sociais, este fenômeno tem sido objeto de diferentes áreas de estudo, tais como a antropologia, a hospitalidade, a nutrição, a sociologia e a teologia. </w:t>
      </w:r>
      <w:r w:rsidR="009A7F41" w:rsidRPr="00D33EB1">
        <w:rPr>
          <w:rFonts w:ascii="Times New Roman" w:hAnsi="Times New Roman" w:cs="Times New Roman"/>
          <w:sz w:val="24"/>
          <w:szCs w:val="24"/>
        </w:rPr>
        <w:t xml:space="preserve">Contudo, por mais que diferentes pesquisas se debrucem sobre uma ou outra função social observada na realidade empírica, </w:t>
      </w:r>
      <w:r w:rsidR="00933459" w:rsidRPr="00D33EB1">
        <w:rPr>
          <w:rFonts w:ascii="Times New Roman" w:hAnsi="Times New Roman" w:cs="Times New Roman"/>
          <w:sz w:val="24"/>
          <w:szCs w:val="24"/>
        </w:rPr>
        <w:t xml:space="preserve">a abordagem dos efeitos e significados sociais produzidos pela comensalidade é tratada de forma fragmentada, impedindo que pesquisadores que estejam se iniciando no tema tenham uma visão holística sobre esta questão. </w:t>
      </w:r>
    </w:p>
    <w:p w14:paraId="56976368" w14:textId="3ACDAA25" w:rsidR="00436112" w:rsidRDefault="00DB3E49" w:rsidP="00C3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Considerando que as cenas de comensalidade</w:t>
      </w:r>
      <w:r w:rsidR="00AA5BC0">
        <w:rPr>
          <w:rFonts w:ascii="Times New Roman" w:hAnsi="Times New Roman" w:cs="Times New Roman"/>
          <w:color w:val="0070C0"/>
          <w:sz w:val="24"/>
          <w:szCs w:val="24"/>
        </w:rPr>
        <w:t xml:space="preserve"> geralmente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são </w:t>
      </w:r>
      <w:r w:rsidR="00AA5BC0">
        <w:rPr>
          <w:rFonts w:ascii="Times New Roman" w:hAnsi="Times New Roman" w:cs="Times New Roman"/>
          <w:color w:val="0070C0"/>
          <w:sz w:val="24"/>
          <w:szCs w:val="24"/>
        </w:rPr>
        <w:t xml:space="preserve">compreendidas como cenas </w:t>
      </w:r>
      <w:r>
        <w:rPr>
          <w:rFonts w:ascii="Times New Roman" w:hAnsi="Times New Roman" w:cs="Times New Roman"/>
          <w:color w:val="0070C0"/>
          <w:sz w:val="24"/>
          <w:szCs w:val="24"/>
        </w:rPr>
        <w:t>hospitaleiras</w:t>
      </w:r>
      <w:r w:rsidR="00AA5BC0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proofErr w:type="spellStart"/>
      <w:r w:rsidR="00AA5BC0">
        <w:rPr>
          <w:rFonts w:ascii="Times New Roman" w:hAnsi="Times New Roman" w:cs="Times New Roman"/>
          <w:color w:val="0070C0"/>
          <w:sz w:val="24"/>
          <w:szCs w:val="24"/>
        </w:rPr>
        <w:t>Boutaud</w:t>
      </w:r>
      <w:proofErr w:type="spellEnd"/>
      <w:r w:rsidR="00AA5BC0">
        <w:rPr>
          <w:rFonts w:ascii="Times New Roman" w:hAnsi="Times New Roman" w:cs="Times New Roman"/>
          <w:color w:val="0070C0"/>
          <w:sz w:val="24"/>
          <w:szCs w:val="24"/>
        </w:rPr>
        <w:t>, 2011)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B3E49">
        <w:rPr>
          <w:rFonts w:ascii="Times New Roman" w:hAnsi="Times New Roman" w:cs="Times New Roman"/>
          <w:sz w:val="24"/>
          <w:szCs w:val="24"/>
        </w:rPr>
        <w:t>e</w:t>
      </w:r>
      <w:r w:rsidR="00CF13AA" w:rsidRPr="00DB3E49">
        <w:rPr>
          <w:rFonts w:ascii="Times New Roman" w:hAnsi="Times New Roman" w:cs="Times New Roman"/>
          <w:sz w:val="24"/>
          <w:szCs w:val="24"/>
        </w:rPr>
        <w:t xml:space="preserve">ste </w:t>
      </w:r>
      <w:r w:rsidR="00933459" w:rsidRPr="00DB3E49">
        <w:rPr>
          <w:rFonts w:ascii="Times New Roman" w:hAnsi="Times New Roman" w:cs="Times New Roman"/>
          <w:sz w:val="24"/>
          <w:szCs w:val="24"/>
        </w:rPr>
        <w:t xml:space="preserve">artigo parte da relação que a comensalidade possui com a hospitalidade e </w:t>
      </w:r>
      <w:r w:rsidR="00933459" w:rsidRPr="00D33EB1">
        <w:rPr>
          <w:rFonts w:ascii="Times New Roman" w:hAnsi="Times New Roman" w:cs="Times New Roman"/>
          <w:sz w:val="24"/>
          <w:szCs w:val="24"/>
        </w:rPr>
        <w:t xml:space="preserve">busca </w:t>
      </w:r>
      <w:r w:rsidR="00914D5D" w:rsidRPr="00D33EB1">
        <w:rPr>
          <w:rFonts w:ascii="Times New Roman" w:hAnsi="Times New Roman" w:cs="Times New Roman"/>
          <w:sz w:val="24"/>
          <w:szCs w:val="24"/>
        </w:rPr>
        <w:t>identificar as principais funções sociais desempenhadas pela comensalidade registradas na literatura</w:t>
      </w:r>
      <w:r w:rsidR="00C77249">
        <w:rPr>
          <w:rFonts w:ascii="Times New Roman" w:hAnsi="Times New Roman" w:cs="Times New Roman"/>
          <w:sz w:val="24"/>
          <w:szCs w:val="24"/>
        </w:rPr>
        <w:t xml:space="preserve">. Desta forma, busca responder ao </w:t>
      </w:r>
      <w:r w:rsidR="00C77249" w:rsidRPr="00D33EB1">
        <w:rPr>
          <w:rFonts w:ascii="Times New Roman" w:hAnsi="Times New Roman" w:cs="Times New Roman"/>
          <w:sz w:val="24"/>
          <w:szCs w:val="24"/>
        </w:rPr>
        <w:t>problema de pesquisa ‘quais funções sociais podem ser desempenhadas pela comensalidade?’</w:t>
      </w:r>
      <w:r w:rsidR="00C77249">
        <w:rPr>
          <w:rFonts w:ascii="Times New Roman" w:hAnsi="Times New Roman" w:cs="Times New Roman"/>
          <w:sz w:val="24"/>
          <w:szCs w:val="24"/>
        </w:rPr>
        <w:t xml:space="preserve"> e tem como objetivo geral </w:t>
      </w:r>
      <w:r w:rsidR="00C77249" w:rsidRPr="00D33EB1">
        <w:rPr>
          <w:rFonts w:ascii="Times New Roman" w:hAnsi="Times New Roman" w:cs="Times New Roman"/>
          <w:sz w:val="24"/>
          <w:szCs w:val="24"/>
        </w:rPr>
        <w:t>‘identificar, a partir da literatura acadêmica vigente, as principais funções sociais desempenhadas pela comensalidade’</w:t>
      </w:r>
      <w:r w:rsidR="003313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04010" w14:textId="77777777" w:rsidR="00AA5BC0" w:rsidRDefault="00AA5BC0" w:rsidP="00AA5B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Observa-se que a ideia de função social tem sua origem na analogia entre a vida social e a vida orgânica. Como esclarece Radcliffe-Brown (1935), uma função social é uma atividade social recorrente que possui um papel na vida social como um todo e, portanto, contribui para a manutenção da continuidade da estrutura social. Nesta proposta reflexiva, a comensalidade deve ser pensada não apenas como o ato de partilha de um alimento ou compartilhamento de uma refeição, mas sim em termos de seus possíveis efeitos na estrutura social dos grupos que a praticam. </w:t>
      </w:r>
    </w:p>
    <w:p w14:paraId="0FAD78D3" w14:textId="1BF01F20" w:rsidR="00933459" w:rsidRPr="00C2467F" w:rsidRDefault="00C77249" w:rsidP="00C30F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iniciativa de pesquisa foi realizada </w:t>
      </w:r>
      <w:r w:rsidR="00A2458B">
        <w:rPr>
          <w:rFonts w:ascii="Times New Roman" w:hAnsi="Times New Roman" w:cs="Times New Roman"/>
          <w:sz w:val="24"/>
          <w:szCs w:val="24"/>
        </w:rPr>
        <w:t xml:space="preserve">a partir de uma </w:t>
      </w:r>
      <w:r w:rsidR="00914D5D" w:rsidRPr="00D33EB1">
        <w:rPr>
          <w:rFonts w:ascii="Times New Roman" w:hAnsi="Times New Roman" w:cs="Times New Roman"/>
          <w:sz w:val="24"/>
          <w:szCs w:val="24"/>
        </w:rPr>
        <w:t>revisão de literatura narrativa, construída a partir de autores elegidos por sua aderência e contribuição ao tema discutido</w:t>
      </w:r>
      <w:r w:rsidR="00A2458B">
        <w:rPr>
          <w:rFonts w:ascii="Times New Roman" w:hAnsi="Times New Roman" w:cs="Times New Roman"/>
          <w:sz w:val="24"/>
          <w:szCs w:val="24"/>
        </w:rPr>
        <w:t xml:space="preserve">. </w:t>
      </w:r>
      <w:r w:rsidR="00CF13AA">
        <w:rPr>
          <w:rFonts w:ascii="Times New Roman" w:hAnsi="Times New Roman" w:cs="Times New Roman"/>
          <w:color w:val="0070C0"/>
          <w:sz w:val="24"/>
          <w:szCs w:val="24"/>
        </w:rPr>
        <w:t>Compreender a comensalidade a partir de suas funções sociais permite pensá-la em sua complexidade e importância, ajudando a profissionais e pesquisadores da</w:t>
      </w:r>
      <w:r w:rsidR="00DB3E49">
        <w:rPr>
          <w:rFonts w:ascii="Times New Roman" w:hAnsi="Times New Roman" w:cs="Times New Roman"/>
          <w:color w:val="0070C0"/>
          <w:sz w:val="24"/>
          <w:szCs w:val="24"/>
        </w:rPr>
        <w:t xml:space="preserve">s áreas </w:t>
      </w:r>
      <w:r w:rsidR="00DB3E49" w:rsidRPr="00C86E2E">
        <w:rPr>
          <w:rFonts w:ascii="Times New Roman" w:hAnsi="Times New Roman" w:cs="Times New Roman"/>
          <w:color w:val="0070C0"/>
          <w:sz w:val="24"/>
          <w:szCs w:val="24"/>
        </w:rPr>
        <w:t xml:space="preserve">de gastronomia, hospitalidade e nutrição </w:t>
      </w:r>
      <w:r w:rsidR="00C86E2E" w:rsidRPr="00C86E2E">
        <w:rPr>
          <w:rFonts w:ascii="Times New Roman" w:hAnsi="Times New Roman" w:cs="Times New Roman"/>
          <w:color w:val="0070C0"/>
          <w:sz w:val="24"/>
          <w:szCs w:val="24"/>
        </w:rPr>
        <w:t>a considerar a alimentação para além da perspectiva fisiológica, atentando-se também para outros significados construídos pelos indivíduos em relação às refeições compartilhadas</w:t>
      </w:r>
      <w:r w:rsidR="00C86E2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B657B74" w14:textId="77777777" w:rsidR="00436112" w:rsidRDefault="00436112" w:rsidP="00C3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DCBEA" w14:textId="0ABDB2CE" w:rsidR="00C1116E" w:rsidRPr="00D33EB1" w:rsidRDefault="00C30F36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Referencial</w:t>
      </w:r>
      <w:r w:rsidR="00C1116E" w:rsidRPr="00D33EB1">
        <w:rPr>
          <w:rFonts w:ascii="Times New Roman" w:hAnsi="Times New Roman" w:cs="Times New Roman"/>
          <w:b/>
          <w:bCs/>
          <w:sz w:val="24"/>
          <w:szCs w:val="24"/>
        </w:rPr>
        <w:t xml:space="preserve"> teóric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2CC6C45E" w14:textId="60680F9B" w:rsidR="00C1116E" w:rsidRPr="00D33EB1" w:rsidRDefault="00C1116E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32E55" w14:textId="541DB6E4" w:rsidR="00A72593" w:rsidRPr="00D33EB1" w:rsidRDefault="00A72593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006261"/>
      <w:r w:rsidRPr="00D33EB1">
        <w:rPr>
          <w:rFonts w:ascii="Times New Roman" w:hAnsi="Times New Roman" w:cs="Times New Roman"/>
          <w:sz w:val="24"/>
          <w:szCs w:val="24"/>
        </w:rPr>
        <w:t>A hospitalidade pode ser compreendida de diferentes formas</w:t>
      </w:r>
      <w:r w:rsidR="00436112">
        <w:rPr>
          <w:rFonts w:ascii="Times New Roman" w:hAnsi="Times New Roman" w:cs="Times New Roman"/>
          <w:sz w:val="24"/>
          <w:szCs w:val="24"/>
        </w:rPr>
        <w:t>:</w:t>
      </w:r>
      <w:r w:rsidRPr="00D33EB1">
        <w:rPr>
          <w:rFonts w:ascii="Times New Roman" w:hAnsi="Times New Roman" w:cs="Times New Roman"/>
          <w:sz w:val="24"/>
          <w:szCs w:val="24"/>
        </w:rPr>
        <w:t xml:space="preserve"> desde uma </w:t>
      </w:r>
      <w:r w:rsidR="004453BE" w:rsidRPr="00D33EB1">
        <w:rPr>
          <w:rFonts w:ascii="Times New Roman" w:hAnsi="Times New Roman" w:cs="Times New Roman"/>
          <w:sz w:val="24"/>
          <w:szCs w:val="24"/>
        </w:rPr>
        <w:t>modalidade</w:t>
      </w:r>
      <w:r w:rsidRPr="00D33EB1">
        <w:rPr>
          <w:rFonts w:ascii="Times New Roman" w:hAnsi="Times New Roman" w:cs="Times New Roman"/>
          <w:sz w:val="24"/>
          <w:szCs w:val="24"/>
        </w:rPr>
        <w:t xml:space="preserve"> de relação humana até como um setor econômico. Sob a perspectiva das relações humanas,</w:t>
      </w:r>
      <w:r w:rsidR="00A13598" w:rsidRPr="00D33EB1">
        <w:rPr>
          <w:rFonts w:ascii="Times New Roman" w:hAnsi="Times New Roman" w:cs="Times New Roman"/>
          <w:sz w:val="24"/>
          <w:szCs w:val="24"/>
        </w:rPr>
        <w:t xml:space="preserve"> as relações instauradas pela hospitalidade são marcadas pelo vínculo social e pelos valores de solidariedade e sociabilidade (</w:t>
      </w:r>
      <w:proofErr w:type="spellStart"/>
      <w:r w:rsidR="00A13598" w:rsidRPr="00D33EB1">
        <w:rPr>
          <w:rFonts w:ascii="Times New Roman" w:hAnsi="Times New Roman" w:cs="Times New Roman"/>
          <w:sz w:val="24"/>
          <w:szCs w:val="24"/>
        </w:rPr>
        <w:t>Montandon</w:t>
      </w:r>
      <w:proofErr w:type="spellEnd"/>
      <w:r w:rsidR="00A13598" w:rsidRPr="00D33EB1">
        <w:rPr>
          <w:rFonts w:ascii="Times New Roman" w:hAnsi="Times New Roman" w:cs="Times New Roman"/>
          <w:sz w:val="24"/>
          <w:szCs w:val="24"/>
        </w:rPr>
        <w:t>, 2011), constituindo um conjunto de comportamentos originários da própria base da sociedade caracterizados pela mutualidade, pela reciprocidade e pela troca (</w:t>
      </w:r>
      <w:proofErr w:type="spellStart"/>
      <w:r w:rsidR="00A13598" w:rsidRPr="00D33EB1">
        <w:rPr>
          <w:rFonts w:ascii="Times New Roman" w:hAnsi="Times New Roman" w:cs="Times New Roman"/>
          <w:sz w:val="24"/>
          <w:szCs w:val="24"/>
        </w:rPr>
        <w:t>Lashley</w:t>
      </w:r>
      <w:proofErr w:type="spellEnd"/>
      <w:r w:rsidR="00A13598" w:rsidRPr="00D33EB1">
        <w:rPr>
          <w:rFonts w:ascii="Times New Roman" w:hAnsi="Times New Roman" w:cs="Times New Roman"/>
          <w:sz w:val="24"/>
          <w:szCs w:val="24"/>
        </w:rPr>
        <w:t>, Lynch e Morrison, 2007). Compreendida também como um rito de passagem por Grassi (2011), a hospitalidade pode ser vista como uma etapa de iniciação de vínculos sociais, um ritual de acolhida e admissão regido por regras de polidez e cortesia.</w:t>
      </w:r>
    </w:p>
    <w:p w14:paraId="47032B52" w14:textId="18218415" w:rsidR="00F76E0A" w:rsidRPr="00436112" w:rsidRDefault="00A13598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lastRenderedPageBreak/>
        <w:t>Por sua vez, c</w:t>
      </w:r>
      <w:r w:rsidR="00A72593" w:rsidRPr="00D33EB1">
        <w:rPr>
          <w:rFonts w:ascii="Times New Roman" w:hAnsi="Times New Roman" w:cs="Times New Roman"/>
          <w:sz w:val="24"/>
          <w:szCs w:val="24"/>
        </w:rPr>
        <w:t xml:space="preserve">ompartilhar a mesa ou </w:t>
      </w:r>
      <w:r w:rsidRPr="00D33EB1">
        <w:rPr>
          <w:rFonts w:ascii="Times New Roman" w:hAnsi="Times New Roman" w:cs="Times New Roman"/>
          <w:sz w:val="24"/>
          <w:szCs w:val="24"/>
        </w:rPr>
        <w:t>uma</w:t>
      </w:r>
      <w:r w:rsidR="00A72593" w:rsidRPr="00D33EB1">
        <w:rPr>
          <w:rFonts w:ascii="Times New Roman" w:hAnsi="Times New Roman" w:cs="Times New Roman"/>
          <w:sz w:val="24"/>
          <w:szCs w:val="24"/>
        </w:rPr>
        <w:t xml:space="preserve"> refeição com alguém </w:t>
      </w:r>
      <w:r w:rsidR="00F76E0A" w:rsidRPr="00D33EB1">
        <w:rPr>
          <w:rFonts w:ascii="Times New Roman" w:hAnsi="Times New Roman" w:cs="Times New Roman"/>
          <w:sz w:val="24"/>
          <w:szCs w:val="24"/>
        </w:rPr>
        <w:t xml:space="preserve">constitui, segundo </w:t>
      </w:r>
      <w:proofErr w:type="spellStart"/>
      <w:r w:rsidR="00F76E0A" w:rsidRPr="00D33EB1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F76E0A" w:rsidRPr="00D33EB1">
        <w:rPr>
          <w:rFonts w:ascii="Times New Roman" w:hAnsi="Times New Roman" w:cs="Times New Roman"/>
          <w:sz w:val="24"/>
          <w:szCs w:val="24"/>
        </w:rPr>
        <w:t xml:space="preserve"> (</w:t>
      </w:r>
      <w:r w:rsidR="00500514" w:rsidRPr="00D33EB1">
        <w:rPr>
          <w:rFonts w:ascii="Times New Roman" w:hAnsi="Times New Roman" w:cs="Times New Roman"/>
          <w:sz w:val="24"/>
          <w:szCs w:val="24"/>
        </w:rPr>
        <w:t xml:space="preserve">[2004], </w:t>
      </w:r>
      <w:r w:rsidR="00F76E0A" w:rsidRPr="00D33EB1">
        <w:rPr>
          <w:rFonts w:ascii="Times New Roman" w:hAnsi="Times New Roman" w:cs="Times New Roman"/>
          <w:sz w:val="24"/>
          <w:szCs w:val="24"/>
        </w:rPr>
        <w:t xml:space="preserve">2011), </w:t>
      </w:r>
      <w:r w:rsidR="00A72593" w:rsidRPr="00D33EB1">
        <w:rPr>
          <w:rFonts w:ascii="Times New Roman" w:hAnsi="Times New Roman" w:cs="Times New Roman"/>
          <w:sz w:val="24"/>
          <w:szCs w:val="24"/>
        </w:rPr>
        <w:t>uma das formas mais reconhecidas de hospitalidade em qualquer época e em todas as culturas</w:t>
      </w:r>
      <w:r w:rsidR="00F76E0A" w:rsidRPr="00D33EB1">
        <w:rPr>
          <w:rFonts w:ascii="Times New Roman" w:hAnsi="Times New Roman" w:cs="Times New Roman"/>
          <w:sz w:val="24"/>
          <w:szCs w:val="24"/>
        </w:rPr>
        <w:t xml:space="preserve">. Boff (2006), por sua vez, relaciona a comensalidade à própria essência humana e a descreve como a culminância da hospitalidade e da convivência, do respeito e da tolerância entre indivíduos. </w:t>
      </w:r>
      <w:r w:rsidR="00A06F23" w:rsidRPr="00D33EB1">
        <w:rPr>
          <w:rFonts w:ascii="Times New Roman" w:hAnsi="Times New Roman" w:cs="Times New Roman"/>
          <w:sz w:val="24"/>
          <w:szCs w:val="24"/>
        </w:rPr>
        <w:t xml:space="preserve">Considerando a comensalidade como “forma de partilha, de troca e de reconhecimento”, </w:t>
      </w:r>
      <w:proofErr w:type="spellStart"/>
      <w:r w:rsidR="00A06F23" w:rsidRPr="00D33EB1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A06F23" w:rsidRPr="00D33EB1">
        <w:rPr>
          <w:rFonts w:ascii="Times New Roman" w:hAnsi="Times New Roman" w:cs="Times New Roman"/>
          <w:sz w:val="24"/>
          <w:szCs w:val="24"/>
        </w:rPr>
        <w:t xml:space="preserve"> (</w:t>
      </w:r>
      <w:r w:rsidR="00500514" w:rsidRPr="00D33EB1">
        <w:rPr>
          <w:rFonts w:ascii="Times New Roman" w:hAnsi="Times New Roman" w:cs="Times New Roman"/>
          <w:sz w:val="24"/>
          <w:szCs w:val="24"/>
        </w:rPr>
        <w:t xml:space="preserve">[2004], </w:t>
      </w:r>
      <w:r w:rsidR="00A06F23" w:rsidRPr="00D33EB1">
        <w:rPr>
          <w:rFonts w:ascii="Times New Roman" w:hAnsi="Times New Roman" w:cs="Times New Roman"/>
          <w:sz w:val="24"/>
          <w:szCs w:val="24"/>
        </w:rPr>
        <w:t>2011, p. 1213) observa que o comer junto assume “um significado ritual e simbólico muito superior à simples satisfação de uma necessidade alimentar”.</w:t>
      </w:r>
      <w:r w:rsidR="004361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F13AA" w:rsidRPr="00754B1A">
        <w:rPr>
          <w:rFonts w:ascii="Times New Roman" w:hAnsi="Times New Roman" w:cs="Times New Roman"/>
          <w:color w:val="0070C0"/>
          <w:sz w:val="24"/>
          <w:szCs w:val="24"/>
        </w:rPr>
        <w:t>A comensalidade, como expressão da hospitalidade, é marcada pelo acolhimento ao outro e pela convivialidade, constituindo-se como uma importante oportunidade de</w:t>
      </w:r>
      <w:r w:rsidR="00DB3E49" w:rsidRPr="00754B1A">
        <w:rPr>
          <w:rFonts w:ascii="Times New Roman" w:hAnsi="Times New Roman" w:cs="Times New Roman"/>
          <w:color w:val="0070C0"/>
          <w:sz w:val="24"/>
          <w:szCs w:val="24"/>
        </w:rPr>
        <w:t xml:space="preserve"> exercício da</w:t>
      </w:r>
      <w:r w:rsidR="00CF13AA" w:rsidRPr="00754B1A">
        <w:rPr>
          <w:rFonts w:ascii="Times New Roman" w:hAnsi="Times New Roman" w:cs="Times New Roman"/>
          <w:color w:val="0070C0"/>
          <w:sz w:val="24"/>
          <w:szCs w:val="24"/>
        </w:rPr>
        <w:t xml:space="preserve"> sociabilidade (</w:t>
      </w:r>
      <w:proofErr w:type="spellStart"/>
      <w:r w:rsidR="00436112" w:rsidRPr="00754B1A">
        <w:rPr>
          <w:rFonts w:ascii="Times New Roman" w:hAnsi="Times New Roman" w:cs="Times New Roman"/>
          <w:color w:val="0070C0"/>
          <w:sz w:val="24"/>
          <w:szCs w:val="24"/>
        </w:rPr>
        <w:t>Faltin</w:t>
      </w:r>
      <w:proofErr w:type="spellEnd"/>
      <w:r w:rsidR="00436112" w:rsidRPr="00754B1A">
        <w:rPr>
          <w:rFonts w:ascii="Times New Roman" w:hAnsi="Times New Roman" w:cs="Times New Roman"/>
          <w:color w:val="0070C0"/>
          <w:sz w:val="24"/>
          <w:szCs w:val="24"/>
        </w:rPr>
        <w:t xml:space="preserve"> e Gimenes-Minasse</w:t>
      </w:r>
      <w:r w:rsidR="00CF13AA" w:rsidRPr="00754B1A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DB3E49" w:rsidRPr="00754B1A">
        <w:rPr>
          <w:rFonts w:ascii="Times New Roman" w:hAnsi="Times New Roman" w:cs="Times New Roman"/>
          <w:color w:val="0070C0"/>
          <w:sz w:val="24"/>
          <w:szCs w:val="24"/>
        </w:rPr>
        <w:t>2019</w:t>
      </w:r>
      <w:r w:rsidR="00CF13AA" w:rsidRPr="00754B1A">
        <w:rPr>
          <w:rFonts w:ascii="Times New Roman" w:hAnsi="Times New Roman" w:cs="Times New Roman"/>
          <w:color w:val="0070C0"/>
          <w:sz w:val="24"/>
          <w:szCs w:val="24"/>
        </w:rPr>
        <w:t>) e também socialização (Carneiro, 2005).</w:t>
      </w:r>
      <w:r w:rsidR="00436112" w:rsidRPr="00754B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4142A6A" w14:textId="77777777" w:rsidR="0054437A" w:rsidRPr="00D33EB1" w:rsidRDefault="006741E4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>Para Fischler (2011) uma das manifestações mais impressionantes da sociabilidade humana é a comensalidade, já que os indivíduos tendem a comer juntos ou, mais exatamente, comer em grupos. Contreras e Gracia (2011)</w:t>
      </w:r>
      <w:r w:rsidR="004752E2" w:rsidRPr="00D33EB1">
        <w:rPr>
          <w:rFonts w:ascii="Times New Roman" w:hAnsi="Times New Roman" w:cs="Times New Roman"/>
          <w:sz w:val="24"/>
          <w:szCs w:val="24"/>
        </w:rPr>
        <w:t xml:space="preserve"> também fazem defesa semelhante, ao argumentarem que as </w:t>
      </w:r>
      <w:r w:rsidRPr="00D33EB1">
        <w:rPr>
          <w:rFonts w:ascii="Times New Roman" w:hAnsi="Times New Roman" w:cs="Times New Roman"/>
          <w:sz w:val="24"/>
          <w:szCs w:val="24"/>
        </w:rPr>
        <w:t xml:space="preserve">práticas alimentares </w:t>
      </w:r>
      <w:r w:rsidR="0054437A" w:rsidRPr="00D33EB1">
        <w:rPr>
          <w:rFonts w:ascii="Times New Roman" w:hAnsi="Times New Roman" w:cs="Times New Roman"/>
          <w:sz w:val="24"/>
          <w:szCs w:val="24"/>
        </w:rPr>
        <w:t>constituem um elemento básico no início da reciprocidade e do intercâmbio interpessoal e, em geral, no estabelecimento e manutenção das relações sociais. Para os autores:</w:t>
      </w:r>
    </w:p>
    <w:p w14:paraId="54D3934E" w14:textId="77777777" w:rsidR="0054437A" w:rsidRPr="0054437A" w:rsidRDefault="0054437A" w:rsidP="0054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26388D" w14:textId="54F7D5DA" w:rsidR="0054437A" w:rsidRPr="0054437A" w:rsidRDefault="0054437A" w:rsidP="0054437A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54437A">
        <w:rPr>
          <w:rFonts w:ascii="Times New Roman" w:hAnsi="Times New Roman" w:cs="Times New Roman"/>
          <w:sz w:val="24"/>
          <w:szCs w:val="24"/>
        </w:rPr>
        <w:t>Objeto de pactos e conflitos, os comportamentos alimentares marcam tanto as semelhanças como as diferenças étnicas e sociais, classificam e hierarquizam as pessoas e os grupos, expressam formas de conceber o mundo e incorporam um grande poder de evocação simbólica até evidenciar que, de fato, “somos o que comemos” (Contreras e Gracia, 2011, p. 127).</w:t>
      </w:r>
    </w:p>
    <w:p w14:paraId="09F0E3D4" w14:textId="6F545DEC" w:rsidR="0054437A" w:rsidRPr="0054437A" w:rsidRDefault="0054437A" w:rsidP="005443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1EFDA810" w14:textId="21315294" w:rsidR="00654A49" w:rsidRPr="004750B7" w:rsidRDefault="00654A49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Fischler (2011) defende que a comensalidade não deve ser vista apenas como “comer com os outros” já que oferece implicações muito mais abrangentes e que extrapolam aquele momento. Para o autor a comensalidade envolve o sentido de compartilhar comida de forma habitual, o que pressupõe algum grau de dependência entre os comensais, bem como a existência de hierarquias entre eles, mas também algum grau de comprometimento recíproco e envolvimento. Por consequência, há algumas dualidades inerentes ao exercício da hospitalidade: ela </w:t>
      </w:r>
      <w:r w:rsidR="004750B7">
        <w:rPr>
          <w:rFonts w:ascii="Times New Roman" w:hAnsi="Times New Roman" w:cs="Times New Roman"/>
          <w:sz w:val="24"/>
          <w:szCs w:val="24"/>
        </w:rPr>
        <w:t xml:space="preserve">pode ser incluir ou excluir membros de um grupo, ela pode manifestar igualdade ou demarcar a hierarquia entre seus </w:t>
      </w:r>
      <w:r w:rsidR="004750B7" w:rsidRPr="004750B7">
        <w:rPr>
          <w:rFonts w:ascii="Times New Roman" w:hAnsi="Times New Roman" w:cs="Times New Roman"/>
          <w:sz w:val="24"/>
          <w:szCs w:val="24"/>
        </w:rPr>
        <w:t>membros, gerando efeitos que extrapolam a refeição em si. Segundo o autor, a comensalidade “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script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47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B7">
        <w:rPr>
          <w:rFonts w:ascii="Times New Roman" w:hAnsi="Times New Roman" w:cs="Times New Roman"/>
          <w:sz w:val="24"/>
          <w:szCs w:val="24"/>
        </w:rPr>
        <w:t>occurrences</w:t>
      </w:r>
      <w:proofErr w:type="spellEnd"/>
      <w:r w:rsidR="004750B7" w:rsidRPr="004750B7">
        <w:rPr>
          <w:rFonts w:ascii="Times New Roman" w:hAnsi="Times New Roman" w:cs="Times New Roman"/>
          <w:sz w:val="24"/>
          <w:szCs w:val="24"/>
        </w:rPr>
        <w:t>”</w:t>
      </w:r>
      <w:r w:rsidRPr="004750B7">
        <w:rPr>
          <w:rFonts w:ascii="Times New Roman" w:hAnsi="Times New Roman" w:cs="Times New Roman"/>
          <w:sz w:val="24"/>
          <w:szCs w:val="24"/>
        </w:rPr>
        <w:t xml:space="preserve"> (Fischler, 2011, p. 533)</w:t>
      </w:r>
      <w:r w:rsidR="00436112">
        <w:rPr>
          <w:rFonts w:ascii="Times New Roman" w:hAnsi="Times New Roman" w:cs="Times New Roman"/>
          <w:sz w:val="24"/>
          <w:szCs w:val="24"/>
        </w:rPr>
        <w:t>.</w:t>
      </w:r>
    </w:p>
    <w:p w14:paraId="685E1880" w14:textId="59369CF3" w:rsidR="00554506" w:rsidRDefault="004750B7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Buscando uma leitura da complexidade do fenômeno da comensalidade, </w:t>
      </w:r>
      <w:proofErr w:type="spellStart"/>
      <w:r w:rsidR="00AF10A3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AF10A3">
        <w:rPr>
          <w:rFonts w:ascii="Times New Roman" w:hAnsi="Times New Roman" w:cs="Times New Roman"/>
          <w:sz w:val="24"/>
          <w:szCs w:val="24"/>
        </w:rPr>
        <w:t xml:space="preserve"> ([2004], 2011)</w:t>
      </w:r>
      <w:r w:rsidR="00554506">
        <w:rPr>
          <w:rFonts w:ascii="Times New Roman" w:hAnsi="Times New Roman" w:cs="Times New Roman"/>
          <w:sz w:val="24"/>
          <w:szCs w:val="24"/>
        </w:rPr>
        <w:t xml:space="preserve"> evoca, em sua análise, a ideia do comer simbólico que opera em diferentes níveis sobre o indivíduo: o primeiro</w:t>
      </w:r>
      <w:r w:rsidR="00846E64">
        <w:rPr>
          <w:rFonts w:ascii="Times New Roman" w:hAnsi="Times New Roman" w:cs="Times New Roman"/>
          <w:sz w:val="24"/>
          <w:szCs w:val="24"/>
        </w:rPr>
        <w:t xml:space="preserve"> </w:t>
      </w:r>
      <w:r w:rsidR="00554506">
        <w:rPr>
          <w:rFonts w:ascii="Times New Roman" w:hAnsi="Times New Roman" w:cs="Times New Roman"/>
          <w:sz w:val="24"/>
          <w:szCs w:val="24"/>
        </w:rPr>
        <w:t>relaciona-se com a ingestão de valores</w:t>
      </w:r>
      <w:r w:rsidR="004453BE">
        <w:rPr>
          <w:rFonts w:ascii="Times New Roman" w:hAnsi="Times New Roman" w:cs="Times New Roman"/>
          <w:sz w:val="24"/>
          <w:szCs w:val="24"/>
        </w:rPr>
        <w:t xml:space="preserve"> </w:t>
      </w:r>
      <w:r w:rsidR="00846E64">
        <w:rPr>
          <w:rFonts w:ascii="Times New Roman" w:hAnsi="Times New Roman" w:cs="Times New Roman"/>
          <w:sz w:val="24"/>
          <w:szCs w:val="24"/>
        </w:rPr>
        <w:t xml:space="preserve">sociais atribuídos aos </w:t>
      </w:r>
      <w:r w:rsidR="00554506">
        <w:rPr>
          <w:rFonts w:ascii="Times New Roman" w:hAnsi="Times New Roman" w:cs="Times New Roman"/>
          <w:sz w:val="24"/>
          <w:szCs w:val="24"/>
        </w:rPr>
        <w:t xml:space="preserve">alimentos; já o segundo diz respeito ao valor simbólico </w:t>
      </w:r>
      <w:r w:rsidR="00846E64">
        <w:rPr>
          <w:rFonts w:ascii="Times New Roman" w:hAnsi="Times New Roman" w:cs="Times New Roman"/>
          <w:sz w:val="24"/>
          <w:szCs w:val="24"/>
        </w:rPr>
        <w:t xml:space="preserve">da partilha dos alimentos </w:t>
      </w:r>
      <w:r w:rsidR="00554506">
        <w:rPr>
          <w:rFonts w:ascii="Times New Roman" w:hAnsi="Times New Roman" w:cs="Times New Roman"/>
          <w:sz w:val="24"/>
          <w:szCs w:val="24"/>
        </w:rPr>
        <w:t>e ao vínculo simbólico da refeição em grupo</w:t>
      </w:r>
      <w:r w:rsidR="00654A49">
        <w:rPr>
          <w:rFonts w:ascii="Times New Roman" w:hAnsi="Times New Roman" w:cs="Times New Roman"/>
          <w:sz w:val="24"/>
          <w:szCs w:val="24"/>
        </w:rPr>
        <w:t xml:space="preserve">. </w:t>
      </w:r>
      <w:r w:rsidR="00554506">
        <w:rPr>
          <w:rFonts w:ascii="Times New Roman" w:hAnsi="Times New Roman" w:cs="Times New Roman"/>
          <w:sz w:val="24"/>
          <w:szCs w:val="24"/>
        </w:rPr>
        <w:t xml:space="preserve">Apoia-se também em </w:t>
      </w:r>
      <w:proofErr w:type="spellStart"/>
      <w:r w:rsidR="00554506">
        <w:rPr>
          <w:rFonts w:ascii="Times New Roman" w:hAnsi="Times New Roman" w:cs="Times New Roman"/>
          <w:sz w:val="24"/>
          <w:szCs w:val="24"/>
        </w:rPr>
        <w:t>Ariès</w:t>
      </w:r>
      <w:proofErr w:type="spellEnd"/>
      <w:r w:rsidR="00554506">
        <w:rPr>
          <w:rFonts w:ascii="Times New Roman" w:hAnsi="Times New Roman" w:cs="Times New Roman"/>
          <w:sz w:val="24"/>
          <w:szCs w:val="24"/>
        </w:rPr>
        <w:t xml:space="preserve"> (2000), ao propor a compreensão do ritual de refeição em dois eixos: o horizontal (que expressa a força de agregação e coesão</w:t>
      </w:r>
      <w:r w:rsidR="00FA180D">
        <w:rPr>
          <w:rFonts w:ascii="Times New Roman" w:hAnsi="Times New Roman" w:cs="Times New Roman"/>
          <w:sz w:val="24"/>
          <w:szCs w:val="24"/>
        </w:rPr>
        <w:t xml:space="preserve"> social da comensalidade e sua capacidade de se intercambiar e se abrir) e o vertical (aquele que convida ao respeito das hierarquias e à procura do belo e de bom gosto) (</w:t>
      </w:r>
      <w:proofErr w:type="spellStart"/>
      <w:r w:rsidR="00FA180D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FA180D">
        <w:rPr>
          <w:rFonts w:ascii="Times New Roman" w:hAnsi="Times New Roman" w:cs="Times New Roman"/>
          <w:sz w:val="24"/>
          <w:szCs w:val="24"/>
        </w:rPr>
        <w:t xml:space="preserve">, </w:t>
      </w:r>
      <w:r w:rsidR="00654A49">
        <w:rPr>
          <w:rFonts w:ascii="Times New Roman" w:hAnsi="Times New Roman" w:cs="Times New Roman"/>
          <w:sz w:val="24"/>
          <w:szCs w:val="24"/>
        </w:rPr>
        <w:t xml:space="preserve">[2004], </w:t>
      </w:r>
      <w:r w:rsidR="00FA180D">
        <w:rPr>
          <w:rFonts w:ascii="Times New Roman" w:hAnsi="Times New Roman" w:cs="Times New Roman"/>
          <w:sz w:val="24"/>
          <w:szCs w:val="24"/>
        </w:rPr>
        <w:t xml:space="preserve">2011). </w:t>
      </w:r>
    </w:p>
    <w:p w14:paraId="35B49D41" w14:textId="04EB9C9E" w:rsidR="0026541F" w:rsidRDefault="007E5C42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refletir sobre a dinâmica da comensalidade,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4A49">
        <w:rPr>
          <w:rFonts w:ascii="Times New Roman" w:hAnsi="Times New Roman" w:cs="Times New Roman"/>
          <w:sz w:val="24"/>
          <w:szCs w:val="24"/>
        </w:rPr>
        <w:t xml:space="preserve">[2004], </w:t>
      </w:r>
      <w:r>
        <w:rPr>
          <w:rFonts w:ascii="Times New Roman" w:hAnsi="Times New Roman" w:cs="Times New Roman"/>
          <w:sz w:val="24"/>
          <w:szCs w:val="24"/>
        </w:rPr>
        <w:t xml:space="preserve">2011, p. 1213) observa que o seu exercício exige “saber comer em comum, de ser visto comendo, sob o olhar dos outros”, fazendo com que seus participantes estejam </w:t>
      </w:r>
      <w:r w:rsidR="004453BE">
        <w:rPr>
          <w:rFonts w:ascii="Times New Roman" w:hAnsi="Times New Roman" w:cs="Times New Roman"/>
          <w:sz w:val="24"/>
          <w:szCs w:val="24"/>
        </w:rPr>
        <w:t>subjugados</w:t>
      </w:r>
      <w:r>
        <w:rPr>
          <w:rFonts w:ascii="Times New Roman" w:hAnsi="Times New Roman" w:cs="Times New Roman"/>
          <w:sz w:val="24"/>
          <w:szCs w:val="24"/>
        </w:rPr>
        <w:t xml:space="preserve"> a um “cortejo de normas, de regras e de proibições, de prescrições, devedoras das maneiras à mesa, mas também tolerâncias, liberdades, transgressões”. </w:t>
      </w:r>
      <w:r w:rsidR="0026541F">
        <w:rPr>
          <w:rFonts w:ascii="Times New Roman" w:hAnsi="Times New Roman" w:cs="Times New Roman"/>
          <w:sz w:val="24"/>
          <w:szCs w:val="24"/>
        </w:rPr>
        <w:t xml:space="preserve">O respeito a tais regras, inclusive, é apontado por </w:t>
      </w:r>
      <w:proofErr w:type="spellStart"/>
      <w:r w:rsidR="0026541F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26541F">
        <w:rPr>
          <w:rFonts w:ascii="Times New Roman" w:hAnsi="Times New Roman" w:cs="Times New Roman"/>
          <w:sz w:val="24"/>
          <w:szCs w:val="24"/>
        </w:rPr>
        <w:t xml:space="preserve"> (</w:t>
      </w:r>
      <w:r w:rsidR="00654A49">
        <w:rPr>
          <w:rFonts w:ascii="Times New Roman" w:hAnsi="Times New Roman" w:cs="Times New Roman"/>
          <w:sz w:val="24"/>
          <w:szCs w:val="24"/>
        </w:rPr>
        <w:t xml:space="preserve">[2004], </w:t>
      </w:r>
      <w:r w:rsidR="0026541F">
        <w:rPr>
          <w:rFonts w:ascii="Times New Roman" w:hAnsi="Times New Roman" w:cs="Times New Roman"/>
          <w:sz w:val="24"/>
          <w:szCs w:val="24"/>
        </w:rPr>
        <w:t xml:space="preserve">2011, </w:t>
      </w:r>
      <w:r w:rsidR="00DB5872">
        <w:rPr>
          <w:rFonts w:ascii="Times New Roman" w:hAnsi="Times New Roman" w:cs="Times New Roman"/>
          <w:sz w:val="24"/>
          <w:szCs w:val="24"/>
        </w:rPr>
        <w:t>p.1216</w:t>
      </w:r>
      <w:r w:rsidR="0026541F">
        <w:rPr>
          <w:rFonts w:ascii="Times New Roman" w:hAnsi="Times New Roman" w:cs="Times New Roman"/>
          <w:sz w:val="24"/>
          <w:szCs w:val="24"/>
        </w:rPr>
        <w:t>) como indispensável para que a hospitalidade aconteça, tendo em vista que “quando se trata de comer e beber juntos o laço simbólico não pode ser construído de maneira durável por meio da libertinagem ou perversão”.</w:t>
      </w:r>
    </w:p>
    <w:p w14:paraId="2FF44C55" w14:textId="350C58BA" w:rsidR="007E5C42" w:rsidRDefault="007E5C42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perspectiva de que a comensalidade é regida por regras – que se modificam diacronicamente e sincronicamente (respeitando, neste caso, as diferenças culturais existentes entre diferentes grupos humanos)</w:t>
      </w:r>
      <w:r w:rsidR="00F2637B">
        <w:rPr>
          <w:rFonts w:ascii="Times New Roman" w:hAnsi="Times New Roman" w:cs="Times New Roman"/>
          <w:sz w:val="24"/>
          <w:szCs w:val="24"/>
        </w:rPr>
        <w:t xml:space="preserve"> – também é abordada por outros autores como Simmel ([1910], 2004), </w:t>
      </w:r>
      <w:proofErr w:type="spellStart"/>
      <w:r w:rsidR="00F2637B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="00F2637B">
        <w:rPr>
          <w:rFonts w:ascii="Times New Roman" w:hAnsi="Times New Roman" w:cs="Times New Roman"/>
          <w:sz w:val="24"/>
          <w:szCs w:val="24"/>
        </w:rPr>
        <w:t xml:space="preserve"> (2001) e Fischler (2011). </w:t>
      </w:r>
    </w:p>
    <w:p w14:paraId="6B76126B" w14:textId="55BF11B9" w:rsidR="005F1032" w:rsidRDefault="00F2637B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estes autores, a própria escolha de com quem se come é regida por regras. Evocando exemplos de ‘contaminação simbólica”, processo em que um sujeito se iguala ou é visto como igual ao comer juntos, Simmel ([1910], 2004),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 e Fischler (2011) </w:t>
      </w:r>
      <w:r w:rsidR="00846E64">
        <w:rPr>
          <w:rFonts w:ascii="Times New Roman" w:hAnsi="Times New Roman" w:cs="Times New Roman"/>
          <w:sz w:val="24"/>
          <w:szCs w:val="24"/>
        </w:rPr>
        <w:t>recuperam</w:t>
      </w:r>
      <w:r>
        <w:rPr>
          <w:rFonts w:ascii="Times New Roman" w:hAnsi="Times New Roman" w:cs="Times New Roman"/>
          <w:sz w:val="24"/>
          <w:szCs w:val="24"/>
        </w:rPr>
        <w:t xml:space="preserve">, dentre outros exemplos, o sistema de castas hindu. </w:t>
      </w:r>
      <w:r w:rsidR="00DB5872">
        <w:rPr>
          <w:rFonts w:ascii="Times New Roman" w:hAnsi="Times New Roman" w:cs="Times New Roman"/>
          <w:sz w:val="24"/>
          <w:szCs w:val="24"/>
        </w:rPr>
        <w:t xml:space="preserve">Esta perspectiva funda-se na lógica de que </w:t>
      </w:r>
      <w:r w:rsidR="00CA2F4A">
        <w:rPr>
          <w:rFonts w:ascii="Times New Roman" w:hAnsi="Times New Roman" w:cs="Times New Roman"/>
          <w:sz w:val="24"/>
          <w:szCs w:val="24"/>
        </w:rPr>
        <w:t>a</w:t>
      </w:r>
      <w:r w:rsidR="00DB5872">
        <w:rPr>
          <w:rFonts w:ascii="Times New Roman" w:hAnsi="Times New Roman" w:cs="Times New Roman"/>
          <w:sz w:val="24"/>
          <w:szCs w:val="24"/>
        </w:rPr>
        <w:t xml:space="preserve"> mesma comida forma carne e sangue iguais, </w:t>
      </w:r>
      <w:r w:rsidR="00846E64">
        <w:rPr>
          <w:rFonts w:ascii="Times New Roman" w:hAnsi="Times New Roman" w:cs="Times New Roman"/>
          <w:sz w:val="24"/>
          <w:szCs w:val="24"/>
        </w:rPr>
        <w:t>relacionada ao princípio</w:t>
      </w:r>
      <w:r w:rsidR="00DB5872">
        <w:rPr>
          <w:rFonts w:ascii="Times New Roman" w:hAnsi="Times New Roman" w:cs="Times New Roman"/>
          <w:sz w:val="24"/>
          <w:szCs w:val="24"/>
        </w:rPr>
        <w:t xml:space="preserve"> da incorporação tanto pela perspectiva dos nutrientes (o que absorvermos destes alimentos em termos químicos e físicos) mas também de incorporação simbólica (o que absorvermos em termos de valores sociais atribuídos a estes alimentos e como o compartilhar do mesmo alimento nos torna simbolicamente iguais) (</w:t>
      </w:r>
      <w:proofErr w:type="spellStart"/>
      <w:r w:rsidR="00DB5872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DB5872">
        <w:rPr>
          <w:rFonts w:ascii="Times New Roman" w:hAnsi="Times New Roman" w:cs="Times New Roman"/>
          <w:sz w:val="24"/>
          <w:szCs w:val="24"/>
        </w:rPr>
        <w:t xml:space="preserve"> [2004], 2011).</w:t>
      </w:r>
    </w:p>
    <w:p w14:paraId="5FF3D5FA" w14:textId="1B90E96B" w:rsidR="005F1032" w:rsidRDefault="002500CD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2637B">
        <w:rPr>
          <w:rFonts w:ascii="Times New Roman" w:hAnsi="Times New Roman" w:cs="Times New Roman"/>
          <w:sz w:val="24"/>
          <w:szCs w:val="24"/>
        </w:rPr>
        <w:t xml:space="preserve"> organização das refeiç</w:t>
      </w:r>
      <w:r>
        <w:rPr>
          <w:rFonts w:ascii="Times New Roman" w:hAnsi="Times New Roman" w:cs="Times New Roman"/>
          <w:sz w:val="24"/>
          <w:szCs w:val="24"/>
        </w:rPr>
        <w:t xml:space="preserve">ões </w:t>
      </w:r>
      <w:r w:rsidR="00F2637B">
        <w:rPr>
          <w:rFonts w:ascii="Times New Roman" w:hAnsi="Times New Roman" w:cs="Times New Roman"/>
          <w:sz w:val="24"/>
          <w:szCs w:val="24"/>
        </w:rPr>
        <w:t>e da própria gramática culinária</w:t>
      </w:r>
      <w:r w:rsidR="00A2458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F2637B">
        <w:rPr>
          <w:rFonts w:ascii="Times New Roman" w:hAnsi="Times New Roman" w:cs="Times New Roman"/>
          <w:sz w:val="24"/>
          <w:szCs w:val="24"/>
        </w:rPr>
        <w:t xml:space="preserve"> por consequência – é também um dos efeitos e da</w:t>
      </w:r>
      <w:r w:rsidR="00846E64">
        <w:rPr>
          <w:rFonts w:ascii="Times New Roman" w:hAnsi="Times New Roman" w:cs="Times New Roman"/>
          <w:sz w:val="24"/>
          <w:szCs w:val="24"/>
        </w:rPr>
        <w:t xml:space="preserve"> </w:t>
      </w:r>
      <w:r w:rsidR="00F2637B">
        <w:rPr>
          <w:rFonts w:ascii="Times New Roman" w:hAnsi="Times New Roman" w:cs="Times New Roman"/>
          <w:sz w:val="24"/>
          <w:szCs w:val="24"/>
        </w:rPr>
        <w:t xml:space="preserve">comensalidade segundo </w:t>
      </w:r>
      <w:proofErr w:type="spellStart"/>
      <w:r w:rsidR="00F2637B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="00F2637B">
        <w:rPr>
          <w:rFonts w:ascii="Times New Roman" w:hAnsi="Times New Roman" w:cs="Times New Roman"/>
          <w:sz w:val="24"/>
          <w:szCs w:val="24"/>
        </w:rPr>
        <w:t xml:space="preserve"> (2001), na medida em que é preciso uma convergência de horários e outras concessões para que as pessoas possam </w:t>
      </w:r>
      <w:r>
        <w:rPr>
          <w:rFonts w:ascii="Times New Roman" w:hAnsi="Times New Roman" w:cs="Times New Roman"/>
          <w:sz w:val="24"/>
          <w:szCs w:val="24"/>
        </w:rPr>
        <w:t xml:space="preserve">viabilizar as refeições em conjunto. </w:t>
      </w:r>
      <w:r w:rsidR="005F1032">
        <w:rPr>
          <w:rFonts w:ascii="Times New Roman" w:hAnsi="Times New Roman" w:cs="Times New Roman"/>
          <w:sz w:val="24"/>
          <w:szCs w:val="24"/>
        </w:rPr>
        <w:t>Ainda, também há consenso entre os autores estudados (com exceção de Carneiro (200</w:t>
      </w:r>
      <w:r w:rsidR="00500514">
        <w:rPr>
          <w:rFonts w:ascii="Times New Roman" w:hAnsi="Times New Roman" w:cs="Times New Roman"/>
          <w:sz w:val="24"/>
          <w:szCs w:val="24"/>
        </w:rPr>
        <w:t>5</w:t>
      </w:r>
      <w:r w:rsidR="005F1032">
        <w:rPr>
          <w:rFonts w:ascii="Times New Roman" w:hAnsi="Times New Roman" w:cs="Times New Roman"/>
          <w:sz w:val="24"/>
          <w:szCs w:val="24"/>
        </w:rPr>
        <w:t xml:space="preserve">), que não entra no mérito da questão) de que a comensalidade obriga o indivíduo a controlar </w:t>
      </w:r>
      <w:r w:rsidR="00846E64">
        <w:rPr>
          <w:rFonts w:ascii="Times New Roman" w:hAnsi="Times New Roman" w:cs="Times New Roman"/>
          <w:sz w:val="24"/>
          <w:szCs w:val="24"/>
        </w:rPr>
        <w:t xml:space="preserve">tanto </w:t>
      </w:r>
      <w:r w:rsidR="005F1032">
        <w:rPr>
          <w:rFonts w:ascii="Times New Roman" w:hAnsi="Times New Roman" w:cs="Times New Roman"/>
          <w:sz w:val="24"/>
          <w:szCs w:val="24"/>
        </w:rPr>
        <w:t xml:space="preserve">o que </w:t>
      </w:r>
      <w:r w:rsidR="00846E64">
        <w:rPr>
          <w:rFonts w:ascii="Times New Roman" w:hAnsi="Times New Roman" w:cs="Times New Roman"/>
          <w:sz w:val="24"/>
          <w:szCs w:val="24"/>
        </w:rPr>
        <w:t>decide</w:t>
      </w:r>
      <w:r w:rsidR="005F1032">
        <w:rPr>
          <w:rFonts w:ascii="Times New Roman" w:hAnsi="Times New Roman" w:cs="Times New Roman"/>
          <w:sz w:val="24"/>
          <w:szCs w:val="24"/>
        </w:rPr>
        <w:t xml:space="preserve"> ingerir (em termos de horário, quantidades e qualidades) quanto </w:t>
      </w:r>
      <w:r w:rsidR="00846E64">
        <w:rPr>
          <w:rFonts w:ascii="Times New Roman" w:hAnsi="Times New Roman" w:cs="Times New Roman"/>
          <w:sz w:val="24"/>
          <w:szCs w:val="24"/>
        </w:rPr>
        <w:t xml:space="preserve">o seu </w:t>
      </w:r>
      <w:r w:rsidR="005F1032">
        <w:rPr>
          <w:rFonts w:ascii="Times New Roman" w:hAnsi="Times New Roman" w:cs="Times New Roman"/>
          <w:sz w:val="24"/>
          <w:szCs w:val="24"/>
        </w:rPr>
        <w:t>comportamento</w:t>
      </w:r>
      <w:r w:rsidR="00846E64">
        <w:rPr>
          <w:rFonts w:ascii="Times New Roman" w:hAnsi="Times New Roman" w:cs="Times New Roman"/>
          <w:sz w:val="24"/>
          <w:szCs w:val="24"/>
        </w:rPr>
        <w:t xml:space="preserve"> manifestado durante as refeições</w:t>
      </w:r>
      <w:r w:rsidR="005F1032">
        <w:rPr>
          <w:rFonts w:ascii="Times New Roman" w:hAnsi="Times New Roman" w:cs="Times New Roman"/>
          <w:sz w:val="24"/>
          <w:szCs w:val="24"/>
        </w:rPr>
        <w:t xml:space="preserve"> (seu gestual, </w:t>
      </w:r>
      <w:r w:rsidR="0026541F">
        <w:rPr>
          <w:rFonts w:ascii="Times New Roman" w:hAnsi="Times New Roman" w:cs="Times New Roman"/>
          <w:sz w:val="24"/>
          <w:szCs w:val="24"/>
        </w:rPr>
        <w:t xml:space="preserve">sua conversa e também o respeito aos protocolos e hierarquias de serviço). </w:t>
      </w:r>
    </w:p>
    <w:p w14:paraId="72F9908E" w14:textId="277F6DD3" w:rsidR="00F2637B" w:rsidRDefault="00561BDF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além das implicações sociais e identitárias da comensalidade,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([2004], 2011) considera que o controle e a moderação com a dietética também fazem parte da ética da comensalidade. </w:t>
      </w:r>
      <w:r w:rsidR="002500CD">
        <w:rPr>
          <w:rFonts w:ascii="Times New Roman" w:hAnsi="Times New Roman" w:cs="Times New Roman"/>
          <w:sz w:val="24"/>
          <w:szCs w:val="24"/>
        </w:rPr>
        <w:t xml:space="preserve">O enfraquecimento da comensalidade, inclusive, preocupa autores como </w:t>
      </w:r>
      <w:proofErr w:type="spellStart"/>
      <w:r w:rsidR="002500CD">
        <w:rPr>
          <w:rFonts w:ascii="Times New Roman" w:hAnsi="Times New Roman" w:cs="Times New Roman"/>
          <w:sz w:val="24"/>
          <w:szCs w:val="24"/>
        </w:rPr>
        <w:t>Poulain</w:t>
      </w:r>
      <w:proofErr w:type="spellEnd"/>
      <w:r w:rsidR="002500CD">
        <w:rPr>
          <w:rFonts w:ascii="Times New Roman" w:hAnsi="Times New Roman" w:cs="Times New Roman"/>
          <w:sz w:val="24"/>
          <w:szCs w:val="24"/>
        </w:rPr>
        <w:t xml:space="preserve"> (2004), </w:t>
      </w:r>
      <w:r w:rsidR="004B0107">
        <w:rPr>
          <w:rFonts w:ascii="Times New Roman" w:hAnsi="Times New Roman" w:cs="Times New Roman"/>
          <w:sz w:val="24"/>
          <w:szCs w:val="24"/>
        </w:rPr>
        <w:t xml:space="preserve">Contreras e Gracia (2011) e Fischler (2011) que acreditam que o estilo de vida industrial </w:t>
      </w:r>
      <w:r w:rsidR="005F1032">
        <w:rPr>
          <w:rFonts w:ascii="Times New Roman" w:hAnsi="Times New Roman" w:cs="Times New Roman"/>
          <w:sz w:val="24"/>
          <w:szCs w:val="24"/>
        </w:rPr>
        <w:t xml:space="preserve">desestabiliza as práticas de comensalidade e privilegia a prática do </w:t>
      </w:r>
      <w:proofErr w:type="spellStart"/>
      <w:r w:rsidR="005F1032" w:rsidRPr="005F1032">
        <w:rPr>
          <w:rFonts w:ascii="Times New Roman" w:hAnsi="Times New Roman" w:cs="Times New Roman"/>
          <w:i/>
          <w:iCs/>
          <w:sz w:val="24"/>
          <w:szCs w:val="24"/>
        </w:rPr>
        <w:t>snacking</w:t>
      </w:r>
      <w:proofErr w:type="spellEnd"/>
      <w:r w:rsidR="005F1032">
        <w:rPr>
          <w:rFonts w:ascii="Times New Roman" w:hAnsi="Times New Roman" w:cs="Times New Roman"/>
          <w:sz w:val="24"/>
          <w:szCs w:val="24"/>
        </w:rPr>
        <w:t xml:space="preserve"> (“petiscar”). Esta mudança, segundo estes autores, tem impactos sociais – nas relações e na qualidade das relações que estes indivíduos estabelecem com outros – e também nutricionais – na medida em que o comer solitário, por não estar à mercê do julgamento do outro, </w:t>
      </w:r>
      <w:r w:rsidR="0026541F">
        <w:rPr>
          <w:rFonts w:ascii="Times New Roman" w:hAnsi="Times New Roman" w:cs="Times New Roman"/>
          <w:sz w:val="24"/>
          <w:szCs w:val="24"/>
        </w:rPr>
        <w:t>pode permitir liberdades como comer em horários aleatórios, pecar pelo excesso ou pela pouca quantidade de alimentos</w:t>
      </w:r>
      <w:r w:rsidR="00846E64">
        <w:rPr>
          <w:rFonts w:ascii="Times New Roman" w:hAnsi="Times New Roman" w:cs="Times New Roman"/>
          <w:sz w:val="24"/>
          <w:szCs w:val="24"/>
        </w:rPr>
        <w:t>,</w:t>
      </w:r>
      <w:r w:rsidR="0026541F">
        <w:rPr>
          <w:rFonts w:ascii="Times New Roman" w:hAnsi="Times New Roman" w:cs="Times New Roman"/>
          <w:sz w:val="24"/>
          <w:szCs w:val="24"/>
        </w:rPr>
        <w:t xml:space="preserve"> ou ainda </w:t>
      </w:r>
      <w:r w:rsidR="00846E64">
        <w:rPr>
          <w:rFonts w:ascii="Times New Roman" w:hAnsi="Times New Roman" w:cs="Times New Roman"/>
          <w:sz w:val="24"/>
          <w:szCs w:val="24"/>
        </w:rPr>
        <w:t xml:space="preserve">possibilitar o </w:t>
      </w:r>
      <w:r w:rsidR="0026541F">
        <w:rPr>
          <w:rFonts w:ascii="Times New Roman" w:hAnsi="Times New Roman" w:cs="Times New Roman"/>
          <w:sz w:val="24"/>
          <w:szCs w:val="24"/>
        </w:rPr>
        <w:t xml:space="preserve">“comer errado” </w:t>
      </w:r>
      <w:r w:rsidR="00846E64">
        <w:rPr>
          <w:rFonts w:ascii="Times New Roman" w:hAnsi="Times New Roman" w:cs="Times New Roman"/>
          <w:sz w:val="24"/>
          <w:szCs w:val="24"/>
        </w:rPr>
        <w:t xml:space="preserve">sem julgamento </w:t>
      </w:r>
      <w:r w:rsidR="0026541F">
        <w:rPr>
          <w:rFonts w:ascii="Times New Roman" w:hAnsi="Times New Roman" w:cs="Times New Roman"/>
          <w:sz w:val="24"/>
          <w:szCs w:val="24"/>
        </w:rPr>
        <w:t xml:space="preserve">(como trocar um almoço por um pacote de bolachas recheadas). </w:t>
      </w:r>
      <w:proofErr w:type="spellStart"/>
      <w:r w:rsidR="00DB5872">
        <w:rPr>
          <w:rFonts w:ascii="Times New Roman" w:hAnsi="Times New Roman" w:cs="Times New Roman"/>
          <w:sz w:val="24"/>
          <w:szCs w:val="24"/>
        </w:rPr>
        <w:t>Poulain</w:t>
      </w:r>
      <w:proofErr w:type="spellEnd"/>
      <w:r w:rsidR="00DB5872">
        <w:rPr>
          <w:rFonts w:ascii="Times New Roman" w:hAnsi="Times New Roman" w:cs="Times New Roman"/>
          <w:sz w:val="24"/>
          <w:szCs w:val="24"/>
        </w:rPr>
        <w:t xml:space="preserve"> (2004), Contreras e Gracia (2011) e Fischler (2011), inclusive, associam diretamente o declínio da comensalidade com o aumento da obesidade e de doenças associadas nos países industrializados. </w:t>
      </w:r>
    </w:p>
    <w:p w14:paraId="4A81F5F7" w14:textId="77777777" w:rsidR="00686848" w:rsidRDefault="00DB5872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mesma forma, Simmel ([1910]</w:t>
      </w:r>
      <w:r w:rsidR="007B5C16">
        <w:rPr>
          <w:rFonts w:ascii="Times New Roman" w:hAnsi="Times New Roman" w:cs="Times New Roman"/>
          <w:sz w:val="24"/>
          <w:szCs w:val="24"/>
        </w:rPr>
        <w:t xml:space="preserve">, 2004), </w:t>
      </w:r>
      <w:proofErr w:type="spellStart"/>
      <w:r w:rsidR="007B5C16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="007B5C16">
        <w:rPr>
          <w:rFonts w:ascii="Times New Roman" w:hAnsi="Times New Roman" w:cs="Times New Roman"/>
          <w:sz w:val="24"/>
          <w:szCs w:val="24"/>
        </w:rPr>
        <w:t xml:space="preserve"> (2001), </w:t>
      </w:r>
      <w:proofErr w:type="spellStart"/>
      <w:r w:rsidR="007B5C16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7B5C16">
        <w:rPr>
          <w:rFonts w:ascii="Times New Roman" w:hAnsi="Times New Roman" w:cs="Times New Roman"/>
          <w:sz w:val="24"/>
          <w:szCs w:val="24"/>
        </w:rPr>
        <w:t xml:space="preserve"> ([2004], 2011) e Fischler (2011) alertam para a importância de saber portar-se à mesa, seja manipulando adequadamente os talheres, controlando o seu gestual ou até mesmo a sua conversa. A perspectiva aqui é a de que há expectativas de comportamento e estas regras, mesmo que tácitas, precisam ser cumpridas para não causar desconforto. </w:t>
      </w:r>
    </w:p>
    <w:p w14:paraId="3B1AE381" w14:textId="682E4409" w:rsidR="008A660C" w:rsidRDefault="007B5C16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([2004], 2011) considera, </w:t>
      </w:r>
      <w:r w:rsidR="00561BDF">
        <w:rPr>
          <w:rFonts w:ascii="Times New Roman" w:hAnsi="Times New Roman" w:cs="Times New Roman"/>
          <w:sz w:val="24"/>
          <w:szCs w:val="24"/>
        </w:rPr>
        <w:t xml:space="preserve">por exemplo, </w:t>
      </w:r>
      <w:r>
        <w:rPr>
          <w:rFonts w:ascii="Times New Roman" w:hAnsi="Times New Roman" w:cs="Times New Roman"/>
          <w:sz w:val="24"/>
          <w:szCs w:val="24"/>
        </w:rPr>
        <w:t>a mesa como um lugar de tropismos (d</w:t>
      </w:r>
      <w:r w:rsidR="00561B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regularidade de determinados temas nas conversas)</w:t>
      </w:r>
      <w:r w:rsidR="00561BDF">
        <w:rPr>
          <w:rFonts w:ascii="Times New Roman" w:hAnsi="Times New Roman" w:cs="Times New Roman"/>
          <w:sz w:val="24"/>
          <w:szCs w:val="24"/>
        </w:rPr>
        <w:t xml:space="preserve"> e de trofismos (de ampliação do discurso), mas sempre destacando a vigilância necessária para que determinados temas não quebrem a harmonia da refeição. Boff (2006), que indica a mesa </w:t>
      </w:r>
      <w:r w:rsidR="00561BDF">
        <w:rPr>
          <w:rFonts w:ascii="Times New Roman" w:hAnsi="Times New Roman" w:cs="Times New Roman"/>
          <w:sz w:val="24"/>
          <w:szCs w:val="24"/>
        </w:rPr>
        <w:lastRenderedPageBreak/>
        <w:t>com um lugar privilegiado da convivência familiar</w:t>
      </w:r>
      <w:r w:rsidR="00CA2583">
        <w:rPr>
          <w:rFonts w:ascii="Times New Roman" w:hAnsi="Times New Roman" w:cs="Times New Roman"/>
          <w:sz w:val="24"/>
          <w:szCs w:val="24"/>
        </w:rPr>
        <w:t xml:space="preserve"> e a refeição como um momento propício para a comunicação entre os comensais, </w:t>
      </w:r>
      <w:r w:rsidR="00561BDF">
        <w:rPr>
          <w:rFonts w:ascii="Times New Roman" w:hAnsi="Times New Roman" w:cs="Times New Roman"/>
          <w:sz w:val="24"/>
          <w:szCs w:val="24"/>
        </w:rPr>
        <w:t xml:space="preserve">também observa que </w:t>
      </w:r>
      <w:r w:rsidR="00413188">
        <w:rPr>
          <w:rFonts w:ascii="Times New Roman" w:hAnsi="Times New Roman" w:cs="Times New Roman"/>
          <w:sz w:val="24"/>
          <w:szCs w:val="24"/>
        </w:rPr>
        <w:t xml:space="preserve">a mesa </w:t>
      </w:r>
      <w:r w:rsidR="00561BDF">
        <w:rPr>
          <w:rFonts w:ascii="Times New Roman" w:hAnsi="Times New Roman" w:cs="Times New Roman"/>
          <w:sz w:val="24"/>
          <w:szCs w:val="24"/>
        </w:rPr>
        <w:t xml:space="preserve">pode ser um lugar </w:t>
      </w:r>
      <w:r w:rsidR="0047701C">
        <w:rPr>
          <w:rFonts w:ascii="Times New Roman" w:hAnsi="Times New Roman" w:cs="Times New Roman"/>
          <w:sz w:val="24"/>
          <w:szCs w:val="24"/>
        </w:rPr>
        <w:t>onde se evidenciam tensões familiares, seja pela fala ou pelo silêncio. Em tais situações, pode-se prever a substituição da hospitalidade pela hostilidade</w:t>
      </w:r>
      <w:r w:rsidR="00A2458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47701C">
        <w:rPr>
          <w:rFonts w:ascii="Times New Roman" w:hAnsi="Times New Roman" w:cs="Times New Roman"/>
          <w:sz w:val="24"/>
          <w:szCs w:val="24"/>
        </w:rPr>
        <w:t xml:space="preserve">, como fica evidenciado no estudo contemporâneo desenvolvido por </w:t>
      </w:r>
      <w:proofErr w:type="spellStart"/>
      <w:r w:rsidR="0047701C">
        <w:rPr>
          <w:rFonts w:ascii="Times New Roman" w:hAnsi="Times New Roman" w:cs="Times New Roman"/>
          <w:sz w:val="24"/>
          <w:szCs w:val="24"/>
        </w:rPr>
        <w:t>Twine</w:t>
      </w:r>
      <w:proofErr w:type="spellEnd"/>
      <w:r w:rsidR="0047701C">
        <w:rPr>
          <w:rFonts w:ascii="Times New Roman" w:hAnsi="Times New Roman" w:cs="Times New Roman"/>
          <w:sz w:val="24"/>
          <w:szCs w:val="24"/>
        </w:rPr>
        <w:t xml:space="preserve"> (2014), que relata provocações e constrangimentos sofridos por veganos em refeições com onívoros, mesmo que estes sejam seus familiares ou amigos. </w:t>
      </w:r>
    </w:p>
    <w:p w14:paraId="5B9BD475" w14:textId="58840E2E" w:rsidR="003D23E3" w:rsidRDefault="004750B7" w:rsidP="00D33EB1">
      <w:pPr>
        <w:spacing w:after="0" w:line="360" w:lineRule="auto"/>
        <w:ind w:firstLine="708"/>
        <w:jc w:val="both"/>
      </w:pPr>
      <w:r w:rsidRPr="00AC23B1">
        <w:rPr>
          <w:rFonts w:ascii="Times New Roman" w:hAnsi="Times New Roman" w:cs="Times New Roman"/>
          <w:sz w:val="24"/>
          <w:szCs w:val="24"/>
        </w:rPr>
        <w:t>Vislumbrar as possibilidades de conflito à mesa é importante para compreender a própria complexidade da comensalidade. Como alerta Fischler (2011, p. 538), “</w:t>
      </w:r>
      <w:proofErr w:type="spellStart"/>
      <w:r w:rsidRPr="00AC23B1">
        <w:rPr>
          <w:rFonts w:ascii="Times New Roman" w:hAnsi="Times New Roman" w:cs="Times New Roman"/>
          <w:sz w:val="24"/>
          <w:szCs w:val="24"/>
        </w:rPr>
        <w:t>s</w:t>
      </w:r>
      <w:r w:rsidR="003D23E3" w:rsidRPr="00AC23B1">
        <w:rPr>
          <w:rFonts w:ascii="Times New Roman" w:hAnsi="Times New Roman" w:cs="Times New Roman"/>
          <w:sz w:val="24"/>
          <w:szCs w:val="24"/>
        </w:rPr>
        <w:t>imply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bonds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cements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sociality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does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commensality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devoid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D23E3" w:rsidRPr="00A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E3" w:rsidRPr="00AC23B1">
        <w:rPr>
          <w:rFonts w:ascii="Times New Roman" w:hAnsi="Times New Roman" w:cs="Times New Roman"/>
          <w:sz w:val="24"/>
          <w:szCs w:val="24"/>
        </w:rPr>
        <w:t>pai</w:t>
      </w:r>
      <w:r w:rsidRPr="00AC23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C23B1">
        <w:rPr>
          <w:rFonts w:ascii="Times New Roman" w:hAnsi="Times New Roman" w:cs="Times New Roman"/>
          <w:sz w:val="24"/>
          <w:szCs w:val="24"/>
        </w:rPr>
        <w:t xml:space="preserve">”. </w:t>
      </w:r>
      <w:r w:rsidR="00AC23B1" w:rsidRPr="00AC23B1">
        <w:rPr>
          <w:rFonts w:ascii="Times New Roman" w:hAnsi="Times New Roman" w:cs="Times New Roman"/>
          <w:sz w:val="24"/>
          <w:szCs w:val="24"/>
        </w:rPr>
        <w:t>Além de constrangimentos e desconfortos criados durante uma refeição, não ser convidado para ela – ou ser expulso – podem culminar em rupturas permanentes em um grupo. Fischler (2011) reforça ainda a ideia de contaminação – não apenas a simbólica, já indicada neste texto – mas também a contaminação física, o envenenamento, risco latente em refeições que não são preparadas pelo próprio indivíduo</w:t>
      </w:r>
      <w:r w:rsidR="00AC23B1">
        <w:t xml:space="preserve">.  </w:t>
      </w:r>
    </w:p>
    <w:p w14:paraId="2E687675" w14:textId="0E58DFF0" w:rsidR="0099644C" w:rsidRDefault="00AC23B1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3B1">
        <w:rPr>
          <w:rFonts w:ascii="Times New Roman" w:hAnsi="Times New Roman" w:cs="Times New Roman"/>
          <w:sz w:val="24"/>
          <w:szCs w:val="24"/>
        </w:rPr>
        <w:t>É preciso observar, ainda, que tais regras e práticas podem variar em uma mesma cultura, na medida em que, como alertam (</w:t>
      </w:r>
      <w:proofErr w:type="spellStart"/>
      <w:r w:rsidRPr="00AC23B1">
        <w:rPr>
          <w:rFonts w:ascii="Times New Roman" w:hAnsi="Times New Roman" w:cs="Times New Roman"/>
          <w:sz w:val="24"/>
          <w:szCs w:val="24"/>
        </w:rPr>
        <w:t>Faltin</w:t>
      </w:r>
      <w:proofErr w:type="spellEnd"/>
      <w:r w:rsidRPr="00AC23B1">
        <w:rPr>
          <w:rFonts w:ascii="Times New Roman" w:hAnsi="Times New Roman" w:cs="Times New Roman"/>
          <w:sz w:val="24"/>
          <w:szCs w:val="24"/>
        </w:rPr>
        <w:t xml:space="preserve"> e Gimenes-Minasse, 2019), um</w:t>
      </w:r>
      <w:r w:rsidR="00F22F62" w:rsidRPr="00AC23B1">
        <w:rPr>
          <w:rFonts w:ascii="Times New Roman" w:hAnsi="Times New Roman" w:cs="Times New Roman"/>
          <w:sz w:val="24"/>
          <w:szCs w:val="24"/>
        </w:rPr>
        <w:t>a refeição pode apresentar significados diferentes dependendo de suas circunstâncias, do momento de seu acontecimento: comer cotidianamente e comer em eventos especiais ou comer em casa e comer fora de casa (</w:t>
      </w:r>
      <w:proofErr w:type="spellStart"/>
      <w:r w:rsidR="00F22F62" w:rsidRPr="00AC23B1">
        <w:rPr>
          <w:rFonts w:ascii="Times New Roman" w:hAnsi="Times New Roman" w:cs="Times New Roman"/>
          <w:sz w:val="24"/>
          <w:szCs w:val="24"/>
        </w:rPr>
        <w:t>Faltin</w:t>
      </w:r>
      <w:proofErr w:type="spellEnd"/>
      <w:r w:rsidR="00F22F62" w:rsidRPr="00AC23B1">
        <w:rPr>
          <w:rFonts w:ascii="Times New Roman" w:hAnsi="Times New Roman" w:cs="Times New Roman"/>
          <w:sz w:val="24"/>
          <w:szCs w:val="24"/>
        </w:rPr>
        <w:t xml:space="preserve">; Gimenes-Minasse, 2019). </w:t>
      </w:r>
      <w:r w:rsidR="008C0B09" w:rsidRPr="00AC23B1">
        <w:rPr>
          <w:rFonts w:ascii="Times New Roman" w:hAnsi="Times New Roman" w:cs="Times New Roman"/>
          <w:sz w:val="24"/>
          <w:szCs w:val="24"/>
        </w:rPr>
        <w:t xml:space="preserve"> </w:t>
      </w:r>
      <w:r w:rsidR="00F620FE">
        <w:rPr>
          <w:rFonts w:ascii="Times New Roman" w:hAnsi="Times New Roman" w:cs="Times New Roman"/>
          <w:sz w:val="24"/>
          <w:szCs w:val="24"/>
        </w:rPr>
        <w:t>É possível perceber, então, diferentes “tipos</w:t>
      </w:r>
      <w:r w:rsidR="00A2458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F620FE">
        <w:rPr>
          <w:rFonts w:ascii="Times New Roman" w:hAnsi="Times New Roman" w:cs="Times New Roman"/>
          <w:sz w:val="24"/>
          <w:szCs w:val="24"/>
        </w:rPr>
        <w:t>” de comensalidade</w:t>
      </w:r>
      <w:r w:rsidR="0008341D">
        <w:rPr>
          <w:rFonts w:ascii="Times New Roman" w:hAnsi="Times New Roman" w:cs="Times New Roman"/>
          <w:sz w:val="24"/>
          <w:szCs w:val="24"/>
        </w:rPr>
        <w:t xml:space="preserve">, para além destes comentados pelas autoras. </w:t>
      </w:r>
    </w:p>
    <w:p w14:paraId="401D8402" w14:textId="018CF0A0" w:rsidR="00F22F62" w:rsidRDefault="0008341D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 analisa </w:t>
      </w:r>
      <w:r w:rsidRPr="00B03077">
        <w:rPr>
          <w:rFonts w:ascii="Times New Roman" w:hAnsi="Times New Roman" w:cs="Times New Roman"/>
          <w:color w:val="0070C0"/>
          <w:sz w:val="24"/>
          <w:szCs w:val="24"/>
        </w:rPr>
        <w:t>brev</w:t>
      </w:r>
      <w:r w:rsidR="00B03077" w:rsidRPr="00B03077">
        <w:rPr>
          <w:rFonts w:ascii="Times New Roman" w:hAnsi="Times New Roman" w:cs="Times New Roman"/>
          <w:color w:val="0070C0"/>
          <w:sz w:val="24"/>
          <w:szCs w:val="24"/>
        </w:rPr>
        <w:t>emente</w:t>
      </w:r>
      <w:r>
        <w:rPr>
          <w:rFonts w:ascii="Times New Roman" w:hAnsi="Times New Roman" w:cs="Times New Roman"/>
          <w:sz w:val="24"/>
          <w:szCs w:val="24"/>
        </w:rPr>
        <w:t xml:space="preserve"> algumas categorias de comensalidade, identificando dualidades entre a comensalidade doméstica e a comensalidade institucional</w:t>
      </w:r>
      <w:r w:rsidR="008F54A1">
        <w:rPr>
          <w:rFonts w:ascii="Times New Roman" w:hAnsi="Times New Roman" w:cs="Times New Roman"/>
          <w:sz w:val="24"/>
          <w:szCs w:val="24"/>
        </w:rPr>
        <w:t xml:space="preserve">, a comensalidade cotidiana e a comensalidade excepcional, a comensalidade segregativa e a comensalidade transgressiva. </w:t>
      </w:r>
      <w:proofErr w:type="spellStart"/>
      <w:r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([2004], 2011), apesar de não abordar o tema de forma sistematizada, menciona em seu texto a existência de uma comensalidade cotidiana e uma comensalidade festiva</w:t>
      </w:r>
      <w:r w:rsidR="008F54A1">
        <w:rPr>
          <w:rFonts w:ascii="Times New Roman" w:hAnsi="Times New Roman" w:cs="Times New Roman"/>
          <w:sz w:val="24"/>
          <w:szCs w:val="24"/>
        </w:rPr>
        <w:t xml:space="preserve">, bem como de uma comensalidade privada e uma comensalidade pública. Buscando uma relação com as práticas de hospitalidade, a partir de </w:t>
      </w:r>
      <w:proofErr w:type="spellStart"/>
      <w:r w:rsidR="008F54A1">
        <w:rPr>
          <w:rFonts w:ascii="Times New Roman" w:hAnsi="Times New Roman" w:cs="Times New Roman"/>
          <w:sz w:val="24"/>
          <w:szCs w:val="24"/>
        </w:rPr>
        <w:t>Lashley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AD8">
        <w:rPr>
          <w:rFonts w:ascii="Times New Roman" w:hAnsi="Times New Roman" w:cs="Times New Roman"/>
          <w:sz w:val="24"/>
          <w:szCs w:val="24"/>
        </w:rPr>
        <w:t>(2004)</w:t>
      </w:r>
      <w:r w:rsidR="0099644C">
        <w:rPr>
          <w:rFonts w:ascii="Times New Roman" w:hAnsi="Times New Roman" w:cs="Times New Roman"/>
          <w:sz w:val="24"/>
          <w:szCs w:val="24"/>
        </w:rPr>
        <w:t xml:space="preserve">, pode-se refletir que, da mesma forma que as práticas de hospitalidade ganham características e dinâmicas próprias quando exercitadas </w:t>
      </w:r>
      <w:r w:rsidR="0099644C">
        <w:rPr>
          <w:rFonts w:ascii="Times New Roman" w:hAnsi="Times New Roman" w:cs="Times New Roman"/>
          <w:sz w:val="24"/>
          <w:szCs w:val="24"/>
        </w:rPr>
        <w:lastRenderedPageBreak/>
        <w:t xml:space="preserve">no âmbito privado, social e comercial, o mesmo acontece com as práticas de comensalidade. </w:t>
      </w:r>
    </w:p>
    <w:p w14:paraId="2DBB81CE" w14:textId="45AB31AD" w:rsidR="0099644C" w:rsidRPr="008F54A1" w:rsidRDefault="0099644C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é permanente, independente dos ambientes e das circunstâncias que os comensais se encontram, é a capacidade da comensalidade assumir distintas funções sociais. O próximo item explora esta perspectiva, sem ter a intenção de esgotá-la. </w:t>
      </w:r>
    </w:p>
    <w:bookmarkEnd w:id="0"/>
    <w:p w14:paraId="19669C3F" w14:textId="5D5A98CE" w:rsidR="0087337E" w:rsidRDefault="0087337E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069FF" w14:textId="6816D15D" w:rsidR="00C30F36" w:rsidRDefault="00C30F36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Métodos</w:t>
      </w:r>
    </w:p>
    <w:p w14:paraId="4E6ADCFD" w14:textId="77777777" w:rsidR="00ED075E" w:rsidRDefault="00ED075E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F868" w14:textId="77777777" w:rsidR="00C30F36" w:rsidRDefault="00C30F36" w:rsidP="00C3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exercício analítico foi realizado a partir de uma </w:t>
      </w:r>
      <w:r w:rsidRPr="00D33EB1">
        <w:rPr>
          <w:rFonts w:ascii="Times New Roman" w:hAnsi="Times New Roman" w:cs="Times New Roman"/>
          <w:sz w:val="24"/>
          <w:szCs w:val="24"/>
        </w:rPr>
        <w:t>revisão de literatura narrativa</w:t>
      </w:r>
      <w:r>
        <w:rPr>
          <w:rFonts w:ascii="Times New Roman" w:hAnsi="Times New Roman" w:cs="Times New Roman"/>
          <w:sz w:val="24"/>
          <w:szCs w:val="24"/>
        </w:rPr>
        <w:t xml:space="preserve">. Também denominada de revisão tradicional, esta modalidade de revisão de literatura é aquela </w:t>
      </w:r>
      <w:r w:rsidRPr="00D33EB1">
        <w:rPr>
          <w:rFonts w:ascii="Times New Roman" w:hAnsi="Times New Roman" w:cs="Times New Roman"/>
          <w:sz w:val="24"/>
          <w:szCs w:val="24"/>
        </w:rPr>
        <w:t xml:space="preserve">em que a busca pelo mapeamento do conhecimento sobre uma questão ampla é realizada sem um protocolo rígido, com o pesquisador selecionando de forma arbitrária os materiais que julga relevantes para sua pesquisa (Cordeiro </w:t>
      </w:r>
      <w:r w:rsidRPr="00D33EB1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Pr="00D33EB1">
        <w:rPr>
          <w:rFonts w:ascii="Times New Roman" w:hAnsi="Times New Roman" w:cs="Times New Roman"/>
          <w:sz w:val="24"/>
          <w:szCs w:val="24"/>
        </w:rPr>
        <w:t xml:space="preserve"> 2007). </w:t>
      </w:r>
    </w:p>
    <w:p w14:paraId="1F664BCD" w14:textId="22E8E73B" w:rsidR="00C30F36" w:rsidRDefault="00C30F36" w:rsidP="00C3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critério de seleção dos materiais analisados </w:t>
      </w:r>
      <w:r w:rsidR="00AC5DF3">
        <w:rPr>
          <w:rFonts w:ascii="Times New Roman" w:hAnsi="Times New Roman" w:cs="Times New Roman"/>
          <w:sz w:val="24"/>
          <w:szCs w:val="24"/>
        </w:rPr>
        <w:t>foi: buscar textos de autores brasileiros e estrangeiros reconhecidos na área dos estudos da alimentação que tratassem do tema comensalidade; identificar, dentre estes textos, contribuições que se referissem diretamente às funções sociais da comensalidade. Aplicados estes critérios, nesta etapa preliminar de análise, f</w:t>
      </w:r>
      <w:r>
        <w:rPr>
          <w:rFonts w:ascii="Times New Roman" w:hAnsi="Times New Roman" w:cs="Times New Roman"/>
          <w:sz w:val="24"/>
          <w:szCs w:val="24"/>
        </w:rPr>
        <w:t xml:space="preserve">oram </w:t>
      </w:r>
      <w:r w:rsidRPr="00D33EB1">
        <w:rPr>
          <w:rFonts w:ascii="Times New Roman" w:hAnsi="Times New Roman" w:cs="Times New Roman"/>
          <w:sz w:val="24"/>
          <w:szCs w:val="24"/>
        </w:rPr>
        <w:t xml:space="preserve">selecionados trabalhos do sociólogo e filósofo alemão Georg Simmel ([1910], 2004), do sociólogo francês Claude </w:t>
      </w:r>
      <w:proofErr w:type="spellStart"/>
      <w:r w:rsidRPr="00D33EB1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Pr="00D33EB1">
        <w:rPr>
          <w:rFonts w:ascii="Times New Roman" w:hAnsi="Times New Roman" w:cs="Times New Roman"/>
          <w:sz w:val="24"/>
          <w:szCs w:val="24"/>
        </w:rPr>
        <w:t xml:space="preserve"> (2001), do semiólogo francês Jean-Jacques </w:t>
      </w:r>
      <w:proofErr w:type="spellStart"/>
      <w:r w:rsidRPr="00D33EB1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Pr="00D33EB1">
        <w:rPr>
          <w:rFonts w:ascii="Times New Roman" w:hAnsi="Times New Roman" w:cs="Times New Roman"/>
          <w:sz w:val="24"/>
          <w:szCs w:val="24"/>
        </w:rPr>
        <w:t xml:space="preserve"> ([2004], 2011), do historiador brasileiro Henrique Carneiro (2005), do teólogo brasileiro Leonardo Boff (2006) e do sociólogo francês Claude Fischler (2011).</w:t>
      </w:r>
    </w:p>
    <w:p w14:paraId="5BFB8891" w14:textId="255A415F" w:rsidR="00AC5DF3" w:rsidRDefault="00AC5DF3" w:rsidP="00C3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quadro 1 caracteriza os materiais analisados</w:t>
      </w:r>
      <w:r w:rsidR="00FD60F1">
        <w:rPr>
          <w:rFonts w:ascii="Times New Roman" w:hAnsi="Times New Roman" w:cs="Times New Roman"/>
          <w:sz w:val="24"/>
          <w:szCs w:val="24"/>
        </w:rPr>
        <w:t>, apresentados na ordem cronológica da publicação original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4"/>
        <w:gridCol w:w="3743"/>
        <w:gridCol w:w="1364"/>
        <w:gridCol w:w="1323"/>
      </w:tblGrid>
      <w:tr w:rsidR="00235B1C" w14:paraId="2181529B" w14:textId="77777777" w:rsidTr="00664167">
        <w:tc>
          <w:tcPr>
            <w:tcW w:w="2064" w:type="dxa"/>
          </w:tcPr>
          <w:p w14:paraId="68751624" w14:textId="1E685D05" w:rsidR="00235B1C" w:rsidRPr="00AA27AD" w:rsidRDefault="00235B1C" w:rsidP="00AA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743" w:type="dxa"/>
          </w:tcPr>
          <w:p w14:paraId="6EDF59FD" w14:textId="7C39C605" w:rsidR="00235B1C" w:rsidRPr="00AA27AD" w:rsidRDefault="00235B1C" w:rsidP="00AA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Referência completa</w:t>
            </w:r>
            <w:r w:rsidR="00AA27AD" w:rsidRPr="00AA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versão analisada</w:t>
            </w:r>
          </w:p>
        </w:tc>
        <w:tc>
          <w:tcPr>
            <w:tcW w:w="1364" w:type="dxa"/>
          </w:tcPr>
          <w:p w14:paraId="098C22DE" w14:textId="1AC55A75" w:rsidR="00235B1C" w:rsidRPr="00AA27AD" w:rsidRDefault="00235B1C" w:rsidP="00AA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do Material</w:t>
            </w:r>
          </w:p>
        </w:tc>
        <w:tc>
          <w:tcPr>
            <w:tcW w:w="1323" w:type="dxa"/>
          </w:tcPr>
          <w:p w14:paraId="60225E1C" w14:textId="0726BBB6" w:rsidR="00FD60F1" w:rsidRDefault="00AA27AD" w:rsidP="00AA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publicação original</w:t>
            </w:r>
          </w:p>
        </w:tc>
      </w:tr>
      <w:tr w:rsidR="00235B1C" w:rsidRPr="00FD60F1" w14:paraId="097F2616" w14:textId="77777777" w:rsidTr="00664167">
        <w:tc>
          <w:tcPr>
            <w:tcW w:w="2064" w:type="dxa"/>
          </w:tcPr>
          <w:p w14:paraId="794AD680" w14:textId="7967830A" w:rsidR="00235B1C" w:rsidRPr="00AA27AD" w:rsidRDefault="00644C5C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Georg Simmel </w:t>
            </w:r>
          </w:p>
        </w:tc>
        <w:tc>
          <w:tcPr>
            <w:tcW w:w="3743" w:type="dxa"/>
          </w:tcPr>
          <w:p w14:paraId="4713F6AB" w14:textId="61F78014" w:rsidR="00235B1C" w:rsidRPr="00AA27AD" w:rsidRDefault="00AA27AD" w:rsidP="00AA27AD">
            <w:pPr>
              <w:pStyle w:val="Padro"/>
              <w:spacing w:before="0" w:line="240" w:lineRule="auto"/>
              <w:jc w:val="both"/>
              <w:rPr>
                <w:rFonts w:ascii="Times New Roman" w:hAnsi="Times New Roman" w:cs="Times New Roman"/>
                <w:u w:color="00B050"/>
                <w:lang w:val="en-US"/>
              </w:rPr>
            </w:pPr>
            <w:r w:rsidRPr="00AA27AD">
              <w:rPr>
                <w:rFonts w:ascii="Times New Roman" w:hAnsi="Times New Roman" w:cs="Times New Roman"/>
                <w:u w:color="00B050"/>
                <w:lang w:val="en-US"/>
              </w:rPr>
              <w:t xml:space="preserve">Simmel, G. </w:t>
            </w:r>
            <w:r w:rsidRPr="00AA27AD">
              <w:rPr>
                <w:rFonts w:ascii="Times New Roman" w:hAnsi="Times New Roman" w:cs="Times New Roman"/>
                <w:lang w:val="pt-PT"/>
              </w:rPr>
              <w:t>Sociologia da refeiçã</w:t>
            </w:r>
            <w:r w:rsidRPr="00AA27AD">
              <w:rPr>
                <w:rFonts w:ascii="Times New Roman" w:hAnsi="Times New Roman" w:cs="Times New Roman"/>
              </w:rPr>
              <w:t>o</w:t>
            </w:r>
            <w:r w:rsidRPr="00AA27A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A27AD">
              <w:rPr>
                <w:rFonts w:ascii="Times New Roman" w:hAnsi="Times New Roman" w:cs="Times New Roman"/>
                <w:u w:color="00B050"/>
                <w:lang w:val="pt-PT"/>
              </w:rPr>
              <w:t xml:space="preserve">Estudos Históricos, 1 </w:t>
            </w:r>
            <w:r w:rsidRPr="00AA27AD">
              <w:rPr>
                <w:rFonts w:ascii="Times New Roman" w:hAnsi="Times New Roman" w:cs="Times New Roman"/>
                <w:u w:color="00B050"/>
                <w:lang w:val="en-US"/>
              </w:rPr>
              <w:t>(</w:t>
            </w:r>
            <w:r w:rsidRPr="00AA27AD">
              <w:rPr>
                <w:rFonts w:ascii="Times New Roman" w:hAnsi="Times New Roman" w:cs="Times New Roman"/>
                <w:u w:color="00B050"/>
                <w:lang w:val="pt-PT"/>
              </w:rPr>
              <w:t>33</w:t>
            </w:r>
            <w:r w:rsidRPr="00AA27AD">
              <w:rPr>
                <w:rFonts w:ascii="Times New Roman" w:hAnsi="Times New Roman" w:cs="Times New Roman"/>
                <w:u w:color="00B050"/>
                <w:lang w:val="en-US"/>
              </w:rPr>
              <w:t xml:space="preserve">), 2004, p.159-166. </w:t>
            </w:r>
          </w:p>
        </w:tc>
        <w:tc>
          <w:tcPr>
            <w:tcW w:w="1364" w:type="dxa"/>
          </w:tcPr>
          <w:p w14:paraId="63EAD5DC" w14:textId="19574418" w:rsidR="00235B1C" w:rsidRPr="00AA27AD" w:rsidRDefault="00AA27AD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Artigo de periódico</w:t>
            </w:r>
          </w:p>
        </w:tc>
        <w:tc>
          <w:tcPr>
            <w:tcW w:w="1323" w:type="dxa"/>
          </w:tcPr>
          <w:p w14:paraId="431B4DA9" w14:textId="2BBB8976" w:rsidR="00235B1C" w:rsidRPr="00FD60F1" w:rsidRDefault="00644C5C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FD60F1" w:rsidRPr="00FD60F1" w14:paraId="1623676E" w14:textId="77777777" w:rsidTr="00664167">
        <w:tc>
          <w:tcPr>
            <w:tcW w:w="2064" w:type="dxa"/>
          </w:tcPr>
          <w:p w14:paraId="77B66860" w14:textId="2D60CE6B" w:rsidR="00FD60F1" w:rsidRPr="00AA27AD" w:rsidRDefault="00644C5C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Claude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Grignon</w:t>
            </w:r>
            <w:proofErr w:type="spellEnd"/>
          </w:p>
        </w:tc>
        <w:tc>
          <w:tcPr>
            <w:tcW w:w="3743" w:type="dxa"/>
          </w:tcPr>
          <w:p w14:paraId="2BCF2EFA" w14:textId="3A85E429" w:rsidR="00FD60F1" w:rsidRPr="00AA27AD" w:rsidRDefault="00AA27AD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Grignon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Commensality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morphology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typology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. In: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Scholliers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, P. (ed.). Food, drink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drinking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Middle Ages. Oxford: Berg, 2001, p. 23-36.</w:t>
            </w:r>
          </w:p>
        </w:tc>
        <w:tc>
          <w:tcPr>
            <w:tcW w:w="1364" w:type="dxa"/>
          </w:tcPr>
          <w:p w14:paraId="4649E94A" w14:textId="62914255" w:rsidR="00FD60F1" w:rsidRPr="00AA27AD" w:rsidRDefault="00AA27AD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Capítulo de livro</w:t>
            </w:r>
          </w:p>
        </w:tc>
        <w:tc>
          <w:tcPr>
            <w:tcW w:w="1323" w:type="dxa"/>
          </w:tcPr>
          <w:p w14:paraId="1C8785C4" w14:textId="08DE11F7" w:rsidR="00FD60F1" w:rsidRPr="00FD60F1" w:rsidRDefault="00644C5C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D60F1" w:rsidRPr="00FD60F1" w14:paraId="38C3AA73" w14:textId="77777777" w:rsidTr="00664167">
        <w:tc>
          <w:tcPr>
            <w:tcW w:w="2064" w:type="dxa"/>
          </w:tcPr>
          <w:p w14:paraId="6B901669" w14:textId="30BBB8CD" w:rsidR="00FD60F1" w:rsidRPr="00AA27AD" w:rsidRDefault="00644C5C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Jean-Jacques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Boutaud</w:t>
            </w:r>
            <w:proofErr w:type="spellEnd"/>
          </w:p>
        </w:tc>
        <w:tc>
          <w:tcPr>
            <w:tcW w:w="3743" w:type="dxa"/>
          </w:tcPr>
          <w:p w14:paraId="11B8ABF7" w14:textId="4C18C968" w:rsidR="00FD60F1" w:rsidRPr="00AA27AD" w:rsidRDefault="00AA27AD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Boutaud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, J-J. Comensalidade. Compartilhar a mesa. In: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Montandon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, A. (Org.) O livro da hospitalidade – acolhida do estrangeiro na história e nas culturas. São Paulo: Senac, 2011, p. 1213-1230.</w:t>
            </w:r>
          </w:p>
        </w:tc>
        <w:tc>
          <w:tcPr>
            <w:tcW w:w="1364" w:type="dxa"/>
          </w:tcPr>
          <w:p w14:paraId="74A9D2E8" w14:textId="6BAA3E36" w:rsidR="00FD60F1" w:rsidRPr="00AA27AD" w:rsidRDefault="00AA27AD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Capítulo de livro</w:t>
            </w:r>
          </w:p>
        </w:tc>
        <w:tc>
          <w:tcPr>
            <w:tcW w:w="1323" w:type="dxa"/>
          </w:tcPr>
          <w:p w14:paraId="320D069E" w14:textId="132463F0" w:rsidR="00FD60F1" w:rsidRPr="00FD60F1" w:rsidRDefault="00644C5C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D60F1" w:rsidRPr="00FD60F1" w14:paraId="5B1E3BCD" w14:textId="77777777" w:rsidTr="00664167">
        <w:tc>
          <w:tcPr>
            <w:tcW w:w="2064" w:type="dxa"/>
          </w:tcPr>
          <w:p w14:paraId="5B57D078" w14:textId="3892CF22" w:rsidR="00FD60F1" w:rsidRPr="00AA27AD" w:rsidRDefault="00644C5C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Henrique Carneiro</w:t>
            </w:r>
          </w:p>
        </w:tc>
        <w:tc>
          <w:tcPr>
            <w:tcW w:w="3743" w:type="dxa"/>
          </w:tcPr>
          <w:p w14:paraId="52E57BFC" w14:textId="5EAE0385" w:rsidR="00FD60F1" w:rsidRPr="00AA27AD" w:rsidRDefault="00AA27AD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Carneiro, H. S. Comida e sociedade: significados sociais na história da alimentação. História: Questões &amp; Debates, 42(1), 2005, p. 71-80. </w:t>
            </w:r>
          </w:p>
        </w:tc>
        <w:tc>
          <w:tcPr>
            <w:tcW w:w="1364" w:type="dxa"/>
          </w:tcPr>
          <w:p w14:paraId="48D25E12" w14:textId="6C2ACA3A" w:rsidR="00FD60F1" w:rsidRPr="00AA27AD" w:rsidRDefault="00AA27AD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Artigo de periódico</w:t>
            </w:r>
          </w:p>
        </w:tc>
        <w:tc>
          <w:tcPr>
            <w:tcW w:w="1323" w:type="dxa"/>
          </w:tcPr>
          <w:p w14:paraId="496FA51E" w14:textId="4CFBDD9E" w:rsidR="00FD60F1" w:rsidRPr="00FD60F1" w:rsidRDefault="00644C5C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D60F1" w:rsidRPr="00FD60F1" w14:paraId="48062DA7" w14:textId="77777777" w:rsidTr="00664167">
        <w:tc>
          <w:tcPr>
            <w:tcW w:w="2064" w:type="dxa"/>
          </w:tcPr>
          <w:p w14:paraId="796C63DE" w14:textId="074BFFFC" w:rsidR="00FD60F1" w:rsidRPr="00AA27AD" w:rsidRDefault="00644C5C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Leonardo Boff</w:t>
            </w:r>
          </w:p>
        </w:tc>
        <w:tc>
          <w:tcPr>
            <w:tcW w:w="3743" w:type="dxa"/>
          </w:tcPr>
          <w:p w14:paraId="4E4028F8" w14:textId="752383B0" w:rsidR="00FD60F1" w:rsidRPr="00AA27AD" w:rsidRDefault="00AA27AD" w:rsidP="00AA27A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color="00B050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Boff, L. Virtudes para um outro mundo possível: v. III: comer e beber juntos e viver em paz. Petrópolis: Vozes, 2006. </w:t>
            </w:r>
          </w:p>
        </w:tc>
        <w:tc>
          <w:tcPr>
            <w:tcW w:w="1364" w:type="dxa"/>
          </w:tcPr>
          <w:p w14:paraId="0E708C89" w14:textId="2D24BDDF" w:rsidR="00FD60F1" w:rsidRPr="00AA27AD" w:rsidRDefault="00AA27AD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Capítulo de livro</w:t>
            </w:r>
          </w:p>
        </w:tc>
        <w:tc>
          <w:tcPr>
            <w:tcW w:w="1323" w:type="dxa"/>
          </w:tcPr>
          <w:p w14:paraId="0ECC2077" w14:textId="5CD3A9BB" w:rsidR="00FD60F1" w:rsidRPr="00FD60F1" w:rsidRDefault="00644C5C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D60F1" w:rsidRPr="00FD60F1" w14:paraId="17ABBAFC" w14:textId="77777777" w:rsidTr="00664167">
        <w:tc>
          <w:tcPr>
            <w:tcW w:w="2064" w:type="dxa"/>
          </w:tcPr>
          <w:p w14:paraId="2B3CD0D1" w14:textId="244B690D" w:rsidR="00FD60F1" w:rsidRPr="00AA27AD" w:rsidRDefault="00644C5C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Claude Fischler</w:t>
            </w:r>
          </w:p>
        </w:tc>
        <w:tc>
          <w:tcPr>
            <w:tcW w:w="3743" w:type="dxa"/>
          </w:tcPr>
          <w:p w14:paraId="572399F9" w14:textId="786260B9" w:rsidR="00FD60F1" w:rsidRPr="00AA27AD" w:rsidRDefault="00AA27AD" w:rsidP="00AA27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Fischler, C.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Commensality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 xml:space="preserve">. Social Science </w:t>
            </w:r>
            <w:proofErr w:type="spellStart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, 50(3-4), 2011, p.528– 548</w:t>
            </w:r>
          </w:p>
        </w:tc>
        <w:tc>
          <w:tcPr>
            <w:tcW w:w="1364" w:type="dxa"/>
          </w:tcPr>
          <w:p w14:paraId="0BD6BA34" w14:textId="13EC5BCD" w:rsidR="00FD60F1" w:rsidRPr="00AA27AD" w:rsidRDefault="00AA27AD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D">
              <w:rPr>
                <w:rFonts w:ascii="Times New Roman" w:hAnsi="Times New Roman" w:cs="Times New Roman"/>
                <w:sz w:val="24"/>
                <w:szCs w:val="24"/>
              </w:rPr>
              <w:t>Artigo de periódico</w:t>
            </w:r>
          </w:p>
        </w:tc>
        <w:tc>
          <w:tcPr>
            <w:tcW w:w="1323" w:type="dxa"/>
          </w:tcPr>
          <w:p w14:paraId="47B22113" w14:textId="1BF73B65" w:rsidR="00FD60F1" w:rsidRPr="00FD60F1" w:rsidRDefault="00644C5C" w:rsidP="00A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14:paraId="326CFAAA" w14:textId="128AA904" w:rsidR="00AC5DF3" w:rsidRPr="00FD60F1" w:rsidRDefault="00FD60F1" w:rsidP="00FD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F1">
        <w:rPr>
          <w:rFonts w:ascii="Times New Roman" w:hAnsi="Times New Roman" w:cs="Times New Roman"/>
          <w:sz w:val="24"/>
          <w:szCs w:val="24"/>
        </w:rPr>
        <w:t>Quadro 1 – Síntese dos materiais analisados</w:t>
      </w:r>
    </w:p>
    <w:p w14:paraId="514C4533" w14:textId="65D05AF6" w:rsidR="00FD60F1" w:rsidRPr="00FD60F1" w:rsidRDefault="00FD60F1" w:rsidP="00FD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F1">
        <w:rPr>
          <w:rFonts w:ascii="Times New Roman" w:hAnsi="Times New Roman" w:cs="Times New Roman"/>
          <w:sz w:val="24"/>
          <w:szCs w:val="24"/>
        </w:rPr>
        <w:t>Fonte: a autora (2022)</w:t>
      </w:r>
    </w:p>
    <w:p w14:paraId="286B014F" w14:textId="249270F8" w:rsidR="00AA5BC0" w:rsidRDefault="00AA5BC0" w:rsidP="00235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55510" w14:textId="682A7AB8" w:rsidR="00C1116E" w:rsidRDefault="00C30F36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Resultados e </w:t>
      </w:r>
      <w:r w:rsidR="00C1116E" w:rsidRPr="000046E9">
        <w:rPr>
          <w:rFonts w:ascii="Times New Roman" w:hAnsi="Times New Roman" w:cs="Times New Roman"/>
          <w:b/>
          <w:bCs/>
          <w:sz w:val="24"/>
          <w:szCs w:val="24"/>
        </w:rPr>
        <w:t>Discussão</w:t>
      </w:r>
    </w:p>
    <w:p w14:paraId="1BF3F8F8" w14:textId="77777777" w:rsidR="00235B1C" w:rsidRDefault="00235B1C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A2D73" w14:textId="083DE7F9" w:rsidR="004369C3" w:rsidRDefault="004369C3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já indicado no título deste trabalho, este artigo pretende realizar uma discussão preliminar das funções sociais exercidas pela comensalidade </w:t>
      </w:r>
      <w:r w:rsidR="000C2FC8" w:rsidRPr="000C2FC8">
        <w:rPr>
          <w:rFonts w:ascii="Times New Roman" w:hAnsi="Times New Roman" w:cs="Times New Roman"/>
          <w:sz w:val="24"/>
          <w:szCs w:val="24"/>
        </w:rPr>
        <w:t>percebidas</w:t>
      </w:r>
      <w:r>
        <w:rPr>
          <w:rFonts w:ascii="Times New Roman" w:hAnsi="Times New Roman" w:cs="Times New Roman"/>
          <w:sz w:val="24"/>
          <w:szCs w:val="24"/>
        </w:rPr>
        <w:t xml:space="preserve"> em seis autores. </w:t>
      </w:r>
      <w:r w:rsidR="00235B1C">
        <w:rPr>
          <w:rFonts w:ascii="Times New Roman" w:hAnsi="Times New Roman" w:cs="Times New Roman"/>
          <w:sz w:val="24"/>
          <w:szCs w:val="24"/>
        </w:rPr>
        <w:t xml:space="preserve">Por conta da natureza da análise, os itens resultados e discussão foram reunidos neste item, que apresenta os dados obtidos e os analisa. </w:t>
      </w:r>
    </w:p>
    <w:p w14:paraId="7F359105" w14:textId="3AC36D69" w:rsidR="000C2FC8" w:rsidRDefault="004369C3" w:rsidP="00D33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Buscando uma análise pragmática, optou-se por construir inicialmente um quadro que sintetizasse as funções indicadas por cada autor estudado (quadro </w:t>
      </w:r>
      <w:r w:rsidR="00AC5D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A427EF3" w14:textId="140D240B" w:rsidR="000C2FC8" w:rsidRDefault="000C2FC8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80F1F" w:rsidRPr="00AC5DF3" w14:paraId="0B94FD10" w14:textId="77777777" w:rsidTr="00767EB1">
        <w:tc>
          <w:tcPr>
            <w:tcW w:w="1838" w:type="dxa"/>
          </w:tcPr>
          <w:p w14:paraId="20DE6B27" w14:textId="766CE6CC" w:rsidR="00280F1F" w:rsidRPr="00AC5DF3" w:rsidRDefault="00A076DC" w:rsidP="00BA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656" w:type="dxa"/>
          </w:tcPr>
          <w:p w14:paraId="0FC1743D" w14:textId="3CE10731" w:rsidR="00280F1F" w:rsidRPr="00AC5DF3" w:rsidRDefault="00A076DC" w:rsidP="00BA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Funções da comensalidade</w:t>
            </w:r>
          </w:p>
        </w:tc>
      </w:tr>
      <w:tr w:rsidR="00A90729" w:rsidRPr="00AC5DF3" w14:paraId="49D7284C" w14:textId="77777777" w:rsidTr="00767EB1">
        <w:tc>
          <w:tcPr>
            <w:tcW w:w="1838" w:type="dxa"/>
            <w:vMerge w:val="restart"/>
          </w:tcPr>
          <w:p w14:paraId="4579F451" w14:textId="716C7765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Simmel ([1910], 2004)</w:t>
            </w:r>
          </w:p>
        </w:tc>
        <w:tc>
          <w:tcPr>
            <w:tcW w:w="6656" w:type="dxa"/>
          </w:tcPr>
          <w:p w14:paraId="729E9C18" w14:textId="664AB717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9C3" w:rsidRPr="00AC5DF3">
              <w:rPr>
                <w:rFonts w:ascii="Times New Roman" w:hAnsi="Times New Roman" w:cs="Times New Roman"/>
                <w:sz w:val="24"/>
                <w:szCs w:val="24"/>
              </w:rPr>
              <w:t>Atuar como força</w:t>
            </w: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 socializadora;</w:t>
            </w:r>
          </w:p>
        </w:tc>
      </w:tr>
      <w:tr w:rsidR="00A90729" w:rsidRPr="00AC5DF3" w14:paraId="5624B0A4" w14:textId="77777777" w:rsidTr="00767EB1">
        <w:tc>
          <w:tcPr>
            <w:tcW w:w="1838" w:type="dxa"/>
            <w:vMerge/>
          </w:tcPr>
          <w:p w14:paraId="5E31D4E2" w14:textId="77777777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8C0C3CF" w14:textId="2FD2F021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Criar uma forma muito particular de comunhão entre os participantes;</w:t>
            </w:r>
          </w:p>
        </w:tc>
      </w:tr>
      <w:tr w:rsidR="004369C3" w:rsidRPr="00AC5DF3" w14:paraId="5058B233" w14:textId="77777777" w:rsidTr="00767EB1">
        <w:tc>
          <w:tcPr>
            <w:tcW w:w="1838" w:type="dxa"/>
            <w:vMerge/>
          </w:tcPr>
          <w:p w14:paraId="2BE76DAB" w14:textId="77777777" w:rsidR="004369C3" w:rsidRPr="00AC5DF3" w:rsidRDefault="004369C3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6866F1D7" w14:textId="2763BF11" w:rsidR="004369C3" w:rsidRPr="00AC5DF3" w:rsidRDefault="004369C3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Criar e fortalecer vínculos sociais; </w:t>
            </w:r>
          </w:p>
        </w:tc>
      </w:tr>
      <w:tr w:rsidR="000144E0" w:rsidRPr="00AC5DF3" w14:paraId="791B36B3" w14:textId="77777777" w:rsidTr="00767EB1">
        <w:tc>
          <w:tcPr>
            <w:tcW w:w="1838" w:type="dxa"/>
            <w:vMerge/>
          </w:tcPr>
          <w:p w14:paraId="1B6089E6" w14:textId="77777777" w:rsidR="000144E0" w:rsidRPr="00AC5DF3" w:rsidRDefault="000144E0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61970156" w14:textId="01322F26" w:rsidR="000144E0" w:rsidRPr="00AC5DF3" w:rsidRDefault="000144E0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Incluir indivíduos em grupos sociais;</w:t>
            </w:r>
          </w:p>
        </w:tc>
      </w:tr>
      <w:tr w:rsidR="00A90729" w:rsidRPr="00AC5DF3" w14:paraId="47E40B32" w14:textId="77777777" w:rsidTr="00767EB1">
        <w:tc>
          <w:tcPr>
            <w:tcW w:w="1838" w:type="dxa"/>
            <w:vMerge/>
          </w:tcPr>
          <w:p w14:paraId="5899789D" w14:textId="77777777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2B5149A" w14:textId="4D747507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4E0" w:rsidRPr="00AC5DF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xcluir indivíduos de grupos sociais;</w:t>
            </w:r>
          </w:p>
        </w:tc>
      </w:tr>
      <w:tr w:rsidR="00A90729" w:rsidRPr="00AC5DF3" w14:paraId="56ACE41A" w14:textId="77777777" w:rsidTr="00767EB1">
        <w:tc>
          <w:tcPr>
            <w:tcW w:w="1838" w:type="dxa"/>
            <w:vMerge/>
          </w:tcPr>
          <w:p w14:paraId="128E604C" w14:textId="77777777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B1102FF" w14:textId="3F2AD5F2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Regular o apetite humano (organizar os horários das refeições);</w:t>
            </w:r>
          </w:p>
        </w:tc>
      </w:tr>
      <w:tr w:rsidR="00A90729" w:rsidRPr="00AC5DF3" w14:paraId="76840F37" w14:textId="77777777" w:rsidTr="00767EB1">
        <w:tc>
          <w:tcPr>
            <w:tcW w:w="1838" w:type="dxa"/>
            <w:vMerge/>
          </w:tcPr>
          <w:p w14:paraId="41B78FD6" w14:textId="77777777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A15EF24" w14:textId="2A3CC70B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Regular o comportamento à mesa (gestual, conversas);</w:t>
            </w:r>
          </w:p>
        </w:tc>
      </w:tr>
      <w:tr w:rsidR="00A90729" w:rsidRPr="00AC5DF3" w14:paraId="26BCA5A2" w14:textId="77777777" w:rsidTr="00767EB1">
        <w:tc>
          <w:tcPr>
            <w:tcW w:w="1838" w:type="dxa"/>
            <w:vMerge/>
          </w:tcPr>
          <w:p w14:paraId="4348BAB3" w14:textId="77777777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582F3978" w14:textId="472E9888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Criar e demarcar hierarquias;</w:t>
            </w:r>
          </w:p>
        </w:tc>
      </w:tr>
      <w:tr w:rsidR="00A90729" w:rsidRPr="00AC5DF3" w14:paraId="2E6FC83E" w14:textId="77777777" w:rsidTr="00767EB1">
        <w:tc>
          <w:tcPr>
            <w:tcW w:w="1838" w:type="dxa"/>
            <w:vMerge/>
          </w:tcPr>
          <w:p w14:paraId="1B5EBEB9" w14:textId="77777777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CC78CC3" w14:textId="44F047E5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Celebrar ou enfatizar um acontecimento; </w:t>
            </w:r>
          </w:p>
        </w:tc>
      </w:tr>
      <w:tr w:rsidR="00A90729" w:rsidRPr="00AC5DF3" w14:paraId="37E7A4D0" w14:textId="77777777" w:rsidTr="00767EB1">
        <w:tc>
          <w:tcPr>
            <w:tcW w:w="1838" w:type="dxa"/>
            <w:vMerge/>
          </w:tcPr>
          <w:p w14:paraId="05F77BE9" w14:textId="77777777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2595391" w14:textId="00FBEF52" w:rsidR="00A90729" w:rsidRPr="00AC5DF3" w:rsidRDefault="00A9072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Tornar as pessoas iguais</w:t>
            </w:r>
            <w:r w:rsidR="004369C3" w:rsidRPr="00AC5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F19" w:rsidRPr="00AC5DF3" w14:paraId="40CAEC0F" w14:textId="77777777" w:rsidTr="00767EB1">
        <w:tc>
          <w:tcPr>
            <w:tcW w:w="1838" w:type="dxa"/>
            <w:vMerge w:val="restart"/>
          </w:tcPr>
          <w:p w14:paraId="6B5BE433" w14:textId="3AEFB7B9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Grignon</w:t>
            </w:r>
            <w:proofErr w:type="spellEnd"/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 (2001)</w:t>
            </w:r>
          </w:p>
        </w:tc>
        <w:tc>
          <w:tcPr>
            <w:tcW w:w="6656" w:type="dxa"/>
          </w:tcPr>
          <w:p w14:paraId="3F4E7AD4" w14:textId="3717A628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Estruturar grupos sociais;</w:t>
            </w:r>
          </w:p>
        </w:tc>
      </w:tr>
      <w:tr w:rsidR="00FD5F19" w:rsidRPr="00AC5DF3" w14:paraId="79D9F71A" w14:textId="77777777" w:rsidTr="00767EB1">
        <w:tc>
          <w:tcPr>
            <w:tcW w:w="1838" w:type="dxa"/>
            <w:vMerge/>
          </w:tcPr>
          <w:p w14:paraId="3189D694" w14:textId="2FB48219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FF9B679" w14:textId="5ECC6352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Redesenhar os limites do grupo (fechando-o ou expandindo-o) – incluir ou excluir indivíduos;</w:t>
            </w:r>
          </w:p>
        </w:tc>
      </w:tr>
      <w:tr w:rsidR="00FD5F19" w:rsidRPr="00AC5DF3" w14:paraId="77B8EE92" w14:textId="77777777" w:rsidTr="00767EB1">
        <w:tc>
          <w:tcPr>
            <w:tcW w:w="1838" w:type="dxa"/>
            <w:vMerge/>
          </w:tcPr>
          <w:p w14:paraId="39E994A9" w14:textId="77777777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50F8E6BE" w14:textId="0D52CC8B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Estruturar ou reestruturar a hierarquia interna do grupo – demarcar ou suspender hierarquias;</w:t>
            </w:r>
          </w:p>
        </w:tc>
      </w:tr>
      <w:tr w:rsidR="00FD5F19" w:rsidRPr="00AC5DF3" w14:paraId="2A2D7CE5" w14:textId="77777777" w:rsidTr="00767EB1">
        <w:tc>
          <w:tcPr>
            <w:tcW w:w="1838" w:type="dxa"/>
            <w:vMerge/>
          </w:tcPr>
          <w:p w14:paraId="0CA5584B" w14:textId="77777777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E38F576" w14:textId="1E774A9F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Criar e fortalecer vínculos sociais;</w:t>
            </w:r>
          </w:p>
        </w:tc>
      </w:tr>
      <w:tr w:rsidR="00FD5F19" w:rsidRPr="00AC5DF3" w14:paraId="5F1FC4F6" w14:textId="77777777" w:rsidTr="00767EB1">
        <w:tc>
          <w:tcPr>
            <w:tcW w:w="1838" w:type="dxa"/>
            <w:vMerge/>
          </w:tcPr>
          <w:p w14:paraId="1135B247" w14:textId="77777777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540501B8" w14:textId="7F96D51E" w:rsidR="00FD5F19" w:rsidRPr="00AC5DF3" w:rsidRDefault="00FD5F19" w:rsidP="002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Celebrar ou enfatizar um acontecimento. </w:t>
            </w:r>
          </w:p>
        </w:tc>
      </w:tr>
      <w:tr w:rsidR="00E27978" w:rsidRPr="00AC5DF3" w14:paraId="79DE26B3" w14:textId="77777777" w:rsidTr="00767EB1">
        <w:tc>
          <w:tcPr>
            <w:tcW w:w="1838" w:type="dxa"/>
            <w:vMerge w:val="restart"/>
          </w:tcPr>
          <w:p w14:paraId="2527875C" w14:textId="1BF364E5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Boutaud</w:t>
            </w:r>
            <w:proofErr w:type="spellEnd"/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 ([2004], 2011)</w:t>
            </w:r>
          </w:p>
        </w:tc>
        <w:tc>
          <w:tcPr>
            <w:tcW w:w="6656" w:type="dxa"/>
          </w:tcPr>
          <w:p w14:paraId="7880A245" w14:textId="40B8ED03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Favorecer a empatia, da compreensão mútua e da comunhão de sentimentos;</w:t>
            </w:r>
          </w:p>
        </w:tc>
      </w:tr>
      <w:tr w:rsidR="00E27978" w:rsidRPr="00AC5DF3" w14:paraId="705D1365" w14:textId="77777777" w:rsidTr="00767EB1">
        <w:tc>
          <w:tcPr>
            <w:tcW w:w="1838" w:type="dxa"/>
            <w:vMerge/>
          </w:tcPr>
          <w:p w14:paraId="53351598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68A3D43" w14:textId="565DBC0D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Sinalizar alianças, solidariedade e fraternidade;</w:t>
            </w:r>
          </w:p>
        </w:tc>
      </w:tr>
      <w:tr w:rsidR="00E27978" w:rsidRPr="00AC5DF3" w14:paraId="64997891" w14:textId="77777777" w:rsidTr="00767EB1">
        <w:tc>
          <w:tcPr>
            <w:tcW w:w="1838" w:type="dxa"/>
            <w:vMerge/>
          </w:tcPr>
          <w:p w14:paraId="0D53D30D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63D45A4F" w14:textId="2611FD35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Criar e fortalecer vínculos sociais;</w:t>
            </w:r>
          </w:p>
        </w:tc>
      </w:tr>
      <w:tr w:rsidR="000144E0" w:rsidRPr="00AC5DF3" w14:paraId="489C2834" w14:textId="77777777" w:rsidTr="00767EB1">
        <w:tc>
          <w:tcPr>
            <w:tcW w:w="1838" w:type="dxa"/>
            <w:vMerge/>
          </w:tcPr>
          <w:p w14:paraId="5691AACC" w14:textId="77777777" w:rsidR="000144E0" w:rsidRPr="00AC5DF3" w:rsidRDefault="000144E0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2D5247E0" w14:textId="239815D2" w:rsidR="000144E0" w:rsidRPr="00AC5DF3" w:rsidRDefault="000144E0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Incluir indivíduos em grupos sociais;</w:t>
            </w:r>
          </w:p>
        </w:tc>
      </w:tr>
      <w:tr w:rsidR="00E27978" w:rsidRPr="00AC5DF3" w14:paraId="2404DA5B" w14:textId="77777777" w:rsidTr="00767EB1">
        <w:tc>
          <w:tcPr>
            <w:tcW w:w="1838" w:type="dxa"/>
            <w:vMerge/>
          </w:tcPr>
          <w:p w14:paraId="5CB2CA7D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520EFCCB" w14:textId="26D2D7BD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4E0" w:rsidRPr="00AC5DF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xcluir indivíduos de grupos sociais;</w:t>
            </w:r>
          </w:p>
        </w:tc>
      </w:tr>
      <w:tr w:rsidR="00E27978" w:rsidRPr="00AC5DF3" w14:paraId="3168A103" w14:textId="77777777" w:rsidTr="00767EB1">
        <w:tc>
          <w:tcPr>
            <w:tcW w:w="1838" w:type="dxa"/>
            <w:vMerge/>
          </w:tcPr>
          <w:p w14:paraId="5A7FA81F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6E619A48" w14:textId="681058A8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Estruturar grupos sociais;</w:t>
            </w:r>
          </w:p>
        </w:tc>
      </w:tr>
      <w:tr w:rsidR="00E27978" w:rsidRPr="00AC5DF3" w14:paraId="58F3432B" w14:textId="77777777" w:rsidTr="00767EB1">
        <w:tc>
          <w:tcPr>
            <w:tcW w:w="1838" w:type="dxa"/>
            <w:vMerge/>
          </w:tcPr>
          <w:p w14:paraId="15F5B673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E6522C3" w14:textId="5E479D8E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Demarcar hierarquias sociais; </w:t>
            </w:r>
          </w:p>
        </w:tc>
      </w:tr>
      <w:tr w:rsidR="00E27978" w:rsidRPr="00AC5DF3" w14:paraId="101312AE" w14:textId="77777777" w:rsidTr="00767EB1">
        <w:tc>
          <w:tcPr>
            <w:tcW w:w="1838" w:type="dxa"/>
            <w:vMerge/>
          </w:tcPr>
          <w:p w14:paraId="41B810D6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4D6AAA46" w14:textId="236EC47A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Suspender hierarquias sociais;</w:t>
            </w:r>
          </w:p>
        </w:tc>
      </w:tr>
      <w:tr w:rsidR="00E27978" w:rsidRPr="00AC5DF3" w14:paraId="581ABAAA" w14:textId="77777777" w:rsidTr="00767EB1">
        <w:tc>
          <w:tcPr>
            <w:tcW w:w="1838" w:type="dxa"/>
            <w:vMerge/>
          </w:tcPr>
          <w:p w14:paraId="0764A888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BA23010" w14:textId="2D8BEA26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Afirmar e expressar identidades;</w:t>
            </w:r>
          </w:p>
        </w:tc>
      </w:tr>
      <w:tr w:rsidR="00E27978" w:rsidRPr="00AC5DF3" w14:paraId="67642FAB" w14:textId="77777777" w:rsidTr="00767EB1">
        <w:tc>
          <w:tcPr>
            <w:tcW w:w="1838" w:type="dxa"/>
            <w:vMerge/>
          </w:tcPr>
          <w:p w14:paraId="1477F855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597E8FEC" w14:textId="49AAD7EC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Regular o comportamento à mesa (gestual, conversas);</w:t>
            </w:r>
          </w:p>
        </w:tc>
      </w:tr>
      <w:tr w:rsidR="00E27978" w:rsidRPr="00AC5DF3" w14:paraId="6F67B7D7" w14:textId="77777777" w:rsidTr="00767EB1">
        <w:tc>
          <w:tcPr>
            <w:tcW w:w="1838" w:type="dxa"/>
            <w:vMerge/>
          </w:tcPr>
          <w:p w14:paraId="76A32432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6BB08EEB" w14:textId="4EDE12F2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Regular o apetite humano (</w:t>
            </w:r>
            <w:r w:rsidR="00D346DB"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controlar </w:t>
            </w: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quantidade de comida ingerida);</w:t>
            </w:r>
          </w:p>
        </w:tc>
      </w:tr>
      <w:tr w:rsidR="00E27978" w:rsidRPr="00AC5DF3" w14:paraId="23143D7B" w14:textId="77777777" w:rsidTr="00767EB1">
        <w:tc>
          <w:tcPr>
            <w:tcW w:w="1838" w:type="dxa"/>
            <w:vMerge/>
          </w:tcPr>
          <w:p w14:paraId="4B7C9980" w14:textId="77777777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619B3D2" w14:textId="5C8BA446" w:rsidR="00E27978" w:rsidRPr="00AC5DF3" w:rsidRDefault="00E27978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Celebrar ou enfatizar um acontecimento. </w:t>
            </w:r>
          </w:p>
        </w:tc>
      </w:tr>
      <w:tr w:rsidR="00A3559C" w:rsidRPr="00AC5DF3" w14:paraId="6C365B6D" w14:textId="77777777" w:rsidTr="00767EB1">
        <w:trPr>
          <w:trHeight w:val="135"/>
        </w:trPr>
        <w:tc>
          <w:tcPr>
            <w:tcW w:w="1838" w:type="dxa"/>
            <w:vMerge w:val="restart"/>
          </w:tcPr>
          <w:p w14:paraId="06925D43" w14:textId="29D00B34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Carneiro (2005)</w:t>
            </w:r>
          </w:p>
        </w:tc>
        <w:tc>
          <w:tcPr>
            <w:tcW w:w="6656" w:type="dxa"/>
          </w:tcPr>
          <w:p w14:paraId="3810811F" w14:textId="16EB7748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Atuar como força socializadora;</w:t>
            </w:r>
          </w:p>
        </w:tc>
      </w:tr>
      <w:tr w:rsidR="00A3559C" w:rsidRPr="00AC5DF3" w14:paraId="3296F695" w14:textId="77777777" w:rsidTr="00767EB1">
        <w:trPr>
          <w:trHeight w:val="135"/>
        </w:trPr>
        <w:tc>
          <w:tcPr>
            <w:tcW w:w="1838" w:type="dxa"/>
            <w:vMerge/>
          </w:tcPr>
          <w:p w14:paraId="7D2C26FA" w14:textId="53922CDD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21E03D28" w14:textId="04F1A75C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Criar e fortalecer vínculos sociais;</w:t>
            </w:r>
          </w:p>
        </w:tc>
      </w:tr>
      <w:tr w:rsidR="005E737B" w:rsidRPr="00AC5DF3" w14:paraId="1FCD95FA" w14:textId="77777777" w:rsidTr="00767EB1">
        <w:trPr>
          <w:trHeight w:val="135"/>
        </w:trPr>
        <w:tc>
          <w:tcPr>
            <w:tcW w:w="1838" w:type="dxa"/>
            <w:vMerge/>
          </w:tcPr>
          <w:p w14:paraId="13851224" w14:textId="77777777" w:rsidR="005E737B" w:rsidRPr="00AC5DF3" w:rsidRDefault="005E737B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315A0FA" w14:textId="1D9DAA5C" w:rsidR="005E737B" w:rsidRPr="00AC5DF3" w:rsidRDefault="005E737B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Estruturar grupos sociais;</w:t>
            </w:r>
          </w:p>
        </w:tc>
      </w:tr>
      <w:tr w:rsidR="00A3559C" w:rsidRPr="00AC5DF3" w14:paraId="5502FF49" w14:textId="77777777" w:rsidTr="00767EB1">
        <w:trPr>
          <w:trHeight w:val="135"/>
        </w:trPr>
        <w:tc>
          <w:tcPr>
            <w:tcW w:w="1838" w:type="dxa"/>
            <w:vMerge/>
          </w:tcPr>
          <w:p w14:paraId="54C001F2" w14:textId="1A1A81B8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651796D9" w14:textId="1210615A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Organizar as regras de identidade;</w:t>
            </w:r>
          </w:p>
        </w:tc>
      </w:tr>
      <w:tr w:rsidR="00A3559C" w:rsidRPr="00AC5DF3" w14:paraId="211EA8B7" w14:textId="77777777" w:rsidTr="00767EB1">
        <w:tc>
          <w:tcPr>
            <w:tcW w:w="1838" w:type="dxa"/>
            <w:vMerge/>
          </w:tcPr>
          <w:p w14:paraId="6F088868" w14:textId="77777777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565E568" w14:textId="71F251F7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Organizar a hierarquia social – criar e demarcar hierarquias;</w:t>
            </w:r>
          </w:p>
        </w:tc>
      </w:tr>
      <w:tr w:rsidR="00A3559C" w:rsidRPr="00AC5DF3" w14:paraId="24816C9B" w14:textId="77777777" w:rsidTr="00767EB1">
        <w:tc>
          <w:tcPr>
            <w:tcW w:w="1838" w:type="dxa"/>
            <w:vMerge/>
          </w:tcPr>
          <w:p w14:paraId="303B3778" w14:textId="77777777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6ACBB8E7" w14:textId="4F2AF5B1" w:rsidR="00A3559C" w:rsidRPr="00AC5DF3" w:rsidRDefault="00A3559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Impor limites e fronteiras sociais, políticas e religiosas.</w:t>
            </w:r>
          </w:p>
        </w:tc>
      </w:tr>
      <w:tr w:rsidR="00280F1F" w:rsidRPr="00AC5DF3" w14:paraId="5DADF874" w14:textId="77777777" w:rsidTr="00767EB1">
        <w:tc>
          <w:tcPr>
            <w:tcW w:w="1838" w:type="dxa"/>
            <w:vMerge w:val="restart"/>
          </w:tcPr>
          <w:p w14:paraId="1430455C" w14:textId="0C9E157D" w:rsidR="00280F1F" w:rsidRPr="00AC5DF3" w:rsidRDefault="00A076DC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Boff (2006)</w:t>
            </w:r>
          </w:p>
        </w:tc>
        <w:tc>
          <w:tcPr>
            <w:tcW w:w="6656" w:type="dxa"/>
          </w:tcPr>
          <w:p w14:paraId="1AE1A61A" w14:textId="02E2DC6F" w:rsidR="00280F1F" w:rsidRPr="00AC5DF3" w:rsidRDefault="0087337E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9C3" w:rsidRPr="00AC5DF3">
              <w:rPr>
                <w:rFonts w:ascii="Times New Roman" w:hAnsi="Times New Roman" w:cs="Times New Roman"/>
                <w:sz w:val="24"/>
                <w:szCs w:val="24"/>
              </w:rPr>
              <w:t>Atuar como f</w:t>
            </w: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orça socializadora;</w:t>
            </w:r>
          </w:p>
        </w:tc>
      </w:tr>
      <w:tr w:rsidR="00280F1F" w:rsidRPr="00AC5DF3" w14:paraId="6F406DBB" w14:textId="77777777" w:rsidTr="00767EB1">
        <w:tc>
          <w:tcPr>
            <w:tcW w:w="1838" w:type="dxa"/>
            <w:vMerge/>
          </w:tcPr>
          <w:p w14:paraId="76215F24" w14:textId="77777777" w:rsidR="00280F1F" w:rsidRPr="00AC5DF3" w:rsidRDefault="00280F1F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94BE295" w14:textId="05995018" w:rsidR="00280F1F" w:rsidRPr="00AC5DF3" w:rsidRDefault="00F21756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Criar e fortalecer laços sociais;</w:t>
            </w:r>
          </w:p>
        </w:tc>
      </w:tr>
      <w:tr w:rsidR="00F21756" w:rsidRPr="00AC5DF3" w14:paraId="18979367" w14:textId="77777777" w:rsidTr="00767EB1">
        <w:tc>
          <w:tcPr>
            <w:tcW w:w="1838" w:type="dxa"/>
            <w:vMerge/>
          </w:tcPr>
          <w:p w14:paraId="15BE85AA" w14:textId="77777777" w:rsidR="00F21756" w:rsidRPr="00AC5DF3" w:rsidRDefault="00F21756" w:rsidP="00F2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491A7F6F" w14:textId="4131FA30" w:rsidR="00F21756" w:rsidRPr="00AC5DF3" w:rsidRDefault="00F21756" w:rsidP="00F2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Proporcionar um momento de comunicação;</w:t>
            </w:r>
          </w:p>
        </w:tc>
      </w:tr>
      <w:tr w:rsidR="00F21756" w:rsidRPr="00AC5DF3" w14:paraId="674CF796" w14:textId="77777777" w:rsidTr="00767EB1">
        <w:tc>
          <w:tcPr>
            <w:tcW w:w="1838" w:type="dxa"/>
            <w:vMerge/>
          </w:tcPr>
          <w:p w14:paraId="09FE943D" w14:textId="77777777" w:rsidR="00F21756" w:rsidRPr="00AC5DF3" w:rsidRDefault="00F21756" w:rsidP="00F2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6899605" w14:textId="7FF3AF25" w:rsidR="00F21756" w:rsidRPr="00AC5DF3" w:rsidRDefault="00F21756" w:rsidP="00F2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Proporcionar um momento de partilha de sentimentos positivos (alegria)</w:t>
            </w:r>
          </w:p>
        </w:tc>
      </w:tr>
      <w:tr w:rsidR="00F21756" w:rsidRPr="00AC5DF3" w14:paraId="7C49DCE5" w14:textId="77777777" w:rsidTr="00767EB1">
        <w:tc>
          <w:tcPr>
            <w:tcW w:w="1838" w:type="dxa"/>
            <w:vMerge/>
          </w:tcPr>
          <w:p w14:paraId="120D16DB" w14:textId="77777777" w:rsidR="00F21756" w:rsidRPr="00AC5DF3" w:rsidRDefault="00F21756" w:rsidP="00F2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B3285F6" w14:textId="451D727A" w:rsidR="00F21756" w:rsidRPr="00AC5DF3" w:rsidRDefault="00F21756" w:rsidP="00F2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Exercitar o respeito, a tolerância, a cooperação, a solidariedade e a compaixão.</w:t>
            </w:r>
          </w:p>
        </w:tc>
      </w:tr>
      <w:tr w:rsidR="00A90729" w:rsidRPr="00AC5DF3" w14:paraId="52D1ADE3" w14:textId="77777777" w:rsidTr="00767EB1">
        <w:tc>
          <w:tcPr>
            <w:tcW w:w="1838" w:type="dxa"/>
            <w:vMerge w:val="restart"/>
          </w:tcPr>
          <w:p w14:paraId="460A80BD" w14:textId="4D0CF833" w:rsidR="00A90729" w:rsidRPr="00AC5DF3" w:rsidRDefault="00A90729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Fischler (2011)</w:t>
            </w:r>
          </w:p>
        </w:tc>
        <w:tc>
          <w:tcPr>
            <w:tcW w:w="6656" w:type="dxa"/>
          </w:tcPr>
          <w:p w14:paraId="1BF9A23D" w14:textId="308D335F" w:rsidR="00A90729" w:rsidRPr="00AC5DF3" w:rsidRDefault="00A90729" w:rsidP="00BA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9C3" w:rsidRPr="00AC5DF3">
              <w:rPr>
                <w:rFonts w:ascii="Times New Roman" w:hAnsi="Times New Roman" w:cs="Times New Roman"/>
                <w:sz w:val="24"/>
                <w:szCs w:val="24"/>
              </w:rPr>
              <w:t>Atuar como f</w:t>
            </w: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orça socializadora </w:t>
            </w:r>
          </w:p>
        </w:tc>
      </w:tr>
      <w:tr w:rsidR="00A90729" w:rsidRPr="00AC5DF3" w14:paraId="5C5D45C2" w14:textId="77777777" w:rsidTr="00767EB1">
        <w:tc>
          <w:tcPr>
            <w:tcW w:w="1838" w:type="dxa"/>
            <w:vMerge/>
          </w:tcPr>
          <w:p w14:paraId="32E59928" w14:textId="77777777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2D316E32" w14:textId="19F0E29D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Criar e fortalecer vínculos sociais</w:t>
            </w:r>
          </w:p>
        </w:tc>
      </w:tr>
      <w:tr w:rsidR="00A90729" w:rsidRPr="00AC5DF3" w14:paraId="0046042A" w14:textId="77777777" w:rsidTr="00767EB1">
        <w:tc>
          <w:tcPr>
            <w:tcW w:w="1838" w:type="dxa"/>
            <w:vMerge/>
          </w:tcPr>
          <w:p w14:paraId="6790E359" w14:textId="77777777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C6EC345" w14:textId="58927522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Incluir indivíduos em</w:t>
            </w:r>
            <w:r w:rsidR="000144E0" w:rsidRPr="00A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grupos sociais;</w:t>
            </w:r>
          </w:p>
        </w:tc>
      </w:tr>
      <w:tr w:rsidR="000144E0" w:rsidRPr="00AC5DF3" w14:paraId="01588CAA" w14:textId="77777777" w:rsidTr="00767EB1">
        <w:tc>
          <w:tcPr>
            <w:tcW w:w="1838" w:type="dxa"/>
            <w:vMerge/>
          </w:tcPr>
          <w:p w14:paraId="7253DF04" w14:textId="77777777" w:rsidR="000144E0" w:rsidRPr="00AC5DF3" w:rsidRDefault="000144E0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69F8907" w14:textId="345ABCD8" w:rsidR="000144E0" w:rsidRPr="00AC5DF3" w:rsidRDefault="000144E0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- Excluir indivíduos de grupos sociais;</w:t>
            </w:r>
          </w:p>
        </w:tc>
      </w:tr>
      <w:tr w:rsidR="00A90729" w:rsidRPr="00AC5DF3" w14:paraId="48F51DF7" w14:textId="77777777" w:rsidTr="00767EB1">
        <w:tc>
          <w:tcPr>
            <w:tcW w:w="1838" w:type="dxa"/>
            <w:vMerge/>
          </w:tcPr>
          <w:p w14:paraId="4D09075C" w14:textId="77777777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6E6C39DF" w14:textId="31D76D02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Regular o apetite humano (organizar/controlar horários, quantidade e qualidade dos alimentos);</w:t>
            </w:r>
          </w:p>
        </w:tc>
      </w:tr>
      <w:tr w:rsidR="00A90729" w:rsidRPr="00AC5DF3" w14:paraId="52FA2C3F" w14:textId="77777777" w:rsidTr="00767EB1">
        <w:tc>
          <w:tcPr>
            <w:tcW w:w="1838" w:type="dxa"/>
            <w:vMerge/>
          </w:tcPr>
          <w:p w14:paraId="70CBD87B" w14:textId="77777777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573CCFBB" w14:textId="34DF2983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Regular o comportamento à mesa (gestual, conversas);</w:t>
            </w:r>
          </w:p>
        </w:tc>
      </w:tr>
      <w:tr w:rsidR="00A90729" w:rsidRPr="00AC5DF3" w14:paraId="7646CE68" w14:textId="77777777" w:rsidTr="00767EB1">
        <w:tc>
          <w:tcPr>
            <w:tcW w:w="1838" w:type="dxa"/>
            <w:vMerge/>
          </w:tcPr>
          <w:p w14:paraId="62805BA1" w14:textId="77777777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1481B28" w14:textId="62E23760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Criar e demarcar hierarquias (evidenciar a relação existente entre as pessoas);</w:t>
            </w:r>
          </w:p>
        </w:tc>
      </w:tr>
      <w:tr w:rsidR="00A90729" w:rsidRPr="00AC5DF3" w14:paraId="63A617C7" w14:textId="77777777" w:rsidTr="00767EB1">
        <w:tc>
          <w:tcPr>
            <w:tcW w:w="1838" w:type="dxa"/>
            <w:vMerge/>
          </w:tcPr>
          <w:p w14:paraId="43460BED" w14:textId="77777777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14448B4" w14:textId="06C823E7" w:rsidR="00A90729" w:rsidRPr="00AC5DF3" w:rsidRDefault="00A90729" w:rsidP="00D3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- Tornar as pessoas iguais</w:t>
            </w:r>
            <w:r w:rsidR="009D4C02" w:rsidRPr="00AC5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72C85D3" w14:textId="5A9D8306" w:rsidR="000C2FC8" w:rsidRPr="00AC5DF3" w:rsidRDefault="0087693F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F3">
        <w:rPr>
          <w:rFonts w:ascii="Times New Roman" w:hAnsi="Times New Roman" w:cs="Times New Roman"/>
          <w:sz w:val="24"/>
          <w:szCs w:val="24"/>
        </w:rPr>
        <w:t xml:space="preserve">Quadro </w:t>
      </w:r>
      <w:r w:rsidR="00AC5DF3" w:rsidRPr="00AC5DF3">
        <w:rPr>
          <w:rFonts w:ascii="Times New Roman" w:hAnsi="Times New Roman" w:cs="Times New Roman"/>
          <w:sz w:val="24"/>
          <w:szCs w:val="24"/>
        </w:rPr>
        <w:t>2</w:t>
      </w:r>
      <w:r w:rsidRPr="00AC5DF3">
        <w:rPr>
          <w:rFonts w:ascii="Times New Roman" w:hAnsi="Times New Roman" w:cs="Times New Roman"/>
          <w:sz w:val="24"/>
          <w:szCs w:val="24"/>
        </w:rPr>
        <w:t xml:space="preserve"> – Funções sociais </w:t>
      </w:r>
      <w:r w:rsidR="009D4C02" w:rsidRPr="00AC5DF3">
        <w:rPr>
          <w:rFonts w:ascii="Times New Roman" w:hAnsi="Times New Roman" w:cs="Times New Roman"/>
          <w:sz w:val="24"/>
          <w:szCs w:val="24"/>
        </w:rPr>
        <w:t xml:space="preserve">da comensalidade </w:t>
      </w:r>
      <w:r w:rsidRPr="00AC5DF3">
        <w:rPr>
          <w:rFonts w:ascii="Times New Roman" w:hAnsi="Times New Roman" w:cs="Times New Roman"/>
          <w:sz w:val="24"/>
          <w:szCs w:val="24"/>
        </w:rPr>
        <w:t>indicadas pelos autores</w:t>
      </w:r>
      <w:r w:rsidR="009D4C02" w:rsidRPr="00AC5DF3">
        <w:rPr>
          <w:rFonts w:ascii="Times New Roman" w:hAnsi="Times New Roman" w:cs="Times New Roman"/>
          <w:sz w:val="24"/>
          <w:szCs w:val="24"/>
        </w:rPr>
        <w:t xml:space="preserve"> estudados</w:t>
      </w:r>
    </w:p>
    <w:p w14:paraId="333199C6" w14:textId="58F00CD4" w:rsidR="0087693F" w:rsidRPr="00AC5DF3" w:rsidRDefault="0087693F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F3">
        <w:rPr>
          <w:rFonts w:ascii="Times New Roman" w:hAnsi="Times New Roman" w:cs="Times New Roman"/>
          <w:sz w:val="24"/>
          <w:szCs w:val="24"/>
        </w:rPr>
        <w:t>Fonte: a autora (2022)</w:t>
      </w:r>
    </w:p>
    <w:p w14:paraId="038C7FA1" w14:textId="2265F909" w:rsidR="000C2FC8" w:rsidRDefault="000C2FC8" w:rsidP="00BA63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F9C45" w14:textId="60D0EAB9" w:rsidR="00374753" w:rsidRDefault="009D4C02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Observa-se que o único autor que usa o termo “força socializadora” é Simmel ([1910], 2004), mas o termo foi também utilizado para caracterizar as posições de </w:t>
      </w:r>
      <w:r w:rsidR="00A3559C">
        <w:rPr>
          <w:rFonts w:ascii="Times New Roman" w:hAnsi="Times New Roman" w:cs="Times New Roman"/>
          <w:sz w:val="24"/>
          <w:szCs w:val="24"/>
        </w:rPr>
        <w:t xml:space="preserve">Carneiro (2005), </w:t>
      </w:r>
      <w:r>
        <w:rPr>
          <w:rFonts w:ascii="Times New Roman" w:hAnsi="Times New Roman" w:cs="Times New Roman"/>
          <w:sz w:val="24"/>
          <w:szCs w:val="24"/>
        </w:rPr>
        <w:t xml:space="preserve">Boff (2006) e Fischler (2011), que enfatizam a comensalidade como uma fonte de socialização que gera efeitos que extrapolam a alimentação. O quadro </w:t>
      </w:r>
      <w:r w:rsidR="00AC5D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permitiu perceber similaridades e diferenças, na medida em que os autores, nas argumentações que desenvolve</w:t>
      </w:r>
      <w:r w:rsidR="00A355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tendem a enfatizar algumas funções sociais 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comensalidade em detrimento ou omissão de outras. </w:t>
      </w:r>
      <w:r w:rsidR="00A3559C">
        <w:rPr>
          <w:rFonts w:ascii="Times New Roman" w:hAnsi="Times New Roman" w:cs="Times New Roman"/>
          <w:sz w:val="24"/>
          <w:szCs w:val="24"/>
        </w:rPr>
        <w:t xml:space="preserve">Contudo, um consenso foi evidenciado: a função de criar e fortalecer vínculos sociais. </w:t>
      </w:r>
    </w:p>
    <w:p w14:paraId="1EF705D5" w14:textId="31127791" w:rsidR="00A3559C" w:rsidRPr="00374753" w:rsidRDefault="00A3559C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Procurando identificar quais eram as funções sociais mais indicadas no conjunto dos trabalhos analisados, desenvolveu-se o quadro </w:t>
      </w:r>
      <w:r w:rsidR="00AC5D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78E49B" w14:textId="023A5B76" w:rsidR="000C2FC8" w:rsidRPr="000046E9" w:rsidRDefault="000C2FC8" w:rsidP="00BA63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1135"/>
        <w:gridCol w:w="1136"/>
        <w:gridCol w:w="1021"/>
        <w:gridCol w:w="1074"/>
        <w:gridCol w:w="780"/>
        <w:gridCol w:w="1111"/>
      </w:tblGrid>
      <w:tr w:rsidR="00235B1C" w:rsidRPr="00AC5DF3" w14:paraId="1FE30C58" w14:textId="77777777" w:rsidTr="00235B1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C398" w14:textId="03452766" w:rsidR="008C0B09" w:rsidRPr="00AC5DF3" w:rsidRDefault="00374753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Função social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6BEC" w14:textId="55A4A7F2" w:rsidR="008C0B09" w:rsidRPr="00AC5DF3" w:rsidRDefault="008C0B09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Simmel ([1910], 2004)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B0D1" w14:textId="77777777" w:rsidR="008C0B09" w:rsidRPr="00AC5DF3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C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Grignon</w:t>
            </w:r>
            <w:proofErr w:type="spellEnd"/>
            <w:r w:rsidRPr="00AC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(2001)</w:t>
            </w:r>
          </w:p>
          <w:p w14:paraId="1C93FE13" w14:textId="6500141E" w:rsidR="00374753" w:rsidRPr="00AC5DF3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E15C" w14:textId="3CA70454" w:rsidR="008C0B09" w:rsidRPr="00AC5DF3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C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Boutaud</w:t>
            </w:r>
            <w:proofErr w:type="spellEnd"/>
            <w:r w:rsidRPr="00AC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([2004], 2011)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E2AB" w14:textId="77777777" w:rsidR="00235B1C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Carneiro </w:t>
            </w:r>
          </w:p>
          <w:p w14:paraId="0717A74C" w14:textId="7680DE87" w:rsidR="008C0B09" w:rsidRPr="00AC5DF3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(2005)</w:t>
            </w:r>
          </w:p>
          <w:p w14:paraId="75808B0B" w14:textId="08D5A495" w:rsidR="00374753" w:rsidRPr="00AC5DF3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190A" w14:textId="77777777" w:rsidR="008C0B09" w:rsidRPr="00AC5DF3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Boff (2006)</w:t>
            </w:r>
          </w:p>
          <w:p w14:paraId="5F631251" w14:textId="666029D7" w:rsidR="00374753" w:rsidRPr="00AC5DF3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2BAF" w14:textId="77777777" w:rsidR="008C0B09" w:rsidRPr="00AC5DF3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Fischler (2011)</w:t>
            </w:r>
          </w:p>
          <w:p w14:paraId="76C287DC" w14:textId="157833C1" w:rsidR="00374753" w:rsidRPr="00AC5DF3" w:rsidRDefault="00374753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65DD4D09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05ED" w14:textId="5401FC18" w:rsidR="008C0B09" w:rsidRPr="008C0B09" w:rsidRDefault="00DB5AD3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Atuar como f</w:t>
            </w:r>
            <w:r w:rsidR="008C0B09"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orça socializadora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9714" w14:textId="2B0550D9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78973ED1" w14:textId="6596D245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E371" w14:textId="7F340FCC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4849" w14:textId="0B4F03F7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6A8" w14:textId="3334176C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78D4D103" w14:textId="63394B3E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2FB" w14:textId="68FFA64D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17635EA6" w14:textId="05FB629D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94E6" w14:textId="635D7221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5A32B1D6" w14:textId="329BBE2D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6DAF5161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B88" w14:textId="700989AA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Criar </w:t>
            </w:r>
            <w:r w:rsidR="00153E8D"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uma forma muito particular de </w:t>
            </w: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comunhão entre participantes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4D2" w14:textId="6F7B3B17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206E337A" w14:textId="7073572F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8319" w14:textId="4035A935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1D43" w14:textId="65A93E67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29B" w14:textId="28CBE1B1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A78" w14:textId="309E08D6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897" w14:textId="39C5C2CC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3D1686BB" w14:textId="77777777" w:rsidTr="00235B1C">
        <w:trPr>
          <w:trHeight w:val="52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DF0F" w14:textId="77777777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Favorecer empatia, compreensão e comunhão de sentimentos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727" w14:textId="72CEE9C4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4AA8" w14:textId="06EB065B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C353" w14:textId="3F188D8E" w:rsid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2BFB5003" w14:textId="77777777" w:rsidR="00235B1C" w:rsidRPr="00AC5DF3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439DE4F" w14:textId="39AC9CA2" w:rsidR="00452178" w:rsidRP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6EC" w14:textId="4B5D6B8F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461" w14:textId="59F420CB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D35E" w14:textId="059AFADE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62DB72DF" w14:textId="77777777" w:rsidTr="00235B1C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75A6" w14:textId="77777777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Sinalizar alianças, solidariedade e fraternidade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03F" w14:textId="2596D870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A8B" w14:textId="26FA0699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78A" w14:textId="4BA991A1" w:rsid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344BD22" w14:textId="77777777" w:rsidR="00235B1C" w:rsidRPr="00AC5DF3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E4ECF2E" w14:textId="6B230239" w:rsidR="00452178" w:rsidRP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D289" w14:textId="6E5804F3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7570" w14:textId="41C2E24D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0ED9" w14:textId="6C707FE8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5F96B972" w14:textId="77777777" w:rsidTr="00235B1C">
        <w:trPr>
          <w:trHeight w:val="34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BF43" w14:textId="77777777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Criar e fortalecer vínculos sociais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D87" w14:textId="7EBECA19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0B00368C" w14:textId="599883B4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EF5" w14:textId="1499B5FD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67E763DB" w14:textId="77777777" w:rsidR="00235B1C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2395E18" w14:textId="785C2182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A4F" w14:textId="77777777" w:rsidR="00235B1C" w:rsidRDefault="00235B1C" w:rsidP="002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0DDB9244" w14:textId="16983B8A" w:rsidR="00235B1C" w:rsidRPr="008C0B09" w:rsidRDefault="00235B1C" w:rsidP="002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1A0" w14:textId="54757B30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3B87027C" w14:textId="32EEA432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FEE" w14:textId="6B911DB4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5772956" w14:textId="3A03C7EA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4E50" w14:textId="48B7BBB9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07799D5D" w14:textId="392D854B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6D4E9EFA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4140" w14:textId="34EFE603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Incluir indivíduos em grupos</w:t>
            </w:r>
            <w:r w:rsidR="00452178"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sociais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60FF" w14:textId="384F69BF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5B5113C" w14:textId="05130D2E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08BF" w14:textId="47438A07" w:rsid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E631498" w14:textId="1DE0FE50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771" w14:textId="77777777" w:rsid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A19F757" w14:textId="792BFD6A" w:rsidR="00235B1C" w:rsidRPr="008C0B09" w:rsidRDefault="00235B1C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A290" w14:textId="7C0DBCC9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5F8" w14:textId="36105A24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3A05" w14:textId="77777777" w:rsidR="008C0B09" w:rsidRDefault="005E737B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27BBDE5F" w14:textId="64E2FA61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2A95A537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99E9" w14:textId="1F7FB62E" w:rsidR="00452178" w:rsidRPr="00AC5DF3" w:rsidRDefault="00452178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Excluir indivíduos de grupos sociais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03AC" w14:textId="0AE67731" w:rsidR="00452178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1C094BB4" w14:textId="5473E56A" w:rsidR="00AC5DF3" w:rsidRPr="00AC5DF3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842A" w14:textId="5B97D1FC" w:rsidR="00452178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2BA9EA85" w14:textId="46775869" w:rsidR="00AC5DF3" w:rsidRPr="00AC5DF3" w:rsidRDefault="00AC5DF3" w:rsidP="00AC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08DC" w14:textId="5465C1FC" w:rsidR="00452178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3096B7A6" w14:textId="6A5F8AD5" w:rsidR="00AC5DF3" w:rsidRPr="00AC5DF3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3226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34A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F96F" w14:textId="77777777" w:rsidR="00452178" w:rsidRDefault="005E737B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67650C4C" w14:textId="5ECFCD0B" w:rsidR="00AC5DF3" w:rsidRPr="00AC5DF3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6D150B91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CD0F" w14:textId="77777777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Estruturar grupos sociais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C8C" w14:textId="5124FADA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9B0" w14:textId="1C52E2A0" w:rsidR="008C0B09" w:rsidRPr="008C0B09" w:rsidRDefault="00FD5F1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52E" w14:textId="47C4255A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034C" w14:textId="18DE2957" w:rsidR="008C0B09" w:rsidRPr="008C0B09" w:rsidRDefault="005E737B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4F6D" w14:textId="1F4FE9E0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A1D" w14:textId="57CBFD08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0F94E071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9C21" w14:textId="725EC045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Criar e demarcar hierarquias</w:t>
            </w:r>
            <w:r w:rsidR="00452178"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sociais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B6A0" w14:textId="2A8D887C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7D9791E6" w14:textId="48F7DDF4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BF48" w14:textId="16B215B7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3AC524AF" w14:textId="6046E6EB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D70" w14:textId="77777777" w:rsidR="008C0B09" w:rsidRDefault="0083112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x </w:t>
            </w:r>
          </w:p>
          <w:p w14:paraId="381D186E" w14:textId="17E3DB77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F3B" w14:textId="5E4854A3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F3EF90B" w14:textId="5EB14950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06F8" w14:textId="174E73E0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404" w14:textId="12B9D5FD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7E5315AF" w14:textId="77777777" w:rsidR="00AC5DF3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649281F" w14:textId="5F7A4652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7ED94C4C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04D9" w14:textId="0DD9C625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Suspender hierarquias</w:t>
            </w:r>
            <w:r w:rsidR="00452178"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sociais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E2B5" w14:textId="04392601" w:rsidR="008C0B09" w:rsidRPr="008C0B09" w:rsidRDefault="00CE0851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67A" w14:textId="744EB969" w:rsidR="008C0B09" w:rsidRPr="008C0B09" w:rsidRDefault="00FD5F1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686" w14:textId="5DC02505" w:rsidR="008C0B09" w:rsidRP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46D" w14:textId="510924D2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9F5" w14:textId="66D67F27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A61B" w14:textId="4DD8E677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37F2BDA7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0387" w14:textId="35ACDED6" w:rsidR="00452178" w:rsidRPr="00AC5DF3" w:rsidRDefault="00452178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Afirmar e expressar identidades/organizar regras de identidade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3C97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51EF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293D" w14:textId="61BA24FA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7D0118EF" w14:textId="3ACA5379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2D55" w14:textId="28AAC813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2E26843C" w14:textId="0B671945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AB92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B53D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40139C5A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9799" w14:textId="37115D41" w:rsidR="00452178" w:rsidRPr="00AC5DF3" w:rsidRDefault="00452178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Impor limites e fronteiras sociais, políticas e religiosas.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7F47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B78F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D0F3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A182" w14:textId="0D6CA06D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36B6D89D" w14:textId="3CA3A3D9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CCD0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0FDE" w14:textId="77777777" w:rsidR="00452178" w:rsidRPr="00AC5DF3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19CCA65F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EE6D" w14:textId="02E57675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Regular o apetite (</w:t>
            </w:r>
            <w:r w:rsidR="00422EFD"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organizar o </w:t>
            </w: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horário das refeições)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C922" w14:textId="318892F3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8D7BE50" w14:textId="2C78493F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080" w14:textId="5EEAA5F8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561" w14:textId="6AEDF3E2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400" w14:textId="45B2084E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0DD8" w14:textId="59F5850E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334" w14:textId="6FD72A22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77DDF9FF" w14:textId="14B504E3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4321113E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525E" w14:textId="77777777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Regular apetite (o que é ingerido)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C168" w14:textId="4AB9A7A7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83C7" w14:textId="4F619193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0B2" w14:textId="6D1AA16C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899D" w14:textId="31AF9117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AC8" w14:textId="375DE5B7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B3C7" w14:textId="4C8490D4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09F2CFF8" w14:textId="54539818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5B49ECB8" w14:textId="77777777" w:rsidTr="00235B1C">
        <w:trPr>
          <w:trHeight w:val="52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618C" w14:textId="77777777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Regular o apetite (quantidade de comida ingerida)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287" w14:textId="16619390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048" w14:textId="3866B4DC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859" w14:textId="74A87557" w:rsid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7DAA778C" w14:textId="77777777" w:rsidR="00AC5DF3" w:rsidRPr="00AC5DF3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2E52638" w14:textId="1E47133C" w:rsidR="00452178" w:rsidRP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DE54" w14:textId="2C7C6C9F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07E5" w14:textId="3C5FD5F8" w:rsidR="008C0B09" w:rsidRPr="008C0B09" w:rsidRDefault="008C0B09" w:rsidP="005E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440D" w14:textId="0FB93A43" w:rsidR="005E737B" w:rsidRDefault="005E737B" w:rsidP="005E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FFCCE51" w14:textId="77777777" w:rsidR="00AC5DF3" w:rsidRPr="00AC5DF3" w:rsidRDefault="00AC5DF3" w:rsidP="005E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E50C2B1" w14:textId="3578C827" w:rsidR="005E737B" w:rsidRPr="008C0B09" w:rsidRDefault="005E737B" w:rsidP="005E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79137F50" w14:textId="77777777" w:rsidTr="00235B1C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48AD" w14:textId="504109EB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Regular o comportamento à mesa</w:t>
            </w:r>
            <w:r w:rsidR="00422EFD"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(gestual, conversas)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AE9" w14:textId="36F65072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51EFFC06" w14:textId="72153616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5096" w14:textId="5461067B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910" w14:textId="18FD239C" w:rsid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24BE54C" w14:textId="77777777" w:rsidR="00AC5DF3" w:rsidRPr="00AC5DF3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0B4859B" w14:textId="1A783713" w:rsidR="00452178" w:rsidRPr="008C0B09" w:rsidRDefault="00452178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935" w14:textId="79BD96D3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BF0" w14:textId="79502398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8AF" w14:textId="127283AB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0FC156F7" w14:textId="77777777" w:rsidTr="00235B1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13AC" w14:textId="77777777" w:rsidR="008C0B09" w:rsidRPr="008C0B09" w:rsidRDefault="008C0B0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Celebrar ou enfatizar um acontecimento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F28" w14:textId="4A532091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5CE7B82D" w14:textId="3083D92F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7894" w14:textId="6EE75FE3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5B4" w14:textId="40F1D820" w:rsid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27CBA4A0" w14:textId="43E52CB5" w:rsidR="00AC5DF3" w:rsidRPr="008C0B0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6651" w14:textId="37722CFA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033F" w14:textId="323451AE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6F36" w14:textId="1C2E5867" w:rsidR="008C0B09" w:rsidRPr="008C0B09" w:rsidRDefault="008C0B0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24D7DF0F" w14:textId="77777777" w:rsidTr="00235B1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758B" w14:textId="48F1EDB5" w:rsidR="00A90729" w:rsidRPr="00AC5DF3" w:rsidRDefault="002C6489" w:rsidP="002F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Tornar as pessoas iguais</w:t>
            </w:r>
            <w:r w:rsidR="00CE0851"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(fisicamente e simbolicamente)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AA87" w14:textId="19F9AE92" w:rsidR="00A9072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758E0526" w14:textId="227903C0" w:rsidR="00AC5DF3" w:rsidRPr="00AC5DF3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70B9" w14:textId="77777777" w:rsidR="00A90729" w:rsidRPr="00AC5DF3" w:rsidRDefault="00A9072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5508" w14:textId="77777777" w:rsidR="00A90729" w:rsidRPr="00AC5DF3" w:rsidRDefault="00A9072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D5FF" w14:textId="77777777" w:rsidR="00A90729" w:rsidRPr="00AC5DF3" w:rsidRDefault="00A9072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530E" w14:textId="77777777" w:rsidR="00A90729" w:rsidRPr="00AC5DF3" w:rsidRDefault="00A90729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B420" w14:textId="0B1589C9" w:rsidR="00A90729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699C1B80" w14:textId="1AAACEDD" w:rsidR="00AC5DF3" w:rsidRPr="00AC5DF3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11E6D594" w14:textId="77777777" w:rsidTr="00235B1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160D" w14:textId="0CB59F0D" w:rsidR="00F21756" w:rsidRPr="00AC5DF3" w:rsidRDefault="00F21756" w:rsidP="00F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Proporcionar um momento de comunicação;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D55B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B55C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7831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D914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E2EC" w14:textId="77777777" w:rsidR="00F21756" w:rsidRDefault="005E737B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03E58F9D" w14:textId="67B85C90" w:rsidR="00AC5DF3" w:rsidRPr="00AC5DF3" w:rsidRDefault="00AC5DF3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281E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4974F38B" w14:textId="77777777" w:rsidTr="00235B1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3D4D" w14:textId="4F6EEB08" w:rsidR="00F21756" w:rsidRPr="00AC5DF3" w:rsidRDefault="00F21756" w:rsidP="00F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Proporcionar um momento de partilha de sentimentos positivos (alegria)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9653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E8D0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3461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2548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5D69" w14:textId="635C8428" w:rsidR="00F21756" w:rsidRPr="00AC5DF3" w:rsidRDefault="005E737B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42B73643" w14:textId="50D1BBFB" w:rsidR="005E737B" w:rsidRPr="00AC5DF3" w:rsidRDefault="005E737B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92E4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35B1C" w:rsidRPr="00AC5DF3" w14:paraId="3077934D" w14:textId="77777777" w:rsidTr="00235B1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5327" w14:textId="1EDA4AF2" w:rsidR="00F21756" w:rsidRPr="00AC5DF3" w:rsidRDefault="00F21756" w:rsidP="00F2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hAnsi="Times New Roman" w:cs="Times New Roman"/>
                <w:sz w:val="24"/>
                <w:szCs w:val="24"/>
              </w:rPr>
              <w:t>Exercitar o respeito, a tolerância, a cooperação, a solidariedade e a compaixão.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E214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C3C1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7638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F12D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723D" w14:textId="022A8D13" w:rsidR="00F21756" w:rsidRPr="00AC5DF3" w:rsidRDefault="005E737B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  <w:p w14:paraId="1B7012FC" w14:textId="329126E2" w:rsidR="005E737B" w:rsidRPr="00AC5DF3" w:rsidRDefault="005E737B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01EC" w14:textId="77777777" w:rsidR="00F21756" w:rsidRPr="00AC5DF3" w:rsidRDefault="00F21756" w:rsidP="0015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E0F913D" w14:textId="62CD9F68" w:rsidR="00374753" w:rsidRPr="00AC5DF3" w:rsidRDefault="00374753" w:rsidP="002F6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F3">
        <w:rPr>
          <w:rFonts w:ascii="Times New Roman" w:hAnsi="Times New Roman" w:cs="Times New Roman"/>
          <w:sz w:val="24"/>
          <w:szCs w:val="24"/>
        </w:rPr>
        <w:t xml:space="preserve">Quadro </w:t>
      </w:r>
      <w:r w:rsidR="00AC5DF3" w:rsidRPr="00AC5DF3">
        <w:rPr>
          <w:rFonts w:ascii="Times New Roman" w:hAnsi="Times New Roman" w:cs="Times New Roman"/>
          <w:sz w:val="24"/>
          <w:szCs w:val="24"/>
        </w:rPr>
        <w:t>3</w:t>
      </w:r>
      <w:r w:rsidRPr="00AC5DF3">
        <w:rPr>
          <w:rFonts w:ascii="Times New Roman" w:hAnsi="Times New Roman" w:cs="Times New Roman"/>
          <w:sz w:val="24"/>
          <w:szCs w:val="24"/>
        </w:rPr>
        <w:t xml:space="preserve"> – Incidência por autor das funções sociais da comensalidade identificadas</w:t>
      </w:r>
    </w:p>
    <w:p w14:paraId="5643816A" w14:textId="77777777" w:rsidR="00374753" w:rsidRPr="00AC5DF3" w:rsidRDefault="00374753" w:rsidP="002F6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F3">
        <w:rPr>
          <w:rFonts w:ascii="Times New Roman" w:hAnsi="Times New Roman" w:cs="Times New Roman"/>
          <w:sz w:val="24"/>
          <w:szCs w:val="24"/>
        </w:rPr>
        <w:t>Fonte: a autora (2022)</w:t>
      </w:r>
    </w:p>
    <w:p w14:paraId="3980D246" w14:textId="29ACB4F3" w:rsidR="00374753" w:rsidRDefault="00374753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3E71C" w14:textId="6E74640C" w:rsidR="00374753" w:rsidRDefault="00DB5AD3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partir do quadro </w:t>
      </w:r>
      <w:r w:rsidR="00AC5D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é possível perceber, como já mencionado, que todos os autores reconhecem a capacidade que a comensalidade tem de criar e fortalecer laços sociais, elencando diferentes funções associadas </w:t>
      </w:r>
      <w:r w:rsidR="008311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esta capacidade. Embora a função de estruturar grupos sociais só tenha sido mencionada diretamente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(2001), Carneiro (2005) e Fischler (2011), observa-se que várias funções que também ganharam destaque – como incluir e excluir indivíduos e criar e demarcar hierarquias sociais </w:t>
      </w:r>
      <w:r w:rsidR="0000063F">
        <w:rPr>
          <w:rFonts w:ascii="Times New Roman" w:hAnsi="Times New Roman" w:cs="Times New Roman"/>
          <w:sz w:val="24"/>
          <w:szCs w:val="24"/>
        </w:rPr>
        <w:t xml:space="preserve">– estão associadas </w:t>
      </w:r>
      <w:r w:rsidR="00831129">
        <w:rPr>
          <w:rFonts w:ascii="Times New Roman" w:hAnsi="Times New Roman" w:cs="Times New Roman"/>
          <w:sz w:val="24"/>
          <w:szCs w:val="24"/>
        </w:rPr>
        <w:t>à estruturação social</w:t>
      </w:r>
      <w:r w:rsidR="0000063F">
        <w:rPr>
          <w:rFonts w:ascii="Times New Roman" w:hAnsi="Times New Roman" w:cs="Times New Roman"/>
          <w:sz w:val="24"/>
          <w:szCs w:val="24"/>
        </w:rPr>
        <w:t xml:space="preserve">. Observa-se que a função da incluir ou excluir um indivíduo em um grupo é mencionada de forma conjunta por Simmel ([1910, 2004), </w:t>
      </w:r>
      <w:proofErr w:type="spellStart"/>
      <w:r w:rsidR="0000063F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="0000063F">
        <w:rPr>
          <w:rFonts w:ascii="Times New Roman" w:hAnsi="Times New Roman" w:cs="Times New Roman"/>
          <w:sz w:val="24"/>
          <w:szCs w:val="24"/>
        </w:rPr>
        <w:t xml:space="preserve"> (2001), </w:t>
      </w:r>
      <w:proofErr w:type="spellStart"/>
      <w:r w:rsidR="0000063F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00063F">
        <w:rPr>
          <w:rFonts w:ascii="Times New Roman" w:hAnsi="Times New Roman" w:cs="Times New Roman"/>
          <w:sz w:val="24"/>
          <w:szCs w:val="24"/>
        </w:rPr>
        <w:t xml:space="preserve"> ([2004], 2011) e Fischler (2011) na medida em que, diante da impossibilidade ou da falta de vontade de fazer um convite extensivo a todos, a seleção de quem deve participar da partilha do alimento ou refeição é, por natureza, includente e excludente. </w:t>
      </w:r>
      <w:r w:rsidR="00831129">
        <w:rPr>
          <w:rFonts w:ascii="Times New Roman" w:hAnsi="Times New Roman" w:cs="Times New Roman"/>
          <w:sz w:val="24"/>
          <w:szCs w:val="24"/>
        </w:rPr>
        <w:t xml:space="preserve">Por sua vez, a capacidade que a comensalidade tem de criar e demarcar hierarquias sociais mostrou-se presente nos escritos de Simmel ([1910, 2004), </w:t>
      </w:r>
      <w:proofErr w:type="spellStart"/>
      <w:r w:rsidR="00831129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="00831129">
        <w:rPr>
          <w:rFonts w:ascii="Times New Roman" w:hAnsi="Times New Roman" w:cs="Times New Roman"/>
          <w:sz w:val="24"/>
          <w:szCs w:val="24"/>
        </w:rPr>
        <w:t xml:space="preserve"> (2001), </w:t>
      </w:r>
      <w:proofErr w:type="spellStart"/>
      <w:r w:rsidR="00831129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831129">
        <w:rPr>
          <w:rFonts w:ascii="Times New Roman" w:hAnsi="Times New Roman" w:cs="Times New Roman"/>
          <w:sz w:val="24"/>
          <w:szCs w:val="24"/>
        </w:rPr>
        <w:t xml:space="preserve"> ([2004], 2011), Carneiro (2005) e Fischler (2011), embora sua função oposta – a de suspender, mesmo que temporariamente, hierarquias – só foi identificada </w:t>
      </w:r>
      <w:r w:rsidR="00CE0851">
        <w:rPr>
          <w:rFonts w:ascii="Times New Roman" w:hAnsi="Times New Roman" w:cs="Times New Roman"/>
          <w:sz w:val="24"/>
          <w:szCs w:val="24"/>
        </w:rPr>
        <w:t xml:space="preserve">diretamente </w:t>
      </w:r>
      <w:r w:rsidR="00831129">
        <w:rPr>
          <w:rFonts w:ascii="Times New Roman" w:hAnsi="Times New Roman" w:cs="Times New Roman"/>
          <w:sz w:val="24"/>
          <w:szCs w:val="24"/>
        </w:rPr>
        <w:t xml:space="preserve">nas contribuições de </w:t>
      </w:r>
      <w:proofErr w:type="spellStart"/>
      <w:r w:rsidR="00831129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="00831129">
        <w:rPr>
          <w:rFonts w:ascii="Times New Roman" w:hAnsi="Times New Roman" w:cs="Times New Roman"/>
          <w:sz w:val="24"/>
          <w:szCs w:val="24"/>
        </w:rPr>
        <w:t xml:space="preserve"> (2001) e </w:t>
      </w:r>
      <w:proofErr w:type="spellStart"/>
      <w:r w:rsidR="00831129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="00831129">
        <w:rPr>
          <w:rFonts w:ascii="Times New Roman" w:hAnsi="Times New Roman" w:cs="Times New Roman"/>
          <w:sz w:val="24"/>
          <w:szCs w:val="24"/>
        </w:rPr>
        <w:t xml:space="preserve"> ([2004], 2011)</w:t>
      </w:r>
      <w:r w:rsidR="00CE0851">
        <w:rPr>
          <w:rFonts w:ascii="Times New Roman" w:hAnsi="Times New Roman" w:cs="Times New Roman"/>
          <w:sz w:val="24"/>
          <w:szCs w:val="24"/>
        </w:rPr>
        <w:t xml:space="preserve"> e indiretamente nas contribuições de Simmel ([1910], 2004) na medida em que este indica a capacidade de tornar as pessoas iguais. </w:t>
      </w:r>
    </w:p>
    <w:p w14:paraId="7B26C7D3" w14:textId="17780DC6" w:rsidR="002E00F1" w:rsidRDefault="002E00F1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Tentando, ainda que de forma embrionária, criar um esquema que facilite a sistematização do que foi levantado, elaborou-se a figura 1:</w:t>
      </w:r>
    </w:p>
    <w:p w14:paraId="73B53001" w14:textId="66BFBBE6" w:rsidR="002E00F1" w:rsidRDefault="002E00F1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07039" w14:textId="04DEEF3E" w:rsidR="002E00F1" w:rsidRDefault="002E00F1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5CA2A" w14:textId="70A23A03" w:rsidR="002E00F1" w:rsidRDefault="002E00F1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88A17" wp14:editId="107047B0">
                <wp:simplePos x="0" y="0"/>
                <wp:positionH relativeFrom="column">
                  <wp:posOffset>47095</wp:posOffset>
                </wp:positionH>
                <wp:positionV relativeFrom="paragraph">
                  <wp:posOffset>80002</wp:posOffset>
                </wp:positionV>
                <wp:extent cx="5303848" cy="645257"/>
                <wp:effectExtent l="19050" t="19050" r="30480" b="40640"/>
                <wp:wrapNone/>
                <wp:docPr id="3" name="Seta: da Esquerd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848" cy="64525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E00D2" w14:textId="69E8FDFC" w:rsidR="002E00F1" w:rsidRPr="009959FE" w:rsidRDefault="002E00F1" w:rsidP="002E0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Força socializadora da comensalidade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88A1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: da Esquerda para a Direita 3" o:spid="_x0000_s1026" type="#_x0000_t69" style="position:absolute;left:0;text-align:left;margin-left:3.7pt;margin-top:6.3pt;width:417.6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" adj="1314" fillcolor="#4472c4 [3204]" strokecolor="#1f3763 [1604]" strokeweight="1pt">
                <v:textbox>
                  <w:txbxContent>
                    <w:p w14:paraId="429E00D2" w14:textId="69E8FDFC" w:rsidR="002E00F1" w:rsidRPr="009959FE" w:rsidRDefault="002E00F1" w:rsidP="002E00F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9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Força socializadora da comensalidade</w:t>
                      </w:r>
                    </w:p>
                  </w:txbxContent>
                </v:textbox>
              </v:shape>
            </w:pict>
          </mc:Fallback>
        </mc:AlternateContent>
      </w:r>
    </w:p>
    <w:p w14:paraId="0B2E7EBB" w14:textId="11C09105" w:rsidR="002E00F1" w:rsidRDefault="002E00F1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8326D" w14:textId="3B034F9F" w:rsidR="002E00F1" w:rsidRDefault="002E00F1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604E" w14:textId="0BBCED51" w:rsidR="002E00F1" w:rsidRDefault="002E00F1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F6A7B" w14:textId="52E68C7F" w:rsidR="00831129" w:rsidRDefault="00831129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8B7AE" w14:textId="35F6FA54" w:rsidR="00BA3939" w:rsidRDefault="00BA3939" w:rsidP="00B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EE426E" wp14:editId="4E44291D">
            <wp:extent cx="5400040" cy="3150235"/>
            <wp:effectExtent l="0" t="0" r="1016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B776A3D" w14:textId="77777777" w:rsidR="002E00F1" w:rsidRDefault="002E00F1" w:rsidP="00BA63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22A90" w14:textId="06D07FCB" w:rsidR="002E00F1" w:rsidRPr="009959FE" w:rsidRDefault="009959FE" w:rsidP="00BA6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9FE">
        <w:rPr>
          <w:rFonts w:ascii="Times New Roman" w:hAnsi="Times New Roman" w:cs="Times New Roman"/>
          <w:sz w:val="20"/>
          <w:szCs w:val="20"/>
        </w:rPr>
        <w:t>Figura 1 – Funções sociais da comensalidade</w:t>
      </w:r>
    </w:p>
    <w:p w14:paraId="07C34DB1" w14:textId="753B6DEC" w:rsidR="009959FE" w:rsidRPr="009959FE" w:rsidRDefault="009959FE" w:rsidP="00BA6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9FE">
        <w:rPr>
          <w:rFonts w:ascii="Times New Roman" w:hAnsi="Times New Roman" w:cs="Times New Roman"/>
          <w:sz w:val="20"/>
          <w:szCs w:val="20"/>
        </w:rPr>
        <w:t>Fonte: A autora (2022)</w:t>
      </w:r>
    </w:p>
    <w:p w14:paraId="73FC2F41" w14:textId="77777777" w:rsidR="002E00F1" w:rsidRDefault="002E00F1" w:rsidP="00BA63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B0415" w14:textId="70C9A4BD" w:rsidR="002E00F1" w:rsidRDefault="009959FE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Acredita-se que a comensalidade desempenha uma força socializadora que abrange não apenas o comportamento alimentar do indivíduo, </w:t>
      </w:r>
      <w:r w:rsidR="00C314DA">
        <w:rPr>
          <w:rFonts w:ascii="Times New Roman" w:hAnsi="Times New Roman" w:cs="Times New Roman"/>
          <w:sz w:val="24"/>
          <w:szCs w:val="24"/>
        </w:rPr>
        <w:t>mas que tem repercussões em outras esferas da vida social. Neste sentido, a comensalidade auxilia na estruturação dos grupos humanos</w:t>
      </w:r>
      <w:r w:rsidR="004D2C3C">
        <w:rPr>
          <w:rFonts w:ascii="Times New Roman" w:hAnsi="Times New Roman" w:cs="Times New Roman"/>
          <w:sz w:val="24"/>
          <w:szCs w:val="24"/>
        </w:rPr>
        <w:t xml:space="preserve">, na medida em que coloca em jogo a cooperação e a solidariedade dos comensais, </w:t>
      </w:r>
      <w:r w:rsidR="00C314DA">
        <w:rPr>
          <w:rFonts w:ascii="Times New Roman" w:hAnsi="Times New Roman" w:cs="Times New Roman"/>
          <w:sz w:val="24"/>
          <w:szCs w:val="24"/>
        </w:rPr>
        <w:t>desempenhando todo um conjunto de funções. Parecem ter maior relevância, segundo a bibliografia estudada, as funções de redefinir os limites do grupo (a partir da inclusão ou exclusão de comensais)</w:t>
      </w:r>
      <w:r w:rsidR="00A20031">
        <w:rPr>
          <w:rFonts w:ascii="Times New Roman" w:hAnsi="Times New Roman" w:cs="Times New Roman"/>
          <w:sz w:val="24"/>
          <w:szCs w:val="24"/>
        </w:rPr>
        <w:t>;</w:t>
      </w:r>
      <w:r w:rsidR="00C314DA">
        <w:rPr>
          <w:rFonts w:ascii="Times New Roman" w:hAnsi="Times New Roman" w:cs="Times New Roman"/>
          <w:sz w:val="24"/>
          <w:szCs w:val="24"/>
        </w:rPr>
        <w:t xml:space="preserve"> de criar e demarcar hierarquias</w:t>
      </w:r>
      <w:r w:rsidR="00A20031">
        <w:rPr>
          <w:rFonts w:ascii="Times New Roman" w:hAnsi="Times New Roman" w:cs="Times New Roman"/>
          <w:sz w:val="24"/>
          <w:szCs w:val="24"/>
        </w:rPr>
        <w:t xml:space="preserve">, ou ainda suspendê-las, mesmo que de forma provisória; afirmar e expressar identidades; celebrar ou enfatizar um acontecimento; além de regular o comportamento alimentar do indivíduo (o que pode ter efeitos sociais e também nutricionais). É importante observar uma certa fluidez entre estas funções, na medida em que muitas vezes elas auxiliam umas às outras: o uso da comensalidade para celebrar ou enfatizar um acontecimento é uma forma de fortalecer a afirmação e expressão identidades, o que, por sua vez, pode </w:t>
      </w:r>
      <w:r w:rsidR="00834920">
        <w:rPr>
          <w:rFonts w:ascii="Times New Roman" w:hAnsi="Times New Roman" w:cs="Times New Roman"/>
          <w:sz w:val="24"/>
          <w:szCs w:val="24"/>
        </w:rPr>
        <w:t xml:space="preserve">fortalecer a </w:t>
      </w:r>
      <w:r w:rsidR="00834920">
        <w:rPr>
          <w:rFonts w:ascii="Times New Roman" w:hAnsi="Times New Roman" w:cs="Times New Roman"/>
          <w:sz w:val="24"/>
          <w:szCs w:val="24"/>
        </w:rPr>
        <w:lastRenderedPageBreak/>
        <w:t xml:space="preserve">definição dos limites de um grupo. Apesar de serem funções com relativa independência, todas parecem convergir para a função de criação e fortalecimento de vínculos sociais, por esta razão indicada em destaque na figura 1. </w:t>
      </w:r>
    </w:p>
    <w:p w14:paraId="3E233E4A" w14:textId="02C1E585" w:rsidR="00834920" w:rsidRDefault="00834920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Esta função, que possui sua base no exercício da sociabilidade, entendida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Baechler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(1995) como a capacidade humana de estabelecer e criar vínculos, pode ser alimentada diretamente pela dinâmica de inserção e exclusão de grupos, de criação/demarcação ou suspensão de hierarquias, de afirmação e impressão de identidades, pela celebração ou ênfase dada a um acontecimento e também pelo compartilhamento de comportamentos alimentares semelhantes. </w:t>
      </w:r>
    </w:p>
    <w:p w14:paraId="638EC05C" w14:textId="16634C8A" w:rsidR="004D2C3C" w:rsidRDefault="004D2C3C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Merecem destaque ainda </w:t>
      </w:r>
      <w:r w:rsidR="00A17CD4">
        <w:rPr>
          <w:rFonts w:ascii="Times New Roman" w:hAnsi="Times New Roman" w:cs="Times New Roman"/>
          <w:sz w:val="24"/>
          <w:szCs w:val="24"/>
        </w:rPr>
        <w:t xml:space="preserve">as atitudes necessárias para que a comensalidade </w:t>
      </w:r>
      <w:r w:rsidR="00917997">
        <w:rPr>
          <w:rFonts w:ascii="Times New Roman" w:hAnsi="Times New Roman" w:cs="Times New Roman"/>
          <w:sz w:val="24"/>
          <w:szCs w:val="24"/>
        </w:rPr>
        <w:t>se instaure</w:t>
      </w:r>
      <w:r w:rsidR="00A17CD4">
        <w:rPr>
          <w:rFonts w:ascii="Times New Roman" w:hAnsi="Times New Roman" w:cs="Times New Roman"/>
          <w:sz w:val="24"/>
          <w:szCs w:val="24"/>
        </w:rPr>
        <w:t xml:space="preserve"> e que devem ser exercitadas durante a sua prática: a cooperação, a compaixão, a compreensão, a comunhão, a empatia, a fraternidade, o respeito, a solidariedade e a tolerância. </w:t>
      </w:r>
      <w:r w:rsidR="00A44879">
        <w:rPr>
          <w:rFonts w:ascii="Times New Roman" w:hAnsi="Times New Roman" w:cs="Times New Roman"/>
          <w:sz w:val="24"/>
          <w:szCs w:val="24"/>
        </w:rPr>
        <w:t>Tais atitudes atuam de forma positiva diretamente sobre a coerência e coesão de um grupo, enfatizando a capacidade da comensalidade de criar e fortalecer vínculos humanos</w:t>
      </w:r>
      <w:r w:rsidR="00E92005">
        <w:rPr>
          <w:rFonts w:ascii="Times New Roman" w:hAnsi="Times New Roman" w:cs="Times New Roman"/>
          <w:sz w:val="24"/>
          <w:szCs w:val="24"/>
        </w:rPr>
        <w:t xml:space="preserve"> e também correspondem a algumas atitudes inerentes às práticas hospitaleiras, como descrito por </w:t>
      </w:r>
      <w:proofErr w:type="spellStart"/>
      <w:r w:rsidR="00E92005">
        <w:rPr>
          <w:rFonts w:ascii="Times New Roman" w:hAnsi="Times New Roman" w:cs="Times New Roman"/>
          <w:sz w:val="24"/>
          <w:szCs w:val="24"/>
        </w:rPr>
        <w:t>Montandon</w:t>
      </w:r>
      <w:proofErr w:type="spellEnd"/>
      <w:r w:rsidR="00E92005">
        <w:rPr>
          <w:rFonts w:ascii="Times New Roman" w:hAnsi="Times New Roman" w:cs="Times New Roman"/>
          <w:sz w:val="24"/>
          <w:szCs w:val="24"/>
        </w:rPr>
        <w:t xml:space="preserve"> (2011) e </w:t>
      </w:r>
      <w:proofErr w:type="spellStart"/>
      <w:r w:rsidR="00E92005">
        <w:rPr>
          <w:rFonts w:ascii="Times New Roman" w:hAnsi="Times New Roman" w:cs="Times New Roman"/>
          <w:sz w:val="24"/>
          <w:szCs w:val="24"/>
        </w:rPr>
        <w:t>Lashley</w:t>
      </w:r>
      <w:proofErr w:type="spellEnd"/>
      <w:r w:rsidR="00E92005">
        <w:rPr>
          <w:rFonts w:ascii="Times New Roman" w:hAnsi="Times New Roman" w:cs="Times New Roman"/>
          <w:sz w:val="24"/>
          <w:szCs w:val="24"/>
        </w:rPr>
        <w:t xml:space="preserve">, Lynch e </w:t>
      </w:r>
      <w:proofErr w:type="spellStart"/>
      <w:r w:rsidR="00E92005">
        <w:rPr>
          <w:rFonts w:ascii="Times New Roman" w:hAnsi="Times New Roman" w:cs="Times New Roman"/>
          <w:sz w:val="24"/>
          <w:szCs w:val="24"/>
        </w:rPr>
        <w:t>Morrinson</w:t>
      </w:r>
      <w:proofErr w:type="spellEnd"/>
      <w:r w:rsidR="00E92005">
        <w:rPr>
          <w:rFonts w:ascii="Times New Roman" w:hAnsi="Times New Roman" w:cs="Times New Roman"/>
          <w:sz w:val="24"/>
          <w:szCs w:val="24"/>
        </w:rPr>
        <w:t xml:space="preserve"> (2007). </w:t>
      </w:r>
    </w:p>
    <w:p w14:paraId="235DA0E5" w14:textId="273B04AA" w:rsidR="00C314DA" w:rsidRDefault="00C314DA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A0A76" w14:textId="5BFF83B2" w:rsidR="00C1116E" w:rsidRDefault="00C1116E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6E9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A2458B">
        <w:rPr>
          <w:rFonts w:ascii="Times New Roman" w:hAnsi="Times New Roman" w:cs="Times New Roman"/>
          <w:b/>
          <w:bCs/>
          <w:sz w:val="24"/>
          <w:szCs w:val="24"/>
        </w:rPr>
        <w:t>siderações finais</w:t>
      </w:r>
    </w:p>
    <w:p w14:paraId="052D297E" w14:textId="309D6B1E" w:rsidR="0087693F" w:rsidRDefault="0087693F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3930FC" w14:textId="77777777" w:rsidR="00AA5BC0" w:rsidRDefault="00A44879" w:rsidP="00AA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 pesquisa, mesmo que em uma fase preliminar, tem como objetivo identificar, a partir da literatura acadêmica vigente, as principais funções sociais desempenhadas pela comensalidade, respondendo ao problema de pesquisa: quais funções sociais podem ser desempenhadas pela comensalidade?’</w:t>
      </w:r>
      <w:r w:rsidR="00C86E2E">
        <w:rPr>
          <w:rFonts w:ascii="Times New Roman" w:hAnsi="Times New Roman" w:cs="Times New Roman"/>
          <w:color w:val="0070C0"/>
          <w:sz w:val="24"/>
          <w:szCs w:val="24"/>
        </w:rPr>
        <w:t xml:space="preserve"> Procurou-se então perceber, a partir da própria noção de função social, quais os papéis desempenhados pela comensalidade que incidem sobre a</w:t>
      </w:r>
      <w:r w:rsidR="00C86E2E">
        <w:rPr>
          <w:rFonts w:ascii="Times New Roman" w:hAnsi="Times New Roman" w:cs="Times New Roman"/>
          <w:color w:val="0070C0"/>
          <w:sz w:val="24"/>
          <w:szCs w:val="24"/>
        </w:rPr>
        <w:t xml:space="preserve"> estrutura social dos grupos que a praticam. </w:t>
      </w:r>
    </w:p>
    <w:p w14:paraId="10030107" w14:textId="6AE552DA" w:rsidR="00754B1A" w:rsidRPr="00AA5BC0" w:rsidRDefault="00A44879" w:rsidP="00AA5B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5BC0">
        <w:rPr>
          <w:rFonts w:ascii="Times New Roman" w:hAnsi="Times New Roman" w:cs="Times New Roman"/>
          <w:color w:val="0070C0"/>
          <w:sz w:val="24"/>
          <w:szCs w:val="24"/>
        </w:rPr>
        <w:t xml:space="preserve"> Este exercício analítico identificou, a partir do estudo de seis contribuições de autores distintos, vinte e uma funções sociais que puderam ser sintetizadas em seis funções </w:t>
      </w:r>
      <w:r w:rsidR="00AA5BC0" w:rsidRPr="00AA5BC0">
        <w:rPr>
          <w:rFonts w:ascii="Times New Roman" w:hAnsi="Times New Roman" w:cs="Times New Roman"/>
          <w:color w:val="0070C0"/>
          <w:sz w:val="24"/>
          <w:szCs w:val="24"/>
        </w:rPr>
        <w:t xml:space="preserve">associadas à força socializadora da comensalidade e à estruturação de grupos sociais: criar e fortalecer vínculos sociais; </w:t>
      </w:r>
      <w:r w:rsidR="00AA5BC0">
        <w:rPr>
          <w:rFonts w:ascii="Times New Roman" w:hAnsi="Times New Roman" w:cs="Times New Roman"/>
          <w:color w:val="0070C0"/>
          <w:sz w:val="24"/>
          <w:szCs w:val="24"/>
        </w:rPr>
        <w:t>d</w:t>
      </w:r>
      <w:r w:rsidR="00AA5BC0" w:rsidRPr="00AA5BC0">
        <w:rPr>
          <w:rFonts w:ascii="Times New Roman" w:hAnsi="Times New Roman" w:cs="Times New Roman"/>
          <w:color w:val="0070C0"/>
          <w:sz w:val="24"/>
          <w:szCs w:val="24"/>
        </w:rPr>
        <w:t>efinir  ou redefinir os limites do grupo (incluir ou excluir indivíduos</w:t>
      </w:r>
      <w:r w:rsidR="00AA5BC0" w:rsidRPr="00AA5BC0">
        <w:rPr>
          <w:rFonts w:ascii="Times New Roman" w:hAnsi="Times New Roman" w:cs="Times New Roman"/>
          <w:color w:val="0070C0"/>
          <w:sz w:val="24"/>
          <w:szCs w:val="24"/>
        </w:rPr>
        <w:t xml:space="preserve">); </w:t>
      </w:r>
      <w:r w:rsidR="00AA5BC0">
        <w:rPr>
          <w:rFonts w:ascii="Times New Roman" w:hAnsi="Times New Roman" w:cs="Times New Roman"/>
          <w:color w:val="0070C0"/>
          <w:sz w:val="24"/>
          <w:szCs w:val="24"/>
        </w:rPr>
        <w:t>c</w:t>
      </w:r>
      <w:r w:rsidR="00AA5BC0" w:rsidRPr="00AA5BC0">
        <w:rPr>
          <w:rFonts w:ascii="Times New Roman" w:hAnsi="Times New Roman" w:cs="Times New Roman"/>
          <w:color w:val="0070C0"/>
          <w:sz w:val="24"/>
          <w:szCs w:val="24"/>
        </w:rPr>
        <w:t>riar, demarcar e suspender hierarquias</w:t>
      </w:r>
      <w:r w:rsidR="00AA5BC0" w:rsidRPr="00AA5BC0">
        <w:rPr>
          <w:rFonts w:ascii="Times New Roman" w:hAnsi="Times New Roman" w:cs="Times New Roman"/>
          <w:color w:val="0070C0"/>
          <w:sz w:val="24"/>
          <w:szCs w:val="24"/>
        </w:rPr>
        <w:t xml:space="preserve">; afirmar e expressar identidades; celebrar ou enfatizar um acontecimento; </w:t>
      </w:r>
      <w:r w:rsidR="00AA5BC0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="00AA5BC0" w:rsidRPr="00AA5BC0">
        <w:rPr>
          <w:rFonts w:ascii="Times New Roman" w:hAnsi="Times New Roman" w:cs="Times New Roman"/>
          <w:color w:val="0070C0"/>
          <w:sz w:val="24"/>
          <w:szCs w:val="24"/>
        </w:rPr>
        <w:t>egular o comportamento alimentar do indivíduo</w:t>
      </w:r>
      <w:r w:rsidR="00AA5BC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AA5BC0" w:rsidRPr="00AA5B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17997">
        <w:rPr>
          <w:rFonts w:ascii="Times New Roman" w:hAnsi="Times New Roman" w:cs="Times New Roman"/>
          <w:sz w:val="24"/>
          <w:szCs w:val="24"/>
        </w:rPr>
        <w:t>Destas</w:t>
      </w:r>
      <w:r w:rsidR="00AA5BC0">
        <w:rPr>
          <w:rFonts w:ascii="Times New Roman" w:hAnsi="Times New Roman" w:cs="Times New Roman"/>
          <w:sz w:val="24"/>
          <w:szCs w:val="24"/>
        </w:rPr>
        <w:t xml:space="preserve">, </w:t>
      </w:r>
      <w:r w:rsidR="00917997">
        <w:rPr>
          <w:rFonts w:ascii="Times New Roman" w:hAnsi="Times New Roman" w:cs="Times New Roman"/>
          <w:sz w:val="24"/>
          <w:szCs w:val="24"/>
        </w:rPr>
        <w:t xml:space="preserve">evidencia-se o protagonismo da função ‘criar e fortalecer vínculos sociais’, tendo em vista que as demais funções também podem convergir para a sua realização. </w:t>
      </w:r>
    </w:p>
    <w:p w14:paraId="3D4D28BC" w14:textId="67324EB9" w:rsidR="00A44879" w:rsidRDefault="00917997" w:rsidP="00754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Ainda, foi possível identificar um conjunto de atitudes necessárias para que a comensalidade possa acontecer, sendo que estas (a cooperação, a compaixão, a compreensão, a comunhão, a empatia, a fraternidade, o respeito, a solidariedade e a tolerância) também diretamente ligadas à criação e ao fortalecimento de laços sociais</w:t>
      </w:r>
      <w:r w:rsidR="00887A6D">
        <w:rPr>
          <w:rFonts w:ascii="Times New Roman" w:hAnsi="Times New Roman" w:cs="Times New Roman"/>
          <w:sz w:val="24"/>
          <w:szCs w:val="24"/>
        </w:rPr>
        <w:t xml:space="preserve"> e ao cerne do próprio exercício da hospitalidade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B1A" w:rsidRPr="00754B1A">
        <w:rPr>
          <w:rFonts w:ascii="Times New Roman" w:hAnsi="Times New Roman" w:cs="Times New Roman"/>
          <w:color w:val="0070C0"/>
          <w:sz w:val="24"/>
          <w:szCs w:val="24"/>
        </w:rPr>
        <w:t>Nota-se que, embora o interesse pela análise da comensalidade tenha se dado inicialmente pela perspectiva da hospitalidade e que os resultados encontrados reforcem o vínculo entre os dois conceitos, evidencia-se que a comensalidade desempenha funções que o extrapolam, abrangendo também questões relacionadas à regulação do comportamento alimentar em si</w:t>
      </w:r>
      <w:r w:rsidR="00754B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754B1A" w:rsidRPr="00754B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EAB06BB" w14:textId="43C625F3" w:rsidR="0087693F" w:rsidRPr="000046E9" w:rsidRDefault="00C86E2E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2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 w:rsidR="0087693F">
        <w:rPr>
          <w:rFonts w:ascii="Times New Roman" w:hAnsi="Times New Roman" w:cs="Times New Roman"/>
          <w:sz w:val="24"/>
          <w:szCs w:val="24"/>
        </w:rPr>
        <w:t>Como limitações desta pesquisa indica-se o número de autores pesquisados, que pode ser ampliado de forma a abranger outros autores que discutem o tema comensalidade em suas pesquisas</w:t>
      </w:r>
      <w:r w:rsidR="0030393C">
        <w:rPr>
          <w:rFonts w:ascii="Times New Roman" w:hAnsi="Times New Roman" w:cs="Times New Roman"/>
          <w:sz w:val="24"/>
          <w:szCs w:val="24"/>
        </w:rPr>
        <w:t xml:space="preserve">, </w:t>
      </w:r>
      <w:r w:rsidR="00917997">
        <w:rPr>
          <w:rFonts w:ascii="Times New Roman" w:hAnsi="Times New Roman" w:cs="Times New Roman"/>
          <w:sz w:val="24"/>
          <w:szCs w:val="24"/>
        </w:rPr>
        <w:t>bem como</w:t>
      </w:r>
      <w:r w:rsidR="0030393C">
        <w:rPr>
          <w:rFonts w:ascii="Times New Roman" w:hAnsi="Times New Roman" w:cs="Times New Roman"/>
          <w:sz w:val="24"/>
          <w:szCs w:val="24"/>
        </w:rPr>
        <w:t xml:space="preserve"> também o nível de profundidade da análise apresentada, que merece ser melhor desenvolvida</w:t>
      </w:r>
      <w:r w:rsidR="00887A6D">
        <w:rPr>
          <w:rFonts w:ascii="Times New Roman" w:hAnsi="Times New Roman" w:cs="Times New Roman"/>
          <w:sz w:val="24"/>
          <w:szCs w:val="24"/>
        </w:rPr>
        <w:t>, além da incorporação de outros eixos de análise (como a questão das regras da comensalidade e dos ‘tipos’ de comensalidade, apenas esboçados aqui)</w:t>
      </w:r>
      <w:r w:rsidR="0030393C">
        <w:rPr>
          <w:rFonts w:ascii="Times New Roman" w:hAnsi="Times New Roman" w:cs="Times New Roman"/>
          <w:sz w:val="24"/>
          <w:szCs w:val="24"/>
        </w:rPr>
        <w:t xml:space="preserve">. Estas limitações constituem, inclusive, as intenções de continuidade deste trabalho, de modo a poder gerar uma análise mais complexa e holística das funções sociais associadas à comensalidade. </w:t>
      </w:r>
      <w:r w:rsidR="00876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CE693" w14:textId="5356565D" w:rsidR="00C1116E" w:rsidRDefault="00C1116E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C1A22" w14:textId="63892E24" w:rsidR="00C1116E" w:rsidRDefault="00C1116E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6E9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14:paraId="20BC04F4" w14:textId="77777777" w:rsidR="00ED075E" w:rsidRPr="000046E9" w:rsidRDefault="00ED075E" w:rsidP="00D33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A4599" w14:textId="7BF05969" w:rsidR="003D4B81" w:rsidRPr="00C77249" w:rsidRDefault="009D121C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color="00B050"/>
        </w:rPr>
      </w:pP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A</w:t>
      </w:r>
      <w:r w:rsidR="003D4B81" w:rsidRPr="00C77249">
        <w:rPr>
          <w:rFonts w:ascii="Times New Roman" w:hAnsi="Times New Roman" w:cs="Times New Roman"/>
          <w:sz w:val="24"/>
          <w:szCs w:val="24"/>
          <w:u w:color="00B050"/>
        </w:rPr>
        <w:t>ri</w:t>
      </w:r>
      <w:r w:rsidRPr="00C77249">
        <w:rPr>
          <w:rFonts w:ascii="Times New Roman" w:hAnsi="Times New Roman" w:cs="Times New Roman"/>
          <w:sz w:val="24"/>
          <w:szCs w:val="24"/>
          <w:u w:color="00B050"/>
        </w:rPr>
        <w:t>è</w:t>
      </w:r>
      <w:r w:rsidR="003D4B81" w:rsidRPr="00C77249">
        <w:rPr>
          <w:rFonts w:ascii="Times New Roman" w:hAnsi="Times New Roman" w:cs="Times New Roman"/>
          <w:sz w:val="24"/>
          <w:szCs w:val="24"/>
          <w:u w:color="00B050"/>
        </w:rPr>
        <w:t>s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. P. Le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bon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goût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est-il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soluble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dans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la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modernité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? In: Gang, G;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Ariès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. Le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goût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. Paris: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Desclée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 xml:space="preserve"> de </w:t>
      </w: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Brouwer</w:t>
      </w:r>
      <w:proofErr w:type="spellEnd"/>
      <w:r w:rsidRPr="00C77249">
        <w:rPr>
          <w:rFonts w:ascii="Times New Roman" w:hAnsi="Times New Roman" w:cs="Times New Roman"/>
          <w:sz w:val="24"/>
          <w:szCs w:val="24"/>
          <w:u w:color="00B050"/>
        </w:rPr>
        <w:t>, 2000, pp. 61-115.</w:t>
      </w:r>
    </w:p>
    <w:p w14:paraId="19CE61AF" w14:textId="6DE404FF" w:rsidR="00834920" w:rsidRPr="00C77249" w:rsidRDefault="00834920" w:rsidP="00D33EB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color="00B050"/>
        </w:rPr>
      </w:pPr>
      <w:proofErr w:type="spellStart"/>
      <w:r w:rsidRPr="00C77249">
        <w:rPr>
          <w:rFonts w:ascii="Times New Roman" w:hAnsi="Times New Roman" w:cs="Times New Roman"/>
          <w:sz w:val="24"/>
          <w:szCs w:val="24"/>
        </w:rPr>
        <w:t>Baechler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, J. Grupos e sociabilidade. In: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Boudon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>, R. (Org.) Tratado de sociologia. Rio de Janeiro: Jorge Zahar, 1995, p. 65-106.</w:t>
      </w:r>
    </w:p>
    <w:p w14:paraId="4F90F2E7" w14:textId="251BCCEE" w:rsidR="00374753" w:rsidRPr="003D1235" w:rsidRDefault="00D84441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49">
        <w:rPr>
          <w:rFonts w:ascii="Times New Roman" w:hAnsi="Times New Roman" w:cs="Times New Roman"/>
          <w:sz w:val="24"/>
          <w:szCs w:val="24"/>
        </w:rPr>
        <w:t>B</w:t>
      </w:r>
      <w:r w:rsidR="00CA4AD8" w:rsidRPr="00C77249">
        <w:rPr>
          <w:rFonts w:ascii="Times New Roman" w:hAnsi="Times New Roman" w:cs="Times New Roman"/>
          <w:sz w:val="24"/>
          <w:szCs w:val="24"/>
        </w:rPr>
        <w:t>off</w:t>
      </w:r>
      <w:r w:rsidRPr="00C77249">
        <w:rPr>
          <w:rFonts w:ascii="Times New Roman" w:hAnsi="Times New Roman" w:cs="Times New Roman"/>
          <w:sz w:val="24"/>
          <w:szCs w:val="24"/>
        </w:rPr>
        <w:t xml:space="preserve">, L. Virtudes para um outro mundo possível: v. III: comer e beber juntos e viver em </w:t>
      </w:r>
      <w:r w:rsidRPr="003D1235">
        <w:rPr>
          <w:rFonts w:ascii="Times New Roman" w:hAnsi="Times New Roman" w:cs="Times New Roman"/>
          <w:sz w:val="24"/>
          <w:szCs w:val="24"/>
        </w:rPr>
        <w:t xml:space="preserve">paz. Petrópolis: Vozes, 2006. </w:t>
      </w:r>
    </w:p>
    <w:p w14:paraId="36918F5E" w14:textId="20792AE0" w:rsidR="003D1235" w:rsidRPr="003D1235" w:rsidRDefault="003D1235" w:rsidP="00D33EB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color="00B050"/>
        </w:rPr>
      </w:pPr>
      <w:proofErr w:type="spellStart"/>
      <w:r w:rsidRPr="003D1235">
        <w:rPr>
          <w:rFonts w:ascii="Times New Roman" w:hAnsi="Times New Roman" w:cs="Times New Roman"/>
          <w:color w:val="0070C0"/>
          <w:sz w:val="24"/>
          <w:szCs w:val="24"/>
        </w:rPr>
        <w:t>B</w:t>
      </w:r>
      <w:r w:rsidRPr="003D1235">
        <w:rPr>
          <w:rFonts w:ascii="Times New Roman" w:hAnsi="Times New Roman" w:cs="Times New Roman"/>
          <w:color w:val="0070C0"/>
          <w:sz w:val="24"/>
          <w:szCs w:val="24"/>
        </w:rPr>
        <w:t>onin</w:t>
      </w:r>
      <w:proofErr w:type="spellEnd"/>
      <w:r w:rsidRPr="003D1235">
        <w:rPr>
          <w:rFonts w:ascii="Times New Roman" w:hAnsi="Times New Roman" w:cs="Times New Roman"/>
          <w:color w:val="0070C0"/>
          <w:sz w:val="24"/>
          <w:szCs w:val="24"/>
        </w:rPr>
        <w:t>, A.; R</w:t>
      </w:r>
      <w:r w:rsidRPr="003D1235">
        <w:rPr>
          <w:rFonts w:ascii="Times New Roman" w:hAnsi="Times New Roman" w:cs="Times New Roman"/>
          <w:color w:val="0070C0"/>
          <w:sz w:val="24"/>
          <w:szCs w:val="24"/>
        </w:rPr>
        <w:t>olim,</w:t>
      </w:r>
      <w:r w:rsidRPr="003D1235">
        <w:rPr>
          <w:rFonts w:ascii="Times New Roman" w:hAnsi="Times New Roman" w:cs="Times New Roman"/>
          <w:color w:val="0070C0"/>
          <w:sz w:val="24"/>
          <w:szCs w:val="24"/>
        </w:rPr>
        <w:t xml:space="preserve"> M.C.M.B. Hábitos alimentares: tradição e inovação. Boletim de Antropologia. Curitiba, v.4, n-1, p.75-90,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D1235">
        <w:rPr>
          <w:rFonts w:ascii="Times New Roman" w:hAnsi="Times New Roman" w:cs="Times New Roman"/>
          <w:color w:val="0070C0"/>
          <w:sz w:val="24"/>
          <w:szCs w:val="24"/>
        </w:rPr>
        <w:t>jun.1991.</w:t>
      </w:r>
    </w:p>
    <w:p w14:paraId="58048665" w14:textId="0A8B893E" w:rsidR="00BF3A44" w:rsidRPr="003D1235" w:rsidRDefault="00BF3A44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235">
        <w:rPr>
          <w:rFonts w:ascii="Times New Roman" w:hAnsi="Times New Roman" w:cs="Times New Roman"/>
          <w:sz w:val="24"/>
          <w:szCs w:val="24"/>
        </w:rPr>
        <w:t>Boutaud</w:t>
      </w:r>
      <w:proofErr w:type="spellEnd"/>
      <w:r w:rsidRPr="003D1235">
        <w:rPr>
          <w:rFonts w:ascii="Times New Roman" w:hAnsi="Times New Roman" w:cs="Times New Roman"/>
          <w:sz w:val="24"/>
          <w:szCs w:val="24"/>
        </w:rPr>
        <w:t xml:space="preserve">, J. J. Comensalidade. Compartilhar a mesa. In: </w:t>
      </w:r>
      <w:proofErr w:type="spellStart"/>
      <w:r w:rsidRPr="003D1235">
        <w:rPr>
          <w:rFonts w:ascii="Times New Roman" w:hAnsi="Times New Roman" w:cs="Times New Roman"/>
          <w:sz w:val="24"/>
          <w:szCs w:val="24"/>
        </w:rPr>
        <w:t>Montandon</w:t>
      </w:r>
      <w:proofErr w:type="spellEnd"/>
      <w:r w:rsidRPr="003D1235">
        <w:rPr>
          <w:rFonts w:ascii="Times New Roman" w:hAnsi="Times New Roman" w:cs="Times New Roman"/>
          <w:sz w:val="24"/>
          <w:szCs w:val="24"/>
        </w:rPr>
        <w:t>, A. (Org.) O livro da hospitalidade</w:t>
      </w:r>
      <w:r w:rsidR="00CE375F" w:rsidRPr="003D1235">
        <w:rPr>
          <w:rFonts w:ascii="Times New Roman" w:hAnsi="Times New Roman" w:cs="Times New Roman"/>
          <w:sz w:val="24"/>
          <w:szCs w:val="24"/>
        </w:rPr>
        <w:t xml:space="preserve"> – acolhida do estrangeiro na história e nas culturas</w:t>
      </w:r>
      <w:r w:rsidRPr="003D1235">
        <w:rPr>
          <w:rFonts w:ascii="Times New Roman" w:hAnsi="Times New Roman" w:cs="Times New Roman"/>
          <w:sz w:val="24"/>
          <w:szCs w:val="24"/>
        </w:rPr>
        <w:t>. São Paulo: Senac, 2011, p. 1213-1230.</w:t>
      </w:r>
    </w:p>
    <w:p w14:paraId="206171F6" w14:textId="5F617BD8" w:rsidR="00A77D42" w:rsidRPr="003D1235" w:rsidRDefault="00A77D42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35">
        <w:rPr>
          <w:rFonts w:ascii="Times New Roman" w:hAnsi="Times New Roman" w:cs="Times New Roman"/>
          <w:sz w:val="24"/>
          <w:szCs w:val="24"/>
        </w:rPr>
        <w:t>Camargo, L. O. L. As leis da hospitalidade. RBTUR, São Paulo, 15 (2), e-2112 maio/ago. 2021, p.</w:t>
      </w:r>
      <w:r w:rsidR="00CA028B" w:rsidRPr="003D1235">
        <w:rPr>
          <w:rFonts w:ascii="Times New Roman" w:hAnsi="Times New Roman" w:cs="Times New Roman"/>
          <w:sz w:val="24"/>
          <w:szCs w:val="24"/>
        </w:rPr>
        <w:t>1-16</w:t>
      </w:r>
      <w:r w:rsidRPr="003D1235">
        <w:rPr>
          <w:rFonts w:ascii="Times New Roman" w:hAnsi="Times New Roman" w:cs="Times New Roman"/>
          <w:sz w:val="24"/>
          <w:szCs w:val="24"/>
        </w:rPr>
        <w:t>.</w:t>
      </w:r>
    </w:p>
    <w:p w14:paraId="7C7E8D07" w14:textId="38C02E13" w:rsidR="00BF3A44" w:rsidRPr="00C77249" w:rsidRDefault="00BF3A44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color="00B050"/>
        </w:rPr>
      </w:pPr>
      <w:r w:rsidRPr="00C77249">
        <w:rPr>
          <w:rFonts w:ascii="Times New Roman" w:hAnsi="Times New Roman" w:cs="Times New Roman"/>
          <w:sz w:val="24"/>
          <w:szCs w:val="24"/>
        </w:rPr>
        <w:lastRenderedPageBreak/>
        <w:t xml:space="preserve">Carneiro, H. S. Comida e sociedade: significados sociais na história da alimentação. História: Questões &amp; Debates, 42(1), 2005, p. 71-80. </w:t>
      </w:r>
    </w:p>
    <w:p w14:paraId="48D0FE7F" w14:textId="205C52A0" w:rsidR="00BF3A44" w:rsidRPr="00C77249" w:rsidRDefault="00BF3A44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color="00B050"/>
        </w:rPr>
      </w:pPr>
      <w:r w:rsidRPr="00C77249">
        <w:rPr>
          <w:rFonts w:ascii="Times New Roman" w:hAnsi="Times New Roman" w:cs="Times New Roman"/>
          <w:sz w:val="24"/>
          <w:szCs w:val="24"/>
        </w:rPr>
        <w:t>Contreras, J.</w:t>
      </w:r>
      <w:r w:rsidR="005A0FC5" w:rsidRPr="00C77249">
        <w:rPr>
          <w:rFonts w:ascii="Times New Roman" w:hAnsi="Times New Roman" w:cs="Times New Roman"/>
          <w:sz w:val="24"/>
          <w:szCs w:val="24"/>
        </w:rPr>
        <w:t xml:space="preserve"> H.;</w:t>
      </w:r>
      <w:r w:rsidRPr="00C77249">
        <w:rPr>
          <w:rFonts w:ascii="Times New Roman" w:hAnsi="Times New Roman" w:cs="Times New Roman"/>
          <w:sz w:val="24"/>
          <w:szCs w:val="24"/>
        </w:rPr>
        <w:t xml:space="preserve"> Gracia, M. </w:t>
      </w:r>
      <w:r w:rsidR="005A0FC5" w:rsidRPr="00C77249">
        <w:rPr>
          <w:rFonts w:ascii="Times New Roman" w:hAnsi="Times New Roman" w:cs="Times New Roman"/>
          <w:sz w:val="24"/>
          <w:szCs w:val="24"/>
        </w:rPr>
        <w:t xml:space="preserve">A. </w:t>
      </w:r>
      <w:r w:rsidRPr="00C77249">
        <w:rPr>
          <w:rFonts w:ascii="Times New Roman" w:hAnsi="Times New Roman" w:cs="Times New Roman"/>
          <w:sz w:val="24"/>
          <w:szCs w:val="24"/>
        </w:rPr>
        <w:t>Alimentação, sociedade e cultura. Rio de Janeiro: Fiocruz</w:t>
      </w:r>
      <w:r w:rsidR="005A0FC5" w:rsidRPr="00C77249">
        <w:rPr>
          <w:rFonts w:ascii="Times New Roman" w:hAnsi="Times New Roman" w:cs="Times New Roman"/>
          <w:sz w:val="24"/>
          <w:szCs w:val="24"/>
        </w:rPr>
        <w:t>, 2011</w:t>
      </w:r>
      <w:r w:rsidRPr="00C77249">
        <w:rPr>
          <w:rFonts w:ascii="Times New Roman" w:hAnsi="Times New Roman" w:cs="Times New Roman"/>
          <w:sz w:val="24"/>
          <w:szCs w:val="24"/>
        </w:rPr>
        <w:t>.</w:t>
      </w:r>
    </w:p>
    <w:p w14:paraId="72A84972" w14:textId="080F2A28" w:rsidR="003D4B81" w:rsidRPr="00C77249" w:rsidRDefault="003D4B81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49">
        <w:rPr>
          <w:rFonts w:ascii="Times New Roman" w:hAnsi="Times New Roman" w:cs="Times New Roman"/>
          <w:sz w:val="24"/>
          <w:szCs w:val="24"/>
          <w:u w:color="00B050"/>
        </w:rPr>
        <w:t>Cordeiro, A. M.; Oliveira, G. M.; Rentería, J. M.; Guimarães, C. A. Revisão sistemática: uma revisão narrativa. Comunicação científica. Rev. Col. Bras. Cir., 34 (6), dez. 2007, p. 428-431.</w:t>
      </w:r>
    </w:p>
    <w:p w14:paraId="3E860E7C" w14:textId="180F02B2" w:rsidR="004D2C3C" w:rsidRPr="00C77249" w:rsidRDefault="003D4B81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color="00B050"/>
        </w:rPr>
      </w:pPr>
      <w:proofErr w:type="spellStart"/>
      <w:r w:rsidRPr="00C77249">
        <w:rPr>
          <w:rFonts w:ascii="Times New Roman" w:hAnsi="Times New Roman" w:cs="Times New Roman"/>
          <w:sz w:val="24"/>
          <w:szCs w:val="24"/>
          <w:u w:color="00B050"/>
        </w:rPr>
        <w:t>Faltin</w:t>
      </w:r>
      <w:proofErr w:type="spellEnd"/>
      <w:r w:rsidR="004D2C3C" w:rsidRPr="00C77249">
        <w:rPr>
          <w:rFonts w:ascii="Times New Roman" w:hAnsi="Times New Roman" w:cs="Times New Roman"/>
          <w:sz w:val="24"/>
          <w:szCs w:val="24"/>
          <w:u w:color="00B050"/>
        </w:rPr>
        <w:t>, A. O.</w:t>
      </w:r>
      <w:r w:rsidRPr="00C77249">
        <w:rPr>
          <w:rFonts w:ascii="Times New Roman" w:hAnsi="Times New Roman" w:cs="Times New Roman"/>
          <w:sz w:val="24"/>
          <w:szCs w:val="24"/>
          <w:u w:color="00B050"/>
        </w:rPr>
        <w:t>; Gimenes</w:t>
      </w:r>
      <w:r w:rsidR="004D2C3C" w:rsidRPr="00C77249">
        <w:rPr>
          <w:rFonts w:ascii="Times New Roman" w:hAnsi="Times New Roman" w:cs="Times New Roman"/>
          <w:sz w:val="24"/>
          <w:szCs w:val="24"/>
          <w:u w:color="00B050"/>
        </w:rPr>
        <w:t>-Minasse, M. H. Comensalidade, hospitalidade e convivialidade: um ensaio teórico. Revista Rosa dos Ventos – Turismo e Hospitalidade, 11(3), 2019, p. 634-646.</w:t>
      </w:r>
    </w:p>
    <w:p w14:paraId="2D6F43F7" w14:textId="1FFD4A27" w:rsidR="005A0FC5" w:rsidRPr="00C77249" w:rsidRDefault="005A0FC5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color="00B050"/>
        </w:rPr>
      </w:pPr>
      <w:r w:rsidRPr="00C77249">
        <w:rPr>
          <w:rFonts w:ascii="Times New Roman" w:hAnsi="Times New Roman" w:cs="Times New Roman"/>
          <w:sz w:val="24"/>
          <w:szCs w:val="24"/>
        </w:rPr>
        <w:t xml:space="preserve">Fischler, C.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Commensality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. Social Science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>, 50(3-4), 2011, p.528– 548</w:t>
      </w:r>
    </w:p>
    <w:p w14:paraId="05F3B2BF" w14:textId="483DB6AD" w:rsidR="003A0B3B" w:rsidRPr="00C77249" w:rsidRDefault="001B7932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49">
        <w:rPr>
          <w:rFonts w:ascii="Times New Roman" w:hAnsi="Times New Roman" w:cs="Times New Roman"/>
          <w:sz w:val="24"/>
          <w:szCs w:val="24"/>
        </w:rPr>
        <w:t xml:space="preserve">Grassi, M. C.  Transpor a soleira. In: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Montandon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>, A. (</w:t>
      </w:r>
      <w:r w:rsidR="003A0B3B" w:rsidRPr="00C77249">
        <w:rPr>
          <w:rFonts w:ascii="Times New Roman" w:hAnsi="Times New Roman" w:cs="Times New Roman"/>
          <w:sz w:val="24"/>
          <w:szCs w:val="24"/>
        </w:rPr>
        <w:t>o</w:t>
      </w:r>
      <w:r w:rsidRPr="00C77249">
        <w:rPr>
          <w:rFonts w:ascii="Times New Roman" w:hAnsi="Times New Roman" w:cs="Times New Roman"/>
          <w:sz w:val="24"/>
          <w:szCs w:val="24"/>
        </w:rPr>
        <w:t>rg.) O livro da hospitalidade</w:t>
      </w:r>
      <w:r w:rsidR="00CE375F" w:rsidRPr="00C77249">
        <w:rPr>
          <w:rFonts w:ascii="Times New Roman" w:hAnsi="Times New Roman" w:cs="Times New Roman"/>
          <w:sz w:val="24"/>
          <w:szCs w:val="24"/>
        </w:rPr>
        <w:t xml:space="preserve"> - – acolhida do estrangeiro na história e nas culturas </w:t>
      </w:r>
      <w:r w:rsidRPr="00C77249">
        <w:rPr>
          <w:rFonts w:ascii="Times New Roman" w:hAnsi="Times New Roman" w:cs="Times New Roman"/>
          <w:sz w:val="24"/>
          <w:szCs w:val="24"/>
        </w:rPr>
        <w:t>São Paulo: Senac, 2011</w:t>
      </w:r>
      <w:r w:rsidR="00CE375F" w:rsidRPr="00C77249">
        <w:rPr>
          <w:rFonts w:ascii="Times New Roman" w:hAnsi="Times New Roman" w:cs="Times New Roman"/>
          <w:sz w:val="24"/>
          <w:szCs w:val="24"/>
        </w:rPr>
        <w:t>, p. 45-54</w:t>
      </w:r>
      <w:r w:rsidRPr="00C77249">
        <w:rPr>
          <w:rFonts w:ascii="Times New Roman" w:hAnsi="Times New Roman" w:cs="Times New Roman"/>
          <w:sz w:val="24"/>
          <w:szCs w:val="24"/>
        </w:rPr>
        <w:t>.</w:t>
      </w:r>
    </w:p>
    <w:p w14:paraId="074A5990" w14:textId="663A4B16" w:rsidR="001B7932" w:rsidRPr="00C77249" w:rsidRDefault="001B7932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249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Commensality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morphology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typology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Scholliers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>, P. (</w:t>
      </w:r>
      <w:r w:rsidR="003A0B3B" w:rsidRPr="00C77249">
        <w:rPr>
          <w:rFonts w:ascii="Times New Roman" w:hAnsi="Times New Roman" w:cs="Times New Roman"/>
          <w:sz w:val="24"/>
          <w:szCs w:val="24"/>
        </w:rPr>
        <w:t>e</w:t>
      </w:r>
      <w:r w:rsidRPr="00C77249">
        <w:rPr>
          <w:rFonts w:ascii="Times New Roman" w:hAnsi="Times New Roman" w:cs="Times New Roman"/>
          <w:sz w:val="24"/>
          <w:szCs w:val="24"/>
        </w:rPr>
        <w:t xml:space="preserve">d.). Food, </w:t>
      </w:r>
      <w:r w:rsidR="003A0B3B" w:rsidRPr="00C77249">
        <w:rPr>
          <w:rFonts w:ascii="Times New Roman" w:hAnsi="Times New Roman" w:cs="Times New Roman"/>
          <w:sz w:val="24"/>
          <w:szCs w:val="24"/>
        </w:rPr>
        <w:t>d</w:t>
      </w:r>
      <w:r w:rsidRPr="00C77249">
        <w:rPr>
          <w:rFonts w:ascii="Times New Roman" w:hAnsi="Times New Roman" w:cs="Times New Roman"/>
          <w:sz w:val="24"/>
          <w:szCs w:val="24"/>
        </w:rPr>
        <w:t xml:space="preserve">rink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3B" w:rsidRPr="00C77249">
        <w:rPr>
          <w:rFonts w:ascii="Times New Roman" w:hAnsi="Times New Roman" w:cs="Times New Roman"/>
          <w:sz w:val="24"/>
          <w:szCs w:val="24"/>
        </w:rPr>
        <w:t>i</w:t>
      </w:r>
      <w:r w:rsidRPr="00C77249">
        <w:rPr>
          <w:rFonts w:ascii="Times New Roman" w:hAnsi="Times New Roman" w:cs="Times New Roman"/>
          <w:sz w:val="24"/>
          <w:szCs w:val="24"/>
        </w:rPr>
        <w:t>dentity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0B3B" w:rsidRPr="00C77249">
        <w:rPr>
          <w:rFonts w:ascii="Times New Roman" w:hAnsi="Times New Roman" w:cs="Times New Roman"/>
          <w:sz w:val="24"/>
          <w:szCs w:val="24"/>
        </w:rPr>
        <w:t>c</w:t>
      </w:r>
      <w:r w:rsidRPr="00C77249">
        <w:rPr>
          <w:rFonts w:ascii="Times New Roman" w:hAnsi="Times New Roman" w:cs="Times New Roman"/>
          <w:sz w:val="24"/>
          <w:szCs w:val="24"/>
        </w:rPr>
        <w:t>ooking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3B" w:rsidRPr="00C77249">
        <w:rPr>
          <w:rFonts w:ascii="Times New Roman" w:hAnsi="Times New Roman" w:cs="Times New Roman"/>
          <w:sz w:val="24"/>
          <w:szCs w:val="24"/>
        </w:rPr>
        <w:t>e</w:t>
      </w:r>
      <w:r w:rsidRPr="00C77249">
        <w:rPr>
          <w:rFonts w:ascii="Times New Roman" w:hAnsi="Times New Roman" w:cs="Times New Roman"/>
          <w:sz w:val="24"/>
          <w:szCs w:val="24"/>
        </w:rPr>
        <w:t>ating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3B" w:rsidRPr="00C77249">
        <w:rPr>
          <w:rFonts w:ascii="Times New Roman" w:hAnsi="Times New Roman" w:cs="Times New Roman"/>
          <w:sz w:val="24"/>
          <w:szCs w:val="24"/>
        </w:rPr>
        <w:t>d</w:t>
      </w:r>
      <w:r w:rsidRPr="00C77249">
        <w:rPr>
          <w:rFonts w:ascii="Times New Roman" w:hAnsi="Times New Roman" w:cs="Times New Roman"/>
          <w:sz w:val="24"/>
          <w:szCs w:val="24"/>
        </w:rPr>
        <w:t>rinking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 Middle Ages. Oxford: Berg</w:t>
      </w:r>
      <w:r w:rsidR="003A0B3B" w:rsidRPr="00C77249">
        <w:rPr>
          <w:rFonts w:ascii="Times New Roman" w:hAnsi="Times New Roman" w:cs="Times New Roman"/>
          <w:sz w:val="24"/>
          <w:szCs w:val="24"/>
        </w:rPr>
        <w:t>, 2001</w:t>
      </w:r>
      <w:r w:rsidR="007F037C" w:rsidRPr="00C77249">
        <w:rPr>
          <w:rFonts w:ascii="Times New Roman" w:hAnsi="Times New Roman" w:cs="Times New Roman"/>
          <w:sz w:val="24"/>
          <w:szCs w:val="24"/>
        </w:rPr>
        <w:t>, p. 23-36</w:t>
      </w:r>
      <w:r w:rsidRPr="00C77249">
        <w:rPr>
          <w:rFonts w:ascii="Times New Roman" w:hAnsi="Times New Roman" w:cs="Times New Roman"/>
          <w:sz w:val="24"/>
          <w:szCs w:val="24"/>
        </w:rPr>
        <w:t>.</w:t>
      </w:r>
    </w:p>
    <w:p w14:paraId="5CC81BF3" w14:textId="1538E4F0" w:rsidR="00CA4AD8" w:rsidRPr="00C77249" w:rsidRDefault="00CA4AD8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249">
        <w:rPr>
          <w:rFonts w:ascii="Times New Roman" w:hAnsi="Times New Roman" w:cs="Times New Roman"/>
          <w:sz w:val="24"/>
          <w:szCs w:val="24"/>
        </w:rPr>
        <w:t>Lashley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, C. Para um entendimento teórico. In: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Lashley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>, C. &amp; Morrison, A. (Org.) Em busca da hospitalidade: perspectivas para um mundo globalizado. Barueri: Manole. 2004.</w:t>
      </w:r>
    </w:p>
    <w:p w14:paraId="1B9A0179" w14:textId="04E18A61" w:rsidR="003A0B3B" w:rsidRPr="00C77249" w:rsidRDefault="003A0B3B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249">
        <w:rPr>
          <w:rFonts w:ascii="Times New Roman" w:hAnsi="Times New Roman" w:cs="Times New Roman"/>
          <w:sz w:val="24"/>
          <w:szCs w:val="24"/>
        </w:rPr>
        <w:t>Lashley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, C.; Lynch, P. &amp; Morrison, A.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: a social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lens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>. Oxford: Elsevier, 2007.</w:t>
      </w:r>
    </w:p>
    <w:p w14:paraId="7AE792CA" w14:textId="65F1D9B6" w:rsidR="00BF3A44" w:rsidRPr="00C77249" w:rsidRDefault="00BF3A44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249">
        <w:rPr>
          <w:rFonts w:ascii="Times New Roman" w:hAnsi="Times New Roman" w:cs="Times New Roman"/>
          <w:sz w:val="24"/>
          <w:szCs w:val="24"/>
        </w:rPr>
        <w:t>Montandon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 xml:space="preserve">, A. Espelhos da hospitalidade. In: </w:t>
      </w:r>
      <w:proofErr w:type="spellStart"/>
      <w:r w:rsidRPr="00C77249">
        <w:rPr>
          <w:rFonts w:ascii="Times New Roman" w:hAnsi="Times New Roman" w:cs="Times New Roman"/>
          <w:sz w:val="24"/>
          <w:szCs w:val="24"/>
        </w:rPr>
        <w:t>Montandon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>, A. O livro da hospitalidade</w:t>
      </w:r>
      <w:r w:rsidR="00CE375F" w:rsidRPr="00C77249">
        <w:rPr>
          <w:rFonts w:ascii="Times New Roman" w:hAnsi="Times New Roman" w:cs="Times New Roman"/>
          <w:sz w:val="24"/>
          <w:szCs w:val="24"/>
        </w:rPr>
        <w:t>- – acolhida do estrangeiro na história e nas culturas</w:t>
      </w:r>
      <w:r w:rsidRPr="00C77249">
        <w:rPr>
          <w:rFonts w:ascii="Times New Roman" w:hAnsi="Times New Roman" w:cs="Times New Roman"/>
          <w:sz w:val="24"/>
          <w:szCs w:val="24"/>
        </w:rPr>
        <w:t>. São Paulo: Senac, 2011</w:t>
      </w:r>
      <w:r w:rsidR="00CE375F" w:rsidRPr="00C77249">
        <w:rPr>
          <w:rFonts w:ascii="Times New Roman" w:hAnsi="Times New Roman" w:cs="Times New Roman"/>
          <w:sz w:val="24"/>
          <w:szCs w:val="24"/>
        </w:rPr>
        <w:t>, p. 31-38</w:t>
      </w:r>
      <w:r w:rsidRPr="00C77249">
        <w:rPr>
          <w:rFonts w:ascii="Times New Roman" w:hAnsi="Times New Roman" w:cs="Times New Roman"/>
          <w:sz w:val="24"/>
          <w:szCs w:val="24"/>
        </w:rPr>
        <w:t>.</w:t>
      </w:r>
    </w:p>
    <w:p w14:paraId="6046B380" w14:textId="1CC79412" w:rsidR="002500CD" w:rsidRDefault="002500CD" w:rsidP="00D3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249">
        <w:rPr>
          <w:rFonts w:ascii="Times New Roman" w:hAnsi="Times New Roman" w:cs="Times New Roman"/>
          <w:sz w:val="24"/>
          <w:szCs w:val="24"/>
        </w:rPr>
        <w:t>PoulainJ</w:t>
      </w:r>
      <w:proofErr w:type="spellEnd"/>
      <w:r w:rsidRPr="00C77249">
        <w:rPr>
          <w:rFonts w:ascii="Times New Roman" w:hAnsi="Times New Roman" w:cs="Times New Roman"/>
          <w:sz w:val="24"/>
          <w:szCs w:val="24"/>
        </w:rPr>
        <w:t>-P. Sociologias da alimentação. Os comedores e o espaço social alimentar. Florianópolis: UFSC, 2004</w:t>
      </w:r>
      <w:r w:rsidR="00AA5BC0">
        <w:rPr>
          <w:rFonts w:ascii="Times New Roman" w:hAnsi="Times New Roman" w:cs="Times New Roman"/>
          <w:sz w:val="24"/>
          <w:szCs w:val="24"/>
        </w:rPr>
        <w:t>.</w:t>
      </w:r>
    </w:p>
    <w:p w14:paraId="2F882BF7" w14:textId="4ED645B3" w:rsidR="00AA5BC0" w:rsidRPr="00D169F4" w:rsidRDefault="00AA5BC0" w:rsidP="00D33EB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169F4">
        <w:rPr>
          <w:rFonts w:ascii="Times New Roman" w:hAnsi="Times New Roman" w:cs="Times New Roman"/>
          <w:color w:val="0070C0"/>
          <w:sz w:val="24"/>
          <w:szCs w:val="24"/>
        </w:rPr>
        <w:t xml:space="preserve">Radcliffe-Brown, A. R. </w:t>
      </w:r>
      <w:proofErr w:type="spellStart"/>
      <w:r w:rsidRPr="00D169F4">
        <w:rPr>
          <w:rFonts w:ascii="Times New Roman" w:hAnsi="Times New Roman" w:cs="Times New Roman"/>
          <w:color w:val="0070C0"/>
          <w:sz w:val="24"/>
          <w:szCs w:val="24"/>
        </w:rPr>
        <w:t>On</w:t>
      </w:r>
      <w:proofErr w:type="spellEnd"/>
      <w:r w:rsidRPr="00D169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169F4">
        <w:rPr>
          <w:rFonts w:ascii="Times New Roman" w:hAnsi="Times New Roman" w:cs="Times New Roman"/>
          <w:color w:val="0070C0"/>
          <w:sz w:val="24"/>
          <w:szCs w:val="24"/>
        </w:rPr>
        <w:t>the</w:t>
      </w:r>
      <w:proofErr w:type="spellEnd"/>
      <w:r w:rsidRPr="00D169F4">
        <w:rPr>
          <w:rFonts w:ascii="Times New Roman" w:hAnsi="Times New Roman" w:cs="Times New Roman"/>
          <w:color w:val="0070C0"/>
          <w:sz w:val="24"/>
          <w:szCs w:val="24"/>
        </w:rPr>
        <w:t xml:space="preserve"> concepto </w:t>
      </w:r>
      <w:proofErr w:type="spellStart"/>
      <w:r w:rsidRPr="00D169F4">
        <w:rPr>
          <w:rFonts w:ascii="Times New Roman" w:hAnsi="Times New Roman" w:cs="Times New Roman"/>
          <w:color w:val="0070C0"/>
          <w:sz w:val="24"/>
          <w:szCs w:val="24"/>
        </w:rPr>
        <w:t>function</w:t>
      </w:r>
      <w:proofErr w:type="spellEnd"/>
      <w:r w:rsidRPr="00D169F4">
        <w:rPr>
          <w:rFonts w:ascii="Times New Roman" w:hAnsi="Times New Roman" w:cs="Times New Roman"/>
          <w:color w:val="0070C0"/>
          <w:sz w:val="24"/>
          <w:szCs w:val="24"/>
        </w:rPr>
        <w:t xml:space="preserve"> in social </w:t>
      </w:r>
      <w:proofErr w:type="spellStart"/>
      <w:r w:rsidRPr="00D169F4">
        <w:rPr>
          <w:rFonts w:ascii="Times New Roman" w:hAnsi="Times New Roman" w:cs="Times New Roman"/>
          <w:color w:val="0070C0"/>
          <w:sz w:val="24"/>
          <w:szCs w:val="24"/>
        </w:rPr>
        <w:t>science</w:t>
      </w:r>
      <w:proofErr w:type="spellEnd"/>
      <w:r w:rsidRPr="00D169F4">
        <w:rPr>
          <w:rFonts w:ascii="Times New Roman" w:hAnsi="Times New Roman" w:cs="Times New Roman"/>
          <w:color w:val="0070C0"/>
          <w:sz w:val="24"/>
          <w:szCs w:val="24"/>
        </w:rPr>
        <w:t xml:space="preserve">. American </w:t>
      </w:r>
      <w:proofErr w:type="spellStart"/>
      <w:r w:rsidRPr="00D169F4">
        <w:rPr>
          <w:rFonts w:ascii="Times New Roman" w:hAnsi="Times New Roman" w:cs="Times New Roman"/>
          <w:color w:val="0070C0"/>
          <w:sz w:val="24"/>
          <w:szCs w:val="24"/>
        </w:rPr>
        <w:t>Anthropologist</w:t>
      </w:r>
      <w:proofErr w:type="spellEnd"/>
      <w:r w:rsidRPr="00D169F4">
        <w:rPr>
          <w:rFonts w:ascii="Times New Roman" w:hAnsi="Times New Roman" w:cs="Times New Roman"/>
          <w:color w:val="0070C0"/>
          <w:sz w:val="24"/>
          <w:szCs w:val="24"/>
        </w:rPr>
        <w:t xml:space="preserve">, v.37, n.3., </w:t>
      </w:r>
      <w:proofErr w:type="spellStart"/>
      <w:proofErr w:type="gramStart"/>
      <w:r w:rsidRPr="00D169F4">
        <w:rPr>
          <w:rFonts w:ascii="Times New Roman" w:hAnsi="Times New Roman" w:cs="Times New Roman"/>
          <w:color w:val="0070C0"/>
          <w:sz w:val="24"/>
          <w:szCs w:val="24"/>
        </w:rPr>
        <w:t>part</w:t>
      </w:r>
      <w:proofErr w:type="spellEnd"/>
      <w:r w:rsidRPr="00D169F4">
        <w:rPr>
          <w:rFonts w:ascii="Times New Roman" w:hAnsi="Times New Roman" w:cs="Times New Roman"/>
          <w:color w:val="0070C0"/>
          <w:sz w:val="24"/>
          <w:szCs w:val="24"/>
        </w:rPr>
        <w:t xml:space="preserve"> ,</w:t>
      </w:r>
      <w:proofErr w:type="gramEnd"/>
      <w:r w:rsidRPr="00D169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169F4">
        <w:rPr>
          <w:rFonts w:ascii="Times New Roman" w:hAnsi="Times New Roman" w:cs="Times New Roman"/>
          <w:color w:val="0070C0"/>
          <w:sz w:val="24"/>
          <w:szCs w:val="24"/>
        </w:rPr>
        <w:t>jul-sep</w:t>
      </w:r>
      <w:proofErr w:type="spellEnd"/>
      <w:r w:rsidRPr="00D169F4">
        <w:rPr>
          <w:rFonts w:ascii="Times New Roman" w:hAnsi="Times New Roman" w:cs="Times New Roman"/>
          <w:color w:val="0070C0"/>
          <w:sz w:val="24"/>
          <w:szCs w:val="24"/>
        </w:rPr>
        <w:t>, 1935, p. 394-401.</w:t>
      </w:r>
    </w:p>
    <w:p w14:paraId="72800A1E" w14:textId="6AD1EE0C" w:rsidR="00F22F62" w:rsidRPr="00C77249" w:rsidRDefault="00F22F62" w:rsidP="00D33EB1">
      <w:pPr>
        <w:pStyle w:val="Padro"/>
        <w:spacing w:before="0" w:line="360" w:lineRule="auto"/>
        <w:jc w:val="both"/>
        <w:rPr>
          <w:rFonts w:ascii="Times New Roman" w:hAnsi="Times New Roman" w:cs="Times New Roman"/>
          <w:u w:color="00B050"/>
          <w:lang w:val="en-US"/>
        </w:rPr>
      </w:pPr>
      <w:r w:rsidRPr="00C77249">
        <w:rPr>
          <w:rFonts w:ascii="Times New Roman" w:hAnsi="Times New Roman" w:cs="Times New Roman"/>
          <w:u w:color="00B050"/>
          <w:lang w:val="en-US"/>
        </w:rPr>
        <w:t xml:space="preserve">Simmel, G. </w:t>
      </w:r>
      <w:r w:rsidRPr="00C77249">
        <w:rPr>
          <w:rFonts w:ascii="Times New Roman" w:hAnsi="Times New Roman" w:cs="Times New Roman"/>
          <w:lang w:val="pt-PT"/>
        </w:rPr>
        <w:t>Sociologia da refeiçã</w:t>
      </w:r>
      <w:r w:rsidRPr="00C77249">
        <w:rPr>
          <w:rFonts w:ascii="Times New Roman" w:hAnsi="Times New Roman" w:cs="Times New Roman"/>
        </w:rPr>
        <w:t>o</w:t>
      </w:r>
      <w:r w:rsidRPr="00C77249">
        <w:rPr>
          <w:rFonts w:ascii="Times New Roman" w:hAnsi="Times New Roman" w:cs="Times New Roman"/>
          <w:lang w:val="en-US"/>
        </w:rPr>
        <w:t xml:space="preserve">. </w:t>
      </w:r>
      <w:r w:rsidRPr="00C77249">
        <w:rPr>
          <w:rFonts w:ascii="Times New Roman" w:hAnsi="Times New Roman" w:cs="Times New Roman"/>
          <w:u w:color="00B050"/>
          <w:lang w:val="pt-PT"/>
        </w:rPr>
        <w:t xml:space="preserve">Estudos Históricos, 1 </w:t>
      </w:r>
      <w:r w:rsidRPr="00C77249">
        <w:rPr>
          <w:rFonts w:ascii="Times New Roman" w:hAnsi="Times New Roman" w:cs="Times New Roman"/>
          <w:u w:color="00B050"/>
          <w:lang w:val="en-US"/>
        </w:rPr>
        <w:t>(</w:t>
      </w:r>
      <w:r w:rsidRPr="00C77249">
        <w:rPr>
          <w:rFonts w:ascii="Times New Roman" w:hAnsi="Times New Roman" w:cs="Times New Roman"/>
          <w:u w:color="00B050"/>
          <w:lang w:val="pt-PT"/>
        </w:rPr>
        <w:t>33</w:t>
      </w:r>
      <w:r w:rsidRPr="00C77249">
        <w:rPr>
          <w:rFonts w:ascii="Times New Roman" w:hAnsi="Times New Roman" w:cs="Times New Roman"/>
          <w:u w:color="00B050"/>
          <w:lang w:val="en-US"/>
        </w:rPr>
        <w:t xml:space="preserve">), 2004, p.159-166. </w:t>
      </w:r>
    </w:p>
    <w:p w14:paraId="12A6354D" w14:textId="0592960B" w:rsidR="005B6860" w:rsidRPr="00C77249" w:rsidRDefault="005B6860" w:rsidP="00D33EB1">
      <w:pPr>
        <w:pStyle w:val="Padro"/>
        <w:spacing w:before="0" w:line="360" w:lineRule="auto"/>
        <w:jc w:val="both"/>
        <w:rPr>
          <w:rFonts w:ascii="Times New Roman" w:hAnsi="Times New Roman" w:cs="Times New Roman"/>
        </w:rPr>
      </w:pPr>
      <w:r w:rsidRPr="00C77249">
        <w:rPr>
          <w:rFonts w:ascii="Times New Roman" w:hAnsi="Times New Roman" w:cs="Times New Roman"/>
        </w:rPr>
        <w:t>Soares F. C.; Camargo, L. O de L. Produção científica sobre comensalidade no Brasil: estudo documental de teses e dissertações (1997-2011). Revista Rosa dos Ventos – Turismo e Hospitalidade, 7(2), 2015, p.191-204.</w:t>
      </w:r>
    </w:p>
    <w:p w14:paraId="6392CF3A" w14:textId="55965E5B" w:rsidR="0008341D" w:rsidRPr="00C77249" w:rsidRDefault="0008341D" w:rsidP="00D33EB1">
      <w:pPr>
        <w:pStyle w:val="Padro"/>
        <w:spacing w:before="0" w:line="360" w:lineRule="auto"/>
        <w:jc w:val="both"/>
        <w:rPr>
          <w:rStyle w:val="Hyperlink0"/>
          <w:rFonts w:ascii="Times New Roman" w:hAnsi="Times New Roman" w:cs="Times New Roman"/>
          <w:lang w:val="en-US"/>
        </w:rPr>
      </w:pPr>
      <w:proofErr w:type="spellStart"/>
      <w:r w:rsidRPr="00C77249">
        <w:rPr>
          <w:rFonts w:ascii="Times New Roman" w:hAnsi="Times New Roman" w:cs="Times New Roman"/>
        </w:rPr>
        <w:t>Twine</w:t>
      </w:r>
      <w:proofErr w:type="spellEnd"/>
      <w:r w:rsidRPr="00C77249">
        <w:rPr>
          <w:rFonts w:ascii="Times New Roman" w:hAnsi="Times New Roman" w:cs="Times New Roman"/>
        </w:rPr>
        <w:t xml:space="preserve">, R. </w:t>
      </w:r>
      <w:proofErr w:type="spellStart"/>
      <w:r w:rsidRPr="00C77249">
        <w:rPr>
          <w:rFonts w:ascii="Times New Roman" w:hAnsi="Times New Roman" w:cs="Times New Roman"/>
        </w:rPr>
        <w:t>Vegan</w:t>
      </w:r>
      <w:proofErr w:type="spellEnd"/>
      <w:r w:rsidRPr="00C77249">
        <w:rPr>
          <w:rFonts w:ascii="Times New Roman" w:hAnsi="Times New Roman" w:cs="Times New Roman"/>
        </w:rPr>
        <w:t xml:space="preserve"> </w:t>
      </w:r>
      <w:proofErr w:type="spellStart"/>
      <w:r w:rsidRPr="00C77249">
        <w:rPr>
          <w:rFonts w:ascii="Times New Roman" w:hAnsi="Times New Roman" w:cs="Times New Roman"/>
        </w:rPr>
        <w:t>killjoys</w:t>
      </w:r>
      <w:proofErr w:type="spellEnd"/>
      <w:r w:rsidRPr="00C77249">
        <w:rPr>
          <w:rFonts w:ascii="Times New Roman" w:hAnsi="Times New Roman" w:cs="Times New Roman"/>
        </w:rPr>
        <w:t xml:space="preserve"> </w:t>
      </w:r>
      <w:proofErr w:type="spellStart"/>
      <w:r w:rsidRPr="00C77249">
        <w:rPr>
          <w:rFonts w:ascii="Times New Roman" w:hAnsi="Times New Roman" w:cs="Times New Roman"/>
        </w:rPr>
        <w:t>at</w:t>
      </w:r>
      <w:proofErr w:type="spellEnd"/>
      <w:r w:rsidRPr="00C77249">
        <w:rPr>
          <w:rFonts w:ascii="Times New Roman" w:hAnsi="Times New Roman" w:cs="Times New Roman"/>
        </w:rPr>
        <w:t xml:space="preserve"> </w:t>
      </w:r>
      <w:proofErr w:type="spellStart"/>
      <w:r w:rsidRPr="00C77249">
        <w:rPr>
          <w:rFonts w:ascii="Times New Roman" w:hAnsi="Times New Roman" w:cs="Times New Roman"/>
        </w:rPr>
        <w:t>the</w:t>
      </w:r>
      <w:proofErr w:type="spellEnd"/>
      <w:r w:rsidRPr="00C77249">
        <w:rPr>
          <w:rFonts w:ascii="Times New Roman" w:hAnsi="Times New Roman" w:cs="Times New Roman"/>
        </w:rPr>
        <w:t xml:space="preserve"> </w:t>
      </w:r>
      <w:proofErr w:type="spellStart"/>
      <w:r w:rsidRPr="00C77249">
        <w:rPr>
          <w:rFonts w:ascii="Times New Roman" w:hAnsi="Times New Roman" w:cs="Times New Roman"/>
        </w:rPr>
        <w:t>table</w:t>
      </w:r>
      <w:proofErr w:type="spellEnd"/>
      <w:r w:rsidRPr="00C77249">
        <w:rPr>
          <w:rFonts w:ascii="Times New Roman" w:hAnsi="Times New Roman" w:cs="Times New Roman"/>
        </w:rPr>
        <w:t xml:space="preserve"> – </w:t>
      </w:r>
      <w:proofErr w:type="spellStart"/>
      <w:r w:rsidRPr="00C77249">
        <w:rPr>
          <w:rFonts w:ascii="Times New Roman" w:hAnsi="Times New Roman" w:cs="Times New Roman"/>
        </w:rPr>
        <w:t>contesting</w:t>
      </w:r>
      <w:proofErr w:type="spellEnd"/>
      <w:r w:rsidRPr="00C77249">
        <w:rPr>
          <w:rFonts w:ascii="Times New Roman" w:hAnsi="Times New Roman" w:cs="Times New Roman"/>
        </w:rPr>
        <w:t xml:space="preserve"> </w:t>
      </w:r>
      <w:proofErr w:type="spellStart"/>
      <w:r w:rsidRPr="00C77249">
        <w:rPr>
          <w:rFonts w:ascii="Times New Roman" w:hAnsi="Times New Roman" w:cs="Times New Roman"/>
        </w:rPr>
        <w:t>happiness</w:t>
      </w:r>
      <w:proofErr w:type="spellEnd"/>
      <w:r w:rsidRPr="00C77249">
        <w:rPr>
          <w:rFonts w:ascii="Times New Roman" w:hAnsi="Times New Roman" w:cs="Times New Roman"/>
        </w:rPr>
        <w:t xml:space="preserve"> </w:t>
      </w:r>
      <w:proofErr w:type="spellStart"/>
      <w:r w:rsidRPr="00C77249">
        <w:rPr>
          <w:rFonts w:ascii="Times New Roman" w:hAnsi="Times New Roman" w:cs="Times New Roman"/>
        </w:rPr>
        <w:t>and</w:t>
      </w:r>
      <w:proofErr w:type="spellEnd"/>
      <w:r w:rsidRPr="00C77249">
        <w:rPr>
          <w:rFonts w:ascii="Times New Roman" w:hAnsi="Times New Roman" w:cs="Times New Roman"/>
        </w:rPr>
        <w:t xml:space="preserve"> </w:t>
      </w:r>
      <w:proofErr w:type="spellStart"/>
      <w:r w:rsidRPr="00C77249">
        <w:rPr>
          <w:rFonts w:ascii="Times New Roman" w:hAnsi="Times New Roman" w:cs="Times New Roman"/>
        </w:rPr>
        <w:t>negotiating</w:t>
      </w:r>
      <w:proofErr w:type="spellEnd"/>
      <w:r w:rsidRPr="00C77249">
        <w:rPr>
          <w:rFonts w:ascii="Times New Roman" w:hAnsi="Times New Roman" w:cs="Times New Roman"/>
        </w:rPr>
        <w:t xml:space="preserve"> </w:t>
      </w:r>
      <w:proofErr w:type="spellStart"/>
      <w:r w:rsidRPr="00C77249">
        <w:rPr>
          <w:rFonts w:ascii="Times New Roman" w:hAnsi="Times New Roman" w:cs="Times New Roman"/>
        </w:rPr>
        <w:t>relationship</w:t>
      </w:r>
      <w:proofErr w:type="spellEnd"/>
      <w:r w:rsidRPr="00C77249">
        <w:rPr>
          <w:rFonts w:ascii="Times New Roman" w:hAnsi="Times New Roman" w:cs="Times New Roman"/>
        </w:rPr>
        <w:t xml:space="preserve"> </w:t>
      </w:r>
      <w:proofErr w:type="spellStart"/>
      <w:r w:rsidRPr="00C77249">
        <w:rPr>
          <w:rFonts w:ascii="Times New Roman" w:hAnsi="Times New Roman" w:cs="Times New Roman"/>
        </w:rPr>
        <w:t>with</w:t>
      </w:r>
      <w:proofErr w:type="spellEnd"/>
      <w:r w:rsidRPr="00C77249">
        <w:rPr>
          <w:rFonts w:ascii="Times New Roman" w:hAnsi="Times New Roman" w:cs="Times New Roman"/>
        </w:rPr>
        <w:t xml:space="preserve"> food </w:t>
      </w:r>
      <w:proofErr w:type="spellStart"/>
      <w:r w:rsidRPr="00C77249">
        <w:rPr>
          <w:rFonts w:ascii="Times New Roman" w:hAnsi="Times New Roman" w:cs="Times New Roman"/>
        </w:rPr>
        <w:t>practices</w:t>
      </w:r>
      <w:proofErr w:type="spellEnd"/>
      <w:r w:rsidRPr="00C77249">
        <w:rPr>
          <w:rFonts w:ascii="Times New Roman" w:hAnsi="Times New Roman" w:cs="Times New Roman"/>
        </w:rPr>
        <w:t xml:space="preserve">. </w:t>
      </w:r>
      <w:proofErr w:type="spellStart"/>
      <w:r w:rsidRPr="00C77249">
        <w:rPr>
          <w:rFonts w:ascii="Times New Roman" w:hAnsi="Times New Roman" w:cs="Times New Roman"/>
        </w:rPr>
        <w:t>Societies</w:t>
      </w:r>
      <w:proofErr w:type="spellEnd"/>
      <w:r w:rsidRPr="00C77249">
        <w:rPr>
          <w:rFonts w:ascii="Times New Roman" w:hAnsi="Times New Roman" w:cs="Times New Roman"/>
        </w:rPr>
        <w:t>, 4 (1), 2014, p. 623-639.</w:t>
      </w:r>
    </w:p>
    <w:sectPr w:rsidR="0008341D" w:rsidRPr="00C77249" w:rsidSect="00B253B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4B83" w14:textId="77777777" w:rsidR="002E5E36" w:rsidRDefault="002E5E36" w:rsidP="002500CD">
      <w:pPr>
        <w:spacing w:after="0" w:line="240" w:lineRule="auto"/>
      </w:pPr>
      <w:r>
        <w:separator/>
      </w:r>
    </w:p>
  </w:endnote>
  <w:endnote w:type="continuationSeparator" w:id="0">
    <w:p w14:paraId="62EAFEC8" w14:textId="77777777" w:rsidR="002E5E36" w:rsidRDefault="002E5E36" w:rsidP="0025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E558" w14:textId="77777777" w:rsidR="002E5E36" w:rsidRDefault="002E5E36" w:rsidP="002500CD">
      <w:pPr>
        <w:spacing w:after="0" w:line="240" w:lineRule="auto"/>
      </w:pPr>
      <w:r>
        <w:separator/>
      </w:r>
    </w:p>
  </w:footnote>
  <w:footnote w:type="continuationSeparator" w:id="0">
    <w:p w14:paraId="0F6160F2" w14:textId="77777777" w:rsidR="002E5E36" w:rsidRDefault="002E5E36" w:rsidP="002500CD">
      <w:pPr>
        <w:spacing w:after="0" w:line="240" w:lineRule="auto"/>
      </w:pPr>
      <w:r>
        <w:continuationSeparator/>
      </w:r>
    </w:p>
  </w:footnote>
  <w:footnote w:id="1">
    <w:p w14:paraId="2C7E8B71" w14:textId="6836DB88" w:rsidR="00A2458B" w:rsidRDefault="00A2458B" w:rsidP="00AA5BC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92882">
        <w:rPr>
          <w:rFonts w:ascii="Times New Roman" w:hAnsi="Times New Roman" w:cs="Times New Roman"/>
        </w:rPr>
        <w:t xml:space="preserve">Gramática culinária é o </w:t>
      </w:r>
      <w:r w:rsidRPr="00992882">
        <w:rPr>
          <w:rFonts w:ascii="Times New Roman" w:hAnsi="Times New Roman" w:cs="Times New Roman"/>
          <w:lang w:val="en-US"/>
        </w:rPr>
        <w:t xml:space="preserve">conjunto das </w:t>
      </w:r>
      <w:proofErr w:type="spellStart"/>
      <w:r w:rsidRPr="00992882">
        <w:rPr>
          <w:rFonts w:ascii="Times New Roman" w:hAnsi="Times New Roman" w:cs="Times New Roman"/>
          <w:lang w:val="en-US"/>
        </w:rPr>
        <w:t>regras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que </w:t>
      </w:r>
      <w:proofErr w:type="spellStart"/>
      <w:r w:rsidRPr="00992882">
        <w:rPr>
          <w:rFonts w:ascii="Times New Roman" w:hAnsi="Times New Roman" w:cs="Times New Roman"/>
          <w:lang w:val="en-US"/>
        </w:rPr>
        <w:t>organizam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992882">
        <w:rPr>
          <w:rFonts w:ascii="Times New Roman" w:hAnsi="Times New Roman" w:cs="Times New Roman"/>
          <w:lang w:val="en-US"/>
        </w:rPr>
        <w:t>refeições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2882">
        <w:rPr>
          <w:rFonts w:ascii="Times New Roman" w:hAnsi="Times New Roman" w:cs="Times New Roman"/>
          <w:lang w:val="en-US"/>
        </w:rPr>
        <w:t>incluindo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2882">
        <w:rPr>
          <w:rFonts w:ascii="Times New Roman" w:hAnsi="Times New Roman" w:cs="Times New Roman"/>
          <w:lang w:val="en-US"/>
        </w:rPr>
        <w:t>decisões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2882">
        <w:rPr>
          <w:rFonts w:ascii="Times New Roman" w:hAnsi="Times New Roman" w:cs="Times New Roman"/>
          <w:lang w:val="en-US"/>
        </w:rPr>
        <w:t>sobre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que </w:t>
      </w:r>
      <w:proofErr w:type="spellStart"/>
      <w:r w:rsidRPr="00992882">
        <w:rPr>
          <w:rFonts w:ascii="Times New Roman" w:hAnsi="Times New Roman" w:cs="Times New Roman"/>
          <w:lang w:val="en-US"/>
        </w:rPr>
        <w:t>alimentos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2882">
        <w:rPr>
          <w:rFonts w:ascii="Times New Roman" w:hAnsi="Times New Roman" w:cs="Times New Roman"/>
          <w:lang w:val="en-US"/>
        </w:rPr>
        <w:t>bebidas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2882">
        <w:rPr>
          <w:rFonts w:ascii="Times New Roman" w:hAnsi="Times New Roman" w:cs="Times New Roman"/>
          <w:lang w:val="en-US"/>
        </w:rPr>
        <w:t>podem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ser </w:t>
      </w:r>
      <w:proofErr w:type="spellStart"/>
      <w:r w:rsidRPr="00992882">
        <w:rPr>
          <w:rFonts w:ascii="Times New Roman" w:hAnsi="Times New Roman" w:cs="Times New Roman"/>
          <w:lang w:val="en-US"/>
        </w:rPr>
        <w:t>consumidos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992882">
        <w:rPr>
          <w:rFonts w:ascii="Times New Roman" w:hAnsi="Times New Roman" w:cs="Times New Roman"/>
          <w:lang w:val="en-US"/>
        </w:rPr>
        <w:t>em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2882">
        <w:rPr>
          <w:rFonts w:ascii="Times New Roman" w:hAnsi="Times New Roman" w:cs="Times New Roman"/>
          <w:lang w:val="en-US"/>
        </w:rPr>
        <w:t>quais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2882">
        <w:rPr>
          <w:rFonts w:ascii="Times New Roman" w:hAnsi="Times New Roman" w:cs="Times New Roman"/>
          <w:lang w:val="en-US"/>
        </w:rPr>
        <w:t>horários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2882">
        <w:rPr>
          <w:rFonts w:ascii="Times New Roman" w:hAnsi="Times New Roman" w:cs="Times New Roman"/>
          <w:lang w:val="en-US"/>
        </w:rPr>
        <w:t>podem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ser </w:t>
      </w:r>
      <w:proofErr w:type="spellStart"/>
      <w:r w:rsidRPr="00992882">
        <w:rPr>
          <w:rFonts w:ascii="Times New Roman" w:hAnsi="Times New Roman" w:cs="Times New Roman"/>
          <w:lang w:val="en-US"/>
        </w:rPr>
        <w:t>consumidos</w:t>
      </w:r>
      <w:proofErr w:type="spellEnd"/>
      <w:r w:rsidRPr="00992882">
        <w:rPr>
          <w:rFonts w:ascii="Times New Roman" w:hAnsi="Times New Roman" w:cs="Times New Roman"/>
          <w:lang w:val="en-US"/>
        </w:rPr>
        <w:t xml:space="preserve"> </w:t>
      </w:r>
      <w:r w:rsidRPr="00992882">
        <w:rPr>
          <w:rFonts w:ascii="Times New Roman" w:hAnsi="Times New Roman" w:cs="Times New Roman"/>
        </w:rPr>
        <w:t>Contreras</w:t>
      </w:r>
      <w:r w:rsidRPr="00992882">
        <w:rPr>
          <w:rFonts w:ascii="Times New Roman" w:hAnsi="Times New Roman" w:cs="Times New Roman"/>
          <w:lang w:val="en-US"/>
        </w:rPr>
        <w:t xml:space="preserve"> </w:t>
      </w:r>
      <w:r w:rsidRPr="00992882">
        <w:rPr>
          <w:rFonts w:ascii="Times New Roman" w:hAnsi="Times New Roman" w:cs="Times New Roman"/>
        </w:rPr>
        <w:t>Hernandez</w:t>
      </w:r>
      <w:r w:rsidRPr="00992882">
        <w:rPr>
          <w:rFonts w:ascii="Times New Roman" w:hAnsi="Times New Roman" w:cs="Times New Roman"/>
          <w:lang w:val="en-US"/>
        </w:rPr>
        <w:t xml:space="preserve"> e</w:t>
      </w:r>
      <w:r w:rsidRPr="00992882">
        <w:rPr>
          <w:rFonts w:ascii="Times New Roman" w:hAnsi="Times New Roman" w:cs="Times New Roman"/>
        </w:rPr>
        <w:t xml:space="preserve"> Gracia </w:t>
      </w:r>
      <w:proofErr w:type="spellStart"/>
      <w:r w:rsidRPr="00992882">
        <w:rPr>
          <w:rFonts w:ascii="Times New Roman" w:hAnsi="Times New Roman" w:cs="Times New Roman"/>
        </w:rPr>
        <w:t>Arnaiz</w:t>
      </w:r>
      <w:proofErr w:type="spellEnd"/>
      <w:r w:rsidRPr="00992882">
        <w:rPr>
          <w:rFonts w:ascii="Times New Roman" w:hAnsi="Times New Roman" w:cs="Times New Roman"/>
        </w:rPr>
        <w:t xml:space="preserve">, </w:t>
      </w:r>
      <w:r w:rsidRPr="00992882">
        <w:rPr>
          <w:rFonts w:ascii="Times New Roman" w:hAnsi="Times New Roman" w:cs="Times New Roman"/>
          <w:lang w:val="en-US"/>
        </w:rPr>
        <w:t>2005).</w:t>
      </w:r>
    </w:p>
  </w:footnote>
  <w:footnote w:id="2">
    <w:p w14:paraId="77A6BEA1" w14:textId="697C7F58" w:rsidR="00A2458B" w:rsidRDefault="00A2458B" w:rsidP="00AA5BC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92882">
        <w:rPr>
          <w:rFonts w:ascii="Times New Roman" w:hAnsi="Times New Roman" w:cs="Times New Roman"/>
        </w:rPr>
        <w:t>Para Camargo (2021, p.6) a hostilidade “é o resultado de ações agressivas que levam ao esgarçamento das relações humanas. A hostilidade não é resultado apenas do descumprimento das leis da hospitalidade</w:t>
      </w:r>
      <w:r w:rsidRPr="00CA028B">
        <w:rPr>
          <w:rFonts w:ascii="Times New Roman" w:hAnsi="Times New Roman" w:cs="Times New Roman"/>
        </w:rPr>
        <w:t>”.</w:t>
      </w:r>
    </w:p>
  </w:footnote>
  <w:footnote w:id="3">
    <w:p w14:paraId="3232F915" w14:textId="1909218D" w:rsidR="00A2458B" w:rsidRDefault="00A2458B" w:rsidP="00AA5BC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620FE">
        <w:rPr>
          <w:rFonts w:ascii="Times New Roman" w:hAnsi="Times New Roman" w:cs="Times New Roman"/>
        </w:rPr>
        <w:t>A ideia de “tipos” de comensalidade ainda está sendo levantada</w:t>
      </w:r>
      <w:r>
        <w:rPr>
          <w:rFonts w:ascii="Times New Roman" w:hAnsi="Times New Roman" w:cs="Times New Roman"/>
        </w:rPr>
        <w:t xml:space="preserve"> em diferentes autores</w:t>
      </w:r>
      <w:r w:rsidRPr="00F620FE">
        <w:rPr>
          <w:rFonts w:ascii="Times New Roman" w:hAnsi="Times New Roman" w:cs="Times New Roman"/>
        </w:rPr>
        <w:t xml:space="preserve"> e não será trabalhada neste artigo, apenas mencionada.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E87"/>
    <w:multiLevelType w:val="multilevel"/>
    <w:tmpl w:val="7602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91554"/>
    <w:multiLevelType w:val="multilevel"/>
    <w:tmpl w:val="FB9A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06B5A"/>
    <w:multiLevelType w:val="multilevel"/>
    <w:tmpl w:val="4CB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F5CAE"/>
    <w:multiLevelType w:val="hybridMultilevel"/>
    <w:tmpl w:val="79540B08"/>
    <w:lvl w:ilvl="0" w:tplc="AACAA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C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CD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E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A6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0B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6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C8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6A74EB"/>
    <w:multiLevelType w:val="multilevel"/>
    <w:tmpl w:val="56C2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436FD"/>
    <w:multiLevelType w:val="multilevel"/>
    <w:tmpl w:val="A6E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16929"/>
    <w:multiLevelType w:val="multilevel"/>
    <w:tmpl w:val="473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134A2"/>
    <w:multiLevelType w:val="hybridMultilevel"/>
    <w:tmpl w:val="CFB4B594"/>
    <w:lvl w:ilvl="0" w:tplc="5DE6C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8F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C7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E1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08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6C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C0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A7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1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2C48FA"/>
    <w:multiLevelType w:val="multilevel"/>
    <w:tmpl w:val="D1DE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86FD5"/>
    <w:multiLevelType w:val="multilevel"/>
    <w:tmpl w:val="1F6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85E92"/>
    <w:multiLevelType w:val="hybridMultilevel"/>
    <w:tmpl w:val="96A4AC64"/>
    <w:lvl w:ilvl="0" w:tplc="022E0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25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A7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C9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2A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42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0A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5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C7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6929E3"/>
    <w:multiLevelType w:val="multilevel"/>
    <w:tmpl w:val="4C0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A76A7"/>
    <w:multiLevelType w:val="multilevel"/>
    <w:tmpl w:val="546A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804268">
    <w:abstractNumId w:val="4"/>
  </w:num>
  <w:num w:numId="2" w16cid:durableId="1660114633">
    <w:abstractNumId w:val="0"/>
  </w:num>
  <w:num w:numId="3" w16cid:durableId="835464298">
    <w:abstractNumId w:val="12"/>
  </w:num>
  <w:num w:numId="4" w16cid:durableId="193158455">
    <w:abstractNumId w:val="11"/>
  </w:num>
  <w:num w:numId="5" w16cid:durableId="1248491313">
    <w:abstractNumId w:val="5"/>
  </w:num>
  <w:num w:numId="6" w16cid:durableId="1789198699">
    <w:abstractNumId w:val="9"/>
  </w:num>
  <w:num w:numId="7" w16cid:durableId="121384733">
    <w:abstractNumId w:val="8"/>
  </w:num>
  <w:num w:numId="8" w16cid:durableId="446777792">
    <w:abstractNumId w:val="1"/>
  </w:num>
  <w:num w:numId="9" w16cid:durableId="171261342">
    <w:abstractNumId w:val="2"/>
  </w:num>
  <w:num w:numId="10" w16cid:durableId="132328821">
    <w:abstractNumId w:val="6"/>
  </w:num>
  <w:num w:numId="11" w16cid:durableId="1343780498">
    <w:abstractNumId w:val="3"/>
  </w:num>
  <w:num w:numId="12" w16cid:durableId="1236545491">
    <w:abstractNumId w:val="7"/>
  </w:num>
  <w:num w:numId="13" w16cid:durableId="648678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65"/>
    <w:rsid w:val="0000063F"/>
    <w:rsid w:val="000046E9"/>
    <w:rsid w:val="000130BA"/>
    <w:rsid w:val="000144E0"/>
    <w:rsid w:val="00042687"/>
    <w:rsid w:val="000623DF"/>
    <w:rsid w:val="0008341D"/>
    <w:rsid w:val="000A32E7"/>
    <w:rsid w:val="000C2FC8"/>
    <w:rsid w:val="00137BDF"/>
    <w:rsid w:val="00153E8D"/>
    <w:rsid w:val="00182E9C"/>
    <w:rsid w:val="001A3308"/>
    <w:rsid w:val="001B7932"/>
    <w:rsid w:val="00235B1C"/>
    <w:rsid w:val="002500CD"/>
    <w:rsid w:val="00254847"/>
    <w:rsid w:val="0026541F"/>
    <w:rsid w:val="00280F1F"/>
    <w:rsid w:val="002C6489"/>
    <w:rsid w:val="002E00F1"/>
    <w:rsid w:val="002E5E36"/>
    <w:rsid w:val="002F6D0A"/>
    <w:rsid w:val="0030393C"/>
    <w:rsid w:val="003051C7"/>
    <w:rsid w:val="00325B90"/>
    <w:rsid w:val="00331353"/>
    <w:rsid w:val="00374753"/>
    <w:rsid w:val="00391EA5"/>
    <w:rsid w:val="003970AC"/>
    <w:rsid w:val="003A0265"/>
    <w:rsid w:val="003A0B3B"/>
    <w:rsid w:val="003D1235"/>
    <w:rsid w:val="003D23E3"/>
    <w:rsid w:val="003D4B81"/>
    <w:rsid w:val="003D75D5"/>
    <w:rsid w:val="00413188"/>
    <w:rsid w:val="00420A7E"/>
    <w:rsid w:val="00422EFD"/>
    <w:rsid w:val="00427BE5"/>
    <w:rsid w:val="00436112"/>
    <w:rsid w:val="004369C3"/>
    <w:rsid w:val="004453BE"/>
    <w:rsid w:val="00452178"/>
    <w:rsid w:val="004750B7"/>
    <w:rsid w:val="004752E2"/>
    <w:rsid w:val="0047701C"/>
    <w:rsid w:val="004B0107"/>
    <w:rsid w:val="004B1946"/>
    <w:rsid w:val="004D2C3C"/>
    <w:rsid w:val="00500514"/>
    <w:rsid w:val="0054437A"/>
    <w:rsid w:val="0055113C"/>
    <w:rsid w:val="005512BE"/>
    <w:rsid w:val="00554506"/>
    <w:rsid w:val="00561BDF"/>
    <w:rsid w:val="005A0D93"/>
    <w:rsid w:val="005A0FC5"/>
    <w:rsid w:val="005B6860"/>
    <w:rsid w:val="005E737B"/>
    <w:rsid w:val="005F1032"/>
    <w:rsid w:val="00604623"/>
    <w:rsid w:val="0060622C"/>
    <w:rsid w:val="00644C5C"/>
    <w:rsid w:val="00654A49"/>
    <w:rsid w:val="00664167"/>
    <w:rsid w:val="0066443E"/>
    <w:rsid w:val="006741E4"/>
    <w:rsid w:val="00686848"/>
    <w:rsid w:val="006B0BEA"/>
    <w:rsid w:val="006D0912"/>
    <w:rsid w:val="00754B1A"/>
    <w:rsid w:val="00767EB1"/>
    <w:rsid w:val="007B2BD0"/>
    <w:rsid w:val="007B5C16"/>
    <w:rsid w:val="007D7BD2"/>
    <w:rsid w:val="007E5C42"/>
    <w:rsid w:val="007F037C"/>
    <w:rsid w:val="00824D29"/>
    <w:rsid w:val="00831129"/>
    <w:rsid w:val="00834920"/>
    <w:rsid w:val="00846E64"/>
    <w:rsid w:val="00864DB1"/>
    <w:rsid w:val="0087337E"/>
    <w:rsid w:val="0087693F"/>
    <w:rsid w:val="00887A6D"/>
    <w:rsid w:val="00894C7E"/>
    <w:rsid w:val="008A660C"/>
    <w:rsid w:val="008C0B09"/>
    <w:rsid w:val="008C27B7"/>
    <w:rsid w:val="008D7EC9"/>
    <w:rsid w:val="008F54A1"/>
    <w:rsid w:val="00914D5D"/>
    <w:rsid w:val="00917997"/>
    <w:rsid w:val="0093304F"/>
    <w:rsid w:val="00933459"/>
    <w:rsid w:val="00953AC9"/>
    <w:rsid w:val="009838E6"/>
    <w:rsid w:val="00992882"/>
    <w:rsid w:val="009959FE"/>
    <w:rsid w:val="0099644C"/>
    <w:rsid w:val="009A7F41"/>
    <w:rsid w:val="009D121C"/>
    <w:rsid w:val="009D4C02"/>
    <w:rsid w:val="00A06F23"/>
    <w:rsid w:val="00A076DC"/>
    <w:rsid w:val="00A13598"/>
    <w:rsid w:val="00A17CD4"/>
    <w:rsid w:val="00A20031"/>
    <w:rsid w:val="00A2458B"/>
    <w:rsid w:val="00A27111"/>
    <w:rsid w:val="00A3559C"/>
    <w:rsid w:val="00A44879"/>
    <w:rsid w:val="00A61B93"/>
    <w:rsid w:val="00A72593"/>
    <w:rsid w:val="00A77D42"/>
    <w:rsid w:val="00A90729"/>
    <w:rsid w:val="00AA27AD"/>
    <w:rsid w:val="00AA5BC0"/>
    <w:rsid w:val="00AC23B1"/>
    <w:rsid w:val="00AC5DF3"/>
    <w:rsid w:val="00AE3BAF"/>
    <w:rsid w:val="00AF10A3"/>
    <w:rsid w:val="00B03077"/>
    <w:rsid w:val="00B253BD"/>
    <w:rsid w:val="00B666A9"/>
    <w:rsid w:val="00B81901"/>
    <w:rsid w:val="00BA3939"/>
    <w:rsid w:val="00BA637F"/>
    <w:rsid w:val="00BE07BA"/>
    <w:rsid w:val="00BF3A44"/>
    <w:rsid w:val="00C00FB8"/>
    <w:rsid w:val="00C1116E"/>
    <w:rsid w:val="00C2467F"/>
    <w:rsid w:val="00C30F36"/>
    <w:rsid w:val="00C314DA"/>
    <w:rsid w:val="00C77249"/>
    <w:rsid w:val="00C86E2E"/>
    <w:rsid w:val="00C91A39"/>
    <w:rsid w:val="00CA028B"/>
    <w:rsid w:val="00CA2583"/>
    <w:rsid w:val="00CA2F4A"/>
    <w:rsid w:val="00CA4AD8"/>
    <w:rsid w:val="00CD543F"/>
    <w:rsid w:val="00CE0851"/>
    <w:rsid w:val="00CE375F"/>
    <w:rsid w:val="00CF13AA"/>
    <w:rsid w:val="00D15715"/>
    <w:rsid w:val="00D169F4"/>
    <w:rsid w:val="00D33EB1"/>
    <w:rsid w:val="00D346DB"/>
    <w:rsid w:val="00D70269"/>
    <w:rsid w:val="00D84441"/>
    <w:rsid w:val="00D942F6"/>
    <w:rsid w:val="00DB3E49"/>
    <w:rsid w:val="00DB5872"/>
    <w:rsid w:val="00DB5AD3"/>
    <w:rsid w:val="00DD4885"/>
    <w:rsid w:val="00DE0017"/>
    <w:rsid w:val="00E21ABC"/>
    <w:rsid w:val="00E27978"/>
    <w:rsid w:val="00E51B7A"/>
    <w:rsid w:val="00E85F65"/>
    <w:rsid w:val="00E92005"/>
    <w:rsid w:val="00ED075E"/>
    <w:rsid w:val="00F21756"/>
    <w:rsid w:val="00F22F62"/>
    <w:rsid w:val="00F2637B"/>
    <w:rsid w:val="00F620FE"/>
    <w:rsid w:val="00F70F83"/>
    <w:rsid w:val="00F76E0A"/>
    <w:rsid w:val="00F82A27"/>
    <w:rsid w:val="00F8491E"/>
    <w:rsid w:val="00FA180D"/>
    <w:rsid w:val="00FD5F19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010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A0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A63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3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3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63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63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637F"/>
    <w:rPr>
      <w:b/>
      <w:bCs/>
    </w:rPr>
  </w:style>
  <w:style w:type="character" w:styleId="nfase">
    <w:name w:val="Emphasis"/>
    <w:basedOn w:val="Fontepargpadro"/>
    <w:uiPriority w:val="20"/>
    <w:qFormat/>
    <w:rsid w:val="00BA637F"/>
    <w:rPr>
      <w:i/>
      <w:iCs/>
    </w:rPr>
  </w:style>
  <w:style w:type="paragraph" w:customStyle="1" w:styleId="PadroA">
    <w:name w:val="Padrão A"/>
    <w:rsid w:val="0093345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">
    <w:name w:val="Padrão"/>
    <w:rsid w:val="00F22F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ontepargpadro"/>
    <w:rsid w:val="00F22F62"/>
    <w:rPr>
      <w:outline w:val="0"/>
      <w:color w:val="000000"/>
      <w:u w:val="none" w:color="0000FF"/>
    </w:rPr>
  </w:style>
  <w:style w:type="table" w:styleId="Tabelacomgrade">
    <w:name w:val="Table Grid"/>
    <w:basedOn w:val="Tabelanormal"/>
    <w:uiPriority w:val="39"/>
    <w:rsid w:val="00E2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500C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500C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500CD"/>
    <w:rPr>
      <w:vertAlign w:val="superscript"/>
    </w:rPr>
  </w:style>
  <w:style w:type="paragraph" w:styleId="Reviso">
    <w:name w:val="Revision"/>
    <w:hidden/>
    <w:uiPriority w:val="99"/>
    <w:semiHidden/>
    <w:rsid w:val="00153E8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83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8E6"/>
  </w:style>
  <w:style w:type="paragraph" w:styleId="Rodap">
    <w:name w:val="footer"/>
    <w:basedOn w:val="Normal"/>
    <w:link w:val="RodapChar"/>
    <w:uiPriority w:val="99"/>
    <w:unhideWhenUsed/>
    <w:rsid w:val="00983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8E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45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45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458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5A0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A5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0527F4-B6E5-47E6-B080-B9B29FD2D0B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372A27CF-BB1A-4AE6-AF4E-E5DAE403FC3E}">
      <dgm:prSet phldrT="[Texto]" custT="1"/>
      <dgm:spPr/>
      <dgm:t>
        <a:bodyPr/>
        <a:lstStyle/>
        <a:p>
          <a:r>
            <a:rPr lang="pt-BR" sz="1000">
              <a:latin typeface="Times New Roman" panose="02020603050405020304" pitchFamily="18" charset="0"/>
              <a:cs typeface="Times New Roman" panose="02020603050405020304" pitchFamily="18" charset="0"/>
            </a:rPr>
            <a:t>Estruturar o grupo social </a:t>
          </a:r>
        </a:p>
      </dgm:t>
    </dgm:pt>
    <dgm:pt modelId="{D9BC491D-6EC1-4427-90EE-464E58EFEB5D}" type="parTrans" cxnId="{4B5AA734-64FF-4956-896D-4406F07AB888}">
      <dgm:prSet/>
      <dgm:spPr/>
      <dgm:t>
        <a:bodyPr/>
        <a:lstStyle/>
        <a:p>
          <a:endParaRPr lang="pt-BR"/>
        </a:p>
      </dgm:t>
    </dgm:pt>
    <dgm:pt modelId="{1E2A7D5C-6B22-4D77-98B6-87DB02253CE8}" type="sibTrans" cxnId="{4B5AA734-64FF-4956-896D-4406F07AB888}">
      <dgm:prSet/>
      <dgm:spPr/>
      <dgm:t>
        <a:bodyPr/>
        <a:lstStyle/>
        <a:p>
          <a:endParaRPr lang="pt-BR"/>
        </a:p>
      </dgm:t>
    </dgm:pt>
    <dgm:pt modelId="{CEDE46E5-5D09-4117-8368-CBBD39DC2A09}">
      <dgm:prSet phldrT="[Texto]" custT="1"/>
      <dgm:spPr/>
      <dgm:t>
        <a:bodyPr/>
        <a:lstStyle/>
        <a:p>
          <a:r>
            <a:rPr lang="pt-BR" sz="1000" b="1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Criar e fortalecer vínculos sociais</a:t>
          </a:r>
        </a:p>
      </dgm:t>
    </dgm:pt>
    <dgm:pt modelId="{D0B17DF2-E1B0-4F26-9144-7A264098C8FB}" type="parTrans" cxnId="{3A5B16E2-8227-41BB-A730-EF76C6D98D87}">
      <dgm:prSet/>
      <dgm:spPr/>
      <dgm:t>
        <a:bodyPr/>
        <a:lstStyle/>
        <a:p>
          <a:endParaRPr lang="pt-BR"/>
        </a:p>
      </dgm:t>
    </dgm:pt>
    <dgm:pt modelId="{601ED1AB-A4E7-4649-B155-95A08B6C0808}" type="sibTrans" cxnId="{3A5B16E2-8227-41BB-A730-EF76C6D98D87}">
      <dgm:prSet/>
      <dgm:spPr/>
      <dgm:t>
        <a:bodyPr/>
        <a:lstStyle/>
        <a:p>
          <a:endParaRPr lang="pt-BR"/>
        </a:p>
      </dgm:t>
    </dgm:pt>
    <dgm:pt modelId="{DC871D73-C421-48B1-BC06-3770B7E1AE48}">
      <dgm:prSet phldrT="[Texto]" custT="1"/>
      <dgm:spPr/>
      <dgm:t>
        <a:bodyPr/>
        <a:lstStyle/>
        <a:p>
          <a:r>
            <a:rPr lang="pt-BR" sz="1000">
              <a:latin typeface="Times New Roman" panose="02020603050405020304" pitchFamily="18" charset="0"/>
              <a:cs typeface="Times New Roman" panose="02020603050405020304" pitchFamily="18" charset="0"/>
            </a:rPr>
            <a:t>Celebrar ou enfatizar um acontecimento</a:t>
          </a:r>
        </a:p>
      </dgm:t>
    </dgm:pt>
    <dgm:pt modelId="{AA78B5D7-06B6-4482-8662-427F8E4A31DB}" type="parTrans" cxnId="{3917F51D-AC67-4FF4-BD8E-6A1DEEF24158}">
      <dgm:prSet/>
      <dgm:spPr/>
      <dgm:t>
        <a:bodyPr/>
        <a:lstStyle/>
        <a:p>
          <a:endParaRPr lang="pt-BR"/>
        </a:p>
      </dgm:t>
    </dgm:pt>
    <dgm:pt modelId="{13DB22FB-2958-43B0-A96B-B73AFB8A9E8E}" type="sibTrans" cxnId="{3917F51D-AC67-4FF4-BD8E-6A1DEEF24158}">
      <dgm:prSet/>
      <dgm:spPr/>
      <dgm:t>
        <a:bodyPr/>
        <a:lstStyle/>
        <a:p>
          <a:endParaRPr lang="pt-BR"/>
        </a:p>
      </dgm:t>
    </dgm:pt>
    <dgm:pt modelId="{27CDCCBB-8562-4A2D-83CE-7D9F16B904F5}">
      <dgm:prSet phldrT="[Texto]" custT="1"/>
      <dgm:spPr/>
      <dgm:t>
        <a:bodyPr/>
        <a:lstStyle/>
        <a:p>
          <a:r>
            <a:rPr lang="pt-BR" sz="1000">
              <a:latin typeface="Times New Roman" panose="02020603050405020304" pitchFamily="18" charset="0"/>
              <a:cs typeface="Times New Roman" panose="02020603050405020304" pitchFamily="18" charset="0"/>
            </a:rPr>
            <a:t>Regular o comportamento alimentar do indivíduo </a:t>
          </a:r>
        </a:p>
      </dgm:t>
    </dgm:pt>
    <dgm:pt modelId="{003CA977-9EE7-4AD2-9088-E06F0FA22B51}" type="parTrans" cxnId="{3DDC952A-65FB-449A-8636-C59B3C88E2F7}">
      <dgm:prSet/>
      <dgm:spPr/>
      <dgm:t>
        <a:bodyPr/>
        <a:lstStyle/>
        <a:p>
          <a:endParaRPr lang="pt-BR"/>
        </a:p>
      </dgm:t>
    </dgm:pt>
    <dgm:pt modelId="{E0CD5907-1272-4C86-9AEF-59469EA21EBA}" type="sibTrans" cxnId="{3DDC952A-65FB-449A-8636-C59B3C88E2F7}">
      <dgm:prSet/>
      <dgm:spPr/>
      <dgm:t>
        <a:bodyPr/>
        <a:lstStyle/>
        <a:p>
          <a:endParaRPr lang="pt-BR"/>
        </a:p>
      </dgm:t>
    </dgm:pt>
    <dgm:pt modelId="{AA220478-16CA-492E-9E14-566DF12F1228}">
      <dgm:prSet custT="1"/>
      <dgm:spPr/>
      <dgm:t>
        <a:bodyPr/>
        <a:lstStyle/>
        <a:p>
          <a:r>
            <a:rPr lang="pt-BR" sz="1000">
              <a:latin typeface="Times New Roman" panose="02020603050405020304" pitchFamily="18" charset="0"/>
              <a:cs typeface="Times New Roman" panose="02020603050405020304" pitchFamily="18" charset="0"/>
            </a:rPr>
            <a:t>Definir  ou redefinir os limites do grupo (incluir ou excluir indivíduos)</a:t>
          </a:r>
        </a:p>
      </dgm:t>
    </dgm:pt>
    <dgm:pt modelId="{4A498EB0-1337-4397-A92B-DEDB8139CE85}" type="parTrans" cxnId="{17CB66A3-DF83-4710-8AF8-BB35F0312049}">
      <dgm:prSet/>
      <dgm:spPr/>
      <dgm:t>
        <a:bodyPr/>
        <a:lstStyle/>
        <a:p>
          <a:endParaRPr lang="pt-BR"/>
        </a:p>
      </dgm:t>
    </dgm:pt>
    <dgm:pt modelId="{95487919-68E7-4F50-ACF5-5818BCAE19AE}" type="sibTrans" cxnId="{17CB66A3-DF83-4710-8AF8-BB35F0312049}">
      <dgm:prSet/>
      <dgm:spPr/>
      <dgm:t>
        <a:bodyPr/>
        <a:lstStyle/>
        <a:p>
          <a:endParaRPr lang="pt-BR"/>
        </a:p>
      </dgm:t>
    </dgm:pt>
    <dgm:pt modelId="{8D099F27-D58C-4DFD-911D-A4A1FAD3E971}">
      <dgm:prSet custT="1"/>
      <dgm:spPr/>
      <dgm:t>
        <a:bodyPr/>
        <a:lstStyle/>
        <a:p>
          <a:r>
            <a:rPr lang="pt-BR" sz="1000" b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Criar, demarcar e suspender hierarquias</a:t>
          </a:r>
        </a:p>
      </dgm:t>
    </dgm:pt>
    <dgm:pt modelId="{09DD0FDF-850B-4810-93A5-F0B78D3C918D}" type="parTrans" cxnId="{099F4DE5-EF58-4742-A253-EBC4B719A5EF}">
      <dgm:prSet/>
      <dgm:spPr/>
      <dgm:t>
        <a:bodyPr/>
        <a:lstStyle/>
        <a:p>
          <a:endParaRPr lang="pt-BR"/>
        </a:p>
      </dgm:t>
    </dgm:pt>
    <dgm:pt modelId="{44FDA228-531E-45ED-AA8F-71B752B5E1F1}" type="sibTrans" cxnId="{099F4DE5-EF58-4742-A253-EBC4B719A5EF}">
      <dgm:prSet/>
      <dgm:spPr/>
      <dgm:t>
        <a:bodyPr/>
        <a:lstStyle/>
        <a:p>
          <a:endParaRPr lang="pt-BR"/>
        </a:p>
      </dgm:t>
    </dgm:pt>
    <dgm:pt modelId="{A9A39D91-EA34-4906-A42F-DB5EB32767BB}">
      <dgm:prSet custT="1"/>
      <dgm:spPr/>
      <dgm:t>
        <a:bodyPr/>
        <a:lstStyle/>
        <a:p>
          <a:r>
            <a:rPr lang="pt-BR" sz="1000">
              <a:latin typeface="Times New Roman" panose="02020603050405020304" pitchFamily="18" charset="0"/>
              <a:cs typeface="Times New Roman" panose="02020603050405020304" pitchFamily="18" charset="0"/>
            </a:rPr>
            <a:t>Afirmar e expressar identidades</a:t>
          </a:r>
        </a:p>
      </dgm:t>
    </dgm:pt>
    <dgm:pt modelId="{DA557296-14C8-43A1-AB5E-BAEC757B4A4C}" type="parTrans" cxnId="{A4E68430-EA2A-49A8-8FCF-8B5CCB09DB6A}">
      <dgm:prSet/>
      <dgm:spPr/>
      <dgm:t>
        <a:bodyPr/>
        <a:lstStyle/>
        <a:p>
          <a:endParaRPr lang="pt-BR"/>
        </a:p>
      </dgm:t>
    </dgm:pt>
    <dgm:pt modelId="{5B841427-DC7E-45D5-808F-F8D32D1874E5}" type="sibTrans" cxnId="{A4E68430-EA2A-49A8-8FCF-8B5CCB09DB6A}">
      <dgm:prSet/>
      <dgm:spPr/>
      <dgm:t>
        <a:bodyPr/>
        <a:lstStyle/>
        <a:p>
          <a:endParaRPr lang="pt-BR"/>
        </a:p>
      </dgm:t>
    </dgm:pt>
    <dgm:pt modelId="{B0BFA893-803D-476C-A8B4-13542CB272C7}">
      <dgm:prSet custT="1"/>
      <dgm:spPr/>
      <dgm:t>
        <a:bodyPr/>
        <a:lstStyle/>
        <a:p>
          <a:r>
            <a:rPr lang="pt-BR" sz="1000">
              <a:latin typeface="Times New Roman" panose="02020603050405020304" pitchFamily="18" charset="0"/>
              <a:cs typeface="Times New Roman" panose="02020603050405020304" pitchFamily="18" charset="0"/>
            </a:rPr>
            <a:t>Definir o que é ingerido e em que quantidade</a:t>
          </a:r>
        </a:p>
      </dgm:t>
    </dgm:pt>
    <dgm:pt modelId="{9593051B-671E-47B3-B804-18A62040E4A2}" type="parTrans" cxnId="{0FEC7868-9AF9-4BEF-9F5F-B6E4CD671E65}">
      <dgm:prSet/>
      <dgm:spPr/>
      <dgm:t>
        <a:bodyPr/>
        <a:lstStyle/>
        <a:p>
          <a:endParaRPr lang="pt-BR"/>
        </a:p>
      </dgm:t>
    </dgm:pt>
    <dgm:pt modelId="{438A391F-2102-4CB1-AE8A-CEC1202D6EF2}" type="sibTrans" cxnId="{0FEC7868-9AF9-4BEF-9F5F-B6E4CD671E65}">
      <dgm:prSet/>
      <dgm:spPr/>
      <dgm:t>
        <a:bodyPr/>
        <a:lstStyle/>
        <a:p>
          <a:endParaRPr lang="pt-BR"/>
        </a:p>
      </dgm:t>
    </dgm:pt>
    <dgm:pt modelId="{B8BA4708-0001-408F-A5E5-DA7182F32363}">
      <dgm:prSet custT="1"/>
      <dgm:spPr/>
      <dgm:t>
        <a:bodyPr/>
        <a:lstStyle/>
        <a:p>
          <a:r>
            <a:rPr lang="pt-BR" sz="1000">
              <a:latin typeface="Times New Roman" panose="02020603050405020304" pitchFamily="18" charset="0"/>
              <a:cs typeface="Times New Roman" panose="02020603050405020304" pitchFamily="18" charset="0"/>
            </a:rPr>
            <a:t>Definir os horários das refeições</a:t>
          </a:r>
        </a:p>
      </dgm:t>
    </dgm:pt>
    <dgm:pt modelId="{5E77BB0F-B172-4768-BA93-84C3BB2B12FB}" type="parTrans" cxnId="{71FAD0BD-BB3F-4BD3-B0CC-269223EB700E}">
      <dgm:prSet/>
      <dgm:spPr/>
      <dgm:t>
        <a:bodyPr/>
        <a:lstStyle/>
        <a:p>
          <a:endParaRPr lang="pt-BR"/>
        </a:p>
      </dgm:t>
    </dgm:pt>
    <dgm:pt modelId="{9B957E24-F56B-4943-A55E-1A229388D857}" type="sibTrans" cxnId="{71FAD0BD-BB3F-4BD3-B0CC-269223EB700E}">
      <dgm:prSet/>
      <dgm:spPr/>
      <dgm:t>
        <a:bodyPr/>
        <a:lstStyle/>
        <a:p>
          <a:endParaRPr lang="pt-BR"/>
        </a:p>
      </dgm:t>
    </dgm:pt>
    <dgm:pt modelId="{D02E85A9-0BC9-40D9-A4E8-7576EC37E42A}">
      <dgm:prSet custT="1"/>
      <dgm:spPr/>
      <dgm:t>
        <a:bodyPr/>
        <a:lstStyle/>
        <a:p>
          <a:r>
            <a:rPr lang="pt-BR" sz="1000">
              <a:latin typeface="Times New Roman" panose="02020603050405020304" pitchFamily="18" charset="0"/>
              <a:cs typeface="Times New Roman" panose="02020603050405020304" pitchFamily="18" charset="0"/>
            </a:rPr>
            <a:t>Definir comportamentos nas refeições (protocolo, gestual e conversas)</a:t>
          </a:r>
        </a:p>
      </dgm:t>
    </dgm:pt>
    <dgm:pt modelId="{0BF5D28C-69F3-4506-84E1-156AB64F81C5}" type="parTrans" cxnId="{85ABC8A6-F1C4-4FB9-8BCA-3B66F302AEEB}">
      <dgm:prSet/>
      <dgm:spPr/>
      <dgm:t>
        <a:bodyPr/>
        <a:lstStyle/>
        <a:p>
          <a:endParaRPr lang="pt-BR"/>
        </a:p>
      </dgm:t>
    </dgm:pt>
    <dgm:pt modelId="{6AD6D446-9F83-40B9-87BD-5F7A1269B73A}" type="sibTrans" cxnId="{85ABC8A6-F1C4-4FB9-8BCA-3B66F302AEEB}">
      <dgm:prSet/>
      <dgm:spPr/>
      <dgm:t>
        <a:bodyPr/>
        <a:lstStyle/>
        <a:p>
          <a:endParaRPr lang="pt-BR"/>
        </a:p>
      </dgm:t>
    </dgm:pt>
    <dgm:pt modelId="{EDD61A74-2DF3-4E07-B0FD-E0CAFBB6F986}" type="pres">
      <dgm:prSet presAssocID="{730527F4-B6E5-47E6-B080-B9B29FD2D0B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F4E4E69-3FB6-4EC2-BC03-B27F8E7A2381}" type="pres">
      <dgm:prSet presAssocID="{372A27CF-BB1A-4AE6-AF4E-E5DAE403FC3E}" presName="root1" presStyleCnt="0"/>
      <dgm:spPr/>
    </dgm:pt>
    <dgm:pt modelId="{6AD1C37B-25EF-4C0F-81D5-3756658D5B8B}" type="pres">
      <dgm:prSet presAssocID="{372A27CF-BB1A-4AE6-AF4E-E5DAE403FC3E}" presName="LevelOneTextNode" presStyleLbl="node0" presStyleIdx="0" presStyleCnt="1">
        <dgm:presLayoutVars>
          <dgm:chPref val="3"/>
        </dgm:presLayoutVars>
      </dgm:prSet>
      <dgm:spPr/>
    </dgm:pt>
    <dgm:pt modelId="{7AE59E84-ADCD-463B-AC4F-BF06F4E34191}" type="pres">
      <dgm:prSet presAssocID="{372A27CF-BB1A-4AE6-AF4E-E5DAE403FC3E}" presName="level2hierChild" presStyleCnt="0"/>
      <dgm:spPr/>
    </dgm:pt>
    <dgm:pt modelId="{AB14610C-F1BB-44A3-B3D2-EC8B0ABC1B31}" type="pres">
      <dgm:prSet presAssocID="{D0B17DF2-E1B0-4F26-9144-7A264098C8FB}" presName="conn2-1" presStyleLbl="parChTrans1D2" presStyleIdx="0" presStyleCnt="6"/>
      <dgm:spPr/>
    </dgm:pt>
    <dgm:pt modelId="{4FF35FE5-BE32-44F1-905D-4D48F56536E0}" type="pres">
      <dgm:prSet presAssocID="{D0B17DF2-E1B0-4F26-9144-7A264098C8FB}" presName="connTx" presStyleLbl="parChTrans1D2" presStyleIdx="0" presStyleCnt="6"/>
      <dgm:spPr/>
    </dgm:pt>
    <dgm:pt modelId="{10F08E01-5C44-4F4E-8F41-2B2F0AC8702B}" type="pres">
      <dgm:prSet presAssocID="{CEDE46E5-5D09-4117-8368-CBBD39DC2A09}" presName="root2" presStyleCnt="0"/>
      <dgm:spPr/>
    </dgm:pt>
    <dgm:pt modelId="{F6428AE2-7980-4C28-AB6F-E345A3209CA5}" type="pres">
      <dgm:prSet presAssocID="{CEDE46E5-5D09-4117-8368-CBBD39DC2A09}" presName="LevelTwoTextNode" presStyleLbl="node2" presStyleIdx="0" presStyleCnt="6" custScaleX="204659">
        <dgm:presLayoutVars>
          <dgm:chPref val="3"/>
        </dgm:presLayoutVars>
      </dgm:prSet>
      <dgm:spPr/>
    </dgm:pt>
    <dgm:pt modelId="{8F764411-70AB-478C-AE2C-15571D9743BA}" type="pres">
      <dgm:prSet presAssocID="{CEDE46E5-5D09-4117-8368-CBBD39DC2A09}" presName="level3hierChild" presStyleCnt="0"/>
      <dgm:spPr/>
    </dgm:pt>
    <dgm:pt modelId="{6A1FC275-B93D-460C-801B-266861C83E6E}" type="pres">
      <dgm:prSet presAssocID="{4A498EB0-1337-4397-A92B-DEDB8139CE85}" presName="conn2-1" presStyleLbl="parChTrans1D2" presStyleIdx="1" presStyleCnt="6"/>
      <dgm:spPr/>
    </dgm:pt>
    <dgm:pt modelId="{D207C5C4-DECE-4298-BC75-6DC40B0F1FCE}" type="pres">
      <dgm:prSet presAssocID="{4A498EB0-1337-4397-A92B-DEDB8139CE85}" presName="connTx" presStyleLbl="parChTrans1D2" presStyleIdx="1" presStyleCnt="6"/>
      <dgm:spPr/>
    </dgm:pt>
    <dgm:pt modelId="{76FA17B7-7177-44EE-9411-DD2338B49ED8}" type="pres">
      <dgm:prSet presAssocID="{AA220478-16CA-492E-9E14-566DF12F1228}" presName="root2" presStyleCnt="0"/>
      <dgm:spPr/>
    </dgm:pt>
    <dgm:pt modelId="{2D9E450A-BA7F-466D-A6E9-A7E9074677FA}" type="pres">
      <dgm:prSet presAssocID="{AA220478-16CA-492E-9E14-566DF12F1228}" presName="LevelTwoTextNode" presStyleLbl="node2" presStyleIdx="1" presStyleCnt="6" custScaleX="202464" custLinFactNeighborX="549">
        <dgm:presLayoutVars>
          <dgm:chPref val="3"/>
        </dgm:presLayoutVars>
      </dgm:prSet>
      <dgm:spPr/>
    </dgm:pt>
    <dgm:pt modelId="{A6E613DA-970D-4C94-831E-0FED0E1BA7EC}" type="pres">
      <dgm:prSet presAssocID="{AA220478-16CA-492E-9E14-566DF12F1228}" presName="level3hierChild" presStyleCnt="0"/>
      <dgm:spPr/>
    </dgm:pt>
    <dgm:pt modelId="{00CBEE88-3DA8-49DA-AA3C-C67AD3FDE247}" type="pres">
      <dgm:prSet presAssocID="{09DD0FDF-850B-4810-93A5-F0B78D3C918D}" presName="conn2-1" presStyleLbl="parChTrans1D2" presStyleIdx="2" presStyleCnt="6"/>
      <dgm:spPr/>
    </dgm:pt>
    <dgm:pt modelId="{9D5BE582-1F1D-4C89-9BB7-005EDF81FEC9}" type="pres">
      <dgm:prSet presAssocID="{09DD0FDF-850B-4810-93A5-F0B78D3C918D}" presName="connTx" presStyleLbl="parChTrans1D2" presStyleIdx="2" presStyleCnt="6"/>
      <dgm:spPr/>
    </dgm:pt>
    <dgm:pt modelId="{F9DD3869-5374-42D6-9594-44C6576A2EF0}" type="pres">
      <dgm:prSet presAssocID="{8D099F27-D58C-4DFD-911D-A4A1FAD3E971}" presName="root2" presStyleCnt="0"/>
      <dgm:spPr/>
    </dgm:pt>
    <dgm:pt modelId="{A9B607B2-CA79-4033-86E7-2C8A270A718B}" type="pres">
      <dgm:prSet presAssocID="{8D099F27-D58C-4DFD-911D-A4A1FAD3E971}" presName="LevelTwoTextNode" presStyleLbl="node2" presStyleIdx="2" presStyleCnt="6" custScaleX="203560" custLinFactNeighborX="1646" custLinFactNeighborY="1678">
        <dgm:presLayoutVars>
          <dgm:chPref val="3"/>
        </dgm:presLayoutVars>
      </dgm:prSet>
      <dgm:spPr/>
    </dgm:pt>
    <dgm:pt modelId="{EF135D08-E4A2-47F1-BC0A-DA35EEF3DFFD}" type="pres">
      <dgm:prSet presAssocID="{8D099F27-D58C-4DFD-911D-A4A1FAD3E971}" presName="level3hierChild" presStyleCnt="0"/>
      <dgm:spPr/>
    </dgm:pt>
    <dgm:pt modelId="{7C028E6C-8619-400F-8461-A7FB9C87D81C}" type="pres">
      <dgm:prSet presAssocID="{DA557296-14C8-43A1-AB5E-BAEC757B4A4C}" presName="conn2-1" presStyleLbl="parChTrans1D2" presStyleIdx="3" presStyleCnt="6"/>
      <dgm:spPr/>
    </dgm:pt>
    <dgm:pt modelId="{47CBB284-FB05-4C94-989E-D9C4032EA4CC}" type="pres">
      <dgm:prSet presAssocID="{DA557296-14C8-43A1-AB5E-BAEC757B4A4C}" presName="connTx" presStyleLbl="parChTrans1D2" presStyleIdx="3" presStyleCnt="6"/>
      <dgm:spPr/>
    </dgm:pt>
    <dgm:pt modelId="{E336A337-C8FD-42E2-BD9E-F66E2CF4E9C8}" type="pres">
      <dgm:prSet presAssocID="{A9A39D91-EA34-4906-A42F-DB5EB32767BB}" presName="root2" presStyleCnt="0"/>
      <dgm:spPr/>
    </dgm:pt>
    <dgm:pt modelId="{5832FF96-B582-4DA4-BAC1-CD629A7F8806}" type="pres">
      <dgm:prSet presAssocID="{A9A39D91-EA34-4906-A42F-DB5EB32767BB}" presName="LevelTwoTextNode" presStyleLbl="node2" presStyleIdx="3" presStyleCnt="6" custScaleX="204660">
        <dgm:presLayoutVars>
          <dgm:chPref val="3"/>
        </dgm:presLayoutVars>
      </dgm:prSet>
      <dgm:spPr/>
    </dgm:pt>
    <dgm:pt modelId="{3469164F-681E-4BA1-9517-1FDA5F54E303}" type="pres">
      <dgm:prSet presAssocID="{A9A39D91-EA34-4906-A42F-DB5EB32767BB}" presName="level3hierChild" presStyleCnt="0"/>
      <dgm:spPr/>
    </dgm:pt>
    <dgm:pt modelId="{58A2A170-C4E6-4C23-9E40-2FB2BC42E5EC}" type="pres">
      <dgm:prSet presAssocID="{AA78B5D7-06B6-4482-8662-427F8E4A31DB}" presName="conn2-1" presStyleLbl="parChTrans1D2" presStyleIdx="4" presStyleCnt="6"/>
      <dgm:spPr/>
    </dgm:pt>
    <dgm:pt modelId="{4D7EE798-CF2D-4592-9032-06F2A888BAD3}" type="pres">
      <dgm:prSet presAssocID="{AA78B5D7-06B6-4482-8662-427F8E4A31DB}" presName="connTx" presStyleLbl="parChTrans1D2" presStyleIdx="4" presStyleCnt="6"/>
      <dgm:spPr/>
    </dgm:pt>
    <dgm:pt modelId="{3A27B214-D609-447F-B3F5-7C667A7CCB53}" type="pres">
      <dgm:prSet presAssocID="{DC871D73-C421-48B1-BC06-3770B7E1AE48}" presName="root2" presStyleCnt="0"/>
      <dgm:spPr/>
    </dgm:pt>
    <dgm:pt modelId="{422F95B4-45D0-4C7E-93DE-0710F83A8F4D}" type="pres">
      <dgm:prSet presAssocID="{DC871D73-C421-48B1-BC06-3770B7E1AE48}" presName="LevelTwoTextNode" presStyleLbl="node2" presStyleIdx="4" presStyleCnt="6" custScaleX="205755">
        <dgm:presLayoutVars>
          <dgm:chPref val="3"/>
        </dgm:presLayoutVars>
      </dgm:prSet>
      <dgm:spPr/>
    </dgm:pt>
    <dgm:pt modelId="{971104A4-4BBF-4D7E-9002-7BD2A00352E1}" type="pres">
      <dgm:prSet presAssocID="{DC871D73-C421-48B1-BC06-3770B7E1AE48}" presName="level3hierChild" presStyleCnt="0"/>
      <dgm:spPr/>
    </dgm:pt>
    <dgm:pt modelId="{D34F9B43-1CC5-45C2-B9D1-8CF2CE2BE996}" type="pres">
      <dgm:prSet presAssocID="{003CA977-9EE7-4AD2-9088-E06F0FA22B51}" presName="conn2-1" presStyleLbl="parChTrans1D2" presStyleIdx="5" presStyleCnt="6"/>
      <dgm:spPr/>
    </dgm:pt>
    <dgm:pt modelId="{B31227C3-634D-4530-8CF9-2BCD76710698}" type="pres">
      <dgm:prSet presAssocID="{003CA977-9EE7-4AD2-9088-E06F0FA22B51}" presName="connTx" presStyleLbl="parChTrans1D2" presStyleIdx="5" presStyleCnt="6"/>
      <dgm:spPr/>
    </dgm:pt>
    <dgm:pt modelId="{F5AEC574-177B-49B7-844A-4E6518D44EF0}" type="pres">
      <dgm:prSet presAssocID="{27CDCCBB-8562-4A2D-83CE-7D9F16B904F5}" presName="root2" presStyleCnt="0"/>
      <dgm:spPr/>
    </dgm:pt>
    <dgm:pt modelId="{46FA47D7-A30B-4CF4-B254-751E30C9844C}" type="pres">
      <dgm:prSet presAssocID="{27CDCCBB-8562-4A2D-83CE-7D9F16B904F5}" presName="LevelTwoTextNode" presStyleLbl="node2" presStyleIdx="5" presStyleCnt="6" custScaleX="202712">
        <dgm:presLayoutVars>
          <dgm:chPref val="3"/>
        </dgm:presLayoutVars>
      </dgm:prSet>
      <dgm:spPr/>
    </dgm:pt>
    <dgm:pt modelId="{24C28340-EB34-4CE3-9083-B080DD9E863D}" type="pres">
      <dgm:prSet presAssocID="{27CDCCBB-8562-4A2D-83CE-7D9F16B904F5}" presName="level3hierChild" presStyleCnt="0"/>
      <dgm:spPr/>
    </dgm:pt>
    <dgm:pt modelId="{D192A42B-AC18-467D-B83F-E46D612B3012}" type="pres">
      <dgm:prSet presAssocID="{9593051B-671E-47B3-B804-18A62040E4A2}" presName="conn2-1" presStyleLbl="parChTrans1D3" presStyleIdx="0" presStyleCnt="3"/>
      <dgm:spPr/>
    </dgm:pt>
    <dgm:pt modelId="{5F821138-97C4-4935-B125-2B3BAD4957E9}" type="pres">
      <dgm:prSet presAssocID="{9593051B-671E-47B3-B804-18A62040E4A2}" presName="connTx" presStyleLbl="parChTrans1D3" presStyleIdx="0" presStyleCnt="3"/>
      <dgm:spPr/>
    </dgm:pt>
    <dgm:pt modelId="{D3DC161A-F95B-4669-8498-2045BFF475C9}" type="pres">
      <dgm:prSet presAssocID="{B0BFA893-803D-476C-A8B4-13542CB272C7}" presName="root2" presStyleCnt="0"/>
      <dgm:spPr/>
    </dgm:pt>
    <dgm:pt modelId="{0E16B260-6137-433C-9B18-D1AB4E3C0695}" type="pres">
      <dgm:prSet presAssocID="{B0BFA893-803D-476C-A8B4-13542CB272C7}" presName="LevelTwoTextNode" presStyleLbl="node3" presStyleIdx="0" presStyleCnt="3" custScaleX="181005">
        <dgm:presLayoutVars>
          <dgm:chPref val="3"/>
        </dgm:presLayoutVars>
      </dgm:prSet>
      <dgm:spPr/>
    </dgm:pt>
    <dgm:pt modelId="{B617E3C1-2721-4653-AC7A-3DFB6D11A720}" type="pres">
      <dgm:prSet presAssocID="{B0BFA893-803D-476C-A8B4-13542CB272C7}" presName="level3hierChild" presStyleCnt="0"/>
      <dgm:spPr/>
    </dgm:pt>
    <dgm:pt modelId="{D9122350-5471-4048-A762-9FF85BBC2D8F}" type="pres">
      <dgm:prSet presAssocID="{5E77BB0F-B172-4768-BA93-84C3BB2B12FB}" presName="conn2-1" presStyleLbl="parChTrans1D3" presStyleIdx="1" presStyleCnt="3"/>
      <dgm:spPr/>
    </dgm:pt>
    <dgm:pt modelId="{C9D496BA-C68C-44DD-A857-2F974865800D}" type="pres">
      <dgm:prSet presAssocID="{5E77BB0F-B172-4768-BA93-84C3BB2B12FB}" presName="connTx" presStyleLbl="parChTrans1D3" presStyleIdx="1" presStyleCnt="3"/>
      <dgm:spPr/>
    </dgm:pt>
    <dgm:pt modelId="{EE6A32E9-545D-4D43-A62C-A9CD9195B60F}" type="pres">
      <dgm:prSet presAssocID="{B8BA4708-0001-408F-A5E5-DA7182F32363}" presName="root2" presStyleCnt="0"/>
      <dgm:spPr/>
    </dgm:pt>
    <dgm:pt modelId="{0C97BA93-2713-4A60-944E-94BE1EC259E6}" type="pres">
      <dgm:prSet presAssocID="{B8BA4708-0001-408F-A5E5-DA7182F32363}" presName="LevelTwoTextNode" presStyleLbl="node3" presStyleIdx="1" presStyleCnt="3" custScaleX="179624">
        <dgm:presLayoutVars>
          <dgm:chPref val="3"/>
        </dgm:presLayoutVars>
      </dgm:prSet>
      <dgm:spPr/>
    </dgm:pt>
    <dgm:pt modelId="{19FC29C1-823D-48F9-8C8F-23816807E9F8}" type="pres">
      <dgm:prSet presAssocID="{B8BA4708-0001-408F-A5E5-DA7182F32363}" presName="level3hierChild" presStyleCnt="0"/>
      <dgm:spPr/>
    </dgm:pt>
    <dgm:pt modelId="{1B256A18-1277-4E98-AECC-351B5F736F79}" type="pres">
      <dgm:prSet presAssocID="{0BF5D28C-69F3-4506-84E1-156AB64F81C5}" presName="conn2-1" presStyleLbl="parChTrans1D3" presStyleIdx="2" presStyleCnt="3"/>
      <dgm:spPr/>
    </dgm:pt>
    <dgm:pt modelId="{619D50BD-B7ED-4E8E-B7A2-08CB8E0BC442}" type="pres">
      <dgm:prSet presAssocID="{0BF5D28C-69F3-4506-84E1-156AB64F81C5}" presName="connTx" presStyleLbl="parChTrans1D3" presStyleIdx="2" presStyleCnt="3"/>
      <dgm:spPr/>
    </dgm:pt>
    <dgm:pt modelId="{033FA90D-C4A2-4DA8-9E57-52DA34A9FF2C}" type="pres">
      <dgm:prSet presAssocID="{D02E85A9-0BC9-40D9-A4E8-7576EC37E42A}" presName="root2" presStyleCnt="0"/>
      <dgm:spPr/>
    </dgm:pt>
    <dgm:pt modelId="{2F73D3F2-8EA4-4DB3-BE4C-7607938584E3}" type="pres">
      <dgm:prSet presAssocID="{D02E85A9-0BC9-40D9-A4E8-7576EC37E42A}" presName="LevelTwoTextNode" presStyleLbl="node3" presStyleIdx="2" presStyleCnt="3" custScaleX="181930">
        <dgm:presLayoutVars>
          <dgm:chPref val="3"/>
        </dgm:presLayoutVars>
      </dgm:prSet>
      <dgm:spPr/>
    </dgm:pt>
    <dgm:pt modelId="{3D1456D1-88E3-4050-937D-5DB4396CD001}" type="pres">
      <dgm:prSet presAssocID="{D02E85A9-0BC9-40D9-A4E8-7576EC37E42A}" presName="level3hierChild" presStyleCnt="0"/>
      <dgm:spPr/>
    </dgm:pt>
  </dgm:ptLst>
  <dgm:cxnLst>
    <dgm:cxn modelId="{8D1C3304-FCF2-41BD-B40E-117B4AA04E32}" type="presOf" srcId="{09DD0FDF-850B-4810-93A5-F0B78D3C918D}" destId="{9D5BE582-1F1D-4C89-9BB7-005EDF81FEC9}" srcOrd="1" destOrd="0" presId="urn:microsoft.com/office/officeart/2008/layout/HorizontalMultiLevelHierarchy"/>
    <dgm:cxn modelId="{F56A200B-7A10-4A4F-BDF5-2E5ADF456B62}" type="presOf" srcId="{A9A39D91-EA34-4906-A42F-DB5EB32767BB}" destId="{5832FF96-B582-4DA4-BAC1-CD629A7F8806}" srcOrd="0" destOrd="0" presId="urn:microsoft.com/office/officeart/2008/layout/HorizontalMultiLevelHierarchy"/>
    <dgm:cxn modelId="{C443F10B-292B-4E73-8781-35849F8E84D8}" type="presOf" srcId="{DA557296-14C8-43A1-AB5E-BAEC757B4A4C}" destId="{7C028E6C-8619-400F-8461-A7FB9C87D81C}" srcOrd="0" destOrd="0" presId="urn:microsoft.com/office/officeart/2008/layout/HorizontalMultiLevelHierarchy"/>
    <dgm:cxn modelId="{A3E48011-0641-4C60-BD0C-9709D056A065}" type="presOf" srcId="{B0BFA893-803D-476C-A8B4-13542CB272C7}" destId="{0E16B260-6137-433C-9B18-D1AB4E3C0695}" srcOrd="0" destOrd="0" presId="urn:microsoft.com/office/officeart/2008/layout/HorizontalMultiLevelHierarchy"/>
    <dgm:cxn modelId="{AD0C9111-7EF5-48D4-9444-48063301655D}" type="presOf" srcId="{AA220478-16CA-492E-9E14-566DF12F1228}" destId="{2D9E450A-BA7F-466D-A6E9-A7E9074677FA}" srcOrd="0" destOrd="0" presId="urn:microsoft.com/office/officeart/2008/layout/HorizontalMultiLevelHierarchy"/>
    <dgm:cxn modelId="{045D6612-F870-4CB0-BC62-9FAED48D6FA6}" type="presOf" srcId="{003CA977-9EE7-4AD2-9088-E06F0FA22B51}" destId="{D34F9B43-1CC5-45C2-B9D1-8CF2CE2BE996}" srcOrd="0" destOrd="0" presId="urn:microsoft.com/office/officeart/2008/layout/HorizontalMultiLevelHierarchy"/>
    <dgm:cxn modelId="{3917F51D-AC67-4FF4-BD8E-6A1DEEF24158}" srcId="{372A27CF-BB1A-4AE6-AF4E-E5DAE403FC3E}" destId="{DC871D73-C421-48B1-BC06-3770B7E1AE48}" srcOrd="4" destOrd="0" parTransId="{AA78B5D7-06B6-4482-8662-427F8E4A31DB}" sibTransId="{13DB22FB-2958-43B0-A96B-B73AFB8A9E8E}"/>
    <dgm:cxn modelId="{C8E40C1F-0136-4F10-B276-959412477662}" type="presOf" srcId="{D0B17DF2-E1B0-4F26-9144-7A264098C8FB}" destId="{4FF35FE5-BE32-44F1-905D-4D48F56536E0}" srcOrd="1" destOrd="0" presId="urn:microsoft.com/office/officeart/2008/layout/HorizontalMultiLevelHierarchy"/>
    <dgm:cxn modelId="{7BCE8A20-D8DA-484B-ABFE-038DC4A3F68E}" type="presOf" srcId="{9593051B-671E-47B3-B804-18A62040E4A2}" destId="{5F821138-97C4-4935-B125-2B3BAD4957E9}" srcOrd="1" destOrd="0" presId="urn:microsoft.com/office/officeart/2008/layout/HorizontalMultiLevelHierarchy"/>
    <dgm:cxn modelId="{3DDC952A-65FB-449A-8636-C59B3C88E2F7}" srcId="{372A27CF-BB1A-4AE6-AF4E-E5DAE403FC3E}" destId="{27CDCCBB-8562-4A2D-83CE-7D9F16B904F5}" srcOrd="5" destOrd="0" parTransId="{003CA977-9EE7-4AD2-9088-E06F0FA22B51}" sibTransId="{E0CD5907-1272-4C86-9AEF-59469EA21EBA}"/>
    <dgm:cxn modelId="{E829CC2B-4C15-4CB4-B21A-ACB48471E70E}" type="presOf" srcId="{09DD0FDF-850B-4810-93A5-F0B78D3C918D}" destId="{00CBEE88-3DA8-49DA-AA3C-C67AD3FDE247}" srcOrd="0" destOrd="0" presId="urn:microsoft.com/office/officeart/2008/layout/HorizontalMultiLevelHierarchy"/>
    <dgm:cxn modelId="{4641ED2B-9256-49BC-AD8C-64E76DF34A9A}" type="presOf" srcId="{DA557296-14C8-43A1-AB5E-BAEC757B4A4C}" destId="{47CBB284-FB05-4C94-989E-D9C4032EA4CC}" srcOrd="1" destOrd="0" presId="urn:microsoft.com/office/officeart/2008/layout/HorizontalMultiLevelHierarchy"/>
    <dgm:cxn modelId="{33833D30-800D-4D8B-BFCA-BDB0DA0E8B86}" type="presOf" srcId="{5E77BB0F-B172-4768-BA93-84C3BB2B12FB}" destId="{C9D496BA-C68C-44DD-A857-2F974865800D}" srcOrd="1" destOrd="0" presId="urn:microsoft.com/office/officeart/2008/layout/HorizontalMultiLevelHierarchy"/>
    <dgm:cxn modelId="{A4E68430-EA2A-49A8-8FCF-8B5CCB09DB6A}" srcId="{372A27CF-BB1A-4AE6-AF4E-E5DAE403FC3E}" destId="{A9A39D91-EA34-4906-A42F-DB5EB32767BB}" srcOrd="3" destOrd="0" parTransId="{DA557296-14C8-43A1-AB5E-BAEC757B4A4C}" sibTransId="{5B841427-DC7E-45D5-808F-F8D32D1874E5}"/>
    <dgm:cxn modelId="{4B5AA734-64FF-4956-896D-4406F07AB888}" srcId="{730527F4-B6E5-47E6-B080-B9B29FD2D0B2}" destId="{372A27CF-BB1A-4AE6-AF4E-E5DAE403FC3E}" srcOrd="0" destOrd="0" parTransId="{D9BC491D-6EC1-4427-90EE-464E58EFEB5D}" sibTransId="{1E2A7D5C-6B22-4D77-98B6-87DB02253CE8}"/>
    <dgm:cxn modelId="{C3E45B3C-A636-4DF4-9DC0-3BB09DB69585}" type="presOf" srcId="{372A27CF-BB1A-4AE6-AF4E-E5DAE403FC3E}" destId="{6AD1C37B-25EF-4C0F-81D5-3756658D5B8B}" srcOrd="0" destOrd="0" presId="urn:microsoft.com/office/officeart/2008/layout/HorizontalMultiLevelHierarchy"/>
    <dgm:cxn modelId="{0FEC7868-9AF9-4BEF-9F5F-B6E4CD671E65}" srcId="{27CDCCBB-8562-4A2D-83CE-7D9F16B904F5}" destId="{B0BFA893-803D-476C-A8B4-13542CB272C7}" srcOrd="0" destOrd="0" parTransId="{9593051B-671E-47B3-B804-18A62040E4A2}" sibTransId="{438A391F-2102-4CB1-AE8A-CEC1202D6EF2}"/>
    <dgm:cxn modelId="{9AE6A968-7877-41F5-9D75-2A22DF53FBE7}" type="presOf" srcId="{D02E85A9-0BC9-40D9-A4E8-7576EC37E42A}" destId="{2F73D3F2-8EA4-4DB3-BE4C-7607938584E3}" srcOrd="0" destOrd="0" presId="urn:microsoft.com/office/officeart/2008/layout/HorizontalMultiLevelHierarchy"/>
    <dgm:cxn modelId="{9B95126A-21A2-4254-8DF7-2AD673A384B3}" type="presOf" srcId="{AA78B5D7-06B6-4482-8662-427F8E4A31DB}" destId="{4D7EE798-CF2D-4592-9032-06F2A888BAD3}" srcOrd="1" destOrd="0" presId="urn:microsoft.com/office/officeart/2008/layout/HorizontalMultiLevelHierarchy"/>
    <dgm:cxn modelId="{444A1C6A-213F-4D03-ACA7-777FF4C24468}" type="presOf" srcId="{4A498EB0-1337-4397-A92B-DEDB8139CE85}" destId="{6A1FC275-B93D-460C-801B-266861C83E6E}" srcOrd="0" destOrd="0" presId="urn:microsoft.com/office/officeart/2008/layout/HorizontalMultiLevelHierarchy"/>
    <dgm:cxn modelId="{CD5FF44C-42DD-4D25-BA99-0827337F4221}" type="presOf" srcId="{B8BA4708-0001-408F-A5E5-DA7182F32363}" destId="{0C97BA93-2713-4A60-944E-94BE1EC259E6}" srcOrd="0" destOrd="0" presId="urn:microsoft.com/office/officeart/2008/layout/HorizontalMultiLevelHierarchy"/>
    <dgm:cxn modelId="{DB41346F-C006-4E37-A16A-B513B941DEB7}" type="presOf" srcId="{4A498EB0-1337-4397-A92B-DEDB8139CE85}" destId="{D207C5C4-DECE-4298-BC75-6DC40B0F1FCE}" srcOrd="1" destOrd="0" presId="urn:microsoft.com/office/officeart/2008/layout/HorizontalMultiLevelHierarchy"/>
    <dgm:cxn modelId="{55BD2D53-8124-4282-91A7-0FDE0F3308A8}" type="presOf" srcId="{0BF5D28C-69F3-4506-84E1-156AB64F81C5}" destId="{1B256A18-1277-4E98-AECC-351B5F736F79}" srcOrd="0" destOrd="0" presId="urn:microsoft.com/office/officeart/2008/layout/HorizontalMultiLevelHierarchy"/>
    <dgm:cxn modelId="{6E5AB955-9ED0-41B8-AFFB-7D3D0AB0113C}" type="presOf" srcId="{CEDE46E5-5D09-4117-8368-CBBD39DC2A09}" destId="{F6428AE2-7980-4C28-AB6F-E345A3209CA5}" srcOrd="0" destOrd="0" presId="urn:microsoft.com/office/officeart/2008/layout/HorizontalMultiLevelHierarchy"/>
    <dgm:cxn modelId="{45AF7178-F279-4536-92C6-FA56AC4049E8}" type="presOf" srcId="{DC871D73-C421-48B1-BC06-3770B7E1AE48}" destId="{422F95B4-45D0-4C7E-93DE-0710F83A8F4D}" srcOrd="0" destOrd="0" presId="urn:microsoft.com/office/officeart/2008/layout/HorizontalMultiLevelHierarchy"/>
    <dgm:cxn modelId="{1B03E57A-9A69-482A-AFCA-8931F431847E}" type="presOf" srcId="{27CDCCBB-8562-4A2D-83CE-7D9F16B904F5}" destId="{46FA47D7-A30B-4CF4-B254-751E30C9844C}" srcOrd="0" destOrd="0" presId="urn:microsoft.com/office/officeart/2008/layout/HorizontalMultiLevelHierarchy"/>
    <dgm:cxn modelId="{718DEC7E-3223-4DEE-BC64-18A364258C4E}" type="presOf" srcId="{9593051B-671E-47B3-B804-18A62040E4A2}" destId="{D192A42B-AC18-467D-B83F-E46D612B3012}" srcOrd="0" destOrd="0" presId="urn:microsoft.com/office/officeart/2008/layout/HorizontalMultiLevelHierarchy"/>
    <dgm:cxn modelId="{F13A3786-1A18-46F3-9912-F2F76261B8C0}" type="presOf" srcId="{D0B17DF2-E1B0-4F26-9144-7A264098C8FB}" destId="{AB14610C-F1BB-44A3-B3D2-EC8B0ABC1B31}" srcOrd="0" destOrd="0" presId="urn:microsoft.com/office/officeart/2008/layout/HorizontalMultiLevelHierarchy"/>
    <dgm:cxn modelId="{F967F589-C8B9-466F-99BA-6729B86B98B1}" type="presOf" srcId="{0BF5D28C-69F3-4506-84E1-156AB64F81C5}" destId="{619D50BD-B7ED-4E8E-B7A2-08CB8E0BC442}" srcOrd="1" destOrd="0" presId="urn:microsoft.com/office/officeart/2008/layout/HorizontalMultiLevelHierarchy"/>
    <dgm:cxn modelId="{BF9B1A8E-1E69-401F-B603-BA7231D54E99}" type="presOf" srcId="{8D099F27-D58C-4DFD-911D-A4A1FAD3E971}" destId="{A9B607B2-CA79-4033-86E7-2C8A270A718B}" srcOrd="0" destOrd="0" presId="urn:microsoft.com/office/officeart/2008/layout/HorizontalMultiLevelHierarchy"/>
    <dgm:cxn modelId="{17CB66A3-DF83-4710-8AF8-BB35F0312049}" srcId="{372A27CF-BB1A-4AE6-AF4E-E5DAE403FC3E}" destId="{AA220478-16CA-492E-9E14-566DF12F1228}" srcOrd="1" destOrd="0" parTransId="{4A498EB0-1337-4397-A92B-DEDB8139CE85}" sibTransId="{95487919-68E7-4F50-ACF5-5818BCAE19AE}"/>
    <dgm:cxn modelId="{85ABC8A6-F1C4-4FB9-8BCA-3B66F302AEEB}" srcId="{27CDCCBB-8562-4A2D-83CE-7D9F16B904F5}" destId="{D02E85A9-0BC9-40D9-A4E8-7576EC37E42A}" srcOrd="2" destOrd="0" parTransId="{0BF5D28C-69F3-4506-84E1-156AB64F81C5}" sibTransId="{6AD6D446-9F83-40B9-87BD-5F7A1269B73A}"/>
    <dgm:cxn modelId="{46D785BA-92F3-4C2A-AD23-B4E4106457BA}" type="presOf" srcId="{5E77BB0F-B172-4768-BA93-84C3BB2B12FB}" destId="{D9122350-5471-4048-A762-9FF85BBC2D8F}" srcOrd="0" destOrd="0" presId="urn:microsoft.com/office/officeart/2008/layout/HorizontalMultiLevelHierarchy"/>
    <dgm:cxn modelId="{71FAD0BD-BB3F-4BD3-B0CC-269223EB700E}" srcId="{27CDCCBB-8562-4A2D-83CE-7D9F16B904F5}" destId="{B8BA4708-0001-408F-A5E5-DA7182F32363}" srcOrd="1" destOrd="0" parTransId="{5E77BB0F-B172-4768-BA93-84C3BB2B12FB}" sibTransId="{9B957E24-F56B-4943-A55E-1A229388D857}"/>
    <dgm:cxn modelId="{C691FDD1-B2C9-4BF9-AEFB-C891A6B37C91}" type="presOf" srcId="{730527F4-B6E5-47E6-B080-B9B29FD2D0B2}" destId="{EDD61A74-2DF3-4E07-B0FD-E0CAFBB6F986}" srcOrd="0" destOrd="0" presId="urn:microsoft.com/office/officeart/2008/layout/HorizontalMultiLevelHierarchy"/>
    <dgm:cxn modelId="{E959B7D4-6721-41D2-8EA4-E4D82078D57A}" type="presOf" srcId="{AA78B5D7-06B6-4482-8662-427F8E4A31DB}" destId="{58A2A170-C4E6-4C23-9E40-2FB2BC42E5EC}" srcOrd="0" destOrd="0" presId="urn:microsoft.com/office/officeart/2008/layout/HorizontalMultiLevelHierarchy"/>
    <dgm:cxn modelId="{3A5B16E2-8227-41BB-A730-EF76C6D98D87}" srcId="{372A27CF-BB1A-4AE6-AF4E-E5DAE403FC3E}" destId="{CEDE46E5-5D09-4117-8368-CBBD39DC2A09}" srcOrd="0" destOrd="0" parTransId="{D0B17DF2-E1B0-4F26-9144-7A264098C8FB}" sibTransId="{601ED1AB-A4E7-4649-B155-95A08B6C0808}"/>
    <dgm:cxn modelId="{099F4DE5-EF58-4742-A253-EBC4B719A5EF}" srcId="{372A27CF-BB1A-4AE6-AF4E-E5DAE403FC3E}" destId="{8D099F27-D58C-4DFD-911D-A4A1FAD3E971}" srcOrd="2" destOrd="0" parTransId="{09DD0FDF-850B-4810-93A5-F0B78D3C918D}" sibTransId="{44FDA228-531E-45ED-AA8F-71B752B5E1F1}"/>
    <dgm:cxn modelId="{737823FD-6CB0-49DE-86BA-AC2D3697487F}" type="presOf" srcId="{003CA977-9EE7-4AD2-9088-E06F0FA22B51}" destId="{B31227C3-634D-4530-8CF9-2BCD76710698}" srcOrd="1" destOrd="0" presId="urn:microsoft.com/office/officeart/2008/layout/HorizontalMultiLevelHierarchy"/>
    <dgm:cxn modelId="{632C7C2B-9CBC-44AA-959B-D560BC913CB2}" type="presParOf" srcId="{EDD61A74-2DF3-4E07-B0FD-E0CAFBB6F986}" destId="{8F4E4E69-3FB6-4EC2-BC03-B27F8E7A2381}" srcOrd="0" destOrd="0" presId="urn:microsoft.com/office/officeart/2008/layout/HorizontalMultiLevelHierarchy"/>
    <dgm:cxn modelId="{379380BB-EC28-474B-B8C3-6C956711252A}" type="presParOf" srcId="{8F4E4E69-3FB6-4EC2-BC03-B27F8E7A2381}" destId="{6AD1C37B-25EF-4C0F-81D5-3756658D5B8B}" srcOrd="0" destOrd="0" presId="urn:microsoft.com/office/officeart/2008/layout/HorizontalMultiLevelHierarchy"/>
    <dgm:cxn modelId="{A5604488-A857-4813-A1B9-577582B0CAC3}" type="presParOf" srcId="{8F4E4E69-3FB6-4EC2-BC03-B27F8E7A2381}" destId="{7AE59E84-ADCD-463B-AC4F-BF06F4E34191}" srcOrd="1" destOrd="0" presId="urn:microsoft.com/office/officeart/2008/layout/HorizontalMultiLevelHierarchy"/>
    <dgm:cxn modelId="{8B6C4EEA-CC77-4F93-A7BE-AF20E20A392D}" type="presParOf" srcId="{7AE59E84-ADCD-463B-AC4F-BF06F4E34191}" destId="{AB14610C-F1BB-44A3-B3D2-EC8B0ABC1B31}" srcOrd="0" destOrd="0" presId="urn:microsoft.com/office/officeart/2008/layout/HorizontalMultiLevelHierarchy"/>
    <dgm:cxn modelId="{47360435-22D0-4870-9C19-4CAC2ADE7CA3}" type="presParOf" srcId="{AB14610C-F1BB-44A3-B3D2-EC8B0ABC1B31}" destId="{4FF35FE5-BE32-44F1-905D-4D48F56536E0}" srcOrd="0" destOrd="0" presId="urn:microsoft.com/office/officeart/2008/layout/HorizontalMultiLevelHierarchy"/>
    <dgm:cxn modelId="{CEEEB031-F4A7-47E6-AEEC-E8549DC6E842}" type="presParOf" srcId="{7AE59E84-ADCD-463B-AC4F-BF06F4E34191}" destId="{10F08E01-5C44-4F4E-8F41-2B2F0AC8702B}" srcOrd="1" destOrd="0" presId="urn:microsoft.com/office/officeart/2008/layout/HorizontalMultiLevelHierarchy"/>
    <dgm:cxn modelId="{EC950B2C-9660-4BEF-8A70-C9C8E0D0A56D}" type="presParOf" srcId="{10F08E01-5C44-4F4E-8F41-2B2F0AC8702B}" destId="{F6428AE2-7980-4C28-AB6F-E345A3209CA5}" srcOrd="0" destOrd="0" presId="urn:microsoft.com/office/officeart/2008/layout/HorizontalMultiLevelHierarchy"/>
    <dgm:cxn modelId="{F2767ADD-B4EE-448F-BFBA-47495A586340}" type="presParOf" srcId="{10F08E01-5C44-4F4E-8F41-2B2F0AC8702B}" destId="{8F764411-70AB-478C-AE2C-15571D9743BA}" srcOrd="1" destOrd="0" presId="urn:microsoft.com/office/officeart/2008/layout/HorizontalMultiLevelHierarchy"/>
    <dgm:cxn modelId="{E497F5CB-9100-47D4-88F9-3E231DB7B69E}" type="presParOf" srcId="{7AE59E84-ADCD-463B-AC4F-BF06F4E34191}" destId="{6A1FC275-B93D-460C-801B-266861C83E6E}" srcOrd="2" destOrd="0" presId="urn:microsoft.com/office/officeart/2008/layout/HorizontalMultiLevelHierarchy"/>
    <dgm:cxn modelId="{BE42FB9C-5519-4A36-8103-D891C8E4A79C}" type="presParOf" srcId="{6A1FC275-B93D-460C-801B-266861C83E6E}" destId="{D207C5C4-DECE-4298-BC75-6DC40B0F1FCE}" srcOrd="0" destOrd="0" presId="urn:microsoft.com/office/officeart/2008/layout/HorizontalMultiLevelHierarchy"/>
    <dgm:cxn modelId="{52F4088C-CDA2-443E-A748-610E97888A6C}" type="presParOf" srcId="{7AE59E84-ADCD-463B-AC4F-BF06F4E34191}" destId="{76FA17B7-7177-44EE-9411-DD2338B49ED8}" srcOrd="3" destOrd="0" presId="urn:microsoft.com/office/officeart/2008/layout/HorizontalMultiLevelHierarchy"/>
    <dgm:cxn modelId="{F73FA478-0C53-4879-9E1E-13533A188C80}" type="presParOf" srcId="{76FA17B7-7177-44EE-9411-DD2338B49ED8}" destId="{2D9E450A-BA7F-466D-A6E9-A7E9074677FA}" srcOrd="0" destOrd="0" presId="urn:microsoft.com/office/officeart/2008/layout/HorizontalMultiLevelHierarchy"/>
    <dgm:cxn modelId="{5B06A3AD-AC71-4DF2-A2AF-94A4BE5C507F}" type="presParOf" srcId="{76FA17B7-7177-44EE-9411-DD2338B49ED8}" destId="{A6E613DA-970D-4C94-831E-0FED0E1BA7EC}" srcOrd="1" destOrd="0" presId="urn:microsoft.com/office/officeart/2008/layout/HorizontalMultiLevelHierarchy"/>
    <dgm:cxn modelId="{68B43F97-6C8A-4404-AEDE-B5638CD38F2A}" type="presParOf" srcId="{7AE59E84-ADCD-463B-AC4F-BF06F4E34191}" destId="{00CBEE88-3DA8-49DA-AA3C-C67AD3FDE247}" srcOrd="4" destOrd="0" presId="urn:microsoft.com/office/officeart/2008/layout/HorizontalMultiLevelHierarchy"/>
    <dgm:cxn modelId="{7DBE718D-FCFC-42D4-92D9-CB2374B08F2F}" type="presParOf" srcId="{00CBEE88-3DA8-49DA-AA3C-C67AD3FDE247}" destId="{9D5BE582-1F1D-4C89-9BB7-005EDF81FEC9}" srcOrd="0" destOrd="0" presId="urn:microsoft.com/office/officeart/2008/layout/HorizontalMultiLevelHierarchy"/>
    <dgm:cxn modelId="{3F56EB3F-38FE-4181-B88C-58DBD084DD5C}" type="presParOf" srcId="{7AE59E84-ADCD-463B-AC4F-BF06F4E34191}" destId="{F9DD3869-5374-42D6-9594-44C6576A2EF0}" srcOrd="5" destOrd="0" presId="urn:microsoft.com/office/officeart/2008/layout/HorizontalMultiLevelHierarchy"/>
    <dgm:cxn modelId="{73FC431B-94F8-4424-BC3C-6F78150FED40}" type="presParOf" srcId="{F9DD3869-5374-42D6-9594-44C6576A2EF0}" destId="{A9B607B2-CA79-4033-86E7-2C8A270A718B}" srcOrd="0" destOrd="0" presId="urn:microsoft.com/office/officeart/2008/layout/HorizontalMultiLevelHierarchy"/>
    <dgm:cxn modelId="{E8858C1F-2D90-4E1E-8471-288EED23D29D}" type="presParOf" srcId="{F9DD3869-5374-42D6-9594-44C6576A2EF0}" destId="{EF135D08-E4A2-47F1-BC0A-DA35EEF3DFFD}" srcOrd="1" destOrd="0" presId="urn:microsoft.com/office/officeart/2008/layout/HorizontalMultiLevelHierarchy"/>
    <dgm:cxn modelId="{D555C259-6B2F-48A4-A1F3-1029D934CF6C}" type="presParOf" srcId="{7AE59E84-ADCD-463B-AC4F-BF06F4E34191}" destId="{7C028E6C-8619-400F-8461-A7FB9C87D81C}" srcOrd="6" destOrd="0" presId="urn:microsoft.com/office/officeart/2008/layout/HorizontalMultiLevelHierarchy"/>
    <dgm:cxn modelId="{1B37A0AA-17C4-40C4-BD46-FA1DF148F397}" type="presParOf" srcId="{7C028E6C-8619-400F-8461-A7FB9C87D81C}" destId="{47CBB284-FB05-4C94-989E-D9C4032EA4CC}" srcOrd="0" destOrd="0" presId="urn:microsoft.com/office/officeart/2008/layout/HorizontalMultiLevelHierarchy"/>
    <dgm:cxn modelId="{8D102609-FAB7-4F66-ACA0-CFE68040CA92}" type="presParOf" srcId="{7AE59E84-ADCD-463B-AC4F-BF06F4E34191}" destId="{E336A337-C8FD-42E2-BD9E-F66E2CF4E9C8}" srcOrd="7" destOrd="0" presId="urn:microsoft.com/office/officeart/2008/layout/HorizontalMultiLevelHierarchy"/>
    <dgm:cxn modelId="{168C2863-CC33-4504-AACD-A3389C685C31}" type="presParOf" srcId="{E336A337-C8FD-42E2-BD9E-F66E2CF4E9C8}" destId="{5832FF96-B582-4DA4-BAC1-CD629A7F8806}" srcOrd="0" destOrd="0" presId="urn:microsoft.com/office/officeart/2008/layout/HorizontalMultiLevelHierarchy"/>
    <dgm:cxn modelId="{C620CC63-BA86-4A70-849E-DDF24351B053}" type="presParOf" srcId="{E336A337-C8FD-42E2-BD9E-F66E2CF4E9C8}" destId="{3469164F-681E-4BA1-9517-1FDA5F54E303}" srcOrd="1" destOrd="0" presId="urn:microsoft.com/office/officeart/2008/layout/HorizontalMultiLevelHierarchy"/>
    <dgm:cxn modelId="{69EBFA2E-1878-4243-8DF8-3D80DF488E5F}" type="presParOf" srcId="{7AE59E84-ADCD-463B-AC4F-BF06F4E34191}" destId="{58A2A170-C4E6-4C23-9E40-2FB2BC42E5EC}" srcOrd="8" destOrd="0" presId="urn:microsoft.com/office/officeart/2008/layout/HorizontalMultiLevelHierarchy"/>
    <dgm:cxn modelId="{4CAD655E-77E9-4AC8-871C-FE570F9A0A76}" type="presParOf" srcId="{58A2A170-C4E6-4C23-9E40-2FB2BC42E5EC}" destId="{4D7EE798-CF2D-4592-9032-06F2A888BAD3}" srcOrd="0" destOrd="0" presId="urn:microsoft.com/office/officeart/2008/layout/HorizontalMultiLevelHierarchy"/>
    <dgm:cxn modelId="{0A540548-B2AF-4A51-AB4D-F4565F196C68}" type="presParOf" srcId="{7AE59E84-ADCD-463B-AC4F-BF06F4E34191}" destId="{3A27B214-D609-447F-B3F5-7C667A7CCB53}" srcOrd="9" destOrd="0" presId="urn:microsoft.com/office/officeart/2008/layout/HorizontalMultiLevelHierarchy"/>
    <dgm:cxn modelId="{AB9AC34B-94C4-49D1-BACE-666E15B68F6A}" type="presParOf" srcId="{3A27B214-D609-447F-B3F5-7C667A7CCB53}" destId="{422F95B4-45D0-4C7E-93DE-0710F83A8F4D}" srcOrd="0" destOrd="0" presId="urn:microsoft.com/office/officeart/2008/layout/HorizontalMultiLevelHierarchy"/>
    <dgm:cxn modelId="{E4720B92-C099-40DF-A93F-5E5B4FDC6270}" type="presParOf" srcId="{3A27B214-D609-447F-B3F5-7C667A7CCB53}" destId="{971104A4-4BBF-4D7E-9002-7BD2A00352E1}" srcOrd="1" destOrd="0" presId="urn:microsoft.com/office/officeart/2008/layout/HorizontalMultiLevelHierarchy"/>
    <dgm:cxn modelId="{59AB847A-9949-4A10-8F90-DD1158FC3366}" type="presParOf" srcId="{7AE59E84-ADCD-463B-AC4F-BF06F4E34191}" destId="{D34F9B43-1CC5-45C2-B9D1-8CF2CE2BE996}" srcOrd="10" destOrd="0" presId="urn:microsoft.com/office/officeart/2008/layout/HorizontalMultiLevelHierarchy"/>
    <dgm:cxn modelId="{CABDC5E0-306D-43C5-B372-0C4427D05A22}" type="presParOf" srcId="{D34F9B43-1CC5-45C2-B9D1-8CF2CE2BE996}" destId="{B31227C3-634D-4530-8CF9-2BCD76710698}" srcOrd="0" destOrd="0" presId="urn:microsoft.com/office/officeart/2008/layout/HorizontalMultiLevelHierarchy"/>
    <dgm:cxn modelId="{9215EE03-64F1-4CDC-964C-46AEB96B61A0}" type="presParOf" srcId="{7AE59E84-ADCD-463B-AC4F-BF06F4E34191}" destId="{F5AEC574-177B-49B7-844A-4E6518D44EF0}" srcOrd="11" destOrd="0" presId="urn:microsoft.com/office/officeart/2008/layout/HorizontalMultiLevelHierarchy"/>
    <dgm:cxn modelId="{AF1BBBA0-C8BB-493E-8BE8-14AAEF50905A}" type="presParOf" srcId="{F5AEC574-177B-49B7-844A-4E6518D44EF0}" destId="{46FA47D7-A30B-4CF4-B254-751E30C9844C}" srcOrd="0" destOrd="0" presId="urn:microsoft.com/office/officeart/2008/layout/HorizontalMultiLevelHierarchy"/>
    <dgm:cxn modelId="{FF7104B0-48EE-4BB0-8727-97CEE65A6390}" type="presParOf" srcId="{F5AEC574-177B-49B7-844A-4E6518D44EF0}" destId="{24C28340-EB34-4CE3-9083-B080DD9E863D}" srcOrd="1" destOrd="0" presId="urn:microsoft.com/office/officeart/2008/layout/HorizontalMultiLevelHierarchy"/>
    <dgm:cxn modelId="{3BCE23A0-E7A8-46F0-95EA-EDDFEAE606EC}" type="presParOf" srcId="{24C28340-EB34-4CE3-9083-B080DD9E863D}" destId="{D192A42B-AC18-467D-B83F-E46D612B3012}" srcOrd="0" destOrd="0" presId="urn:microsoft.com/office/officeart/2008/layout/HorizontalMultiLevelHierarchy"/>
    <dgm:cxn modelId="{EEA03FC4-A3A1-4704-855D-2155A192C1DA}" type="presParOf" srcId="{D192A42B-AC18-467D-B83F-E46D612B3012}" destId="{5F821138-97C4-4935-B125-2B3BAD4957E9}" srcOrd="0" destOrd="0" presId="urn:microsoft.com/office/officeart/2008/layout/HorizontalMultiLevelHierarchy"/>
    <dgm:cxn modelId="{40BB69A6-A60C-4E99-9E6A-D2D975E08BD4}" type="presParOf" srcId="{24C28340-EB34-4CE3-9083-B080DD9E863D}" destId="{D3DC161A-F95B-4669-8498-2045BFF475C9}" srcOrd="1" destOrd="0" presId="urn:microsoft.com/office/officeart/2008/layout/HorizontalMultiLevelHierarchy"/>
    <dgm:cxn modelId="{49C5F408-FD7A-45B5-AE7B-E68646E7C02A}" type="presParOf" srcId="{D3DC161A-F95B-4669-8498-2045BFF475C9}" destId="{0E16B260-6137-433C-9B18-D1AB4E3C0695}" srcOrd="0" destOrd="0" presId="urn:microsoft.com/office/officeart/2008/layout/HorizontalMultiLevelHierarchy"/>
    <dgm:cxn modelId="{61D848F7-7887-46DF-81BC-13A881894C69}" type="presParOf" srcId="{D3DC161A-F95B-4669-8498-2045BFF475C9}" destId="{B617E3C1-2721-4653-AC7A-3DFB6D11A720}" srcOrd="1" destOrd="0" presId="urn:microsoft.com/office/officeart/2008/layout/HorizontalMultiLevelHierarchy"/>
    <dgm:cxn modelId="{84252083-84B5-449D-B785-0AAD4C8E1873}" type="presParOf" srcId="{24C28340-EB34-4CE3-9083-B080DD9E863D}" destId="{D9122350-5471-4048-A762-9FF85BBC2D8F}" srcOrd="2" destOrd="0" presId="urn:microsoft.com/office/officeart/2008/layout/HorizontalMultiLevelHierarchy"/>
    <dgm:cxn modelId="{9D905C75-20FF-4F11-95DE-D919FC82F11F}" type="presParOf" srcId="{D9122350-5471-4048-A762-9FF85BBC2D8F}" destId="{C9D496BA-C68C-44DD-A857-2F974865800D}" srcOrd="0" destOrd="0" presId="urn:microsoft.com/office/officeart/2008/layout/HorizontalMultiLevelHierarchy"/>
    <dgm:cxn modelId="{A177A32A-1B5A-4E29-AF1D-46609290EAF5}" type="presParOf" srcId="{24C28340-EB34-4CE3-9083-B080DD9E863D}" destId="{EE6A32E9-545D-4D43-A62C-A9CD9195B60F}" srcOrd="3" destOrd="0" presId="urn:microsoft.com/office/officeart/2008/layout/HorizontalMultiLevelHierarchy"/>
    <dgm:cxn modelId="{D064677D-6875-41BE-8713-7BE25DE6D7AA}" type="presParOf" srcId="{EE6A32E9-545D-4D43-A62C-A9CD9195B60F}" destId="{0C97BA93-2713-4A60-944E-94BE1EC259E6}" srcOrd="0" destOrd="0" presId="urn:microsoft.com/office/officeart/2008/layout/HorizontalMultiLevelHierarchy"/>
    <dgm:cxn modelId="{523BD146-F56D-4F0F-9D97-C83B086941CA}" type="presParOf" srcId="{EE6A32E9-545D-4D43-A62C-A9CD9195B60F}" destId="{19FC29C1-823D-48F9-8C8F-23816807E9F8}" srcOrd="1" destOrd="0" presId="urn:microsoft.com/office/officeart/2008/layout/HorizontalMultiLevelHierarchy"/>
    <dgm:cxn modelId="{6ECD526E-A865-4E0A-B723-F1A345883851}" type="presParOf" srcId="{24C28340-EB34-4CE3-9083-B080DD9E863D}" destId="{1B256A18-1277-4E98-AECC-351B5F736F79}" srcOrd="4" destOrd="0" presId="urn:microsoft.com/office/officeart/2008/layout/HorizontalMultiLevelHierarchy"/>
    <dgm:cxn modelId="{7C5B5309-BF1C-4A1B-876F-8DCB5411F47C}" type="presParOf" srcId="{1B256A18-1277-4E98-AECC-351B5F736F79}" destId="{619D50BD-B7ED-4E8E-B7A2-08CB8E0BC442}" srcOrd="0" destOrd="0" presId="urn:microsoft.com/office/officeart/2008/layout/HorizontalMultiLevelHierarchy"/>
    <dgm:cxn modelId="{8E7E5017-2EA1-4090-8E1C-EC1F2B435771}" type="presParOf" srcId="{24C28340-EB34-4CE3-9083-B080DD9E863D}" destId="{033FA90D-C4A2-4DA8-9E57-52DA34A9FF2C}" srcOrd="5" destOrd="0" presId="urn:microsoft.com/office/officeart/2008/layout/HorizontalMultiLevelHierarchy"/>
    <dgm:cxn modelId="{90EEBD83-7D1C-447C-A9FA-49E178D4AA34}" type="presParOf" srcId="{033FA90D-C4A2-4DA8-9E57-52DA34A9FF2C}" destId="{2F73D3F2-8EA4-4DB3-BE4C-7607938584E3}" srcOrd="0" destOrd="0" presId="urn:microsoft.com/office/officeart/2008/layout/HorizontalMultiLevelHierarchy"/>
    <dgm:cxn modelId="{D2E608C3-8523-4105-91B0-F5DAB0CA4D5A}" type="presParOf" srcId="{033FA90D-C4A2-4DA8-9E57-52DA34A9FF2C}" destId="{3D1456D1-88E3-4050-937D-5DB4396CD00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256A18-1277-4E98-AECC-351B5F736F79}">
      <dsp:nvSpPr>
        <dsp:cNvPr id="0" name=""/>
        <dsp:cNvSpPr/>
      </dsp:nvSpPr>
      <dsp:spPr>
        <a:xfrm>
          <a:off x="3003455" y="2477313"/>
          <a:ext cx="236736" cy="451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368" y="0"/>
              </a:lnTo>
              <a:lnTo>
                <a:pt x="118368" y="451097"/>
              </a:lnTo>
              <a:lnTo>
                <a:pt x="236736" y="451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109087" y="2690126"/>
        <a:ext cx="25472" cy="25472"/>
      </dsp:txXfrm>
    </dsp:sp>
    <dsp:sp modelId="{D9122350-5471-4048-A762-9FF85BBC2D8F}">
      <dsp:nvSpPr>
        <dsp:cNvPr id="0" name=""/>
        <dsp:cNvSpPr/>
      </dsp:nvSpPr>
      <dsp:spPr>
        <a:xfrm>
          <a:off x="3003455" y="2431593"/>
          <a:ext cx="2367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673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115905" y="2471394"/>
        <a:ext cx="11836" cy="11836"/>
      </dsp:txXfrm>
    </dsp:sp>
    <dsp:sp modelId="{D192A42B-AC18-467D-B83F-E46D612B3012}">
      <dsp:nvSpPr>
        <dsp:cNvPr id="0" name=""/>
        <dsp:cNvSpPr/>
      </dsp:nvSpPr>
      <dsp:spPr>
        <a:xfrm>
          <a:off x="3003455" y="2026215"/>
          <a:ext cx="236736" cy="451097"/>
        </a:xfrm>
        <a:custGeom>
          <a:avLst/>
          <a:gdLst/>
          <a:ahLst/>
          <a:cxnLst/>
          <a:rect l="0" t="0" r="0" b="0"/>
          <a:pathLst>
            <a:path>
              <a:moveTo>
                <a:pt x="0" y="451097"/>
              </a:moveTo>
              <a:lnTo>
                <a:pt x="118368" y="451097"/>
              </a:lnTo>
              <a:lnTo>
                <a:pt x="118368" y="0"/>
              </a:lnTo>
              <a:lnTo>
                <a:pt x="23673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109087" y="2239028"/>
        <a:ext cx="25472" cy="25472"/>
      </dsp:txXfrm>
    </dsp:sp>
    <dsp:sp modelId="{D34F9B43-1CC5-45C2-B9D1-8CF2CE2BE996}">
      <dsp:nvSpPr>
        <dsp:cNvPr id="0" name=""/>
        <dsp:cNvSpPr/>
      </dsp:nvSpPr>
      <dsp:spPr>
        <a:xfrm>
          <a:off x="367256" y="1349568"/>
          <a:ext cx="236736" cy="112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368" y="0"/>
              </a:lnTo>
              <a:lnTo>
                <a:pt x="118368" y="1127744"/>
              </a:lnTo>
              <a:lnTo>
                <a:pt x="236736" y="1127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456816" y="1884632"/>
        <a:ext cx="57616" cy="57616"/>
      </dsp:txXfrm>
    </dsp:sp>
    <dsp:sp modelId="{58A2A170-C4E6-4C23-9E40-2FB2BC42E5EC}">
      <dsp:nvSpPr>
        <dsp:cNvPr id="0" name=""/>
        <dsp:cNvSpPr/>
      </dsp:nvSpPr>
      <dsp:spPr>
        <a:xfrm>
          <a:off x="367256" y="1349568"/>
          <a:ext cx="236736" cy="676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368" y="0"/>
              </a:lnTo>
              <a:lnTo>
                <a:pt x="118368" y="676646"/>
              </a:lnTo>
              <a:lnTo>
                <a:pt x="236736" y="676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467702" y="1669970"/>
        <a:ext cx="35843" cy="35843"/>
      </dsp:txXfrm>
    </dsp:sp>
    <dsp:sp modelId="{7C028E6C-8619-400F-8461-A7FB9C87D81C}">
      <dsp:nvSpPr>
        <dsp:cNvPr id="0" name=""/>
        <dsp:cNvSpPr/>
      </dsp:nvSpPr>
      <dsp:spPr>
        <a:xfrm>
          <a:off x="367256" y="1349568"/>
          <a:ext cx="236736" cy="225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368" y="0"/>
              </a:lnTo>
              <a:lnTo>
                <a:pt x="118368" y="225548"/>
              </a:lnTo>
              <a:lnTo>
                <a:pt x="236736" y="2255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477449" y="1454168"/>
        <a:ext cx="16349" cy="16349"/>
      </dsp:txXfrm>
    </dsp:sp>
    <dsp:sp modelId="{00CBEE88-3DA8-49DA-AA3C-C67AD3FDE247}">
      <dsp:nvSpPr>
        <dsp:cNvPr id="0" name=""/>
        <dsp:cNvSpPr/>
      </dsp:nvSpPr>
      <dsp:spPr>
        <a:xfrm>
          <a:off x="367256" y="1130075"/>
          <a:ext cx="256219" cy="219493"/>
        </a:xfrm>
        <a:custGeom>
          <a:avLst/>
          <a:gdLst/>
          <a:ahLst/>
          <a:cxnLst/>
          <a:rect l="0" t="0" r="0" b="0"/>
          <a:pathLst>
            <a:path>
              <a:moveTo>
                <a:pt x="0" y="219493"/>
              </a:moveTo>
              <a:lnTo>
                <a:pt x="128109" y="219493"/>
              </a:lnTo>
              <a:lnTo>
                <a:pt x="128109" y="0"/>
              </a:lnTo>
              <a:lnTo>
                <a:pt x="25621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486931" y="1231387"/>
        <a:ext cx="16869" cy="16869"/>
      </dsp:txXfrm>
    </dsp:sp>
    <dsp:sp modelId="{6A1FC275-B93D-460C-801B-266861C83E6E}">
      <dsp:nvSpPr>
        <dsp:cNvPr id="0" name=""/>
        <dsp:cNvSpPr/>
      </dsp:nvSpPr>
      <dsp:spPr>
        <a:xfrm>
          <a:off x="367256" y="672921"/>
          <a:ext cx="243234" cy="676646"/>
        </a:xfrm>
        <a:custGeom>
          <a:avLst/>
          <a:gdLst/>
          <a:ahLst/>
          <a:cxnLst/>
          <a:rect l="0" t="0" r="0" b="0"/>
          <a:pathLst>
            <a:path>
              <a:moveTo>
                <a:pt x="0" y="676646"/>
              </a:moveTo>
              <a:lnTo>
                <a:pt x="121617" y="676646"/>
              </a:lnTo>
              <a:lnTo>
                <a:pt x="121617" y="0"/>
              </a:lnTo>
              <a:lnTo>
                <a:pt x="24323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470897" y="993269"/>
        <a:ext cx="35951" cy="35951"/>
      </dsp:txXfrm>
    </dsp:sp>
    <dsp:sp modelId="{AB14610C-F1BB-44A3-B3D2-EC8B0ABC1B31}">
      <dsp:nvSpPr>
        <dsp:cNvPr id="0" name=""/>
        <dsp:cNvSpPr/>
      </dsp:nvSpPr>
      <dsp:spPr>
        <a:xfrm>
          <a:off x="367256" y="221823"/>
          <a:ext cx="236736" cy="1127744"/>
        </a:xfrm>
        <a:custGeom>
          <a:avLst/>
          <a:gdLst/>
          <a:ahLst/>
          <a:cxnLst/>
          <a:rect l="0" t="0" r="0" b="0"/>
          <a:pathLst>
            <a:path>
              <a:moveTo>
                <a:pt x="0" y="1127744"/>
              </a:moveTo>
              <a:lnTo>
                <a:pt x="118368" y="1127744"/>
              </a:lnTo>
              <a:lnTo>
                <a:pt x="118368" y="0"/>
              </a:lnTo>
              <a:lnTo>
                <a:pt x="23673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456816" y="756888"/>
        <a:ext cx="57616" cy="57616"/>
      </dsp:txXfrm>
    </dsp:sp>
    <dsp:sp modelId="{6AD1C37B-25EF-4C0F-81D5-3756658D5B8B}">
      <dsp:nvSpPr>
        <dsp:cNvPr id="0" name=""/>
        <dsp:cNvSpPr/>
      </dsp:nvSpPr>
      <dsp:spPr>
        <a:xfrm rot="16200000">
          <a:off x="-762862" y="1169129"/>
          <a:ext cx="1899359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Estruturar o grupo social </a:t>
          </a:r>
        </a:p>
      </dsp:txBody>
      <dsp:txXfrm>
        <a:off x="-762862" y="1169129"/>
        <a:ext cx="1899359" cy="360878"/>
      </dsp:txXfrm>
    </dsp:sp>
    <dsp:sp modelId="{F6428AE2-7980-4C28-AB6F-E345A3209CA5}">
      <dsp:nvSpPr>
        <dsp:cNvPr id="0" name=""/>
        <dsp:cNvSpPr/>
      </dsp:nvSpPr>
      <dsp:spPr>
        <a:xfrm>
          <a:off x="603992" y="41384"/>
          <a:ext cx="2422509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Criar e fortalecer vínculos sociais</a:t>
          </a:r>
        </a:p>
      </dsp:txBody>
      <dsp:txXfrm>
        <a:off x="603992" y="41384"/>
        <a:ext cx="2422509" cy="360878"/>
      </dsp:txXfrm>
    </dsp:sp>
    <dsp:sp modelId="{2D9E450A-BA7F-466D-A6E9-A7E9074677FA}">
      <dsp:nvSpPr>
        <dsp:cNvPr id="0" name=""/>
        <dsp:cNvSpPr/>
      </dsp:nvSpPr>
      <dsp:spPr>
        <a:xfrm>
          <a:off x="610490" y="492482"/>
          <a:ext cx="2396527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Definir  ou redefinir os limites do grupo (incluir ou excluir indivíduos)</a:t>
          </a:r>
        </a:p>
      </dsp:txBody>
      <dsp:txXfrm>
        <a:off x="610490" y="492482"/>
        <a:ext cx="2396527" cy="360878"/>
      </dsp:txXfrm>
    </dsp:sp>
    <dsp:sp modelId="{A9B607B2-CA79-4033-86E7-2C8A270A718B}">
      <dsp:nvSpPr>
        <dsp:cNvPr id="0" name=""/>
        <dsp:cNvSpPr/>
      </dsp:nvSpPr>
      <dsp:spPr>
        <a:xfrm>
          <a:off x="623475" y="949636"/>
          <a:ext cx="2409500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Criar, demarcar e suspender hierarquias</a:t>
          </a:r>
        </a:p>
      </dsp:txBody>
      <dsp:txXfrm>
        <a:off x="623475" y="949636"/>
        <a:ext cx="2409500" cy="360878"/>
      </dsp:txXfrm>
    </dsp:sp>
    <dsp:sp modelId="{5832FF96-B582-4DA4-BAC1-CD629A7F8806}">
      <dsp:nvSpPr>
        <dsp:cNvPr id="0" name=""/>
        <dsp:cNvSpPr/>
      </dsp:nvSpPr>
      <dsp:spPr>
        <a:xfrm>
          <a:off x="603992" y="1394678"/>
          <a:ext cx="2422521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Afirmar e expressar identidades</a:t>
          </a:r>
        </a:p>
      </dsp:txBody>
      <dsp:txXfrm>
        <a:off x="603992" y="1394678"/>
        <a:ext cx="2422521" cy="360878"/>
      </dsp:txXfrm>
    </dsp:sp>
    <dsp:sp modelId="{422F95B4-45D0-4C7E-93DE-0710F83A8F4D}">
      <dsp:nvSpPr>
        <dsp:cNvPr id="0" name=""/>
        <dsp:cNvSpPr/>
      </dsp:nvSpPr>
      <dsp:spPr>
        <a:xfrm>
          <a:off x="603992" y="1845776"/>
          <a:ext cx="2435482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Celebrar ou enfatizar um acontecimento</a:t>
          </a:r>
        </a:p>
      </dsp:txBody>
      <dsp:txXfrm>
        <a:off x="603992" y="1845776"/>
        <a:ext cx="2435482" cy="360878"/>
      </dsp:txXfrm>
    </dsp:sp>
    <dsp:sp modelId="{46FA47D7-A30B-4CF4-B254-751E30C9844C}">
      <dsp:nvSpPr>
        <dsp:cNvPr id="0" name=""/>
        <dsp:cNvSpPr/>
      </dsp:nvSpPr>
      <dsp:spPr>
        <a:xfrm>
          <a:off x="603992" y="2296874"/>
          <a:ext cx="2399462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Regular o comportamento alimentar do indivíduo </a:t>
          </a:r>
        </a:p>
      </dsp:txBody>
      <dsp:txXfrm>
        <a:off x="603992" y="2296874"/>
        <a:ext cx="2399462" cy="360878"/>
      </dsp:txXfrm>
    </dsp:sp>
    <dsp:sp modelId="{0E16B260-6137-433C-9B18-D1AB4E3C0695}">
      <dsp:nvSpPr>
        <dsp:cNvPr id="0" name=""/>
        <dsp:cNvSpPr/>
      </dsp:nvSpPr>
      <dsp:spPr>
        <a:xfrm>
          <a:off x="3240191" y="1845776"/>
          <a:ext cx="2142521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Definir o que é ingerido e em que quantidade</a:t>
          </a:r>
        </a:p>
      </dsp:txBody>
      <dsp:txXfrm>
        <a:off x="3240191" y="1845776"/>
        <a:ext cx="2142521" cy="360878"/>
      </dsp:txXfrm>
    </dsp:sp>
    <dsp:sp modelId="{0C97BA93-2713-4A60-944E-94BE1EC259E6}">
      <dsp:nvSpPr>
        <dsp:cNvPr id="0" name=""/>
        <dsp:cNvSpPr/>
      </dsp:nvSpPr>
      <dsp:spPr>
        <a:xfrm>
          <a:off x="3240191" y="2296874"/>
          <a:ext cx="2126174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Definir os horários das refeições</a:t>
          </a:r>
        </a:p>
      </dsp:txBody>
      <dsp:txXfrm>
        <a:off x="3240191" y="2296874"/>
        <a:ext cx="2126174" cy="360878"/>
      </dsp:txXfrm>
    </dsp:sp>
    <dsp:sp modelId="{2F73D3F2-8EA4-4DB3-BE4C-7607938584E3}">
      <dsp:nvSpPr>
        <dsp:cNvPr id="0" name=""/>
        <dsp:cNvSpPr/>
      </dsp:nvSpPr>
      <dsp:spPr>
        <a:xfrm>
          <a:off x="3240191" y="2747971"/>
          <a:ext cx="2153470" cy="36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Definir comportamentos nas refeições (protocolo, gestual e conversas)</a:t>
          </a:r>
        </a:p>
      </dsp:txBody>
      <dsp:txXfrm>
        <a:off x="3240191" y="2747971"/>
        <a:ext cx="2153470" cy="360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A0C5-9CB1-4AAA-9913-9F0C29B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5631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2022-12-07T17:55:00Z</dcterms:created>
  <dcterms:modified xsi:type="dcterms:W3CDTF">2022-12-07T17:55:00Z</dcterms:modified>
</cp:coreProperties>
</file>