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41" w:rsidRPr="00832570" w:rsidRDefault="003E0941" w:rsidP="003E0941">
      <w:pPr>
        <w:spacing w:line="480" w:lineRule="auto"/>
        <w:jc w:val="both"/>
        <w:rPr>
          <w:rStyle w:val="Textoennegrita"/>
          <w:rFonts w:ascii="Times New Roman" w:hAnsi="Times New Roman" w:cs="Times New Roman"/>
          <w:color w:val="000000"/>
          <w:shd w:val="clear" w:color="auto" w:fill="FFFFFF"/>
        </w:rPr>
      </w:pPr>
      <w:r w:rsidRPr="00832570">
        <w:rPr>
          <w:rStyle w:val="Textoennegrita"/>
          <w:rFonts w:ascii="Times New Roman" w:hAnsi="Times New Roman" w:cs="Times New Roman"/>
          <w:color w:val="000000"/>
          <w:shd w:val="clear" w:color="auto" w:fill="FFFFFF"/>
        </w:rPr>
        <w:t>Anexos</w:t>
      </w:r>
    </w:p>
    <w:p w:rsidR="003E0941" w:rsidRPr="00832570" w:rsidRDefault="003E0941" w:rsidP="003E0941">
      <w:pPr>
        <w:spacing w:line="480" w:lineRule="auto"/>
        <w:jc w:val="both"/>
        <w:rPr>
          <w:rStyle w:val="Textoennegrita"/>
          <w:rFonts w:ascii="Times New Roman" w:hAnsi="Times New Roman" w:cs="Times New Roman"/>
          <w:color w:val="000000"/>
          <w:shd w:val="clear" w:color="auto" w:fill="FFFFFF"/>
        </w:rPr>
      </w:pPr>
      <w:r w:rsidRPr="00832570">
        <w:rPr>
          <w:rFonts w:ascii="Times New Roman" w:hAnsi="Times New Roman" w:cs="Times New Roman"/>
        </w:rPr>
        <w:t xml:space="preserve">Tabla 1. Matriz de contingencia de la clasificación supervisada obtenida para el </w:t>
      </w:r>
      <w:proofErr w:type="spellStart"/>
      <w:r w:rsidRPr="00832570">
        <w:rPr>
          <w:rFonts w:ascii="Times New Roman" w:hAnsi="Times New Roman" w:cs="Times New Roman"/>
        </w:rPr>
        <w:t>path</w:t>
      </w:r>
      <w:proofErr w:type="spellEnd"/>
      <w:r w:rsidRPr="00832570">
        <w:rPr>
          <w:rFonts w:ascii="Times New Roman" w:hAnsi="Times New Roman" w:cs="Times New Roman"/>
        </w:rPr>
        <w:t xml:space="preserve"> 224, expresada en porcentajes (1) y numero de pixeles (2)</w:t>
      </w:r>
    </w:p>
    <w:tbl>
      <w:tblPr>
        <w:tblW w:w="963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612"/>
        <w:gridCol w:w="836"/>
        <w:gridCol w:w="1003"/>
        <w:gridCol w:w="864"/>
        <w:gridCol w:w="813"/>
        <w:gridCol w:w="836"/>
        <w:gridCol w:w="836"/>
        <w:gridCol w:w="843"/>
        <w:gridCol w:w="813"/>
        <w:gridCol w:w="1183"/>
      </w:tblGrid>
      <w:tr w:rsidR="003E0941" w:rsidRPr="00832570" w:rsidTr="00594F4F">
        <w:trPr>
          <w:trHeight w:val="263"/>
        </w:trPr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-600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Verdad terrestre </w:t>
            </w: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224 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  <w:r w:rsidRPr="00832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UY"/>
              </w:rPr>
              <w:t>Clasificación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S. </w:t>
            </w: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desn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left="-58"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23,7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87,4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84,0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16,8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7,7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81,4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13,8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81,0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2,1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96,6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16,4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93,5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1,5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19,2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100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18135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1067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19795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4128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5447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3107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10732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13998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8587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2446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11506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1444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1785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13531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13648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1160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1216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13855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16016</w:t>
            </w:r>
          </w:p>
        </w:tc>
      </w:tr>
      <w:tr w:rsidR="003E0941" w:rsidRPr="00832570" w:rsidTr="00594F4F">
        <w:trPr>
          <w:trHeight w:val="263"/>
        </w:trPr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21761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4723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12781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10547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16567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83415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832570">
        <w:rPr>
          <w:rFonts w:ascii="Times New Roman" w:hAnsi="Times New Roman" w:cs="Times New Roman"/>
        </w:rPr>
        <w:lastRenderedPageBreak/>
        <w:t xml:space="preserve">Tabla 2. Matriz de contingencia de la clasificación supervisada obtenida del </w:t>
      </w:r>
      <w:proofErr w:type="spellStart"/>
      <w:r w:rsidRPr="00832570">
        <w:rPr>
          <w:rFonts w:ascii="Times New Roman" w:hAnsi="Times New Roman" w:cs="Times New Roman"/>
        </w:rPr>
        <w:t>path</w:t>
      </w:r>
      <w:proofErr w:type="spellEnd"/>
      <w:r w:rsidRPr="00832570">
        <w:rPr>
          <w:rFonts w:ascii="Times New Roman" w:hAnsi="Times New Roman" w:cs="Times New Roman"/>
        </w:rPr>
        <w:t xml:space="preserve"> 225, expresada en porcentajes (1) y numero de pixeles (2)</w:t>
      </w:r>
    </w:p>
    <w:tbl>
      <w:tblPr>
        <w:tblW w:w="963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664"/>
        <w:gridCol w:w="860"/>
        <w:gridCol w:w="890"/>
        <w:gridCol w:w="143"/>
        <w:gridCol w:w="747"/>
        <w:gridCol w:w="143"/>
        <w:gridCol w:w="717"/>
        <w:gridCol w:w="143"/>
        <w:gridCol w:w="561"/>
        <w:gridCol w:w="143"/>
        <w:gridCol w:w="718"/>
        <w:gridCol w:w="143"/>
        <w:gridCol w:w="795"/>
        <w:gridCol w:w="238"/>
        <w:gridCol w:w="630"/>
        <w:gridCol w:w="238"/>
        <w:gridCol w:w="628"/>
        <w:gridCol w:w="238"/>
      </w:tblGrid>
      <w:tr w:rsidR="003E0941" w:rsidRPr="00832570" w:rsidTr="00594F4F">
        <w:trPr>
          <w:trHeight w:val="263"/>
        </w:trPr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-49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Verdad terrestre 225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  <w:r w:rsidRPr="00832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UY"/>
              </w:rPr>
              <w:t>Clasificación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S. </w:t>
            </w: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desn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</w:t>
            </w:r>
            <w:proofErr w:type="spellEnd"/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98,1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4,2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31,2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74,4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3,7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74,7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5,2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15,2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79,9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7,5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12,1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5,3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90,6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20,9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2,7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87,7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11,6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98,7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9,4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100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11859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376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14010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1659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325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6124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6812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1214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734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2365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8842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9366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1059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1225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5037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5209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4195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4198</w:t>
            </w:r>
          </w:p>
        </w:tc>
      </w:tr>
      <w:tr w:rsidR="003E0941" w:rsidRPr="00832570" w:rsidTr="00594F4F">
        <w:trPr>
          <w:gridAfter w:val="1"/>
          <w:wAfter w:w="238" w:type="dxa"/>
          <w:trHeight w:val="263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12090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9760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1269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5746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4251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44866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832570">
        <w:rPr>
          <w:rFonts w:ascii="Times New Roman" w:hAnsi="Times New Roman" w:cs="Times New Roman"/>
        </w:rPr>
        <w:lastRenderedPageBreak/>
        <w:t xml:space="preserve">Tabla 3. Exactitud de la clasificación parcial del </w:t>
      </w:r>
      <w:proofErr w:type="spellStart"/>
      <w:r w:rsidRPr="00832570">
        <w:rPr>
          <w:rFonts w:ascii="Times New Roman" w:hAnsi="Times New Roman" w:cs="Times New Roman"/>
        </w:rPr>
        <w:t>path</w:t>
      </w:r>
      <w:proofErr w:type="spellEnd"/>
      <w:r w:rsidRPr="00832570">
        <w:rPr>
          <w:rFonts w:ascii="Times New Roman" w:hAnsi="Times New Roman" w:cs="Times New Roman"/>
        </w:rPr>
        <w:t xml:space="preserve"> 224 y 225 de cada clase expresados en porcentaje.</w:t>
      </w:r>
    </w:p>
    <w:tbl>
      <w:tblPr>
        <w:tblW w:w="963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079"/>
        <w:gridCol w:w="2258"/>
        <w:gridCol w:w="1490"/>
        <w:gridCol w:w="2322"/>
        <w:gridCol w:w="1490"/>
      </w:tblGrid>
      <w:tr w:rsidR="003E0941" w:rsidRPr="00832570" w:rsidTr="00594F4F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Clase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Exactitud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>Path</w:t>
            </w:r>
            <w:proofErr w:type="spellEnd"/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 xml:space="preserve"> 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>Path</w:t>
            </w:r>
            <w:proofErr w:type="spellEnd"/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 xml:space="preserve"> 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Productor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Usuario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Productor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Usuario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91,6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84,7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91,3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89,9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51,3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Pb2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94,4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96,7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99,9</w:t>
            </w:r>
          </w:p>
        </w:tc>
      </w:tr>
      <w:tr w:rsidR="003E0941" w:rsidRPr="00832570" w:rsidTr="00594F4F">
        <w:trPr>
          <w:trHeight w:val="262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866A80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S.D</w:t>
            </w:r>
            <w:r w:rsidR="003E0941"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esnudo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80,9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86,5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4F1049" w:rsidRDefault="003E0941" w:rsidP="003E0941">
      <w:pPr>
        <w:spacing w:line="480" w:lineRule="auto"/>
        <w:jc w:val="both"/>
        <w:rPr>
          <w:rFonts w:ascii="Times New Roman" w:hAnsi="Times New Roman" w:cs="Times New Roman"/>
          <w:color w:val="FF0000"/>
        </w:rPr>
      </w:pPr>
      <w:r w:rsidRPr="00832570">
        <w:rPr>
          <w:rFonts w:ascii="Times New Roman" w:hAnsi="Times New Roman" w:cs="Times New Roman"/>
        </w:rPr>
        <w:lastRenderedPageBreak/>
        <w:t>Tabla 4</w:t>
      </w:r>
      <w:r>
        <w:rPr>
          <w:rFonts w:ascii="Times New Roman" w:hAnsi="Times New Roman" w:cs="Times New Roman"/>
        </w:rPr>
        <w:t xml:space="preserve">. </w:t>
      </w:r>
      <w:r w:rsidRPr="00832570">
        <w:rPr>
          <w:rFonts w:ascii="Times New Roman" w:hAnsi="Times New Roman" w:cs="Times New Roman"/>
        </w:rPr>
        <w:t xml:space="preserve">Superficies por categoría del mapa 2009 (Baeza </w:t>
      </w:r>
      <w:r>
        <w:rPr>
          <w:rFonts w:ascii="Times New Roman" w:hAnsi="Times New Roman" w:cs="Times New Roman"/>
        </w:rPr>
        <w:t>et al</w:t>
      </w:r>
      <w:r w:rsidRPr="00832570">
        <w:rPr>
          <w:rFonts w:ascii="Times New Roman" w:hAnsi="Times New Roman" w:cs="Times New Roman"/>
        </w:rPr>
        <w:t>., 2011) y de un corte de la misma región en el mapa 2015. Los datos están expresados en hectáreas y como porcentaje del área analizada</w:t>
      </w:r>
      <w:r>
        <w:rPr>
          <w:rFonts w:ascii="Times New Roman" w:hAnsi="Times New Roman" w:cs="Times New Roman"/>
        </w:rPr>
        <w:t>.</w:t>
      </w:r>
    </w:p>
    <w:tbl>
      <w:tblPr>
        <w:tblW w:w="9639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2479"/>
        <w:gridCol w:w="1520"/>
        <w:gridCol w:w="1693"/>
        <w:gridCol w:w="1958"/>
        <w:gridCol w:w="1989"/>
      </w:tblGrid>
      <w:tr w:rsidR="003E0941" w:rsidRPr="00832570" w:rsidTr="00594F4F">
        <w:trPr>
          <w:trHeight w:val="57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Clase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Porcentaje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Superficie (Ha)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left="-43" w:firstLine="43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C.Verano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61455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111707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C.Invierno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4,2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30127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119213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D.Cultivo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18452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41765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Forestación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72042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P.superficial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30,9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1013936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876465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P.profundo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50,1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1578062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1418662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proofErr w:type="spellStart"/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S.Desnudo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23577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23317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Monte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53766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99901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Agua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10948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Urbano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935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Nube</w:t>
            </w: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2,0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57517</w:t>
            </w:r>
          </w:p>
        </w:tc>
      </w:tr>
      <w:tr w:rsidR="003E0941" w:rsidRPr="00832570" w:rsidTr="00594F4F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2823551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2832472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Tabla 5. </w:t>
      </w:r>
      <w:r w:rsidRPr="00832570">
        <w:rPr>
          <w:rFonts w:ascii="Times New Roman" w:hAnsi="Times New Roman" w:cs="Times New Roman"/>
        </w:rPr>
        <w:t xml:space="preserve">Tabla comparativa de superficies por clase del censo 2011 y del mapa 2015 para toda la región de la cuesta basáltica. </w:t>
      </w:r>
    </w:p>
    <w:tbl>
      <w:tblPr>
        <w:tblW w:w="9639" w:type="dxa"/>
        <w:tblInd w:w="-12" w:type="dxa"/>
        <w:tblCellMar>
          <w:left w:w="70" w:type="dxa"/>
          <w:right w:w="70" w:type="dxa"/>
        </w:tblCellMar>
        <w:tblLook w:val="04A0"/>
      </w:tblPr>
      <w:tblGrid>
        <w:gridCol w:w="1927"/>
        <w:gridCol w:w="1928"/>
        <w:gridCol w:w="1928"/>
        <w:gridCol w:w="1928"/>
        <w:gridCol w:w="1928"/>
      </w:tblGrid>
      <w:tr w:rsidR="003E0941" w:rsidRPr="00832570" w:rsidTr="00594F4F">
        <w:trPr>
          <w:trHeight w:val="58"/>
        </w:trPr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ind w:left="12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Clase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Porcentaje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Superficie(Ha)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Forestación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105030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157320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Monte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91942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136077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Campo natural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85,7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78,8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3555668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3302802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Cultivos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6,1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254267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345446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Suelo desnudo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24957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6666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Agua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32342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110794</w:t>
            </w:r>
          </w:p>
        </w:tc>
      </w:tr>
      <w:tr w:rsidR="003E0941" w:rsidRPr="00832570" w:rsidTr="00594F4F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Total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4149803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594F4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4190777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40324B" w:rsidRDefault="00866A80"/>
    <w:sectPr w:rsidR="0040324B" w:rsidSect="00E3243C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941"/>
    <w:rsid w:val="000025E1"/>
    <w:rsid w:val="003E0941"/>
    <w:rsid w:val="004356FC"/>
    <w:rsid w:val="00866A80"/>
    <w:rsid w:val="00A3409D"/>
    <w:rsid w:val="00B75B50"/>
    <w:rsid w:val="00E3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0941"/>
    <w:rPr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E32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562</Words>
  <Characters>3091</Characters>
  <Application>Microsoft Office Word</Application>
  <DocSecurity>0</DocSecurity>
  <Lines>25</Lines>
  <Paragraphs>7</Paragraphs>
  <ScaleCrop>false</ScaleCrop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2017-08-10T14:05:00Z</dcterms:created>
  <dcterms:modified xsi:type="dcterms:W3CDTF">2017-08-15T18:39:00Z</dcterms:modified>
</cp:coreProperties>
</file>