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41" w:rsidRPr="008A38D5" w:rsidRDefault="00393241" w:rsidP="00393241">
      <w:pPr>
        <w:spacing w:line="480" w:lineRule="auto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8A38D5">
        <w:rPr>
          <w:rFonts w:ascii="Times New Roman" w:eastAsia="Times New Roman" w:hAnsi="Times New Roman" w:cs="Times New Roman"/>
          <w:b/>
          <w:color w:val="auto"/>
        </w:rPr>
        <w:t>Tabela 2</w:t>
      </w:r>
      <w:r w:rsidRPr="008A38D5">
        <w:rPr>
          <w:rFonts w:ascii="Times New Roman" w:eastAsia="Times New Roman" w:hAnsi="Times New Roman" w:cs="Times New Roman"/>
          <w:color w:val="auto"/>
        </w:rPr>
        <w:t xml:space="preserve">. Itens alimentares determinados </w:t>
      </w:r>
      <w:proofErr w:type="spellStart"/>
      <w:r w:rsidRPr="008A38D5">
        <w:rPr>
          <w:rFonts w:ascii="Times New Roman" w:eastAsia="Times New Roman" w:hAnsi="Times New Roman" w:cs="Times New Roman"/>
          <w:color w:val="auto"/>
        </w:rPr>
        <w:t>taxonomicamente</w:t>
      </w:r>
      <w:proofErr w:type="spellEnd"/>
      <w:r w:rsidRPr="008A38D5">
        <w:rPr>
          <w:rFonts w:ascii="Times New Roman" w:eastAsia="Times New Roman" w:hAnsi="Times New Roman" w:cs="Times New Roman"/>
          <w:color w:val="auto"/>
        </w:rPr>
        <w:t>, na dieta do biguá (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Nannopterum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</w:rPr>
        <w:t xml:space="preserve"> </w:t>
      </w:r>
      <w:bookmarkStart w:id="0" w:name="_GoBack"/>
      <w:bookmarkEnd w:id="0"/>
      <w:proofErr w:type="spellStart"/>
      <w:r w:rsidRPr="008A38D5">
        <w:rPr>
          <w:rFonts w:ascii="Times New Roman" w:eastAsia="Times New Roman" w:hAnsi="Times New Roman" w:cs="Times New Roman"/>
          <w:i/>
          <w:color w:val="auto"/>
        </w:rPr>
        <w:t>brasilianus</w:t>
      </w:r>
      <w:proofErr w:type="spellEnd"/>
      <w:r w:rsidRPr="008A38D5">
        <w:rPr>
          <w:rFonts w:ascii="Times New Roman" w:eastAsia="Times New Roman" w:hAnsi="Times New Roman" w:cs="Times New Roman"/>
          <w:color w:val="auto"/>
        </w:rPr>
        <w:t xml:space="preserve">) no litoral do Rio Grande do Sul, Brasil. </w:t>
      </w:r>
      <w:r w:rsidRPr="008A38D5">
        <w:rPr>
          <w:rFonts w:ascii="Times New Roman" w:eastAsia="Times New Roman" w:hAnsi="Times New Roman" w:cs="Times New Roman"/>
          <w:color w:val="auto"/>
          <w:lang w:val="en-US"/>
        </w:rPr>
        <w:t xml:space="preserve">(FO%) </w:t>
      </w:r>
      <w:proofErr w:type="spellStart"/>
      <w:r w:rsidRPr="008A38D5">
        <w:rPr>
          <w:rFonts w:ascii="Times New Roman" w:eastAsia="Times New Roman" w:hAnsi="Times New Roman" w:cs="Times New Roman"/>
          <w:color w:val="auto"/>
          <w:lang w:val="en-US"/>
        </w:rPr>
        <w:t>Frequência</w:t>
      </w:r>
      <w:proofErr w:type="spellEnd"/>
      <w:r w:rsidRPr="008A38D5">
        <w:rPr>
          <w:rFonts w:ascii="Times New Roman" w:eastAsia="Times New Roman" w:hAnsi="Times New Roman" w:cs="Times New Roman"/>
          <w:color w:val="auto"/>
          <w:lang w:val="en-US"/>
        </w:rPr>
        <w:t xml:space="preserve"> de </w:t>
      </w:r>
      <w:proofErr w:type="spellStart"/>
      <w:r w:rsidRPr="008A38D5">
        <w:rPr>
          <w:rFonts w:ascii="Times New Roman" w:eastAsia="Times New Roman" w:hAnsi="Times New Roman" w:cs="Times New Roman"/>
          <w:color w:val="auto"/>
          <w:lang w:val="en-US"/>
        </w:rPr>
        <w:t>Ocorrência</w:t>
      </w:r>
      <w:proofErr w:type="spellEnd"/>
      <w:r w:rsidRPr="008A38D5">
        <w:rPr>
          <w:rFonts w:ascii="Times New Roman" w:eastAsia="Times New Roman" w:hAnsi="Times New Roman" w:cs="Times New Roman"/>
          <w:color w:val="auto"/>
          <w:lang w:val="en-US"/>
        </w:rPr>
        <w:t>.</w:t>
      </w:r>
    </w:p>
    <w:p w:rsidR="00393241" w:rsidRPr="008A38D5" w:rsidRDefault="00393241" w:rsidP="00393241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color w:val="auto"/>
          <w:lang w:val="en-US"/>
        </w:rPr>
      </w:pPr>
      <w:proofErr w:type="gramStart"/>
      <w:r w:rsidRPr="008A38D5">
        <w:rPr>
          <w:rFonts w:ascii="Times New Roman" w:eastAsia="Times New Roman" w:hAnsi="Times New Roman" w:cs="Times New Roman"/>
          <w:b/>
          <w:i/>
          <w:color w:val="auto"/>
          <w:lang w:val="en-US"/>
        </w:rPr>
        <w:t>Table 2</w:t>
      </w:r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>.</w:t>
      </w:r>
      <w:proofErr w:type="gramEnd"/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 xml:space="preserve"> Food items taxonomic determined, in the diet of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>Neotropic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 xml:space="preserve"> Cormorant (</w:t>
      </w:r>
      <w:proofErr w:type="spellStart"/>
      <w:r w:rsidRPr="008A38D5">
        <w:rPr>
          <w:rFonts w:ascii="Times New Roman" w:eastAsia="Times New Roman" w:hAnsi="Times New Roman" w:cs="Times New Roman"/>
          <w:b/>
          <w:i/>
          <w:color w:val="auto"/>
          <w:lang w:val="en-US"/>
        </w:rPr>
        <w:t>Nannopterum</w:t>
      </w:r>
      <w:proofErr w:type="spellEnd"/>
      <w:r w:rsidRPr="008A38D5">
        <w:rPr>
          <w:rFonts w:ascii="Times New Roman" w:eastAsia="Times New Roman" w:hAnsi="Times New Roman" w:cs="Times New Roman"/>
          <w:b/>
          <w:i/>
          <w:color w:val="auto"/>
          <w:lang w:val="en-US"/>
        </w:rPr>
        <w:t xml:space="preserve"> </w:t>
      </w:r>
      <w:proofErr w:type="spellStart"/>
      <w:r w:rsidRPr="008A38D5">
        <w:rPr>
          <w:rFonts w:ascii="Times New Roman" w:eastAsia="Times New Roman" w:hAnsi="Times New Roman" w:cs="Times New Roman"/>
          <w:b/>
          <w:i/>
          <w:color w:val="auto"/>
          <w:lang w:val="en-US"/>
        </w:rPr>
        <w:t>brasilianus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 xml:space="preserve">) in the coast of Rio Grande do </w:t>
      </w:r>
      <w:proofErr w:type="spellStart"/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>Sul</w:t>
      </w:r>
      <w:proofErr w:type="spellEnd"/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>, Brazil. (</w:t>
      </w:r>
      <w:proofErr w:type="gramStart"/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>FO%</w:t>
      </w:r>
      <w:proofErr w:type="gramEnd"/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 xml:space="preserve">) </w:t>
      </w:r>
      <w:proofErr w:type="gramStart"/>
      <w:r w:rsidRPr="008A38D5">
        <w:rPr>
          <w:rFonts w:ascii="Times New Roman" w:eastAsia="Times New Roman" w:hAnsi="Times New Roman" w:cs="Times New Roman"/>
          <w:i/>
          <w:color w:val="auto"/>
          <w:lang w:val="en-US"/>
        </w:rPr>
        <w:t>Frequency of Occurrence.</w:t>
      </w:r>
      <w:proofErr w:type="gramEnd"/>
    </w:p>
    <w:tbl>
      <w:tblPr>
        <w:tblW w:w="6900" w:type="dxa"/>
        <w:jc w:val="center"/>
        <w:tblInd w:w="1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27"/>
        <w:gridCol w:w="4246"/>
        <w:gridCol w:w="756"/>
      </w:tblGrid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8A38D5">
              <w:rPr>
                <w:rFonts w:ascii="Times New Roman" w:eastAsia="Times New Roman" w:hAnsi="Times New Roman"/>
                <w:b/>
                <w:bCs/>
                <w:color w:val="auto"/>
              </w:rPr>
              <w:t>Táxons</w:t>
            </w:r>
          </w:p>
        </w:tc>
        <w:tc>
          <w:tcPr>
            <w:tcW w:w="42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8A38D5">
              <w:rPr>
                <w:rFonts w:ascii="Times New Roman" w:eastAsia="Times New Roman" w:hAnsi="Times New Roman"/>
                <w:b/>
                <w:bCs/>
                <w:color w:val="auto"/>
              </w:rPr>
              <w:t>Espécies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8A38D5">
              <w:rPr>
                <w:rFonts w:ascii="Times New Roman" w:eastAsia="Times New Roman" w:hAnsi="Times New Roman"/>
                <w:b/>
                <w:bCs/>
                <w:color w:val="auto"/>
              </w:rPr>
              <w:t>FO%</w:t>
            </w: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>Osteichthyes</w:t>
            </w:r>
            <w:proofErr w:type="spellEnd"/>
          </w:p>
        </w:tc>
        <w:tc>
          <w:tcPr>
            <w:tcW w:w="4246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 xml:space="preserve">   </w:t>
            </w:r>
            <w:proofErr w:type="spellStart"/>
            <w:r w:rsidRPr="008A38D5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>Perciformes</w:t>
            </w:r>
            <w:proofErr w:type="spellEnd"/>
          </w:p>
        </w:tc>
        <w:tc>
          <w:tcPr>
            <w:tcW w:w="4273" w:type="dxa"/>
            <w:gridSpan w:val="2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</w:t>
            </w:r>
            <w:proofErr w:type="spell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Sciaenidae</w:t>
            </w:r>
            <w:proofErr w:type="spellEnd"/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>Micropogonias</w:t>
            </w:r>
            <w:proofErr w:type="spellEnd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>furnieri</w:t>
            </w:r>
            <w:proofErr w:type="spell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Desmarest</w:t>
            </w:r>
            <w:proofErr w:type="spell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, 1823</w:t>
            </w:r>
            <w:proofErr w:type="gram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)</w:t>
            </w:r>
            <w:proofErr w:type="gram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45</w:t>
            </w: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>Menticirrhus</w:t>
            </w:r>
            <w:proofErr w:type="spellEnd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>littoralis</w:t>
            </w:r>
            <w:proofErr w:type="spell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(Holbrook, 1847</w:t>
            </w:r>
            <w:proofErr w:type="gram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30</w:t>
            </w: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>Menticirrhus</w:t>
            </w:r>
            <w:proofErr w:type="spellEnd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>americanus</w:t>
            </w:r>
            <w:proofErr w:type="spell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Linnaeus</w:t>
            </w:r>
            <w:proofErr w:type="spell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, 1758</w:t>
            </w:r>
            <w:proofErr w:type="gram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15</w:t>
            </w: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>Paralonchurus</w:t>
            </w:r>
            <w:proofErr w:type="spellEnd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 xml:space="preserve"> brasiliensis</w:t>
            </w: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Steindachner</w:t>
            </w:r>
            <w:proofErr w:type="spell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, 1875</w:t>
            </w:r>
            <w:proofErr w:type="gram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10</w:t>
            </w: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>Cynoscion</w:t>
            </w:r>
            <w:proofErr w:type="spellEnd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>jamaicensis</w:t>
            </w:r>
            <w:proofErr w:type="spell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Vaillant</w:t>
            </w:r>
            <w:proofErr w:type="spell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&amp; </w:t>
            </w:r>
            <w:proofErr w:type="spell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Bocourt</w:t>
            </w:r>
            <w:proofErr w:type="spell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, 1883</w:t>
            </w:r>
            <w:proofErr w:type="gram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05</w:t>
            </w: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 xml:space="preserve">Siluriformes 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</w:t>
            </w:r>
            <w:proofErr w:type="spell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Ariidae</w:t>
            </w:r>
            <w:proofErr w:type="spellEnd"/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>Genidens</w:t>
            </w:r>
            <w:proofErr w:type="spellEnd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>genidens</w:t>
            </w:r>
            <w:proofErr w:type="spellEnd"/>
            <w:proofErr w:type="gram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Cuvier</w:t>
            </w:r>
            <w:proofErr w:type="spell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, 1829)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15</w:t>
            </w: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>Atheriniformes</w:t>
            </w:r>
            <w:proofErr w:type="spellEnd"/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</w:t>
            </w:r>
            <w:proofErr w:type="spell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Atherininopsidae</w:t>
            </w:r>
            <w:proofErr w:type="spellEnd"/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pStyle w:val="Ttulo3"/>
              <w:shd w:val="clear" w:color="auto" w:fill="FFFFFF"/>
              <w:spacing w:before="0" w:after="30" w:line="285" w:lineRule="atLeast"/>
              <w:ind w:right="150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0"/>
                <w:szCs w:val="20"/>
              </w:rPr>
              <w:t>Odontesthes</w:t>
            </w:r>
            <w:proofErr w:type="spellEnd"/>
            <w:r w:rsidRPr="008A38D5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A38D5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sp</w:t>
            </w:r>
            <w:proofErr w:type="gramEnd"/>
            <w:r w:rsidRPr="008A38D5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15</w:t>
            </w: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>Cephalopoda</w:t>
            </w:r>
            <w:proofErr w:type="spellEnd"/>
            <w:r w:rsidRPr="008A38D5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</w:t>
            </w:r>
            <w:proofErr w:type="spell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Loliginidae</w:t>
            </w:r>
            <w:proofErr w:type="spellEnd"/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>Doryteuthis</w:t>
            </w:r>
            <w:proofErr w:type="spellEnd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38D5">
              <w:rPr>
                <w:rFonts w:ascii="Times New Roman" w:eastAsia="Times New Roman" w:hAnsi="Times New Roman"/>
                <w:i/>
                <w:iCs/>
                <w:color w:val="auto"/>
                <w:sz w:val="20"/>
                <w:szCs w:val="20"/>
              </w:rPr>
              <w:t>plei</w:t>
            </w:r>
            <w:proofErr w:type="spell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Blainville</w:t>
            </w:r>
            <w:proofErr w:type="spellEnd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, 1823</w:t>
            </w:r>
            <w:proofErr w:type="gram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10</w:t>
            </w: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</w:pPr>
            <w:proofErr w:type="spellStart"/>
            <w:r w:rsidRPr="008A38D5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>Insecta</w:t>
            </w:r>
            <w:proofErr w:type="spellEnd"/>
            <w:r w:rsidRPr="008A38D5">
              <w:rPr>
                <w:rFonts w:ascii="Times New Roman" w:eastAsia="Times New Roman" w:hAnsi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46" w:type="dxa"/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393241" w:rsidRPr="008A38D5" w:rsidTr="007C4327">
        <w:trPr>
          <w:trHeight w:val="315"/>
          <w:jc w:val="center"/>
        </w:trPr>
        <w:tc>
          <w:tcPr>
            <w:tcW w:w="1898" w:type="dxa"/>
            <w:gridSpan w:val="2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</w:t>
            </w:r>
            <w:proofErr w:type="spellStart"/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Hemiptera</w:t>
            </w:r>
            <w:proofErr w:type="spellEnd"/>
          </w:p>
        </w:tc>
        <w:tc>
          <w:tcPr>
            <w:tcW w:w="4246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93241" w:rsidRPr="008A38D5" w:rsidRDefault="00393241" w:rsidP="007C432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93241" w:rsidRPr="008A38D5" w:rsidRDefault="00393241" w:rsidP="007C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8A38D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10</w:t>
            </w:r>
          </w:p>
        </w:tc>
      </w:tr>
    </w:tbl>
    <w:p w:rsidR="00393241" w:rsidRPr="008A38D5" w:rsidRDefault="00393241" w:rsidP="00393241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E6376" w:rsidRDefault="00BE6376"/>
    <w:sectPr w:rsidR="00BE6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41"/>
    <w:rsid w:val="00393241"/>
    <w:rsid w:val="00B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41"/>
    <w:pPr>
      <w:widowControl w:val="0"/>
    </w:pPr>
    <w:rPr>
      <w:rFonts w:ascii="Calibri" w:eastAsia="Calibri" w:hAnsi="Calibri" w:cs="Calibri"/>
      <w:color w:val="000000"/>
      <w:lang w:eastAsia="pt-BR"/>
    </w:rPr>
  </w:style>
  <w:style w:type="paragraph" w:styleId="Ttulo3">
    <w:name w:val="heading 3"/>
    <w:basedOn w:val="Normal"/>
    <w:next w:val="Normal"/>
    <w:link w:val="Ttulo3Char"/>
    <w:rsid w:val="003932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93241"/>
    <w:rPr>
      <w:rFonts w:ascii="Calibri" w:eastAsia="Calibri" w:hAnsi="Calibri" w:cs="Calibri"/>
      <w:b/>
      <w:color w:val="000000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41"/>
    <w:pPr>
      <w:widowControl w:val="0"/>
    </w:pPr>
    <w:rPr>
      <w:rFonts w:ascii="Calibri" w:eastAsia="Calibri" w:hAnsi="Calibri" w:cs="Calibri"/>
      <w:color w:val="000000"/>
      <w:lang w:eastAsia="pt-BR"/>
    </w:rPr>
  </w:style>
  <w:style w:type="paragraph" w:styleId="Ttulo3">
    <w:name w:val="heading 3"/>
    <w:basedOn w:val="Normal"/>
    <w:next w:val="Normal"/>
    <w:link w:val="Ttulo3Char"/>
    <w:rsid w:val="003932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93241"/>
    <w:rPr>
      <w:rFonts w:ascii="Calibri" w:eastAsia="Calibri" w:hAnsi="Calibri" w:cs="Calibri"/>
      <w:b/>
      <w:color w:val="000000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2018-05-11T23:22:00Z</dcterms:created>
  <dcterms:modified xsi:type="dcterms:W3CDTF">2018-05-11T23:22:00Z</dcterms:modified>
</cp:coreProperties>
</file>