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CF7E" w14:textId="77777777" w:rsidR="00D42846" w:rsidRDefault="00D42846" w:rsidP="004254D6">
      <w:pPr>
        <w:spacing w:line="480" w:lineRule="auto"/>
        <w:jc w:val="center"/>
        <w:rPr>
          <w:sz w:val="26"/>
          <w:szCs w:val="26"/>
          <w:lang w:val="en-US"/>
        </w:rPr>
      </w:pPr>
      <w:bookmarkStart w:id="0" w:name="_Toc503381712"/>
      <w:bookmarkStart w:id="1" w:name="_Toc503383080"/>
      <w:bookmarkStart w:id="2" w:name="_Toc393286391"/>
      <w:bookmarkStart w:id="3" w:name="_Toc501086800"/>
      <w:bookmarkStart w:id="4" w:name="_Toc501087009"/>
      <w:bookmarkStart w:id="5" w:name="_Toc501092879"/>
      <w:bookmarkStart w:id="6" w:name="OLE_LINK5"/>
      <w:bookmarkStart w:id="7" w:name="OLE_LINK6"/>
      <w:r w:rsidRPr="00D42846">
        <w:rPr>
          <w:sz w:val="26"/>
          <w:szCs w:val="26"/>
          <w:highlight w:val="yellow"/>
          <w:lang w:val="en-US"/>
        </w:rPr>
        <w:t>Review Version</w:t>
      </w:r>
      <w:bookmarkStart w:id="8" w:name="_GoBack"/>
      <w:bookmarkEnd w:id="8"/>
      <w:r w:rsidRPr="00D42846">
        <w:rPr>
          <w:sz w:val="26"/>
          <w:szCs w:val="26"/>
          <w:lang w:val="en-US"/>
        </w:rPr>
        <w:t xml:space="preserve"> </w:t>
      </w:r>
    </w:p>
    <w:p w14:paraId="00A21F69" w14:textId="77777777" w:rsidR="00D42846" w:rsidRDefault="00D42846" w:rsidP="004254D6">
      <w:pPr>
        <w:spacing w:line="480" w:lineRule="auto"/>
        <w:jc w:val="center"/>
        <w:rPr>
          <w:sz w:val="26"/>
          <w:szCs w:val="26"/>
          <w:lang w:val="en-US"/>
        </w:rPr>
      </w:pPr>
    </w:p>
    <w:p w14:paraId="0C10D9CC" w14:textId="14D9BFDC" w:rsidR="000C0646" w:rsidRPr="00D36E30" w:rsidRDefault="000C0646" w:rsidP="004254D6">
      <w:pPr>
        <w:spacing w:line="480" w:lineRule="auto"/>
        <w:jc w:val="center"/>
        <w:rPr>
          <w:sz w:val="26"/>
          <w:szCs w:val="26"/>
          <w:lang w:val="en-US"/>
        </w:rPr>
      </w:pPr>
      <w:r w:rsidRPr="00D36E30">
        <w:rPr>
          <w:sz w:val="26"/>
          <w:szCs w:val="26"/>
          <w:lang w:val="en-US"/>
        </w:rPr>
        <w:t>BIRD FAUNA AT SECONDARY FOREST STAGES</w:t>
      </w:r>
      <w:r w:rsidR="004254D6" w:rsidRPr="00D36E30">
        <w:rPr>
          <w:sz w:val="26"/>
          <w:szCs w:val="26"/>
          <w:lang w:val="en-US"/>
        </w:rPr>
        <w:t>: A STUDY</w:t>
      </w:r>
      <w:r w:rsidR="001A25AE" w:rsidRPr="00D36E30">
        <w:rPr>
          <w:sz w:val="26"/>
          <w:szCs w:val="26"/>
          <w:lang w:val="en-US"/>
        </w:rPr>
        <w:t xml:space="preserve"> </w:t>
      </w:r>
      <w:r w:rsidRPr="00D36E30">
        <w:rPr>
          <w:sz w:val="26"/>
          <w:szCs w:val="26"/>
          <w:lang w:val="en-US"/>
        </w:rPr>
        <w:t>IN A SOUTHERN BRAZILIAN PROTECTED AREA</w:t>
      </w:r>
    </w:p>
    <w:p w14:paraId="709B7FF5" w14:textId="77777777" w:rsidR="00B865A3" w:rsidRPr="00E4472B" w:rsidRDefault="00B865A3" w:rsidP="000F1ECF">
      <w:pPr>
        <w:spacing w:line="480" w:lineRule="auto"/>
        <w:rPr>
          <w:color w:val="000000" w:themeColor="text1"/>
          <w:lang w:val="en-US"/>
        </w:rPr>
      </w:pPr>
    </w:p>
    <w:p w14:paraId="77CC385F" w14:textId="2913F9B5" w:rsidR="00B865A3" w:rsidRDefault="00B865A3" w:rsidP="0072414C">
      <w:pPr>
        <w:jc w:val="center"/>
        <w:rPr>
          <w:color w:val="000000" w:themeColor="text1"/>
          <w:lang w:val="en-US"/>
        </w:rPr>
      </w:pPr>
    </w:p>
    <w:p w14:paraId="7E5F6D8A" w14:textId="77777777" w:rsidR="00D35A2C" w:rsidRPr="002E10C9" w:rsidRDefault="00D35A2C" w:rsidP="0072414C">
      <w:pPr>
        <w:jc w:val="center"/>
        <w:rPr>
          <w:color w:val="000000" w:themeColor="text1"/>
          <w:lang w:val="en-US"/>
        </w:rPr>
      </w:pPr>
    </w:p>
    <w:p w14:paraId="4C8D1E60" w14:textId="19DA13B6" w:rsidR="00893014" w:rsidRPr="00E4472B" w:rsidRDefault="0072414C" w:rsidP="00AC4B9B">
      <w:pPr>
        <w:jc w:val="center"/>
        <w:outlineLvl w:val="0"/>
        <w:rPr>
          <w:color w:val="000000" w:themeColor="text1"/>
          <w:lang w:val="en-US"/>
        </w:rPr>
      </w:pPr>
      <w:r w:rsidRPr="00E4472B">
        <w:rPr>
          <w:color w:val="000000" w:themeColor="text1"/>
          <w:lang w:val="en-US"/>
        </w:rPr>
        <w:t xml:space="preserve">Running title: </w:t>
      </w:r>
      <w:r w:rsidRPr="00E4472B">
        <w:rPr>
          <w:i/>
          <w:color w:val="000000" w:themeColor="text1"/>
          <w:lang w:val="en-US"/>
        </w:rPr>
        <w:t>Birds on a secondary forest in southern Brazil</w:t>
      </w:r>
    </w:p>
    <w:p w14:paraId="695E2E0F" w14:textId="77777777" w:rsidR="00213BA2" w:rsidRPr="00E4472B" w:rsidRDefault="00213BA2" w:rsidP="0072414C">
      <w:pPr>
        <w:jc w:val="center"/>
        <w:rPr>
          <w:color w:val="000000" w:themeColor="text1"/>
          <w:lang w:val="en-US"/>
        </w:rPr>
      </w:pPr>
    </w:p>
    <w:p w14:paraId="5D19E4CB" w14:textId="77777777" w:rsidR="00213BA2" w:rsidRPr="00E4472B" w:rsidRDefault="00213BA2" w:rsidP="0072414C">
      <w:pPr>
        <w:jc w:val="center"/>
        <w:rPr>
          <w:color w:val="000000" w:themeColor="text1"/>
          <w:lang w:val="en-US"/>
        </w:rPr>
      </w:pPr>
    </w:p>
    <w:p w14:paraId="456B1670" w14:textId="77777777" w:rsidR="00213BA2" w:rsidRPr="00E4472B" w:rsidRDefault="00213BA2" w:rsidP="0072414C">
      <w:pPr>
        <w:jc w:val="center"/>
        <w:rPr>
          <w:color w:val="000000" w:themeColor="text1"/>
          <w:lang w:val="en-US"/>
        </w:rPr>
      </w:pPr>
    </w:p>
    <w:p w14:paraId="3848A699" w14:textId="77777777" w:rsidR="00213BA2" w:rsidRPr="00E4472B" w:rsidRDefault="00213BA2" w:rsidP="0072414C">
      <w:pPr>
        <w:jc w:val="center"/>
        <w:rPr>
          <w:color w:val="000000" w:themeColor="text1"/>
          <w:lang w:val="en-US"/>
        </w:rPr>
      </w:pPr>
    </w:p>
    <w:p w14:paraId="562C023D" w14:textId="77777777" w:rsidR="00213BA2" w:rsidRPr="00E4472B" w:rsidRDefault="00213BA2" w:rsidP="0072414C">
      <w:pPr>
        <w:jc w:val="center"/>
        <w:rPr>
          <w:color w:val="000000" w:themeColor="text1"/>
          <w:lang w:val="en-US"/>
        </w:rPr>
      </w:pPr>
    </w:p>
    <w:p w14:paraId="715EC303" w14:textId="77777777" w:rsidR="00213BA2" w:rsidRPr="00E4472B" w:rsidRDefault="00213BA2" w:rsidP="0072414C">
      <w:pPr>
        <w:jc w:val="center"/>
        <w:rPr>
          <w:color w:val="000000" w:themeColor="text1"/>
          <w:lang w:val="en-US"/>
        </w:rPr>
      </w:pPr>
    </w:p>
    <w:p w14:paraId="5B6C36A9" w14:textId="77777777" w:rsidR="00213BA2" w:rsidRPr="00E4472B" w:rsidRDefault="00213BA2" w:rsidP="0072414C">
      <w:pPr>
        <w:jc w:val="center"/>
        <w:rPr>
          <w:color w:val="000000" w:themeColor="text1"/>
          <w:lang w:val="en-US"/>
        </w:rPr>
      </w:pPr>
    </w:p>
    <w:p w14:paraId="6179D2E0" w14:textId="77777777" w:rsidR="00213BA2" w:rsidRPr="00E4472B" w:rsidRDefault="00213BA2" w:rsidP="0072414C">
      <w:pPr>
        <w:jc w:val="center"/>
        <w:rPr>
          <w:color w:val="000000" w:themeColor="text1"/>
          <w:lang w:val="en-US"/>
        </w:rPr>
      </w:pPr>
    </w:p>
    <w:p w14:paraId="199BC148" w14:textId="77777777" w:rsidR="00213BA2" w:rsidRPr="00E4472B" w:rsidRDefault="00213BA2" w:rsidP="0072414C">
      <w:pPr>
        <w:jc w:val="center"/>
        <w:rPr>
          <w:color w:val="000000" w:themeColor="text1"/>
          <w:lang w:val="en-US"/>
        </w:rPr>
      </w:pPr>
    </w:p>
    <w:p w14:paraId="07529BD6" w14:textId="77777777" w:rsidR="00213BA2" w:rsidRPr="00E4472B" w:rsidRDefault="00213BA2" w:rsidP="0072414C">
      <w:pPr>
        <w:jc w:val="center"/>
        <w:rPr>
          <w:color w:val="000000" w:themeColor="text1"/>
          <w:lang w:val="en-US"/>
        </w:rPr>
      </w:pPr>
    </w:p>
    <w:p w14:paraId="503E414B" w14:textId="77777777" w:rsidR="004111C1" w:rsidRPr="00E4472B" w:rsidRDefault="004111C1" w:rsidP="0072414C">
      <w:pPr>
        <w:jc w:val="center"/>
        <w:rPr>
          <w:color w:val="000000" w:themeColor="text1"/>
          <w:lang w:val="en-US"/>
        </w:rPr>
      </w:pPr>
    </w:p>
    <w:p w14:paraId="7F5BB7E7" w14:textId="77777777" w:rsidR="004111C1" w:rsidRPr="00E4472B" w:rsidRDefault="004111C1" w:rsidP="0072414C">
      <w:pPr>
        <w:jc w:val="center"/>
        <w:rPr>
          <w:color w:val="000000" w:themeColor="text1"/>
          <w:lang w:val="en-US"/>
        </w:rPr>
      </w:pPr>
    </w:p>
    <w:p w14:paraId="7CAB1B11" w14:textId="77777777" w:rsidR="004111C1" w:rsidRPr="00E4472B" w:rsidRDefault="004111C1" w:rsidP="0072414C">
      <w:pPr>
        <w:jc w:val="center"/>
        <w:rPr>
          <w:color w:val="000000" w:themeColor="text1"/>
          <w:lang w:val="en-US"/>
        </w:rPr>
      </w:pPr>
    </w:p>
    <w:p w14:paraId="4B3A48A5" w14:textId="77777777" w:rsidR="004111C1" w:rsidRPr="00E4472B" w:rsidRDefault="004111C1" w:rsidP="0072414C">
      <w:pPr>
        <w:jc w:val="center"/>
        <w:rPr>
          <w:color w:val="000000" w:themeColor="text1"/>
          <w:lang w:val="en-US"/>
        </w:rPr>
      </w:pPr>
    </w:p>
    <w:p w14:paraId="1601CA52" w14:textId="77777777" w:rsidR="004111C1" w:rsidRPr="00E4472B" w:rsidRDefault="004111C1" w:rsidP="0072414C">
      <w:pPr>
        <w:jc w:val="center"/>
        <w:rPr>
          <w:color w:val="000000" w:themeColor="text1"/>
          <w:lang w:val="en-US"/>
        </w:rPr>
      </w:pPr>
    </w:p>
    <w:p w14:paraId="5DBB603D" w14:textId="77777777" w:rsidR="004111C1" w:rsidRPr="00E4472B" w:rsidRDefault="004111C1" w:rsidP="0072414C">
      <w:pPr>
        <w:jc w:val="center"/>
        <w:rPr>
          <w:color w:val="000000" w:themeColor="text1"/>
          <w:lang w:val="en-US"/>
        </w:rPr>
      </w:pPr>
    </w:p>
    <w:p w14:paraId="7867E3B1" w14:textId="77777777" w:rsidR="004111C1" w:rsidRPr="00E4472B" w:rsidRDefault="004111C1" w:rsidP="0072414C">
      <w:pPr>
        <w:jc w:val="center"/>
        <w:rPr>
          <w:color w:val="000000" w:themeColor="text1"/>
          <w:lang w:val="en-US"/>
        </w:rPr>
      </w:pPr>
    </w:p>
    <w:p w14:paraId="4496EDD8" w14:textId="77777777" w:rsidR="004111C1" w:rsidRPr="00E4472B" w:rsidRDefault="004111C1" w:rsidP="0072414C">
      <w:pPr>
        <w:jc w:val="center"/>
        <w:rPr>
          <w:color w:val="000000" w:themeColor="text1"/>
          <w:lang w:val="en-US"/>
        </w:rPr>
      </w:pPr>
    </w:p>
    <w:p w14:paraId="6D2F4AB6" w14:textId="77777777" w:rsidR="004111C1" w:rsidRPr="00E4472B" w:rsidRDefault="004111C1" w:rsidP="0072414C">
      <w:pPr>
        <w:jc w:val="center"/>
        <w:rPr>
          <w:color w:val="000000" w:themeColor="text1"/>
          <w:lang w:val="en-US"/>
        </w:rPr>
      </w:pPr>
    </w:p>
    <w:p w14:paraId="4A5220C0" w14:textId="77777777" w:rsidR="004111C1" w:rsidRPr="00E4472B" w:rsidRDefault="004111C1" w:rsidP="0072414C">
      <w:pPr>
        <w:jc w:val="center"/>
        <w:rPr>
          <w:color w:val="000000" w:themeColor="text1"/>
          <w:lang w:val="en-US"/>
        </w:rPr>
      </w:pPr>
    </w:p>
    <w:p w14:paraId="4BBF50AC" w14:textId="77777777" w:rsidR="004111C1" w:rsidRPr="00E4472B" w:rsidRDefault="004111C1" w:rsidP="0072414C">
      <w:pPr>
        <w:jc w:val="center"/>
        <w:rPr>
          <w:color w:val="000000" w:themeColor="text1"/>
          <w:lang w:val="en-US"/>
        </w:rPr>
      </w:pPr>
    </w:p>
    <w:p w14:paraId="0586B80B" w14:textId="77777777" w:rsidR="004111C1" w:rsidRPr="00E4472B" w:rsidRDefault="004111C1" w:rsidP="0072414C">
      <w:pPr>
        <w:jc w:val="center"/>
        <w:rPr>
          <w:color w:val="000000" w:themeColor="text1"/>
          <w:lang w:val="en-US"/>
        </w:rPr>
      </w:pPr>
    </w:p>
    <w:p w14:paraId="1C4F4482" w14:textId="77777777" w:rsidR="004111C1" w:rsidRPr="00E4472B" w:rsidRDefault="004111C1" w:rsidP="0072414C">
      <w:pPr>
        <w:jc w:val="center"/>
        <w:rPr>
          <w:color w:val="000000" w:themeColor="text1"/>
          <w:lang w:val="en-US"/>
        </w:rPr>
      </w:pPr>
    </w:p>
    <w:p w14:paraId="2803DFC8" w14:textId="77777777" w:rsidR="004111C1" w:rsidRPr="00E4472B" w:rsidRDefault="004111C1" w:rsidP="0072414C">
      <w:pPr>
        <w:jc w:val="center"/>
        <w:rPr>
          <w:color w:val="000000" w:themeColor="text1"/>
          <w:lang w:val="en-US"/>
        </w:rPr>
      </w:pPr>
    </w:p>
    <w:p w14:paraId="37ACCA1B" w14:textId="77777777" w:rsidR="004111C1" w:rsidRPr="00E4472B" w:rsidRDefault="004111C1" w:rsidP="0072414C">
      <w:pPr>
        <w:jc w:val="center"/>
        <w:rPr>
          <w:color w:val="000000" w:themeColor="text1"/>
          <w:lang w:val="en-US"/>
        </w:rPr>
      </w:pPr>
    </w:p>
    <w:p w14:paraId="7AD24E76" w14:textId="77777777" w:rsidR="004111C1" w:rsidRPr="00E4472B" w:rsidRDefault="004111C1" w:rsidP="0072414C">
      <w:pPr>
        <w:jc w:val="center"/>
        <w:rPr>
          <w:color w:val="000000" w:themeColor="text1"/>
          <w:lang w:val="en-US"/>
        </w:rPr>
      </w:pPr>
    </w:p>
    <w:p w14:paraId="71191135" w14:textId="77777777" w:rsidR="004111C1" w:rsidRPr="00E4472B" w:rsidRDefault="004111C1" w:rsidP="0072414C">
      <w:pPr>
        <w:jc w:val="center"/>
        <w:rPr>
          <w:color w:val="000000" w:themeColor="text1"/>
          <w:lang w:val="en-US"/>
        </w:rPr>
      </w:pPr>
    </w:p>
    <w:p w14:paraId="07310875" w14:textId="77777777" w:rsidR="00213BA2" w:rsidRPr="00E4472B" w:rsidRDefault="00213BA2" w:rsidP="0072414C">
      <w:pPr>
        <w:jc w:val="center"/>
        <w:rPr>
          <w:color w:val="000000" w:themeColor="text1"/>
          <w:lang w:val="en-US"/>
        </w:rPr>
      </w:pPr>
    </w:p>
    <w:p w14:paraId="7F1E2E51" w14:textId="77777777" w:rsidR="00213BA2" w:rsidRPr="00E4472B" w:rsidRDefault="00213BA2" w:rsidP="0072414C">
      <w:pPr>
        <w:jc w:val="center"/>
        <w:rPr>
          <w:color w:val="000000" w:themeColor="text1"/>
          <w:lang w:val="en-US"/>
        </w:rPr>
      </w:pPr>
    </w:p>
    <w:p w14:paraId="43E3D402" w14:textId="77777777" w:rsidR="00213BA2" w:rsidRPr="00E4472B" w:rsidRDefault="00213BA2" w:rsidP="0072414C">
      <w:pPr>
        <w:jc w:val="center"/>
        <w:rPr>
          <w:color w:val="000000" w:themeColor="text1"/>
          <w:lang w:val="en-US"/>
        </w:rPr>
      </w:pPr>
    </w:p>
    <w:p w14:paraId="164930DD" w14:textId="77777777" w:rsidR="00213BA2" w:rsidRPr="00E4472B" w:rsidRDefault="00213BA2" w:rsidP="0072414C">
      <w:pPr>
        <w:jc w:val="center"/>
        <w:rPr>
          <w:color w:val="000000" w:themeColor="text1"/>
          <w:lang w:val="en-US"/>
        </w:rPr>
      </w:pPr>
    </w:p>
    <w:p w14:paraId="46197C10" w14:textId="77777777" w:rsidR="00284E76" w:rsidRPr="00E4472B" w:rsidRDefault="00284E76" w:rsidP="004111C1">
      <w:pPr>
        <w:spacing w:line="480" w:lineRule="auto"/>
        <w:rPr>
          <w:color w:val="000000" w:themeColor="text1"/>
          <w:sz w:val="22"/>
          <w:szCs w:val="22"/>
          <w:lang w:val="en-US"/>
        </w:rPr>
      </w:pPr>
    </w:p>
    <w:p w14:paraId="300230B4" w14:textId="77777777" w:rsidR="0083749C" w:rsidRDefault="0083749C" w:rsidP="00982C37">
      <w:pPr>
        <w:spacing w:line="480" w:lineRule="auto"/>
        <w:rPr>
          <w:color w:val="000000" w:themeColor="text1"/>
          <w:sz w:val="22"/>
          <w:szCs w:val="22"/>
          <w:lang w:val="en-US"/>
        </w:rPr>
      </w:pPr>
    </w:p>
    <w:p w14:paraId="5F132974" w14:textId="77777777" w:rsidR="0083749C" w:rsidRDefault="0083749C" w:rsidP="00982C37">
      <w:pPr>
        <w:spacing w:line="480" w:lineRule="auto"/>
        <w:rPr>
          <w:color w:val="000000" w:themeColor="text1"/>
          <w:sz w:val="22"/>
          <w:szCs w:val="22"/>
          <w:lang w:val="en-US"/>
        </w:rPr>
      </w:pPr>
    </w:p>
    <w:p w14:paraId="7D2A2C97" w14:textId="77777777" w:rsidR="0083749C" w:rsidRDefault="0083749C" w:rsidP="00982C37">
      <w:pPr>
        <w:spacing w:line="480" w:lineRule="auto"/>
        <w:rPr>
          <w:color w:val="000000" w:themeColor="text1"/>
          <w:sz w:val="22"/>
          <w:szCs w:val="22"/>
          <w:lang w:val="en-US"/>
        </w:rPr>
      </w:pPr>
    </w:p>
    <w:p w14:paraId="55FD9ACF" w14:textId="77777777" w:rsidR="0083749C" w:rsidRDefault="0083749C" w:rsidP="00982C37">
      <w:pPr>
        <w:spacing w:line="480" w:lineRule="auto"/>
        <w:rPr>
          <w:color w:val="000000" w:themeColor="text1"/>
          <w:sz w:val="22"/>
          <w:szCs w:val="22"/>
          <w:lang w:val="en-US"/>
        </w:rPr>
      </w:pPr>
    </w:p>
    <w:p w14:paraId="7D28DE13" w14:textId="77777777" w:rsidR="0083749C" w:rsidRDefault="0083749C" w:rsidP="00982C37">
      <w:pPr>
        <w:spacing w:line="480" w:lineRule="auto"/>
        <w:rPr>
          <w:color w:val="000000" w:themeColor="text1"/>
          <w:sz w:val="22"/>
          <w:szCs w:val="22"/>
          <w:lang w:val="en-US"/>
        </w:rPr>
      </w:pPr>
    </w:p>
    <w:p w14:paraId="23DC67CE" w14:textId="77777777" w:rsidR="0083749C" w:rsidRDefault="0083749C" w:rsidP="00982C37">
      <w:pPr>
        <w:spacing w:line="480" w:lineRule="auto"/>
        <w:rPr>
          <w:color w:val="000000" w:themeColor="text1"/>
          <w:sz w:val="22"/>
          <w:szCs w:val="22"/>
          <w:lang w:val="en-US"/>
        </w:rPr>
      </w:pPr>
    </w:p>
    <w:p w14:paraId="1D37BB76" w14:textId="77777777" w:rsidR="00EF7D93" w:rsidRDefault="00893014" w:rsidP="00982C37">
      <w:pPr>
        <w:spacing w:line="480" w:lineRule="auto"/>
        <w:rPr>
          <w:color w:val="000000" w:themeColor="text1"/>
          <w:sz w:val="22"/>
          <w:szCs w:val="22"/>
          <w:lang w:val="en-US"/>
        </w:rPr>
      </w:pPr>
      <w:r w:rsidRPr="00E4472B">
        <w:rPr>
          <w:color w:val="000000" w:themeColor="text1"/>
          <w:sz w:val="22"/>
          <w:szCs w:val="22"/>
          <w:lang w:val="en-US"/>
        </w:rPr>
        <w:t xml:space="preserve">Abstract. </w:t>
      </w:r>
    </w:p>
    <w:p w14:paraId="7566B196" w14:textId="540F7C2A" w:rsidR="00893014" w:rsidRPr="00E4472B" w:rsidRDefault="00EF7D93" w:rsidP="00982C37">
      <w:pPr>
        <w:spacing w:line="480" w:lineRule="auto"/>
        <w:rPr>
          <w:color w:val="000000" w:themeColor="text1"/>
          <w:sz w:val="22"/>
          <w:szCs w:val="22"/>
          <w:lang w:val="en-US"/>
        </w:rPr>
      </w:pPr>
      <w:r w:rsidRPr="00E4472B">
        <w:rPr>
          <w:color w:val="000000" w:themeColor="text1"/>
          <w:sz w:val="22"/>
          <w:szCs w:val="22"/>
          <w:lang w:val="en-US"/>
        </w:rPr>
        <w:t>Environmental changes resulting from the succession process</w:t>
      </w:r>
      <w:r>
        <w:rPr>
          <w:color w:val="000000" w:themeColor="text1"/>
          <w:sz w:val="22"/>
          <w:szCs w:val="22"/>
          <w:lang w:val="en-US"/>
        </w:rPr>
        <w:t xml:space="preserve"> </w:t>
      </w:r>
      <w:r w:rsidRPr="00E4472B">
        <w:rPr>
          <w:color w:val="000000" w:themeColor="text1"/>
          <w:sz w:val="22"/>
          <w:szCs w:val="22"/>
          <w:lang w:val="en-US"/>
        </w:rPr>
        <w:t>may lead to changes in the abundance and composition of species</w:t>
      </w:r>
      <w:r>
        <w:rPr>
          <w:color w:val="000000" w:themeColor="text1"/>
          <w:sz w:val="22"/>
          <w:szCs w:val="22"/>
          <w:lang w:val="en-US"/>
        </w:rPr>
        <w:t xml:space="preserve">. </w:t>
      </w:r>
      <w:r w:rsidRPr="00E4472B">
        <w:rPr>
          <w:color w:val="000000" w:themeColor="text1"/>
          <w:sz w:val="22"/>
          <w:szCs w:val="22"/>
          <w:lang w:val="en-US"/>
        </w:rPr>
        <w:t>In each successional stage, the fauna composition will depend on the structure of the habitats and the ecological requirements of each species</w:t>
      </w:r>
      <w:r>
        <w:rPr>
          <w:color w:val="000000" w:themeColor="text1"/>
          <w:sz w:val="22"/>
          <w:szCs w:val="22"/>
          <w:lang w:val="en-US"/>
        </w:rPr>
        <w:t xml:space="preserve">. </w:t>
      </w:r>
      <w:r w:rsidR="00031F4C">
        <w:rPr>
          <w:color w:val="000000" w:themeColor="text1"/>
          <w:sz w:val="22"/>
          <w:szCs w:val="22"/>
          <w:lang w:val="en-US"/>
        </w:rPr>
        <w:t>I</w:t>
      </w:r>
      <w:r>
        <w:rPr>
          <w:color w:val="000000" w:themeColor="text1"/>
          <w:sz w:val="22"/>
          <w:szCs w:val="22"/>
          <w:lang w:val="en-US"/>
        </w:rPr>
        <w:t xml:space="preserve">n the </w:t>
      </w:r>
      <w:r w:rsidRPr="00E4472B">
        <w:rPr>
          <w:color w:val="000000" w:themeColor="text1"/>
          <w:sz w:val="22"/>
          <w:szCs w:val="22"/>
          <w:lang w:val="en-US"/>
        </w:rPr>
        <w:t>small sized</w:t>
      </w:r>
      <w:r>
        <w:rPr>
          <w:color w:val="000000" w:themeColor="text1"/>
          <w:sz w:val="22"/>
          <w:szCs w:val="22"/>
          <w:lang w:val="en-US"/>
        </w:rPr>
        <w:t xml:space="preserve"> </w:t>
      </w:r>
      <w:r w:rsidR="00031F4C">
        <w:rPr>
          <w:color w:val="000000" w:themeColor="text1"/>
          <w:sz w:val="22"/>
          <w:szCs w:val="22"/>
          <w:lang w:val="en-US"/>
        </w:rPr>
        <w:t>in</w:t>
      </w:r>
      <w:r>
        <w:rPr>
          <w:color w:val="000000" w:themeColor="text1"/>
          <w:sz w:val="22"/>
          <w:szCs w:val="22"/>
          <w:lang w:val="en-US"/>
        </w:rPr>
        <w:t xml:space="preserve"> </w:t>
      </w:r>
      <w:r w:rsidRPr="00E4472B">
        <w:rPr>
          <w:color w:val="000000" w:themeColor="text1"/>
          <w:sz w:val="22"/>
          <w:szCs w:val="22"/>
          <w:lang w:val="en-US"/>
        </w:rPr>
        <w:t xml:space="preserve">isolated forest fragments </w:t>
      </w:r>
      <w:r>
        <w:rPr>
          <w:color w:val="000000" w:themeColor="text1"/>
          <w:sz w:val="22"/>
          <w:szCs w:val="22"/>
          <w:lang w:val="en-US"/>
        </w:rPr>
        <w:t>the</w:t>
      </w:r>
      <w:r w:rsidRPr="00E4472B">
        <w:rPr>
          <w:color w:val="000000" w:themeColor="text1"/>
          <w:sz w:val="22"/>
          <w:szCs w:val="22"/>
          <w:lang w:val="en-US"/>
        </w:rPr>
        <w:t xml:space="preserve"> effects </w:t>
      </w:r>
      <w:r>
        <w:rPr>
          <w:color w:val="000000" w:themeColor="text1"/>
          <w:sz w:val="22"/>
          <w:szCs w:val="22"/>
          <w:lang w:val="en-US"/>
        </w:rPr>
        <w:t xml:space="preserve">seems to be </w:t>
      </w:r>
      <w:r w:rsidRPr="00E4472B">
        <w:rPr>
          <w:color w:val="000000" w:themeColor="text1"/>
          <w:sz w:val="22"/>
          <w:szCs w:val="22"/>
          <w:lang w:val="en-US"/>
        </w:rPr>
        <w:t>more evident</w:t>
      </w:r>
      <w:r>
        <w:rPr>
          <w:color w:val="000000" w:themeColor="text1"/>
          <w:sz w:val="22"/>
          <w:szCs w:val="22"/>
          <w:lang w:val="en-US"/>
        </w:rPr>
        <w:t xml:space="preserve">. </w:t>
      </w:r>
      <w:r w:rsidR="007F69A1" w:rsidRPr="00E4472B">
        <w:rPr>
          <w:color w:val="000000" w:themeColor="text1"/>
          <w:sz w:val="22"/>
          <w:szCs w:val="22"/>
          <w:lang w:val="en-US"/>
        </w:rPr>
        <w:t xml:space="preserve">Our main goal was recording </w:t>
      </w:r>
      <w:r w:rsidR="007F69A1">
        <w:rPr>
          <w:color w:val="000000" w:themeColor="text1"/>
          <w:sz w:val="22"/>
          <w:szCs w:val="22"/>
          <w:lang w:val="en-US"/>
        </w:rPr>
        <w:t>the</w:t>
      </w:r>
      <w:r w:rsidR="007F69A1" w:rsidRPr="00E4472B">
        <w:rPr>
          <w:color w:val="000000" w:themeColor="text1"/>
          <w:sz w:val="22"/>
          <w:szCs w:val="22"/>
          <w:lang w:val="en-US"/>
        </w:rPr>
        <w:t xml:space="preserve"> bird</w:t>
      </w:r>
      <w:r w:rsidR="007F69A1">
        <w:rPr>
          <w:color w:val="000000" w:themeColor="text1"/>
          <w:sz w:val="22"/>
          <w:szCs w:val="22"/>
          <w:lang w:val="en-US"/>
        </w:rPr>
        <w:t xml:space="preserve"> fauna composition at</w:t>
      </w:r>
      <w:r w:rsidR="007F69A1" w:rsidRPr="00E4472B">
        <w:rPr>
          <w:color w:val="000000" w:themeColor="text1"/>
          <w:sz w:val="22"/>
          <w:szCs w:val="22"/>
          <w:lang w:val="en-US"/>
        </w:rPr>
        <w:t xml:space="preserve"> different stages of secondary forest in a protected area located in a highly-fragmented region in southern Brazil. </w:t>
      </w:r>
      <w:r w:rsidR="00B652D1" w:rsidRPr="00B652D1">
        <w:rPr>
          <w:color w:val="000000" w:themeColor="text1"/>
          <w:sz w:val="22"/>
          <w:szCs w:val="22"/>
          <w:lang w:val="en-US"/>
        </w:rPr>
        <w:t xml:space="preserve">In this study, we predicted that the bird fauna composition changes according the secondary forest </w:t>
      </w:r>
      <w:r w:rsidR="007F69A1" w:rsidRPr="00B652D1">
        <w:rPr>
          <w:color w:val="000000" w:themeColor="text1"/>
          <w:sz w:val="22"/>
          <w:szCs w:val="22"/>
          <w:lang w:val="en-US"/>
        </w:rPr>
        <w:t>stage</w:t>
      </w:r>
      <w:r w:rsidR="007F69A1">
        <w:rPr>
          <w:color w:val="000000" w:themeColor="text1"/>
          <w:sz w:val="22"/>
          <w:szCs w:val="22"/>
          <w:lang w:val="en-US"/>
        </w:rPr>
        <w:t xml:space="preserve"> and</w:t>
      </w:r>
      <w:r w:rsidR="00B652D1" w:rsidRPr="00B652D1">
        <w:rPr>
          <w:color w:val="000000" w:themeColor="text1"/>
          <w:sz w:val="22"/>
          <w:szCs w:val="22"/>
          <w:lang w:val="en-US"/>
        </w:rPr>
        <w:t xml:space="preserve"> influenced by the ecological requirements of species</w:t>
      </w:r>
      <w:r w:rsidR="00606AC6">
        <w:rPr>
          <w:color w:val="000000" w:themeColor="text1"/>
          <w:sz w:val="22"/>
          <w:szCs w:val="22"/>
          <w:lang w:val="en-US"/>
        </w:rPr>
        <w:t xml:space="preserve">. </w:t>
      </w:r>
      <w:r w:rsidR="00893014" w:rsidRPr="00E4472B">
        <w:rPr>
          <w:color w:val="000000" w:themeColor="text1"/>
          <w:sz w:val="22"/>
          <w:szCs w:val="22"/>
          <w:lang w:val="en-US"/>
        </w:rPr>
        <w:t>The study was carried out in the Municipal Park Mata do Rio Uruguai Teixeira Soares (Teixeira Soares Park - TSP), northern of the State of Rio Grande do Sul, Brazil. The park is the bigger protected area in the region</w:t>
      </w:r>
      <w:r w:rsidR="002168DB">
        <w:rPr>
          <w:color w:val="000000" w:themeColor="text1"/>
          <w:sz w:val="22"/>
          <w:szCs w:val="22"/>
          <w:lang w:val="en-US"/>
        </w:rPr>
        <w:t>,</w:t>
      </w:r>
      <w:r w:rsidR="00893014" w:rsidRPr="00E4472B">
        <w:rPr>
          <w:color w:val="000000" w:themeColor="text1"/>
          <w:sz w:val="22"/>
          <w:szCs w:val="22"/>
          <w:lang w:val="en-US"/>
        </w:rPr>
        <w:t xml:space="preserve"> with 423 ha</w:t>
      </w:r>
      <w:r w:rsidR="00C90BBE">
        <w:rPr>
          <w:color w:val="000000" w:themeColor="text1"/>
          <w:sz w:val="22"/>
          <w:szCs w:val="22"/>
          <w:lang w:val="en-US"/>
        </w:rPr>
        <w:t>. R</w:t>
      </w:r>
      <w:r w:rsidR="00893014" w:rsidRPr="00E4472B">
        <w:rPr>
          <w:color w:val="000000" w:themeColor="text1"/>
          <w:sz w:val="22"/>
          <w:szCs w:val="22"/>
          <w:lang w:val="en-US"/>
        </w:rPr>
        <w:t>epresentative</w:t>
      </w:r>
      <w:r w:rsidR="00C90BBE">
        <w:rPr>
          <w:color w:val="000000" w:themeColor="text1"/>
          <w:sz w:val="22"/>
          <w:szCs w:val="22"/>
          <w:lang w:val="en-US"/>
        </w:rPr>
        <w:t xml:space="preserve"> areas </w:t>
      </w:r>
      <w:r w:rsidR="00893014" w:rsidRPr="00E4472B">
        <w:rPr>
          <w:color w:val="000000" w:themeColor="text1"/>
          <w:sz w:val="22"/>
          <w:szCs w:val="22"/>
          <w:lang w:val="en-US"/>
        </w:rPr>
        <w:t>of the three successional stages of the secondary forest</w:t>
      </w:r>
      <w:r w:rsidR="00753AF3">
        <w:rPr>
          <w:color w:val="000000" w:themeColor="text1"/>
          <w:sz w:val="22"/>
          <w:szCs w:val="22"/>
          <w:lang w:val="en-US"/>
        </w:rPr>
        <w:t xml:space="preserve"> </w:t>
      </w:r>
      <w:r w:rsidR="00753AF3" w:rsidRPr="00E4472B">
        <w:rPr>
          <w:color w:val="000000" w:themeColor="text1"/>
          <w:sz w:val="22"/>
          <w:szCs w:val="22"/>
          <w:lang w:val="en-US"/>
        </w:rPr>
        <w:t>within the TSP were selected</w:t>
      </w:r>
      <w:r w:rsidR="00C90BBE">
        <w:rPr>
          <w:color w:val="000000" w:themeColor="text1"/>
          <w:sz w:val="22"/>
          <w:szCs w:val="22"/>
          <w:lang w:val="en-US"/>
        </w:rPr>
        <w:t xml:space="preserve"> and we </w:t>
      </w:r>
      <w:r w:rsidR="00D426D1" w:rsidRPr="00E4472B">
        <w:rPr>
          <w:color w:val="000000" w:themeColor="text1"/>
          <w:sz w:val="22"/>
          <w:szCs w:val="22"/>
          <w:lang w:val="en-US"/>
        </w:rPr>
        <w:t xml:space="preserve">record </w:t>
      </w:r>
      <w:r w:rsidR="00C90BBE">
        <w:rPr>
          <w:color w:val="000000" w:themeColor="text1"/>
          <w:sz w:val="22"/>
          <w:szCs w:val="22"/>
          <w:lang w:val="en-US"/>
        </w:rPr>
        <w:t>the bird</w:t>
      </w:r>
      <w:r w:rsidR="004003E5">
        <w:rPr>
          <w:color w:val="000000" w:themeColor="text1"/>
          <w:sz w:val="22"/>
          <w:szCs w:val="22"/>
          <w:lang w:val="en-US"/>
        </w:rPr>
        <w:t xml:space="preserve"> </w:t>
      </w:r>
      <w:r w:rsidR="00D426D1" w:rsidRPr="00E4472B">
        <w:rPr>
          <w:color w:val="000000" w:themeColor="text1"/>
          <w:sz w:val="22"/>
          <w:szCs w:val="22"/>
          <w:lang w:val="en-US"/>
        </w:rPr>
        <w:t>speci</w:t>
      </w:r>
      <w:r w:rsidR="00C90BBE">
        <w:rPr>
          <w:color w:val="000000" w:themeColor="text1"/>
          <w:sz w:val="22"/>
          <w:szCs w:val="22"/>
          <w:lang w:val="en-US"/>
        </w:rPr>
        <w:t xml:space="preserve">es </w:t>
      </w:r>
      <w:r w:rsidR="00D426D1" w:rsidRPr="00E4472B">
        <w:rPr>
          <w:color w:val="000000" w:themeColor="text1"/>
          <w:sz w:val="22"/>
          <w:szCs w:val="22"/>
          <w:lang w:val="en-US"/>
        </w:rPr>
        <w:t xml:space="preserve">in each area </w:t>
      </w:r>
      <w:r w:rsidR="00C90BBE">
        <w:rPr>
          <w:color w:val="000000" w:themeColor="text1"/>
          <w:sz w:val="22"/>
          <w:szCs w:val="22"/>
          <w:lang w:val="en-US"/>
        </w:rPr>
        <w:t>by</w:t>
      </w:r>
      <w:r w:rsidR="00D426D1" w:rsidRPr="00E4472B">
        <w:rPr>
          <w:color w:val="000000" w:themeColor="text1"/>
          <w:sz w:val="22"/>
          <w:szCs w:val="22"/>
          <w:lang w:val="en-US"/>
        </w:rPr>
        <w:t xml:space="preserve"> counting point s</w:t>
      </w:r>
      <w:r w:rsidR="006F427B">
        <w:rPr>
          <w:color w:val="000000" w:themeColor="text1"/>
          <w:sz w:val="22"/>
          <w:szCs w:val="22"/>
          <w:lang w:val="en-US"/>
        </w:rPr>
        <w:t xml:space="preserve">ampling method. </w:t>
      </w:r>
      <w:r w:rsidR="00893014" w:rsidRPr="00E4472B">
        <w:rPr>
          <w:color w:val="000000" w:themeColor="text1"/>
          <w:sz w:val="22"/>
          <w:szCs w:val="22"/>
          <w:lang w:val="en-US"/>
        </w:rPr>
        <w:t xml:space="preserve">A total of 145 bird species were </w:t>
      </w:r>
      <w:r w:rsidR="009A7EA8" w:rsidRPr="00E4472B">
        <w:rPr>
          <w:color w:val="000000" w:themeColor="text1"/>
          <w:sz w:val="22"/>
          <w:szCs w:val="22"/>
          <w:lang w:val="en-US"/>
        </w:rPr>
        <w:t>re</w:t>
      </w:r>
      <w:r w:rsidR="009A7EA8">
        <w:rPr>
          <w:color w:val="000000" w:themeColor="text1"/>
          <w:sz w:val="22"/>
          <w:szCs w:val="22"/>
          <w:lang w:val="en-US"/>
        </w:rPr>
        <w:t>corded</w:t>
      </w:r>
      <w:r w:rsidR="009A7EA8" w:rsidRPr="00E4472B">
        <w:rPr>
          <w:color w:val="000000" w:themeColor="text1"/>
          <w:sz w:val="22"/>
          <w:szCs w:val="22"/>
          <w:lang w:val="en-US"/>
        </w:rPr>
        <w:t xml:space="preserve"> </w:t>
      </w:r>
      <w:r w:rsidR="00893014" w:rsidRPr="00E4472B">
        <w:rPr>
          <w:color w:val="000000" w:themeColor="text1"/>
          <w:sz w:val="22"/>
          <w:szCs w:val="22"/>
          <w:lang w:val="en-US"/>
        </w:rPr>
        <w:t>in the three areas. There was difference in species composition</w:t>
      </w:r>
      <w:r w:rsidR="00FD2B70">
        <w:rPr>
          <w:color w:val="000000" w:themeColor="text1"/>
          <w:sz w:val="22"/>
          <w:szCs w:val="22"/>
          <w:lang w:val="en-US"/>
        </w:rPr>
        <w:t xml:space="preserve"> </w:t>
      </w:r>
      <w:r w:rsidR="00893014" w:rsidRPr="00E4472B">
        <w:rPr>
          <w:color w:val="000000" w:themeColor="text1"/>
          <w:sz w:val="22"/>
          <w:szCs w:val="22"/>
          <w:lang w:val="en-US"/>
        </w:rPr>
        <w:t>among areas</w:t>
      </w:r>
      <w:r w:rsidR="001866EE">
        <w:rPr>
          <w:color w:val="000000" w:themeColor="text1"/>
          <w:sz w:val="22"/>
          <w:szCs w:val="22"/>
          <w:lang w:val="en-US"/>
        </w:rPr>
        <w:t xml:space="preserve">, </w:t>
      </w:r>
      <w:r w:rsidR="00893014" w:rsidRPr="00E4472B">
        <w:rPr>
          <w:color w:val="000000" w:themeColor="text1"/>
          <w:sz w:val="22"/>
          <w:szCs w:val="22"/>
          <w:lang w:val="en-US"/>
        </w:rPr>
        <w:t xml:space="preserve">indicate that the structure of the bird community is directly linked to successional stages. This relationship is </w:t>
      </w:r>
      <w:r w:rsidR="00FD2B70">
        <w:rPr>
          <w:color w:val="000000" w:themeColor="text1"/>
          <w:sz w:val="22"/>
          <w:szCs w:val="22"/>
          <w:lang w:val="en-US"/>
        </w:rPr>
        <w:t>improved</w:t>
      </w:r>
      <w:r w:rsidR="00FD2B70" w:rsidRPr="00E4472B">
        <w:rPr>
          <w:color w:val="000000" w:themeColor="text1"/>
          <w:sz w:val="22"/>
          <w:szCs w:val="22"/>
          <w:lang w:val="en-US"/>
        </w:rPr>
        <w:t xml:space="preserve"> </w:t>
      </w:r>
      <w:r w:rsidR="00893014" w:rsidRPr="00E4472B">
        <w:rPr>
          <w:color w:val="000000" w:themeColor="text1"/>
          <w:sz w:val="22"/>
          <w:szCs w:val="22"/>
          <w:lang w:val="en-US"/>
        </w:rPr>
        <w:t xml:space="preserve">by the differences in the occurrence of birds of certain ecological </w:t>
      </w:r>
      <w:r w:rsidR="001866EE">
        <w:rPr>
          <w:color w:val="000000" w:themeColor="text1"/>
          <w:sz w:val="22"/>
          <w:szCs w:val="22"/>
          <w:lang w:val="en-US"/>
        </w:rPr>
        <w:t>traits</w:t>
      </w:r>
      <w:r w:rsidR="001866EE" w:rsidRPr="00E4472B">
        <w:rPr>
          <w:color w:val="000000" w:themeColor="text1"/>
          <w:sz w:val="22"/>
          <w:szCs w:val="22"/>
          <w:lang w:val="en-US"/>
        </w:rPr>
        <w:t xml:space="preserve"> </w:t>
      </w:r>
      <w:r w:rsidR="00893014" w:rsidRPr="00E4472B">
        <w:rPr>
          <w:color w:val="000000" w:themeColor="text1"/>
          <w:sz w:val="22"/>
          <w:szCs w:val="22"/>
          <w:lang w:val="en-US"/>
        </w:rPr>
        <w:t xml:space="preserve">between the areas. The size, connectivity of the fragments and the availability of habitats directly influence the distribution of the avifauna in the Park. Changes in the landscape promote a restructuring of these communities, where species with certain ecological </w:t>
      </w:r>
      <w:r w:rsidR="002205B3">
        <w:rPr>
          <w:color w:val="000000" w:themeColor="text1"/>
          <w:sz w:val="22"/>
          <w:szCs w:val="22"/>
          <w:lang w:val="en-US"/>
        </w:rPr>
        <w:t>traits</w:t>
      </w:r>
      <w:r w:rsidR="00893014" w:rsidRPr="00E4472B">
        <w:rPr>
          <w:color w:val="000000" w:themeColor="text1"/>
          <w:sz w:val="22"/>
          <w:szCs w:val="22"/>
          <w:lang w:val="en-US"/>
        </w:rPr>
        <w:t xml:space="preserve"> can be favored or excluded. The TSP, </w:t>
      </w:r>
      <w:r w:rsidR="00893014" w:rsidRPr="00E4472B">
        <w:rPr>
          <w:rStyle w:val="shorttext"/>
          <w:color w:val="000000" w:themeColor="text1"/>
          <w:sz w:val="22"/>
          <w:szCs w:val="22"/>
          <w:lang w:val="en-US"/>
        </w:rPr>
        <w:t>although relatively small</w:t>
      </w:r>
      <w:r w:rsidR="00893014" w:rsidRPr="00E4472B">
        <w:rPr>
          <w:color w:val="000000" w:themeColor="text1"/>
          <w:sz w:val="22"/>
          <w:szCs w:val="22"/>
          <w:lang w:val="en-US"/>
        </w:rPr>
        <w:t>, is important to maintenance of bird populations because it represents a rare well preserved fragmented of the Decidual Seasonal Forest in the region.</w:t>
      </w:r>
    </w:p>
    <w:p w14:paraId="4F2C833A" w14:textId="77777777" w:rsidR="00AD6D53" w:rsidRPr="00E4472B" w:rsidRDefault="00AD6D53" w:rsidP="00982C37">
      <w:pPr>
        <w:spacing w:line="480" w:lineRule="auto"/>
        <w:rPr>
          <w:color w:val="000000" w:themeColor="text1"/>
          <w:sz w:val="22"/>
          <w:szCs w:val="22"/>
          <w:lang w:val="en-US"/>
        </w:rPr>
      </w:pPr>
    </w:p>
    <w:p w14:paraId="7FB7CD16" w14:textId="1388E3CD" w:rsidR="00893014" w:rsidRPr="00E4472B" w:rsidRDefault="00C93149" w:rsidP="00AC4B9B">
      <w:pPr>
        <w:jc w:val="both"/>
        <w:outlineLvl w:val="0"/>
        <w:rPr>
          <w:color w:val="000000" w:themeColor="text1"/>
          <w:sz w:val="22"/>
          <w:szCs w:val="22"/>
          <w:lang w:val="en-US"/>
        </w:rPr>
      </w:pPr>
      <w:bookmarkStart w:id="9" w:name="result_box23"/>
      <w:bookmarkEnd w:id="9"/>
      <w:r w:rsidRPr="00E4472B">
        <w:rPr>
          <w:bCs/>
          <w:color w:val="000000" w:themeColor="text1"/>
          <w:sz w:val="22"/>
          <w:szCs w:val="22"/>
          <w:lang w:val="en-US"/>
        </w:rPr>
        <w:t>Key</w:t>
      </w:r>
      <w:r w:rsidR="00893014" w:rsidRPr="00E4472B">
        <w:rPr>
          <w:bCs/>
          <w:color w:val="000000" w:themeColor="text1"/>
          <w:sz w:val="22"/>
          <w:szCs w:val="22"/>
          <w:lang w:val="en-US"/>
        </w:rPr>
        <w:t>words</w:t>
      </w:r>
      <w:r w:rsidR="00DB2481">
        <w:rPr>
          <w:color w:val="000000" w:themeColor="text1"/>
          <w:sz w:val="22"/>
          <w:szCs w:val="22"/>
          <w:lang w:val="en-US"/>
        </w:rPr>
        <w:t>: a</w:t>
      </w:r>
      <w:r w:rsidRPr="00E4472B">
        <w:rPr>
          <w:color w:val="000000" w:themeColor="text1"/>
          <w:sz w:val="22"/>
          <w:szCs w:val="22"/>
          <w:lang w:val="en-US"/>
        </w:rPr>
        <w:t xml:space="preserve">vifauna; </w:t>
      </w:r>
      <w:r w:rsidR="00DB2481">
        <w:rPr>
          <w:color w:val="000000" w:themeColor="text1"/>
          <w:sz w:val="22"/>
          <w:szCs w:val="22"/>
          <w:lang w:val="en-US"/>
        </w:rPr>
        <w:t>c</w:t>
      </w:r>
      <w:r w:rsidR="00DB2481" w:rsidRPr="00E4472B">
        <w:rPr>
          <w:color w:val="000000" w:themeColor="text1"/>
          <w:sz w:val="22"/>
          <w:szCs w:val="22"/>
          <w:lang w:val="en-US"/>
        </w:rPr>
        <w:t>onservation</w:t>
      </w:r>
      <w:r w:rsidR="00DB2481">
        <w:rPr>
          <w:color w:val="000000" w:themeColor="text1"/>
          <w:sz w:val="22"/>
          <w:szCs w:val="22"/>
          <w:lang w:val="en-US"/>
        </w:rPr>
        <w:t>; d</w:t>
      </w:r>
      <w:r w:rsidR="00DB2481" w:rsidRPr="00E4472B">
        <w:rPr>
          <w:color w:val="000000" w:themeColor="text1"/>
          <w:sz w:val="22"/>
          <w:szCs w:val="22"/>
          <w:lang w:val="en-US"/>
        </w:rPr>
        <w:t xml:space="preserve">iet; </w:t>
      </w:r>
      <w:r w:rsidR="00DB2481">
        <w:rPr>
          <w:color w:val="000000" w:themeColor="text1"/>
          <w:sz w:val="22"/>
          <w:szCs w:val="22"/>
          <w:lang w:val="en-US"/>
        </w:rPr>
        <w:t>habitat use.</w:t>
      </w:r>
      <w:r w:rsidRPr="00E4472B">
        <w:rPr>
          <w:color w:val="000000" w:themeColor="text1"/>
          <w:sz w:val="22"/>
          <w:szCs w:val="22"/>
          <w:lang w:val="en-US"/>
        </w:rPr>
        <w:t xml:space="preserve"> </w:t>
      </w:r>
    </w:p>
    <w:p w14:paraId="41DE2608" w14:textId="77777777" w:rsidR="00893014" w:rsidRPr="00E4472B" w:rsidRDefault="00893014" w:rsidP="00151678">
      <w:pPr>
        <w:rPr>
          <w:color w:val="000000" w:themeColor="text1"/>
          <w:lang w:val="en-US"/>
        </w:rPr>
      </w:pPr>
    </w:p>
    <w:bookmarkEnd w:id="0"/>
    <w:bookmarkEnd w:id="1"/>
    <w:p w14:paraId="54E78783" w14:textId="77777777" w:rsidR="00142067" w:rsidRPr="00E4472B" w:rsidRDefault="00142067" w:rsidP="00C52591">
      <w:pPr>
        <w:rPr>
          <w:color w:val="000000" w:themeColor="text1"/>
          <w:lang w:val="en-US"/>
        </w:rPr>
      </w:pPr>
    </w:p>
    <w:p w14:paraId="177D7648" w14:textId="77777777" w:rsidR="007645C0" w:rsidRPr="00E4472B" w:rsidRDefault="007645C0" w:rsidP="00C52591">
      <w:pPr>
        <w:rPr>
          <w:color w:val="000000" w:themeColor="text1"/>
          <w:lang w:val="en-US"/>
        </w:rPr>
      </w:pPr>
    </w:p>
    <w:p w14:paraId="71BA6F60" w14:textId="77777777" w:rsidR="00C93149" w:rsidRPr="00E4472B" w:rsidRDefault="00C93149" w:rsidP="00C52591">
      <w:pPr>
        <w:rPr>
          <w:color w:val="000000" w:themeColor="text1"/>
          <w:lang w:val="en-US"/>
        </w:rPr>
      </w:pPr>
    </w:p>
    <w:p w14:paraId="184FB3C2" w14:textId="77777777" w:rsidR="00C93149" w:rsidRPr="00E4472B" w:rsidRDefault="00C93149" w:rsidP="00C52591">
      <w:pPr>
        <w:rPr>
          <w:color w:val="000000" w:themeColor="text1"/>
          <w:lang w:val="en-US"/>
        </w:rPr>
      </w:pPr>
    </w:p>
    <w:p w14:paraId="44AFD2F2" w14:textId="77777777" w:rsidR="00C93149" w:rsidRPr="00E4472B" w:rsidRDefault="00C93149" w:rsidP="00C52591">
      <w:pPr>
        <w:rPr>
          <w:color w:val="000000" w:themeColor="text1"/>
          <w:lang w:val="en-US"/>
        </w:rPr>
      </w:pPr>
    </w:p>
    <w:p w14:paraId="283C73F8" w14:textId="77777777" w:rsidR="00C93149" w:rsidRPr="00E4472B" w:rsidRDefault="00C93149" w:rsidP="00C52591">
      <w:pPr>
        <w:rPr>
          <w:color w:val="000000" w:themeColor="text1"/>
          <w:lang w:val="en-US"/>
        </w:rPr>
      </w:pPr>
    </w:p>
    <w:p w14:paraId="3239B3B5" w14:textId="77777777" w:rsidR="00C93149" w:rsidRPr="00E4472B" w:rsidRDefault="00C93149" w:rsidP="00C52591">
      <w:pPr>
        <w:rPr>
          <w:color w:val="000000" w:themeColor="text1"/>
          <w:lang w:val="en-US"/>
        </w:rPr>
      </w:pPr>
    </w:p>
    <w:p w14:paraId="210487A5" w14:textId="2460F00B" w:rsidR="00B33AD1" w:rsidRDefault="00B33AD1" w:rsidP="00BC290F">
      <w:pPr>
        <w:spacing w:line="480" w:lineRule="auto"/>
        <w:jc w:val="both"/>
        <w:outlineLvl w:val="0"/>
        <w:rPr>
          <w:color w:val="000000" w:themeColor="text1"/>
          <w:lang w:val="en-US"/>
        </w:rPr>
      </w:pPr>
    </w:p>
    <w:p w14:paraId="35E58AAC" w14:textId="77777777" w:rsidR="00C90BBE" w:rsidRPr="00E4472B" w:rsidRDefault="00C90BBE" w:rsidP="00BC290F">
      <w:pPr>
        <w:spacing w:line="480" w:lineRule="auto"/>
        <w:jc w:val="both"/>
        <w:outlineLvl w:val="0"/>
        <w:rPr>
          <w:color w:val="000000" w:themeColor="text1"/>
          <w:lang w:val="en-US"/>
        </w:rPr>
      </w:pPr>
    </w:p>
    <w:p w14:paraId="657148BB" w14:textId="19351123" w:rsidR="00B33AD1" w:rsidRDefault="00B33AD1" w:rsidP="00BC290F">
      <w:pPr>
        <w:spacing w:line="480" w:lineRule="auto"/>
        <w:jc w:val="both"/>
        <w:outlineLvl w:val="0"/>
        <w:rPr>
          <w:color w:val="000000" w:themeColor="text1"/>
          <w:lang w:val="en-US"/>
        </w:rPr>
      </w:pPr>
    </w:p>
    <w:p w14:paraId="23DF33DF" w14:textId="77777777" w:rsidR="004003E5" w:rsidRPr="00E4472B" w:rsidRDefault="004003E5" w:rsidP="00BC290F">
      <w:pPr>
        <w:spacing w:line="480" w:lineRule="auto"/>
        <w:jc w:val="both"/>
        <w:outlineLvl w:val="0"/>
        <w:rPr>
          <w:color w:val="000000" w:themeColor="text1"/>
          <w:lang w:val="en-US"/>
        </w:rPr>
      </w:pPr>
    </w:p>
    <w:p w14:paraId="3132BDCD" w14:textId="3BB76121" w:rsidR="008F00D7" w:rsidRPr="00E4472B" w:rsidRDefault="00D17787" w:rsidP="00961ACD">
      <w:pPr>
        <w:spacing w:line="480" w:lineRule="auto"/>
        <w:outlineLvl w:val="0"/>
        <w:rPr>
          <w:b/>
          <w:color w:val="000000" w:themeColor="text1"/>
          <w:sz w:val="22"/>
          <w:szCs w:val="22"/>
          <w:lang w:val="en-US"/>
        </w:rPr>
      </w:pPr>
      <w:r w:rsidRPr="00E4472B">
        <w:rPr>
          <w:b/>
          <w:color w:val="000000" w:themeColor="text1"/>
          <w:sz w:val="22"/>
          <w:szCs w:val="22"/>
          <w:lang w:val="en-US"/>
        </w:rPr>
        <w:t>INTRODU</w:t>
      </w:r>
      <w:r w:rsidR="001B2303" w:rsidRPr="00E4472B">
        <w:rPr>
          <w:b/>
          <w:color w:val="000000" w:themeColor="text1"/>
          <w:sz w:val="22"/>
          <w:szCs w:val="22"/>
          <w:lang w:val="en-US"/>
        </w:rPr>
        <w:t>CTION</w:t>
      </w:r>
    </w:p>
    <w:p w14:paraId="04C20AAC" w14:textId="05743164" w:rsidR="00B339C2" w:rsidRPr="00E4472B" w:rsidRDefault="00165A36" w:rsidP="00961ACD">
      <w:pPr>
        <w:spacing w:line="480" w:lineRule="auto"/>
        <w:ind w:firstLine="720"/>
        <w:rPr>
          <w:color w:val="000000" w:themeColor="text1"/>
          <w:sz w:val="22"/>
          <w:szCs w:val="22"/>
          <w:lang w:val="en-US"/>
        </w:rPr>
      </w:pPr>
      <w:r w:rsidRPr="00E4472B">
        <w:rPr>
          <w:color w:val="000000" w:themeColor="text1"/>
          <w:sz w:val="22"/>
          <w:szCs w:val="22"/>
          <w:lang w:val="en-US"/>
        </w:rPr>
        <w:t xml:space="preserve">Due to the intense deforestation and fragmentation the Atlantic Forest </w:t>
      </w:r>
      <w:r w:rsidR="009F5036">
        <w:rPr>
          <w:color w:val="000000" w:themeColor="text1"/>
          <w:sz w:val="22"/>
          <w:szCs w:val="22"/>
          <w:lang w:val="en-US"/>
        </w:rPr>
        <w:t xml:space="preserve">biome </w:t>
      </w:r>
      <w:r w:rsidRPr="00E4472B">
        <w:rPr>
          <w:color w:val="000000" w:themeColor="text1"/>
          <w:sz w:val="22"/>
          <w:szCs w:val="22"/>
          <w:lang w:val="en-US"/>
        </w:rPr>
        <w:t xml:space="preserve">became predominantly composed of forest remnants of small size </w:t>
      </w:r>
      <w:r w:rsidR="008F00D7" w:rsidRPr="00E4472B">
        <w:rPr>
          <w:color w:val="000000" w:themeColor="text1"/>
          <w:sz w:val="22"/>
          <w:szCs w:val="22"/>
          <w:lang w:val="en-US"/>
        </w:rPr>
        <w:t>(&lt; 50 ha)</w:t>
      </w:r>
      <w:r w:rsidR="00636FC9" w:rsidRPr="00E4472B">
        <w:rPr>
          <w:color w:val="000000" w:themeColor="text1"/>
          <w:sz w:val="22"/>
          <w:szCs w:val="22"/>
          <w:lang w:val="en-US"/>
        </w:rPr>
        <w:t xml:space="preserve"> (Rodrigues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2009, Almeida 2016).</w:t>
      </w:r>
      <w:r w:rsidR="008F00D7" w:rsidRPr="00E4472B">
        <w:rPr>
          <w:color w:val="000000" w:themeColor="text1"/>
          <w:sz w:val="22"/>
          <w:szCs w:val="22"/>
          <w:lang w:val="en-US"/>
        </w:rPr>
        <w:t xml:space="preserve"> </w:t>
      </w:r>
      <w:r w:rsidRPr="00E4472B">
        <w:rPr>
          <w:color w:val="000000" w:themeColor="text1"/>
          <w:sz w:val="22"/>
          <w:szCs w:val="22"/>
          <w:lang w:val="en-US"/>
        </w:rPr>
        <w:t xml:space="preserve">Most of these fragments are isolated or composed of secondary forest in early and intermediate stages of secondary forest succession </w:t>
      </w:r>
      <w:r w:rsidR="00636FC9" w:rsidRPr="00E4472B">
        <w:rPr>
          <w:color w:val="000000" w:themeColor="text1"/>
          <w:sz w:val="22"/>
          <w:szCs w:val="22"/>
          <w:lang w:val="en-US"/>
        </w:rPr>
        <w:t xml:space="preserve">(Metzger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2009). </w:t>
      </w:r>
      <w:r w:rsidR="000C4023" w:rsidRPr="00E4472B">
        <w:rPr>
          <w:color w:val="000000" w:themeColor="text1"/>
          <w:sz w:val="22"/>
          <w:szCs w:val="22"/>
          <w:lang w:val="en-US"/>
        </w:rPr>
        <w:t>This type of vegetation cover has increased in extent and importance, as primary forests are being exploited, fragmented</w:t>
      </w:r>
      <w:r w:rsidR="00AD1D7E" w:rsidRPr="00E4472B">
        <w:rPr>
          <w:color w:val="000000" w:themeColor="text1"/>
          <w:sz w:val="22"/>
          <w:szCs w:val="22"/>
          <w:lang w:val="en-US"/>
        </w:rPr>
        <w:t>,</w:t>
      </w:r>
      <w:r w:rsidR="000C4023" w:rsidRPr="00E4472B">
        <w:rPr>
          <w:color w:val="000000" w:themeColor="text1"/>
          <w:sz w:val="22"/>
          <w:szCs w:val="22"/>
          <w:lang w:val="en-US"/>
        </w:rPr>
        <w:t xml:space="preserve"> and converted to agricultural use</w:t>
      </w:r>
      <w:r w:rsidR="00B339C2" w:rsidRPr="00E4472B">
        <w:rPr>
          <w:color w:val="000000" w:themeColor="text1"/>
          <w:sz w:val="22"/>
          <w:szCs w:val="22"/>
          <w:lang w:val="en-US"/>
        </w:rPr>
        <w:t xml:space="preserve"> </w:t>
      </w:r>
      <w:r w:rsidR="00636FC9" w:rsidRPr="00E4472B">
        <w:rPr>
          <w:color w:val="000000" w:themeColor="text1"/>
          <w:sz w:val="22"/>
          <w:szCs w:val="22"/>
          <w:lang w:val="en-US"/>
        </w:rPr>
        <w:t xml:space="preserve">(Joly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2014).</w:t>
      </w:r>
    </w:p>
    <w:p w14:paraId="6B0A70F2" w14:textId="440AF9A7" w:rsidR="00091598" w:rsidRPr="00E4472B" w:rsidRDefault="006D40EE" w:rsidP="00961ACD">
      <w:pPr>
        <w:spacing w:line="480" w:lineRule="auto"/>
        <w:ind w:firstLine="720"/>
        <w:rPr>
          <w:color w:val="000000" w:themeColor="text1"/>
          <w:sz w:val="22"/>
          <w:szCs w:val="22"/>
          <w:lang w:val="en-US"/>
        </w:rPr>
      </w:pPr>
      <w:r w:rsidRPr="00E4472B">
        <w:rPr>
          <w:color w:val="000000" w:themeColor="text1"/>
          <w:sz w:val="22"/>
          <w:szCs w:val="22"/>
          <w:lang w:val="en-US"/>
        </w:rPr>
        <w:t>V</w:t>
      </w:r>
      <w:r w:rsidR="00DD49AA" w:rsidRPr="00E4472B">
        <w:rPr>
          <w:color w:val="000000" w:themeColor="text1"/>
          <w:sz w:val="22"/>
          <w:szCs w:val="22"/>
          <w:lang w:val="en-US"/>
        </w:rPr>
        <w:t xml:space="preserve">egetation structure and environmental conditions in the early stages of succession are different from mature or advanced-stage forests </w:t>
      </w:r>
      <w:r w:rsidR="00636FC9" w:rsidRPr="00E4472B">
        <w:rPr>
          <w:color w:val="000000" w:themeColor="text1"/>
          <w:sz w:val="22"/>
          <w:szCs w:val="22"/>
          <w:lang w:val="en-US"/>
        </w:rPr>
        <w:t xml:space="preserve">(Bazzaz &amp; Pickett 1980, Dent &amp; Wright 2009). </w:t>
      </w:r>
      <w:r w:rsidR="00BB3271" w:rsidRPr="00E4472B">
        <w:rPr>
          <w:color w:val="000000" w:themeColor="text1"/>
          <w:sz w:val="22"/>
          <w:szCs w:val="22"/>
          <w:lang w:val="en-US"/>
        </w:rPr>
        <w:t>Environmental changes resulting from the succession process, due to the alteration of the structure of the plant community, may lead to changes in the abundance and composition of species that occupy the different stages of succession</w:t>
      </w:r>
      <w:r w:rsidR="00A728EC" w:rsidRPr="00E4472B">
        <w:rPr>
          <w:color w:val="000000" w:themeColor="text1"/>
          <w:sz w:val="22"/>
          <w:szCs w:val="22"/>
          <w:lang w:val="en-US"/>
        </w:rPr>
        <w:t xml:space="preserve"> </w:t>
      </w:r>
      <w:r w:rsidR="00636FC9" w:rsidRPr="00E4472B">
        <w:rPr>
          <w:color w:val="000000" w:themeColor="text1"/>
          <w:sz w:val="22"/>
          <w:szCs w:val="22"/>
          <w:lang w:val="en-US"/>
        </w:rPr>
        <w:t xml:space="preserve">(Inger &amp; Colwell 1977, Chazdon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2003, Veddeler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2005). </w:t>
      </w:r>
      <w:r w:rsidR="00BB3271" w:rsidRPr="00E4472B">
        <w:rPr>
          <w:color w:val="000000" w:themeColor="text1"/>
          <w:sz w:val="22"/>
          <w:szCs w:val="22"/>
          <w:lang w:val="en-US"/>
        </w:rPr>
        <w:t xml:space="preserve">In each successional stage, the fauna composition will depend on the new structure of the habitats and the ecological requirements of each species </w:t>
      </w:r>
      <w:r w:rsidR="00636FC9" w:rsidRPr="00E4472B">
        <w:rPr>
          <w:color w:val="000000" w:themeColor="text1"/>
          <w:sz w:val="22"/>
          <w:szCs w:val="22"/>
          <w:lang w:val="en-US"/>
        </w:rPr>
        <w:t xml:space="preserve">(Gimenes &amp; Anjos 2003). </w:t>
      </w:r>
      <w:r w:rsidR="00BB3271" w:rsidRPr="00E4472B">
        <w:rPr>
          <w:color w:val="000000" w:themeColor="text1"/>
          <w:sz w:val="22"/>
          <w:szCs w:val="22"/>
          <w:lang w:val="en-US"/>
        </w:rPr>
        <w:t>Changes in forest structure imply a res</w:t>
      </w:r>
      <w:r w:rsidR="003355D7" w:rsidRPr="00E4472B">
        <w:rPr>
          <w:color w:val="000000" w:themeColor="text1"/>
          <w:sz w:val="22"/>
          <w:szCs w:val="22"/>
          <w:lang w:val="en-US"/>
        </w:rPr>
        <w:t>tructuring of these communities, d</w:t>
      </w:r>
      <w:r w:rsidR="00BB3271" w:rsidRPr="00E4472B">
        <w:rPr>
          <w:color w:val="000000" w:themeColor="text1"/>
          <w:sz w:val="22"/>
          <w:szCs w:val="22"/>
          <w:lang w:val="en-US"/>
        </w:rPr>
        <w:t xml:space="preserve">emanding species that require specific ecological attributes to survive might disappear </w:t>
      </w:r>
      <w:r w:rsidR="00636FC9" w:rsidRPr="00E4472B">
        <w:rPr>
          <w:color w:val="000000" w:themeColor="text1"/>
          <w:sz w:val="22"/>
          <w:szCs w:val="22"/>
          <w:lang w:val="en-US"/>
        </w:rPr>
        <w:t xml:space="preserve">(Donatelli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2004) </w:t>
      </w:r>
      <w:r w:rsidR="00BB3271" w:rsidRPr="00E4472B">
        <w:rPr>
          <w:color w:val="000000" w:themeColor="text1"/>
          <w:sz w:val="22"/>
          <w:szCs w:val="22"/>
          <w:lang w:val="en-US"/>
        </w:rPr>
        <w:t>w</w:t>
      </w:r>
      <w:r w:rsidR="00315D97">
        <w:rPr>
          <w:color w:val="000000" w:themeColor="text1"/>
          <w:sz w:val="22"/>
          <w:szCs w:val="22"/>
          <w:lang w:val="en-US"/>
        </w:rPr>
        <w:t>h</w:t>
      </w:r>
      <w:r w:rsidR="00BB3271" w:rsidRPr="00E4472B">
        <w:rPr>
          <w:color w:val="000000" w:themeColor="text1"/>
          <w:sz w:val="22"/>
          <w:szCs w:val="22"/>
          <w:lang w:val="en-US"/>
        </w:rPr>
        <w:t>ile generalist species may become dominant in relation to specialists</w:t>
      </w:r>
      <w:r w:rsidR="00636FC9" w:rsidRPr="00E4472B">
        <w:rPr>
          <w:color w:val="000000" w:themeColor="text1"/>
          <w:sz w:val="22"/>
          <w:szCs w:val="22"/>
          <w:lang w:val="en-US"/>
        </w:rPr>
        <w:t xml:space="preserve"> (Van Langevelde 2000, Beier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2002).</w:t>
      </w:r>
    </w:p>
    <w:p w14:paraId="7B75451D" w14:textId="2D3B54C7" w:rsidR="00B863ED" w:rsidRPr="00E4472B" w:rsidRDefault="00BB3271" w:rsidP="00961ACD">
      <w:pPr>
        <w:spacing w:line="480" w:lineRule="auto"/>
        <w:ind w:firstLine="720"/>
        <w:rPr>
          <w:color w:val="000000" w:themeColor="text1"/>
          <w:sz w:val="22"/>
          <w:szCs w:val="22"/>
          <w:lang w:val="en-US"/>
        </w:rPr>
      </w:pPr>
      <w:r w:rsidRPr="00E4472B">
        <w:rPr>
          <w:color w:val="000000" w:themeColor="text1"/>
          <w:sz w:val="22"/>
          <w:szCs w:val="22"/>
          <w:lang w:val="en-US"/>
        </w:rPr>
        <w:t>Bird responses range from those benefited from habitat alterations and increase their populations to those</w:t>
      </w:r>
      <w:r w:rsidR="00475961" w:rsidRPr="00E4472B">
        <w:rPr>
          <w:color w:val="000000" w:themeColor="text1"/>
          <w:sz w:val="22"/>
          <w:szCs w:val="22"/>
          <w:lang w:val="en-US"/>
        </w:rPr>
        <w:t xml:space="preserve"> excluded from the environments</w:t>
      </w:r>
      <w:r w:rsidR="00636FC9" w:rsidRPr="00E4472B">
        <w:rPr>
          <w:color w:val="000000" w:themeColor="text1"/>
          <w:sz w:val="22"/>
          <w:szCs w:val="22"/>
          <w:lang w:val="en-US"/>
        </w:rPr>
        <w:t xml:space="preserve"> (Marini &amp; Garcia, 2005). </w:t>
      </w:r>
      <w:r w:rsidR="00955407" w:rsidRPr="00E4472B">
        <w:rPr>
          <w:color w:val="000000" w:themeColor="text1"/>
          <w:sz w:val="22"/>
          <w:szCs w:val="22"/>
          <w:lang w:val="en-US"/>
        </w:rPr>
        <w:t>Changes in forest structure directly interfere with the abundance and richness of bird species</w:t>
      </w:r>
      <w:r w:rsidR="00636FC9" w:rsidRPr="00E4472B">
        <w:rPr>
          <w:color w:val="000000" w:themeColor="text1"/>
          <w:sz w:val="22"/>
          <w:szCs w:val="22"/>
          <w:lang w:val="en-US"/>
        </w:rPr>
        <w:t xml:space="preserve"> (Willis 1979, Stoufer &amp; Bierregaard 1995, Marsden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2001, Antunes 2005)</w:t>
      </w:r>
      <w:r w:rsidR="002F0DB1" w:rsidRPr="00E4472B">
        <w:rPr>
          <w:color w:val="000000" w:themeColor="text1"/>
          <w:sz w:val="22"/>
          <w:szCs w:val="22"/>
          <w:lang w:val="en-US"/>
        </w:rPr>
        <w:t xml:space="preserve">. </w:t>
      </w:r>
      <w:r w:rsidR="00955407" w:rsidRPr="00E4472B">
        <w:rPr>
          <w:color w:val="000000" w:themeColor="text1"/>
          <w:sz w:val="22"/>
          <w:szCs w:val="22"/>
          <w:lang w:val="en-US"/>
        </w:rPr>
        <w:t>The main environmental influencing factors are forest area, isolation degree, habitat diversity, vegetation</w:t>
      </w:r>
      <w:r w:rsidR="000A4D01" w:rsidRPr="00E4472B">
        <w:rPr>
          <w:color w:val="000000" w:themeColor="text1"/>
          <w:sz w:val="22"/>
          <w:szCs w:val="22"/>
          <w:lang w:val="en-US"/>
        </w:rPr>
        <w:t xml:space="preserve"> heterogeneity, and edge effect</w:t>
      </w:r>
      <w:r w:rsidR="00CC5144" w:rsidRPr="00E4472B">
        <w:rPr>
          <w:color w:val="000000" w:themeColor="text1"/>
          <w:sz w:val="22"/>
          <w:szCs w:val="22"/>
          <w:lang w:val="en-US"/>
        </w:rPr>
        <w:t xml:space="preserve"> </w:t>
      </w:r>
      <w:r w:rsidR="00636FC9" w:rsidRPr="00E4472B">
        <w:rPr>
          <w:color w:val="000000" w:themeColor="text1"/>
          <w:sz w:val="22"/>
          <w:szCs w:val="22"/>
          <w:lang w:val="en-US"/>
        </w:rPr>
        <w:t xml:space="preserve">(Gimenes &amp; Anjos 2003, Silva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2017). </w:t>
      </w:r>
      <w:r w:rsidR="00955407" w:rsidRPr="00E4472B">
        <w:rPr>
          <w:color w:val="000000" w:themeColor="text1"/>
          <w:sz w:val="22"/>
          <w:szCs w:val="22"/>
          <w:lang w:val="en-US"/>
        </w:rPr>
        <w:t xml:space="preserve">The effects are more evident in </w:t>
      </w:r>
      <w:r w:rsidR="006D40EE" w:rsidRPr="00E4472B">
        <w:rPr>
          <w:color w:val="000000" w:themeColor="text1"/>
          <w:sz w:val="22"/>
          <w:szCs w:val="22"/>
          <w:lang w:val="en-US"/>
        </w:rPr>
        <w:t>small sized</w:t>
      </w:r>
      <w:r w:rsidR="0062599F" w:rsidRPr="00E4472B">
        <w:rPr>
          <w:color w:val="000000" w:themeColor="text1"/>
          <w:sz w:val="22"/>
          <w:szCs w:val="22"/>
          <w:lang w:val="en-US"/>
        </w:rPr>
        <w:t xml:space="preserve"> and isolated forest fragments</w:t>
      </w:r>
      <w:r w:rsidR="00636FC9" w:rsidRPr="00E4472B">
        <w:rPr>
          <w:color w:val="000000" w:themeColor="text1"/>
          <w:sz w:val="22"/>
          <w:szCs w:val="22"/>
          <w:lang w:val="en-US"/>
        </w:rPr>
        <w:t xml:space="preserve"> (Ribon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2003, Anjos 2006, Piratelli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2008, Ribeiro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2009). </w:t>
      </w:r>
    </w:p>
    <w:p w14:paraId="1820A219" w14:textId="275FC386" w:rsidR="002F0DB1" w:rsidRPr="00E4472B" w:rsidRDefault="00955407" w:rsidP="00961ACD">
      <w:pPr>
        <w:spacing w:line="480" w:lineRule="auto"/>
        <w:ind w:firstLine="720"/>
        <w:rPr>
          <w:color w:val="000000" w:themeColor="text1"/>
          <w:sz w:val="22"/>
          <w:szCs w:val="22"/>
          <w:lang w:val="en-US"/>
        </w:rPr>
      </w:pPr>
      <w:r w:rsidRPr="00E4472B">
        <w:rPr>
          <w:color w:val="000000" w:themeColor="text1"/>
          <w:sz w:val="22"/>
          <w:szCs w:val="22"/>
          <w:lang w:val="en-US"/>
        </w:rPr>
        <w:t xml:space="preserve">Some specific groups of birds, mainly </w:t>
      </w:r>
      <w:r w:rsidR="00965F7E">
        <w:rPr>
          <w:color w:val="000000" w:themeColor="text1"/>
          <w:sz w:val="22"/>
          <w:szCs w:val="22"/>
          <w:lang w:val="en-US"/>
        </w:rPr>
        <w:t xml:space="preserve">the </w:t>
      </w:r>
      <w:r w:rsidR="00D72FF4" w:rsidRPr="00E4472B">
        <w:rPr>
          <w:color w:val="000000" w:themeColor="text1"/>
          <w:sz w:val="22"/>
          <w:szCs w:val="22"/>
          <w:lang w:val="en-US"/>
        </w:rPr>
        <w:t>forest</w:t>
      </w:r>
      <w:r w:rsidR="00A55AF3">
        <w:rPr>
          <w:color w:val="000000" w:themeColor="text1"/>
          <w:sz w:val="22"/>
          <w:szCs w:val="22"/>
          <w:lang w:val="en-US"/>
        </w:rPr>
        <w:t xml:space="preserve"> dwelling</w:t>
      </w:r>
      <w:r w:rsidR="00965F7E">
        <w:rPr>
          <w:color w:val="000000" w:themeColor="text1"/>
          <w:sz w:val="22"/>
          <w:szCs w:val="22"/>
          <w:lang w:val="en-US"/>
        </w:rPr>
        <w:t xml:space="preserve"> ones</w:t>
      </w:r>
      <w:r w:rsidRPr="00E4472B">
        <w:rPr>
          <w:color w:val="000000" w:themeColor="text1"/>
          <w:sz w:val="22"/>
          <w:szCs w:val="22"/>
          <w:lang w:val="en-US"/>
        </w:rPr>
        <w:t>, suffer more with landscape changes</w:t>
      </w:r>
      <w:r w:rsidR="00634104" w:rsidRPr="00E4472B">
        <w:rPr>
          <w:color w:val="000000" w:themeColor="text1"/>
          <w:sz w:val="22"/>
          <w:szCs w:val="22"/>
          <w:lang w:val="en-US"/>
        </w:rPr>
        <w:t xml:space="preserve">. </w:t>
      </w:r>
      <w:r w:rsidR="00237497" w:rsidRPr="00E4472B">
        <w:rPr>
          <w:color w:val="000000" w:themeColor="text1"/>
          <w:sz w:val="22"/>
          <w:szCs w:val="22"/>
          <w:lang w:val="en-US"/>
        </w:rPr>
        <w:t xml:space="preserve">Species considered more sensitive generally have characteristics such as medium and large size, restricted mobility, high specialization, foraging and nesting in the soil, low tolerance to the matrix habitat, low </w:t>
      </w:r>
      <w:r w:rsidR="00237497" w:rsidRPr="00E4472B">
        <w:rPr>
          <w:color w:val="000000" w:themeColor="text1"/>
          <w:sz w:val="22"/>
          <w:szCs w:val="22"/>
          <w:lang w:val="en-US"/>
        </w:rPr>
        <w:lastRenderedPageBreak/>
        <w:t xml:space="preserve">density, and low survival rate </w:t>
      </w:r>
      <w:r w:rsidR="00636FC9" w:rsidRPr="00E4472B">
        <w:rPr>
          <w:color w:val="000000" w:themeColor="text1"/>
          <w:sz w:val="22"/>
          <w:szCs w:val="22"/>
          <w:lang w:val="en-US"/>
        </w:rPr>
        <w:t xml:space="preserve">(Loiselle &amp; Blake 1992, Sieving &amp; Karr 1997, Şekercioğlu </w:t>
      </w:r>
      <w:r w:rsidR="00636FC9" w:rsidRPr="00E4472B">
        <w:rPr>
          <w:i/>
          <w:iCs/>
          <w:color w:val="000000" w:themeColor="text1"/>
          <w:sz w:val="22"/>
          <w:szCs w:val="22"/>
          <w:lang w:val="en-US"/>
        </w:rPr>
        <w:t>et al.</w:t>
      </w:r>
      <w:r w:rsidR="00636FC9" w:rsidRPr="00E4472B">
        <w:rPr>
          <w:color w:val="000000" w:themeColor="text1"/>
          <w:sz w:val="22"/>
          <w:szCs w:val="22"/>
          <w:lang w:val="en-US"/>
        </w:rPr>
        <w:t xml:space="preserve"> 2002). </w:t>
      </w:r>
      <w:r w:rsidR="00237497" w:rsidRPr="00E4472B">
        <w:rPr>
          <w:color w:val="000000" w:themeColor="text1"/>
          <w:sz w:val="22"/>
          <w:szCs w:val="22"/>
          <w:lang w:val="en-US"/>
        </w:rPr>
        <w:t>On the other hand, continuous forests submitted to selective forest exploitation may show increased richness and abundance.</w:t>
      </w:r>
      <w:r w:rsidR="002F0DB1" w:rsidRPr="00E4472B">
        <w:rPr>
          <w:color w:val="000000" w:themeColor="text1"/>
          <w:sz w:val="22"/>
          <w:szCs w:val="22"/>
          <w:lang w:val="en-US"/>
        </w:rPr>
        <w:t xml:space="preserve"> </w:t>
      </w:r>
      <w:r w:rsidR="00237497" w:rsidRPr="00E4472B">
        <w:rPr>
          <w:color w:val="000000" w:themeColor="text1"/>
          <w:sz w:val="22"/>
          <w:szCs w:val="22"/>
          <w:lang w:val="en-US"/>
        </w:rPr>
        <w:t xml:space="preserve">Particularly generalist species tend to occupy forest areas exploited for economic purposes </w:t>
      </w:r>
      <w:r w:rsidR="00636FC9" w:rsidRPr="00E4472B">
        <w:rPr>
          <w:color w:val="000000" w:themeColor="text1"/>
          <w:sz w:val="22"/>
          <w:szCs w:val="22"/>
          <w:lang w:val="en-US"/>
        </w:rPr>
        <w:t>(Aleixo 1999, Protomastro 2001).</w:t>
      </w:r>
    </w:p>
    <w:p w14:paraId="37254D39" w14:textId="4453BF09" w:rsidR="008F00D7" w:rsidRPr="00E4472B" w:rsidRDefault="00C105E5" w:rsidP="00961ACD">
      <w:pPr>
        <w:spacing w:line="480" w:lineRule="auto"/>
        <w:ind w:firstLine="708"/>
        <w:rPr>
          <w:color w:val="000000" w:themeColor="text1"/>
          <w:sz w:val="22"/>
          <w:szCs w:val="22"/>
          <w:lang w:val="en-US"/>
        </w:rPr>
      </w:pPr>
      <w:r w:rsidRPr="00E4472B">
        <w:rPr>
          <w:color w:val="000000" w:themeColor="text1"/>
          <w:sz w:val="22"/>
          <w:szCs w:val="22"/>
          <w:lang w:val="en-US"/>
        </w:rPr>
        <w:t>The Atlantic Forest presents one of the highest bird</w:t>
      </w:r>
      <w:r w:rsidR="00636FC9" w:rsidRPr="00E4472B">
        <w:rPr>
          <w:color w:val="000000" w:themeColor="text1"/>
          <w:sz w:val="22"/>
          <w:szCs w:val="22"/>
          <w:lang w:val="en-US"/>
        </w:rPr>
        <w:t xml:space="preserve"> species richness of the planet </w:t>
      </w:r>
      <w:r w:rsidR="00781BF2" w:rsidRPr="00E4472B">
        <w:rPr>
          <w:color w:val="000000" w:themeColor="text1"/>
          <w:sz w:val="22"/>
          <w:szCs w:val="22"/>
          <w:lang w:val="en-US"/>
        </w:rPr>
        <w:t>(MMA</w:t>
      </w:r>
      <w:r w:rsidR="00636FC9" w:rsidRPr="00E4472B">
        <w:rPr>
          <w:color w:val="000000" w:themeColor="text1"/>
          <w:sz w:val="22"/>
          <w:szCs w:val="22"/>
          <w:lang w:val="en-US"/>
        </w:rPr>
        <w:t xml:space="preserve"> 2000), </w:t>
      </w:r>
      <w:r w:rsidRPr="00E4472B">
        <w:rPr>
          <w:color w:val="000000" w:themeColor="text1"/>
          <w:sz w:val="22"/>
          <w:szCs w:val="22"/>
          <w:lang w:val="en-US"/>
        </w:rPr>
        <w:t>with a high degree of endemism (about 20%)</w:t>
      </w:r>
      <w:r w:rsidR="002F0DB1" w:rsidRPr="00E4472B">
        <w:rPr>
          <w:color w:val="000000" w:themeColor="text1"/>
          <w:sz w:val="22"/>
          <w:szCs w:val="22"/>
          <w:lang w:val="en-US"/>
        </w:rPr>
        <w:t xml:space="preserve">. </w:t>
      </w:r>
      <w:r w:rsidRPr="00E4472B">
        <w:rPr>
          <w:color w:val="000000" w:themeColor="text1"/>
          <w:sz w:val="22"/>
          <w:szCs w:val="22"/>
          <w:lang w:val="en-US"/>
        </w:rPr>
        <w:t>The main threat to Brazilian birds is the loss and fragmentation of habitats</w:t>
      </w:r>
      <w:r w:rsidR="002F0DB1" w:rsidRPr="00E4472B">
        <w:rPr>
          <w:color w:val="000000" w:themeColor="text1"/>
          <w:sz w:val="22"/>
          <w:szCs w:val="22"/>
          <w:lang w:val="en-US"/>
        </w:rPr>
        <w:t xml:space="preserve"> </w:t>
      </w:r>
      <w:r w:rsidR="00302E25" w:rsidRPr="00E4472B">
        <w:rPr>
          <w:color w:val="000000" w:themeColor="text1"/>
          <w:sz w:val="22"/>
          <w:szCs w:val="22"/>
          <w:lang w:val="en-US"/>
        </w:rPr>
        <w:t xml:space="preserve">(Marini &amp; Garcia 2005). </w:t>
      </w:r>
      <w:r w:rsidRPr="00E4472B">
        <w:rPr>
          <w:color w:val="000000" w:themeColor="text1"/>
          <w:sz w:val="22"/>
          <w:szCs w:val="22"/>
          <w:lang w:val="en-US"/>
        </w:rPr>
        <w:t>In this sense, understanding how birds are distributed through the different stages of succession may provide important data to definition of conservation strategies for the group, or indicate how areas in secondary stages can contribute to the maintenance of bird communities</w:t>
      </w:r>
      <w:r w:rsidR="008F00D7" w:rsidRPr="00E4472B">
        <w:rPr>
          <w:color w:val="000000" w:themeColor="text1"/>
          <w:sz w:val="22"/>
          <w:szCs w:val="22"/>
          <w:lang w:val="en-US"/>
        </w:rPr>
        <w:t>.</w:t>
      </w:r>
    </w:p>
    <w:p w14:paraId="61D23B3C" w14:textId="026B94EC" w:rsidR="006D4C0B" w:rsidRPr="00E4472B" w:rsidRDefault="00F30DB3" w:rsidP="00961ACD">
      <w:pPr>
        <w:spacing w:line="480" w:lineRule="auto"/>
        <w:ind w:firstLine="708"/>
        <w:rPr>
          <w:color w:val="000000" w:themeColor="text1"/>
          <w:sz w:val="22"/>
          <w:szCs w:val="22"/>
          <w:lang w:val="en-US"/>
        </w:rPr>
      </w:pPr>
      <w:r w:rsidRPr="00E4472B">
        <w:rPr>
          <w:color w:val="000000" w:themeColor="text1"/>
          <w:sz w:val="22"/>
          <w:szCs w:val="22"/>
          <w:lang w:val="en-US"/>
        </w:rPr>
        <w:t>The</w:t>
      </w:r>
      <w:r w:rsidR="00511A5A" w:rsidRPr="00E4472B">
        <w:rPr>
          <w:color w:val="000000" w:themeColor="text1"/>
          <w:sz w:val="22"/>
          <w:szCs w:val="22"/>
          <w:lang w:val="en-US"/>
        </w:rPr>
        <w:t xml:space="preserve"> Teixeira Soares </w:t>
      </w:r>
      <w:r w:rsidRPr="00E4472B">
        <w:rPr>
          <w:color w:val="000000" w:themeColor="text1"/>
          <w:sz w:val="22"/>
          <w:szCs w:val="22"/>
          <w:lang w:val="en-US"/>
        </w:rPr>
        <w:t xml:space="preserve">Park </w:t>
      </w:r>
      <w:r w:rsidR="00D61F39" w:rsidRPr="00E4472B">
        <w:rPr>
          <w:color w:val="000000" w:themeColor="text1"/>
          <w:sz w:val="22"/>
          <w:szCs w:val="22"/>
          <w:lang w:val="en-US"/>
        </w:rPr>
        <w:t>(</w:t>
      </w:r>
      <w:r w:rsidR="00511A5A" w:rsidRPr="00E4472B">
        <w:rPr>
          <w:color w:val="000000" w:themeColor="text1"/>
          <w:sz w:val="22"/>
          <w:szCs w:val="22"/>
          <w:lang w:val="en-US"/>
        </w:rPr>
        <w:t>TS</w:t>
      </w:r>
      <w:r w:rsidR="00D61F39" w:rsidRPr="00E4472B">
        <w:rPr>
          <w:color w:val="000000" w:themeColor="text1"/>
          <w:sz w:val="22"/>
          <w:szCs w:val="22"/>
          <w:lang w:val="en-US"/>
        </w:rPr>
        <w:t>P</w:t>
      </w:r>
      <w:r w:rsidR="00511A5A" w:rsidRPr="00E4472B">
        <w:rPr>
          <w:color w:val="000000" w:themeColor="text1"/>
          <w:sz w:val="22"/>
          <w:szCs w:val="22"/>
          <w:lang w:val="en-US"/>
        </w:rPr>
        <w:t xml:space="preserve">) is a </w:t>
      </w:r>
      <w:r w:rsidR="00D61F39" w:rsidRPr="00E4472B">
        <w:rPr>
          <w:color w:val="000000" w:themeColor="text1"/>
          <w:sz w:val="22"/>
          <w:szCs w:val="22"/>
          <w:lang w:val="en-US"/>
        </w:rPr>
        <w:t>protected area</w:t>
      </w:r>
      <w:r w:rsidR="00511A5A" w:rsidRPr="00E4472B">
        <w:rPr>
          <w:color w:val="000000" w:themeColor="text1"/>
          <w:sz w:val="22"/>
          <w:szCs w:val="22"/>
          <w:lang w:val="en-US"/>
        </w:rPr>
        <w:t xml:space="preserve"> located in the </w:t>
      </w:r>
      <w:r w:rsidR="00AF21C1" w:rsidRPr="00E4472B">
        <w:rPr>
          <w:color w:val="000000" w:themeColor="text1"/>
          <w:sz w:val="22"/>
          <w:szCs w:val="22"/>
          <w:lang w:val="en-US"/>
        </w:rPr>
        <w:t>southern</w:t>
      </w:r>
      <w:r w:rsidR="00D61F39" w:rsidRPr="00E4472B">
        <w:rPr>
          <w:color w:val="000000" w:themeColor="text1"/>
          <w:sz w:val="22"/>
          <w:szCs w:val="22"/>
          <w:lang w:val="en-US"/>
        </w:rPr>
        <w:t xml:space="preserve"> Brazil, </w:t>
      </w:r>
      <w:r w:rsidR="00511A5A" w:rsidRPr="00E4472B">
        <w:rPr>
          <w:color w:val="000000" w:themeColor="text1"/>
          <w:sz w:val="22"/>
          <w:szCs w:val="22"/>
          <w:lang w:val="en-US"/>
        </w:rPr>
        <w:t>within the morphoclimatic domain of the Atlantic Forest.</w:t>
      </w:r>
      <w:r w:rsidR="008F00D7" w:rsidRPr="00E4472B">
        <w:rPr>
          <w:color w:val="000000" w:themeColor="text1"/>
          <w:sz w:val="22"/>
          <w:szCs w:val="22"/>
          <w:lang w:val="en-US"/>
        </w:rPr>
        <w:t xml:space="preserve"> </w:t>
      </w:r>
      <w:r w:rsidR="00DE39F6" w:rsidRPr="00E4472B">
        <w:rPr>
          <w:color w:val="000000" w:themeColor="text1"/>
          <w:sz w:val="22"/>
          <w:szCs w:val="22"/>
          <w:lang w:val="en-US"/>
        </w:rPr>
        <w:t>Original vegetation in the region was Deciduous Seasonal Forest, which covered most of the Uruguay River valley</w:t>
      </w:r>
      <w:r w:rsidR="00AF21C1" w:rsidRPr="00E4472B">
        <w:rPr>
          <w:color w:val="000000" w:themeColor="text1"/>
          <w:sz w:val="22"/>
          <w:szCs w:val="22"/>
          <w:lang w:val="en-US"/>
        </w:rPr>
        <w:t xml:space="preserve"> </w:t>
      </w:r>
      <w:r w:rsidR="00302E25" w:rsidRPr="00E4472B">
        <w:rPr>
          <w:color w:val="000000" w:themeColor="text1"/>
          <w:sz w:val="22"/>
          <w:szCs w:val="22"/>
          <w:lang w:val="en-US"/>
        </w:rPr>
        <w:t xml:space="preserve">(Leite &amp; Klein 1990). </w:t>
      </w:r>
      <w:r w:rsidR="00DE39F6" w:rsidRPr="00E4472B">
        <w:rPr>
          <w:color w:val="000000" w:themeColor="text1"/>
          <w:sz w:val="22"/>
          <w:szCs w:val="22"/>
          <w:lang w:val="en-US"/>
        </w:rPr>
        <w:t xml:space="preserve">This formation is currently highly fragmented, and it is one of the most endangered plant formations from Atlantic Forest Domain </w:t>
      </w:r>
      <w:r w:rsidR="00302E25" w:rsidRPr="00E4472B">
        <w:rPr>
          <w:color w:val="000000" w:themeColor="text1"/>
          <w:sz w:val="22"/>
          <w:szCs w:val="22"/>
          <w:lang w:val="en-US"/>
        </w:rPr>
        <w:t xml:space="preserve">(Cordeiro &amp; Hasenack 2009). </w:t>
      </w:r>
      <w:r w:rsidR="00DE39F6" w:rsidRPr="00E4472B">
        <w:rPr>
          <w:color w:val="000000" w:themeColor="text1"/>
          <w:sz w:val="22"/>
          <w:szCs w:val="22"/>
          <w:lang w:val="en-US"/>
        </w:rPr>
        <w:t>TS</w:t>
      </w:r>
      <w:r w:rsidRPr="00E4472B">
        <w:rPr>
          <w:color w:val="000000" w:themeColor="text1"/>
          <w:sz w:val="22"/>
          <w:szCs w:val="22"/>
          <w:lang w:val="en-US"/>
        </w:rPr>
        <w:t>P</w:t>
      </w:r>
      <w:r w:rsidR="00DE39F6" w:rsidRPr="00E4472B">
        <w:rPr>
          <w:color w:val="000000" w:themeColor="text1"/>
          <w:sz w:val="22"/>
          <w:szCs w:val="22"/>
          <w:lang w:val="en-US"/>
        </w:rPr>
        <w:t xml:space="preserve"> area is composed of different stages of forest succession and is appropriate for studies on forest fragmentation, edge effect, ecological succession, and its effects on conservation</w:t>
      </w:r>
      <w:r w:rsidR="008F00D7" w:rsidRPr="00E4472B">
        <w:rPr>
          <w:color w:val="000000" w:themeColor="text1"/>
          <w:sz w:val="22"/>
          <w:szCs w:val="22"/>
          <w:lang w:val="en-US"/>
        </w:rPr>
        <w:t xml:space="preserve">. </w:t>
      </w:r>
      <w:bookmarkStart w:id="10" w:name="OLE_LINK3"/>
      <w:bookmarkStart w:id="11" w:name="OLE_LINK4"/>
      <w:bookmarkEnd w:id="2"/>
      <w:bookmarkEnd w:id="3"/>
      <w:bookmarkEnd w:id="4"/>
      <w:bookmarkEnd w:id="5"/>
      <w:r w:rsidR="00440130" w:rsidRPr="00E4472B">
        <w:rPr>
          <w:color w:val="000000" w:themeColor="text1"/>
          <w:sz w:val="22"/>
          <w:szCs w:val="22"/>
          <w:lang w:val="en-US"/>
        </w:rPr>
        <w:t xml:space="preserve">Our main goal was recording </w:t>
      </w:r>
      <w:r w:rsidR="00440130">
        <w:rPr>
          <w:color w:val="000000" w:themeColor="text1"/>
          <w:sz w:val="22"/>
          <w:szCs w:val="22"/>
          <w:lang w:val="en-US"/>
        </w:rPr>
        <w:t>the</w:t>
      </w:r>
      <w:r w:rsidR="00440130" w:rsidRPr="00E4472B">
        <w:rPr>
          <w:color w:val="000000" w:themeColor="text1"/>
          <w:sz w:val="22"/>
          <w:szCs w:val="22"/>
          <w:lang w:val="en-US"/>
        </w:rPr>
        <w:t xml:space="preserve"> bird</w:t>
      </w:r>
      <w:r w:rsidR="00440130">
        <w:rPr>
          <w:color w:val="000000" w:themeColor="text1"/>
          <w:sz w:val="22"/>
          <w:szCs w:val="22"/>
          <w:lang w:val="en-US"/>
        </w:rPr>
        <w:t xml:space="preserve"> fauna composition at</w:t>
      </w:r>
      <w:r w:rsidR="00440130" w:rsidRPr="00E4472B">
        <w:rPr>
          <w:color w:val="000000" w:themeColor="text1"/>
          <w:sz w:val="22"/>
          <w:szCs w:val="22"/>
          <w:lang w:val="en-US"/>
        </w:rPr>
        <w:t xml:space="preserve"> different stages of secondary forest in a protected area located in a highly-fragmented region in southern Brazil. </w:t>
      </w:r>
      <w:r w:rsidR="00440130" w:rsidRPr="00B652D1">
        <w:rPr>
          <w:color w:val="000000" w:themeColor="text1"/>
          <w:sz w:val="22"/>
          <w:szCs w:val="22"/>
          <w:lang w:val="en-US"/>
        </w:rPr>
        <w:t>In this study, we predicted that the bird fauna composition changes according the secondary forest stage</w:t>
      </w:r>
      <w:r w:rsidR="00440130">
        <w:rPr>
          <w:color w:val="000000" w:themeColor="text1"/>
          <w:sz w:val="22"/>
          <w:szCs w:val="22"/>
          <w:lang w:val="en-US"/>
        </w:rPr>
        <w:t xml:space="preserve"> and</w:t>
      </w:r>
      <w:r w:rsidR="00440130" w:rsidRPr="00B652D1">
        <w:rPr>
          <w:color w:val="000000" w:themeColor="text1"/>
          <w:sz w:val="22"/>
          <w:szCs w:val="22"/>
          <w:lang w:val="en-US"/>
        </w:rPr>
        <w:t xml:space="preserve"> influenced by the ecological requirements of species</w:t>
      </w:r>
      <w:r w:rsidR="00440130">
        <w:rPr>
          <w:color w:val="000000" w:themeColor="text1"/>
          <w:sz w:val="22"/>
          <w:szCs w:val="22"/>
          <w:lang w:val="en-US"/>
        </w:rPr>
        <w:t>.</w:t>
      </w:r>
    </w:p>
    <w:p w14:paraId="3A55FE1B" w14:textId="39D7A9FE" w:rsidR="00F03F71" w:rsidRPr="00E4472B" w:rsidRDefault="0098527E" w:rsidP="00961ACD">
      <w:pPr>
        <w:spacing w:line="480" w:lineRule="auto"/>
        <w:outlineLvl w:val="0"/>
        <w:rPr>
          <w:color w:val="000000" w:themeColor="text1"/>
          <w:sz w:val="22"/>
          <w:szCs w:val="22"/>
          <w:lang w:val="en-US"/>
        </w:rPr>
      </w:pPr>
      <w:r w:rsidRPr="00E4472B">
        <w:rPr>
          <w:b/>
          <w:color w:val="000000" w:themeColor="text1"/>
          <w:sz w:val="22"/>
          <w:szCs w:val="22"/>
          <w:lang w:val="en-US"/>
        </w:rPr>
        <w:t xml:space="preserve">MATERIAL AND </w:t>
      </w:r>
      <w:r w:rsidR="005A4B1A" w:rsidRPr="00E4472B">
        <w:rPr>
          <w:b/>
          <w:color w:val="000000" w:themeColor="text1"/>
          <w:sz w:val="22"/>
          <w:szCs w:val="22"/>
          <w:lang w:val="en-US"/>
        </w:rPr>
        <w:t>ME</w:t>
      </w:r>
      <w:r w:rsidR="00D17787" w:rsidRPr="00E4472B">
        <w:rPr>
          <w:b/>
          <w:color w:val="000000" w:themeColor="text1"/>
          <w:sz w:val="22"/>
          <w:szCs w:val="22"/>
          <w:lang w:val="en-US"/>
        </w:rPr>
        <w:t>T</w:t>
      </w:r>
      <w:r w:rsidR="00DE39F6" w:rsidRPr="00E4472B">
        <w:rPr>
          <w:b/>
          <w:color w:val="000000" w:themeColor="text1"/>
          <w:sz w:val="22"/>
          <w:szCs w:val="22"/>
          <w:lang w:val="en-US"/>
        </w:rPr>
        <w:t>HOD</w:t>
      </w:r>
      <w:r w:rsidR="00D17787" w:rsidRPr="00E4472B">
        <w:rPr>
          <w:b/>
          <w:color w:val="000000" w:themeColor="text1"/>
          <w:sz w:val="22"/>
          <w:szCs w:val="22"/>
          <w:lang w:val="en-US"/>
        </w:rPr>
        <w:t>S</w:t>
      </w:r>
    </w:p>
    <w:p w14:paraId="16184904" w14:textId="77777777" w:rsidR="00F03F71" w:rsidRPr="00E4472B" w:rsidRDefault="00DE39F6" w:rsidP="00961ACD">
      <w:pPr>
        <w:spacing w:line="480" w:lineRule="auto"/>
        <w:outlineLvl w:val="0"/>
        <w:rPr>
          <w:color w:val="000000" w:themeColor="text1"/>
          <w:sz w:val="22"/>
          <w:szCs w:val="22"/>
          <w:lang w:val="en-US"/>
        </w:rPr>
      </w:pPr>
      <w:r w:rsidRPr="00E4472B">
        <w:rPr>
          <w:i/>
          <w:color w:val="000000" w:themeColor="text1"/>
          <w:sz w:val="22"/>
          <w:szCs w:val="22"/>
          <w:lang w:val="en-US"/>
        </w:rPr>
        <w:t>Study area</w:t>
      </w:r>
    </w:p>
    <w:p w14:paraId="4DF9CA44" w14:textId="3066F573" w:rsidR="007E63F9" w:rsidRPr="0001474A" w:rsidRDefault="00AE48A5" w:rsidP="0075113F">
      <w:pPr>
        <w:spacing w:line="480" w:lineRule="auto"/>
        <w:ind w:firstLine="708"/>
        <w:rPr>
          <w:sz w:val="22"/>
          <w:szCs w:val="22"/>
          <w:lang w:val="en-US"/>
        </w:rPr>
      </w:pPr>
      <w:r w:rsidRPr="00E4472B">
        <w:rPr>
          <w:color w:val="000000" w:themeColor="text1"/>
          <w:sz w:val="22"/>
          <w:szCs w:val="22"/>
          <w:lang w:val="en-US"/>
        </w:rPr>
        <w:t xml:space="preserve">The </w:t>
      </w:r>
      <w:r w:rsidR="003436B0" w:rsidRPr="00E4472B">
        <w:rPr>
          <w:color w:val="000000" w:themeColor="text1"/>
          <w:sz w:val="22"/>
          <w:szCs w:val="22"/>
          <w:lang w:val="en-US"/>
        </w:rPr>
        <w:t xml:space="preserve">Municipal Park Mata do Rio Uruguai Teixeira Soares </w:t>
      </w:r>
      <w:r w:rsidR="00302E25" w:rsidRPr="00E4472B">
        <w:rPr>
          <w:color w:val="000000" w:themeColor="text1"/>
          <w:sz w:val="22"/>
          <w:szCs w:val="22"/>
          <w:lang w:val="en-US"/>
        </w:rPr>
        <w:t xml:space="preserve">(Teixeira Soares Park – TSP) </w:t>
      </w:r>
      <w:r w:rsidR="00900D8F" w:rsidRPr="00E4472B">
        <w:rPr>
          <w:color w:val="000000" w:themeColor="text1"/>
          <w:sz w:val="22"/>
          <w:szCs w:val="22"/>
          <w:lang w:val="en-US"/>
        </w:rPr>
        <w:t xml:space="preserve">has an area of 423 ha and it is located in the municipality </w:t>
      </w:r>
      <w:r w:rsidR="00900D8F" w:rsidRPr="000C6881">
        <w:rPr>
          <w:color w:val="000000" w:themeColor="text1"/>
          <w:sz w:val="22"/>
          <w:szCs w:val="22"/>
          <w:lang w:val="en-US"/>
        </w:rPr>
        <w:t xml:space="preserve">of </w:t>
      </w:r>
      <w:r w:rsidR="00900D8F" w:rsidRPr="00330E91">
        <w:rPr>
          <w:color w:val="000000" w:themeColor="text1"/>
          <w:sz w:val="22"/>
          <w:szCs w:val="22"/>
          <w:lang w:val="en-US"/>
        </w:rPr>
        <w:t>Marcelino Ramos in the n</w:t>
      </w:r>
      <w:r w:rsidR="00BB142A" w:rsidRPr="00330E91">
        <w:rPr>
          <w:color w:val="000000" w:themeColor="text1"/>
          <w:sz w:val="22"/>
          <w:szCs w:val="22"/>
          <w:lang w:val="en-US"/>
        </w:rPr>
        <w:t xml:space="preserve">orth of Rio Grande do Sul State, </w:t>
      </w:r>
      <w:r w:rsidR="00B100F8" w:rsidRPr="00330E91">
        <w:rPr>
          <w:color w:val="000000" w:themeColor="text1"/>
          <w:sz w:val="22"/>
          <w:szCs w:val="22"/>
          <w:lang w:val="en-US"/>
        </w:rPr>
        <w:t>(</w:t>
      </w:r>
      <w:r w:rsidR="006B2D54" w:rsidRPr="00330E91">
        <w:rPr>
          <w:color w:val="000000" w:themeColor="text1"/>
          <w:sz w:val="22"/>
          <w:szCs w:val="22"/>
          <w:lang w:val="en-US"/>
        </w:rPr>
        <w:t>27º28</w:t>
      </w:r>
      <w:r w:rsidR="00900D8F" w:rsidRPr="00330E91">
        <w:rPr>
          <w:color w:val="000000" w:themeColor="text1"/>
          <w:sz w:val="22"/>
          <w:szCs w:val="22"/>
          <w:lang w:val="en-US"/>
        </w:rPr>
        <w:t>’17” and 27º30’58”</w:t>
      </w:r>
      <w:r w:rsidR="00E35C80" w:rsidRPr="00330E91">
        <w:rPr>
          <w:color w:val="000000" w:themeColor="text1"/>
          <w:sz w:val="22"/>
          <w:szCs w:val="22"/>
          <w:lang w:val="en-US"/>
        </w:rPr>
        <w:t xml:space="preserve"> </w:t>
      </w:r>
      <w:r w:rsidR="007E2556" w:rsidRPr="00330E91">
        <w:rPr>
          <w:color w:val="000000" w:themeColor="text1"/>
          <w:sz w:val="22"/>
          <w:szCs w:val="22"/>
          <w:lang w:val="en-US"/>
        </w:rPr>
        <w:t>S, 51º55’15” and</w:t>
      </w:r>
      <w:r w:rsidR="00900D8F" w:rsidRPr="00330E91">
        <w:rPr>
          <w:color w:val="000000" w:themeColor="text1"/>
          <w:sz w:val="22"/>
          <w:szCs w:val="22"/>
          <w:lang w:val="en-US"/>
        </w:rPr>
        <w:t xml:space="preserve"> 51º57’42”</w:t>
      </w:r>
      <w:r w:rsidR="00E35C80" w:rsidRPr="00330E91">
        <w:rPr>
          <w:color w:val="000000" w:themeColor="text1"/>
          <w:sz w:val="22"/>
          <w:szCs w:val="22"/>
          <w:lang w:val="en-US"/>
        </w:rPr>
        <w:t xml:space="preserve"> </w:t>
      </w:r>
      <w:r w:rsidR="007E2556" w:rsidRPr="00330E91">
        <w:rPr>
          <w:color w:val="000000" w:themeColor="text1"/>
          <w:sz w:val="22"/>
          <w:szCs w:val="22"/>
          <w:lang w:val="en-US"/>
        </w:rPr>
        <w:t>W</w:t>
      </w:r>
      <w:r w:rsidR="005C2B6E" w:rsidRPr="00330E91">
        <w:rPr>
          <w:color w:val="000000" w:themeColor="text1"/>
          <w:sz w:val="22"/>
          <w:szCs w:val="22"/>
          <w:lang w:val="en-US"/>
        </w:rPr>
        <w:t>)</w:t>
      </w:r>
      <w:r w:rsidR="00847275" w:rsidRPr="00330E91">
        <w:rPr>
          <w:color w:val="000000" w:themeColor="text1"/>
          <w:sz w:val="22"/>
          <w:szCs w:val="22"/>
          <w:lang w:val="en-US"/>
        </w:rPr>
        <w:t>.</w:t>
      </w:r>
      <w:r w:rsidR="005570E5" w:rsidRPr="00330E91">
        <w:rPr>
          <w:color w:val="000000" w:themeColor="text1"/>
          <w:sz w:val="22"/>
          <w:szCs w:val="22"/>
          <w:lang w:val="en-US"/>
        </w:rPr>
        <w:t xml:space="preserve"> </w:t>
      </w:r>
      <w:r w:rsidR="00330E91" w:rsidRPr="000C6881">
        <w:rPr>
          <w:color w:val="000000" w:themeColor="text1"/>
          <w:sz w:val="22"/>
          <w:szCs w:val="22"/>
          <w:lang w:val="en-US"/>
        </w:rPr>
        <w:t xml:space="preserve">TSP was created in June 2008 as a compensatory measure to the area flooded by the Itá Hydroelectric Plant reservoir </w:t>
      </w:r>
      <w:r w:rsidR="00330E91" w:rsidRPr="00330E91">
        <w:rPr>
          <w:color w:val="000000" w:themeColor="text1"/>
          <w:sz w:val="22"/>
          <w:szCs w:val="22"/>
          <w:lang w:val="en-US"/>
        </w:rPr>
        <w:t>(Park Management Plan 2012).</w:t>
      </w:r>
      <w:r w:rsidR="00330E91">
        <w:rPr>
          <w:color w:val="000000" w:themeColor="text1"/>
          <w:sz w:val="22"/>
          <w:szCs w:val="22"/>
          <w:lang w:val="en-US"/>
        </w:rPr>
        <w:t xml:space="preserve"> </w:t>
      </w:r>
      <w:r w:rsidR="00AA75BF" w:rsidRPr="00330E91">
        <w:rPr>
          <w:color w:val="000000" w:themeColor="text1"/>
          <w:sz w:val="22"/>
          <w:szCs w:val="22"/>
          <w:lang w:val="en-US"/>
        </w:rPr>
        <w:t>Landscape</w:t>
      </w:r>
      <w:r w:rsidR="00AA75BF" w:rsidRPr="00E4472B">
        <w:rPr>
          <w:color w:val="000000" w:themeColor="text1"/>
          <w:sz w:val="22"/>
          <w:szCs w:val="22"/>
          <w:lang w:val="en-US"/>
        </w:rPr>
        <w:t xml:space="preserve"> in the study ar</w:t>
      </w:r>
      <w:r w:rsidR="005C1BA4" w:rsidRPr="00E4472B">
        <w:rPr>
          <w:color w:val="000000" w:themeColor="text1"/>
          <w:sz w:val="22"/>
          <w:szCs w:val="22"/>
          <w:lang w:val="en-US"/>
        </w:rPr>
        <w:t xml:space="preserve">ea </w:t>
      </w:r>
      <w:r w:rsidR="005C1BA4" w:rsidRPr="0095748C">
        <w:rPr>
          <w:color w:val="000000" w:themeColor="text1"/>
          <w:sz w:val="22"/>
          <w:szCs w:val="22"/>
          <w:lang w:val="en-US"/>
        </w:rPr>
        <w:t>is</w:t>
      </w:r>
      <w:r w:rsidR="0095748C" w:rsidRPr="0095748C">
        <w:rPr>
          <w:color w:val="000000" w:themeColor="text1"/>
          <w:sz w:val="22"/>
          <w:szCs w:val="22"/>
          <w:lang w:val="en-US"/>
        </w:rPr>
        <w:t xml:space="preserve"> </w:t>
      </w:r>
      <w:r w:rsidR="0095748C" w:rsidRPr="0095748C">
        <w:rPr>
          <w:rStyle w:val="shorttext"/>
          <w:sz w:val="22"/>
          <w:szCs w:val="22"/>
          <w:lang w:val="en"/>
        </w:rPr>
        <w:t>primarily occupied by</w:t>
      </w:r>
      <w:r w:rsidR="005C1BA4" w:rsidRPr="00E4472B">
        <w:rPr>
          <w:color w:val="000000" w:themeColor="text1"/>
          <w:sz w:val="22"/>
          <w:szCs w:val="22"/>
          <w:lang w:val="en-US"/>
        </w:rPr>
        <w:t xml:space="preserve"> Seasonal Deciduous Forest</w:t>
      </w:r>
      <w:r w:rsidR="00302E25" w:rsidRPr="00E4472B">
        <w:rPr>
          <w:color w:val="000000" w:themeColor="text1"/>
          <w:sz w:val="22"/>
          <w:szCs w:val="22"/>
          <w:lang w:val="en-US"/>
        </w:rPr>
        <w:t xml:space="preserve"> (Leite &amp; Klein 1990). </w:t>
      </w:r>
      <w:r w:rsidR="008C732E" w:rsidRPr="00E4472B">
        <w:rPr>
          <w:color w:val="000000" w:themeColor="text1"/>
          <w:sz w:val="22"/>
          <w:szCs w:val="22"/>
          <w:lang w:val="en-US"/>
        </w:rPr>
        <w:t>This forest follows the banks of the Uruguay River, with widths varying originally from 30 to 50 km.</w:t>
      </w:r>
      <w:r w:rsidR="0017522C" w:rsidRPr="00E4472B">
        <w:rPr>
          <w:color w:val="000000" w:themeColor="text1"/>
          <w:sz w:val="22"/>
          <w:szCs w:val="22"/>
          <w:lang w:val="en-US"/>
        </w:rPr>
        <w:t xml:space="preserve"> </w:t>
      </w:r>
      <w:r w:rsidR="008C732E" w:rsidRPr="00E4472B">
        <w:rPr>
          <w:color w:val="000000" w:themeColor="text1"/>
          <w:sz w:val="22"/>
          <w:szCs w:val="22"/>
          <w:lang w:val="en-US"/>
        </w:rPr>
        <w:t xml:space="preserve">Its ramification extends through valleys of the tributaries of </w:t>
      </w:r>
      <w:r w:rsidR="00082129" w:rsidRPr="00E4472B">
        <w:rPr>
          <w:color w:val="000000" w:themeColor="text1"/>
          <w:sz w:val="22"/>
          <w:szCs w:val="22"/>
          <w:lang w:val="en-US"/>
        </w:rPr>
        <w:t xml:space="preserve">river </w:t>
      </w:r>
      <w:r w:rsidR="008C732E" w:rsidRPr="00E4472B">
        <w:rPr>
          <w:color w:val="000000" w:themeColor="text1"/>
          <w:sz w:val="22"/>
          <w:szCs w:val="22"/>
          <w:lang w:val="en-US"/>
        </w:rPr>
        <w:t>Uruguay, where they contact with the Mixed Ombrophilous Forest</w:t>
      </w:r>
      <w:r w:rsidR="006C573D">
        <w:rPr>
          <w:color w:val="000000" w:themeColor="text1"/>
          <w:sz w:val="22"/>
          <w:szCs w:val="22"/>
          <w:lang w:val="en-US"/>
        </w:rPr>
        <w:t>.</w:t>
      </w:r>
      <w:r w:rsidR="007E63F9">
        <w:rPr>
          <w:color w:val="000000" w:themeColor="text1"/>
          <w:sz w:val="22"/>
          <w:szCs w:val="22"/>
          <w:lang w:val="en-US"/>
        </w:rPr>
        <w:t xml:space="preserve"> </w:t>
      </w:r>
      <w:r w:rsidR="007E63F9" w:rsidRPr="0001474A">
        <w:rPr>
          <w:sz w:val="22"/>
          <w:szCs w:val="22"/>
          <w:lang w:val="en-US"/>
        </w:rPr>
        <w:t xml:space="preserve">According to Köeppen’s Cfa, the climate is sub‐tropical humid, with an average </w:t>
      </w:r>
      <w:r w:rsidR="007E63F9" w:rsidRPr="0001474A">
        <w:rPr>
          <w:sz w:val="22"/>
          <w:szCs w:val="22"/>
          <w:lang w:val="en-US"/>
        </w:rPr>
        <w:lastRenderedPageBreak/>
        <w:t>annual temperature of 17.7°C and precipitation of 1</w:t>
      </w:r>
      <w:r w:rsidR="007E63F9">
        <w:rPr>
          <w:sz w:val="22"/>
          <w:szCs w:val="22"/>
          <w:lang w:val="en-US"/>
        </w:rPr>
        <w:t>7</w:t>
      </w:r>
      <w:r w:rsidR="007E63F9" w:rsidRPr="0001474A">
        <w:rPr>
          <w:sz w:val="22"/>
          <w:szCs w:val="22"/>
          <w:lang w:val="en-US"/>
        </w:rPr>
        <w:t xml:space="preserve">00 mm. The elevation in the study area ranges from 472–572 m a.s.l. </w:t>
      </w:r>
      <w:r w:rsidR="007E63F9" w:rsidRPr="007E63F9">
        <w:rPr>
          <w:sz w:val="22"/>
          <w:szCs w:val="22"/>
          <w:lang w:val="en"/>
        </w:rPr>
        <w:t>The relief varies to the hills next to margins of Uruguay River to cliffs in the highest places</w:t>
      </w:r>
      <w:r w:rsidR="007E63F9">
        <w:rPr>
          <w:sz w:val="22"/>
          <w:szCs w:val="22"/>
          <w:lang w:val="en"/>
        </w:rPr>
        <w:t xml:space="preserve"> </w:t>
      </w:r>
      <w:r w:rsidR="007E63F9" w:rsidRPr="0001474A">
        <w:rPr>
          <w:color w:val="000000" w:themeColor="text1"/>
          <w:sz w:val="22"/>
          <w:szCs w:val="22"/>
          <w:lang w:val="en-US"/>
        </w:rPr>
        <w:t xml:space="preserve">(Park </w:t>
      </w:r>
      <w:r w:rsidR="007E63F9" w:rsidRPr="007E63F9">
        <w:rPr>
          <w:color w:val="000000" w:themeColor="text1"/>
          <w:sz w:val="22"/>
          <w:szCs w:val="22"/>
          <w:lang w:val="en-US"/>
        </w:rPr>
        <w:t xml:space="preserve">Management Plan 2012). </w:t>
      </w:r>
      <w:r w:rsidR="008C732E" w:rsidRPr="00E4472B">
        <w:rPr>
          <w:color w:val="000000" w:themeColor="text1"/>
          <w:sz w:val="22"/>
          <w:szCs w:val="22"/>
          <w:lang w:val="en-US"/>
        </w:rPr>
        <w:t>Due to the past use forms, the region landscape presents itself as a mosaic of different successional stages, ranging from remnants of primary forest to secondary forest in the initial stage of succession.</w:t>
      </w:r>
      <w:r w:rsidR="00330E91" w:rsidRPr="00D36E30">
        <w:rPr>
          <w:sz w:val="22"/>
          <w:szCs w:val="22"/>
          <w:lang w:val="en-US"/>
        </w:rPr>
        <w:t xml:space="preserve"> </w:t>
      </w:r>
    </w:p>
    <w:p w14:paraId="2034D9EE" w14:textId="5A2A4042" w:rsidR="00AF6516" w:rsidRPr="00192788" w:rsidRDefault="000D0535" w:rsidP="0075113F">
      <w:pPr>
        <w:spacing w:line="480" w:lineRule="auto"/>
        <w:rPr>
          <w:color w:val="000000" w:themeColor="text1"/>
          <w:sz w:val="22"/>
          <w:szCs w:val="22"/>
          <w:lang w:val="en-US"/>
        </w:rPr>
      </w:pPr>
      <w:r w:rsidRPr="00E4472B">
        <w:rPr>
          <w:color w:val="000000" w:themeColor="text1"/>
          <w:sz w:val="22"/>
          <w:szCs w:val="22"/>
          <w:lang w:val="en-US"/>
        </w:rPr>
        <w:tab/>
      </w:r>
      <w:r w:rsidR="00BA7B08" w:rsidRPr="00E4472B">
        <w:rPr>
          <w:color w:val="000000" w:themeColor="text1"/>
          <w:sz w:val="22"/>
          <w:szCs w:val="22"/>
          <w:lang w:val="en-US"/>
        </w:rPr>
        <w:t xml:space="preserve">In </w:t>
      </w:r>
      <w:r w:rsidR="00F30DB3" w:rsidRPr="00E4472B">
        <w:rPr>
          <w:color w:val="000000" w:themeColor="text1"/>
          <w:sz w:val="22"/>
          <w:szCs w:val="22"/>
          <w:lang w:val="en-US"/>
        </w:rPr>
        <w:t>TSP</w:t>
      </w:r>
      <w:r w:rsidR="00BA7B08" w:rsidRPr="00E4472B">
        <w:rPr>
          <w:color w:val="000000" w:themeColor="text1"/>
          <w:sz w:val="22"/>
          <w:szCs w:val="22"/>
          <w:lang w:val="en-US"/>
        </w:rPr>
        <w:t>, these stages present the following character</w:t>
      </w:r>
      <w:r w:rsidR="00833048" w:rsidRPr="00E4472B">
        <w:rPr>
          <w:color w:val="000000" w:themeColor="text1"/>
          <w:sz w:val="22"/>
          <w:szCs w:val="22"/>
          <w:lang w:val="en-US"/>
        </w:rPr>
        <w:t>istics. S</w:t>
      </w:r>
      <w:r w:rsidR="00556078" w:rsidRPr="00E4472B">
        <w:rPr>
          <w:color w:val="000000" w:themeColor="text1"/>
          <w:sz w:val="22"/>
          <w:szCs w:val="22"/>
          <w:lang w:val="en-US"/>
        </w:rPr>
        <w:t xml:space="preserve">econdary forest in </w:t>
      </w:r>
      <w:r w:rsidR="00BA7B08" w:rsidRPr="00E4472B">
        <w:rPr>
          <w:color w:val="000000" w:themeColor="text1"/>
          <w:sz w:val="22"/>
          <w:szCs w:val="22"/>
          <w:lang w:val="en-US"/>
        </w:rPr>
        <w:t>initial stage of succession (Figure 1A), characterized by</w:t>
      </w:r>
      <w:r w:rsidR="005C1BA4" w:rsidRPr="00E4472B">
        <w:rPr>
          <w:color w:val="000000" w:themeColor="text1"/>
          <w:sz w:val="22"/>
          <w:szCs w:val="22"/>
          <w:lang w:val="en-US"/>
        </w:rPr>
        <w:t xml:space="preserve"> the high number of herbaceous/</w:t>
      </w:r>
      <w:r w:rsidR="00BA7B08" w:rsidRPr="00E4472B">
        <w:rPr>
          <w:color w:val="000000" w:themeColor="text1"/>
          <w:sz w:val="22"/>
          <w:szCs w:val="22"/>
          <w:lang w:val="en-US"/>
        </w:rPr>
        <w:t>shrub heliophyte species, small sized vegetation cover (less than four meters high),</w:t>
      </w:r>
      <w:r w:rsidR="00833048" w:rsidRPr="00E4472B">
        <w:rPr>
          <w:color w:val="000000" w:themeColor="text1"/>
          <w:sz w:val="22"/>
          <w:szCs w:val="22"/>
          <w:lang w:val="en-US"/>
        </w:rPr>
        <w:t xml:space="preserve"> and slightly shaded understory.</w:t>
      </w:r>
      <w:r w:rsidR="00CC4BD0">
        <w:rPr>
          <w:color w:val="000000" w:themeColor="text1"/>
          <w:sz w:val="22"/>
          <w:szCs w:val="22"/>
          <w:lang w:val="en-US"/>
        </w:rPr>
        <w:t xml:space="preserve"> </w:t>
      </w:r>
      <w:r w:rsidR="00833048" w:rsidRPr="00E4472B">
        <w:rPr>
          <w:color w:val="000000" w:themeColor="text1"/>
          <w:sz w:val="22"/>
          <w:szCs w:val="22"/>
          <w:lang w:val="en-US"/>
        </w:rPr>
        <w:t>S</w:t>
      </w:r>
      <w:r w:rsidR="0046222C" w:rsidRPr="00E4472B">
        <w:rPr>
          <w:color w:val="000000" w:themeColor="text1"/>
          <w:sz w:val="22"/>
          <w:szCs w:val="22"/>
          <w:lang w:val="en-US"/>
        </w:rPr>
        <w:t>econdary forest in intermediate stage (Figure 1B), where predominate pioneer species, typical of open environments, that still dominate the tree stratum, but with the occurrence of emergent tree species. Trees are</w:t>
      </w:r>
      <w:r w:rsidR="00833048" w:rsidRPr="00E4472B">
        <w:rPr>
          <w:color w:val="000000" w:themeColor="text1"/>
          <w:sz w:val="22"/>
          <w:szCs w:val="22"/>
          <w:lang w:val="en-US"/>
        </w:rPr>
        <w:t xml:space="preserve"> </w:t>
      </w:r>
      <w:r w:rsidR="0046222C" w:rsidRPr="00E4472B">
        <w:rPr>
          <w:color w:val="000000" w:themeColor="text1"/>
          <w:sz w:val="22"/>
          <w:szCs w:val="22"/>
          <w:lang w:val="en-US"/>
        </w:rPr>
        <w:t>12 m average height, with arboreal species richness superior to that found in the initial stage</w:t>
      </w:r>
      <w:r w:rsidR="00857E0E">
        <w:rPr>
          <w:color w:val="000000" w:themeColor="text1"/>
          <w:sz w:val="22"/>
          <w:szCs w:val="22"/>
          <w:lang w:val="en-US"/>
        </w:rPr>
        <w:t>.</w:t>
      </w:r>
      <w:r w:rsidR="0046222C" w:rsidRPr="00E4472B">
        <w:rPr>
          <w:color w:val="000000" w:themeColor="text1"/>
          <w:sz w:val="22"/>
          <w:szCs w:val="22"/>
          <w:lang w:val="en-US"/>
        </w:rPr>
        <w:t xml:space="preserve"> </w:t>
      </w:r>
      <w:r w:rsidR="00B3681F" w:rsidRPr="00E4472B">
        <w:rPr>
          <w:color w:val="000000" w:themeColor="text1"/>
          <w:sz w:val="22"/>
          <w:szCs w:val="22"/>
          <w:lang w:val="en-US"/>
        </w:rPr>
        <w:t>Secondary forest in advanced stage (Figure 1C), located in areas of difficult access or of high slope</w:t>
      </w:r>
      <w:r w:rsidR="005E767D" w:rsidRPr="00E4472B">
        <w:rPr>
          <w:color w:val="000000" w:themeColor="text1"/>
          <w:sz w:val="22"/>
          <w:szCs w:val="22"/>
          <w:lang w:val="en-US"/>
        </w:rPr>
        <w:t xml:space="preserve">. </w:t>
      </w:r>
      <w:bookmarkStart w:id="12" w:name="_Toc503383088"/>
      <w:r w:rsidR="00B3681F" w:rsidRPr="00E4472B">
        <w:rPr>
          <w:color w:val="000000" w:themeColor="text1"/>
          <w:sz w:val="22"/>
          <w:szCs w:val="22"/>
          <w:lang w:val="en-US"/>
        </w:rPr>
        <w:t>It forms a closed and relatively uniform canopy, with emergent trees occurring with different degrees of intensity, and upper canopy horizontally broad.</w:t>
      </w:r>
      <w:r w:rsidR="00AF6516">
        <w:rPr>
          <w:color w:val="000000" w:themeColor="text1"/>
          <w:sz w:val="22"/>
          <w:szCs w:val="22"/>
          <w:lang w:val="en-US"/>
        </w:rPr>
        <w:t xml:space="preserve"> </w:t>
      </w:r>
      <w:r w:rsidR="00AF6516" w:rsidRPr="00AF6516">
        <w:rPr>
          <w:color w:val="000000" w:themeColor="text1"/>
          <w:sz w:val="22"/>
          <w:szCs w:val="22"/>
          <w:lang w:val="en-US"/>
        </w:rPr>
        <w:t xml:space="preserve">There </w:t>
      </w:r>
      <w:r w:rsidR="00F00946" w:rsidRPr="00AF6516">
        <w:rPr>
          <w:color w:val="000000" w:themeColor="text1"/>
          <w:sz w:val="22"/>
          <w:szCs w:val="22"/>
          <w:lang w:val="en-US"/>
        </w:rPr>
        <w:t>w</w:t>
      </w:r>
      <w:r w:rsidR="00F00946">
        <w:rPr>
          <w:color w:val="000000" w:themeColor="text1"/>
          <w:sz w:val="22"/>
          <w:szCs w:val="22"/>
          <w:lang w:val="en-US"/>
        </w:rPr>
        <w:t>as</w:t>
      </w:r>
      <w:r w:rsidR="00AF6516" w:rsidRPr="00AF6516">
        <w:rPr>
          <w:color w:val="000000" w:themeColor="text1"/>
          <w:sz w:val="22"/>
          <w:szCs w:val="22"/>
          <w:lang w:val="en-US"/>
        </w:rPr>
        <w:t xml:space="preserve"> total deforestation in the initial and intermediate stages</w:t>
      </w:r>
      <w:r w:rsidR="00AF6516">
        <w:rPr>
          <w:color w:val="000000" w:themeColor="text1"/>
          <w:sz w:val="22"/>
          <w:szCs w:val="22"/>
          <w:lang w:val="en-US"/>
        </w:rPr>
        <w:t>,</w:t>
      </w:r>
      <w:r w:rsidR="00AF6516" w:rsidRPr="00AF6516">
        <w:rPr>
          <w:color w:val="000000" w:themeColor="text1"/>
          <w:sz w:val="22"/>
          <w:szCs w:val="22"/>
          <w:lang w:val="en-US"/>
        </w:rPr>
        <w:t xml:space="preserve"> and the estimate age of successional stages </w:t>
      </w:r>
      <w:r w:rsidR="00AF6516">
        <w:rPr>
          <w:color w:val="000000" w:themeColor="text1"/>
          <w:sz w:val="22"/>
          <w:szCs w:val="22"/>
          <w:lang w:val="en-US"/>
        </w:rPr>
        <w:t>was</w:t>
      </w:r>
      <w:r w:rsidR="00AF6516" w:rsidRPr="00AF6516">
        <w:rPr>
          <w:color w:val="000000" w:themeColor="text1"/>
          <w:sz w:val="22"/>
          <w:szCs w:val="22"/>
          <w:lang w:val="en-US"/>
        </w:rPr>
        <w:t xml:space="preserve"> about 14 years to initial and 25 years to intermediary stage. Only trees of commercial value were removed in the advanced stage, without total deforestation</w:t>
      </w:r>
      <w:r w:rsidR="003C4C85">
        <w:rPr>
          <w:color w:val="000000" w:themeColor="text1"/>
          <w:sz w:val="22"/>
          <w:szCs w:val="22"/>
          <w:lang w:val="en-US"/>
        </w:rPr>
        <w:t>, and</w:t>
      </w:r>
      <w:r w:rsidR="00AF6516" w:rsidRPr="00AF6516">
        <w:rPr>
          <w:color w:val="000000" w:themeColor="text1"/>
          <w:sz w:val="22"/>
          <w:szCs w:val="22"/>
          <w:lang w:val="en-US"/>
        </w:rPr>
        <w:t xml:space="preserve"> </w:t>
      </w:r>
      <w:r w:rsidR="003C4C85">
        <w:rPr>
          <w:color w:val="000000" w:themeColor="text1"/>
          <w:sz w:val="22"/>
          <w:szCs w:val="22"/>
          <w:lang w:val="en-US"/>
        </w:rPr>
        <w:t xml:space="preserve">the </w:t>
      </w:r>
      <w:r w:rsidR="008B1BA4">
        <w:rPr>
          <w:color w:val="000000" w:themeColor="text1"/>
          <w:sz w:val="22"/>
          <w:szCs w:val="22"/>
          <w:lang w:val="en-US"/>
        </w:rPr>
        <w:t>use</w:t>
      </w:r>
      <w:r w:rsidR="003C4C85">
        <w:rPr>
          <w:color w:val="000000" w:themeColor="text1"/>
          <w:sz w:val="22"/>
          <w:szCs w:val="22"/>
          <w:lang w:val="en-US"/>
        </w:rPr>
        <w:t xml:space="preserve"> has finished about 30 years ago</w:t>
      </w:r>
      <w:r w:rsidR="004D08BC">
        <w:rPr>
          <w:color w:val="000000" w:themeColor="text1"/>
          <w:sz w:val="22"/>
          <w:szCs w:val="22"/>
          <w:lang w:val="en-US"/>
        </w:rPr>
        <w:t xml:space="preserve"> </w:t>
      </w:r>
      <w:r w:rsidR="004D08BC" w:rsidRPr="0001474A">
        <w:rPr>
          <w:color w:val="000000" w:themeColor="text1"/>
          <w:sz w:val="22"/>
          <w:szCs w:val="22"/>
          <w:lang w:val="en-US"/>
        </w:rPr>
        <w:t xml:space="preserve">(Park </w:t>
      </w:r>
      <w:r w:rsidR="004D08BC" w:rsidRPr="007E63F9">
        <w:rPr>
          <w:color w:val="000000" w:themeColor="text1"/>
          <w:sz w:val="22"/>
          <w:szCs w:val="22"/>
          <w:lang w:val="en-US"/>
        </w:rPr>
        <w:t>Management Plan 2012).</w:t>
      </w:r>
    </w:p>
    <w:p w14:paraId="0E5614B0" w14:textId="1764613B" w:rsidR="00CC4BD0" w:rsidRDefault="00CC4BD0" w:rsidP="00961ACD">
      <w:pPr>
        <w:spacing w:line="480" w:lineRule="auto"/>
        <w:rPr>
          <w:color w:val="000000" w:themeColor="text1"/>
          <w:sz w:val="22"/>
          <w:szCs w:val="22"/>
          <w:lang w:val="en-US"/>
        </w:rPr>
      </w:pPr>
    </w:p>
    <w:p w14:paraId="30224064" w14:textId="23DAA9D3" w:rsidR="0046222C" w:rsidRPr="00E4472B" w:rsidRDefault="0096714B" w:rsidP="00961ACD">
      <w:pPr>
        <w:spacing w:line="480" w:lineRule="auto"/>
        <w:rPr>
          <w:color w:val="000000" w:themeColor="text1"/>
          <w:sz w:val="22"/>
          <w:szCs w:val="22"/>
          <w:lang w:val="en-US"/>
        </w:rPr>
      </w:pPr>
      <w:r w:rsidRPr="00E4472B">
        <w:rPr>
          <w:color w:val="000000" w:themeColor="text1"/>
          <w:sz w:val="22"/>
          <w:szCs w:val="22"/>
          <w:lang w:val="en-US"/>
        </w:rPr>
        <w:t>Figure 1</w:t>
      </w:r>
    </w:p>
    <w:bookmarkEnd w:id="12"/>
    <w:p w14:paraId="2E7785CC" w14:textId="13F43CE6" w:rsidR="00B3681F" w:rsidRPr="00E4472B" w:rsidRDefault="00B3681F" w:rsidP="00961ACD">
      <w:pPr>
        <w:spacing w:line="480" w:lineRule="auto"/>
        <w:rPr>
          <w:rFonts w:eastAsiaTheme="majorEastAsia"/>
          <w:i/>
          <w:color w:val="000000" w:themeColor="text1"/>
          <w:sz w:val="22"/>
          <w:szCs w:val="22"/>
          <w:lang w:val="en-US"/>
        </w:rPr>
      </w:pPr>
      <w:r w:rsidRPr="00E4472B">
        <w:rPr>
          <w:rFonts w:eastAsiaTheme="majorEastAsia"/>
          <w:i/>
          <w:color w:val="000000" w:themeColor="text1"/>
          <w:sz w:val="22"/>
          <w:szCs w:val="22"/>
          <w:lang w:val="en-US"/>
        </w:rPr>
        <w:t>Data collection</w:t>
      </w:r>
    </w:p>
    <w:p w14:paraId="1B9C7E1F" w14:textId="5C21A49E" w:rsidR="00E54845" w:rsidRPr="009A577D" w:rsidRDefault="0068284C" w:rsidP="00DB3F52">
      <w:pPr>
        <w:spacing w:line="480" w:lineRule="auto"/>
        <w:ind w:firstLine="720"/>
        <w:rPr>
          <w:color w:val="000000" w:themeColor="text1"/>
          <w:sz w:val="22"/>
          <w:szCs w:val="22"/>
          <w:lang w:val="en-US"/>
        </w:rPr>
      </w:pPr>
      <w:r w:rsidRPr="009A577D">
        <w:rPr>
          <w:color w:val="000000" w:themeColor="text1"/>
          <w:sz w:val="22"/>
          <w:szCs w:val="22"/>
          <w:lang w:val="en-US"/>
        </w:rPr>
        <w:t>Three sample areas were selected representing the three successional stages of secondary forest.</w:t>
      </w:r>
      <w:r w:rsidR="00306633" w:rsidRPr="009A577D">
        <w:rPr>
          <w:color w:val="000000" w:themeColor="text1"/>
          <w:sz w:val="22"/>
          <w:szCs w:val="22"/>
          <w:lang w:val="en-US"/>
        </w:rPr>
        <w:t xml:space="preserve"> </w:t>
      </w:r>
      <w:r w:rsidR="00D71677" w:rsidRPr="009A577D">
        <w:rPr>
          <w:color w:val="000000" w:themeColor="text1"/>
          <w:sz w:val="22"/>
          <w:szCs w:val="22"/>
          <w:lang w:val="en-US"/>
        </w:rPr>
        <w:t xml:space="preserve">Area 1, a Secondary forest </w:t>
      </w:r>
      <w:r w:rsidR="00556078" w:rsidRPr="009A577D">
        <w:rPr>
          <w:color w:val="000000" w:themeColor="text1"/>
          <w:sz w:val="22"/>
          <w:szCs w:val="22"/>
          <w:lang w:val="en-US"/>
        </w:rPr>
        <w:t>in</w:t>
      </w:r>
      <w:r w:rsidR="00D71677" w:rsidRPr="009A577D">
        <w:rPr>
          <w:color w:val="000000" w:themeColor="text1"/>
          <w:sz w:val="22"/>
          <w:szCs w:val="22"/>
          <w:lang w:val="en-US"/>
        </w:rPr>
        <w:t xml:space="preserve"> initial succession stage; Area 2, a Secondary forest</w:t>
      </w:r>
      <w:r w:rsidR="00556078" w:rsidRPr="009A577D">
        <w:rPr>
          <w:color w:val="000000" w:themeColor="text1"/>
          <w:sz w:val="22"/>
          <w:szCs w:val="22"/>
          <w:lang w:val="en-US"/>
        </w:rPr>
        <w:t xml:space="preserve"> in</w:t>
      </w:r>
      <w:r w:rsidR="00D71677" w:rsidRPr="00F400A2">
        <w:rPr>
          <w:color w:val="000000" w:themeColor="text1"/>
          <w:sz w:val="22"/>
          <w:szCs w:val="22"/>
          <w:lang w:val="en-US"/>
        </w:rPr>
        <w:t xml:space="preserve"> </w:t>
      </w:r>
      <w:r w:rsidR="00D71677" w:rsidRPr="00F400A2">
        <w:rPr>
          <w:color w:val="000000" w:themeColor="text1"/>
          <w:sz w:val="22"/>
          <w:szCs w:val="22"/>
          <w:lang w:val="en"/>
        </w:rPr>
        <w:t>intermediary stage</w:t>
      </w:r>
      <w:r w:rsidR="00556078" w:rsidRPr="00036F33">
        <w:rPr>
          <w:color w:val="000000" w:themeColor="text1"/>
          <w:sz w:val="22"/>
          <w:szCs w:val="22"/>
          <w:lang w:val="en-US"/>
        </w:rPr>
        <w:t>; Area 3, Secondary forest in</w:t>
      </w:r>
      <w:r w:rsidR="00B17365" w:rsidRPr="00B25667">
        <w:rPr>
          <w:color w:val="000000" w:themeColor="text1"/>
          <w:sz w:val="22"/>
          <w:szCs w:val="22"/>
          <w:lang w:val="en-US"/>
        </w:rPr>
        <w:t xml:space="preserve"> </w:t>
      </w:r>
      <w:r w:rsidR="00D71677" w:rsidRPr="00B25667">
        <w:rPr>
          <w:color w:val="000000" w:themeColor="text1"/>
          <w:sz w:val="22"/>
          <w:szCs w:val="22"/>
          <w:lang w:val="en-US"/>
        </w:rPr>
        <w:t>advanced stage.</w:t>
      </w:r>
      <w:r w:rsidR="00531978" w:rsidRPr="00B25667">
        <w:rPr>
          <w:color w:val="000000" w:themeColor="text1"/>
          <w:sz w:val="22"/>
          <w:szCs w:val="22"/>
          <w:lang w:val="en-US"/>
        </w:rPr>
        <w:t xml:space="preserve"> </w:t>
      </w:r>
      <w:r w:rsidR="00D71677" w:rsidRPr="00B25667">
        <w:rPr>
          <w:color w:val="000000" w:themeColor="text1"/>
          <w:sz w:val="22"/>
          <w:szCs w:val="22"/>
          <w:lang w:val="en-US"/>
        </w:rPr>
        <w:t xml:space="preserve">A 500 m minimum distance between the sampling areas was preserved to avoid the transition region </w:t>
      </w:r>
      <w:r w:rsidR="00D71677" w:rsidRPr="00566BFA">
        <w:rPr>
          <w:color w:val="000000" w:themeColor="text1"/>
          <w:sz w:val="22"/>
          <w:szCs w:val="22"/>
          <w:lang w:val="en-US"/>
        </w:rPr>
        <w:t>between the successional stages.</w:t>
      </w:r>
      <w:r w:rsidR="00DB3F52" w:rsidRPr="00566BFA">
        <w:rPr>
          <w:color w:val="000000" w:themeColor="text1"/>
          <w:sz w:val="22"/>
          <w:szCs w:val="22"/>
          <w:lang w:val="en-US"/>
        </w:rPr>
        <w:t xml:space="preserve"> The transects in Area 3 were established 200 meters </w:t>
      </w:r>
      <w:r w:rsidR="003C4C85" w:rsidRPr="00566BFA">
        <w:rPr>
          <w:color w:val="000000" w:themeColor="text1"/>
          <w:sz w:val="22"/>
          <w:szCs w:val="22"/>
          <w:lang w:val="en-US"/>
        </w:rPr>
        <w:t>distance</w:t>
      </w:r>
      <w:r w:rsidR="00DB3F52" w:rsidRPr="00566BFA">
        <w:rPr>
          <w:color w:val="000000" w:themeColor="text1"/>
          <w:sz w:val="22"/>
          <w:szCs w:val="22"/>
          <w:lang w:val="en-US"/>
        </w:rPr>
        <w:t xml:space="preserve"> the edge with Area 2, to avoid edge effect. </w:t>
      </w:r>
      <w:r w:rsidR="00D71677" w:rsidRPr="00566BFA">
        <w:rPr>
          <w:color w:val="000000" w:themeColor="text1"/>
          <w:sz w:val="22"/>
          <w:szCs w:val="22"/>
          <w:lang w:val="en-US"/>
        </w:rPr>
        <w:t xml:space="preserve">In each area, eight sampling points were established, distant 100 meters apart, and arranged in two transects with four points each </w:t>
      </w:r>
      <w:r w:rsidR="00302E25" w:rsidRPr="00566BFA">
        <w:rPr>
          <w:color w:val="000000" w:themeColor="text1"/>
          <w:sz w:val="22"/>
          <w:szCs w:val="22"/>
          <w:lang w:val="en-US"/>
        </w:rPr>
        <w:t xml:space="preserve">(Wunderle 1994, Bibby </w:t>
      </w:r>
      <w:r w:rsidR="00302E25" w:rsidRPr="00566BFA">
        <w:rPr>
          <w:i/>
          <w:iCs/>
          <w:color w:val="000000" w:themeColor="text1"/>
          <w:sz w:val="22"/>
          <w:szCs w:val="22"/>
          <w:lang w:val="en-US"/>
        </w:rPr>
        <w:t>et al.</w:t>
      </w:r>
      <w:r w:rsidR="00302E25" w:rsidRPr="00566BFA">
        <w:rPr>
          <w:color w:val="000000" w:themeColor="text1"/>
          <w:sz w:val="22"/>
          <w:szCs w:val="22"/>
          <w:lang w:val="en-US"/>
        </w:rPr>
        <w:t xml:space="preserve"> 2000). </w:t>
      </w:r>
      <w:r w:rsidR="00E54845" w:rsidRPr="009A577D">
        <w:rPr>
          <w:rStyle w:val="shorttext"/>
          <w:sz w:val="22"/>
          <w:szCs w:val="22"/>
          <w:lang w:val="en"/>
        </w:rPr>
        <w:t xml:space="preserve">The distance between </w:t>
      </w:r>
      <w:r w:rsidR="00D3517B" w:rsidRPr="009A577D">
        <w:rPr>
          <w:rStyle w:val="shorttext"/>
          <w:sz w:val="22"/>
          <w:szCs w:val="22"/>
          <w:lang w:val="en"/>
        </w:rPr>
        <w:t>each</w:t>
      </w:r>
      <w:r w:rsidR="00E54845" w:rsidRPr="009A577D">
        <w:rPr>
          <w:rStyle w:val="shorttext"/>
          <w:sz w:val="22"/>
          <w:szCs w:val="22"/>
          <w:lang w:val="en"/>
        </w:rPr>
        <w:t xml:space="preserve"> transect</w:t>
      </w:r>
      <w:r w:rsidR="00E54845" w:rsidRPr="009A577D">
        <w:rPr>
          <w:color w:val="000000" w:themeColor="text1"/>
          <w:sz w:val="22"/>
          <w:szCs w:val="22"/>
          <w:lang w:val="en-US"/>
        </w:rPr>
        <w:t xml:space="preserve"> w</w:t>
      </w:r>
      <w:r w:rsidR="00D3517B" w:rsidRPr="009A577D">
        <w:rPr>
          <w:color w:val="000000" w:themeColor="text1"/>
          <w:sz w:val="22"/>
          <w:szCs w:val="22"/>
          <w:lang w:val="en-US"/>
        </w:rPr>
        <w:t>as</w:t>
      </w:r>
      <w:r w:rsidR="00E54845" w:rsidRPr="009A577D">
        <w:rPr>
          <w:color w:val="000000" w:themeColor="text1"/>
          <w:sz w:val="22"/>
          <w:szCs w:val="22"/>
          <w:lang w:val="en-US"/>
        </w:rPr>
        <w:t xml:space="preserve"> 150 meters. </w:t>
      </w:r>
      <w:r w:rsidR="00D3517B" w:rsidRPr="009A577D">
        <w:rPr>
          <w:color w:val="000000" w:themeColor="text1"/>
          <w:sz w:val="22"/>
          <w:szCs w:val="22"/>
          <w:lang w:val="en-US"/>
        </w:rPr>
        <w:t>T</w:t>
      </w:r>
      <w:r w:rsidR="00E54845" w:rsidRPr="009A577D">
        <w:rPr>
          <w:color w:val="000000" w:themeColor="text1"/>
          <w:sz w:val="22"/>
          <w:szCs w:val="22"/>
          <w:lang w:val="en-US"/>
        </w:rPr>
        <w:t xml:space="preserve">he transects </w:t>
      </w:r>
      <w:r w:rsidR="00D3517B" w:rsidRPr="009A577D">
        <w:rPr>
          <w:color w:val="000000" w:themeColor="text1"/>
          <w:sz w:val="22"/>
          <w:szCs w:val="22"/>
          <w:lang w:val="en-US"/>
        </w:rPr>
        <w:t xml:space="preserve">in Area 3 </w:t>
      </w:r>
      <w:r w:rsidR="00E54845" w:rsidRPr="009A577D">
        <w:rPr>
          <w:color w:val="000000" w:themeColor="text1"/>
          <w:sz w:val="22"/>
          <w:szCs w:val="22"/>
          <w:lang w:val="en-US"/>
        </w:rPr>
        <w:t>were established 200 meters f</w:t>
      </w:r>
      <w:r w:rsidR="00D3517B" w:rsidRPr="009A577D">
        <w:rPr>
          <w:color w:val="000000" w:themeColor="text1"/>
          <w:sz w:val="22"/>
          <w:szCs w:val="22"/>
          <w:lang w:val="en-US"/>
        </w:rPr>
        <w:t>ro</w:t>
      </w:r>
      <w:r w:rsidR="00E54845" w:rsidRPr="009A577D">
        <w:rPr>
          <w:color w:val="000000" w:themeColor="text1"/>
          <w:sz w:val="22"/>
          <w:szCs w:val="22"/>
          <w:lang w:val="en-US"/>
        </w:rPr>
        <w:t xml:space="preserve">m the </w:t>
      </w:r>
      <w:r w:rsidR="00D3517B" w:rsidRPr="009A577D">
        <w:rPr>
          <w:color w:val="000000" w:themeColor="text1"/>
          <w:sz w:val="22"/>
          <w:szCs w:val="22"/>
          <w:lang w:val="en-US"/>
        </w:rPr>
        <w:t>edge with Area 2, to avoid edge effect.</w:t>
      </w:r>
    </w:p>
    <w:p w14:paraId="51C92A6F" w14:textId="788A1933" w:rsidR="009A577D" w:rsidRPr="009A577D" w:rsidRDefault="00E251C1" w:rsidP="009A577D">
      <w:pPr>
        <w:spacing w:line="480" w:lineRule="auto"/>
        <w:ind w:firstLine="720"/>
        <w:rPr>
          <w:color w:val="000000" w:themeColor="text1"/>
          <w:sz w:val="22"/>
          <w:szCs w:val="22"/>
          <w:lang w:val="en-US"/>
        </w:rPr>
      </w:pPr>
      <w:r w:rsidRPr="009A577D">
        <w:rPr>
          <w:color w:val="000000" w:themeColor="text1"/>
          <w:sz w:val="22"/>
          <w:szCs w:val="22"/>
          <w:lang w:val="en-US"/>
        </w:rPr>
        <w:lastRenderedPageBreak/>
        <w:t>To</w:t>
      </w:r>
      <w:r w:rsidR="001139FB" w:rsidRPr="00F400A2">
        <w:rPr>
          <w:color w:val="000000" w:themeColor="text1"/>
          <w:sz w:val="22"/>
          <w:szCs w:val="22"/>
          <w:lang w:val="en-US"/>
        </w:rPr>
        <w:t xml:space="preserve"> record species richness a</w:t>
      </w:r>
      <w:r w:rsidRPr="00F400A2">
        <w:rPr>
          <w:color w:val="000000" w:themeColor="text1"/>
          <w:sz w:val="22"/>
          <w:szCs w:val="22"/>
          <w:lang w:val="en-US"/>
        </w:rPr>
        <w:t xml:space="preserve">nd number of birds in </w:t>
      </w:r>
      <w:r w:rsidRPr="00036F33">
        <w:rPr>
          <w:color w:val="000000" w:themeColor="text1"/>
          <w:sz w:val="22"/>
          <w:szCs w:val="22"/>
          <w:lang w:val="en-US"/>
        </w:rPr>
        <w:t>each area</w:t>
      </w:r>
      <w:r w:rsidR="001139FB" w:rsidRPr="00B25667">
        <w:rPr>
          <w:color w:val="000000" w:themeColor="text1"/>
          <w:sz w:val="22"/>
          <w:szCs w:val="22"/>
          <w:lang w:val="en-US"/>
        </w:rPr>
        <w:t xml:space="preserve"> we used the counting point sampling method</w:t>
      </w:r>
      <w:r w:rsidR="00684DC4" w:rsidRPr="00566BFA">
        <w:rPr>
          <w:color w:val="000000" w:themeColor="text1"/>
          <w:sz w:val="22"/>
          <w:szCs w:val="22"/>
          <w:lang w:val="en-US"/>
        </w:rPr>
        <w:t xml:space="preserve">. </w:t>
      </w:r>
      <w:r w:rsidR="001139FB" w:rsidRPr="00566BFA">
        <w:rPr>
          <w:color w:val="000000" w:themeColor="text1"/>
          <w:sz w:val="22"/>
          <w:szCs w:val="22"/>
          <w:lang w:val="en-US"/>
        </w:rPr>
        <w:t xml:space="preserve">At each point, two observers remained </w:t>
      </w:r>
      <w:r w:rsidR="00365AEB" w:rsidRPr="00566BFA">
        <w:rPr>
          <w:color w:val="000000" w:themeColor="text1"/>
          <w:sz w:val="22"/>
          <w:szCs w:val="22"/>
          <w:lang w:val="en-US"/>
        </w:rPr>
        <w:t>for</w:t>
      </w:r>
      <w:r w:rsidR="001139FB" w:rsidRPr="00566BFA">
        <w:rPr>
          <w:color w:val="000000" w:themeColor="text1"/>
          <w:sz w:val="22"/>
          <w:szCs w:val="22"/>
          <w:lang w:val="en-US"/>
        </w:rPr>
        <w:t xml:space="preserve"> 15 minutes </w:t>
      </w:r>
      <w:r w:rsidR="00302E25" w:rsidRPr="00566BFA">
        <w:rPr>
          <w:color w:val="000000" w:themeColor="text1"/>
          <w:sz w:val="22"/>
          <w:szCs w:val="22"/>
          <w:lang w:val="en-US"/>
        </w:rPr>
        <w:t xml:space="preserve">(Cavarzere </w:t>
      </w:r>
      <w:r w:rsidR="00302E25" w:rsidRPr="00566BFA">
        <w:rPr>
          <w:i/>
          <w:iCs/>
          <w:color w:val="000000" w:themeColor="text1"/>
          <w:sz w:val="22"/>
          <w:szCs w:val="22"/>
          <w:lang w:val="en-US"/>
        </w:rPr>
        <w:t>et al.</w:t>
      </w:r>
      <w:r w:rsidR="00302E25" w:rsidRPr="00566BFA">
        <w:rPr>
          <w:color w:val="000000" w:themeColor="text1"/>
          <w:sz w:val="22"/>
          <w:szCs w:val="22"/>
          <w:lang w:val="en-US"/>
        </w:rPr>
        <w:t xml:space="preserve"> 2013) </w:t>
      </w:r>
      <w:r w:rsidR="001139FB" w:rsidRPr="00566BFA">
        <w:rPr>
          <w:color w:val="000000" w:themeColor="text1"/>
          <w:sz w:val="22"/>
          <w:szCs w:val="22"/>
          <w:lang w:val="en-US"/>
        </w:rPr>
        <w:t>and recorded birds sighted and heard within approximately 30 meters</w:t>
      </w:r>
      <w:r w:rsidR="00684DC4" w:rsidRPr="00566BFA">
        <w:rPr>
          <w:color w:val="000000" w:themeColor="text1"/>
          <w:sz w:val="22"/>
          <w:szCs w:val="22"/>
          <w:lang w:val="en-US"/>
        </w:rPr>
        <w:t>.</w:t>
      </w:r>
      <w:r w:rsidRPr="00566BFA">
        <w:rPr>
          <w:color w:val="000000" w:themeColor="text1"/>
          <w:sz w:val="22"/>
          <w:szCs w:val="22"/>
          <w:lang w:val="en-US"/>
        </w:rPr>
        <w:t xml:space="preserve"> </w:t>
      </w:r>
      <w:r w:rsidR="001139FB" w:rsidRPr="00566BFA">
        <w:rPr>
          <w:color w:val="000000" w:themeColor="text1"/>
          <w:sz w:val="22"/>
          <w:szCs w:val="22"/>
          <w:lang w:val="en-US"/>
        </w:rPr>
        <w:t>Samplings occurred from October to December 2016, d</w:t>
      </w:r>
      <w:r w:rsidR="001139FB" w:rsidRPr="009A577D">
        <w:rPr>
          <w:color w:val="000000" w:themeColor="text1"/>
          <w:sz w:val="22"/>
          <w:szCs w:val="22"/>
          <w:lang w:val="en-US"/>
        </w:rPr>
        <w:t xml:space="preserve">uring the reproductive period of </w:t>
      </w:r>
      <w:r w:rsidRPr="009A577D">
        <w:rPr>
          <w:color w:val="000000" w:themeColor="text1"/>
          <w:sz w:val="22"/>
          <w:szCs w:val="22"/>
          <w:lang w:val="en-US"/>
        </w:rPr>
        <w:t xml:space="preserve">most bird species of </w:t>
      </w:r>
      <w:r w:rsidR="00D86B83">
        <w:rPr>
          <w:color w:val="000000" w:themeColor="text1"/>
          <w:sz w:val="22"/>
          <w:szCs w:val="22"/>
          <w:lang w:val="en-US"/>
        </w:rPr>
        <w:t>southern Brazil</w:t>
      </w:r>
      <w:r w:rsidR="00D86B83" w:rsidRPr="009A577D">
        <w:rPr>
          <w:color w:val="000000" w:themeColor="text1"/>
          <w:sz w:val="22"/>
          <w:szCs w:val="22"/>
          <w:lang w:val="en-US"/>
        </w:rPr>
        <w:t xml:space="preserve"> </w:t>
      </w:r>
      <w:r w:rsidR="009A577D" w:rsidRPr="00D36E30">
        <w:rPr>
          <w:sz w:val="22"/>
          <w:szCs w:val="22"/>
          <w:lang w:val="en-US"/>
        </w:rPr>
        <w:t xml:space="preserve">(Belton 1994; Giovanni </w:t>
      </w:r>
      <w:r w:rsidR="009A577D" w:rsidRPr="00D36E30">
        <w:rPr>
          <w:i/>
          <w:sz w:val="22"/>
          <w:szCs w:val="22"/>
          <w:lang w:val="en-US"/>
        </w:rPr>
        <w:t>et al</w:t>
      </w:r>
      <w:r w:rsidR="009A577D" w:rsidRPr="00D36E30">
        <w:rPr>
          <w:sz w:val="22"/>
          <w:szCs w:val="22"/>
          <w:lang w:val="en-US"/>
        </w:rPr>
        <w:t xml:space="preserve">. 2013) </w:t>
      </w:r>
    </w:p>
    <w:p w14:paraId="6CF0F293" w14:textId="13AEE1F4" w:rsidR="00BC290F" w:rsidRPr="00566BFA" w:rsidRDefault="005B108B" w:rsidP="0075113F">
      <w:pPr>
        <w:spacing w:line="480" w:lineRule="auto"/>
        <w:ind w:firstLine="720"/>
        <w:rPr>
          <w:color w:val="000000" w:themeColor="text1"/>
          <w:sz w:val="22"/>
          <w:szCs w:val="22"/>
          <w:lang w:val="en-US"/>
        </w:rPr>
      </w:pPr>
      <w:r w:rsidRPr="009A577D">
        <w:rPr>
          <w:color w:val="000000" w:themeColor="text1"/>
          <w:sz w:val="22"/>
          <w:szCs w:val="22"/>
          <w:lang w:val="en-US"/>
        </w:rPr>
        <w:t>Observations occurred in the morning, between 06:00 and 11:00 hours</w:t>
      </w:r>
      <w:r w:rsidR="00115EF5" w:rsidRPr="009A577D">
        <w:rPr>
          <w:color w:val="000000" w:themeColor="text1"/>
          <w:sz w:val="22"/>
          <w:szCs w:val="22"/>
          <w:lang w:val="en-US"/>
        </w:rPr>
        <w:t xml:space="preserve">. </w:t>
      </w:r>
      <w:r w:rsidRPr="009A577D">
        <w:rPr>
          <w:color w:val="000000" w:themeColor="text1"/>
          <w:sz w:val="22"/>
          <w:szCs w:val="22"/>
          <w:lang w:val="en-US"/>
        </w:rPr>
        <w:t>Each area was sampled six times (one area per day), totaling 18 sampling days.</w:t>
      </w:r>
      <w:r w:rsidR="00FD23BA" w:rsidRPr="009A577D">
        <w:rPr>
          <w:color w:val="000000" w:themeColor="text1"/>
          <w:sz w:val="22"/>
          <w:szCs w:val="22"/>
          <w:lang w:val="en-US"/>
        </w:rPr>
        <w:t xml:space="preserve"> </w:t>
      </w:r>
      <w:r w:rsidRPr="00F400A2">
        <w:rPr>
          <w:color w:val="000000" w:themeColor="text1"/>
          <w:sz w:val="22"/>
          <w:szCs w:val="22"/>
          <w:lang w:val="en-US"/>
        </w:rPr>
        <w:t xml:space="preserve">Birds were observed with binoculars; photograph </w:t>
      </w:r>
      <w:r w:rsidRPr="00036F33">
        <w:rPr>
          <w:color w:val="000000" w:themeColor="text1"/>
          <w:sz w:val="22"/>
          <w:szCs w:val="22"/>
          <w:lang w:val="en-US"/>
        </w:rPr>
        <w:t>and vocalization records were performed whenever possible. Photographs and recorded vocalizations served to identify or confirm species identification. Bird guides Belton (2004) and Sigrist (2014) were consul</w:t>
      </w:r>
      <w:r w:rsidRPr="00D86B83">
        <w:rPr>
          <w:color w:val="000000" w:themeColor="text1"/>
          <w:sz w:val="22"/>
          <w:szCs w:val="22"/>
          <w:lang w:val="en-US"/>
        </w:rPr>
        <w:t xml:space="preserve">ted to help visual identification. </w:t>
      </w:r>
      <w:r w:rsidR="0099185A" w:rsidRPr="00261C8A">
        <w:rPr>
          <w:sz w:val="22"/>
          <w:szCs w:val="22"/>
          <w:lang w:val="en"/>
        </w:rPr>
        <w:t>T</w:t>
      </w:r>
      <w:r w:rsidR="0016695D" w:rsidRPr="00261C8A">
        <w:rPr>
          <w:sz w:val="22"/>
          <w:szCs w:val="22"/>
          <w:lang w:val="en"/>
        </w:rPr>
        <w:t>he t</w:t>
      </w:r>
      <w:r w:rsidR="00F63915" w:rsidRPr="00261C8A">
        <w:rPr>
          <w:sz w:val="22"/>
          <w:szCs w:val="22"/>
          <w:lang w:val="en"/>
        </w:rPr>
        <w:t>axonom</w:t>
      </w:r>
      <w:r w:rsidR="0016695D" w:rsidRPr="00261C8A">
        <w:rPr>
          <w:sz w:val="22"/>
          <w:szCs w:val="22"/>
          <w:lang w:val="en"/>
        </w:rPr>
        <w:t>ic</w:t>
      </w:r>
      <w:r w:rsidR="0016695D" w:rsidRPr="00174C6E">
        <w:rPr>
          <w:sz w:val="22"/>
          <w:szCs w:val="22"/>
          <w:lang w:val="en"/>
        </w:rPr>
        <w:t xml:space="preserve"> </w:t>
      </w:r>
      <w:r w:rsidR="005A2929" w:rsidRPr="00566BFA">
        <w:rPr>
          <w:sz w:val="22"/>
          <w:szCs w:val="22"/>
          <w:lang w:val="en"/>
        </w:rPr>
        <w:t>order</w:t>
      </w:r>
      <w:r w:rsidR="00F63915" w:rsidRPr="00566BFA">
        <w:rPr>
          <w:sz w:val="22"/>
          <w:szCs w:val="22"/>
          <w:lang w:val="en"/>
        </w:rPr>
        <w:t xml:space="preserve"> and</w:t>
      </w:r>
      <w:r w:rsidR="0099185A" w:rsidRPr="00566BFA">
        <w:rPr>
          <w:sz w:val="22"/>
          <w:szCs w:val="22"/>
          <w:lang w:val="en"/>
        </w:rPr>
        <w:t xml:space="preserve"> nomenclature of the species followed </w:t>
      </w:r>
      <w:r w:rsidR="00302E25" w:rsidRPr="00566BFA">
        <w:rPr>
          <w:color w:val="000000" w:themeColor="text1"/>
          <w:sz w:val="22"/>
          <w:szCs w:val="22"/>
          <w:lang w:val="en-US"/>
        </w:rPr>
        <w:t xml:space="preserve">Piacentini </w:t>
      </w:r>
      <w:r w:rsidR="00302E25" w:rsidRPr="00566BFA">
        <w:rPr>
          <w:i/>
          <w:iCs/>
          <w:color w:val="000000" w:themeColor="text1"/>
          <w:sz w:val="22"/>
          <w:szCs w:val="22"/>
          <w:lang w:val="en-US"/>
        </w:rPr>
        <w:t>et al.</w:t>
      </w:r>
      <w:r w:rsidR="00302E25" w:rsidRPr="00566BFA">
        <w:rPr>
          <w:color w:val="000000" w:themeColor="text1"/>
          <w:sz w:val="22"/>
          <w:szCs w:val="22"/>
          <w:lang w:val="en-US"/>
        </w:rPr>
        <w:t xml:space="preserve"> (2015). </w:t>
      </w:r>
      <w:r w:rsidR="00EB7802" w:rsidRPr="00566BFA">
        <w:rPr>
          <w:color w:val="000000" w:themeColor="text1"/>
          <w:sz w:val="22"/>
          <w:szCs w:val="22"/>
          <w:lang w:val="en-US"/>
        </w:rPr>
        <w:t xml:space="preserve">Bird species sighted or heard outside sampling points, but within the limits of </w:t>
      </w:r>
      <w:r w:rsidR="00F30DB3" w:rsidRPr="00566BFA">
        <w:rPr>
          <w:color w:val="000000" w:themeColor="text1"/>
          <w:sz w:val="22"/>
          <w:szCs w:val="22"/>
          <w:lang w:val="en-US"/>
        </w:rPr>
        <w:t>TSP</w:t>
      </w:r>
      <w:r w:rsidR="00EB7802" w:rsidRPr="00566BFA">
        <w:rPr>
          <w:color w:val="000000" w:themeColor="text1"/>
          <w:sz w:val="22"/>
          <w:szCs w:val="22"/>
          <w:lang w:val="en-US"/>
        </w:rPr>
        <w:t xml:space="preserve">, </w:t>
      </w:r>
      <w:r w:rsidR="00F85DD6" w:rsidRPr="00566BFA">
        <w:rPr>
          <w:color w:val="000000" w:themeColor="text1"/>
          <w:sz w:val="22"/>
          <w:szCs w:val="22"/>
          <w:lang w:val="en-US"/>
        </w:rPr>
        <w:t xml:space="preserve">or only in flight over the areas </w:t>
      </w:r>
      <w:r w:rsidR="00EB7802" w:rsidRPr="00566BFA">
        <w:rPr>
          <w:color w:val="000000" w:themeColor="text1"/>
          <w:sz w:val="22"/>
          <w:szCs w:val="22"/>
          <w:lang w:val="en-US"/>
        </w:rPr>
        <w:t>were reco</w:t>
      </w:r>
      <w:r w:rsidR="00E14902" w:rsidRPr="00566BFA">
        <w:rPr>
          <w:color w:val="000000" w:themeColor="text1"/>
          <w:sz w:val="22"/>
          <w:szCs w:val="22"/>
          <w:lang w:val="en-US"/>
        </w:rPr>
        <w:t>rded as occasional encounters (</w:t>
      </w:r>
      <w:r w:rsidR="00EB7802" w:rsidRPr="00566BFA">
        <w:rPr>
          <w:color w:val="000000" w:themeColor="text1"/>
          <w:sz w:val="22"/>
          <w:szCs w:val="22"/>
          <w:lang w:val="en-US"/>
        </w:rPr>
        <w:t>O</w:t>
      </w:r>
      <w:r w:rsidR="00E14902" w:rsidRPr="00566BFA">
        <w:rPr>
          <w:color w:val="000000" w:themeColor="text1"/>
          <w:sz w:val="22"/>
          <w:szCs w:val="22"/>
          <w:lang w:val="en-US"/>
        </w:rPr>
        <w:t>E</w:t>
      </w:r>
      <w:r w:rsidR="00EB7802" w:rsidRPr="00566BFA">
        <w:rPr>
          <w:color w:val="000000" w:themeColor="text1"/>
          <w:sz w:val="22"/>
          <w:szCs w:val="22"/>
          <w:lang w:val="en-US"/>
        </w:rPr>
        <w:t>) and were not considered in c</w:t>
      </w:r>
      <w:r w:rsidR="007E2D18" w:rsidRPr="00566BFA">
        <w:rPr>
          <w:color w:val="000000" w:themeColor="text1"/>
          <w:sz w:val="22"/>
          <w:szCs w:val="22"/>
          <w:lang w:val="en-US"/>
        </w:rPr>
        <w:t>omparative analyzes</w:t>
      </w:r>
      <w:r w:rsidR="00EB7802" w:rsidRPr="00566BFA">
        <w:rPr>
          <w:color w:val="000000" w:themeColor="text1"/>
          <w:sz w:val="22"/>
          <w:szCs w:val="22"/>
          <w:lang w:val="en-US"/>
        </w:rPr>
        <w:t xml:space="preserve"> between the areas.</w:t>
      </w:r>
    </w:p>
    <w:p w14:paraId="3F929D27" w14:textId="77777777" w:rsidR="00FB20CC" w:rsidRPr="009A577D" w:rsidRDefault="00EB7802" w:rsidP="00961ACD">
      <w:pPr>
        <w:spacing w:line="480" w:lineRule="auto"/>
        <w:outlineLvl w:val="0"/>
        <w:rPr>
          <w:i/>
          <w:color w:val="000000" w:themeColor="text1"/>
          <w:sz w:val="22"/>
          <w:szCs w:val="22"/>
          <w:lang w:val="en-US"/>
        </w:rPr>
      </w:pPr>
      <w:r w:rsidRPr="00566BFA">
        <w:rPr>
          <w:i/>
          <w:color w:val="000000" w:themeColor="text1"/>
          <w:sz w:val="22"/>
          <w:szCs w:val="22"/>
          <w:lang w:val="en-US"/>
        </w:rPr>
        <w:t>Data analysis</w:t>
      </w:r>
    </w:p>
    <w:p w14:paraId="4874E7C9" w14:textId="551BD7B0" w:rsidR="00413E9B" w:rsidRPr="00E4472B" w:rsidRDefault="00AB2290" w:rsidP="00961ACD">
      <w:pPr>
        <w:spacing w:line="480" w:lineRule="auto"/>
        <w:ind w:firstLine="720"/>
        <w:rPr>
          <w:color w:val="000000" w:themeColor="text1"/>
          <w:sz w:val="22"/>
          <w:szCs w:val="22"/>
          <w:lang w:val="en-US"/>
        </w:rPr>
      </w:pPr>
      <w:r w:rsidRPr="00E4472B">
        <w:rPr>
          <w:color w:val="000000" w:themeColor="text1"/>
          <w:sz w:val="22"/>
          <w:szCs w:val="22"/>
          <w:lang w:val="en-US"/>
        </w:rPr>
        <w:t xml:space="preserve">To compare ecological </w:t>
      </w:r>
      <w:r w:rsidR="002205B3">
        <w:rPr>
          <w:color w:val="000000" w:themeColor="text1"/>
          <w:sz w:val="22"/>
          <w:szCs w:val="22"/>
          <w:lang w:val="en-US"/>
        </w:rPr>
        <w:t>traits</w:t>
      </w:r>
      <w:r w:rsidRPr="00E4472B">
        <w:rPr>
          <w:color w:val="000000" w:themeColor="text1"/>
          <w:sz w:val="22"/>
          <w:szCs w:val="22"/>
          <w:lang w:val="en-US"/>
        </w:rPr>
        <w:t>, bird species were categorized according to their eating habits and habitat use.</w:t>
      </w:r>
      <w:r w:rsidR="004C4BB9" w:rsidRPr="00E4472B">
        <w:rPr>
          <w:color w:val="000000" w:themeColor="text1"/>
          <w:sz w:val="22"/>
          <w:szCs w:val="22"/>
          <w:lang w:val="en-US"/>
        </w:rPr>
        <w:t xml:space="preserve"> </w:t>
      </w:r>
      <w:r w:rsidRPr="00E4472B">
        <w:rPr>
          <w:color w:val="000000" w:themeColor="text1"/>
          <w:sz w:val="22"/>
          <w:szCs w:val="22"/>
          <w:lang w:val="en-US"/>
        </w:rPr>
        <w:t xml:space="preserve">To determine the ecological </w:t>
      </w:r>
      <w:r w:rsidR="002205B3">
        <w:rPr>
          <w:color w:val="000000" w:themeColor="text1"/>
          <w:sz w:val="22"/>
          <w:szCs w:val="22"/>
          <w:lang w:val="en-US"/>
        </w:rPr>
        <w:t>traits</w:t>
      </w:r>
      <w:r w:rsidRPr="00E4472B">
        <w:rPr>
          <w:color w:val="000000" w:themeColor="text1"/>
          <w:sz w:val="22"/>
          <w:szCs w:val="22"/>
          <w:lang w:val="en-US"/>
        </w:rPr>
        <w:t xml:space="preserve"> of the birds, we followed the descriptions of </w:t>
      </w:r>
      <w:r w:rsidR="008C191F" w:rsidRPr="00E4472B">
        <w:rPr>
          <w:color w:val="000000" w:themeColor="text1"/>
          <w:sz w:val="22"/>
          <w:szCs w:val="22"/>
          <w:lang w:val="en-US"/>
        </w:rPr>
        <w:t>Motta-Júnior (1990),</w:t>
      </w:r>
      <w:r w:rsidR="00BB77E5" w:rsidRPr="00E4472B">
        <w:rPr>
          <w:color w:val="000000" w:themeColor="text1"/>
          <w:sz w:val="22"/>
          <w:szCs w:val="22"/>
          <w:lang w:val="en-US"/>
        </w:rPr>
        <w:t xml:space="preserve"> Anjos (2001)</w:t>
      </w:r>
      <w:r w:rsidR="008C191F" w:rsidRPr="00E4472B">
        <w:rPr>
          <w:color w:val="000000" w:themeColor="text1"/>
          <w:sz w:val="22"/>
          <w:szCs w:val="22"/>
          <w:lang w:val="en-US"/>
        </w:rPr>
        <w:t>,</w:t>
      </w:r>
      <w:r w:rsidR="00BB77E5" w:rsidRPr="00E4472B">
        <w:rPr>
          <w:color w:val="000000" w:themeColor="text1"/>
          <w:sz w:val="22"/>
          <w:szCs w:val="22"/>
          <w:lang w:val="en-US"/>
        </w:rPr>
        <w:t xml:space="preserve"> Sick (2001)</w:t>
      </w:r>
      <w:r w:rsidR="008C191F" w:rsidRPr="00E4472B">
        <w:rPr>
          <w:color w:val="000000" w:themeColor="text1"/>
          <w:sz w:val="22"/>
          <w:szCs w:val="22"/>
          <w:lang w:val="en-US"/>
        </w:rPr>
        <w:t xml:space="preserve">, </w:t>
      </w:r>
      <w:r w:rsidR="005C6C7B" w:rsidRPr="00E4472B">
        <w:rPr>
          <w:color w:val="000000" w:themeColor="text1"/>
          <w:sz w:val="22"/>
          <w:szCs w:val="22"/>
          <w:lang w:val="en-US"/>
        </w:rPr>
        <w:t xml:space="preserve">Telino-Júnior </w:t>
      </w:r>
      <w:r w:rsidR="005C6C7B" w:rsidRPr="00E4472B">
        <w:rPr>
          <w:i/>
          <w:iCs/>
          <w:color w:val="000000" w:themeColor="text1"/>
          <w:sz w:val="22"/>
          <w:szCs w:val="22"/>
          <w:lang w:val="en-US"/>
        </w:rPr>
        <w:t>et al.</w:t>
      </w:r>
      <w:r w:rsidR="005C6C7B" w:rsidRPr="00E4472B">
        <w:rPr>
          <w:color w:val="000000" w:themeColor="text1"/>
          <w:sz w:val="22"/>
          <w:szCs w:val="22"/>
          <w:lang w:val="en-US"/>
        </w:rPr>
        <w:t xml:space="preserve"> (2005)</w:t>
      </w:r>
      <w:r w:rsidR="005C6C7B">
        <w:rPr>
          <w:color w:val="000000" w:themeColor="text1"/>
          <w:sz w:val="22"/>
          <w:szCs w:val="22"/>
          <w:lang w:val="en-US"/>
        </w:rPr>
        <w:t xml:space="preserve"> and Parker </w:t>
      </w:r>
      <w:r w:rsidR="005C6C7B" w:rsidRPr="002D03DB">
        <w:rPr>
          <w:i/>
          <w:color w:val="000000" w:themeColor="text1"/>
          <w:sz w:val="22"/>
          <w:szCs w:val="22"/>
          <w:lang w:val="en-US"/>
        </w:rPr>
        <w:t>et al</w:t>
      </w:r>
      <w:r w:rsidR="005C6C7B">
        <w:rPr>
          <w:color w:val="000000" w:themeColor="text1"/>
          <w:sz w:val="22"/>
          <w:szCs w:val="22"/>
          <w:lang w:val="en-US"/>
        </w:rPr>
        <w:t>. (1996)</w:t>
      </w:r>
      <w:r w:rsidR="005C6C7B" w:rsidRPr="00E4472B">
        <w:rPr>
          <w:color w:val="000000" w:themeColor="text1"/>
          <w:sz w:val="22"/>
          <w:szCs w:val="22"/>
          <w:lang w:val="en-US"/>
        </w:rPr>
        <w:t xml:space="preserve">. </w:t>
      </w:r>
      <w:r w:rsidR="005C6C7B">
        <w:rPr>
          <w:lang w:val="en"/>
        </w:rPr>
        <w:t xml:space="preserve">Additionally, we use the predominant forage strata categories described in </w:t>
      </w:r>
      <w:r w:rsidR="005C6C7B">
        <w:rPr>
          <w:color w:val="000000" w:themeColor="text1"/>
          <w:sz w:val="22"/>
          <w:szCs w:val="22"/>
          <w:lang w:val="en-US"/>
        </w:rPr>
        <w:t xml:space="preserve">Parker </w:t>
      </w:r>
      <w:r w:rsidR="005C6C7B" w:rsidRPr="002D03DB">
        <w:rPr>
          <w:i/>
          <w:color w:val="000000" w:themeColor="text1"/>
          <w:sz w:val="22"/>
          <w:szCs w:val="22"/>
          <w:lang w:val="en-US"/>
        </w:rPr>
        <w:t>et al</w:t>
      </w:r>
      <w:r w:rsidR="005C6C7B">
        <w:rPr>
          <w:color w:val="000000" w:themeColor="text1"/>
          <w:sz w:val="22"/>
          <w:szCs w:val="22"/>
          <w:lang w:val="en-US"/>
        </w:rPr>
        <w:t xml:space="preserve">. (1996) </w:t>
      </w:r>
      <w:r w:rsidR="005C6C7B">
        <w:rPr>
          <w:lang w:val="en"/>
        </w:rPr>
        <w:t>in order to refine the habitat</w:t>
      </w:r>
      <w:r w:rsidR="00DB2A18">
        <w:rPr>
          <w:lang w:val="en"/>
        </w:rPr>
        <w:t xml:space="preserve"> use</w:t>
      </w:r>
      <w:r w:rsidR="005C6C7B">
        <w:rPr>
          <w:lang w:val="en"/>
        </w:rPr>
        <w:t xml:space="preserve">. </w:t>
      </w:r>
      <w:r w:rsidR="0019739E" w:rsidRPr="00E4472B">
        <w:rPr>
          <w:color w:val="000000" w:themeColor="text1"/>
          <w:sz w:val="22"/>
          <w:szCs w:val="22"/>
          <w:lang w:val="en-US"/>
        </w:rPr>
        <w:t xml:space="preserve">The following categories of feeding habits were recorded for </w:t>
      </w:r>
      <w:r w:rsidR="00F30DB3" w:rsidRPr="00E4472B">
        <w:rPr>
          <w:color w:val="000000" w:themeColor="text1"/>
          <w:sz w:val="22"/>
          <w:szCs w:val="22"/>
          <w:lang w:val="en-US"/>
        </w:rPr>
        <w:t>TSP</w:t>
      </w:r>
      <w:r w:rsidR="0019739E" w:rsidRPr="00E4472B">
        <w:rPr>
          <w:color w:val="000000" w:themeColor="text1"/>
          <w:sz w:val="22"/>
          <w:szCs w:val="22"/>
          <w:lang w:val="en-US"/>
        </w:rPr>
        <w:t xml:space="preserve"> birds: </w:t>
      </w:r>
      <w:r w:rsidR="00E14902" w:rsidRPr="00E4472B">
        <w:rPr>
          <w:color w:val="000000" w:themeColor="text1"/>
          <w:sz w:val="22"/>
          <w:szCs w:val="22"/>
          <w:lang w:val="en-US"/>
        </w:rPr>
        <w:t>carnivores (Car; capture and consumes other animals, mainly vertebrates), detritivores (Det; eat primarily carcasses), frugivores (Fru; fruit</w:t>
      </w:r>
      <w:r w:rsidR="00E14902" w:rsidRPr="00E4472B">
        <w:rPr>
          <w:rFonts w:ascii="Calibri" w:eastAsia="Calibri" w:hAnsi="Calibri" w:cs="Calibri"/>
          <w:color w:val="000000" w:themeColor="text1"/>
          <w:sz w:val="22"/>
          <w:szCs w:val="22"/>
          <w:lang w:val="en-US"/>
        </w:rPr>
        <w:t>‐</w:t>
      </w:r>
      <w:r w:rsidR="00E14902" w:rsidRPr="00E4472B">
        <w:rPr>
          <w:color w:val="000000" w:themeColor="text1"/>
          <w:sz w:val="22"/>
          <w:szCs w:val="22"/>
          <w:lang w:val="en-US"/>
        </w:rPr>
        <w:t>eating specialists), granivores (Gra; eat primarily grains or seeds), insectivores (Ins; specialized carnivores that feed on insects</w:t>
      </w:r>
      <w:r w:rsidR="00BB05C3">
        <w:rPr>
          <w:color w:val="000000" w:themeColor="text1"/>
          <w:sz w:val="22"/>
          <w:szCs w:val="22"/>
          <w:lang w:val="en-US"/>
        </w:rPr>
        <w:t xml:space="preserve"> and other arthropods</w:t>
      </w:r>
      <w:r w:rsidR="00E14902" w:rsidRPr="00E4472B">
        <w:rPr>
          <w:color w:val="000000" w:themeColor="text1"/>
          <w:sz w:val="22"/>
          <w:szCs w:val="22"/>
          <w:lang w:val="en-US"/>
        </w:rPr>
        <w:t>), nectarivores (Nec; feeds on flower</w:t>
      </w:r>
      <w:r w:rsidR="00BB05C3">
        <w:rPr>
          <w:color w:val="000000" w:themeColor="text1"/>
          <w:sz w:val="22"/>
          <w:szCs w:val="22"/>
          <w:lang w:val="en-US"/>
        </w:rPr>
        <w:t>s</w:t>
      </w:r>
      <w:r w:rsidR="00E14902" w:rsidRPr="00E4472B">
        <w:rPr>
          <w:color w:val="000000" w:themeColor="text1"/>
          <w:sz w:val="22"/>
          <w:szCs w:val="22"/>
          <w:lang w:val="en-US"/>
        </w:rPr>
        <w:t xml:space="preserve"> nectar)</w:t>
      </w:r>
      <w:r w:rsidR="00D206F9">
        <w:rPr>
          <w:color w:val="000000" w:themeColor="text1"/>
          <w:sz w:val="22"/>
          <w:szCs w:val="22"/>
          <w:lang w:val="en-US"/>
        </w:rPr>
        <w:t xml:space="preserve">, </w:t>
      </w:r>
      <w:r w:rsidR="00E14902" w:rsidRPr="00E4472B">
        <w:rPr>
          <w:color w:val="000000" w:themeColor="text1"/>
          <w:sz w:val="22"/>
          <w:szCs w:val="22"/>
          <w:lang w:val="en-US"/>
        </w:rPr>
        <w:t>omnivores (Oni; have a widely varied diet</w:t>
      </w:r>
      <w:r w:rsidR="000A0431" w:rsidRPr="00E4472B">
        <w:rPr>
          <w:color w:val="000000" w:themeColor="text1"/>
          <w:sz w:val="22"/>
          <w:szCs w:val="22"/>
          <w:lang w:val="en-US"/>
        </w:rPr>
        <w:t>, is able to consume different food items</w:t>
      </w:r>
      <w:r w:rsidR="00E14902" w:rsidRPr="00E4472B">
        <w:rPr>
          <w:color w:val="000000" w:themeColor="text1"/>
          <w:sz w:val="22"/>
          <w:szCs w:val="22"/>
          <w:lang w:val="en-US"/>
        </w:rPr>
        <w:t>)</w:t>
      </w:r>
      <w:r w:rsidR="00D206F9">
        <w:rPr>
          <w:color w:val="000000" w:themeColor="text1"/>
          <w:sz w:val="22"/>
          <w:szCs w:val="22"/>
          <w:lang w:val="en-US"/>
        </w:rPr>
        <w:t xml:space="preserve">, and </w:t>
      </w:r>
      <w:r w:rsidR="003C130D">
        <w:rPr>
          <w:color w:val="000000" w:themeColor="text1"/>
          <w:sz w:val="22"/>
          <w:szCs w:val="22"/>
          <w:lang w:val="en-US"/>
        </w:rPr>
        <w:t>p</w:t>
      </w:r>
      <w:r w:rsidR="00D206F9">
        <w:rPr>
          <w:color w:val="000000" w:themeColor="text1"/>
          <w:sz w:val="22"/>
          <w:szCs w:val="22"/>
          <w:lang w:val="en-US"/>
        </w:rPr>
        <w:t xml:space="preserve">iscivores (Pis; </w:t>
      </w:r>
      <w:r w:rsidR="00D206F9" w:rsidRPr="00E4472B">
        <w:rPr>
          <w:color w:val="000000" w:themeColor="text1"/>
          <w:sz w:val="22"/>
          <w:szCs w:val="22"/>
          <w:lang w:val="en-US"/>
        </w:rPr>
        <w:t>capture and consumes</w:t>
      </w:r>
      <w:r w:rsidR="00D206F9" w:rsidRPr="00D206F9">
        <w:rPr>
          <w:color w:val="000000" w:themeColor="text1"/>
          <w:sz w:val="22"/>
          <w:szCs w:val="22"/>
          <w:lang w:val="en-US"/>
        </w:rPr>
        <w:t xml:space="preserve"> </w:t>
      </w:r>
      <w:r w:rsidR="00D206F9" w:rsidRPr="00E4472B">
        <w:rPr>
          <w:color w:val="000000" w:themeColor="text1"/>
          <w:sz w:val="22"/>
          <w:szCs w:val="22"/>
          <w:lang w:val="en-US"/>
        </w:rPr>
        <w:t>primarily</w:t>
      </w:r>
      <w:r w:rsidR="00D206F9">
        <w:rPr>
          <w:color w:val="000000" w:themeColor="text1"/>
          <w:sz w:val="22"/>
          <w:szCs w:val="22"/>
          <w:lang w:val="en-US"/>
        </w:rPr>
        <w:t xml:space="preserve"> fish)</w:t>
      </w:r>
      <w:r w:rsidR="00E14902" w:rsidRPr="00E4472B">
        <w:rPr>
          <w:color w:val="000000" w:themeColor="text1"/>
          <w:sz w:val="22"/>
          <w:szCs w:val="22"/>
          <w:lang w:val="en-US"/>
        </w:rPr>
        <w:t xml:space="preserve">. Recorded birds made use of the following habitats: </w:t>
      </w:r>
      <w:r w:rsidR="003874FD" w:rsidRPr="00E4472B">
        <w:rPr>
          <w:color w:val="000000" w:themeColor="text1"/>
          <w:sz w:val="22"/>
          <w:szCs w:val="22"/>
          <w:lang w:val="en-US"/>
        </w:rPr>
        <w:t xml:space="preserve">broad (Bro, may occupy different habitats, including anthropic areas), </w:t>
      </w:r>
      <w:r w:rsidR="00E14902" w:rsidRPr="00E4472B">
        <w:rPr>
          <w:color w:val="000000" w:themeColor="text1"/>
          <w:sz w:val="22"/>
          <w:szCs w:val="22"/>
          <w:lang w:val="en-US"/>
        </w:rPr>
        <w:t>forest (For, typical from</w:t>
      </w:r>
      <w:r w:rsidR="00663342" w:rsidRPr="00E4472B">
        <w:rPr>
          <w:color w:val="000000" w:themeColor="text1"/>
          <w:sz w:val="22"/>
          <w:szCs w:val="22"/>
          <w:lang w:val="en-US"/>
        </w:rPr>
        <w:t xml:space="preserve"> inside forest), forest edge (Fe</w:t>
      </w:r>
      <w:r w:rsidR="00E14902" w:rsidRPr="00E4472B">
        <w:rPr>
          <w:color w:val="000000" w:themeColor="text1"/>
          <w:sz w:val="22"/>
          <w:szCs w:val="22"/>
          <w:lang w:val="en-US"/>
        </w:rPr>
        <w:t xml:space="preserve">; use primarily forest borders), </w:t>
      </w:r>
      <w:r w:rsidR="00AD20E6" w:rsidRPr="00E4472B">
        <w:rPr>
          <w:color w:val="000000" w:themeColor="text1"/>
          <w:sz w:val="22"/>
          <w:szCs w:val="22"/>
          <w:lang w:val="en-US"/>
        </w:rPr>
        <w:t>o</w:t>
      </w:r>
      <w:r w:rsidR="00663342" w:rsidRPr="00E4472B">
        <w:rPr>
          <w:color w:val="000000" w:themeColor="text1"/>
          <w:sz w:val="22"/>
          <w:szCs w:val="22"/>
          <w:lang w:val="en-US"/>
        </w:rPr>
        <w:t>pen area (Oa</w:t>
      </w:r>
      <w:r w:rsidR="00577C81" w:rsidRPr="00E4472B">
        <w:rPr>
          <w:color w:val="000000" w:themeColor="text1"/>
          <w:sz w:val="22"/>
          <w:szCs w:val="22"/>
          <w:lang w:val="en-US"/>
        </w:rPr>
        <w:t xml:space="preserve">, </w:t>
      </w:r>
      <w:r w:rsidR="00FB20CC" w:rsidRPr="00E4472B">
        <w:rPr>
          <w:color w:val="000000" w:themeColor="text1"/>
          <w:sz w:val="22"/>
          <w:szCs w:val="22"/>
          <w:lang w:val="en-US" w:eastAsia="en-US"/>
        </w:rPr>
        <w:t>use primarily native open area</w:t>
      </w:r>
      <w:r w:rsidR="00577C81" w:rsidRPr="00E4472B">
        <w:rPr>
          <w:color w:val="000000" w:themeColor="text1"/>
          <w:sz w:val="22"/>
          <w:szCs w:val="22"/>
          <w:lang w:val="en-US"/>
        </w:rPr>
        <w:t xml:space="preserve">), </w:t>
      </w:r>
      <w:r w:rsidR="00E14902" w:rsidRPr="00E4472B">
        <w:rPr>
          <w:color w:val="000000" w:themeColor="text1"/>
          <w:sz w:val="22"/>
          <w:szCs w:val="22"/>
          <w:lang w:val="en-US"/>
        </w:rPr>
        <w:t>wetland (Wet,</w:t>
      </w:r>
      <w:r w:rsidR="003874FD" w:rsidRPr="00E4472B">
        <w:rPr>
          <w:color w:val="000000" w:themeColor="text1"/>
          <w:sz w:val="22"/>
          <w:szCs w:val="22"/>
          <w:lang w:val="en-US"/>
        </w:rPr>
        <w:t xml:space="preserve"> use primarily swamps).</w:t>
      </w:r>
    </w:p>
    <w:p w14:paraId="529142BD" w14:textId="079EEB11" w:rsidR="00BC290F" w:rsidRPr="00E4472B" w:rsidRDefault="00A87154" w:rsidP="0075113F">
      <w:pPr>
        <w:spacing w:line="480" w:lineRule="auto"/>
        <w:ind w:firstLine="720"/>
        <w:rPr>
          <w:b/>
          <w:color w:val="000000" w:themeColor="text1"/>
          <w:sz w:val="22"/>
          <w:szCs w:val="22"/>
          <w:lang w:val="en-US"/>
        </w:rPr>
      </w:pPr>
      <w:r w:rsidRPr="00E4472B">
        <w:rPr>
          <w:color w:val="000000" w:themeColor="text1"/>
          <w:sz w:val="22"/>
          <w:szCs w:val="22"/>
          <w:lang w:val="en-US"/>
        </w:rPr>
        <w:t xml:space="preserve">For </w:t>
      </w:r>
      <w:r w:rsidR="00FB3847" w:rsidRPr="00E4472B">
        <w:rPr>
          <w:color w:val="000000" w:themeColor="text1"/>
          <w:sz w:val="22"/>
          <w:szCs w:val="22"/>
          <w:lang w:val="en-US"/>
        </w:rPr>
        <w:t>richness</w:t>
      </w:r>
      <w:r w:rsidRPr="00E4472B">
        <w:rPr>
          <w:color w:val="000000" w:themeColor="text1"/>
          <w:sz w:val="22"/>
          <w:szCs w:val="22"/>
          <w:lang w:val="en-US"/>
        </w:rPr>
        <w:t xml:space="preserve"> estimation, general and by area, we used the Jack 1 estimator </w:t>
      </w:r>
      <w:r w:rsidR="00302E25" w:rsidRPr="00E4472B">
        <w:rPr>
          <w:color w:val="000000" w:themeColor="text1"/>
          <w:sz w:val="22"/>
          <w:szCs w:val="22"/>
          <w:lang w:val="en-US"/>
        </w:rPr>
        <w:t xml:space="preserve">(Chao 1984), </w:t>
      </w:r>
      <w:r w:rsidRPr="00E4472B">
        <w:rPr>
          <w:color w:val="000000" w:themeColor="text1"/>
          <w:sz w:val="22"/>
          <w:szCs w:val="22"/>
          <w:lang w:val="en-US"/>
        </w:rPr>
        <w:t xml:space="preserve">calculated in the EstimateS 9.0 software. For comparing the similarity between the areas, we used the Jaccard similarity </w:t>
      </w:r>
      <w:r w:rsidRPr="00E4472B">
        <w:rPr>
          <w:color w:val="000000" w:themeColor="text1"/>
          <w:sz w:val="22"/>
          <w:szCs w:val="22"/>
          <w:lang w:val="en-US"/>
        </w:rPr>
        <w:lastRenderedPageBreak/>
        <w:t>coefficient (SJij).</w:t>
      </w:r>
      <w:r w:rsidR="00916B14" w:rsidRPr="00E4472B">
        <w:rPr>
          <w:color w:val="000000" w:themeColor="text1"/>
          <w:sz w:val="22"/>
          <w:szCs w:val="22"/>
          <w:lang w:val="en-US"/>
        </w:rPr>
        <w:t xml:space="preserve"> </w:t>
      </w:r>
      <w:r w:rsidRPr="00E4472B">
        <w:rPr>
          <w:color w:val="000000" w:themeColor="text1"/>
          <w:sz w:val="22"/>
          <w:szCs w:val="22"/>
          <w:lang w:val="en-US"/>
        </w:rPr>
        <w:t xml:space="preserve">Areas were compared for richness (number of species recorded per area by sampling), number of individuals (number of individuals recorded per area per sample), and for ecological </w:t>
      </w:r>
      <w:r w:rsidR="002205B3">
        <w:rPr>
          <w:color w:val="000000" w:themeColor="text1"/>
          <w:sz w:val="22"/>
          <w:szCs w:val="22"/>
          <w:lang w:val="en-US"/>
        </w:rPr>
        <w:t>traits</w:t>
      </w:r>
      <w:r w:rsidRPr="00E4472B">
        <w:rPr>
          <w:color w:val="000000" w:themeColor="text1"/>
          <w:sz w:val="22"/>
          <w:szCs w:val="22"/>
          <w:lang w:val="en-US"/>
        </w:rPr>
        <w:t xml:space="preserve"> (number of species recorded in each category per sampling area) using variance analysis (One-way ANOVA) and </w:t>
      </w:r>
      <w:r w:rsidR="005825C5" w:rsidRPr="00E4472B">
        <w:rPr>
          <w:color w:val="000000" w:themeColor="text1"/>
          <w:sz w:val="22"/>
          <w:szCs w:val="22"/>
          <w:lang w:val="en-US"/>
        </w:rPr>
        <w:t>Tukey post-hoc test, with the p-</w:t>
      </w:r>
      <w:r w:rsidRPr="00E4472B">
        <w:rPr>
          <w:color w:val="000000" w:themeColor="text1"/>
          <w:sz w:val="22"/>
          <w:szCs w:val="22"/>
          <w:lang w:val="en-US"/>
        </w:rPr>
        <w:t xml:space="preserve">value &lt;0.05. </w:t>
      </w:r>
      <w:r w:rsidR="00A92AFF" w:rsidRPr="00E4472B">
        <w:rPr>
          <w:color w:val="000000" w:themeColor="text1"/>
          <w:sz w:val="22"/>
          <w:szCs w:val="22"/>
          <w:lang w:val="en-US"/>
        </w:rPr>
        <w:t>The diversity of the three areas was compared using the Shannon H' Index.</w:t>
      </w:r>
      <w:r w:rsidR="007E49BA" w:rsidRPr="00E4472B">
        <w:rPr>
          <w:color w:val="000000" w:themeColor="text1"/>
          <w:sz w:val="22"/>
          <w:szCs w:val="22"/>
          <w:lang w:val="en-US"/>
        </w:rPr>
        <w:t xml:space="preserve"> </w:t>
      </w:r>
      <w:r w:rsidR="00A92AFF" w:rsidRPr="00E4472B">
        <w:rPr>
          <w:color w:val="000000" w:themeColor="text1"/>
          <w:sz w:val="22"/>
          <w:szCs w:val="22"/>
          <w:lang w:val="en-US" w:eastAsia="en-US"/>
        </w:rPr>
        <w:t>To test if there is a difference between H' values obtained for each area, we applied the t-Test for specific diversity, with p &lt;0.05, and the aid of Past 3.15 software</w:t>
      </w:r>
      <w:bookmarkStart w:id="13" w:name="_Toc501086813"/>
      <w:bookmarkStart w:id="14" w:name="_Toc501087022"/>
      <w:bookmarkStart w:id="15" w:name="_Toc501092892"/>
      <w:bookmarkStart w:id="16" w:name="_Toc503383094"/>
      <w:r w:rsidR="00D07EF2" w:rsidRPr="00E4472B">
        <w:rPr>
          <w:color w:val="000000" w:themeColor="text1"/>
          <w:sz w:val="22"/>
          <w:szCs w:val="22"/>
          <w:lang w:val="en-US" w:eastAsia="en-US"/>
        </w:rPr>
        <w:t xml:space="preserve"> </w:t>
      </w:r>
      <w:r w:rsidR="0095405D" w:rsidRPr="00E4472B">
        <w:rPr>
          <w:color w:val="000000" w:themeColor="text1"/>
          <w:sz w:val="22"/>
          <w:szCs w:val="22"/>
          <w:lang w:val="en-US"/>
        </w:rPr>
        <w:t xml:space="preserve">(Hammer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2001).</w:t>
      </w:r>
    </w:p>
    <w:p w14:paraId="2C996425" w14:textId="77777777" w:rsidR="00413E9B" w:rsidRPr="00E4472B" w:rsidRDefault="00D07EF2" w:rsidP="00961ACD">
      <w:pPr>
        <w:spacing w:line="480" w:lineRule="auto"/>
        <w:outlineLvl w:val="0"/>
        <w:rPr>
          <w:b/>
          <w:color w:val="000000" w:themeColor="text1"/>
          <w:sz w:val="22"/>
          <w:szCs w:val="22"/>
          <w:lang w:val="en-US" w:eastAsia="en-US"/>
        </w:rPr>
      </w:pPr>
      <w:r w:rsidRPr="00E4472B">
        <w:rPr>
          <w:b/>
          <w:color w:val="000000" w:themeColor="text1"/>
          <w:sz w:val="22"/>
          <w:szCs w:val="22"/>
          <w:lang w:val="en-US"/>
        </w:rPr>
        <w:t>RESULT</w:t>
      </w:r>
      <w:r w:rsidR="004866CC" w:rsidRPr="00E4472B">
        <w:rPr>
          <w:b/>
          <w:color w:val="000000" w:themeColor="text1"/>
          <w:sz w:val="22"/>
          <w:szCs w:val="22"/>
          <w:lang w:val="en-US"/>
        </w:rPr>
        <w:t>S</w:t>
      </w:r>
      <w:bookmarkEnd w:id="13"/>
      <w:bookmarkEnd w:id="14"/>
      <w:bookmarkEnd w:id="15"/>
      <w:bookmarkEnd w:id="16"/>
    </w:p>
    <w:p w14:paraId="0969E374" w14:textId="507D694B" w:rsidR="00413E9B" w:rsidRPr="00E4472B" w:rsidRDefault="00FB3847" w:rsidP="00961ACD">
      <w:pPr>
        <w:spacing w:line="480" w:lineRule="auto"/>
        <w:ind w:firstLine="708"/>
        <w:rPr>
          <w:color w:val="000000" w:themeColor="text1"/>
          <w:sz w:val="22"/>
          <w:szCs w:val="22"/>
          <w:lang w:val="en-US"/>
        </w:rPr>
      </w:pPr>
      <w:r w:rsidRPr="00E4472B">
        <w:rPr>
          <w:color w:val="000000" w:themeColor="text1"/>
          <w:sz w:val="22"/>
          <w:szCs w:val="22"/>
          <w:lang w:val="en-US"/>
        </w:rPr>
        <w:t>A total of 145 bird species was</w:t>
      </w:r>
      <w:r w:rsidR="009757DA" w:rsidRPr="00E4472B">
        <w:rPr>
          <w:color w:val="000000" w:themeColor="text1"/>
          <w:sz w:val="22"/>
          <w:szCs w:val="22"/>
          <w:lang w:val="en-US"/>
        </w:rPr>
        <w:t xml:space="preserve"> recorded in </w:t>
      </w:r>
      <w:r w:rsidR="00F30DB3" w:rsidRPr="00E4472B">
        <w:rPr>
          <w:color w:val="000000" w:themeColor="text1"/>
          <w:sz w:val="22"/>
          <w:szCs w:val="22"/>
          <w:lang w:val="en-US"/>
        </w:rPr>
        <w:t>TSP</w:t>
      </w:r>
      <w:r w:rsidR="009757DA" w:rsidRPr="00E4472B">
        <w:rPr>
          <w:color w:val="000000" w:themeColor="text1"/>
          <w:sz w:val="22"/>
          <w:szCs w:val="22"/>
          <w:lang w:val="en-US"/>
        </w:rPr>
        <w:t>, distributed through 18 orders and</w:t>
      </w:r>
      <w:r w:rsidR="00861136" w:rsidRPr="00E4472B">
        <w:rPr>
          <w:color w:val="000000" w:themeColor="text1"/>
          <w:sz w:val="22"/>
          <w:szCs w:val="22"/>
          <w:lang w:val="en-US"/>
        </w:rPr>
        <w:t xml:space="preserve"> 42 families (see Appendix</w:t>
      </w:r>
      <w:r w:rsidR="009757DA" w:rsidRPr="00E4472B">
        <w:rPr>
          <w:color w:val="000000" w:themeColor="text1"/>
          <w:sz w:val="22"/>
          <w:szCs w:val="22"/>
          <w:lang w:val="en-US"/>
        </w:rPr>
        <w:t>).</w:t>
      </w:r>
      <w:r w:rsidR="003162D5" w:rsidRPr="00E4472B">
        <w:rPr>
          <w:color w:val="000000" w:themeColor="text1"/>
          <w:sz w:val="22"/>
          <w:szCs w:val="22"/>
          <w:lang w:val="en-US"/>
        </w:rPr>
        <w:t xml:space="preserve"> </w:t>
      </w:r>
      <w:r w:rsidR="009757DA" w:rsidRPr="00E4472B">
        <w:rPr>
          <w:color w:val="000000" w:themeColor="text1"/>
          <w:sz w:val="22"/>
          <w:szCs w:val="22"/>
          <w:lang w:val="en-US"/>
        </w:rPr>
        <w:t>From these, 125 species were recorded in the sample areas and 20 as occasional encounters.</w:t>
      </w:r>
      <w:r w:rsidR="0007771D" w:rsidRPr="00E4472B">
        <w:rPr>
          <w:color w:val="000000" w:themeColor="text1"/>
          <w:sz w:val="22"/>
          <w:szCs w:val="22"/>
          <w:lang w:val="en-US"/>
        </w:rPr>
        <w:t xml:space="preserve"> </w:t>
      </w:r>
      <w:r w:rsidR="009757DA" w:rsidRPr="00E4472B">
        <w:rPr>
          <w:color w:val="000000" w:themeColor="text1"/>
          <w:sz w:val="22"/>
          <w:szCs w:val="22"/>
          <w:lang w:val="en-US"/>
        </w:rPr>
        <w:t xml:space="preserve">The Jack1 estimator indicated that 88.62% of the species richness was recorded, considering the three areas together </w:t>
      </w:r>
      <w:r w:rsidR="00996F39" w:rsidRPr="00E4472B">
        <w:rPr>
          <w:color w:val="000000" w:themeColor="text1"/>
          <w:sz w:val="22"/>
          <w:szCs w:val="22"/>
          <w:lang w:val="en-US"/>
        </w:rPr>
        <w:t>(N (J1) = 141</w:t>
      </w:r>
      <w:r w:rsidR="009757DA" w:rsidRPr="00E4472B">
        <w:rPr>
          <w:color w:val="000000" w:themeColor="text1"/>
          <w:sz w:val="22"/>
          <w:szCs w:val="22"/>
          <w:lang w:val="en-US"/>
        </w:rPr>
        <w:t>.</w:t>
      </w:r>
      <w:r w:rsidR="00996F39" w:rsidRPr="00E4472B">
        <w:rPr>
          <w:color w:val="000000" w:themeColor="text1"/>
          <w:sz w:val="22"/>
          <w:szCs w:val="22"/>
          <w:lang w:val="en-US"/>
        </w:rPr>
        <w:t>05 ± 3</w:t>
      </w:r>
      <w:r w:rsidR="009757DA" w:rsidRPr="00E4472B">
        <w:rPr>
          <w:color w:val="000000" w:themeColor="text1"/>
          <w:sz w:val="22"/>
          <w:szCs w:val="22"/>
          <w:lang w:val="en-US"/>
        </w:rPr>
        <w:t>.</w:t>
      </w:r>
      <w:r w:rsidR="00996F39" w:rsidRPr="00E4472B">
        <w:rPr>
          <w:color w:val="000000" w:themeColor="text1"/>
          <w:sz w:val="22"/>
          <w:szCs w:val="22"/>
          <w:lang w:val="en-US"/>
        </w:rPr>
        <w:t>49</w:t>
      </w:r>
      <w:r w:rsidR="00375E71" w:rsidRPr="00E4472B">
        <w:rPr>
          <w:color w:val="000000" w:themeColor="text1"/>
          <w:sz w:val="22"/>
          <w:szCs w:val="22"/>
          <w:lang w:val="en-US"/>
        </w:rPr>
        <w:t xml:space="preserve">). </w:t>
      </w:r>
      <w:r w:rsidR="009757DA" w:rsidRPr="00E4472B">
        <w:rPr>
          <w:color w:val="000000" w:themeColor="text1"/>
          <w:sz w:val="22"/>
          <w:szCs w:val="22"/>
          <w:lang w:val="en-US"/>
        </w:rPr>
        <w:t xml:space="preserve">For each area, the Jack1 estimator indicated that more than 80% of the </w:t>
      </w:r>
      <w:r w:rsidRPr="00E4472B">
        <w:rPr>
          <w:color w:val="000000" w:themeColor="text1"/>
          <w:sz w:val="22"/>
          <w:szCs w:val="22"/>
          <w:lang w:val="en-US"/>
        </w:rPr>
        <w:t>richness</w:t>
      </w:r>
      <w:r w:rsidR="009757DA" w:rsidRPr="00E4472B">
        <w:rPr>
          <w:color w:val="000000" w:themeColor="text1"/>
          <w:sz w:val="22"/>
          <w:szCs w:val="22"/>
          <w:lang w:val="en-US"/>
        </w:rPr>
        <w:t xml:space="preserve"> was recorded </w:t>
      </w:r>
      <w:r w:rsidR="00375E71" w:rsidRPr="00E4472B">
        <w:rPr>
          <w:color w:val="000000" w:themeColor="text1"/>
          <w:sz w:val="22"/>
          <w:szCs w:val="22"/>
          <w:lang w:val="en-US"/>
        </w:rPr>
        <w:t>(</w:t>
      </w:r>
      <w:r w:rsidR="00667C9F" w:rsidRPr="00E4472B">
        <w:rPr>
          <w:color w:val="000000" w:themeColor="text1"/>
          <w:sz w:val="22"/>
          <w:szCs w:val="22"/>
          <w:lang w:val="en-US"/>
        </w:rPr>
        <w:t>A</w:t>
      </w:r>
      <w:r w:rsidR="00C67316" w:rsidRPr="00E4472B">
        <w:rPr>
          <w:color w:val="000000" w:themeColor="text1"/>
          <w:sz w:val="22"/>
          <w:szCs w:val="22"/>
          <w:lang w:val="en-US"/>
        </w:rPr>
        <w:t xml:space="preserve">rea </w:t>
      </w:r>
      <w:r w:rsidR="00375E71" w:rsidRPr="00E4472B">
        <w:rPr>
          <w:color w:val="000000" w:themeColor="text1"/>
          <w:sz w:val="22"/>
          <w:szCs w:val="22"/>
          <w:lang w:val="en-US"/>
        </w:rPr>
        <w:t xml:space="preserve">1: </w:t>
      </w:r>
      <w:r w:rsidR="00814EE4" w:rsidRPr="00E4472B">
        <w:rPr>
          <w:color w:val="000000" w:themeColor="text1"/>
          <w:sz w:val="22"/>
          <w:szCs w:val="22"/>
          <w:lang w:val="en-US"/>
        </w:rPr>
        <w:t>84</w:t>
      </w:r>
      <w:r w:rsidR="00667C9F" w:rsidRPr="00E4472B">
        <w:rPr>
          <w:color w:val="000000" w:themeColor="text1"/>
          <w:sz w:val="22"/>
          <w:szCs w:val="22"/>
          <w:lang w:val="en-US"/>
        </w:rPr>
        <w:t>.</w:t>
      </w:r>
      <w:r w:rsidR="00814EE4" w:rsidRPr="00E4472B">
        <w:rPr>
          <w:color w:val="000000" w:themeColor="text1"/>
          <w:sz w:val="22"/>
          <w:szCs w:val="22"/>
          <w:lang w:val="en-US"/>
        </w:rPr>
        <w:t>89</w:t>
      </w:r>
      <w:r w:rsidR="00375E71" w:rsidRPr="00E4472B">
        <w:rPr>
          <w:color w:val="000000" w:themeColor="text1"/>
          <w:sz w:val="22"/>
          <w:szCs w:val="22"/>
          <w:lang w:val="en-US"/>
        </w:rPr>
        <w:t>%</w:t>
      </w:r>
      <w:r w:rsidR="00B6674E" w:rsidRPr="00E4472B">
        <w:rPr>
          <w:color w:val="000000" w:themeColor="text1"/>
          <w:sz w:val="22"/>
          <w:szCs w:val="22"/>
          <w:lang w:val="en-US"/>
        </w:rPr>
        <w:t xml:space="preserve">, </w:t>
      </w:r>
      <w:r w:rsidR="00A60ED7" w:rsidRPr="00E4472B">
        <w:rPr>
          <w:color w:val="000000" w:themeColor="text1"/>
          <w:sz w:val="22"/>
          <w:szCs w:val="22"/>
          <w:lang w:val="en-US"/>
        </w:rPr>
        <w:t>N</w:t>
      </w:r>
      <w:r w:rsidR="00A60ED7" w:rsidRPr="00E4472B">
        <w:rPr>
          <w:color w:val="000000" w:themeColor="text1"/>
          <w:position w:val="-8"/>
          <w:sz w:val="22"/>
          <w:szCs w:val="22"/>
          <w:lang w:val="en-US"/>
        </w:rPr>
        <w:t>(J1)</w:t>
      </w:r>
      <w:r w:rsidR="005318C3" w:rsidRPr="00E4472B">
        <w:rPr>
          <w:color w:val="000000" w:themeColor="text1"/>
          <w:sz w:val="22"/>
          <w:szCs w:val="22"/>
          <w:lang w:val="en-US"/>
        </w:rPr>
        <w:t>=104</w:t>
      </w:r>
      <w:r w:rsidR="00667C9F" w:rsidRPr="00E4472B">
        <w:rPr>
          <w:color w:val="000000" w:themeColor="text1"/>
          <w:sz w:val="22"/>
          <w:szCs w:val="22"/>
          <w:lang w:val="en-US"/>
        </w:rPr>
        <w:t>.</w:t>
      </w:r>
      <w:r w:rsidR="005318C3" w:rsidRPr="00E4472B">
        <w:rPr>
          <w:color w:val="000000" w:themeColor="text1"/>
          <w:sz w:val="22"/>
          <w:szCs w:val="22"/>
          <w:lang w:val="en-US"/>
        </w:rPr>
        <w:t>8</w:t>
      </w:r>
      <w:r w:rsidR="001874B6" w:rsidRPr="00E4472B">
        <w:rPr>
          <w:color w:val="000000" w:themeColor="text1"/>
          <w:sz w:val="22"/>
          <w:szCs w:val="22"/>
          <w:lang w:val="en-US"/>
        </w:rPr>
        <w:t>3±</w:t>
      </w:r>
      <w:r w:rsidR="005318C3" w:rsidRPr="00E4472B">
        <w:rPr>
          <w:color w:val="000000" w:themeColor="text1"/>
          <w:sz w:val="22"/>
          <w:szCs w:val="22"/>
          <w:lang w:val="en-US"/>
        </w:rPr>
        <w:t>3,51</w:t>
      </w:r>
      <w:r w:rsidR="00A60ED7" w:rsidRPr="00E4472B">
        <w:rPr>
          <w:color w:val="000000" w:themeColor="text1"/>
          <w:sz w:val="22"/>
          <w:szCs w:val="22"/>
          <w:lang w:val="en-US"/>
        </w:rPr>
        <w:t>;</w:t>
      </w:r>
      <w:r w:rsidR="00375E71" w:rsidRPr="00E4472B">
        <w:rPr>
          <w:color w:val="000000" w:themeColor="text1"/>
          <w:sz w:val="22"/>
          <w:szCs w:val="22"/>
          <w:lang w:val="en-US"/>
        </w:rPr>
        <w:t xml:space="preserve"> </w:t>
      </w:r>
      <w:r w:rsidR="00667C9F" w:rsidRPr="00E4472B">
        <w:rPr>
          <w:color w:val="000000" w:themeColor="text1"/>
          <w:sz w:val="22"/>
          <w:szCs w:val="22"/>
          <w:lang w:val="en-US"/>
        </w:rPr>
        <w:t>A</w:t>
      </w:r>
      <w:r w:rsidR="00C67316" w:rsidRPr="00E4472B">
        <w:rPr>
          <w:color w:val="000000" w:themeColor="text1"/>
          <w:sz w:val="22"/>
          <w:szCs w:val="22"/>
          <w:lang w:val="en-US"/>
        </w:rPr>
        <w:t xml:space="preserve">rea </w:t>
      </w:r>
      <w:r w:rsidR="00375E71" w:rsidRPr="00E4472B">
        <w:rPr>
          <w:color w:val="000000" w:themeColor="text1"/>
          <w:sz w:val="22"/>
          <w:szCs w:val="22"/>
          <w:lang w:val="en-US"/>
        </w:rPr>
        <w:t>2: 87</w:t>
      </w:r>
      <w:r w:rsidR="00667C9F" w:rsidRPr="00E4472B">
        <w:rPr>
          <w:color w:val="000000" w:themeColor="text1"/>
          <w:sz w:val="22"/>
          <w:szCs w:val="22"/>
          <w:lang w:val="en-US"/>
        </w:rPr>
        <w:t>.</w:t>
      </w:r>
      <w:r w:rsidR="00375E71" w:rsidRPr="00E4472B">
        <w:rPr>
          <w:color w:val="000000" w:themeColor="text1"/>
          <w:sz w:val="22"/>
          <w:szCs w:val="22"/>
          <w:lang w:val="en-US"/>
        </w:rPr>
        <w:t>69%</w:t>
      </w:r>
      <w:r w:rsidR="00626764" w:rsidRPr="00E4472B">
        <w:rPr>
          <w:color w:val="000000" w:themeColor="text1"/>
          <w:sz w:val="22"/>
          <w:szCs w:val="22"/>
          <w:lang w:val="en-US"/>
        </w:rPr>
        <w:t>, N</w:t>
      </w:r>
      <w:r w:rsidR="00626764" w:rsidRPr="00E4472B">
        <w:rPr>
          <w:color w:val="000000" w:themeColor="text1"/>
          <w:position w:val="-8"/>
          <w:sz w:val="22"/>
          <w:szCs w:val="22"/>
          <w:lang w:val="en-US"/>
        </w:rPr>
        <w:t>(J1)</w:t>
      </w:r>
      <w:r w:rsidR="001874B6" w:rsidRPr="00E4472B">
        <w:rPr>
          <w:color w:val="000000" w:themeColor="text1"/>
          <w:sz w:val="22"/>
          <w:szCs w:val="22"/>
          <w:lang w:val="en-US"/>
        </w:rPr>
        <w:t>=</w:t>
      </w:r>
      <w:r w:rsidR="00F85C7A" w:rsidRPr="00E4472B">
        <w:rPr>
          <w:color w:val="000000" w:themeColor="text1"/>
          <w:sz w:val="22"/>
          <w:szCs w:val="22"/>
          <w:lang w:val="en-US"/>
        </w:rPr>
        <w:t>1</w:t>
      </w:r>
      <w:r w:rsidR="001874B6" w:rsidRPr="00E4472B">
        <w:rPr>
          <w:color w:val="000000" w:themeColor="text1"/>
          <w:sz w:val="22"/>
          <w:szCs w:val="22"/>
          <w:lang w:val="en-US"/>
        </w:rPr>
        <w:t>08</w:t>
      </w:r>
      <w:r w:rsidR="00667C9F" w:rsidRPr="00E4472B">
        <w:rPr>
          <w:color w:val="000000" w:themeColor="text1"/>
          <w:sz w:val="22"/>
          <w:szCs w:val="22"/>
          <w:lang w:val="en-US"/>
        </w:rPr>
        <w:t>.</w:t>
      </w:r>
      <w:r w:rsidR="001874B6" w:rsidRPr="00E4472B">
        <w:rPr>
          <w:color w:val="000000" w:themeColor="text1"/>
          <w:sz w:val="22"/>
          <w:szCs w:val="22"/>
          <w:lang w:val="en-US"/>
        </w:rPr>
        <w:t>33±</w:t>
      </w:r>
      <w:r w:rsidR="00626764" w:rsidRPr="00E4472B">
        <w:rPr>
          <w:color w:val="000000" w:themeColor="text1"/>
          <w:sz w:val="22"/>
          <w:szCs w:val="22"/>
          <w:lang w:val="en-US"/>
        </w:rPr>
        <w:t>3</w:t>
      </w:r>
      <w:r w:rsidR="00667C9F" w:rsidRPr="00E4472B">
        <w:rPr>
          <w:color w:val="000000" w:themeColor="text1"/>
          <w:sz w:val="22"/>
          <w:szCs w:val="22"/>
          <w:lang w:val="en-US"/>
        </w:rPr>
        <w:t>.</w:t>
      </w:r>
      <w:r w:rsidR="00626764" w:rsidRPr="00E4472B">
        <w:rPr>
          <w:color w:val="000000" w:themeColor="text1"/>
          <w:sz w:val="22"/>
          <w:szCs w:val="22"/>
          <w:lang w:val="en-US"/>
        </w:rPr>
        <w:t xml:space="preserve">80; </w:t>
      </w:r>
      <w:r w:rsidR="00667C9F" w:rsidRPr="00E4472B">
        <w:rPr>
          <w:color w:val="000000" w:themeColor="text1"/>
          <w:sz w:val="22"/>
          <w:szCs w:val="22"/>
          <w:lang w:val="en-US"/>
        </w:rPr>
        <w:t>and</w:t>
      </w:r>
      <w:r w:rsidR="00375E71" w:rsidRPr="00E4472B">
        <w:rPr>
          <w:color w:val="000000" w:themeColor="text1"/>
          <w:sz w:val="22"/>
          <w:szCs w:val="22"/>
          <w:lang w:val="en-US"/>
        </w:rPr>
        <w:t xml:space="preserve"> </w:t>
      </w:r>
      <w:r w:rsidR="00667C9F" w:rsidRPr="00E4472B">
        <w:rPr>
          <w:color w:val="000000" w:themeColor="text1"/>
          <w:sz w:val="22"/>
          <w:szCs w:val="22"/>
          <w:lang w:val="en-US"/>
        </w:rPr>
        <w:t>A</w:t>
      </w:r>
      <w:r w:rsidR="00C67316" w:rsidRPr="00E4472B">
        <w:rPr>
          <w:color w:val="000000" w:themeColor="text1"/>
          <w:sz w:val="22"/>
          <w:szCs w:val="22"/>
          <w:lang w:val="en-US"/>
        </w:rPr>
        <w:t xml:space="preserve">rea </w:t>
      </w:r>
      <w:r w:rsidR="00375E71" w:rsidRPr="00E4472B">
        <w:rPr>
          <w:color w:val="000000" w:themeColor="text1"/>
          <w:sz w:val="22"/>
          <w:szCs w:val="22"/>
          <w:lang w:val="en-US"/>
        </w:rPr>
        <w:t xml:space="preserve">3: </w:t>
      </w:r>
      <w:r w:rsidR="00F709CC" w:rsidRPr="00E4472B">
        <w:rPr>
          <w:color w:val="000000" w:themeColor="text1"/>
          <w:sz w:val="22"/>
          <w:szCs w:val="22"/>
          <w:lang w:val="en-US"/>
        </w:rPr>
        <w:t>83</w:t>
      </w:r>
      <w:r w:rsidR="00667C9F" w:rsidRPr="00E4472B">
        <w:rPr>
          <w:color w:val="000000" w:themeColor="text1"/>
          <w:sz w:val="22"/>
          <w:szCs w:val="22"/>
          <w:lang w:val="en-US"/>
        </w:rPr>
        <w:t>.</w:t>
      </w:r>
      <w:r w:rsidR="00F709CC" w:rsidRPr="00E4472B">
        <w:rPr>
          <w:color w:val="000000" w:themeColor="text1"/>
          <w:sz w:val="22"/>
          <w:szCs w:val="22"/>
          <w:lang w:val="en-US"/>
        </w:rPr>
        <w:t>61</w:t>
      </w:r>
      <w:r w:rsidR="00375E71" w:rsidRPr="00E4472B">
        <w:rPr>
          <w:color w:val="000000" w:themeColor="text1"/>
          <w:sz w:val="22"/>
          <w:szCs w:val="22"/>
          <w:lang w:val="en-US"/>
        </w:rPr>
        <w:t>%</w:t>
      </w:r>
      <w:r w:rsidR="00626764" w:rsidRPr="00E4472B">
        <w:rPr>
          <w:color w:val="000000" w:themeColor="text1"/>
          <w:sz w:val="22"/>
          <w:szCs w:val="22"/>
          <w:lang w:val="en-US"/>
        </w:rPr>
        <w:t>, N</w:t>
      </w:r>
      <w:r w:rsidR="00626764" w:rsidRPr="00E4472B">
        <w:rPr>
          <w:color w:val="000000" w:themeColor="text1"/>
          <w:position w:val="-8"/>
          <w:sz w:val="22"/>
          <w:szCs w:val="22"/>
          <w:lang w:val="en-US"/>
        </w:rPr>
        <w:t>(J1)</w:t>
      </w:r>
      <w:r w:rsidR="00CC5826" w:rsidRPr="00E4472B">
        <w:rPr>
          <w:color w:val="000000" w:themeColor="text1"/>
          <w:sz w:val="22"/>
          <w:szCs w:val="22"/>
          <w:lang w:val="en-US"/>
        </w:rPr>
        <w:t>=101</w:t>
      </w:r>
      <w:r w:rsidR="00667C9F" w:rsidRPr="00E4472B">
        <w:rPr>
          <w:color w:val="000000" w:themeColor="text1"/>
          <w:sz w:val="22"/>
          <w:szCs w:val="22"/>
          <w:lang w:val="en-US"/>
        </w:rPr>
        <w:t>.</w:t>
      </w:r>
      <w:r w:rsidR="00CC5826" w:rsidRPr="00E4472B">
        <w:rPr>
          <w:color w:val="000000" w:themeColor="text1"/>
          <w:sz w:val="22"/>
          <w:szCs w:val="22"/>
          <w:lang w:val="en-US"/>
        </w:rPr>
        <w:t>66</w:t>
      </w:r>
      <w:r w:rsidR="001874B6" w:rsidRPr="00E4472B">
        <w:rPr>
          <w:color w:val="000000" w:themeColor="text1"/>
          <w:sz w:val="22"/>
          <w:szCs w:val="22"/>
          <w:lang w:val="en-US"/>
        </w:rPr>
        <w:t>±</w:t>
      </w:r>
      <w:r w:rsidR="00CC5826" w:rsidRPr="00E4472B">
        <w:rPr>
          <w:color w:val="000000" w:themeColor="text1"/>
          <w:sz w:val="22"/>
          <w:szCs w:val="22"/>
          <w:lang w:val="en-US"/>
        </w:rPr>
        <w:t>2</w:t>
      </w:r>
      <w:r w:rsidR="00667C9F" w:rsidRPr="00E4472B">
        <w:rPr>
          <w:color w:val="000000" w:themeColor="text1"/>
          <w:sz w:val="22"/>
          <w:szCs w:val="22"/>
          <w:lang w:val="en-US"/>
        </w:rPr>
        <w:t>.</w:t>
      </w:r>
      <w:r w:rsidR="00CC5826" w:rsidRPr="00E4472B">
        <w:rPr>
          <w:color w:val="000000" w:themeColor="text1"/>
          <w:sz w:val="22"/>
          <w:szCs w:val="22"/>
          <w:lang w:val="en-US"/>
        </w:rPr>
        <w:t>47</w:t>
      </w:r>
      <w:r w:rsidR="00375E71" w:rsidRPr="00E4472B">
        <w:rPr>
          <w:color w:val="000000" w:themeColor="text1"/>
          <w:sz w:val="22"/>
          <w:szCs w:val="22"/>
          <w:lang w:val="en-US"/>
        </w:rPr>
        <w:t>).</w:t>
      </w:r>
    </w:p>
    <w:p w14:paraId="253FC987" w14:textId="686B0099" w:rsidR="009A0268" w:rsidRPr="00E4472B" w:rsidRDefault="0027758A" w:rsidP="00961ACD">
      <w:pPr>
        <w:spacing w:line="480" w:lineRule="auto"/>
        <w:ind w:firstLine="708"/>
        <w:rPr>
          <w:color w:val="000000" w:themeColor="text1"/>
          <w:sz w:val="22"/>
          <w:szCs w:val="22"/>
          <w:lang w:val="en-US" w:eastAsia="en-US"/>
        </w:rPr>
      </w:pPr>
      <w:r w:rsidRPr="00E4472B">
        <w:rPr>
          <w:color w:val="000000" w:themeColor="text1"/>
          <w:sz w:val="22"/>
          <w:szCs w:val="22"/>
          <w:lang w:val="en-US"/>
        </w:rPr>
        <w:t>The largest species number was recorded in Area 2 (N=95), followed by Area 1 (N=89), and Area 3 (N=85</w:t>
      </w:r>
      <w:r w:rsidR="0041121B" w:rsidRPr="00E4472B">
        <w:rPr>
          <w:color w:val="000000" w:themeColor="text1"/>
          <w:sz w:val="22"/>
          <w:szCs w:val="22"/>
          <w:lang w:val="en-US"/>
        </w:rPr>
        <w:t>; see A</w:t>
      </w:r>
      <w:r w:rsidR="00B6761C" w:rsidRPr="00E4472B">
        <w:rPr>
          <w:color w:val="000000" w:themeColor="text1"/>
          <w:sz w:val="22"/>
          <w:szCs w:val="22"/>
          <w:lang w:val="en-US"/>
        </w:rPr>
        <w:t>ppendix</w:t>
      </w:r>
      <w:r w:rsidRPr="00E4472B">
        <w:rPr>
          <w:color w:val="000000" w:themeColor="text1"/>
          <w:sz w:val="22"/>
          <w:szCs w:val="22"/>
          <w:lang w:val="en-US"/>
        </w:rPr>
        <w:t>).</w:t>
      </w:r>
      <w:r w:rsidR="00623805" w:rsidRPr="00E4472B">
        <w:rPr>
          <w:color w:val="000000" w:themeColor="text1"/>
          <w:sz w:val="22"/>
          <w:szCs w:val="22"/>
          <w:lang w:val="en-US"/>
        </w:rPr>
        <w:t xml:space="preserve"> </w:t>
      </w:r>
      <w:r w:rsidR="004667F3" w:rsidRPr="00E4472B">
        <w:rPr>
          <w:color w:val="000000" w:themeColor="text1"/>
          <w:sz w:val="22"/>
          <w:szCs w:val="22"/>
          <w:lang w:val="en-US"/>
        </w:rPr>
        <w:t>There was no significant difference in number of species between the areas</w:t>
      </w:r>
      <w:r w:rsidR="007D439B" w:rsidRPr="00E4472B">
        <w:rPr>
          <w:color w:val="000000" w:themeColor="text1"/>
          <w:sz w:val="22"/>
          <w:szCs w:val="22"/>
          <w:lang w:val="en-US"/>
        </w:rPr>
        <w:t xml:space="preserve"> </w:t>
      </w:r>
      <w:r w:rsidR="00840069" w:rsidRPr="00E4472B">
        <w:rPr>
          <w:color w:val="000000" w:themeColor="text1"/>
          <w:sz w:val="22"/>
          <w:szCs w:val="22"/>
          <w:lang w:val="en-US"/>
        </w:rPr>
        <w:t>(</w:t>
      </w:r>
      <w:r w:rsidR="00E116F7" w:rsidRPr="00E4472B">
        <w:rPr>
          <w:color w:val="000000" w:themeColor="text1"/>
          <w:sz w:val="22"/>
          <w:szCs w:val="22"/>
          <w:lang w:val="en-US"/>
        </w:rPr>
        <w:t>F</w:t>
      </w:r>
      <w:r w:rsidR="00E116F7" w:rsidRPr="00E4472B">
        <w:rPr>
          <w:color w:val="000000" w:themeColor="text1"/>
          <w:sz w:val="22"/>
          <w:szCs w:val="22"/>
          <w:vertAlign w:val="subscript"/>
          <w:lang w:val="en-US"/>
        </w:rPr>
        <w:t>2,15</w:t>
      </w:r>
      <w:r w:rsidR="00E116F7" w:rsidRPr="00E4472B">
        <w:rPr>
          <w:color w:val="000000" w:themeColor="text1"/>
          <w:sz w:val="22"/>
          <w:szCs w:val="22"/>
          <w:lang w:val="en-US"/>
        </w:rPr>
        <w:t>=</w:t>
      </w:r>
      <w:r w:rsidR="004F5060" w:rsidRPr="00E4472B">
        <w:rPr>
          <w:color w:val="000000" w:themeColor="text1"/>
          <w:sz w:val="22"/>
          <w:szCs w:val="22"/>
          <w:lang w:val="en-US"/>
        </w:rPr>
        <w:t>0</w:t>
      </w:r>
      <w:r w:rsidR="004667F3" w:rsidRPr="00E4472B">
        <w:rPr>
          <w:color w:val="000000" w:themeColor="text1"/>
          <w:sz w:val="22"/>
          <w:szCs w:val="22"/>
          <w:lang w:val="en-US"/>
        </w:rPr>
        <w:t>.</w:t>
      </w:r>
      <w:r w:rsidR="00B71187" w:rsidRPr="00E4472B">
        <w:rPr>
          <w:color w:val="000000" w:themeColor="text1"/>
          <w:sz w:val="22"/>
          <w:szCs w:val="22"/>
          <w:lang w:val="en-US"/>
        </w:rPr>
        <w:t>74</w:t>
      </w:r>
      <w:r w:rsidR="004F5060" w:rsidRPr="00E4472B">
        <w:rPr>
          <w:color w:val="000000" w:themeColor="text1"/>
          <w:sz w:val="22"/>
          <w:szCs w:val="22"/>
          <w:lang w:val="en-US"/>
        </w:rPr>
        <w:t xml:space="preserve">; </w:t>
      </w:r>
      <w:r w:rsidR="00E116F7" w:rsidRPr="00E4472B">
        <w:rPr>
          <w:color w:val="000000" w:themeColor="text1"/>
          <w:sz w:val="22"/>
          <w:szCs w:val="22"/>
          <w:lang w:val="en-US"/>
        </w:rPr>
        <w:t>p=</w:t>
      </w:r>
      <w:r w:rsidR="004F5060" w:rsidRPr="00E4472B">
        <w:rPr>
          <w:color w:val="000000" w:themeColor="text1"/>
          <w:sz w:val="22"/>
          <w:szCs w:val="22"/>
          <w:lang w:val="en-US"/>
        </w:rPr>
        <w:t>0</w:t>
      </w:r>
      <w:r w:rsidR="004667F3" w:rsidRPr="00E4472B">
        <w:rPr>
          <w:color w:val="000000" w:themeColor="text1"/>
          <w:sz w:val="22"/>
          <w:szCs w:val="22"/>
          <w:lang w:val="en-US"/>
        </w:rPr>
        <w:t>.</w:t>
      </w:r>
      <w:r w:rsidR="00B71187" w:rsidRPr="00E4472B">
        <w:rPr>
          <w:color w:val="000000" w:themeColor="text1"/>
          <w:sz w:val="22"/>
          <w:szCs w:val="22"/>
          <w:lang w:val="en-US"/>
        </w:rPr>
        <w:t>48</w:t>
      </w:r>
      <w:r w:rsidR="00586903" w:rsidRPr="00E4472B">
        <w:rPr>
          <w:color w:val="000000" w:themeColor="text1"/>
          <w:sz w:val="22"/>
          <w:szCs w:val="22"/>
          <w:lang w:val="en-US"/>
        </w:rPr>
        <w:t>).</w:t>
      </w:r>
      <w:r w:rsidR="00F368C4" w:rsidRPr="00E4472B">
        <w:rPr>
          <w:color w:val="000000" w:themeColor="text1"/>
          <w:sz w:val="22"/>
          <w:szCs w:val="22"/>
          <w:lang w:val="en-US"/>
        </w:rPr>
        <w:t xml:space="preserve"> </w:t>
      </w:r>
      <w:r w:rsidR="004667F3" w:rsidRPr="00E4472B">
        <w:rPr>
          <w:color w:val="000000" w:themeColor="text1"/>
          <w:sz w:val="22"/>
          <w:szCs w:val="22"/>
          <w:lang w:val="en-US"/>
        </w:rPr>
        <w:t>Area 2 also had the higher number of registered individuals (N=1100), followed by Area 3 (N=98</w:t>
      </w:r>
      <w:r w:rsidR="00754363" w:rsidRPr="00E4472B">
        <w:rPr>
          <w:color w:val="000000" w:themeColor="text1"/>
          <w:sz w:val="22"/>
          <w:szCs w:val="22"/>
          <w:lang w:val="en-US"/>
        </w:rPr>
        <w:t>2), and Area 1 (N=940</w:t>
      </w:r>
      <w:r w:rsidR="004667F3" w:rsidRPr="00E4472B">
        <w:rPr>
          <w:color w:val="000000" w:themeColor="text1"/>
          <w:sz w:val="22"/>
          <w:szCs w:val="22"/>
          <w:lang w:val="en-US"/>
        </w:rPr>
        <w:t>).</w:t>
      </w:r>
      <w:r w:rsidR="002E22C5" w:rsidRPr="00E4472B">
        <w:rPr>
          <w:color w:val="000000" w:themeColor="text1"/>
          <w:sz w:val="22"/>
          <w:szCs w:val="22"/>
          <w:lang w:val="en-US"/>
        </w:rPr>
        <w:t xml:space="preserve"> </w:t>
      </w:r>
      <w:r w:rsidR="004667F3" w:rsidRPr="00E4472B">
        <w:rPr>
          <w:color w:val="000000" w:themeColor="text1"/>
          <w:sz w:val="22"/>
          <w:szCs w:val="22"/>
          <w:lang w:val="en-US"/>
        </w:rPr>
        <w:t>There was no significant differ</w:t>
      </w:r>
      <w:r w:rsidR="004306B2" w:rsidRPr="00E4472B">
        <w:rPr>
          <w:color w:val="000000" w:themeColor="text1"/>
          <w:sz w:val="22"/>
          <w:szCs w:val="22"/>
          <w:lang w:val="en-US"/>
        </w:rPr>
        <w:t>ence in</w:t>
      </w:r>
      <w:r w:rsidR="004667F3" w:rsidRPr="00E4472B">
        <w:rPr>
          <w:color w:val="000000" w:themeColor="text1"/>
          <w:sz w:val="22"/>
          <w:szCs w:val="22"/>
          <w:lang w:val="en-US"/>
        </w:rPr>
        <w:t xml:space="preserve"> number of individuals recorded between the areas</w:t>
      </w:r>
      <w:r w:rsidR="00067FC5" w:rsidRPr="00E4472B">
        <w:rPr>
          <w:color w:val="000000" w:themeColor="text1"/>
          <w:sz w:val="22"/>
          <w:szCs w:val="22"/>
          <w:lang w:val="en-US"/>
        </w:rPr>
        <w:t xml:space="preserve"> </w:t>
      </w:r>
      <w:r w:rsidR="008858A1" w:rsidRPr="00E4472B">
        <w:rPr>
          <w:color w:val="000000" w:themeColor="text1"/>
          <w:sz w:val="22"/>
          <w:szCs w:val="22"/>
          <w:lang w:val="en-US"/>
        </w:rPr>
        <w:t>(F</w:t>
      </w:r>
      <w:r w:rsidR="008858A1" w:rsidRPr="00E4472B">
        <w:rPr>
          <w:color w:val="000000" w:themeColor="text1"/>
          <w:sz w:val="22"/>
          <w:szCs w:val="22"/>
          <w:vertAlign w:val="subscript"/>
          <w:lang w:val="en-US"/>
        </w:rPr>
        <w:t>2, 15</w:t>
      </w:r>
      <w:r w:rsidR="002D46ED" w:rsidRPr="00E4472B">
        <w:rPr>
          <w:color w:val="000000" w:themeColor="text1"/>
          <w:sz w:val="22"/>
          <w:szCs w:val="22"/>
          <w:lang w:val="en-US"/>
        </w:rPr>
        <w:t>=0</w:t>
      </w:r>
      <w:r w:rsidR="004667F3" w:rsidRPr="00E4472B">
        <w:rPr>
          <w:color w:val="000000" w:themeColor="text1"/>
          <w:sz w:val="22"/>
          <w:szCs w:val="22"/>
          <w:lang w:val="en-US"/>
        </w:rPr>
        <w:t>.</w:t>
      </w:r>
      <w:r w:rsidR="002D46ED" w:rsidRPr="00E4472B">
        <w:rPr>
          <w:color w:val="000000" w:themeColor="text1"/>
          <w:sz w:val="22"/>
          <w:szCs w:val="22"/>
          <w:lang w:val="en-US"/>
        </w:rPr>
        <w:t>99</w:t>
      </w:r>
      <w:r w:rsidR="008858A1" w:rsidRPr="00E4472B">
        <w:rPr>
          <w:color w:val="000000" w:themeColor="text1"/>
          <w:sz w:val="22"/>
          <w:szCs w:val="22"/>
          <w:lang w:val="en-US"/>
        </w:rPr>
        <w:t>; p</w:t>
      </w:r>
      <w:r w:rsidR="002D46ED" w:rsidRPr="00E4472B">
        <w:rPr>
          <w:color w:val="000000" w:themeColor="text1"/>
          <w:sz w:val="22"/>
          <w:szCs w:val="22"/>
          <w:lang w:val="en-US"/>
        </w:rPr>
        <w:t>=0</w:t>
      </w:r>
      <w:r w:rsidR="004667F3" w:rsidRPr="00E4472B">
        <w:rPr>
          <w:color w:val="000000" w:themeColor="text1"/>
          <w:sz w:val="22"/>
          <w:szCs w:val="22"/>
          <w:lang w:val="en-US"/>
        </w:rPr>
        <w:t>.</w:t>
      </w:r>
      <w:r w:rsidR="002D46ED" w:rsidRPr="00E4472B">
        <w:rPr>
          <w:color w:val="000000" w:themeColor="text1"/>
          <w:sz w:val="22"/>
          <w:szCs w:val="22"/>
          <w:lang w:val="en-US"/>
        </w:rPr>
        <w:t>39</w:t>
      </w:r>
      <w:r w:rsidR="008858A1" w:rsidRPr="00E4472B">
        <w:rPr>
          <w:color w:val="000000" w:themeColor="text1"/>
          <w:sz w:val="22"/>
          <w:szCs w:val="22"/>
          <w:lang w:val="en-US"/>
        </w:rPr>
        <w:t>).</w:t>
      </w:r>
    </w:p>
    <w:p w14:paraId="25FDC727" w14:textId="6C02E2B1" w:rsidR="007E23DC" w:rsidRPr="00E4472B" w:rsidRDefault="00FE3ECF" w:rsidP="00961ACD">
      <w:pPr>
        <w:spacing w:line="480" w:lineRule="auto"/>
        <w:ind w:firstLine="708"/>
        <w:rPr>
          <w:color w:val="000000" w:themeColor="text1"/>
          <w:sz w:val="22"/>
          <w:szCs w:val="22"/>
          <w:lang w:val="en-US"/>
        </w:rPr>
      </w:pPr>
      <w:r w:rsidRPr="00E4472B">
        <w:rPr>
          <w:color w:val="000000" w:themeColor="text1"/>
          <w:sz w:val="22"/>
          <w:szCs w:val="22"/>
          <w:lang w:val="en-US"/>
        </w:rPr>
        <w:t>Only 53</w:t>
      </w:r>
      <w:r w:rsidR="00CF0E7C">
        <w:rPr>
          <w:color w:val="000000" w:themeColor="text1"/>
          <w:sz w:val="22"/>
          <w:szCs w:val="22"/>
          <w:lang w:val="en-US"/>
        </w:rPr>
        <w:t xml:space="preserve"> species</w:t>
      </w:r>
      <w:r w:rsidRPr="00E4472B">
        <w:rPr>
          <w:color w:val="000000" w:themeColor="text1"/>
          <w:sz w:val="22"/>
          <w:szCs w:val="22"/>
          <w:lang w:val="en-US"/>
        </w:rPr>
        <w:t xml:space="preserve"> were registered in</w:t>
      </w:r>
      <w:r w:rsidR="00CE34FC" w:rsidRPr="00E4472B">
        <w:rPr>
          <w:color w:val="000000" w:themeColor="text1"/>
          <w:sz w:val="22"/>
          <w:szCs w:val="22"/>
          <w:lang w:val="en-US"/>
        </w:rPr>
        <w:t xml:space="preserve"> </w:t>
      </w:r>
      <w:r w:rsidR="005547DF">
        <w:rPr>
          <w:color w:val="000000" w:themeColor="text1"/>
          <w:sz w:val="22"/>
          <w:szCs w:val="22"/>
          <w:lang w:val="en-US"/>
        </w:rPr>
        <w:t xml:space="preserve">all </w:t>
      </w:r>
      <w:r w:rsidR="00CE34FC" w:rsidRPr="00E4472B">
        <w:rPr>
          <w:color w:val="000000" w:themeColor="text1"/>
          <w:sz w:val="22"/>
          <w:szCs w:val="22"/>
          <w:lang w:val="en-US"/>
        </w:rPr>
        <w:t>areas.</w:t>
      </w:r>
      <w:r w:rsidR="008858A1" w:rsidRPr="00E4472B">
        <w:rPr>
          <w:color w:val="000000" w:themeColor="text1"/>
          <w:sz w:val="22"/>
          <w:szCs w:val="22"/>
          <w:lang w:val="en-US"/>
        </w:rPr>
        <w:t xml:space="preserve"> </w:t>
      </w:r>
      <w:r w:rsidR="00CE34FC" w:rsidRPr="00E4472B">
        <w:rPr>
          <w:color w:val="000000" w:themeColor="text1"/>
          <w:sz w:val="22"/>
          <w:szCs w:val="22"/>
          <w:lang w:val="en-US"/>
        </w:rPr>
        <w:t>The greatest overlap occurred between Areas 1 and 2 (N=72), followed by Areas 2 and 3 (N=70), and Areas 1 and 3 (N=55).</w:t>
      </w:r>
      <w:r w:rsidR="008858A1" w:rsidRPr="00E4472B">
        <w:rPr>
          <w:color w:val="000000" w:themeColor="text1"/>
          <w:sz w:val="22"/>
          <w:szCs w:val="22"/>
          <w:lang w:val="en-US"/>
        </w:rPr>
        <w:t xml:space="preserve"> </w:t>
      </w:r>
      <w:r w:rsidR="00CE34FC" w:rsidRPr="00E4472B">
        <w:rPr>
          <w:color w:val="000000" w:themeColor="text1"/>
          <w:sz w:val="22"/>
          <w:szCs w:val="22"/>
          <w:lang w:val="en-US"/>
        </w:rPr>
        <w:t>The similarity was greater between the areas in nearest succession stages (Areas 1 and 2, SJij=0.64, and Areas 2 and 3, SJij=0.63), and lower among areas more distant (Areas 1 and 3, SJij=0.46).</w:t>
      </w:r>
      <w:r w:rsidR="008858A1" w:rsidRPr="00E4472B">
        <w:rPr>
          <w:color w:val="000000" w:themeColor="text1"/>
          <w:sz w:val="22"/>
          <w:szCs w:val="22"/>
          <w:lang w:val="en-US"/>
        </w:rPr>
        <w:t xml:space="preserve"> </w:t>
      </w:r>
      <w:r w:rsidR="00CE34FC" w:rsidRPr="00E4472B">
        <w:rPr>
          <w:color w:val="000000" w:themeColor="text1"/>
          <w:sz w:val="22"/>
          <w:szCs w:val="22"/>
          <w:lang w:val="en-US"/>
        </w:rPr>
        <w:t>Area 1 showed higher number of exclusive species (N=15), followed by Area 3 (N=13), and Area 2 (N=6).</w:t>
      </w:r>
      <w:r w:rsidR="008858A1" w:rsidRPr="00E4472B">
        <w:rPr>
          <w:color w:val="000000" w:themeColor="text1"/>
          <w:sz w:val="22"/>
          <w:szCs w:val="22"/>
          <w:lang w:val="en-US"/>
        </w:rPr>
        <w:t xml:space="preserve"> </w:t>
      </w:r>
      <w:r w:rsidR="00CE34FC" w:rsidRPr="00E4472B">
        <w:rPr>
          <w:color w:val="000000" w:themeColor="text1"/>
          <w:sz w:val="22"/>
          <w:szCs w:val="22"/>
          <w:lang w:val="en-US"/>
        </w:rPr>
        <w:t>The greatest diversity was in Area 1 (H'=4.04), followed by Area 2 (H'=4.03) and Area 3 (H'=3.74). Area 3 differed from the other two (p&lt;0.01), between Areas 1 and 2 there was no difference (p=0.77).</w:t>
      </w:r>
    </w:p>
    <w:p w14:paraId="7C96929A" w14:textId="1E9CDC1D" w:rsidR="002F528E" w:rsidRPr="00E4472B" w:rsidRDefault="001B1AFE" w:rsidP="001B1AFE">
      <w:pPr>
        <w:spacing w:line="480" w:lineRule="auto"/>
        <w:ind w:firstLine="708"/>
        <w:rPr>
          <w:color w:val="000000" w:themeColor="text1"/>
          <w:sz w:val="22"/>
          <w:szCs w:val="22"/>
          <w:lang w:val="en-US"/>
        </w:rPr>
      </w:pPr>
      <w:r w:rsidRPr="00D36E30">
        <w:rPr>
          <w:color w:val="000000" w:themeColor="text1"/>
          <w:sz w:val="22"/>
          <w:szCs w:val="22"/>
        </w:rPr>
        <w:t>T</w:t>
      </w:r>
      <w:r w:rsidRPr="00D36E30">
        <w:rPr>
          <w:rFonts w:eastAsia="Arial"/>
          <w:color w:val="000000" w:themeColor="text1"/>
          <w:sz w:val="22"/>
          <w:szCs w:val="22"/>
        </w:rPr>
        <w:t>here was a predominance of omnivores (N=6</w:t>
      </w:r>
      <w:r w:rsidR="003F14A8" w:rsidRPr="00D36E30">
        <w:rPr>
          <w:rFonts w:eastAsia="Arial"/>
          <w:color w:val="000000" w:themeColor="text1"/>
          <w:sz w:val="22"/>
          <w:szCs w:val="22"/>
        </w:rPr>
        <w:t>0</w:t>
      </w:r>
      <w:r w:rsidRPr="00D36E30">
        <w:rPr>
          <w:rFonts w:eastAsia="Arial"/>
          <w:color w:val="000000" w:themeColor="text1"/>
          <w:sz w:val="22"/>
          <w:szCs w:val="22"/>
        </w:rPr>
        <w:t>) and insectivores (N=5</w:t>
      </w:r>
      <w:r w:rsidR="00BE6C87" w:rsidRPr="00D36E30">
        <w:rPr>
          <w:rFonts w:eastAsia="Arial"/>
          <w:color w:val="000000" w:themeColor="text1"/>
          <w:sz w:val="22"/>
          <w:szCs w:val="22"/>
        </w:rPr>
        <w:t>2</w:t>
      </w:r>
      <w:r w:rsidRPr="00D36E30">
        <w:rPr>
          <w:rFonts w:eastAsia="Arial"/>
          <w:color w:val="000000" w:themeColor="text1"/>
          <w:sz w:val="22"/>
          <w:szCs w:val="22"/>
        </w:rPr>
        <w:t>) species in TSP (</w:t>
      </w:r>
      <w:r w:rsidR="00855317" w:rsidRPr="00D36E30">
        <w:rPr>
          <w:rFonts w:eastAsia="Arial"/>
          <w:color w:val="000000" w:themeColor="text1"/>
          <w:sz w:val="22"/>
          <w:szCs w:val="22"/>
        </w:rPr>
        <w:t xml:space="preserve">frugivores N=12, </w:t>
      </w:r>
      <w:r w:rsidR="00855317" w:rsidRPr="00D36E30">
        <w:rPr>
          <w:color w:val="000000" w:themeColor="text1"/>
          <w:sz w:val="22"/>
          <w:szCs w:val="22"/>
        </w:rPr>
        <w:t xml:space="preserve">granivores N=8, </w:t>
      </w:r>
      <w:r w:rsidRPr="00D36E30">
        <w:rPr>
          <w:rFonts w:eastAsia="Arial"/>
          <w:color w:val="000000" w:themeColor="text1"/>
          <w:sz w:val="22"/>
          <w:szCs w:val="22"/>
        </w:rPr>
        <w:t>carnivores N=5</w:t>
      </w:r>
      <w:r w:rsidR="00855317" w:rsidRPr="00D36E30">
        <w:rPr>
          <w:rFonts w:eastAsia="Arial"/>
          <w:color w:val="000000" w:themeColor="text1"/>
          <w:sz w:val="22"/>
          <w:szCs w:val="22"/>
        </w:rPr>
        <w:t>,</w:t>
      </w:r>
      <w:r w:rsidRPr="00D36E30">
        <w:rPr>
          <w:rFonts w:eastAsia="Arial"/>
          <w:color w:val="000000" w:themeColor="text1"/>
          <w:sz w:val="22"/>
          <w:szCs w:val="22"/>
        </w:rPr>
        <w:t xml:space="preserve"> </w:t>
      </w:r>
      <w:r w:rsidRPr="00D36E30">
        <w:rPr>
          <w:color w:val="000000" w:themeColor="text1"/>
          <w:sz w:val="22"/>
          <w:szCs w:val="22"/>
        </w:rPr>
        <w:t>nectarivores N=4</w:t>
      </w:r>
      <w:r w:rsidR="00855317" w:rsidRPr="00D36E30">
        <w:rPr>
          <w:color w:val="000000" w:themeColor="text1"/>
          <w:sz w:val="22"/>
          <w:szCs w:val="22"/>
        </w:rPr>
        <w:t>,</w:t>
      </w:r>
      <w:r w:rsidR="00A9255C" w:rsidRPr="00D36E30">
        <w:rPr>
          <w:color w:val="000000" w:themeColor="text1"/>
          <w:sz w:val="22"/>
          <w:szCs w:val="22"/>
        </w:rPr>
        <w:t xml:space="preserve"> </w:t>
      </w:r>
      <w:r w:rsidR="00855317" w:rsidRPr="00D36E30">
        <w:rPr>
          <w:rFonts w:eastAsia="Arial"/>
          <w:color w:val="000000" w:themeColor="text1"/>
          <w:sz w:val="22"/>
          <w:szCs w:val="22"/>
        </w:rPr>
        <w:t xml:space="preserve">detritivores N=2 </w:t>
      </w:r>
      <w:r w:rsidRPr="00D36E30">
        <w:rPr>
          <w:color w:val="000000" w:themeColor="text1"/>
          <w:sz w:val="22"/>
          <w:szCs w:val="22"/>
        </w:rPr>
        <w:t>and piscivores N=2</w:t>
      </w:r>
      <w:r w:rsidR="00855317" w:rsidRPr="00D36E30">
        <w:rPr>
          <w:color w:val="000000" w:themeColor="text1"/>
          <w:sz w:val="22"/>
          <w:szCs w:val="22"/>
        </w:rPr>
        <w:t xml:space="preserve">; </w:t>
      </w:r>
      <w:r w:rsidR="00860D24" w:rsidRPr="00D36E30">
        <w:rPr>
          <w:color w:val="000000" w:themeColor="text1"/>
          <w:sz w:val="22"/>
          <w:szCs w:val="22"/>
        </w:rPr>
        <w:t>see</w:t>
      </w:r>
      <w:r w:rsidR="00572AE5" w:rsidRPr="00D36E30">
        <w:rPr>
          <w:color w:val="000000" w:themeColor="text1"/>
          <w:sz w:val="22"/>
          <w:szCs w:val="22"/>
        </w:rPr>
        <w:t xml:space="preserve"> </w:t>
      </w:r>
      <w:r w:rsidR="00572AE5" w:rsidRPr="00D36E30">
        <w:rPr>
          <w:color w:val="000000" w:themeColor="text1"/>
          <w:sz w:val="22"/>
          <w:szCs w:val="22"/>
        </w:rPr>
        <w:lastRenderedPageBreak/>
        <w:t>Appendix</w:t>
      </w:r>
      <w:r w:rsidRPr="00D36E30">
        <w:rPr>
          <w:color w:val="000000" w:themeColor="text1"/>
          <w:sz w:val="22"/>
          <w:szCs w:val="22"/>
        </w:rPr>
        <w:t xml:space="preserve">). </w:t>
      </w:r>
      <w:r w:rsidR="00221930" w:rsidRPr="00425B87">
        <w:rPr>
          <w:color w:val="000000" w:themeColor="text1"/>
          <w:sz w:val="22"/>
          <w:szCs w:val="22"/>
          <w:lang w:val="en-US"/>
        </w:rPr>
        <w:t>There</w:t>
      </w:r>
      <w:r w:rsidR="00221930" w:rsidRPr="00E4472B">
        <w:rPr>
          <w:color w:val="000000" w:themeColor="text1"/>
          <w:sz w:val="22"/>
          <w:szCs w:val="22"/>
          <w:lang w:val="en-US"/>
        </w:rPr>
        <w:t xml:space="preserve"> was </w:t>
      </w:r>
      <w:r w:rsidR="00555F69" w:rsidRPr="00E4472B">
        <w:rPr>
          <w:color w:val="000000" w:themeColor="text1"/>
          <w:sz w:val="22"/>
          <w:szCs w:val="22"/>
          <w:lang w:val="en-US"/>
        </w:rPr>
        <w:t xml:space="preserve">difference in species number from a determined ecological </w:t>
      </w:r>
      <w:r w:rsidR="005547DF">
        <w:rPr>
          <w:color w:val="000000" w:themeColor="text1"/>
          <w:sz w:val="22"/>
          <w:szCs w:val="22"/>
          <w:lang w:val="en-US"/>
        </w:rPr>
        <w:t>trait</w:t>
      </w:r>
      <w:r w:rsidR="005547DF" w:rsidRPr="00E4472B">
        <w:rPr>
          <w:color w:val="000000" w:themeColor="text1"/>
          <w:sz w:val="22"/>
          <w:szCs w:val="22"/>
          <w:lang w:val="en-US"/>
        </w:rPr>
        <w:t xml:space="preserve"> </w:t>
      </w:r>
      <w:r w:rsidR="00221930" w:rsidRPr="00E4472B">
        <w:rPr>
          <w:color w:val="000000" w:themeColor="text1"/>
          <w:sz w:val="22"/>
          <w:szCs w:val="22"/>
          <w:lang w:val="en-US"/>
        </w:rPr>
        <w:t xml:space="preserve">between the areas. </w:t>
      </w:r>
      <w:r w:rsidR="009A6EC9">
        <w:rPr>
          <w:color w:val="000000" w:themeColor="text1"/>
          <w:sz w:val="22"/>
          <w:szCs w:val="22"/>
          <w:lang w:val="en-US"/>
        </w:rPr>
        <w:t>Frugivores</w:t>
      </w:r>
      <w:r w:rsidR="009A6EC9" w:rsidRPr="00E4472B">
        <w:rPr>
          <w:color w:val="000000" w:themeColor="text1"/>
          <w:sz w:val="22"/>
          <w:szCs w:val="22"/>
          <w:lang w:val="en-US"/>
        </w:rPr>
        <w:t xml:space="preserve"> </w:t>
      </w:r>
      <w:r w:rsidR="009A6EC9">
        <w:rPr>
          <w:color w:val="000000" w:themeColor="text1"/>
          <w:sz w:val="22"/>
          <w:szCs w:val="22"/>
          <w:lang w:val="en-US"/>
        </w:rPr>
        <w:t>species</w:t>
      </w:r>
      <w:r w:rsidR="009A6EC9" w:rsidRPr="00E4472B">
        <w:rPr>
          <w:color w:val="000000" w:themeColor="text1"/>
          <w:sz w:val="22"/>
          <w:szCs w:val="22"/>
          <w:lang w:val="en-US"/>
        </w:rPr>
        <w:t xml:space="preserve"> were </w:t>
      </w:r>
      <w:r w:rsidR="009A72BF">
        <w:rPr>
          <w:color w:val="000000" w:themeColor="text1"/>
          <w:sz w:val="22"/>
          <w:szCs w:val="22"/>
          <w:lang w:val="en-US"/>
        </w:rPr>
        <w:t>less</w:t>
      </w:r>
      <w:r w:rsidR="009A6EC9" w:rsidRPr="00E4472B">
        <w:rPr>
          <w:color w:val="000000" w:themeColor="text1"/>
          <w:sz w:val="22"/>
          <w:szCs w:val="22"/>
          <w:lang w:val="en-US"/>
        </w:rPr>
        <w:t xml:space="preserve"> recorded </w:t>
      </w:r>
      <w:r w:rsidR="009B646E">
        <w:rPr>
          <w:color w:val="000000" w:themeColor="text1"/>
          <w:sz w:val="22"/>
          <w:szCs w:val="22"/>
          <w:lang w:val="en-US"/>
        </w:rPr>
        <w:t>in the</w:t>
      </w:r>
      <w:r w:rsidR="009A6EC9" w:rsidRPr="00E4472B">
        <w:rPr>
          <w:color w:val="000000" w:themeColor="text1"/>
          <w:sz w:val="22"/>
          <w:szCs w:val="22"/>
          <w:lang w:val="en-US"/>
        </w:rPr>
        <w:t xml:space="preserve"> </w:t>
      </w:r>
      <w:r w:rsidR="009A72BF">
        <w:rPr>
          <w:color w:val="000000" w:themeColor="text1"/>
          <w:sz w:val="22"/>
          <w:szCs w:val="22"/>
          <w:lang w:val="en-US"/>
        </w:rPr>
        <w:t>initial</w:t>
      </w:r>
      <w:r w:rsidR="009A6EC9" w:rsidRPr="00E4472B">
        <w:rPr>
          <w:color w:val="000000" w:themeColor="text1"/>
          <w:sz w:val="22"/>
          <w:szCs w:val="22"/>
          <w:lang w:val="en-US"/>
        </w:rPr>
        <w:t xml:space="preserve"> stage </w:t>
      </w:r>
      <w:r w:rsidR="00AE5B01" w:rsidRPr="00E4472B">
        <w:rPr>
          <w:color w:val="000000" w:themeColor="text1"/>
          <w:sz w:val="22"/>
          <w:szCs w:val="22"/>
          <w:lang w:val="en-US"/>
        </w:rPr>
        <w:t xml:space="preserve">than in the </w:t>
      </w:r>
      <w:r w:rsidR="009A72BF">
        <w:rPr>
          <w:color w:val="000000" w:themeColor="text1"/>
          <w:sz w:val="22"/>
          <w:szCs w:val="22"/>
          <w:lang w:val="en-US"/>
        </w:rPr>
        <w:t>advanced</w:t>
      </w:r>
      <w:r w:rsidR="00AE5B01" w:rsidRPr="00E4472B">
        <w:rPr>
          <w:color w:val="000000" w:themeColor="text1"/>
          <w:sz w:val="22"/>
          <w:szCs w:val="22"/>
          <w:lang w:val="en-US"/>
        </w:rPr>
        <w:t xml:space="preserve"> stage</w:t>
      </w:r>
      <w:r w:rsidR="00AE5B01">
        <w:rPr>
          <w:color w:val="000000" w:themeColor="text1"/>
          <w:sz w:val="22"/>
          <w:szCs w:val="22"/>
          <w:lang w:val="en-US"/>
        </w:rPr>
        <w:t>. G</w:t>
      </w:r>
      <w:r w:rsidR="00221930" w:rsidRPr="00E4472B">
        <w:rPr>
          <w:color w:val="000000" w:themeColor="text1"/>
          <w:sz w:val="22"/>
          <w:szCs w:val="22"/>
          <w:lang w:val="en-US"/>
        </w:rPr>
        <w:t>ranivores</w:t>
      </w:r>
      <w:r w:rsidR="00E71A89">
        <w:rPr>
          <w:color w:val="000000" w:themeColor="text1"/>
          <w:sz w:val="22"/>
          <w:szCs w:val="22"/>
          <w:lang w:val="en-US"/>
        </w:rPr>
        <w:t xml:space="preserve"> </w:t>
      </w:r>
      <w:r w:rsidR="00555F69" w:rsidRPr="00E4472B">
        <w:rPr>
          <w:color w:val="000000" w:themeColor="text1"/>
          <w:sz w:val="22"/>
          <w:szCs w:val="22"/>
          <w:lang w:val="en-US"/>
        </w:rPr>
        <w:t>species were more</w:t>
      </w:r>
      <w:r w:rsidR="009809F1">
        <w:rPr>
          <w:color w:val="000000" w:themeColor="text1"/>
          <w:sz w:val="22"/>
          <w:szCs w:val="22"/>
          <w:lang w:val="en-US"/>
        </w:rPr>
        <w:t xml:space="preserve"> </w:t>
      </w:r>
      <w:r w:rsidR="00555F69" w:rsidRPr="00E4472B">
        <w:rPr>
          <w:color w:val="000000" w:themeColor="text1"/>
          <w:sz w:val="22"/>
          <w:szCs w:val="22"/>
          <w:lang w:val="en-US"/>
        </w:rPr>
        <w:t>found in the initial stage than in the adva</w:t>
      </w:r>
      <w:r w:rsidR="00221930" w:rsidRPr="00E4472B">
        <w:rPr>
          <w:color w:val="000000" w:themeColor="text1"/>
          <w:sz w:val="22"/>
          <w:szCs w:val="22"/>
          <w:lang w:val="en-US"/>
        </w:rPr>
        <w:t>nced stage. Insectivore</w:t>
      </w:r>
      <w:r w:rsidR="00555F69" w:rsidRPr="00E4472B">
        <w:rPr>
          <w:color w:val="000000" w:themeColor="text1"/>
          <w:sz w:val="22"/>
          <w:szCs w:val="22"/>
          <w:lang w:val="en-US"/>
        </w:rPr>
        <w:t>s species were less recorded at the initial stage of succession.</w:t>
      </w:r>
      <w:r w:rsidR="002F528E" w:rsidRPr="00E4472B">
        <w:rPr>
          <w:color w:val="000000" w:themeColor="text1"/>
          <w:sz w:val="22"/>
          <w:szCs w:val="22"/>
          <w:lang w:val="en-US"/>
        </w:rPr>
        <w:t xml:space="preserve"> </w:t>
      </w:r>
      <w:r w:rsidR="00CB43B3">
        <w:rPr>
          <w:color w:val="000000" w:themeColor="text1"/>
          <w:sz w:val="22"/>
          <w:szCs w:val="22"/>
          <w:lang w:val="en-US"/>
        </w:rPr>
        <w:t>O</w:t>
      </w:r>
      <w:r w:rsidR="00CB43B3" w:rsidRPr="00E4472B">
        <w:rPr>
          <w:color w:val="000000" w:themeColor="text1"/>
          <w:sz w:val="22"/>
          <w:szCs w:val="22"/>
          <w:lang w:val="en-US"/>
        </w:rPr>
        <w:t>mnivores</w:t>
      </w:r>
      <w:r w:rsidR="00CB43B3">
        <w:rPr>
          <w:color w:val="000000" w:themeColor="text1"/>
          <w:sz w:val="22"/>
          <w:szCs w:val="22"/>
          <w:lang w:val="en-US"/>
        </w:rPr>
        <w:t xml:space="preserve"> </w:t>
      </w:r>
      <w:r w:rsidR="00CB43B3" w:rsidRPr="00E4472B">
        <w:rPr>
          <w:color w:val="000000" w:themeColor="text1"/>
          <w:sz w:val="22"/>
          <w:szCs w:val="22"/>
          <w:lang w:val="en-US"/>
        </w:rPr>
        <w:t xml:space="preserve">were </w:t>
      </w:r>
      <w:r w:rsidR="00CB43B3">
        <w:rPr>
          <w:color w:val="000000" w:themeColor="text1"/>
          <w:sz w:val="22"/>
          <w:szCs w:val="22"/>
          <w:lang w:val="en-US"/>
        </w:rPr>
        <w:t>more</w:t>
      </w:r>
      <w:r w:rsidR="00CB43B3" w:rsidRPr="00E4472B">
        <w:rPr>
          <w:color w:val="000000" w:themeColor="text1"/>
          <w:sz w:val="22"/>
          <w:szCs w:val="22"/>
          <w:lang w:val="en-US"/>
        </w:rPr>
        <w:t xml:space="preserve"> recorded at the </w:t>
      </w:r>
      <w:r w:rsidR="00CB43B3" w:rsidRPr="00E4472B">
        <w:rPr>
          <w:color w:val="000000" w:themeColor="text1"/>
          <w:sz w:val="22"/>
          <w:szCs w:val="22"/>
          <w:lang w:val="en"/>
        </w:rPr>
        <w:t>intermediary</w:t>
      </w:r>
      <w:r w:rsidR="00CB43B3" w:rsidRPr="00E4472B">
        <w:rPr>
          <w:color w:val="000000" w:themeColor="text1"/>
          <w:sz w:val="22"/>
          <w:szCs w:val="22"/>
          <w:lang w:val="en-US"/>
        </w:rPr>
        <w:t xml:space="preserve"> stag</w:t>
      </w:r>
      <w:r w:rsidR="00CB43B3">
        <w:rPr>
          <w:color w:val="000000" w:themeColor="text1"/>
          <w:sz w:val="22"/>
          <w:szCs w:val="22"/>
          <w:lang w:val="en-US"/>
        </w:rPr>
        <w:t xml:space="preserve">e </w:t>
      </w:r>
      <w:r w:rsidR="00CB43B3" w:rsidRPr="00E4472B">
        <w:rPr>
          <w:color w:val="000000" w:themeColor="text1"/>
          <w:sz w:val="22"/>
          <w:szCs w:val="22"/>
          <w:lang w:val="en-US"/>
        </w:rPr>
        <w:t>than in the advanced stage</w:t>
      </w:r>
      <w:r w:rsidR="00CB43B3">
        <w:rPr>
          <w:color w:val="000000" w:themeColor="text1"/>
          <w:sz w:val="22"/>
          <w:szCs w:val="22"/>
          <w:lang w:val="en-US"/>
        </w:rPr>
        <w:t>.</w:t>
      </w:r>
      <w:r w:rsidR="00CB43B3" w:rsidRPr="00E4472B">
        <w:rPr>
          <w:color w:val="000000" w:themeColor="text1"/>
          <w:sz w:val="22"/>
          <w:szCs w:val="22"/>
          <w:lang w:val="en-US"/>
        </w:rPr>
        <w:t xml:space="preserve"> </w:t>
      </w:r>
      <w:r w:rsidR="00221930" w:rsidRPr="00E4472B">
        <w:rPr>
          <w:color w:val="000000" w:themeColor="text1"/>
          <w:sz w:val="22"/>
          <w:szCs w:val="22"/>
          <w:lang w:val="en-US"/>
        </w:rPr>
        <w:t>Detritivore</w:t>
      </w:r>
      <w:r w:rsidR="00555F69" w:rsidRPr="00E4472B">
        <w:rPr>
          <w:color w:val="000000" w:themeColor="text1"/>
          <w:sz w:val="22"/>
          <w:szCs w:val="22"/>
          <w:lang w:val="en-US"/>
        </w:rPr>
        <w:t xml:space="preserve">s </w:t>
      </w:r>
      <w:r w:rsidR="00CB43B3">
        <w:rPr>
          <w:color w:val="000000" w:themeColor="text1"/>
          <w:sz w:val="22"/>
          <w:szCs w:val="22"/>
          <w:lang w:val="en-US"/>
        </w:rPr>
        <w:t xml:space="preserve">and piscivores </w:t>
      </w:r>
      <w:r w:rsidR="00555F69" w:rsidRPr="00E4472B">
        <w:rPr>
          <w:color w:val="000000" w:themeColor="text1"/>
          <w:sz w:val="22"/>
          <w:szCs w:val="22"/>
          <w:lang w:val="en-US"/>
        </w:rPr>
        <w:t>species were recorded only at the initial stage of succession.</w:t>
      </w:r>
      <w:r w:rsidR="002F528E" w:rsidRPr="00E4472B">
        <w:rPr>
          <w:color w:val="000000" w:themeColor="text1"/>
          <w:sz w:val="22"/>
          <w:szCs w:val="22"/>
          <w:lang w:val="en-US"/>
        </w:rPr>
        <w:t xml:space="preserve"> </w:t>
      </w:r>
      <w:r w:rsidR="009809F1">
        <w:rPr>
          <w:color w:val="000000" w:themeColor="text1"/>
          <w:sz w:val="22"/>
          <w:szCs w:val="22"/>
          <w:lang w:val="en-US"/>
        </w:rPr>
        <w:t>N</w:t>
      </w:r>
      <w:r w:rsidR="00221930" w:rsidRPr="00E4472B">
        <w:rPr>
          <w:color w:val="000000" w:themeColor="text1"/>
          <w:sz w:val="22"/>
          <w:szCs w:val="22"/>
          <w:lang w:val="en-US"/>
        </w:rPr>
        <w:t>ectarivore</w:t>
      </w:r>
      <w:r w:rsidR="00883A64" w:rsidRPr="00E4472B">
        <w:rPr>
          <w:color w:val="000000" w:themeColor="text1"/>
          <w:sz w:val="22"/>
          <w:szCs w:val="22"/>
          <w:lang w:val="en-US"/>
        </w:rPr>
        <w:t>s species showed no differences between areas (Table 1</w:t>
      </w:r>
      <w:r w:rsidR="00B927F7" w:rsidRPr="00E4472B">
        <w:rPr>
          <w:color w:val="000000" w:themeColor="text1"/>
          <w:sz w:val="22"/>
          <w:szCs w:val="22"/>
          <w:lang w:val="en-US"/>
        </w:rPr>
        <w:t>, Figure 2</w:t>
      </w:r>
      <w:r w:rsidR="00883A64" w:rsidRPr="00E4472B">
        <w:rPr>
          <w:color w:val="000000" w:themeColor="text1"/>
          <w:sz w:val="22"/>
          <w:szCs w:val="22"/>
          <w:lang w:val="en-US"/>
        </w:rPr>
        <w:t>).</w:t>
      </w:r>
    </w:p>
    <w:p w14:paraId="50880803" w14:textId="743CE265" w:rsidR="00FB068C" w:rsidRDefault="009B646E" w:rsidP="00961ACD">
      <w:pPr>
        <w:spacing w:line="480" w:lineRule="auto"/>
        <w:ind w:firstLine="708"/>
        <w:rPr>
          <w:color w:val="000000" w:themeColor="text1"/>
          <w:sz w:val="22"/>
          <w:szCs w:val="22"/>
          <w:lang w:val="en-US"/>
        </w:rPr>
      </w:pPr>
      <w:r w:rsidRPr="00E4472B">
        <w:rPr>
          <w:color w:val="000000" w:themeColor="text1"/>
          <w:sz w:val="22"/>
          <w:szCs w:val="22"/>
          <w:lang w:val="en-US"/>
        </w:rPr>
        <w:t>Species of broad habitat were more found at the initial stage and less found at the advanced stage</w:t>
      </w:r>
      <w:r>
        <w:rPr>
          <w:color w:val="000000" w:themeColor="text1"/>
          <w:sz w:val="22"/>
          <w:szCs w:val="22"/>
          <w:lang w:val="en-US"/>
        </w:rPr>
        <w:t xml:space="preserve">. </w:t>
      </w:r>
      <w:r w:rsidRPr="00E4472B">
        <w:rPr>
          <w:color w:val="000000" w:themeColor="text1"/>
          <w:sz w:val="22"/>
          <w:szCs w:val="22"/>
          <w:lang w:val="en-US"/>
        </w:rPr>
        <w:t xml:space="preserve">Forest species were less recorded in areas of initial succession. Forest edge species were less recorded </w:t>
      </w:r>
      <w:r w:rsidR="007E1B93">
        <w:rPr>
          <w:color w:val="000000" w:themeColor="text1"/>
          <w:sz w:val="22"/>
          <w:szCs w:val="22"/>
          <w:lang w:val="en-US"/>
        </w:rPr>
        <w:t>in</w:t>
      </w:r>
      <w:r>
        <w:rPr>
          <w:color w:val="000000" w:themeColor="text1"/>
          <w:sz w:val="22"/>
          <w:szCs w:val="22"/>
          <w:lang w:val="en-US"/>
        </w:rPr>
        <w:t xml:space="preserve"> the</w:t>
      </w:r>
      <w:r w:rsidRPr="00E4472B">
        <w:rPr>
          <w:color w:val="000000" w:themeColor="text1"/>
          <w:sz w:val="22"/>
          <w:szCs w:val="22"/>
          <w:lang w:val="en-US"/>
        </w:rPr>
        <w:t xml:space="preserve"> advanced stage</w:t>
      </w:r>
      <w:r>
        <w:rPr>
          <w:color w:val="000000" w:themeColor="text1"/>
          <w:sz w:val="22"/>
          <w:szCs w:val="22"/>
          <w:lang w:val="en-US"/>
        </w:rPr>
        <w:t xml:space="preserve"> than in the </w:t>
      </w:r>
      <w:r w:rsidRPr="00E4472B">
        <w:rPr>
          <w:color w:val="000000" w:themeColor="text1"/>
          <w:sz w:val="22"/>
          <w:szCs w:val="22"/>
          <w:lang w:val="en-US"/>
        </w:rPr>
        <w:t xml:space="preserve">initial stage. </w:t>
      </w:r>
      <w:r w:rsidR="00883A64" w:rsidRPr="00E4472B">
        <w:rPr>
          <w:color w:val="000000" w:themeColor="text1"/>
          <w:sz w:val="22"/>
          <w:szCs w:val="22"/>
          <w:lang w:val="en-US"/>
        </w:rPr>
        <w:t>Open area species were most frequently recorded in areas of early succession</w:t>
      </w:r>
      <w:r w:rsidR="0083524A">
        <w:rPr>
          <w:color w:val="000000" w:themeColor="text1"/>
          <w:sz w:val="22"/>
          <w:szCs w:val="22"/>
          <w:lang w:val="en-US"/>
        </w:rPr>
        <w:t xml:space="preserve"> </w:t>
      </w:r>
      <w:r w:rsidR="00883A64" w:rsidRPr="00E4472B">
        <w:rPr>
          <w:color w:val="000000" w:themeColor="text1"/>
          <w:sz w:val="22"/>
          <w:szCs w:val="22"/>
          <w:lang w:val="en-US"/>
        </w:rPr>
        <w:t>(Table 1</w:t>
      </w:r>
      <w:r w:rsidR="00B927F7" w:rsidRPr="00E4472B">
        <w:rPr>
          <w:color w:val="000000" w:themeColor="text1"/>
          <w:sz w:val="22"/>
          <w:szCs w:val="22"/>
          <w:lang w:val="en-US"/>
        </w:rPr>
        <w:t xml:space="preserve">, Figure </w:t>
      </w:r>
      <w:r w:rsidR="002A1389">
        <w:rPr>
          <w:color w:val="000000" w:themeColor="text1"/>
          <w:sz w:val="22"/>
          <w:szCs w:val="22"/>
          <w:lang w:val="en-US"/>
        </w:rPr>
        <w:t>3</w:t>
      </w:r>
      <w:r w:rsidR="00883A64" w:rsidRPr="00E4472B">
        <w:rPr>
          <w:color w:val="000000" w:themeColor="text1"/>
          <w:sz w:val="22"/>
          <w:szCs w:val="22"/>
          <w:lang w:val="en-US"/>
        </w:rPr>
        <w:t>).</w:t>
      </w:r>
    </w:p>
    <w:p w14:paraId="5EC63387" w14:textId="77777777" w:rsidR="00DB7D19" w:rsidRPr="00E4472B" w:rsidRDefault="00DB7D19" w:rsidP="00961ACD">
      <w:pPr>
        <w:spacing w:line="480" w:lineRule="auto"/>
        <w:ind w:firstLine="708"/>
        <w:rPr>
          <w:color w:val="000000" w:themeColor="text1"/>
          <w:sz w:val="22"/>
          <w:szCs w:val="22"/>
          <w:lang w:val="en-US"/>
        </w:rPr>
      </w:pPr>
    </w:p>
    <w:p w14:paraId="2632B763" w14:textId="31377EDC" w:rsidR="00FB068C" w:rsidRPr="00E4472B" w:rsidRDefault="00FB068C" w:rsidP="00961ACD">
      <w:pPr>
        <w:spacing w:line="480" w:lineRule="auto"/>
        <w:rPr>
          <w:color w:val="000000" w:themeColor="text1"/>
          <w:sz w:val="22"/>
          <w:szCs w:val="22"/>
          <w:lang w:val="en-US"/>
        </w:rPr>
      </w:pPr>
      <w:r w:rsidRPr="00E4472B">
        <w:rPr>
          <w:color w:val="000000" w:themeColor="text1"/>
          <w:sz w:val="22"/>
          <w:szCs w:val="22"/>
          <w:lang w:val="en-US"/>
        </w:rPr>
        <w:t>Table 1</w:t>
      </w:r>
    </w:p>
    <w:p w14:paraId="59375AB7" w14:textId="74B3B61B" w:rsidR="006D4C0B" w:rsidRDefault="00FB068C" w:rsidP="00C51A22">
      <w:pPr>
        <w:spacing w:line="480" w:lineRule="auto"/>
        <w:rPr>
          <w:color w:val="000000" w:themeColor="text1"/>
          <w:sz w:val="22"/>
          <w:szCs w:val="22"/>
          <w:lang w:val="en-US"/>
        </w:rPr>
      </w:pPr>
      <w:r w:rsidRPr="00E4472B">
        <w:rPr>
          <w:color w:val="000000" w:themeColor="text1"/>
          <w:sz w:val="22"/>
          <w:szCs w:val="22"/>
          <w:lang w:val="en-US"/>
        </w:rPr>
        <w:t>Figure 2</w:t>
      </w:r>
      <w:bookmarkStart w:id="17" w:name="_Toc501086823"/>
      <w:bookmarkStart w:id="18" w:name="_Toc501087032"/>
      <w:bookmarkStart w:id="19" w:name="_Toc501092903"/>
      <w:bookmarkStart w:id="20" w:name="_Toc503382232"/>
      <w:bookmarkStart w:id="21" w:name="_Toc503383105"/>
      <w:r w:rsidR="00CC0973">
        <w:rPr>
          <w:color w:val="000000" w:themeColor="text1"/>
          <w:sz w:val="22"/>
          <w:szCs w:val="22"/>
          <w:lang w:val="en-US"/>
        </w:rPr>
        <w:t xml:space="preserve"> and 3</w:t>
      </w:r>
    </w:p>
    <w:p w14:paraId="2D5E1183" w14:textId="77777777" w:rsidR="00DB7D19" w:rsidRPr="00E4472B" w:rsidRDefault="00DB7D19" w:rsidP="00C51A22">
      <w:pPr>
        <w:spacing w:line="480" w:lineRule="auto"/>
        <w:rPr>
          <w:color w:val="000000" w:themeColor="text1"/>
          <w:sz w:val="22"/>
          <w:szCs w:val="22"/>
          <w:lang w:val="en-US"/>
        </w:rPr>
      </w:pPr>
    </w:p>
    <w:p w14:paraId="7296F32D" w14:textId="23FBF644" w:rsidR="00BC290F" w:rsidRPr="00E4472B" w:rsidRDefault="004619C2" w:rsidP="00961ACD">
      <w:pPr>
        <w:widowControl w:val="0"/>
        <w:spacing w:line="480" w:lineRule="auto"/>
        <w:outlineLvl w:val="0"/>
        <w:rPr>
          <w:b/>
          <w:color w:val="000000" w:themeColor="text1"/>
          <w:sz w:val="22"/>
          <w:szCs w:val="22"/>
          <w:lang w:val="en-US"/>
        </w:rPr>
      </w:pPr>
      <w:r w:rsidRPr="00E4472B">
        <w:rPr>
          <w:b/>
          <w:color w:val="000000" w:themeColor="text1"/>
          <w:sz w:val="22"/>
          <w:szCs w:val="22"/>
          <w:lang w:val="en-US"/>
        </w:rPr>
        <w:t>DISCUSS</w:t>
      </w:r>
      <w:bookmarkEnd w:id="17"/>
      <w:bookmarkEnd w:id="18"/>
      <w:bookmarkEnd w:id="19"/>
      <w:bookmarkEnd w:id="20"/>
      <w:bookmarkEnd w:id="21"/>
      <w:r w:rsidR="00883A64" w:rsidRPr="00E4472B">
        <w:rPr>
          <w:b/>
          <w:color w:val="000000" w:themeColor="text1"/>
          <w:sz w:val="22"/>
          <w:szCs w:val="22"/>
          <w:lang w:val="en-US"/>
        </w:rPr>
        <w:t>ION</w:t>
      </w:r>
    </w:p>
    <w:p w14:paraId="39261A46" w14:textId="1DB708C4" w:rsidR="004F69E2" w:rsidRPr="00E4472B" w:rsidRDefault="00C1212B" w:rsidP="00961ACD">
      <w:pPr>
        <w:widowControl w:val="0"/>
        <w:spacing w:line="480" w:lineRule="auto"/>
        <w:ind w:firstLine="709"/>
        <w:outlineLvl w:val="0"/>
        <w:rPr>
          <w:color w:val="000000" w:themeColor="text1"/>
          <w:sz w:val="22"/>
          <w:szCs w:val="22"/>
          <w:lang w:val="en-US"/>
        </w:rPr>
      </w:pPr>
      <w:r w:rsidRPr="00E4472B">
        <w:rPr>
          <w:color w:val="000000" w:themeColor="text1"/>
          <w:sz w:val="22"/>
          <w:szCs w:val="22"/>
          <w:lang w:val="en-US"/>
        </w:rPr>
        <w:t xml:space="preserve">The total richness of 145 bird species corroborates the proposition that forests composed of different secondary successional stages are important for the maintenance of diversity in the Atlantic Forest </w:t>
      </w:r>
      <w:r w:rsidR="0095405D" w:rsidRPr="00E4472B">
        <w:rPr>
          <w:color w:val="000000" w:themeColor="text1"/>
          <w:sz w:val="22"/>
          <w:szCs w:val="22"/>
          <w:lang w:val="en-US"/>
        </w:rPr>
        <w:t>(</w:t>
      </w:r>
      <w:r w:rsidR="0095405D" w:rsidRPr="00E4472B">
        <w:rPr>
          <w:i/>
          <w:iCs/>
          <w:color w:val="000000" w:themeColor="text1"/>
          <w:sz w:val="22"/>
          <w:szCs w:val="22"/>
          <w:lang w:val="en-US"/>
        </w:rPr>
        <w:t>e.g</w:t>
      </w:r>
      <w:r w:rsidR="0095405D" w:rsidRPr="00E4472B">
        <w:rPr>
          <w:color w:val="000000" w:themeColor="text1"/>
          <w:sz w:val="22"/>
          <w:szCs w:val="22"/>
          <w:lang w:val="en-US"/>
        </w:rPr>
        <w:t xml:space="preserve">., Vianna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1997, Kaminski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2016). </w:t>
      </w:r>
      <w:r w:rsidRPr="00E4472B">
        <w:rPr>
          <w:color w:val="000000" w:themeColor="text1"/>
          <w:sz w:val="22"/>
          <w:szCs w:val="22"/>
          <w:lang w:val="en-US"/>
        </w:rPr>
        <w:t xml:space="preserve">The pattern of continuous and heterogeneous forest, formed by mosaics of successional stages, seems to contribute to the maintenance of bird populations in the Atlantic Forest </w:t>
      </w:r>
      <w:r w:rsidR="0095405D" w:rsidRPr="00E4472B">
        <w:rPr>
          <w:color w:val="000000" w:themeColor="text1"/>
          <w:sz w:val="22"/>
          <w:szCs w:val="22"/>
          <w:lang w:val="en-US"/>
        </w:rPr>
        <w:t xml:space="preserve">(Casas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2016), </w:t>
      </w:r>
      <w:r w:rsidRPr="00E4472B">
        <w:rPr>
          <w:color w:val="000000" w:themeColor="text1"/>
          <w:sz w:val="22"/>
          <w:szCs w:val="22"/>
          <w:lang w:val="en-US"/>
        </w:rPr>
        <w:t>due to its hi</w:t>
      </w:r>
      <w:r w:rsidR="0095405D" w:rsidRPr="00E4472B">
        <w:rPr>
          <w:color w:val="000000" w:themeColor="text1"/>
          <w:sz w:val="22"/>
          <w:szCs w:val="22"/>
          <w:lang w:val="en-US"/>
        </w:rPr>
        <w:t>gh floristic recovery capacity (Protomastro 2001, Gu</w:t>
      </w:r>
      <w:r w:rsidR="00851609" w:rsidRPr="00E4472B">
        <w:rPr>
          <w:color w:val="000000" w:themeColor="text1"/>
          <w:sz w:val="22"/>
          <w:szCs w:val="22"/>
          <w:lang w:val="en-US"/>
        </w:rPr>
        <w:t>ariguata &amp; Ostertag 2001, Dewalt</w:t>
      </w:r>
      <w:r w:rsidR="0095405D" w:rsidRPr="00E4472B">
        <w:rPr>
          <w:color w:val="000000" w:themeColor="text1"/>
          <w:sz w:val="22"/>
          <w:szCs w:val="22"/>
          <w:lang w:val="en-US"/>
        </w:rPr>
        <w:t xml:space="preserve">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2003). </w:t>
      </w:r>
      <w:r w:rsidR="001F1196" w:rsidRPr="00E4472B">
        <w:rPr>
          <w:color w:val="000000" w:themeColor="text1"/>
          <w:sz w:val="22"/>
          <w:szCs w:val="22"/>
          <w:lang w:val="en-US"/>
        </w:rPr>
        <w:t xml:space="preserve">Forest restructuring processes make it possible to occupy the area by species with different ecological requirements and influence the community composition and the bird richness of a determined region </w:t>
      </w:r>
      <w:r w:rsidR="0095405D" w:rsidRPr="00E4472B">
        <w:rPr>
          <w:color w:val="000000" w:themeColor="text1"/>
          <w:sz w:val="22"/>
          <w:szCs w:val="22"/>
          <w:lang w:val="en-US"/>
        </w:rPr>
        <w:t xml:space="preserve">(Aleixo 1999, Lehman &amp; Tilman 2000). </w:t>
      </w:r>
      <w:r w:rsidR="001F1196" w:rsidRPr="00E4472B">
        <w:rPr>
          <w:color w:val="000000" w:themeColor="text1"/>
          <w:sz w:val="22"/>
          <w:szCs w:val="22"/>
          <w:lang w:val="en-US"/>
        </w:rPr>
        <w:t xml:space="preserve">In this sense, the heterogeneity of forest environments found in </w:t>
      </w:r>
      <w:r w:rsidR="00F30DB3" w:rsidRPr="00E4472B">
        <w:rPr>
          <w:color w:val="000000" w:themeColor="text1"/>
          <w:sz w:val="22"/>
          <w:szCs w:val="22"/>
          <w:lang w:val="en-US"/>
        </w:rPr>
        <w:t>TSP</w:t>
      </w:r>
      <w:r w:rsidR="001F1196" w:rsidRPr="00E4472B">
        <w:rPr>
          <w:color w:val="000000" w:themeColor="text1"/>
          <w:sz w:val="22"/>
          <w:szCs w:val="22"/>
          <w:lang w:val="en-US"/>
        </w:rPr>
        <w:t>, due to the stages of forest succession, may explain the occurrence of a large number of bird species in the area.</w:t>
      </w:r>
      <w:r w:rsidR="00712751" w:rsidRPr="00E4472B">
        <w:rPr>
          <w:color w:val="000000" w:themeColor="text1"/>
          <w:sz w:val="22"/>
          <w:szCs w:val="22"/>
          <w:lang w:val="en-US"/>
        </w:rPr>
        <w:t xml:space="preserve"> </w:t>
      </w:r>
      <w:r w:rsidR="001F1196" w:rsidRPr="00E4472B">
        <w:rPr>
          <w:color w:val="000000" w:themeColor="text1"/>
          <w:sz w:val="22"/>
          <w:szCs w:val="22"/>
          <w:lang w:val="en-US"/>
        </w:rPr>
        <w:t xml:space="preserve">Furthermore, even though almost 90% of the richness has been recorded, it is probable that increasing sampling time, new species will be added, increasing the total bird richness for the </w:t>
      </w:r>
      <w:r w:rsidR="00F30DB3" w:rsidRPr="00E4472B">
        <w:rPr>
          <w:color w:val="000000" w:themeColor="text1"/>
          <w:sz w:val="22"/>
          <w:szCs w:val="22"/>
          <w:lang w:val="en-US"/>
        </w:rPr>
        <w:t>TSP</w:t>
      </w:r>
      <w:r w:rsidR="001F1196" w:rsidRPr="00E4472B">
        <w:rPr>
          <w:color w:val="000000" w:themeColor="text1"/>
          <w:sz w:val="22"/>
          <w:szCs w:val="22"/>
          <w:lang w:val="en-US"/>
        </w:rPr>
        <w:t>.</w:t>
      </w:r>
    </w:p>
    <w:p w14:paraId="0F4E5478" w14:textId="342D4853" w:rsidR="00473BB4" w:rsidRPr="00E4472B" w:rsidRDefault="00297C61" w:rsidP="00961ACD">
      <w:pPr>
        <w:spacing w:line="480" w:lineRule="auto"/>
        <w:ind w:firstLine="708"/>
        <w:rPr>
          <w:color w:val="000000" w:themeColor="text1"/>
          <w:sz w:val="22"/>
          <w:szCs w:val="22"/>
          <w:lang w:val="en-US"/>
        </w:rPr>
      </w:pPr>
      <w:r w:rsidRPr="00E4472B">
        <w:rPr>
          <w:color w:val="000000" w:themeColor="text1"/>
          <w:sz w:val="22"/>
          <w:szCs w:val="22"/>
          <w:lang w:val="en-US"/>
        </w:rPr>
        <w:t xml:space="preserve">In regions with different stages of succession, intermediate stages are expected to harbor the greatest bird abundance, since they have more heterogeneous habitats that can be used by several bird species </w:t>
      </w:r>
      <w:r w:rsidR="00B02F46" w:rsidRPr="00E4472B">
        <w:rPr>
          <w:color w:val="000000" w:themeColor="text1"/>
          <w:sz w:val="22"/>
          <w:szCs w:val="22"/>
          <w:lang w:val="en-US"/>
        </w:rPr>
        <w:t>which</w:t>
      </w:r>
      <w:r w:rsidRPr="00E4472B">
        <w:rPr>
          <w:color w:val="000000" w:themeColor="text1"/>
          <w:sz w:val="22"/>
          <w:szCs w:val="22"/>
          <w:lang w:val="en-US"/>
        </w:rPr>
        <w:t xml:space="preserve"> </w:t>
      </w:r>
      <w:r w:rsidRPr="00E4472B">
        <w:rPr>
          <w:color w:val="000000" w:themeColor="text1"/>
          <w:sz w:val="22"/>
          <w:szCs w:val="22"/>
          <w:lang w:val="en-US"/>
        </w:rPr>
        <w:lastRenderedPageBreak/>
        <w:t xml:space="preserve">have behavior flexibility and broad environmental tolerance </w:t>
      </w:r>
      <w:r w:rsidR="0095405D" w:rsidRPr="00E4472B">
        <w:rPr>
          <w:color w:val="000000" w:themeColor="text1"/>
          <w:sz w:val="22"/>
          <w:szCs w:val="22"/>
          <w:lang w:val="en-US"/>
        </w:rPr>
        <w:t xml:space="preserve">(Sick 2001, Casas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2016). </w:t>
      </w:r>
      <w:r w:rsidR="00B02F46" w:rsidRPr="00E4472B">
        <w:rPr>
          <w:color w:val="000000" w:themeColor="text1"/>
          <w:sz w:val="22"/>
          <w:szCs w:val="22"/>
          <w:lang w:val="en-US"/>
        </w:rPr>
        <w:t xml:space="preserve">In addition, intermediate stages of succession, especially when physically connected to the early and advanced stages, tend to have transitional landscape features </w:t>
      </w:r>
      <w:r w:rsidR="0095405D" w:rsidRPr="00E4472B">
        <w:rPr>
          <w:color w:val="000000" w:themeColor="text1"/>
          <w:sz w:val="22"/>
          <w:szCs w:val="22"/>
          <w:lang w:val="en-US"/>
        </w:rPr>
        <w:t xml:space="preserve">(Garcia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2011). </w:t>
      </w:r>
      <w:r w:rsidR="00B02F46" w:rsidRPr="00E4472B">
        <w:rPr>
          <w:color w:val="000000" w:themeColor="text1"/>
          <w:sz w:val="22"/>
          <w:szCs w:val="22"/>
          <w:lang w:val="en-US"/>
        </w:rPr>
        <w:t>This characteristic allows species typical of other successional stages to occupy the area, even if sporadically.</w:t>
      </w:r>
      <w:r w:rsidR="004F69E2" w:rsidRPr="00E4472B">
        <w:rPr>
          <w:color w:val="000000" w:themeColor="text1"/>
          <w:sz w:val="22"/>
          <w:szCs w:val="22"/>
          <w:lang w:val="en-US"/>
        </w:rPr>
        <w:t xml:space="preserve"> </w:t>
      </w:r>
      <w:r w:rsidR="00B02F46" w:rsidRPr="00E4472B">
        <w:rPr>
          <w:color w:val="000000" w:themeColor="text1"/>
          <w:sz w:val="22"/>
          <w:szCs w:val="22"/>
          <w:lang w:val="en-US"/>
        </w:rPr>
        <w:t>The greater species overlap and similarity with the other areas and the smaller number of exclusive species in Area 2 corroborate this hypothesis.</w:t>
      </w:r>
    </w:p>
    <w:p w14:paraId="73E76967" w14:textId="2B80CF56" w:rsidR="00E92209" w:rsidRPr="00E4472B" w:rsidRDefault="001659F5" w:rsidP="00961ACD">
      <w:pPr>
        <w:spacing w:line="480" w:lineRule="auto"/>
        <w:ind w:firstLine="708"/>
        <w:rPr>
          <w:color w:val="000000" w:themeColor="text1"/>
          <w:sz w:val="22"/>
          <w:szCs w:val="22"/>
          <w:lang w:val="en-US"/>
        </w:rPr>
      </w:pPr>
      <w:r w:rsidRPr="00E4472B">
        <w:rPr>
          <w:color w:val="000000" w:themeColor="text1"/>
          <w:sz w:val="22"/>
          <w:szCs w:val="22"/>
          <w:lang w:val="en-US"/>
        </w:rPr>
        <w:t>The species number from</w:t>
      </w:r>
      <w:r w:rsidR="00997894" w:rsidRPr="00E4472B">
        <w:rPr>
          <w:color w:val="000000" w:themeColor="text1"/>
          <w:sz w:val="22"/>
          <w:szCs w:val="22"/>
          <w:lang w:val="en-US"/>
        </w:rPr>
        <w:t xml:space="preserve"> forest fragment</w:t>
      </w:r>
      <w:r w:rsidRPr="00E4472B">
        <w:rPr>
          <w:color w:val="000000" w:themeColor="text1"/>
          <w:sz w:val="22"/>
          <w:szCs w:val="22"/>
          <w:lang w:val="en-US"/>
        </w:rPr>
        <w:t>s</w:t>
      </w:r>
      <w:r w:rsidR="00997894" w:rsidRPr="00E4472B">
        <w:rPr>
          <w:color w:val="000000" w:themeColor="text1"/>
          <w:sz w:val="22"/>
          <w:szCs w:val="22"/>
          <w:lang w:val="en-US"/>
        </w:rPr>
        <w:t xml:space="preserve"> appears to be associated with total area size, </w:t>
      </w:r>
      <w:r w:rsidR="00E45280" w:rsidRPr="00E4472B">
        <w:rPr>
          <w:color w:val="000000" w:themeColor="text1"/>
          <w:sz w:val="22"/>
          <w:szCs w:val="22"/>
          <w:lang w:val="en-US"/>
        </w:rPr>
        <w:t>conservation degree</w:t>
      </w:r>
      <w:r w:rsidR="00997894" w:rsidRPr="00E4472B">
        <w:rPr>
          <w:color w:val="000000" w:themeColor="text1"/>
          <w:sz w:val="22"/>
          <w:szCs w:val="22"/>
          <w:lang w:val="en-US"/>
        </w:rPr>
        <w:t xml:space="preserve">, and isolation </w:t>
      </w:r>
      <w:r w:rsidR="0095405D" w:rsidRPr="00E4472B">
        <w:rPr>
          <w:color w:val="000000" w:themeColor="text1"/>
          <w:sz w:val="22"/>
          <w:szCs w:val="22"/>
          <w:lang w:val="en-US"/>
        </w:rPr>
        <w:t xml:space="preserve">(Galli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1976, Terborgh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1997). </w:t>
      </w:r>
      <w:r w:rsidR="00997894" w:rsidRPr="00E4472B">
        <w:rPr>
          <w:color w:val="000000" w:themeColor="text1"/>
          <w:sz w:val="22"/>
          <w:szCs w:val="22"/>
          <w:lang w:val="en-US"/>
        </w:rPr>
        <w:t>Forest fragments surrounded by a matrix habitat different and isolated from other forests, usually present isolation effects similar to those observ</w:t>
      </w:r>
      <w:r w:rsidR="0095405D" w:rsidRPr="00E4472B">
        <w:rPr>
          <w:color w:val="000000" w:themeColor="text1"/>
          <w:sz w:val="22"/>
          <w:szCs w:val="22"/>
          <w:lang w:val="en-US"/>
        </w:rPr>
        <w:t xml:space="preserve">ed in islands (Pires </w:t>
      </w:r>
      <w:r w:rsidR="0095405D" w:rsidRPr="00E4472B">
        <w:rPr>
          <w:i/>
          <w:iCs/>
          <w:color w:val="000000" w:themeColor="text1"/>
          <w:sz w:val="22"/>
          <w:szCs w:val="22"/>
          <w:lang w:val="en-US"/>
        </w:rPr>
        <w:t>et al.</w:t>
      </w:r>
      <w:r w:rsidR="0095405D" w:rsidRPr="00E4472B">
        <w:rPr>
          <w:color w:val="000000" w:themeColor="text1"/>
          <w:sz w:val="22"/>
          <w:szCs w:val="22"/>
          <w:lang w:val="en-US"/>
        </w:rPr>
        <w:t xml:space="preserve"> 2006). </w:t>
      </w:r>
      <w:r w:rsidR="00AE63E6" w:rsidRPr="00E4472B">
        <w:rPr>
          <w:color w:val="000000" w:themeColor="text1"/>
          <w:sz w:val="22"/>
          <w:szCs w:val="22"/>
          <w:lang w:val="en-US"/>
        </w:rPr>
        <w:t>The f</w:t>
      </w:r>
      <w:r w:rsidR="00997894" w:rsidRPr="00E4472B">
        <w:rPr>
          <w:color w:val="000000" w:themeColor="text1"/>
          <w:sz w:val="22"/>
          <w:szCs w:val="22"/>
          <w:lang w:val="en-US"/>
        </w:rPr>
        <w:t xml:space="preserve">actors that determine the dynamics of species movements between landscapes do not depend only on habitat and isolation </w:t>
      </w:r>
      <w:r w:rsidR="00C90BBE">
        <w:rPr>
          <w:color w:val="000000" w:themeColor="text1"/>
          <w:sz w:val="22"/>
          <w:szCs w:val="22"/>
          <w:lang w:val="en-US"/>
        </w:rPr>
        <w:t>characteristics</w:t>
      </w:r>
      <w:r w:rsidR="00997894" w:rsidRPr="00E4472B">
        <w:rPr>
          <w:color w:val="000000" w:themeColor="text1"/>
          <w:sz w:val="22"/>
          <w:szCs w:val="22"/>
          <w:lang w:val="en-US"/>
        </w:rPr>
        <w:t xml:space="preserve">, but also on the biological </w:t>
      </w:r>
      <w:r w:rsidR="002205B3">
        <w:rPr>
          <w:color w:val="000000" w:themeColor="text1"/>
          <w:sz w:val="22"/>
          <w:szCs w:val="22"/>
          <w:lang w:val="en-US"/>
        </w:rPr>
        <w:t>traits</w:t>
      </w:r>
      <w:r w:rsidR="00997894" w:rsidRPr="00E4472B">
        <w:rPr>
          <w:color w:val="000000" w:themeColor="text1"/>
          <w:sz w:val="22"/>
          <w:szCs w:val="22"/>
          <w:lang w:val="en-US"/>
        </w:rPr>
        <w:t xml:space="preserve"> of each species, such</w:t>
      </w:r>
      <w:r w:rsidR="0037473F" w:rsidRPr="00E4472B">
        <w:rPr>
          <w:color w:val="000000" w:themeColor="text1"/>
          <w:sz w:val="22"/>
          <w:szCs w:val="22"/>
          <w:lang w:val="en-US"/>
        </w:rPr>
        <w:t xml:space="preserve"> as vagility</w:t>
      </w:r>
      <w:r w:rsidR="00997894" w:rsidRPr="00E4472B">
        <w:rPr>
          <w:color w:val="000000" w:themeColor="text1"/>
          <w:sz w:val="22"/>
          <w:szCs w:val="22"/>
          <w:lang w:val="en-US"/>
        </w:rPr>
        <w:t>, habitat preferences, and behavioral factors</w:t>
      </w:r>
      <w:r w:rsidR="0095405D" w:rsidRPr="00E4472B">
        <w:rPr>
          <w:color w:val="000000" w:themeColor="text1"/>
          <w:sz w:val="22"/>
          <w:szCs w:val="22"/>
          <w:lang w:val="en-US"/>
        </w:rPr>
        <w:t xml:space="preserve"> (Macarthur &amp; Macarthur 1961). </w:t>
      </w:r>
      <w:r w:rsidR="00997894" w:rsidRPr="00E4472B">
        <w:rPr>
          <w:color w:val="000000" w:themeColor="text1"/>
          <w:sz w:val="22"/>
          <w:szCs w:val="22"/>
          <w:lang w:val="en-US"/>
        </w:rPr>
        <w:t>Bird species from the forest nucleus</w:t>
      </w:r>
      <w:r w:rsidR="0095405D" w:rsidRPr="00E4472B">
        <w:rPr>
          <w:color w:val="000000" w:themeColor="text1"/>
          <w:sz w:val="22"/>
          <w:szCs w:val="22"/>
          <w:lang w:val="en-US"/>
        </w:rPr>
        <w:t xml:space="preserve"> </w:t>
      </w:r>
      <w:r w:rsidR="00CF1669" w:rsidRPr="00E4472B">
        <w:rPr>
          <w:color w:val="000000" w:themeColor="text1"/>
          <w:sz w:val="22"/>
          <w:szCs w:val="22"/>
          <w:lang w:val="en-US"/>
        </w:rPr>
        <w:t>(</w:t>
      </w:r>
      <w:r w:rsidR="00CF1669" w:rsidRPr="00E4472B">
        <w:rPr>
          <w:i/>
          <w:iCs/>
          <w:color w:val="000000" w:themeColor="text1"/>
          <w:sz w:val="22"/>
          <w:szCs w:val="22"/>
          <w:lang w:val="en-US"/>
        </w:rPr>
        <w:t>e.g.,</w:t>
      </w:r>
      <w:r w:rsidR="00CF1669" w:rsidRPr="00E4472B">
        <w:rPr>
          <w:color w:val="000000" w:themeColor="text1"/>
          <w:sz w:val="22"/>
          <w:szCs w:val="22"/>
          <w:lang w:val="en-US"/>
        </w:rPr>
        <w:t xml:space="preserve"> </w:t>
      </w:r>
      <w:r w:rsidR="00CF1669" w:rsidRPr="00E4472B">
        <w:rPr>
          <w:i/>
          <w:color w:val="000000" w:themeColor="text1"/>
          <w:sz w:val="22"/>
          <w:szCs w:val="22"/>
          <w:lang w:val="en-US"/>
        </w:rPr>
        <w:t>Corythopis delalandi</w:t>
      </w:r>
      <w:r w:rsidR="00CF1669" w:rsidRPr="00E4472B">
        <w:rPr>
          <w:color w:val="000000" w:themeColor="text1"/>
          <w:sz w:val="22"/>
          <w:szCs w:val="22"/>
          <w:lang w:val="en-US"/>
        </w:rPr>
        <w:t xml:space="preserve">, </w:t>
      </w:r>
      <w:r w:rsidR="00CF1669" w:rsidRPr="00E4472B">
        <w:rPr>
          <w:i/>
          <w:iCs/>
          <w:color w:val="000000" w:themeColor="text1"/>
          <w:sz w:val="22"/>
          <w:szCs w:val="22"/>
          <w:lang w:val="en-US"/>
        </w:rPr>
        <w:t>Habia rubica</w:t>
      </w:r>
      <w:r w:rsidR="00CF1669" w:rsidRPr="00E4472B">
        <w:rPr>
          <w:color w:val="000000" w:themeColor="text1"/>
          <w:sz w:val="22"/>
          <w:szCs w:val="22"/>
          <w:lang w:val="en-US"/>
        </w:rPr>
        <w:t xml:space="preserve">, </w:t>
      </w:r>
      <w:r w:rsidR="00CF1669" w:rsidRPr="00E4472B">
        <w:rPr>
          <w:i/>
          <w:color w:val="000000" w:themeColor="text1"/>
          <w:sz w:val="22"/>
          <w:szCs w:val="22"/>
          <w:lang w:val="en-US"/>
        </w:rPr>
        <w:t>Sclerurus scansor</w:t>
      </w:r>
      <w:r w:rsidR="00CF1669" w:rsidRPr="00E4472B">
        <w:rPr>
          <w:color w:val="000000" w:themeColor="text1"/>
          <w:sz w:val="22"/>
          <w:szCs w:val="22"/>
          <w:lang w:val="en-US"/>
        </w:rPr>
        <w:t xml:space="preserve"> and </w:t>
      </w:r>
      <w:r w:rsidR="00CF1669" w:rsidRPr="00E4472B">
        <w:rPr>
          <w:i/>
          <w:color w:val="000000" w:themeColor="text1"/>
          <w:sz w:val="22"/>
          <w:szCs w:val="22"/>
          <w:lang w:val="en-US"/>
        </w:rPr>
        <w:t>Mionectes rufiventris</w:t>
      </w:r>
      <w:r w:rsidR="00CF1669" w:rsidRPr="00E4472B">
        <w:rPr>
          <w:color w:val="000000" w:themeColor="text1"/>
          <w:sz w:val="22"/>
          <w:szCs w:val="22"/>
          <w:lang w:val="en-US"/>
        </w:rPr>
        <w:t xml:space="preserve">), </w:t>
      </w:r>
      <w:r w:rsidR="004A6834" w:rsidRPr="00E4472B">
        <w:rPr>
          <w:color w:val="000000" w:themeColor="text1"/>
          <w:sz w:val="22"/>
          <w:szCs w:val="22"/>
          <w:lang w:val="en-US"/>
        </w:rPr>
        <w:t>tend to be sensitive to the edges of the forest, being rest</w:t>
      </w:r>
      <w:r w:rsidR="0095405D" w:rsidRPr="00E4472B">
        <w:rPr>
          <w:color w:val="000000" w:themeColor="text1"/>
          <w:sz w:val="22"/>
          <w:szCs w:val="22"/>
          <w:lang w:val="en-US"/>
        </w:rPr>
        <w:t>ricted</w:t>
      </w:r>
      <w:r w:rsidR="00537752">
        <w:rPr>
          <w:color w:val="000000" w:themeColor="text1"/>
          <w:sz w:val="22"/>
          <w:szCs w:val="22"/>
          <w:lang w:val="en-US"/>
        </w:rPr>
        <w:t xml:space="preserve"> to</w:t>
      </w:r>
      <w:r w:rsidR="0095405D" w:rsidRPr="00E4472B">
        <w:rPr>
          <w:color w:val="000000" w:themeColor="text1"/>
          <w:sz w:val="22"/>
          <w:szCs w:val="22"/>
          <w:lang w:val="en-US"/>
        </w:rPr>
        <w:t xml:space="preserve"> the most conserved areas (</w:t>
      </w:r>
      <w:r w:rsidR="0095405D" w:rsidRPr="00E4472B">
        <w:rPr>
          <w:rFonts w:eastAsia="NewsGothicMTStd"/>
          <w:color w:val="000000" w:themeColor="text1"/>
          <w:sz w:val="22"/>
          <w:szCs w:val="22"/>
          <w:lang w:val="en-US"/>
        </w:rPr>
        <w:t xml:space="preserve">Zuckerberg </w:t>
      </w:r>
      <w:r w:rsidR="0095405D" w:rsidRPr="00E4472B">
        <w:rPr>
          <w:rFonts w:eastAsia="NewsGothicMTStd"/>
          <w:i/>
          <w:iCs/>
          <w:color w:val="000000" w:themeColor="text1"/>
          <w:sz w:val="22"/>
          <w:szCs w:val="22"/>
          <w:lang w:val="en-US"/>
        </w:rPr>
        <w:t>et al.</w:t>
      </w:r>
      <w:r w:rsidR="0095405D" w:rsidRPr="00E4472B">
        <w:rPr>
          <w:rFonts w:eastAsia="NewsGothicMTStd"/>
          <w:color w:val="000000" w:themeColor="text1"/>
          <w:sz w:val="22"/>
          <w:szCs w:val="22"/>
          <w:lang w:val="en-US"/>
        </w:rPr>
        <w:t xml:space="preserve"> 2016)</w:t>
      </w:r>
      <w:r w:rsidR="0095405D" w:rsidRPr="00E4472B">
        <w:rPr>
          <w:color w:val="000000" w:themeColor="text1"/>
          <w:sz w:val="22"/>
          <w:szCs w:val="22"/>
          <w:lang w:val="en-US"/>
        </w:rPr>
        <w:t>.</w:t>
      </w:r>
    </w:p>
    <w:p w14:paraId="602EE5DB" w14:textId="3AFA8E88" w:rsidR="009442B2" w:rsidRPr="00E4472B" w:rsidRDefault="004A6834" w:rsidP="00961ACD">
      <w:pPr>
        <w:spacing w:line="480" w:lineRule="auto"/>
        <w:ind w:firstLine="708"/>
        <w:rPr>
          <w:color w:val="000000" w:themeColor="text1"/>
          <w:sz w:val="22"/>
          <w:szCs w:val="22"/>
          <w:lang w:val="en-US"/>
        </w:rPr>
      </w:pPr>
      <w:r w:rsidRPr="00E4472B">
        <w:rPr>
          <w:rFonts w:eastAsia="Arial"/>
          <w:color w:val="000000" w:themeColor="text1"/>
          <w:sz w:val="22"/>
          <w:szCs w:val="22"/>
          <w:lang w:val="en-US"/>
        </w:rPr>
        <w:t xml:space="preserve">If more conserved areas are continually reduced, birds that are more demanding in relation to the environmental quality tend to disappear over time </w:t>
      </w:r>
      <w:r w:rsidR="0095405D" w:rsidRPr="00E4472B">
        <w:rPr>
          <w:color w:val="000000" w:themeColor="text1"/>
          <w:sz w:val="22"/>
          <w:szCs w:val="22"/>
          <w:lang w:val="en-US"/>
        </w:rPr>
        <w:t xml:space="preserve">(Leck 1979). </w:t>
      </w:r>
      <w:r w:rsidRPr="00E4472B">
        <w:rPr>
          <w:color w:val="000000" w:themeColor="text1"/>
          <w:sz w:val="22"/>
          <w:szCs w:val="22"/>
          <w:lang w:val="en-US"/>
        </w:rPr>
        <w:t>Besides the distinct matrix, forest clearings around the fragment may represent a barrier to many bird species adapted to live inside the forests, which prevents the flow of individuals between the fragments</w:t>
      </w:r>
      <w:r w:rsidR="0095405D" w:rsidRPr="00E4472B">
        <w:rPr>
          <w:color w:val="000000" w:themeColor="text1"/>
          <w:sz w:val="22"/>
          <w:szCs w:val="22"/>
          <w:lang w:val="en-US"/>
        </w:rPr>
        <w:t xml:space="preserve"> (Goerck 1997, Gimenes &amp; Anjos 2003). </w:t>
      </w:r>
      <w:r w:rsidRPr="00E4472B">
        <w:rPr>
          <w:color w:val="000000" w:themeColor="text1"/>
          <w:sz w:val="22"/>
          <w:szCs w:val="22"/>
          <w:lang w:val="en-US"/>
        </w:rPr>
        <w:t xml:space="preserve">In this sense, different successional stages can function as a selective filter for </w:t>
      </w:r>
      <w:r w:rsidR="00D450B9" w:rsidRPr="00E4472B">
        <w:rPr>
          <w:color w:val="000000" w:themeColor="text1"/>
          <w:sz w:val="22"/>
          <w:szCs w:val="22"/>
          <w:lang w:val="en-US"/>
        </w:rPr>
        <w:t xml:space="preserve">dispersion of </w:t>
      </w:r>
      <w:r w:rsidRPr="00E4472B">
        <w:rPr>
          <w:color w:val="000000" w:themeColor="text1"/>
          <w:sz w:val="22"/>
          <w:szCs w:val="22"/>
          <w:lang w:val="en-US"/>
        </w:rPr>
        <w:t>individuals, determining which species will be able to cross it and how often</w:t>
      </w:r>
      <w:r w:rsidR="00473BB4" w:rsidRPr="00E4472B">
        <w:rPr>
          <w:color w:val="000000" w:themeColor="text1"/>
          <w:sz w:val="22"/>
          <w:szCs w:val="22"/>
          <w:lang w:val="en-US"/>
        </w:rPr>
        <w:t xml:space="preserve">. </w:t>
      </w:r>
      <w:r w:rsidRPr="00E4472B">
        <w:rPr>
          <w:color w:val="000000" w:themeColor="text1"/>
          <w:sz w:val="22"/>
          <w:szCs w:val="22"/>
          <w:lang w:val="en-US"/>
        </w:rPr>
        <w:t>So, even different successional stages might be considered matrix habitat for certain groups of birds</w:t>
      </w:r>
      <w:r w:rsidR="00B859CB" w:rsidRPr="00E4472B">
        <w:rPr>
          <w:color w:val="000000" w:themeColor="text1"/>
          <w:sz w:val="22"/>
          <w:szCs w:val="22"/>
          <w:lang w:val="en-US"/>
        </w:rPr>
        <w:t>.</w:t>
      </w:r>
      <w:r w:rsidR="0072154B" w:rsidRPr="00E4472B">
        <w:rPr>
          <w:color w:val="000000" w:themeColor="text1"/>
          <w:sz w:val="22"/>
          <w:szCs w:val="22"/>
          <w:lang w:val="en-US"/>
        </w:rPr>
        <w:t xml:space="preserve"> </w:t>
      </w:r>
      <w:r w:rsidR="00A86A00" w:rsidRPr="00E4472B">
        <w:rPr>
          <w:color w:val="000000" w:themeColor="text1"/>
          <w:sz w:val="22"/>
          <w:szCs w:val="22"/>
          <w:lang w:val="en-US"/>
        </w:rPr>
        <w:t>Consequently</w:t>
      </w:r>
      <w:r w:rsidRPr="00E4472B">
        <w:rPr>
          <w:color w:val="000000" w:themeColor="text1"/>
          <w:sz w:val="22"/>
          <w:szCs w:val="22"/>
          <w:lang w:val="en-US"/>
        </w:rPr>
        <w:t>, richness in advanced stages</w:t>
      </w:r>
      <w:r w:rsidR="00271119" w:rsidRPr="00E4472B">
        <w:rPr>
          <w:color w:val="000000" w:themeColor="text1"/>
          <w:sz w:val="22"/>
          <w:szCs w:val="22"/>
          <w:lang w:val="en-US"/>
        </w:rPr>
        <w:t xml:space="preserve"> </w:t>
      </w:r>
      <w:r w:rsidRPr="00E4472B">
        <w:rPr>
          <w:color w:val="000000" w:themeColor="text1"/>
          <w:sz w:val="22"/>
          <w:szCs w:val="22"/>
          <w:lang w:val="en-US"/>
        </w:rPr>
        <w:t>seems to be associated not only with the fragment total size but also with the size of the most conserved area.</w:t>
      </w:r>
    </w:p>
    <w:p w14:paraId="0F97C0AB" w14:textId="27704701" w:rsidR="00223F34" w:rsidRPr="00E4472B" w:rsidRDefault="00F30DB3" w:rsidP="00961ACD">
      <w:pPr>
        <w:spacing w:line="480" w:lineRule="auto"/>
        <w:ind w:firstLine="708"/>
        <w:rPr>
          <w:color w:val="000000" w:themeColor="text1"/>
          <w:sz w:val="22"/>
          <w:szCs w:val="22"/>
          <w:lang w:val="en-US"/>
        </w:rPr>
      </w:pPr>
      <w:r w:rsidRPr="00E4472B">
        <w:rPr>
          <w:color w:val="000000" w:themeColor="text1"/>
          <w:sz w:val="22"/>
          <w:szCs w:val="22"/>
          <w:lang w:val="en-US"/>
        </w:rPr>
        <w:t>TSP</w:t>
      </w:r>
      <w:r w:rsidR="00F06742" w:rsidRPr="00E4472B">
        <w:rPr>
          <w:color w:val="000000" w:themeColor="text1"/>
          <w:sz w:val="22"/>
          <w:szCs w:val="22"/>
          <w:lang w:val="en-US"/>
        </w:rPr>
        <w:t xml:space="preserve"> is one of the few forest fragments with more than 400 hectares (considering all suc</w:t>
      </w:r>
      <w:r w:rsidR="002E2AD3" w:rsidRPr="00E4472B">
        <w:rPr>
          <w:color w:val="000000" w:themeColor="text1"/>
          <w:sz w:val="22"/>
          <w:szCs w:val="22"/>
          <w:lang w:val="en-US"/>
        </w:rPr>
        <w:t>cessional stages) in the region</w:t>
      </w:r>
      <w:r w:rsidR="007D3240" w:rsidRPr="00E4472B">
        <w:rPr>
          <w:color w:val="000000" w:themeColor="text1"/>
          <w:sz w:val="22"/>
          <w:szCs w:val="22"/>
          <w:lang w:val="en-US"/>
        </w:rPr>
        <w:t xml:space="preserve">. </w:t>
      </w:r>
      <w:r w:rsidR="002E2AD3" w:rsidRPr="00E4472B">
        <w:rPr>
          <w:color w:val="000000" w:themeColor="text1"/>
          <w:sz w:val="22"/>
          <w:szCs w:val="22"/>
          <w:lang w:val="en-US"/>
        </w:rPr>
        <w:t>The advanced stage represents about 40% of the park area.</w:t>
      </w:r>
      <w:r w:rsidR="007D3240" w:rsidRPr="00E4472B">
        <w:rPr>
          <w:color w:val="000000" w:themeColor="text1"/>
          <w:sz w:val="22"/>
          <w:szCs w:val="22"/>
          <w:lang w:val="en-US"/>
        </w:rPr>
        <w:t xml:space="preserve"> </w:t>
      </w:r>
      <w:r w:rsidR="004F6BB4" w:rsidRPr="00E4472B">
        <w:rPr>
          <w:color w:val="000000" w:themeColor="text1"/>
          <w:sz w:val="22"/>
          <w:szCs w:val="22"/>
          <w:lang w:val="en-US"/>
        </w:rPr>
        <w:t>However, areas at</w:t>
      </w:r>
      <w:r w:rsidR="002E2AD3" w:rsidRPr="00E4472B">
        <w:rPr>
          <w:color w:val="000000" w:themeColor="text1"/>
          <w:sz w:val="22"/>
          <w:szCs w:val="22"/>
          <w:lang w:val="en-US"/>
        </w:rPr>
        <w:t xml:space="preserve"> advanced stage of succession are rare and usually small </w:t>
      </w:r>
      <w:r w:rsidR="00BD435D" w:rsidRPr="00E4472B">
        <w:rPr>
          <w:color w:val="000000" w:themeColor="text1"/>
          <w:sz w:val="22"/>
          <w:szCs w:val="22"/>
          <w:lang w:val="en-US"/>
        </w:rPr>
        <w:t>around</w:t>
      </w:r>
      <w:r w:rsidR="002E2AD3" w:rsidRPr="00E4472B">
        <w:rPr>
          <w:color w:val="000000" w:themeColor="text1"/>
          <w:sz w:val="22"/>
          <w:szCs w:val="22"/>
          <w:lang w:val="en-US"/>
        </w:rPr>
        <w:t xml:space="preserve"> the </w:t>
      </w:r>
      <w:r w:rsidRPr="00E4472B">
        <w:rPr>
          <w:color w:val="000000" w:themeColor="text1"/>
          <w:sz w:val="22"/>
          <w:szCs w:val="22"/>
          <w:lang w:val="en-US"/>
        </w:rPr>
        <w:t>TSP</w:t>
      </w:r>
      <w:r w:rsidR="002E2AD3" w:rsidRPr="00E4472B">
        <w:rPr>
          <w:color w:val="000000" w:themeColor="text1"/>
          <w:sz w:val="22"/>
          <w:szCs w:val="22"/>
          <w:lang w:val="en-US"/>
        </w:rPr>
        <w:t xml:space="preserve">, while areas in the initial and intermediate stages are relatively common </w:t>
      </w:r>
      <w:r w:rsidR="0095405D" w:rsidRPr="00E4472B">
        <w:rPr>
          <w:color w:val="000000" w:themeColor="text1"/>
          <w:sz w:val="22"/>
          <w:szCs w:val="22"/>
          <w:lang w:val="en-US"/>
        </w:rPr>
        <w:t xml:space="preserve">(Park Management Plan 2012). </w:t>
      </w:r>
      <w:r w:rsidR="00BD435D" w:rsidRPr="00E4472B">
        <w:rPr>
          <w:color w:val="000000" w:themeColor="text1"/>
          <w:sz w:val="22"/>
          <w:szCs w:val="22"/>
          <w:lang w:val="en-US"/>
        </w:rPr>
        <w:t>The lower species number and</w:t>
      </w:r>
      <w:r w:rsidR="001377B4" w:rsidRPr="00E4472B">
        <w:rPr>
          <w:color w:val="000000" w:themeColor="text1"/>
          <w:sz w:val="22"/>
          <w:szCs w:val="22"/>
          <w:lang w:val="en-US"/>
        </w:rPr>
        <w:t xml:space="preserve"> diversity recorded in the more advanced stage may </w:t>
      </w:r>
      <w:r w:rsidR="00513C6A" w:rsidRPr="00E4472B">
        <w:rPr>
          <w:color w:val="000000" w:themeColor="text1"/>
          <w:sz w:val="22"/>
          <w:szCs w:val="22"/>
          <w:lang w:val="en-US"/>
        </w:rPr>
        <w:t>reflect</w:t>
      </w:r>
      <w:r w:rsidR="001377B4" w:rsidRPr="00E4472B">
        <w:rPr>
          <w:color w:val="000000" w:themeColor="text1"/>
          <w:sz w:val="22"/>
          <w:szCs w:val="22"/>
          <w:lang w:val="en-US"/>
        </w:rPr>
        <w:t xml:space="preserve"> the size and isolation of the </w:t>
      </w:r>
      <w:r w:rsidRPr="00E4472B">
        <w:rPr>
          <w:color w:val="000000" w:themeColor="text1"/>
          <w:sz w:val="22"/>
          <w:szCs w:val="22"/>
          <w:lang w:val="en-US"/>
        </w:rPr>
        <w:t>TSP</w:t>
      </w:r>
      <w:r w:rsidR="001377B4" w:rsidRPr="00E4472B">
        <w:rPr>
          <w:color w:val="000000" w:themeColor="text1"/>
          <w:sz w:val="22"/>
          <w:szCs w:val="22"/>
          <w:lang w:val="en-US"/>
        </w:rPr>
        <w:t xml:space="preserve"> more conserved areas </w:t>
      </w:r>
      <w:r w:rsidR="00013BCC" w:rsidRPr="00E4472B">
        <w:rPr>
          <w:color w:val="000000" w:themeColor="text1"/>
          <w:sz w:val="22"/>
          <w:szCs w:val="22"/>
          <w:lang w:val="en-US"/>
        </w:rPr>
        <w:t>from others in the environment.</w:t>
      </w:r>
    </w:p>
    <w:p w14:paraId="0A531EF9" w14:textId="415566B1" w:rsidR="0003620D" w:rsidRPr="00E4472B" w:rsidRDefault="00513C6A" w:rsidP="00961ACD">
      <w:pPr>
        <w:spacing w:line="480" w:lineRule="auto"/>
        <w:ind w:firstLine="708"/>
        <w:rPr>
          <w:color w:val="000000" w:themeColor="text1"/>
          <w:sz w:val="22"/>
          <w:szCs w:val="22"/>
          <w:lang w:val="en-US"/>
        </w:rPr>
      </w:pPr>
      <w:r w:rsidRPr="00E4472B">
        <w:rPr>
          <w:color w:val="000000" w:themeColor="text1"/>
          <w:sz w:val="22"/>
          <w:szCs w:val="22"/>
          <w:lang w:val="en-US"/>
        </w:rPr>
        <w:lastRenderedPageBreak/>
        <w:t>In primary and</w:t>
      </w:r>
      <w:r w:rsidR="00DB5E97" w:rsidRPr="00E4472B">
        <w:rPr>
          <w:color w:val="000000" w:themeColor="text1"/>
          <w:sz w:val="22"/>
          <w:szCs w:val="22"/>
          <w:lang w:val="en-US"/>
        </w:rPr>
        <w:t xml:space="preserve"> secondary forest </w:t>
      </w:r>
      <w:r w:rsidR="00556078" w:rsidRPr="00E4472B">
        <w:rPr>
          <w:color w:val="000000" w:themeColor="text1"/>
          <w:sz w:val="22"/>
          <w:szCs w:val="22"/>
          <w:lang w:val="en-US"/>
        </w:rPr>
        <w:t>in</w:t>
      </w:r>
      <w:r w:rsidR="00DB5E97" w:rsidRPr="00E4472B">
        <w:rPr>
          <w:color w:val="000000" w:themeColor="text1"/>
          <w:sz w:val="22"/>
          <w:szCs w:val="22"/>
          <w:lang w:val="en-US"/>
        </w:rPr>
        <w:t xml:space="preserve"> advanced stage, it is expected to find species that are more sen</w:t>
      </w:r>
      <w:r w:rsidR="003C6DD3" w:rsidRPr="00E4472B">
        <w:rPr>
          <w:color w:val="000000" w:themeColor="text1"/>
          <w:sz w:val="22"/>
          <w:szCs w:val="22"/>
          <w:lang w:val="en-US"/>
        </w:rPr>
        <w:t xml:space="preserve">sitive to habitat modification </w:t>
      </w:r>
      <w:r w:rsidR="0095405D" w:rsidRPr="00E4472B">
        <w:rPr>
          <w:color w:val="000000" w:themeColor="text1"/>
          <w:sz w:val="22"/>
          <w:szCs w:val="22"/>
          <w:lang w:val="en-US"/>
        </w:rPr>
        <w:t xml:space="preserve">(Boçon 2010). </w:t>
      </w:r>
      <w:r w:rsidR="00177E3A" w:rsidRPr="00E4472B">
        <w:rPr>
          <w:color w:val="000000" w:themeColor="text1"/>
          <w:sz w:val="22"/>
          <w:szCs w:val="22"/>
          <w:lang w:val="en-US"/>
        </w:rPr>
        <w:t>This, in turn, highlights the potential importance of p</w:t>
      </w:r>
      <w:r w:rsidR="00045629" w:rsidRPr="00E4472B">
        <w:rPr>
          <w:color w:val="000000" w:themeColor="text1"/>
          <w:sz w:val="22"/>
          <w:szCs w:val="22"/>
          <w:lang w:val="en-US"/>
        </w:rPr>
        <w:t xml:space="preserve">reserved areas, even small ones (Anjos </w:t>
      </w:r>
      <w:r w:rsidR="00045629" w:rsidRPr="00E4472B">
        <w:rPr>
          <w:i/>
          <w:iCs/>
          <w:color w:val="000000" w:themeColor="text1"/>
          <w:sz w:val="22"/>
          <w:szCs w:val="22"/>
          <w:lang w:val="en-US"/>
        </w:rPr>
        <w:t>et al.</w:t>
      </w:r>
      <w:r w:rsidR="00045629" w:rsidRPr="00E4472B">
        <w:rPr>
          <w:color w:val="000000" w:themeColor="text1"/>
          <w:sz w:val="22"/>
          <w:szCs w:val="22"/>
          <w:lang w:val="en-US"/>
        </w:rPr>
        <w:t xml:space="preserve"> 2009, Anjos </w:t>
      </w:r>
      <w:r w:rsidR="00045629" w:rsidRPr="00E4472B">
        <w:rPr>
          <w:i/>
          <w:iCs/>
          <w:color w:val="000000" w:themeColor="text1"/>
          <w:sz w:val="22"/>
          <w:szCs w:val="22"/>
          <w:lang w:val="en-US"/>
        </w:rPr>
        <w:t xml:space="preserve">et al. </w:t>
      </w:r>
      <w:r w:rsidR="00045629" w:rsidRPr="00E4472B">
        <w:rPr>
          <w:color w:val="000000" w:themeColor="text1"/>
          <w:sz w:val="22"/>
          <w:szCs w:val="22"/>
          <w:lang w:val="en-US"/>
        </w:rPr>
        <w:t xml:space="preserve">2011). </w:t>
      </w:r>
      <w:r w:rsidR="0050019C" w:rsidRPr="00E4472B">
        <w:rPr>
          <w:color w:val="000000" w:themeColor="text1"/>
          <w:sz w:val="22"/>
          <w:szCs w:val="22"/>
          <w:lang w:val="en-US"/>
        </w:rPr>
        <w:t xml:space="preserve">In fact, </w:t>
      </w:r>
      <w:r w:rsidR="000F3806" w:rsidRPr="00E4472B">
        <w:rPr>
          <w:color w:val="000000" w:themeColor="text1"/>
          <w:sz w:val="22"/>
          <w:szCs w:val="22"/>
          <w:lang w:val="en-US"/>
        </w:rPr>
        <w:t xml:space="preserve">small </w:t>
      </w:r>
      <w:r w:rsidR="0050019C" w:rsidRPr="00E4472B">
        <w:rPr>
          <w:color w:val="000000" w:themeColor="text1"/>
          <w:sz w:val="22"/>
          <w:szCs w:val="22"/>
          <w:lang w:val="en-US"/>
        </w:rPr>
        <w:t xml:space="preserve">forest fragments were considered important for the persistence of more demanding birds in relation to the habitat in Neotropical fragmented landscapes </w:t>
      </w:r>
      <w:r w:rsidR="00045629" w:rsidRPr="00E4472B">
        <w:rPr>
          <w:color w:val="000000" w:themeColor="text1"/>
          <w:sz w:val="22"/>
          <w:szCs w:val="22"/>
          <w:lang w:val="en-US"/>
        </w:rPr>
        <w:t xml:space="preserve">(Whitmore 1997). </w:t>
      </w:r>
      <w:r w:rsidR="006F6E49" w:rsidRPr="00E4472B">
        <w:rPr>
          <w:color w:val="000000" w:themeColor="text1"/>
          <w:sz w:val="22"/>
          <w:szCs w:val="22"/>
          <w:lang w:val="en-US"/>
        </w:rPr>
        <w:t>In fragmented areas, the main contribution to birds of the more advanced stages of succession is the maintenance of</w:t>
      </w:r>
      <w:r w:rsidR="000F3806" w:rsidRPr="00E4472B">
        <w:rPr>
          <w:color w:val="000000" w:themeColor="text1"/>
          <w:sz w:val="22"/>
          <w:szCs w:val="22"/>
          <w:lang w:val="en-US"/>
        </w:rPr>
        <w:t xml:space="preserve"> more sensitive populations</w:t>
      </w:r>
      <w:r w:rsidR="006F6E49" w:rsidRPr="00E4472B">
        <w:rPr>
          <w:color w:val="000000" w:themeColor="text1"/>
          <w:sz w:val="22"/>
          <w:szCs w:val="22"/>
          <w:lang w:val="en-US"/>
        </w:rPr>
        <w:t xml:space="preserve"> </w:t>
      </w:r>
      <w:r w:rsidR="00045629" w:rsidRPr="00E4472B">
        <w:rPr>
          <w:color w:val="000000" w:themeColor="text1"/>
          <w:sz w:val="22"/>
          <w:szCs w:val="22"/>
          <w:lang w:val="en-US"/>
        </w:rPr>
        <w:t xml:space="preserve">(Loures-Ribeiro </w:t>
      </w:r>
      <w:r w:rsidR="00045629" w:rsidRPr="00E4472B">
        <w:rPr>
          <w:i/>
          <w:iCs/>
          <w:color w:val="000000" w:themeColor="text1"/>
          <w:sz w:val="22"/>
          <w:szCs w:val="22"/>
          <w:lang w:val="en-US"/>
        </w:rPr>
        <w:t>et al.</w:t>
      </w:r>
      <w:r w:rsidR="00045629" w:rsidRPr="00E4472B">
        <w:rPr>
          <w:color w:val="000000" w:themeColor="text1"/>
          <w:sz w:val="22"/>
          <w:szCs w:val="22"/>
          <w:lang w:val="en-US"/>
        </w:rPr>
        <w:t xml:space="preserve"> 2011). </w:t>
      </w:r>
      <w:r w:rsidR="00BD259F" w:rsidRPr="00E4472B">
        <w:rPr>
          <w:rFonts w:eastAsia="Arial"/>
          <w:color w:val="000000" w:themeColor="text1"/>
          <w:sz w:val="22"/>
          <w:szCs w:val="22"/>
          <w:lang w:val="en-US"/>
        </w:rPr>
        <w:t xml:space="preserve">The occurrence of </w:t>
      </w:r>
      <w:r w:rsidR="00B52F2C" w:rsidRPr="00E4472B">
        <w:rPr>
          <w:rFonts w:eastAsia="Arial"/>
          <w:color w:val="000000" w:themeColor="text1"/>
          <w:sz w:val="22"/>
          <w:szCs w:val="22"/>
          <w:lang w:val="en-US"/>
        </w:rPr>
        <w:t>species</w:t>
      </w:r>
      <w:r w:rsidR="00BD259F" w:rsidRPr="00E4472B">
        <w:rPr>
          <w:rFonts w:eastAsia="Arial"/>
          <w:color w:val="000000" w:themeColor="text1"/>
          <w:sz w:val="22"/>
          <w:szCs w:val="22"/>
          <w:lang w:val="en-US"/>
        </w:rPr>
        <w:t xml:space="preserve"> that ma</w:t>
      </w:r>
      <w:r w:rsidR="00B52F2C" w:rsidRPr="00E4472B">
        <w:rPr>
          <w:rFonts w:eastAsia="Arial"/>
          <w:color w:val="000000" w:themeColor="text1"/>
          <w:sz w:val="22"/>
          <w:szCs w:val="22"/>
          <w:lang w:val="en-US"/>
        </w:rPr>
        <w:t xml:space="preserve">y be considered more sensitive </w:t>
      </w:r>
      <w:r w:rsidR="00BD259F" w:rsidRPr="00E4472B">
        <w:rPr>
          <w:rFonts w:eastAsia="Arial"/>
          <w:color w:val="000000" w:themeColor="text1"/>
          <w:sz w:val="22"/>
          <w:szCs w:val="22"/>
          <w:lang w:val="en-US"/>
        </w:rPr>
        <w:t>indicates the imp</w:t>
      </w:r>
      <w:r w:rsidR="00B52F2C" w:rsidRPr="00E4472B">
        <w:rPr>
          <w:rFonts w:eastAsia="Arial"/>
          <w:color w:val="000000" w:themeColor="text1"/>
          <w:sz w:val="22"/>
          <w:szCs w:val="22"/>
          <w:lang w:val="en-US"/>
        </w:rPr>
        <w:t>ortance of more conserved areas</w:t>
      </w:r>
      <w:r w:rsidR="00223F34" w:rsidRPr="00E4472B">
        <w:rPr>
          <w:rFonts w:eastAsia="Arial"/>
          <w:color w:val="000000" w:themeColor="text1"/>
          <w:sz w:val="22"/>
          <w:szCs w:val="22"/>
          <w:lang w:val="en-US"/>
        </w:rPr>
        <w:t xml:space="preserve">, </w:t>
      </w:r>
      <w:r w:rsidR="00BD259F" w:rsidRPr="00E4472B">
        <w:rPr>
          <w:color w:val="000000" w:themeColor="text1"/>
          <w:sz w:val="22"/>
          <w:szCs w:val="22"/>
          <w:lang w:val="en-US"/>
        </w:rPr>
        <w:t xml:space="preserve">which is the case of </w:t>
      </w:r>
      <w:r w:rsidR="00223F34" w:rsidRPr="00E4472B">
        <w:rPr>
          <w:i/>
          <w:color w:val="000000" w:themeColor="text1"/>
          <w:sz w:val="22"/>
          <w:szCs w:val="22"/>
          <w:lang w:val="en-US"/>
        </w:rPr>
        <w:t>Tinamus solitarius</w:t>
      </w:r>
      <w:r w:rsidR="005D5C3D" w:rsidRPr="00E4472B">
        <w:rPr>
          <w:color w:val="000000" w:themeColor="text1"/>
          <w:sz w:val="22"/>
          <w:szCs w:val="22"/>
          <w:lang w:val="en-US"/>
        </w:rPr>
        <w:t xml:space="preserve"> </w:t>
      </w:r>
      <w:r w:rsidR="00045629" w:rsidRPr="00E4472B">
        <w:rPr>
          <w:color w:val="000000" w:themeColor="text1"/>
          <w:sz w:val="22"/>
          <w:szCs w:val="22"/>
          <w:lang w:val="en-US"/>
        </w:rPr>
        <w:t xml:space="preserve">(Vieillot 1819), </w:t>
      </w:r>
      <w:r w:rsidR="00BD259F" w:rsidRPr="00E4472B">
        <w:rPr>
          <w:color w:val="000000" w:themeColor="text1"/>
          <w:sz w:val="22"/>
          <w:szCs w:val="22"/>
          <w:lang w:val="en-US"/>
        </w:rPr>
        <w:t>which was found only in the advanced succession stage.</w:t>
      </w:r>
    </w:p>
    <w:p w14:paraId="23923281" w14:textId="3A486B38" w:rsidR="00142000" w:rsidRPr="00E4472B" w:rsidRDefault="00886D4E" w:rsidP="00961ACD">
      <w:pPr>
        <w:pStyle w:val="PargrafodaLista"/>
        <w:widowControl w:val="0"/>
        <w:spacing w:line="480" w:lineRule="auto"/>
        <w:ind w:left="0" w:firstLine="709"/>
        <w:rPr>
          <w:rFonts w:ascii="Times New Roman" w:hAnsi="Times New Roman" w:cs="Times New Roman"/>
          <w:color w:val="000000" w:themeColor="text1"/>
          <w:sz w:val="22"/>
          <w:szCs w:val="22"/>
          <w:lang w:val="en-US"/>
        </w:rPr>
      </w:pPr>
      <w:r w:rsidRPr="00E4472B">
        <w:rPr>
          <w:rFonts w:ascii="Times New Roman" w:hAnsi="Times New Roman" w:cs="Times New Roman"/>
          <w:color w:val="000000" w:themeColor="text1"/>
          <w:sz w:val="22"/>
          <w:szCs w:val="22"/>
          <w:lang w:val="en-US"/>
        </w:rPr>
        <w:t>T</w:t>
      </w:r>
      <w:r w:rsidR="00BD259F" w:rsidRPr="00E4472B">
        <w:rPr>
          <w:rFonts w:ascii="Times New Roman" w:eastAsia="Arial" w:hAnsi="Times New Roman" w:cs="Times New Roman"/>
          <w:color w:val="000000" w:themeColor="text1"/>
          <w:sz w:val="22"/>
          <w:szCs w:val="22"/>
          <w:lang w:val="en-US"/>
        </w:rPr>
        <w:t>here</w:t>
      </w:r>
      <w:r w:rsidR="006F200B" w:rsidRPr="00E4472B">
        <w:rPr>
          <w:rFonts w:ascii="Times New Roman" w:eastAsia="Arial" w:hAnsi="Times New Roman" w:cs="Times New Roman"/>
          <w:color w:val="000000" w:themeColor="text1"/>
          <w:sz w:val="22"/>
          <w:szCs w:val="22"/>
          <w:lang w:val="en-US"/>
        </w:rPr>
        <w:t xml:space="preserve"> was a predominance of omnivores and insectivore</w:t>
      </w:r>
      <w:r w:rsidR="00BD259F" w:rsidRPr="00E4472B">
        <w:rPr>
          <w:rFonts w:ascii="Times New Roman" w:eastAsia="Arial" w:hAnsi="Times New Roman" w:cs="Times New Roman"/>
          <w:color w:val="000000" w:themeColor="text1"/>
          <w:sz w:val="22"/>
          <w:szCs w:val="22"/>
          <w:lang w:val="en-US"/>
        </w:rPr>
        <w:t xml:space="preserve">s species in </w:t>
      </w:r>
      <w:r w:rsidR="00F30DB3" w:rsidRPr="00E4472B">
        <w:rPr>
          <w:rFonts w:ascii="Times New Roman" w:eastAsia="Arial" w:hAnsi="Times New Roman" w:cs="Times New Roman"/>
          <w:color w:val="000000" w:themeColor="text1"/>
          <w:sz w:val="22"/>
          <w:szCs w:val="22"/>
          <w:lang w:val="en-US"/>
        </w:rPr>
        <w:t>TSP</w:t>
      </w:r>
      <w:r w:rsidR="009E16C6" w:rsidRPr="00E4472B">
        <w:rPr>
          <w:rFonts w:ascii="Times New Roman" w:hAnsi="Times New Roman" w:cs="Times New Roman"/>
          <w:color w:val="000000" w:themeColor="text1"/>
          <w:sz w:val="22"/>
          <w:szCs w:val="22"/>
          <w:lang w:val="en-US"/>
        </w:rPr>
        <w:t>.</w:t>
      </w:r>
      <w:r w:rsidR="004F69E2" w:rsidRPr="00E4472B">
        <w:rPr>
          <w:rFonts w:ascii="Times New Roman" w:hAnsi="Times New Roman" w:cs="Times New Roman"/>
          <w:color w:val="000000" w:themeColor="text1"/>
          <w:sz w:val="22"/>
          <w:szCs w:val="22"/>
          <w:lang w:val="en-US"/>
        </w:rPr>
        <w:t xml:space="preserve"> </w:t>
      </w:r>
      <w:r w:rsidR="00BD259F" w:rsidRPr="00E4472B">
        <w:rPr>
          <w:rFonts w:ascii="Times New Roman" w:eastAsia="Minion Pro" w:hAnsi="Times New Roman" w:cs="Times New Roman"/>
          <w:color w:val="000000" w:themeColor="text1"/>
          <w:sz w:val="22"/>
          <w:szCs w:val="22"/>
          <w:lang w:val="en-US"/>
        </w:rPr>
        <w:t>According to Willis (1979), omnivory is a common and opportunistic trophic category in open areas and under the anthropic influence, since it represents a buffer effect against fluctuations in food supply.</w:t>
      </w:r>
      <w:r w:rsidR="00652208" w:rsidRPr="00E4472B">
        <w:rPr>
          <w:rFonts w:ascii="Times New Roman" w:hAnsi="Times New Roman" w:cs="Times New Roman"/>
          <w:color w:val="000000" w:themeColor="text1"/>
          <w:sz w:val="22"/>
          <w:szCs w:val="22"/>
          <w:lang w:val="en-US"/>
        </w:rPr>
        <w:t xml:space="preserve"> </w:t>
      </w:r>
      <w:r w:rsidR="00484533" w:rsidRPr="00E4472B">
        <w:rPr>
          <w:rFonts w:ascii="Times New Roman" w:hAnsi="Times New Roman" w:cs="Times New Roman"/>
          <w:color w:val="000000" w:themeColor="text1"/>
          <w:sz w:val="22"/>
          <w:szCs w:val="22"/>
          <w:lang w:val="en-US"/>
        </w:rPr>
        <w:t xml:space="preserve">Environmental changes may </w:t>
      </w:r>
      <w:r w:rsidR="0017487D" w:rsidRPr="00E4472B">
        <w:rPr>
          <w:rFonts w:ascii="Times New Roman" w:hAnsi="Times New Roman" w:cs="Times New Roman"/>
          <w:color w:val="000000" w:themeColor="text1"/>
          <w:sz w:val="22"/>
          <w:szCs w:val="22"/>
          <w:lang w:val="en-US"/>
        </w:rPr>
        <w:t>lead to an increase in omnivore</w:t>
      </w:r>
      <w:r w:rsidR="00484533" w:rsidRPr="00E4472B">
        <w:rPr>
          <w:rFonts w:ascii="Times New Roman" w:hAnsi="Times New Roman" w:cs="Times New Roman"/>
          <w:color w:val="000000" w:themeColor="text1"/>
          <w:sz w:val="22"/>
          <w:szCs w:val="22"/>
          <w:lang w:val="en-US"/>
        </w:rPr>
        <w:t>s and possib</w:t>
      </w:r>
      <w:r w:rsidR="0017487D" w:rsidRPr="00E4472B">
        <w:rPr>
          <w:rFonts w:ascii="Times New Roman" w:hAnsi="Times New Roman" w:cs="Times New Roman"/>
          <w:color w:val="000000" w:themeColor="text1"/>
          <w:sz w:val="22"/>
          <w:szCs w:val="22"/>
          <w:lang w:val="en-US"/>
        </w:rPr>
        <w:t>ly less specialized insectivore</w:t>
      </w:r>
      <w:r w:rsidR="00484533" w:rsidRPr="00E4472B">
        <w:rPr>
          <w:rFonts w:ascii="Times New Roman" w:hAnsi="Times New Roman" w:cs="Times New Roman"/>
          <w:color w:val="000000" w:themeColor="text1"/>
          <w:sz w:val="22"/>
          <w:szCs w:val="22"/>
          <w:lang w:val="en-US"/>
        </w:rPr>
        <w:t>s birds and a decreas</w:t>
      </w:r>
      <w:r w:rsidR="0017487D" w:rsidRPr="00E4472B">
        <w:rPr>
          <w:rFonts w:ascii="Times New Roman" w:hAnsi="Times New Roman" w:cs="Times New Roman"/>
          <w:color w:val="000000" w:themeColor="text1"/>
          <w:sz w:val="22"/>
          <w:szCs w:val="22"/>
          <w:lang w:val="en-US"/>
        </w:rPr>
        <w:t>e in more specialized frugivores and insectivore</w:t>
      </w:r>
      <w:r w:rsidR="00484533" w:rsidRPr="00E4472B">
        <w:rPr>
          <w:rFonts w:ascii="Times New Roman" w:hAnsi="Times New Roman" w:cs="Times New Roman"/>
          <w:color w:val="000000" w:themeColor="text1"/>
          <w:sz w:val="22"/>
          <w:szCs w:val="22"/>
          <w:lang w:val="en-US"/>
        </w:rPr>
        <w:t xml:space="preserve">s birds </w:t>
      </w:r>
      <w:r w:rsidR="00045629" w:rsidRPr="00E4472B">
        <w:rPr>
          <w:rFonts w:ascii="Times New Roman" w:hAnsi="Times New Roman" w:cs="Times New Roman"/>
          <w:color w:val="000000" w:themeColor="text1"/>
          <w:sz w:val="22"/>
          <w:szCs w:val="22"/>
          <w:lang w:val="en-US"/>
        </w:rPr>
        <w:t xml:space="preserve">(Willis 1979). </w:t>
      </w:r>
      <w:r w:rsidR="0017487D" w:rsidRPr="00E4472B">
        <w:rPr>
          <w:rFonts w:ascii="Times New Roman" w:eastAsia="Minion Pro" w:hAnsi="Times New Roman" w:cs="Times New Roman"/>
          <w:color w:val="000000" w:themeColor="text1"/>
          <w:sz w:val="22"/>
          <w:szCs w:val="22"/>
          <w:lang w:val="en-US"/>
        </w:rPr>
        <w:t>The number of omnivore</w:t>
      </w:r>
      <w:r w:rsidR="00484533" w:rsidRPr="00E4472B">
        <w:rPr>
          <w:rFonts w:ascii="Times New Roman" w:eastAsia="Minion Pro" w:hAnsi="Times New Roman" w:cs="Times New Roman"/>
          <w:color w:val="000000" w:themeColor="text1"/>
          <w:sz w:val="22"/>
          <w:szCs w:val="22"/>
          <w:lang w:val="en-US"/>
        </w:rPr>
        <w:t xml:space="preserve">s species found in this study is a feature of smaller forest fragments, as well as areas of secondary </w:t>
      </w:r>
      <w:r w:rsidR="0017487D" w:rsidRPr="00E4472B">
        <w:rPr>
          <w:rFonts w:ascii="Times New Roman" w:eastAsia="Minion Pro" w:hAnsi="Times New Roman" w:cs="Times New Roman"/>
          <w:color w:val="000000" w:themeColor="text1"/>
          <w:sz w:val="22"/>
          <w:szCs w:val="22"/>
          <w:lang w:val="en-US"/>
        </w:rPr>
        <w:t>vegetation because the omnivore</w:t>
      </w:r>
      <w:r w:rsidR="00484533" w:rsidRPr="00E4472B">
        <w:rPr>
          <w:rFonts w:ascii="Times New Roman" w:eastAsia="Minion Pro" w:hAnsi="Times New Roman" w:cs="Times New Roman"/>
          <w:color w:val="000000" w:themeColor="text1"/>
          <w:sz w:val="22"/>
          <w:szCs w:val="22"/>
          <w:lang w:val="en-US"/>
        </w:rPr>
        <w:t>s species adjust more easily into these types of environments</w:t>
      </w:r>
      <w:r w:rsidR="00627CDD" w:rsidRPr="00E4472B">
        <w:rPr>
          <w:rFonts w:ascii="Times New Roman" w:eastAsia="Minion Pro" w:hAnsi="Times New Roman" w:cs="Times New Roman"/>
          <w:color w:val="000000" w:themeColor="text1"/>
          <w:sz w:val="22"/>
          <w:szCs w:val="22"/>
          <w:lang w:val="en-US"/>
        </w:rPr>
        <w:t xml:space="preserve">. </w:t>
      </w:r>
      <w:r w:rsidR="00484533" w:rsidRPr="00E4472B">
        <w:rPr>
          <w:rFonts w:ascii="Times New Roman" w:hAnsi="Times New Roman" w:cs="Times New Roman"/>
          <w:color w:val="000000" w:themeColor="text1"/>
          <w:sz w:val="22"/>
          <w:szCs w:val="22"/>
          <w:lang w:val="en-US"/>
        </w:rPr>
        <w:t>The</w:t>
      </w:r>
      <w:r w:rsidR="0017487D" w:rsidRPr="00E4472B">
        <w:rPr>
          <w:rFonts w:ascii="Times New Roman" w:hAnsi="Times New Roman" w:cs="Times New Roman"/>
          <w:color w:val="000000" w:themeColor="text1"/>
          <w:sz w:val="22"/>
          <w:szCs w:val="22"/>
          <w:lang w:val="en-US"/>
        </w:rPr>
        <w:t xml:space="preserve"> high percentage of insectivore</w:t>
      </w:r>
      <w:r w:rsidR="00484533" w:rsidRPr="00E4472B">
        <w:rPr>
          <w:rFonts w:ascii="Times New Roman" w:hAnsi="Times New Roman" w:cs="Times New Roman"/>
          <w:color w:val="000000" w:themeColor="text1"/>
          <w:sz w:val="22"/>
          <w:szCs w:val="22"/>
          <w:lang w:val="en-US"/>
        </w:rPr>
        <w:t xml:space="preserve">s bird species is </w:t>
      </w:r>
      <w:r w:rsidR="0017487D" w:rsidRPr="00E4472B">
        <w:rPr>
          <w:rFonts w:ascii="Times New Roman" w:hAnsi="Times New Roman" w:cs="Times New Roman"/>
          <w:color w:val="000000" w:themeColor="text1"/>
          <w:sz w:val="22"/>
          <w:szCs w:val="22"/>
          <w:lang w:val="en-US"/>
        </w:rPr>
        <w:t xml:space="preserve">a pattern </w:t>
      </w:r>
      <w:r w:rsidR="00484533" w:rsidRPr="00E4472B">
        <w:rPr>
          <w:rFonts w:ascii="Times New Roman" w:hAnsi="Times New Roman" w:cs="Times New Roman"/>
          <w:color w:val="000000" w:themeColor="text1"/>
          <w:sz w:val="22"/>
          <w:szCs w:val="22"/>
          <w:lang w:val="en-US"/>
        </w:rPr>
        <w:t xml:space="preserve">for the tropical region </w:t>
      </w:r>
      <w:r w:rsidR="00045629" w:rsidRPr="00E4472B">
        <w:rPr>
          <w:rFonts w:ascii="Times New Roman" w:hAnsi="Times New Roman" w:cs="Times New Roman"/>
          <w:color w:val="000000" w:themeColor="text1"/>
          <w:sz w:val="22"/>
          <w:szCs w:val="22"/>
          <w:lang w:val="en-US"/>
        </w:rPr>
        <w:t>(Sick 2001).</w:t>
      </w:r>
    </w:p>
    <w:p w14:paraId="77E0FE03" w14:textId="62852C62" w:rsidR="00466F78" w:rsidRPr="00E4472B" w:rsidRDefault="0098194C" w:rsidP="00961ACD">
      <w:pPr>
        <w:pStyle w:val="PargrafodaLista"/>
        <w:widowControl w:val="0"/>
        <w:spacing w:line="480" w:lineRule="auto"/>
        <w:ind w:left="0" w:firstLine="709"/>
        <w:rPr>
          <w:rFonts w:ascii="Times New Roman" w:hAnsi="Times New Roman" w:cs="Times New Roman"/>
          <w:color w:val="000000" w:themeColor="text1"/>
          <w:sz w:val="22"/>
          <w:szCs w:val="22"/>
          <w:lang w:val="en-US"/>
        </w:rPr>
      </w:pPr>
      <w:r w:rsidRPr="00E4472B">
        <w:rPr>
          <w:rFonts w:ascii="Times New Roman" w:hAnsi="Times New Roman" w:cs="Times New Roman"/>
          <w:color w:val="000000" w:themeColor="text1"/>
          <w:sz w:val="22"/>
          <w:szCs w:val="22"/>
          <w:lang w:val="en-US"/>
        </w:rPr>
        <w:t>Even though there was no signi</w:t>
      </w:r>
      <w:r w:rsidR="001470B2" w:rsidRPr="00E4472B">
        <w:rPr>
          <w:rFonts w:ascii="Times New Roman" w:hAnsi="Times New Roman" w:cs="Times New Roman"/>
          <w:color w:val="000000" w:themeColor="text1"/>
          <w:sz w:val="22"/>
          <w:szCs w:val="22"/>
          <w:lang w:val="en-US"/>
        </w:rPr>
        <w:t>ficant difference in</w:t>
      </w:r>
      <w:r w:rsidRPr="00E4472B">
        <w:rPr>
          <w:rFonts w:ascii="Times New Roman" w:hAnsi="Times New Roman" w:cs="Times New Roman"/>
          <w:color w:val="000000" w:themeColor="text1"/>
          <w:sz w:val="22"/>
          <w:szCs w:val="22"/>
          <w:lang w:val="en-US"/>
        </w:rPr>
        <w:t xml:space="preserve"> number of species and individuals recorded between the areas, there was a difference in species composi</w:t>
      </w:r>
      <w:r w:rsidR="001470B2" w:rsidRPr="00E4472B">
        <w:rPr>
          <w:rFonts w:ascii="Times New Roman" w:hAnsi="Times New Roman" w:cs="Times New Roman"/>
          <w:color w:val="000000" w:themeColor="text1"/>
          <w:sz w:val="22"/>
          <w:szCs w:val="22"/>
          <w:lang w:val="en-US"/>
        </w:rPr>
        <w:t>tion between areas. Insectivore</w:t>
      </w:r>
      <w:r w:rsidRPr="00E4472B">
        <w:rPr>
          <w:rFonts w:ascii="Times New Roman" w:hAnsi="Times New Roman" w:cs="Times New Roman"/>
          <w:color w:val="000000" w:themeColor="text1"/>
          <w:sz w:val="22"/>
          <w:szCs w:val="22"/>
          <w:lang w:val="en-US"/>
        </w:rPr>
        <w:t>s species were most recorded in the intermediate and advanced stages of succession.</w:t>
      </w:r>
      <w:r w:rsidR="003E5A20" w:rsidRPr="00E4472B">
        <w:rPr>
          <w:rFonts w:ascii="Times New Roman" w:hAnsi="Times New Roman" w:cs="Times New Roman"/>
          <w:color w:val="000000" w:themeColor="text1"/>
          <w:sz w:val="22"/>
          <w:szCs w:val="22"/>
          <w:lang w:val="en-US"/>
        </w:rPr>
        <w:t xml:space="preserve"> </w:t>
      </w:r>
      <w:r w:rsidRPr="00E4472B">
        <w:rPr>
          <w:rFonts w:ascii="Times New Roman" w:hAnsi="Times New Roman" w:cs="Times New Roman"/>
          <w:color w:val="000000" w:themeColor="text1"/>
          <w:sz w:val="22"/>
          <w:szCs w:val="22"/>
          <w:lang w:val="en-US"/>
        </w:rPr>
        <w:t xml:space="preserve">This result reinforces the proposal that insectivores are sensitive to human impacts </w:t>
      </w:r>
      <w:r w:rsidR="007E4120" w:rsidRPr="00E4472B">
        <w:rPr>
          <w:rFonts w:ascii="Times New Roman" w:hAnsi="Times New Roman" w:cs="Times New Roman"/>
          <w:color w:val="000000" w:themeColor="text1"/>
          <w:sz w:val="22"/>
          <w:szCs w:val="22"/>
          <w:lang w:val="en-US"/>
        </w:rPr>
        <w:t xml:space="preserve">(Lohr </w:t>
      </w:r>
      <w:r w:rsidR="007E4120" w:rsidRPr="00E4472B">
        <w:rPr>
          <w:rFonts w:ascii="Times New Roman" w:hAnsi="Times New Roman" w:cs="Times New Roman"/>
          <w:i/>
          <w:iCs/>
          <w:color w:val="000000" w:themeColor="text1"/>
          <w:sz w:val="22"/>
          <w:szCs w:val="22"/>
          <w:lang w:val="en-US"/>
        </w:rPr>
        <w:t>et al.</w:t>
      </w:r>
      <w:r w:rsidR="007E4120" w:rsidRPr="00E4472B">
        <w:rPr>
          <w:rFonts w:ascii="Times New Roman" w:hAnsi="Times New Roman" w:cs="Times New Roman"/>
          <w:color w:val="000000" w:themeColor="text1"/>
          <w:sz w:val="22"/>
          <w:szCs w:val="22"/>
          <w:lang w:val="en-US"/>
        </w:rPr>
        <w:t xml:space="preserve"> 2002, Roshan </w:t>
      </w:r>
      <w:r w:rsidR="007E4120" w:rsidRPr="00E4472B">
        <w:rPr>
          <w:rFonts w:ascii="Times New Roman" w:hAnsi="Times New Roman" w:cs="Times New Roman"/>
          <w:i/>
          <w:iCs/>
          <w:color w:val="000000" w:themeColor="text1"/>
          <w:sz w:val="22"/>
          <w:szCs w:val="22"/>
          <w:lang w:val="en-US"/>
        </w:rPr>
        <w:t>et al.</w:t>
      </w:r>
      <w:r w:rsidR="007E4120" w:rsidRPr="00E4472B">
        <w:rPr>
          <w:rFonts w:ascii="Times New Roman" w:hAnsi="Times New Roman" w:cs="Times New Roman"/>
          <w:color w:val="000000" w:themeColor="text1"/>
          <w:sz w:val="22"/>
          <w:szCs w:val="22"/>
          <w:lang w:val="en-US"/>
        </w:rPr>
        <w:t xml:space="preserve"> 2017) </w:t>
      </w:r>
      <w:r w:rsidRPr="00E4472B">
        <w:rPr>
          <w:rFonts w:ascii="Times New Roman" w:hAnsi="Times New Roman" w:cs="Times New Roman"/>
          <w:color w:val="000000" w:themeColor="text1"/>
          <w:sz w:val="22"/>
          <w:szCs w:val="22"/>
          <w:lang w:val="en-US"/>
        </w:rPr>
        <w:t>since they were less frequent in the most impacted area (Area 1)</w:t>
      </w:r>
      <w:r w:rsidR="005A4D44" w:rsidRPr="00E4472B">
        <w:rPr>
          <w:rFonts w:ascii="Times New Roman" w:hAnsi="Times New Roman" w:cs="Times New Roman"/>
          <w:color w:val="000000" w:themeColor="text1"/>
          <w:sz w:val="22"/>
          <w:szCs w:val="22"/>
          <w:lang w:val="en-US"/>
        </w:rPr>
        <w:t>.</w:t>
      </w:r>
      <w:r w:rsidR="00142000" w:rsidRPr="00E4472B">
        <w:rPr>
          <w:rFonts w:ascii="Times New Roman" w:eastAsia="Minion Pro" w:hAnsi="Times New Roman" w:cs="Times New Roman"/>
          <w:color w:val="000000" w:themeColor="text1"/>
          <w:sz w:val="22"/>
          <w:szCs w:val="22"/>
          <w:lang w:val="en-US"/>
        </w:rPr>
        <w:t xml:space="preserve"> </w:t>
      </w:r>
      <w:r w:rsidR="00C62B03" w:rsidRPr="00E4472B">
        <w:rPr>
          <w:rFonts w:ascii="Times New Roman" w:hAnsi="Times New Roman" w:cs="Times New Roman"/>
          <w:color w:val="000000" w:themeColor="text1"/>
          <w:sz w:val="22"/>
          <w:szCs w:val="22"/>
          <w:lang w:val="en-US"/>
        </w:rPr>
        <w:t>The granivore</w:t>
      </w:r>
      <w:r w:rsidR="00F86D7F" w:rsidRPr="00E4472B">
        <w:rPr>
          <w:rFonts w:ascii="Times New Roman" w:hAnsi="Times New Roman" w:cs="Times New Roman"/>
          <w:color w:val="000000" w:themeColor="text1"/>
          <w:sz w:val="22"/>
          <w:szCs w:val="22"/>
          <w:lang w:val="en-US"/>
        </w:rPr>
        <w:t xml:space="preserve">s birds were more common in the initial stage of succession, possibly due to the presence of large open areas with grass cover, which provide a high amount of seeds </w:t>
      </w:r>
      <w:r w:rsidR="007E4120" w:rsidRPr="00E4472B">
        <w:rPr>
          <w:rFonts w:ascii="Times New Roman" w:hAnsi="Times New Roman" w:cs="Times New Roman"/>
          <w:color w:val="000000" w:themeColor="text1"/>
          <w:sz w:val="22"/>
          <w:szCs w:val="22"/>
          <w:lang w:val="en-US"/>
        </w:rPr>
        <w:t xml:space="preserve">(Roshan </w:t>
      </w:r>
      <w:r w:rsidR="007E4120" w:rsidRPr="00E4472B">
        <w:rPr>
          <w:rFonts w:ascii="Times New Roman" w:hAnsi="Times New Roman" w:cs="Times New Roman"/>
          <w:i/>
          <w:iCs/>
          <w:color w:val="000000" w:themeColor="text1"/>
          <w:sz w:val="22"/>
          <w:szCs w:val="22"/>
          <w:lang w:val="en-US"/>
        </w:rPr>
        <w:t>et al.</w:t>
      </w:r>
      <w:r w:rsidR="007E4120" w:rsidRPr="00E4472B">
        <w:rPr>
          <w:rFonts w:ascii="Times New Roman" w:hAnsi="Times New Roman" w:cs="Times New Roman"/>
          <w:color w:val="000000" w:themeColor="text1"/>
          <w:sz w:val="22"/>
          <w:szCs w:val="22"/>
          <w:lang w:val="en-US"/>
        </w:rPr>
        <w:t xml:space="preserve"> 2017). </w:t>
      </w:r>
      <w:r w:rsidR="00C62B03" w:rsidRPr="00E4472B">
        <w:rPr>
          <w:rFonts w:ascii="Times New Roman" w:hAnsi="Times New Roman" w:cs="Times New Roman"/>
          <w:color w:val="000000" w:themeColor="text1"/>
          <w:sz w:val="22"/>
          <w:szCs w:val="22"/>
          <w:lang w:val="en-US"/>
        </w:rPr>
        <w:t>The detritivore</w:t>
      </w:r>
      <w:r w:rsidR="00F86D7F" w:rsidRPr="00E4472B">
        <w:rPr>
          <w:rFonts w:ascii="Times New Roman" w:hAnsi="Times New Roman" w:cs="Times New Roman"/>
          <w:color w:val="000000" w:themeColor="text1"/>
          <w:sz w:val="22"/>
          <w:szCs w:val="22"/>
          <w:lang w:val="en-US"/>
        </w:rPr>
        <w:t xml:space="preserve">s species occurred only in area 1, represented by </w:t>
      </w:r>
      <w:r w:rsidR="005A53EC" w:rsidRPr="00E4472B">
        <w:rPr>
          <w:rFonts w:ascii="Times New Roman" w:hAnsi="Times New Roman" w:cs="Times New Roman"/>
          <w:i/>
          <w:color w:val="000000" w:themeColor="text1"/>
          <w:sz w:val="22"/>
          <w:szCs w:val="22"/>
          <w:lang w:val="en-US"/>
        </w:rPr>
        <w:t>Coragyps atratus</w:t>
      </w:r>
      <w:r w:rsidR="005A53EC" w:rsidRPr="00E4472B">
        <w:rPr>
          <w:rFonts w:ascii="Times New Roman" w:hAnsi="Times New Roman" w:cs="Times New Roman"/>
          <w:color w:val="000000" w:themeColor="text1"/>
          <w:sz w:val="22"/>
          <w:szCs w:val="22"/>
          <w:lang w:val="en-US"/>
        </w:rPr>
        <w:t xml:space="preserve"> </w:t>
      </w:r>
      <w:r w:rsidR="00C62B03" w:rsidRPr="00E4472B">
        <w:rPr>
          <w:rFonts w:ascii="Times New Roman" w:hAnsi="Times New Roman" w:cs="Times New Roman"/>
          <w:color w:val="000000" w:themeColor="text1"/>
          <w:sz w:val="22"/>
          <w:szCs w:val="22"/>
          <w:lang w:val="en-US"/>
        </w:rPr>
        <w:t>and</w:t>
      </w:r>
      <w:r w:rsidR="00FF3C63" w:rsidRPr="00E4472B">
        <w:rPr>
          <w:rFonts w:ascii="Times New Roman" w:hAnsi="Times New Roman" w:cs="Times New Roman"/>
          <w:color w:val="000000" w:themeColor="text1"/>
          <w:sz w:val="22"/>
          <w:szCs w:val="22"/>
          <w:lang w:val="en-US"/>
        </w:rPr>
        <w:t xml:space="preserve"> </w:t>
      </w:r>
      <w:r w:rsidR="00FF3C63" w:rsidRPr="00E4472B">
        <w:rPr>
          <w:rFonts w:ascii="Times New Roman" w:hAnsi="Times New Roman" w:cs="Times New Roman"/>
          <w:i/>
          <w:color w:val="000000" w:themeColor="text1"/>
          <w:sz w:val="22"/>
          <w:szCs w:val="22"/>
          <w:lang w:val="en-US"/>
        </w:rPr>
        <w:t>Cathartes aura</w:t>
      </w:r>
      <w:r w:rsidR="007E4120" w:rsidRPr="00E4472B">
        <w:rPr>
          <w:rFonts w:ascii="Times New Roman" w:hAnsi="Times New Roman" w:cs="Times New Roman"/>
          <w:color w:val="000000" w:themeColor="text1"/>
          <w:sz w:val="22"/>
          <w:szCs w:val="22"/>
          <w:lang w:val="en-US"/>
        </w:rPr>
        <w:t xml:space="preserve">, </w:t>
      </w:r>
      <w:r w:rsidR="00F86D7F" w:rsidRPr="00E4472B">
        <w:rPr>
          <w:rFonts w:ascii="Times New Roman" w:hAnsi="Times New Roman" w:cs="Times New Roman"/>
          <w:color w:val="000000" w:themeColor="text1"/>
          <w:sz w:val="22"/>
          <w:szCs w:val="22"/>
          <w:lang w:val="en-US"/>
        </w:rPr>
        <w:t>due to their wide occurrence, not requiring ex</w:t>
      </w:r>
      <w:r w:rsidR="00060ADF" w:rsidRPr="00E4472B">
        <w:rPr>
          <w:rFonts w:ascii="Times New Roman" w:hAnsi="Times New Roman" w:cs="Times New Roman"/>
          <w:color w:val="000000" w:themeColor="text1"/>
          <w:sz w:val="22"/>
          <w:szCs w:val="22"/>
          <w:lang w:val="en-US"/>
        </w:rPr>
        <w:t>clusively the forest to survive</w:t>
      </w:r>
      <w:r w:rsidR="007E4120" w:rsidRPr="00E4472B">
        <w:rPr>
          <w:rFonts w:ascii="Times New Roman" w:hAnsi="Times New Roman" w:cs="Times New Roman"/>
          <w:color w:val="000000" w:themeColor="text1"/>
          <w:sz w:val="22"/>
          <w:szCs w:val="22"/>
          <w:lang w:val="en-US"/>
        </w:rPr>
        <w:t xml:space="preserve"> (Belton 2004).</w:t>
      </w:r>
    </w:p>
    <w:p w14:paraId="7E76F589" w14:textId="3649E14E" w:rsidR="007F6F87" w:rsidRPr="00D45034" w:rsidRDefault="005D5C3D" w:rsidP="00D45034">
      <w:pPr>
        <w:pStyle w:val="PargrafodaLista"/>
        <w:widowControl w:val="0"/>
        <w:spacing w:line="480" w:lineRule="auto"/>
        <w:ind w:left="0" w:firstLine="709"/>
        <w:rPr>
          <w:lang w:val="en-US"/>
        </w:rPr>
      </w:pPr>
      <w:r w:rsidRPr="00D45034">
        <w:rPr>
          <w:rFonts w:ascii="Times New Roman" w:hAnsi="Times New Roman" w:cs="Times New Roman"/>
          <w:color w:val="000000" w:themeColor="text1"/>
          <w:sz w:val="22"/>
          <w:szCs w:val="22"/>
          <w:lang w:val="en-US"/>
        </w:rPr>
        <w:t>The presence of frugivores</w:t>
      </w:r>
      <w:r w:rsidR="00F86D7F" w:rsidRPr="00D45034">
        <w:rPr>
          <w:rFonts w:ascii="Times New Roman" w:hAnsi="Times New Roman" w:cs="Times New Roman"/>
          <w:color w:val="000000" w:themeColor="text1"/>
          <w:sz w:val="22"/>
          <w:szCs w:val="22"/>
          <w:lang w:val="en-US"/>
        </w:rPr>
        <w:t xml:space="preserve"> birds in secondary successional stages positively influences the forest recovery process, since they contribute to the dispersion of </w:t>
      </w:r>
      <w:r w:rsidR="00283237" w:rsidRPr="00D45034">
        <w:rPr>
          <w:rFonts w:ascii="Times New Roman" w:hAnsi="Times New Roman" w:cs="Times New Roman"/>
          <w:color w:val="000000" w:themeColor="text1"/>
          <w:sz w:val="22"/>
          <w:szCs w:val="22"/>
          <w:lang w:val="en-US"/>
        </w:rPr>
        <w:t xml:space="preserve">seeds from more advanced stages (Metzger </w:t>
      </w:r>
      <w:r w:rsidR="00283237" w:rsidRPr="00D45034">
        <w:rPr>
          <w:rFonts w:ascii="Times New Roman" w:hAnsi="Times New Roman" w:cs="Times New Roman"/>
          <w:i/>
          <w:iCs/>
          <w:color w:val="000000" w:themeColor="text1"/>
          <w:sz w:val="22"/>
          <w:szCs w:val="22"/>
          <w:lang w:val="en-US"/>
        </w:rPr>
        <w:t>et al.</w:t>
      </w:r>
      <w:r w:rsidR="00283237" w:rsidRPr="00D45034">
        <w:rPr>
          <w:rFonts w:ascii="Times New Roman" w:hAnsi="Times New Roman" w:cs="Times New Roman"/>
          <w:color w:val="000000" w:themeColor="text1"/>
          <w:sz w:val="22"/>
          <w:szCs w:val="22"/>
          <w:lang w:val="en-US"/>
        </w:rPr>
        <w:t xml:space="preserve"> 2009). </w:t>
      </w:r>
      <w:r w:rsidR="009A72BF" w:rsidRPr="00D45034">
        <w:rPr>
          <w:rFonts w:ascii="Times New Roman" w:hAnsi="Times New Roman" w:cs="Times New Roman"/>
          <w:color w:val="000000" w:themeColor="text1"/>
          <w:sz w:val="22"/>
          <w:szCs w:val="22"/>
          <w:lang w:val="en-US"/>
        </w:rPr>
        <w:t>F</w:t>
      </w:r>
      <w:r w:rsidR="00B50DE5" w:rsidRPr="00D45034">
        <w:rPr>
          <w:rFonts w:ascii="Times New Roman" w:hAnsi="Times New Roman" w:cs="Times New Roman"/>
          <w:color w:val="000000" w:themeColor="text1"/>
          <w:sz w:val="22"/>
          <w:szCs w:val="22"/>
          <w:lang w:val="en-US"/>
        </w:rPr>
        <w:t>rugivore</w:t>
      </w:r>
      <w:r w:rsidR="00F86D7F" w:rsidRPr="00D45034">
        <w:rPr>
          <w:rFonts w:ascii="Times New Roman" w:hAnsi="Times New Roman" w:cs="Times New Roman"/>
          <w:color w:val="000000" w:themeColor="text1"/>
          <w:sz w:val="22"/>
          <w:szCs w:val="22"/>
          <w:lang w:val="en-US"/>
        </w:rPr>
        <w:t>s species</w:t>
      </w:r>
      <w:r w:rsidR="009A72BF" w:rsidRPr="00D45034">
        <w:rPr>
          <w:rFonts w:ascii="Times New Roman" w:hAnsi="Times New Roman" w:cs="Times New Roman"/>
          <w:color w:val="000000" w:themeColor="text1"/>
          <w:sz w:val="22"/>
          <w:szCs w:val="22"/>
          <w:lang w:val="en-US"/>
        </w:rPr>
        <w:t xml:space="preserve"> were less recorded in the initial stage and apparently</w:t>
      </w:r>
      <w:r w:rsidR="00F86D7F" w:rsidRPr="00D45034">
        <w:rPr>
          <w:rFonts w:ascii="Times New Roman" w:hAnsi="Times New Roman" w:cs="Times New Roman"/>
          <w:color w:val="000000" w:themeColor="text1"/>
          <w:sz w:val="22"/>
          <w:szCs w:val="22"/>
          <w:lang w:val="en-US"/>
        </w:rPr>
        <w:t xml:space="preserve"> are among those susceptible </w:t>
      </w:r>
      <w:r w:rsidR="00F86D7F" w:rsidRPr="00D45034">
        <w:rPr>
          <w:rFonts w:ascii="Times New Roman" w:hAnsi="Times New Roman" w:cs="Times New Roman"/>
          <w:color w:val="000000" w:themeColor="text1"/>
          <w:sz w:val="22"/>
          <w:szCs w:val="22"/>
          <w:lang w:val="en-US"/>
        </w:rPr>
        <w:lastRenderedPageBreak/>
        <w:t xml:space="preserve">to habitat reduction and mischaracterization </w:t>
      </w:r>
      <w:r w:rsidR="00283237" w:rsidRPr="00D45034">
        <w:rPr>
          <w:rFonts w:ascii="Times New Roman" w:hAnsi="Times New Roman" w:cs="Times New Roman"/>
          <w:color w:val="000000" w:themeColor="text1"/>
          <w:sz w:val="22"/>
          <w:szCs w:val="22"/>
          <w:lang w:val="en-US"/>
        </w:rPr>
        <w:t>(Aleixo 1999).</w:t>
      </w:r>
      <w:r w:rsidR="00423321" w:rsidRPr="00D45034">
        <w:rPr>
          <w:rFonts w:ascii="Times New Roman" w:hAnsi="Times New Roman" w:cs="Times New Roman"/>
          <w:color w:val="000000" w:themeColor="text1"/>
          <w:sz w:val="22"/>
          <w:szCs w:val="22"/>
          <w:lang w:val="en-US"/>
        </w:rPr>
        <w:t xml:space="preserve"> </w:t>
      </w:r>
      <w:r w:rsidR="007F6F87" w:rsidRPr="00D45034">
        <w:rPr>
          <w:rFonts w:ascii="Times New Roman" w:hAnsi="Times New Roman" w:cs="Times New Roman"/>
          <w:sz w:val="22"/>
          <w:szCs w:val="22"/>
          <w:lang w:val="en"/>
        </w:rPr>
        <w:t xml:space="preserve">On the other hand, omnivores species were more associated with the </w:t>
      </w:r>
      <w:r w:rsidR="007F6F87" w:rsidRPr="00D45034">
        <w:rPr>
          <w:rFonts w:ascii="Times New Roman" w:hAnsi="Times New Roman" w:cs="Times New Roman"/>
          <w:color w:val="000000" w:themeColor="text1"/>
          <w:sz w:val="22"/>
          <w:szCs w:val="22"/>
          <w:lang w:val="en"/>
        </w:rPr>
        <w:t>intermediary stag</w:t>
      </w:r>
      <w:r w:rsidR="007F6F87" w:rsidRPr="00FF6182">
        <w:rPr>
          <w:rFonts w:ascii="Times New Roman" w:hAnsi="Times New Roman" w:cs="Times New Roman"/>
          <w:color w:val="000000" w:themeColor="text1"/>
          <w:sz w:val="22"/>
          <w:szCs w:val="22"/>
          <w:lang w:val="en"/>
        </w:rPr>
        <w:t xml:space="preserve">e, </w:t>
      </w:r>
      <w:r w:rsidR="007F6F87" w:rsidRPr="00FF6182">
        <w:rPr>
          <w:rFonts w:ascii="Times New Roman" w:hAnsi="Times New Roman" w:cs="Times New Roman"/>
          <w:sz w:val="22"/>
          <w:szCs w:val="22"/>
          <w:lang w:val="en"/>
        </w:rPr>
        <w:t>indicating that can occupy less preserved areas</w:t>
      </w:r>
      <w:r w:rsidR="00D45034">
        <w:rPr>
          <w:rFonts w:ascii="Times New Roman" w:hAnsi="Times New Roman" w:cs="Times New Roman"/>
          <w:sz w:val="22"/>
          <w:szCs w:val="22"/>
          <w:lang w:val="en"/>
        </w:rPr>
        <w:t>.</w:t>
      </w:r>
    </w:p>
    <w:p w14:paraId="07D7BE07" w14:textId="7A4B5F4A" w:rsidR="0029332A" w:rsidRPr="00E4472B" w:rsidRDefault="00E83ABC" w:rsidP="00961ACD">
      <w:pPr>
        <w:pStyle w:val="Default"/>
        <w:spacing w:line="480" w:lineRule="auto"/>
        <w:ind w:firstLine="708"/>
        <w:rPr>
          <w:color w:val="000000" w:themeColor="text1"/>
          <w:sz w:val="22"/>
          <w:szCs w:val="22"/>
          <w:lang w:val="en-US"/>
        </w:rPr>
      </w:pPr>
      <w:r w:rsidRPr="00E4472B">
        <w:rPr>
          <w:color w:val="000000" w:themeColor="text1"/>
          <w:sz w:val="22"/>
          <w:szCs w:val="22"/>
          <w:lang w:val="en-US"/>
        </w:rPr>
        <w:t xml:space="preserve">Species of forest habit were the most common in </w:t>
      </w:r>
      <w:r w:rsidR="00F30DB3" w:rsidRPr="00E4472B">
        <w:rPr>
          <w:color w:val="000000" w:themeColor="text1"/>
          <w:sz w:val="22"/>
          <w:szCs w:val="22"/>
          <w:lang w:val="en-US"/>
        </w:rPr>
        <w:t>TSP</w:t>
      </w:r>
      <w:r w:rsidR="00B5491E" w:rsidRPr="00E4472B">
        <w:rPr>
          <w:color w:val="000000" w:themeColor="text1"/>
          <w:sz w:val="22"/>
          <w:szCs w:val="22"/>
          <w:lang w:val="en-US"/>
        </w:rPr>
        <w:t xml:space="preserve">. </w:t>
      </w:r>
      <w:r w:rsidR="00262778" w:rsidRPr="00E4472B">
        <w:rPr>
          <w:color w:val="000000" w:themeColor="text1"/>
          <w:sz w:val="22"/>
          <w:szCs w:val="22"/>
          <w:lang w:val="en-US"/>
        </w:rPr>
        <w:t>Due to the predominantly forest origin of the Atlantic Forest, it is expected that, even in fragmented environments, the occurrence of a greater number of forest species.</w:t>
      </w:r>
      <w:r w:rsidR="000948CF" w:rsidRPr="00E4472B">
        <w:rPr>
          <w:color w:val="000000" w:themeColor="text1"/>
          <w:sz w:val="22"/>
          <w:szCs w:val="22"/>
          <w:lang w:val="en-US"/>
        </w:rPr>
        <w:t xml:space="preserve"> </w:t>
      </w:r>
      <w:r w:rsidR="00262778" w:rsidRPr="00E4472B">
        <w:rPr>
          <w:color w:val="000000" w:themeColor="text1"/>
          <w:sz w:val="22"/>
          <w:szCs w:val="22"/>
          <w:lang w:val="en-US"/>
        </w:rPr>
        <w:t xml:space="preserve">The predominance of forest species in </w:t>
      </w:r>
      <w:r w:rsidR="00D45034">
        <w:rPr>
          <w:color w:val="000000" w:themeColor="text1"/>
          <w:sz w:val="22"/>
          <w:szCs w:val="22"/>
          <w:lang w:val="en-US"/>
        </w:rPr>
        <w:t>the advanced stage</w:t>
      </w:r>
      <w:r w:rsidR="00262778" w:rsidRPr="00E4472B">
        <w:rPr>
          <w:color w:val="000000" w:themeColor="text1"/>
          <w:sz w:val="22"/>
          <w:szCs w:val="22"/>
          <w:lang w:val="en-US"/>
        </w:rPr>
        <w:t xml:space="preserve"> is due to the complexity of the vegetation and the high density of individuals of arboreal species in comparison with the other areas</w:t>
      </w:r>
      <w:r w:rsidR="0029332A" w:rsidRPr="00E4472B">
        <w:rPr>
          <w:color w:val="000000" w:themeColor="text1"/>
          <w:sz w:val="22"/>
          <w:szCs w:val="22"/>
          <w:lang w:val="en-US"/>
        </w:rPr>
        <w:t>.</w:t>
      </w:r>
      <w:r w:rsidR="00A20238" w:rsidRPr="00E4472B">
        <w:rPr>
          <w:color w:val="000000" w:themeColor="text1"/>
          <w:sz w:val="22"/>
          <w:szCs w:val="22"/>
          <w:lang w:val="en-US"/>
        </w:rPr>
        <w:t xml:space="preserve"> </w:t>
      </w:r>
      <w:r w:rsidR="00262778" w:rsidRPr="00E4472B">
        <w:rPr>
          <w:color w:val="000000" w:themeColor="text1"/>
          <w:sz w:val="22"/>
          <w:szCs w:val="22"/>
          <w:lang w:val="en-US"/>
        </w:rPr>
        <w:t xml:space="preserve">The open-area species were recorded in area 1, because the conditions of this area allowed the occupation by species of field habits such as </w:t>
      </w:r>
      <w:r w:rsidR="0029332A" w:rsidRPr="00E4472B">
        <w:rPr>
          <w:i/>
          <w:iCs/>
          <w:color w:val="000000" w:themeColor="text1"/>
          <w:sz w:val="22"/>
          <w:szCs w:val="22"/>
          <w:lang w:val="en-US"/>
        </w:rPr>
        <w:t>Sporophila caerulescens</w:t>
      </w:r>
      <w:r w:rsidR="00283237" w:rsidRPr="00E4472B">
        <w:rPr>
          <w:color w:val="000000" w:themeColor="text1"/>
          <w:sz w:val="22"/>
          <w:szCs w:val="22"/>
          <w:lang w:val="en-US"/>
        </w:rPr>
        <w:t xml:space="preserve">, </w:t>
      </w:r>
      <w:r w:rsidR="0029332A" w:rsidRPr="00E4472B">
        <w:rPr>
          <w:i/>
          <w:iCs/>
          <w:color w:val="000000" w:themeColor="text1"/>
          <w:sz w:val="22"/>
          <w:szCs w:val="22"/>
          <w:lang w:val="en-US"/>
        </w:rPr>
        <w:t>Volatina jacarina</w:t>
      </w:r>
      <w:r w:rsidR="00283237" w:rsidRPr="00E4472B">
        <w:rPr>
          <w:color w:val="000000" w:themeColor="text1"/>
          <w:sz w:val="22"/>
          <w:szCs w:val="22"/>
          <w:lang w:val="en-US"/>
        </w:rPr>
        <w:t xml:space="preserve">, </w:t>
      </w:r>
      <w:r w:rsidR="0029332A" w:rsidRPr="00E4472B">
        <w:rPr>
          <w:i/>
          <w:iCs/>
          <w:color w:val="000000" w:themeColor="text1"/>
          <w:sz w:val="22"/>
          <w:szCs w:val="22"/>
          <w:lang w:val="en-US"/>
        </w:rPr>
        <w:t>Sicalis flaveola</w:t>
      </w:r>
      <w:r w:rsidR="0029332A" w:rsidRPr="00E4472B">
        <w:rPr>
          <w:color w:val="000000" w:themeColor="text1"/>
          <w:sz w:val="22"/>
          <w:szCs w:val="22"/>
          <w:lang w:val="en-US"/>
        </w:rPr>
        <w:t xml:space="preserve"> </w:t>
      </w:r>
      <w:r w:rsidR="00F70E48" w:rsidRPr="00E4472B">
        <w:rPr>
          <w:color w:val="000000" w:themeColor="text1"/>
          <w:sz w:val="22"/>
          <w:szCs w:val="22"/>
          <w:lang w:val="en-US"/>
        </w:rPr>
        <w:t xml:space="preserve">, </w:t>
      </w:r>
      <w:r w:rsidR="0029332A" w:rsidRPr="00E4472B">
        <w:rPr>
          <w:rFonts w:eastAsia="Calibri"/>
          <w:i/>
          <w:iCs/>
          <w:color w:val="000000" w:themeColor="text1"/>
          <w:sz w:val="22"/>
          <w:szCs w:val="22"/>
          <w:lang w:val="en-US"/>
        </w:rPr>
        <w:t>Zonotrichia capensis</w:t>
      </w:r>
      <w:r w:rsidR="00F70E48" w:rsidRPr="00E4472B">
        <w:rPr>
          <w:color w:val="000000" w:themeColor="text1"/>
          <w:sz w:val="22"/>
          <w:szCs w:val="22"/>
          <w:lang w:val="en-US"/>
        </w:rPr>
        <w:t xml:space="preserve"> </w:t>
      </w:r>
      <w:r w:rsidR="00932732" w:rsidRPr="00E4472B">
        <w:rPr>
          <w:color w:val="000000" w:themeColor="text1"/>
          <w:sz w:val="22"/>
          <w:szCs w:val="22"/>
          <w:lang w:val="en-US"/>
        </w:rPr>
        <w:t xml:space="preserve">which occupy open and </w:t>
      </w:r>
      <w:r w:rsidR="00F70E48" w:rsidRPr="00E4472B">
        <w:rPr>
          <w:color w:val="000000" w:themeColor="text1"/>
          <w:sz w:val="22"/>
          <w:szCs w:val="22"/>
          <w:lang w:val="en-US"/>
        </w:rPr>
        <w:t>shrub areas (Sick 2001, Belton 2004, Ridgely &amp; Tudor 2009).</w:t>
      </w:r>
      <w:r w:rsidR="0029332A" w:rsidRPr="00E4472B">
        <w:rPr>
          <w:color w:val="000000" w:themeColor="text1"/>
          <w:sz w:val="22"/>
          <w:szCs w:val="22"/>
          <w:lang w:val="en-US"/>
        </w:rPr>
        <w:t xml:space="preserve"> </w:t>
      </w:r>
    </w:p>
    <w:p w14:paraId="5357FFE0" w14:textId="7D9289FD" w:rsidR="0029332A" w:rsidRPr="00E4472B" w:rsidRDefault="0029332A" w:rsidP="00961ACD">
      <w:pPr>
        <w:spacing w:line="480" w:lineRule="auto"/>
        <w:rPr>
          <w:color w:val="000000" w:themeColor="text1"/>
          <w:sz w:val="22"/>
          <w:szCs w:val="22"/>
          <w:lang w:val="en-US"/>
        </w:rPr>
      </w:pPr>
      <w:r w:rsidRPr="00E4472B">
        <w:rPr>
          <w:color w:val="000000" w:themeColor="text1"/>
          <w:sz w:val="22"/>
          <w:szCs w:val="22"/>
          <w:lang w:val="en-US"/>
        </w:rPr>
        <w:tab/>
      </w:r>
      <w:r w:rsidR="00932732" w:rsidRPr="00E4472B">
        <w:rPr>
          <w:color w:val="000000" w:themeColor="text1"/>
          <w:sz w:val="22"/>
          <w:szCs w:val="22"/>
          <w:lang w:val="en-US"/>
        </w:rPr>
        <w:t xml:space="preserve">Broader and forest edges </w:t>
      </w:r>
      <w:r w:rsidR="00262778" w:rsidRPr="00E4472B">
        <w:rPr>
          <w:color w:val="000000" w:themeColor="text1"/>
          <w:sz w:val="22"/>
          <w:szCs w:val="22"/>
          <w:lang w:val="en-US"/>
        </w:rPr>
        <w:t xml:space="preserve">habitats species were more frequent in </w:t>
      </w:r>
      <w:r w:rsidR="00FF6182">
        <w:rPr>
          <w:color w:val="000000" w:themeColor="text1"/>
          <w:sz w:val="22"/>
          <w:szCs w:val="22"/>
          <w:lang w:val="en-US"/>
        </w:rPr>
        <w:t>the initial stage</w:t>
      </w:r>
      <w:r w:rsidR="00262778" w:rsidRPr="00E4472B">
        <w:rPr>
          <w:color w:val="000000" w:themeColor="text1"/>
          <w:sz w:val="22"/>
          <w:szCs w:val="22"/>
          <w:lang w:val="en-US"/>
        </w:rPr>
        <w:t xml:space="preserve">, because this area is the most mischaracterized, what possibly allowing occupation by generalist species, such as </w:t>
      </w:r>
      <w:r w:rsidRPr="00E4472B">
        <w:rPr>
          <w:i/>
          <w:iCs/>
          <w:color w:val="000000" w:themeColor="text1"/>
          <w:sz w:val="22"/>
          <w:szCs w:val="22"/>
          <w:lang w:val="en-US"/>
        </w:rPr>
        <w:t>Coragyps atratus</w:t>
      </w:r>
      <w:r w:rsidR="000D3165" w:rsidRPr="00E4472B">
        <w:rPr>
          <w:color w:val="000000" w:themeColor="text1"/>
          <w:sz w:val="22"/>
          <w:szCs w:val="22"/>
          <w:lang w:val="en-US"/>
        </w:rPr>
        <w:t xml:space="preserve">, </w:t>
      </w:r>
      <w:r w:rsidR="001B16C9" w:rsidRPr="00E4472B">
        <w:rPr>
          <w:i/>
          <w:iCs/>
          <w:color w:val="000000" w:themeColor="text1"/>
          <w:sz w:val="22"/>
          <w:szCs w:val="22"/>
          <w:lang w:val="en-US"/>
        </w:rPr>
        <w:t>Molothrus bonariensis</w:t>
      </w:r>
      <w:r w:rsidR="000D3165" w:rsidRPr="00E4472B">
        <w:rPr>
          <w:color w:val="000000" w:themeColor="text1"/>
          <w:sz w:val="22"/>
          <w:szCs w:val="22"/>
          <w:lang w:val="en-US"/>
        </w:rPr>
        <w:t>,</w:t>
      </w:r>
      <w:r w:rsidR="000D3165" w:rsidRPr="00E4472B">
        <w:rPr>
          <w:i/>
          <w:iCs/>
          <w:color w:val="000000" w:themeColor="text1"/>
          <w:sz w:val="22"/>
          <w:szCs w:val="22"/>
          <w:lang w:val="en-US"/>
        </w:rPr>
        <w:t xml:space="preserve"> </w:t>
      </w:r>
      <w:r w:rsidRPr="00E4472B">
        <w:rPr>
          <w:i/>
          <w:iCs/>
          <w:color w:val="000000" w:themeColor="text1"/>
          <w:sz w:val="22"/>
          <w:szCs w:val="22"/>
          <w:lang w:val="en-US"/>
        </w:rPr>
        <w:t>Troglodytes musculus</w:t>
      </w:r>
      <w:r w:rsidR="000D3165" w:rsidRPr="00E4472B">
        <w:rPr>
          <w:color w:val="000000" w:themeColor="text1"/>
          <w:sz w:val="22"/>
          <w:szCs w:val="22"/>
          <w:lang w:val="en-US"/>
        </w:rPr>
        <w:t xml:space="preserve"> </w:t>
      </w:r>
      <w:r w:rsidR="00AA4BFC" w:rsidRPr="00E4472B">
        <w:rPr>
          <w:color w:val="000000" w:themeColor="text1"/>
          <w:sz w:val="22"/>
          <w:szCs w:val="22"/>
          <w:lang w:val="en-US"/>
        </w:rPr>
        <w:t xml:space="preserve">(Sick </w:t>
      </w:r>
      <w:r w:rsidR="00E4472B">
        <w:rPr>
          <w:color w:val="000000" w:themeColor="text1"/>
          <w:sz w:val="22"/>
          <w:szCs w:val="22"/>
          <w:lang w:val="en-US"/>
        </w:rPr>
        <w:t xml:space="preserve">2001, </w:t>
      </w:r>
      <w:r w:rsidR="000D3165" w:rsidRPr="00E4472B">
        <w:rPr>
          <w:color w:val="000000" w:themeColor="text1"/>
          <w:sz w:val="22"/>
          <w:szCs w:val="22"/>
          <w:lang w:val="en-US"/>
        </w:rPr>
        <w:t xml:space="preserve">Cavarzere </w:t>
      </w:r>
      <w:r w:rsidR="000D3165" w:rsidRPr="00E4472B">
        <w:rPr>
          <w:i/>
          <w:iCs/>
          <w:color w:val="000000" w:themeColor="text1"/>
          <w:sz w:val="22"/>
          <w:szCs w:val="22"/>
          <w:lang w:val="en-US"/>
        </w:rPr>
        <w:t>et al.</w:t>
      </w:r>
      <w:r w:rsidR="000D3165" w:rsidRPr="00E4472B">
        <w:rPr>
          <w:color w:val="000000" w:themeColor="text1"/>
          <w:sz w:val="22"/>
          <w:szCs w:val="22"/>
          <w:lang w:val="en-US"/>
        </w:rPr>
        <w:t xml:space="preserve"> 2009),</w:t>
      </w:r>
      <w:r w:rsidRPr="00E4472B">
        <w:rPr>
          <w:color w:val="000000" w:themeColor="text1"/>
          <w:sz w:val="22"/>
          <w:szCs w:val="22"/>
          <w:lang w:val="en-US"/>
        </w:rPr>
        <w:t xml:space="preserve"> </w:t>
      </w:r>
      <w:r w:rsidR="00EE6DFB" w:rsidRPr="00E4472B">
        <w:rPr>
          <w:color w:val="000000" w:themeColor="text1"/>
          <w:sz w:val="22"/>
          <w:szCs w:val="22"/>
          <w:lang w:val="en-US"/>
        </w:rPr>
        <w:t>as enables the occurrence of omnivorous species that use a relatively broad range of resources or habitats</w:t>
      </w:r>
      <w:r w:rsidR="000D3165" w:rsidRPr="00E4472B">
        <w:rPr>
          <w:color w:val="000000" w:themeColor="text1"/>
          <w:sz w:val="22"/>
          <w:szCs w:val="22"/>
          <w:lang w:val="en-US"/>
        </w:rPr>
        <w:t xml:space="preserve"> (Colles </w:t>
      </w:r>
      <w:r w:rsidR="000D3165" w:rsidRPr="00E4472B">
        <w:rPr>
          <w:i/>
          <w:iCs/>
          <w:color w:val="000000" w:themeColor="text1"/>
          <w:sz w:val="22"/>
          <w:szCs w:val="22"/>
          <w:lang w:val="en-US"/>
        </w:rPr>
        <w:t>et al.</w:t>
      </w:r>
      <w:r w:rsidR="000D3165" w:rsidRPr="00E4472B">
        <w:rPr>
          <w:color w:val="000000" w:themeColor="text1"/>
          <w:sz w:val="22"/>
          <w:szCs w:val="22"/>
          <w:lang w:val="en-US"/>
        </w:rPr>
        <w:t xml:space="preserve"> 2009).</w:t>
      </w:r>
    </w:p>
    <w:p w14:paraId="40AD976F" w14:textId="39C97452" w:rsidR="004F69E2" w:rsidRPr="00E4472B" w:rsidRDefault="001E04C5" w:rsidP="00961ACD">
      <w:pPr>
        <w:pStyle w:val="Default"/>
        <w:spacing w:line="480" w:lineRule="auto"/>
        <w:ind w:firstLine="708"/>
        <w:rPr>
          <w:color w:val="000000" w:themeColor="text1"/>
          <w:sz w:val="22"/>
          <w:szCs w:val="22"/>
          <w:lang w:val="en-US"/>
        </w:rPr>
      </w:pPr>
      <w:r w:rsidRPr="00E4472B">
        <w:rPr>
          <w:color w:val="000000" w:themeColor="text1"/>
          <w:sz w:val="22"/>
          <w:szCs w:val="22"/>
          <w:lang w:val="en-US"/>
        </w:rPr>
        <w:t xml:space="preserve">The coexistence of bird species typical of more conserved forests and secondary stages of succession, recorded in this study, is associated with the </w:t>
      </w:r>
      <w:r w:rsidR="00F30DB3" w:rsidRPr="00E4472B">
        <w:rPr>
          <w:color w:val="000000" w:themeColor="text1"/>
          <w:sz w:val="22"/>
          <w:szCs w:val="22"/>
          <w:lang w:val="en-US"/>
        </w:rPr>
        <w:t>TSP</w:t>
      </w:r>
      <w:r w:rsidRPr="00E4472B">
        <w:rPr>
          <w:color w:val="000000" w:themeColor="text1"/>
          <w:sz w:val="22"/>
          <w:szCs w:val="22"/>
          <w:lang w:val="en-US"/>
        </w:rPr>
        <w:t xml:space="preserve"> forest matrix, formed by a mosaic of closely related environments that fa</w:t>
      </w:r>
      <w:r w:rsidR="000D3165" w:rsidRPr="00E4472B">
        <w:rPr>
          <w:color w:val="000000" w:themeColor="text1"/>
          <w:sz w:val="22"/>
          <w:szCs w:val="22"/>
          <w:lang w:val="en-US"/>
        </w:rPr>
        <w:t xml:space="preserve">vors the circulation of species (Aleixo 1999, Barlow </w:t>
      </w:r>
      <w:r w:rsidR="000D3165" w:rsidRPr="00E4472B">
        <w:rPr>
          <w:i/>
          <w:iCs/>
          <w:color w:val="000000" w:themeColor="text1"/>
          <w:sz w:val="22"/>
          <w:szCs w:val="22"/>
          <w:lang w:val="en-US"/>
        </w:rPr>
        <w:t>et al.</w:t>
      </w:r>
      <w:r w:rsidR="000D3165" w:rsidRPr="00E4472B">
        <w:rPr>
          <w:color w:val="000000" w:themeColor="text1"/>
          <w:sz w:val="22"/>
          <w:szCs w:val="22"/>
          <w:lang w:val="en-US"/>
        </w:rPr>
        <w:t xml:space="preserve"> 2007). </w:t>
      </w:r>
      <w:r w:rsidRPr="00E4472B">
        <w:rPr>
          <w:color w:val="000000" w:themeColor="text1"/>
          <w:sz w:val="22"/>
          <w:szCs w:val="22"/>
          <w:lang w:val="en-US"/>
        </w:rPr>
        <w:t xml:space="preserve">The differences found between the areas regarding the ecological </w:t>
      </w:r>
      <w:r w:rsidR="002205B3">
        <w:rPr>
          <w:color w:val="000000" w:themeColor="text1"/>
          <w:sz w:val="22"/>
          <w:szCs w:val="22"/>
          <w:lang w:val="en-US"/>
        </w:rPr>
        <w:t>traits</w:t>
      </w:r>
      <w:r w:rsidRPr="00E4472B">
        <w:rPr>
          <w:color w:val="000000" w:themeColor="text1"/>
          <w:sz w:val="22"/>
          <w:szCs w:val="22"/>
          <w:lang w:val="en-US"/>
        </w:rPr>
        <w:t xml:space="preserve"> reinforce that the species occupy the habitats associated with their ecological limits. This fact stresses the importance of maintaining areas at an advanced stage of succession, especially because these forested areas are proportionally smaller in size and quantity</w:t>
      </w:r>
      <w:r w:rsidR="000D3165" w:rsidRPr="00E4472B">
        <w:rPr>
          <w:color w:val="000000" w:themeColor="text1"/>
          <w:sz w:val="22"/>
          <w:szCs w:val="22"/>
          <w:lang w:val="en-US"/>
        </w:rPr>
        <w:t xml:space="preserve"> (Loures-Ribeiro </w:t>
      </w:r>
      <w:r w:rsidR="000D3165" w:rsidRPr="00E4472B">
        <w:rPr>
          <w:i/>
          <w:iCs/>
          <w:color w:val="000000" w:themeColor="text1"/>
          <w:sz w:val="22"/>
          <w:szCs w:val="22"/>
          <w:lang w:val="en-US"/>
        </w:rPr>
        <w:t xml:space="preserve">et al. </w:t>
      </w:r>
      <w:r w:rsidR="000D3165" w:rsidRPr="00E4472B">
        <w:rPr>
          <w:color w:val="000000" w:themeColor="text1"/>
          <w:sz w:val="22"/>
          <w:szCs w:val="22"/>
          <w:lang w:val="en-US"/>
        </w:rPr>
        <w:t>2011).</w:t>
      </w:r>
    </w:p>
    <w:p w14:paraId="0306BF5B" w14:textId="5196DC33" w:rsidR="004965A8" w:rsidRPr="00E4472B" w:rsidRDefault="00FC21D5" w:rsidP="00961ACD">
      <w:pPr>
        <w:spacing w:line="480" w:lineRule="auto"/>
        <w:ind w:firstLine="708"/>
        <w:rPr>
          <w:color w:val="000000" w:themeColor="text1"/>
          <w:sz w:val="22"/>
          <w:szCs w:val="22"/>
          <w:lang w:val="en-US"/>
        </w:rPr>
      </w:pPr>
      <w:r w:rsidRPr="00E4472B">
        <w:rPr>
          <w:color w:val="000000" w:themeColor="text1"/>
          <w:sz w:val="22"/>
          <w:szCs w:val="22"/>
          <w:lang w:val="en-US"/>
        </w:rPr>
        <w:t xml:space="preserve">Differences in species composition and diversity between areas indicate that bird community structure </w:t>
      </w:r>
      <w:r w:rsidR="002825DF">
        <w:rPr>
          <w:color w:val="000000" w:themeColor="text1"/>
          <w:sz w:val="22"/>
          <w:szCs w:val="22"/>
          <w:lang w:val="en-US"/>
        </w:rPr>
        <w:t>seems</w:t>
      </w:r>
      <w:r w:rsidRPr="00E4472B">
        <w:rPr>
          <w:color w:val="000000" w:themeColor="text1"/>
          <w:sz w:val="22"/>
          <w:szCs w:val="22"/>
          <w:lang w:val="en-US"/>
        </w:rPr>
        <w:t xml:space="preserve"> li</w:t>
      </w:r>
      <w:r w:rsidR="00170DF4" w:rsidRPr="00E4472B">
        <w:rPr>
          <w:color w:val="000000" w:themeColor="text1"/>
          <w:sz w:val="22"/>
          <w:szCs w:val="22"/>
          <w:lang w:val="en-US"/>
        </w:rPr>
        <w:t>nked to the successional stages</w:t>
      </w:r>
      <w:r w:rsidR="000D3165" w:rsidRPr="00E4472B">
        <w:rPr>
          <w:color w:val="000000" w:themeColor="text1"/>
          <w:sz w:val="22"/>
          <w:szCs w:val="22"/>
          <w:lang w:val="en-US"/>
        </w:rPr>
        <w:t xml:space="preserve"> (Lehman &amp; Tilman 2000, Antongiovanni &amp; Metzger 2005)</w:t>
      </w:r>
      <w:r w:rsidR="006A5E44" w:rsidRPr="00E4472B">
        <w:rPr>
          <w:color w:val="000000" w:themeColor="text1"/>
          <w:sz w:val="22"/>
          <w:szCs w:val="22"/>
          <w:lang w:val="en-US"/>
        </w:rPr>
        <w:t xml:space="preserve">. </w:t>
      </w:r>
      <w:r w:rsidR="005B0B8E" w:rsidRPr="00E4472B">
        <w:rPr>
          <w:color w:val="000000" w:themeColor="text1"/>
          <w:sz w:val="22"/>
          <w:szCs w:val="22"/>
          <w:lang w:val="en-US"/>
        </w:rPr>
        <w:t xml:space="preserve">This relation is reinforced by the differences in the occurrence of birds of determined ecological </w:t>
      </w:r>
      <w:r w:rsidR="002205B3">
        <w:rPr>
          <w:color w:val="000000" w:themeColor="text1"/>
          <w:sz w:val="22"/>
          <w:szCs w:val="22"/>
          <w:lang w:val="en-US"/>
        </w:rPr>
        <w:t>traits</w:t>
      </w:r>
      <w:r w:rsidR="005B0B8E" w:rsidRPr="00E4472B">
        <w:rPr>
          <w:color w:val="000000" w:themeColor="text1"/>
          <w:sz w:val="22"/>
          <w:szCs w:val="22"/>
          <w:lang w:val="en-US"/>
        </w:rPr>
        <w:t xml:space="preserve"> between the areas, and by the number of exclusive species of the initial and final stages of succession. Past changes in the landscape promoted a restructuring of the community when species with particular ecological </w:t>
      </w:r>
      <w:r w:rsidR="002205B3">
        <w:rPr>
          <w:color w:val="000000" w:themeColor="text1"/>
          <w:sz w:val="22"/>
          <w:szCs w:val="22"/>
          <w:lang w:val="en-US"/>
        </w:rPr>
        <w:t>traits</w:t>
      </w:r>
      <w:r w:rsidR="005B0B8E" w:rsidRPr="00E4472B">
        <w:rPr>
          <w:color w:val="000000" w:themeColor="text1"/>
          <w:sz w:val="22"/>
          <w:szCs w:val="22"/>
          <w:lang w:val="en-US"/>
        </w:rPr>
        <w:t xml:space="preserve"> were favored or excluded from the successional stages </w:t>
      </w:r>
      <w:r w:rsidR="000D3165" w:rsidRPr="00E4472B">
        <w:rPr>
          <w:color w:val="000000" w:themeColor="text1"/>
          <w:sz w:val="22"/>
          <w:szCs w:val="22"/>
          <w:lang w:val="en-US"/>
        </w:rPr>
        <w:t xml:space="preserve">(Beier </w:t>
      </w:r>
      <w:r w:rsidR="000D3165" w:rsidRPr="00E4472B">
        <w:rPr>
          <w:i/>
          <w:iCs/>
          <w:color w:val="000000" w:themeColor="text1"/>
          <w:sz w:val="22"/>
          <w:szCs w:val="22"/>
          <w:lang w:val="en-US"/>
        </w:rPr>
        <w:t>et al.</w:t>
      </w:r>
      <w:r w:rsidR="006D4C0B" w:rsidRPr="00E4472B">
        <w:rPr>
          <w:color w:val="000000" w:themeColor="text1"/>
          <w:sz w:val="22"/>
          <w:szCs w:val="22"/>
          <w:lang w:val="en-US"/>
        </w:rPr>
        <w:t xml:space="preserve"> 2002, </w:t>
      </w:r>
      <w:r w:rsidR="000D3165" w:rsidRPr="00E4472B">
        <w:rPr>
          <w:color w:val="000000" w:themeColor="text1"/>
          <w:sz w:val="22"/>
          <w:szCs w:val="22"/>
          <w:lang w:val="en-US"/>
        </w:rPr>
        <w:t xml:space="preserve">Gimenes &amp; Anjos 2003, Silva </w:t>
      </w:r>
      <w:r w:rsidR="000D3165" w:rsidRPr="00E4472B">
        <w:rPr>
          <w:i/>
          <w:iCs/>
          <w:color w:val="000000" w:themeColor="text1"/>
          <w:sz w:val="22"/>
          <w:szCs w:val="22"/>
          <w:lang w:val="en-US"/>
        </w:rPr>
        <w:t>et al.</w:t>
      </w:r>
      <w:r w:rsidR="000D3165" w:rsidRPr="00E4472B">
        <w:rPr>
          <w:color w:val="000000" w:themeColor="text1"/>
          <w:sz w:val="22"/>
          <w:szCs w:val="22"/>
          <w:lang w:val="en-US"/>
        </w:rPr>
        <w:t xml:space="preserve"> 2017).</w:t>
      </w:r>
    </w:p>
    <w:bookmarkEnd w:id="10"/>
    <w:bookmarkEnd w:id="11"/>
    <w:p w14:paraId="5E924D4E" w14:textId="6CA5E029" w:rsidR="008E5636" w:rsidRPr="00E4472B" w:rsidRDefault="005B0B8E" w:rsidP="00C51A22">
      <w:pPr>
        <w:spacing w:line="480" w:lineRule="auto"/>
        <w:ind w:firstLine="708"/>
        <w:rPr>
          <w:rStyle w:val="Forte"/>
          <w:b w:val="0"/>
          <w:bCs w:val="0"/>
          <w:color w:val="000000" w:themeColor="text1"/>
          <w:sz w:val="22"/>
          <w:szCs w:val="22"/>
          <w:lang w:val="en-US"/>
        </w:rPr>
      </w:pPr>
      <w:r w:rsidRPr="00E4472B">
        <w:rPr>
          <w:color w:val="000000" w:themeColor="text1"/>
          <w:sz w:val="22"/>
          <w:szCs w:val="22"/>
          <w:lang w:val="en-US"/>
        </w:rPr>
        <w:lastRenderedPageBreak/>
        <w:t xml:space="preserve">The high diversity found in this study highlight the importance of </w:t>
      </w:r>
      <w:r w:rsidR="00F30DB3" w:rsidRPr="00E4472B">
        <w:rPr>
          <w:color w:val="000000" w:themeColor="text1"/>
          <w:sz w:val="22"/>
          <w:szCs w:val="22"/>
          <w:lang w:val="en-US"/>
        </w:rPr>
        <w:t>TSP</w:t>
      </w:r>
      <w:r w:rsidRPr="00E4472B">
        <w:rPr>
          <w:color w:val="000000" w:themeColor="text1"/>
          <w:sz w:val="22"/>
          <w:szCs w:val="22"/>
          <w:lang w:val="en-US"/>
        </w:rPr>
        <w:t xml:space="preserve"> for bird conservation. </w:t>
      </w:r>
      <w:r w:rsidR="0054213F" w:rsidRPr="00E4472B">
        <w:rPr>
          <w:color w:val="000000" w:themeColor="text1"/>
          <w:sz w:val="22"/>
          <w:szCs w:val="22"/>
          <w:lang w:val="en-US"/>
        </w:rPr>
        <w:t xml:space="preserve">Located in a region with a highly fragmented landscape, and composed of different stages of forest succession, the </w:t>
      </w:r>
      <w:r w:rsidR="00F30DB3" w:rsidRPr="00E4472B">
        <w:rPr>
          <w:color w:val="000000" w:themeColor="text1"/>
          <w:sz w:val="22"/>
          <w:szCs w:val="22"/>
          <w:lang w:val="en-US"/>
        </w:rPr>
        <w:t>TSP</w:t>
      </w:r>
      <w:r w:rsidR="0054213F" w:rsidRPr="00E4472B">
        <w:rPr>
          <w:color w:val="000000" w:themeColor="text1"/>
          <w:sz w:val="22"/>
          <w:szCs w:val="22"/>
          <w:lang w:val="en-US"/>
        </w:rPr>
        <w:t xml:space="preserve"> can be considered as one of the few remnants of the Decidual Seasonal Forest (Uruguay River Forest) in the study region</w:t>
      </w:r>
      <w:r w:rsidR="006A5E44" w:rsidRPr="00E4472B">
        <w:rPr>
          <w:color w:val="000000" w:themeColor="text1"/>
          <w:sz w:val="22"/>
          <w:szCs w:val="22"/>
          <w:lang w:val="en-US"/>
        </w:rPr>
        <w:t xml:space="preserve">. </w:t>
      </w:r>
      <w:r w:rsidR="0054213F" w:rsidRPr="00E4472B">
        <w:rPr>
          <w:color w:val="000000" w:themeColor="text1"/>
          <w:sz w:val="22"/>
          <w:szCs w:val="22"/>
          <w:lang w:val="en-US"/>
        </w:rPr>
        <w:t>Therefore, even areas that have undergone deforestation in the past and today have different stages of forest succession may represent conservation possibilities for birds typical of subtropical forest.</w:t>
      </w:r>
      <w:bookmarkStart w:id="22" w:name="_Toc501086830"/>
      <w:bookmarkStart w:id="23" w:name="_Toc501087039"/>
      <w:bookmarkStart w:id="24" w:name="_Toc501092911"/>
      <w:bookmarkStart w:id="25" w:name="_Toc503383110"/>
      <w:bookmarkEnd w:id="6"/>
      <w:bookmarkEnd w:id="7"/>
      <w:bookmarkEnd w:id="22"/>
      <w:bookmarkEnd w:id="23"/>
      <w:bookmarkEnd w:id="24"/>
      <w:bookmarkEnd w:id="25"/>
    </w:p>
    <w:p w14:paraId="26F89D21" w14:textId="518D1B5F" w:rsidR="000D3165" w:rsidRPr="00D42846" w:rsidRDefault="000D3165" w:rsidP="00AD062C">
      <w:pPr>
        <w:jc w:val="both"/>
        <w:rPr>
          <w:b/>
          <w:bCs/>
          <w:color w:val="000000" w:themeColor="text1"/>
          <w:sz w:val="16"/>
          <w:szCs w:val="16"/>
        </w:rPr>
      </w:pPr>
      <w:r w:rsidRPr="00D42846">
        <w:rPr>
          <w:b/>
          <w:bCs/>
          <w:color w:val="000000" w:themeColor="text1"/>
          <w:sz w:val="16"/>
          <w:szCs w:val="16"/>
        </w:rPr>
        <w:t>Acknowledgments</w:t>
      </w:r>
    </w:p>
    <w:p w14:paraId="00E923F7" w14:textId="1F88B67D" w:rsidR="00AA4BFC" w:rsidRPr="00D42846" w:rsidRDefault="00783BB1" w:rsidP="00AD062C">
      <w:pPr>
        <w:widowControl w:val="0"/>
        <w:spacing w:after="240"/>
        <w:jc w:val="both"/>
        <w:rPr>
          <w:color w:val="000000" w:themeColor="text1"/>
          <w:sz w:val="16"/>
          <w:szCs w:val="16"/>
        </w:rPr>
      </w:pPr>
      <w:bookmarkStart w:id="26" w:name="_Toc501092900"/>
      <w:bookmarkStart w:id="27" w:name="_Toc503383102"/>
      <w:r w:rsidRPr="00D42846">
        <w:rPr>
          <w:color w:val="000000" w:themeColor="text1"/>
          <w:sz w:val="16"/>
          <w:szCs w:val="16"/>
        </w:rPr>
        <w:t>Retirado pelo editor.</w:t>
      </w:r>
    </w:p>
    <w:p w14:paraId="5ACD9760" w14:textId="77777777" w:rsidR="00DB7D19" w:rsidRPr="00D42846" w:rsidRDefault="00DB7D19" w:rsidP="00AD062C">
      <w:pPr>
        <w:widowControl w:val="0"/>
        <w:spacing w:after="240"/>
        <w:jc w:val="both"/>
        <w:rPr>
          <w:color w:val="000000" w:themeColor="text1"/>
          <w:sz w:val="16"/>
          <w:szCs w:val="16"/>
        </w:rPr>
      </w:pPr>
    </w:p>
    <w:p w14:paraId="7917A13E" w14:textId="0513EF54" w:rsidR="00EB3A71" w:rsidRPr="00D42846" w:rsidRDefault="00EB3A71" w:rsidP="00E36233">
      <w:pPr>
        <w:spacing w:line="480" w:lineRule="auto"/>
        <w:ind w:left="284" w:hanging="284"/>
        <w:rPr>
          <w:b/>
          <w:color w:val="000000" w:themeColor="text1"/>
          <w:sz w:val="22"/>
          <w:szCs w:val="22"/>
        </w:rPr>
      </w:pPr>
      <w:r w:rsidRPr="00D42846">
        <w:rPr>
          <w:b/>
          <w:color w:val="000000" w:themeColor="text1"/>
          <w:sz w:val="22"/>
          <w:szCs w:val="22"/>
        </w:rPr>
        <w:t>REFERENCES</w:t>
      </w:r>
    </w:p>
    <w:p w14:paraId="5AE651C9" w14:textId="4DA444F9" w:rsidR="009654EA" w:rsidRPr="00E4472B" w:rsidRDefault="000D3165" w:rsidP="00E36233">
      <w:pPr>
        <w:spacing w:line="480" w:lineRule="auto"/>
        <w:ind w:left="284" w:hanging="284"/>
        <w:rPr>
          <w:color w:val="000000" w:themeColor="text1"/>
          <w:sz w:val="22"/>
          <w:szCs w:val="22"/>
        </w:rPr>
      </w:pPr>
      <w:r w:rsidRPr="00D42846">
        <w:rPr>
          <w:color w:val="000000" w:themeColor="text1"/>
          <w:sz w:val="22"/>
          <w:szCs w:val="22"/>
        </w:rPr>
        <w:t xml:space="preserve">Aleixo, A. 1999. </w:t>
      </w:r>
      <w:r w:rsidR="006720A7" w:rsidRPr="00FE4783">
        <w:rPr>
          <w:color w:val="000000" w:themeColor="text1"/>
          <w:sz w:val="22"/>
          <w:szCs w:val="22"/>
          <w:lang w:val="en-US"/>
        </w:rPr>
        <w:t>Effects</w:t>
      </w:r>
      <w:r w:rsidRPr="00FE4783">
        <w:rPr>
          <w:color w:val="000000" w:themeColor="text1"/>
          <w:sz w:val="22"/>
          <w:szCs w:val="22"/>
          <w:lang w:val="en-US"/>
        </w:rPr>
        <w:t xml:space="preserve"> of selective logging on a bird community in the Brazilian Atlantic Forest</w:t>
      </w:r>
      <w:r w:rsidRPr="00DB0560">
        <w:rPr>
          <w:color w:val="000000" w:themeColor="text1"/>
          <w:sz w:val="22"/>
          <w:szCs w:val="22"/>
          <w:lang w:val="en-US"/>
        </w:rPr>
        <w:t xml:space="preserve">. </w:t>
      </w:r>
      <w:r w:rsidR="00FE4783" w:rsidRPr="00D42846">
        <w:rPr>
          <w:color w:val="000000" w:themeColor="text1"/>
          <w:sz w:val="22"/>
          <w:szCs w:val="22"/>
        </w:rPr>
        <w:t xml:space="preserve">The </w:t>
      </w:r>
      <w:r w:rsidRPr="00DB0560">
        <w:rPr>
          <w:color w:val="000000" w:themeColor="text1"/>
          <w:sz w:val="22"/>
          <w:szCs w:val="22"/>
        </w:rPr>
        <w:t>Condor, 101, 537-548. DOI: 10.2307/1370183</w:t>
      </w:r>
      <w:r w:rsidRPr="00E4472B">
        <w:rPr>
          <w:color w:val="000000" w:themeColor="text1"/>
          <w:sz w:val="22"/>
          <w:szCs w:val="22"/>
        </w:rPr>
        <w:t xml:space="preserve"> </w:t>
      </w:r>
    </w:p>
    <w:p w14:paraId="5EF8A124" w14:textId="2423C3DA" w:rsidR="009654EA" w:rsidRPr="00E4472B" w:rsidRDefault="000D3165" w:rsidP="00E36233">
      <w:pPr>
        <w:spacing w:line="480" w:lineRule="auto"/>
        <w:ind w:left="284" w:hanging="284"/>
        <w:rPr>
          <w:color w:val="000000" w:themeColor="text1"/>
          <w:sz w:val="22"/>
          <w:szCs w:val="22"/>
        </w:rPr>
      </w:pPr>
      <w:r w:rsidRPr="00E4472B">
        <w:rPr>
          <w:color w:val="000000" w:themeColor="text1"/>
          <w:sz w:val="22"/>
          <w:szCs w:val="22"/>
        </w:rPr>
        <w:t>Almeida, D. S. 2016. Recuperação ambiental da mata atlântica. 3 ed.</w:t>
      </w:r>
      <w:r w:rsidR="006720A7" w:rsidRPr="00E4472B">
        <w:rPr>
          <w:color w:val="000000" w:themeColor="text1"/>
          <w:sz w:val="22"/>
          <w:szCs w:val="22"/>
        </w:rPr>
        <w:t xml:space="preserve"> Ilhéus: Editus</w:t>
      </w:r>
      <w:r w:rsidRPr="00E4472B">
        <w:rPr>
          <w:color w:val="000000" w:themeColor="text1"/>
          <w:sz w:val="22"/>
          <w:szCs w:val="22"/>
        </w:rPr>
        <w:t xml:space="preserve">: p. 200. </w:t>
      </w:r>
    </w:p>
    <w:p w14:paraId="7B1C054B" w14:textId="034AC30A" w:rsidR="000D3165" w:rsidRPr="00E4472B" w:rsidRDefault="000D3165" w:rsidP="00E36233">
      <w:pPr>
        <w:spacing w:line="480" w:lineRule="auto"/>
        <w:ind w:left="284" w:hanging="284"/>
        <w:rPr>
          <w:color w:val="000000" w:themeColor="text1"/>
          <w:sz w:val="22"/>
          <w:szCs w:val="22"/>
          <w:lang w:val="en-US"/>
        </w:rPr>
      </w:pPr>
      <w:r w:rsidRPr="00D42846">
        <w:rPr>
          <w:color w:val="000000" w:themeColor="text1"/>
          <w:sz w:val="22"/>
          <w:szCs w:val="22"/>
        </w:rPr>
        <w:t xml:space="preserve">Anjos, L. 2001. </w:t>
      </w:r>
      <w:r w:rsidRPr="00E4472B">
        <w:rPr>
          <w:color w:val="000000" w:themeColor="text1"/>
          <w:sz w:val="22"/>
          <w:szCs w:val="22"/>
          <w:lang w:val="en-US"/>
        </w:rPr>
        <w:t xml:space="preserve">Bird communities in five Atlantic forest fragments in Southern Brazil. Ornitologia Neotropical, 12(1), 11-27. </w:t>
      </w:r>
    </w:p>
    <w:p w14:paraId="1C8367F1" w14:textId="776AB508"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Anjos, L. </w:t>
      </w:r>
      <w:r w:rsidRPr="00DB0560">
        <w:rPr>
          <w:color w:val="000000" w:themeColor="text1"/>
          <w:sz w:val="22"/>
          <w:szCs w:val="22"/>
          <w:lang w:val="en-US"/>
        </w:rPr>
        <w:t xml:space="preserve">2006. </w:t>
      </w:r>
      <w:r w:rsidRPr="00FE4783">
        <w:rPr>
          <w:color w:val="000000" w:themeColor="text1"/>
          <w:sz w:val="22"/>
          <w:szCs w:val="22"/>
          <w:lang w:val="en-US"/>
        </w:rPr>
        <w:t xml:space="preserve">Bird </w:t>
      </w:r>
      <w:r w:rsidR="00FE4783">
        <w:rPr>
          <w:color w:val="000000" w:themeColor="text1"/>
          <w:sz w:val="22"/>
          <w:szCs w:val="22"/>
          <w:lang w:val="en-US"/>
        </w:rPr>
        <w:t>s</w:t>
      </w:r>
      <w:r w:rsidRPr="00FE4783">
        <w:rPr>
          <w:color w:val="000000" w:themeColor="text1"/>
          <w:sz w:val="22"/>
          <w:szCs w:val="22"/>
          <w:lang w:val="en-US"/>
        </w:rPr>
        <w:t xml:space="preserve">pecies </w:t>
      </w:r>
      <w:r w:rsidR="00FE4783">
        <w:rPr>
          <w:color w:val="000000" w:themeColor="text1"/>
          <w:sz w:val="22"/>
          <w:szCs w:val="22"/>
          <w:lang w:val="en-US"/>
        </w:rPr>
        <w:t>s</w:t>
      </w:r>
      <w:r w:rsidRPr="00FE4783">
        <w:rPr>
          <w:color w:val="000000" w:themeColor="text1"/>
          <w:sz w:val="22"/>
          <w:szCs w:val="22"/>
          <w:lang w:val="en-US"/>
        </w:rPr>
        <w:t xml:space="preserve">ensitivity in a </w:t>
      </w:r>
      <w:r w:rsidR="00FE4783">
        <w:rPr>
          <w:color w:val="000000" w:themeColor="text1"/>
          <w:sz w:val="22"/>
          <w:szCs w:val="22"/>
          <w:lang w:val="en-US"/>
        </w:rPr>
        <w:t>f</w:t>
      </w:r>
      <w:r w:rsidRPr="00FE4783">
        <w:rPr>
          <w:color w:val="000000" w:themeColor="text1"/>
          <w:sz w:val="22"/>
          <w:szCs w:val="22"/>
          <w:lang w:val="en-US"/>
        </w:rPr>
        <w:t xml:space="preserve">ragmented </w:t>
      </w:r>
      <w:r w:rsidR="00FE4783">
        <w:rPr>
          <w:color w:val="000000" w:themeColor="text1"/>
          <w:sz w:val="22"/>
          <w:szCs w:val="22"/>
          <w:lang w:val="en-US"/>
        </w:rPr>
        <w:t>l</w:t>
      </w:r>
      <w:r w:rsidRPr="00FE4783">
        <w:rPr>
          <w:color w:val="000000" w:themeColor="text1"/>
          <w:sz w:val="22"/>
          <w:szCs w:val="22"/>
          <w:lang w:val="en-US"/>
        </w:rPr>
        <w:t>andscape of the A</w:t>
      </w:r>
      <w:r w:rsidR="00D84F58" w:rsidRPr="00FE4783">
        <w:rPr>
          <w:color w:val="000000" w:themeColor="text1"/>
          <w:sz w:val="22"/>
          <w:szCs w:val="22"/>
          <w:lang w:val="en-US"/>
        </w:rPr>
        <w:t>t</w:t>
      </w:r>
      <w:r w:rsidRPr="00FE4783">
        <w:rPr>
          <w:color w:val="000000" w:themeColor="text1"/>
          <w:sz w:val="22"/>
          <w:szCs w:val="22"/>
          <w:lang w:val="en-US"/>
        </w:rPr>
        <w:t xml:space="preserve">lantic Forest in </w:t>
      </w:r>
      <w:r w:rsidR="00FE4783">
        <w:rPr>
          <w:color w:val="000000" w:themeColor="text1"/>
          <w:sz w:val="22"/>
          <w:szCs w:val="22"/>
          <w:lang w:val="en-US"/>
        </w:rPr>
        <w:t>s</w:t>
      </w:r>
      <w:r w:rsidRPr="00FE4783">
        <w:rPr>
          <w:color w:val="000000" w:themeColor="text1"/>
          <w:sz w:val="22"/>
          <w:szCs w:val="22"/>
          <w:lang w:val="en-US"/>
        </w:rPr>
        <w:t>outher</w:t>
      </w:r>
      <w:r w:rsidRPr="00DB0560">
        <w:rPr>
          <w:color w:val="000000" w:themeColor="text1"/>
          <w:sz w:val="22"/>
          <w:szCs w:val="22"/>
          <w:lang w:val="en-US"/>
        </w:rPr>
        <w:t>n</w:t>
      </w:r>
      <w:r w:rsidRPr="00E4472B">
        <w:rPr>
          <w:color w:val="000000" w:themeColor="text1"/>
          <w:sz w:val="22"/>
          <w:szCs w:val="22"/>
          <w:lang w:val="en-US"/>
        </w:rPr>
        <w:t xml:space="preserve"> Brazil. </w:t>
      </w:r>
      <w:r w:rsidRPr="00E4472B">
        <w:rPr>
          <w:iCs/>
          <w:color w:val="000000" w:themeColor="text1"/>
          <w:sz w:val="22"/>
          <w:szCs w:val="22"/>
        </w:rPr>
        <w:t>Biotropica</w:t>
      </w:r>
      <w:r w:rsidRPr="00E4472B">
        <w:rPr>
          <w:color w:val="000000" w:themeColor="text1"/>
          <w:sz w:val="22"/>
          <w:szCs w:val="22"/>
        </w:rPr>
        <w:t xml:space="preserve">, 38(2), 229-234. DOI: </w:t>
      </w:r>
      <w:r w:rsidR="00D84F58" w:rsidRPr="00E4472B">
        <w:rPr>
          <w:color w:val="000000" w:themeColor="text1"/>
          <w:sz w:val="22"/>
          <w:szCs w:val="22"/>
        </w:rPr>
        <w:t>10.1111/j.1744-7429.2006.00122</w:t>
      </w:r>
    </w:p>
    <w:p w14:paraId="7D200684" w14:textId="10E9F3A1" w:rsidR="000D3165" w:rsidRPr="00D42846" w:rsidRDefault="000D3165" w:rsidP="009654EA">
      <w:pPr>
        <w:spacing w:line="480" w:lineRule="auto"/>
        <w:ind w:left="284" w:hanging="284"/>
        <w:rPr>
          <w:rFonts w:eastAsia="AdvPTimes"/>
          <w:color w:val="000000" w:themeColor="text1"/>
          <w:sz w:val="22"/>
          <w:szCs w:val="22"/>
          <w:lang w:val="en-US"/>
        </w:rPr>
      </w:pPr>
      <w:r w:rsidRPr="00E4472B">
        <w:rPr>
          <w:rFonts w:eastAsia="AdvPTimes"/>
          <w:color w:val="000000" w:themeColor="text1"/>
          <w:sz w:val="22"/>
          <w:szCs w:val="22"/>
        </w:rPr>
        <w:t xml:space="preserve">Anjos, L., Collins, C. D., Holt, R. D., Volpato, G. H., Mendonça, L. B., Lopes E. V., Boçon, R., Bisheimer, M.V., Serafini, P. P., &amp; Carvalho, J. 2011. </w:t>
      </w:r>
      <w:r w:rsidRPr="00E4472B">
        <w:rPr>
          <w:rFonts w:eastAsia="AdvPTimes"/>
          <w:color w:val="000000" w:themeColor="text1"/>
          <w:sz w:val="22"/>
          <w:szCs w:val="22"/>
          <w:lang w:val="en-US"/>
        </w:rPr>
        <w:t xml:space="preserve">Bird species abundance-occupancy patterns and sensitivity to forest fragmentation: implications for conservation in the Brazilian Atlantic forest. </w:t>
      </w:r>
      <w:r w:rsidRPr="00D42846">
        <w:rPr>
          <w:color w:val="000000" w:themeColor="text1"/>
          <w:sz w:val="22"/>
          <w:szCs w:val="22"/>
          <w:lang w:val="en-US"/>
        </w:rPr>
        <w:t xml:space="preserve">Biological Conservation, </w:t>
      </w:r>
      <w:r w:rsidRPr="00D42846">
        <w:rPr>
          <w:rFonts w:eastAsia="AdvPTimes"/>
          <w:color w:val="000000" w:themeColor="text1"/>
          <w:sz w:val="22"/>
          <w:szCs w:val="22"/>
          <w:lang w:val="en-US"/>
        </w:rPr>
        <w:t>144</w:t>
      </w:r>
      <w:r w:rsidR="00C65796" w:rsidRPr="00D42846">
        <w:rPr>
          <w:rFonts w:eastAsia="AdvPTimes"/>
          <w:color w:val="000000" w:themeColor="text1"/>
          <w:sz w:val="22"/>
          <w:szCs w:val="22"/>
          <w:lang w:val="en-US"/>
        </w:rPr>
        <w:t>(9)</w:t>
      </w:r>
      <w:r w:rsidRPr="00D42846">
        <w:rPr>
          <w:rFonts w:eastAsia="AdvPTimes"/>
          <w:color w:val="000000" w:themeColor="text1"/>
          <w:sz w:val="22"/>
          <w:szCs w:val="22"/>
          <w:lang w:val="en-US"/>
        </w:rPr>
        <w:t>, 2213-2222. DO</w:t>
      </w:r>
      <w:r w:rsidR="00152B78" w:rsidRPr="00D42846">
        <w:rPr>
          <w:rFonts w:eastAsia="AdvPTimes"/>
          <w:color w:val="000000" w:themeColor="text1"/>
          <w:sz w:val="22"/>
          <w:szCs w:val="22"/>
          <w:lang w:val="en-US"/>
        </w:rPr>
        <w:t>I: 10.1016/j.biocon.2011.05.013</w:t>
      </w:r>
    </w:p>
    <w:p w14:paraId="32381785" w14:textId="19370D8C" w:rsidR="000D3165" w:rsidRPr="00E4472B" w:rsidRDefault="000D3165" w:rsidP="009654EA">
      <w:pPr>
        <w:spacing w:line="480" w:lineRule="auto"/>
        <w:ind w:left="284" w:hanging="284"/>
        <w:rPr>
          <w:color w:val="000000" w:themeColor="text1"/>
          <w:sz w:val="22"/>
          <w:szCs w:val="22"/>
        </w:rPr>
      </w:pPr>
      <w:r w:rsidRPr="00D42846">
        <w:rPr>
          <w:color w:val="000000" w:themeColor="text1"/>
          <w:sz w:val="22"/>
          <w:szCs w:val="22"/>
          <w:lang w:val="en-US"/>
        </w:rPr>
        <w:t>Volpato, G. H., Lopes, E. V; Mendonça, L. B., Bóçon, R., Bisheimer, M. V., Serafini, P. P.</w:t>
      </w:r>
      <w:r w:rsidR="00DB0560" w:rsidRPr="00D42846">
        <w:rPr>
          <w:color w:val="000000" w:themeColor="text1"/>
          <w:sz w:val="22"/>
          <w:szCs w:val="22"/>
          <w:lang w:val="en-US"/>
        </w:rPr>
        <w:t>,</w:t>
      </w:r>
      <w:r w:rsidRPr="00D42846">
        <w:rPr>
          <w:color w:val="000000" w:themeColor="text1"/>
          <w:sz w:val="22"/>
          <w:szCs w:val="22"/>
          <w:lang w:val="en-US"/>
        </w:rPr>
        <w:t xml:space="preserve"> </w:t>
      </w:r>
      <w:r w:rsidR="00DB0560" w:rsidRPr="00D42846">
        <w:rPr>
          <w:color w:val="000000" w:themeColor="text1"/>
          <w:sz w:val="22"/>
          <w:szCs w:val="22"/>
          <w:lang w:val="en-US"/>
        </w:rPr>
        <w:t xml:space="preserve">&amp; Anjos, L. </w:t>
      </w:r>
      <w:r w:rsidRPr="00D42846">
        <w:rPr>
          <w:color w:val="000000" w:themeColor="text1"/>
          <w:sz w:val="22"/>
          <w:szCs w:val="22"/>
          <w:lang w:val="en-US"/>
        </w:rPr>
        <w:t xml:space="preserve">2009. </w:t>
      </w:r>
      <w:r w:rsidRPr="00E4472B">
        <w:rPr>
          <w:color w:val="000000" w:themeColor="text1"/>
          <w:sz w:val="22"/>
          <w:szCs w:val="22"/>
          <w:lang w:val="en-US"/>
        </w:rPr>
        <w:t>The use of the point count method for bird survey in the Atlantic Forest</w:t>
      </w:r>
      <w:r w:rsidRPr="00E4472B">
        <w:rPr>
          <w:i/>
          <w:iCs/>
          <w:color w:val="000000" w:themeColor="text1"/>
          <w:sz w:val="22"/>
          <w:szCs w:val="22"/>
          <w:lang w:val="en-US"/>
        </w:rPr>
        <w:t xml:space="preserve">. </w:t>
      </w:r>
      <w:r w:rsidRPr="00E4472B">
        <w:rPr>
          <w:iCs/>
          <w:color w:val="000000" w:themeColor="text1"/>
          <w:sz w:val="22"/>
          <w:szCs w:val="22"/>
        </w:rPr>
        <w:t xml:space="preserve">Revista Brasileira de Zoologia, </w:t>
      </w:r>
      <w:r w:rsidRPr="00E4472B">
        <w:rPr>
          <w:color w:val="000000" w:themeColor="text1"/>
          <w:sz w:val="22"/>
          <w:szCs w:val="22"/>
        </w:rPr>
        <w:t xml:space="preserve">26(1), 74-78. DOI: </w:t>
      </w:r>
      <w:bookmarkStart w:id="28" w:name="doi"/>
      <w:bookmarkEnd w:id="28"/>
      <w:r w:rsidRPr="00E4472B">
        <w:rPr>
          <w:color w:val="000000" w:themeColor="text1"/>
          <w:sz w:val="22"/>
          <w:szCs w:val="22"/>
        </w:rPr>
        <w:t>10.1590/S1984-46702009000100012</w:t>
      </w:r>
    </w:p>
    <w:p w14:paraId="508DBE80" w14:textId="5791602A" w:rsidR="000D3165" w:rsidRPr="00E4472B" w:rsidRDefault="000D3165" w:rsidP="006F5E42">
      <w:pPr>
        <w:spacing w:line="480" w:lineRule="auto"/>
        <w:ind w:left="284" w:hanging="284"/>
        <w:rPr>
          <w:color w:val="000000" w:themeColor="text1"/>
          <w:sz w:val="22"/>
          <w:szCs w:val="22"/>
        </w:rPr>
      </w:pPr>
      <w:r w:rsidRPr="00E4472B">
        <w:rPr>
          <w:color w:val="000000" w:themeColor="text1"/>
          <w:sz w:val="22"/>
          <w:szCs w:val="22"/>
        </w:rPr>
        <w:t xml:space="preserve">Antongiovanni, M., &amp; Metzger, J. P. 2005. </w:t>
      </w:r>
      <w:r w:rsidRPr="00E4472B">
        <w:rPr>
          <w:color w:val="000000" w:themeColor="text1"/>
          <w:sz w:val="22"/>
          <w:szCs w:val="22"/>
          <w:lang w:val="en-US"/>
        </w:rPr>
        <w:t xml:space="preserve">Influence of matrix habitats on the occurrence of insectivorous bird species in Amazonian forest fragments. </w:t>
      </w:r>
      <w:r w:rsidRPr="00E4472B">
        <w:rPr>
          <w:color w:val="000000" w:themeColor="text1"/>
          <w:sz w:val="22"/>
          <w:szCs w:val="22"/>
        </w:rPr>
        <w:t xml:space="preserve">Biological Conservation, 122, 441-451. DOI: 10.1016/j.biocon.2004.09.005 </w:t>
      </w:r>
    </w:p>
    <w:p w14:paraId="5D93F03E" w14:textId="303DA82F"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Antunes, A. Z. 2005. Alterações na composição da comunidade de aves ao longo do tempo em um fragmento florestal no sudeste do Brasil. </w:t>
      </w:r>
      <w:r w:rsidRPr="00E4472B">
        <w:rPr>
          <w:iCs/>
          <w:color w:val="000000" w:themeColor="text1"/>
          <w:sz w:val="22"/>
          <w:szCs w:val="22"/>
        </w:rPr>
        <w:t xml:space="preserve">Ararajuba, </w:t>
      </w:r>
      <w:r w:rsidRPr="00E4472B">
        <w:rPr>
          <w:color w:val="000000" w:themeColor="text1"/>
          <w:sz w:val="22"/>
          <w:szCs w:val="22"/>
        </w:rPr>
        <w:t xml:space="preserve">13(1), 7-61. </w:t>
      </w:r>
    </w:p>
    <w:p w14:paraId="0AFDBFAE" w14:textId="4987BBBB" w:rsidR="000D3165" w:rsidRPr="00E4472B" w:rsidRDefault="000D3165" w:rsidP="00BB0B54">
      <w:pPr>
        <w:spacing w:line="480" w:lineRule="auto"/>
        <w:ind w:left="284" w:hanging="284"/>
        <w:rPr>
          <w:color w:val="000000" w:themeColor="text1"/>
          <w:sz w:val="22"/>
          <w:szCs w:val="22"/>
          <w:lang w:val="en-US"/>
        </w:rPr>
      </w:pPr>
      <w:r w:rsidRPr="00D42846">
        <w:rPr>
          <w:color w:val="000000" w:themeColor="text1"/>
          <w:sz w:val="22"/>
          <w:szCs w:val="22"/>
        </w:rPr>
        <w:lastRenderedPageBreak/>
        <w:t xml:space="preserve">Barlow, J., Mestre, L. A. M., Gardner, T. A., &amp; Peres, C. A. 2007. </w:t>
      </w:r>
      <w:r w:rsidRPr="00E4472B">
        <w:rPr>
          <w:color w:val="000000" w:themeColor="text1"/>
          <w:sz w:val="22"/>
          <w:szCs w:val="22"/>
          <w:lang w:val="en-US"/>
        </w:rPr>
        <w:t xml:space="preserve">The value of primary, secondary and plantation forests for Amazonian birds. Biological Conservation, 136, 212-231. DOI: 10.1016/j.biocon.2006.11.021 </w:t>
      </w:r>
    </w:p>
    <w:p w14:paraId="33D8FFD9" w14:textId="1E6E4FD3"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Bazzaz, F. A., &amp; Pickett, S. T. A. 1980. Physiological ecology of tropical succession: a comparative review. Annual review of ecology and systematics, 11(1), 287-310. DOI: 10.1146/annurev.es.11.110180.001443 </w:t>
      </w:r>
    </w:p>
    <w:p w14:paraId="0B55573E" w14:textId="65C9F98D" w:rsidR="009D4D02" w:rsidRPr="00E4472B" w:rsidRDefault="000D3165" w:rsidP="009654EA">
      <w:pPr>
        <w:spacing w:line="480" w:lineRule="auto"/>
        <w:ind w:left="284" w:hanging="284"/>
        <w:rPr>
          <w:color w:val="000000" w:themeColor="text1"/>
          <w:sz w:val="22"/>
          <w:szCs w:val="22"/>
        </w:rPr>
      </w:pPr>
      <w:bookmarkStart w:id="29" w:name="__RefHeading__6748_795908712"/>
      <w:bookmarkEnd w:id="29"/>
      <w:r w:rsidRPr="00E4472B">
        <w:rPr>
          <w:color w:val="000000" w:themeColor="text1"/>
          <w:sz w:val="22"/>
          <w:szCs w:val="22"/>
          <w:lang w:val="en-US"/>
        </w:rPr>
        <w:t xml:space="preserve">Beier, P., Drielen, M. V., &amp; Kankam, B. O. 2002. Avifaunal collapse in West African forest fragments. </w:t>
      </w:r>
      <w:r w:rsidRPr="00E4472B">
        <w:rPr>
          <w:color w:val="000000" w:themeColor="text1"/>
          <w:sz w:val="22"/>
          <w:szCs w:val="22"/>
        </w:rPr>
        <w:t>Biological Conservation, 16</w:t>
      </w:r>
      <w:r w:rsidR="004C2C47" w:rsidRPr="00E4472B">
        <w:rPr>
          <w:color w:val="000000" w:themeColor="text1"/>
          <w:sz w:val="22"/>
          <w:szCs w:val="22"/>
        </w:rPr>
        <w:t>(4)</w:t>
      </w:r>
      <w:r w:rsidRPr="00E4472B">
        <w:rPr>
          <w:color w:val="000000" w:themeColor="text1"/>
          <w:sz w:val="22"/>
          <w:szCs w:val="22"/>
        </w:rPr>
        <w:t xml:space="preserve">, 1097-1111. DOI: </w:t>
      </w:r>
      <w:r w:rsidR="007753BB" w:rsidRPr="00E4472B">
        <w:rPr>
          <w:color w:val="000000" w:themeColor="text1"/>
          <w:sz w:val="22"/>
          <w:szCs w:val="22"/>
        </w:rPr>
        <w:t>10.1046/j.1523-1739.2002.01003</w:t>
      </w:r>
    </w:p>
    <w:p w14:paraId="6FEB4ACA" w14:textId="723491CA" w:rsidR="00F400A2" w:rsidRPr="00EA653B" w:rsidRDefault="00F400A2" w:rsidP="009D4D02">
      <w:pPr>
        <w:spacing w:line="480" w:lineRule="auto"/>
        <w:ind w:left="284" w:hanging="284"/>
        <w:rPr>
          <w:sz w:val="22"/>
          <w:szCs w:val="22"/>
        </w:rPr>
      </w:pPr>
      <w:r w:rsidRPr="009D4D02">
        <w:rPr>
          <w:sz w:val="22"/>
          <w:szCs w:val="22"/>
        </w:rPr>
        <w:t xml:space="preserve">Belton, W. </w:t>
      </w:r>
      <w:r w:rsidR="009D4D02" w:rsidRPr="00EA653B">
        <w:rPr>
          <w:sz w:val="22"/>
          <w:szCs w:val="22"/>
        </w:rPr>
        <w:t xml:space="preserve">1994. </w:t>
      </w:r>
      <w:r w:rsidR="009D4D02" w:rsidRPr="00EA653B">
        <w:rPr>
          <w:bCs/>
          <w:sz w:val="22"/>
          <w:szCs w:val="22"/>
        </w:rPr>
        <w:t xml:space="preserve">Aves do Rio Grande do Sul, </w:t>
      </w:r>
      <w:r w:rsidR="009D4D02" w:rsidRPr="009D4D02">
        <w:rPr>
          <w:bCs/>
          <w:sz w:val="22"/>
          <w:szCs w:val="22"/>
        </w:rPr>
        <w:t>distribuição</w:t>
      </w:r>
      <w:r w:rsidR="009D4D02" w:rsidRPr="00EA653B">
        <w:rPr>
          <w:bCs/>
          <w:sz w:val="22"/>
          <w:szCs w:val="22"/>
        </w:rPr>
        <w:t xml:space="preserve"> e biologia</w:t>
      </w:r>
      <w:r w:rsidR="009D4D02" w:rsidRPr="00EA653B">
        <w:rPr>
          <w:sz w:val="22"/>
          <w:szCs w:val="22"/>
        </w:rPr>
        <w:t xml:space="preserve">. São Leopoldo, Unisinos. </w:t>
      </w:r>
      <w:r w:rsidR="009D4D02">
        <w:rPr>
          <w:sz w:val="22"/>
          <w:szCs w:val="22"/>
        </w:rPr>
        <w:t xml:space="preserve">p. </w:t>
      </w:r>
      <w:r w:rsidR="009D4D02" w:rsidRPr="00EA653B">
        <w:rPr>
          <w:sz w:val="22"/>
          <w:szCs w:val="22"/>
        </w:rPr>
        <w:t>584</w:t>
      </w:r>
      <w:r w:rsidR="009D4D02">
        <w:rPr>
          <w:sz w:val="22"/>
          <w:szCs w:val="22"/>
        </w:rPr>
        <w:t>.</w:t>
      </w:r>
    </w:p>
    <w:p w14:paraId="2D947417" w14:textId="44D1F11B" w:rsidR="00F400A2" w:rsidRPr="00D42846" w:rsidRDefault="000D3165" w:rsidP="00F400A2">
      <w:pPr>
        <w:spacing w:line="480" w:lineRule="auto"/>
        <w:ind w:left="284" w:hanging="284"/>
        <w:rPr>
          <w:color w:val="000000" w:themeColor="text1"/>
          <w:sz w:val="22"/>
          <w:szCs w:val="22"/>
        </w:rPr>
      </w:pPr>
      <w:r w:rsidRPr="00F400A2">
        <w:rPr>
          <w:color w:val="000000" w:themeColor="text1"/>
          <w:sz w:val="22"/>
          <w:szCs w:val="22"/>
        </w:rPr>
        <w:t xml:space="preserve">Belton, W. 2004. Aves Silvestres do Rio Grande do Sul. 4 ed. </w:t>
      </w:r>
      <w:r w:rsidR="00C8250C" w:rsidRPr="00D42846">
        <w:rPr>
          <w:color w:val="000000" w:themeColor="text1"/>
          <w:sz w:val="22"/>
          <w:szCs w:val="22"/>
        </w:rPr>
        <w:t>São Leopoldo: FZB</w:t>
      </w:r>
      <w:r w:rsidRPr="00D42846">
        <w:rPr>
          <w:color w:val="000000" w:themeColor="text1"/>
          <w:sz w:val="22"/>
          <w:szCs w:val="22"/>
        </w:rPr>
        <w:t>: p. 115.</w:t>
      </w:r>
    </w:p>
    <w:p w14:paraId="2B15A5C0" w14:textId="5DF7CB55" w:rsidR="009A577D" w:rsidRPr="00E4472B" w:rsidRDefault="009A577D" w:rsidP="00F7505E">
      <w:pPr>
        <w:spacing w:line="480" w:lineRule="auto"/>
        <w:ind w:left="284" w:hanging="284"/>
        <w:rPr>
          <w:color w:val="000000" w:themeColor="text1"/>
          <w:sz w:val="22"/>
          <w:szCs w:val="22"/>
          <w:lang w:val="en-US"/>
        </w:rPr>
      </w:pPr>
      <w:r w:rsidRPr="00F400A2">
        <w:rPr>
          <w:sz w:val="22"/>
          <w:szCs w:val="22"/>
        </w:rPr>
        <w:t>Maurício, G. N., Bencke, G. A</w:t>
      </w:r>
      <w:r w:rsidR="00566BFA" w:rsidRPr="00F400A2">
        <w:rPr>
          <w:sz w:val="22"/>
          <w:szCs w:val="22"/>
        </w:rPr>
        <w:t>.</w:t>
      </w:r>
      <w:r w:rsidRPr="00F400A2">
        <w:rPr>
          <w:sz w:val="22"/>
          <w:szCs w:val="22"/>
        </w:rPr>
        <w:t>, Repenning</w:t>
      </w:r>
      <w:r w:rsidR="00566BFA" w:rsidRPr="00F400A2">
        <w:rPr>
          <w:sz w:val="22"/>
          <w:szCs w:val="22"/>
        </w:rPr>
        <w:t xml:space="preserve"> M.</w:t>
      </w:r>
      <w:r w:rsidRPr="00F400A2">
        <w:rPr>
          <w:sz w:val="22"/>
          <w:szCs w:val="22"/>
        </w:rPr>
        <w:t>, Machado, D</w:t>
      </w:r>
      <w:r w:rsidR="00566BFA" w:rsidRPr="00F400A2">
        <w:rPr>
          <w:sz w:val="22"/>
          <w:szCs w:val="22"/>
        </w:rPr>
        <w:t>.</w:t>
      </w:r>
      <w:r w:rsidRPr="00F400A2">
        <w:rPr>
          <w:sz w:val="22"/>
          <w:szCs w:val="22"/>
        </w:rPr>
        <w:t xml:space="preserve"> B</w:t>
      </w:r>
      <w:r w:rsidR="00566BFA" w:rsidRPr="00F400A2">
        <w:rPr>
          <w:sz w:val="22"/>
          <w:szCs w:val="22"/>
        </w:rPr>
        <w:t>.</w:t>
      </w:r>
      <w:r w:rsidRPr="00F400A2">
        <w:rPr>
          <w:sz w:val="22"/>
          <w:szCs w:val="22"/>
        </w:rPr>
        <w:t>, Dias, R</w:t>
      </w:r>
      <w:r w:rsidR="00566BFA" w:rsidRPr="00F400A2">
        <w:rPr>
          <w:sz w:val="22"/>
          <w:szCs w:val="22"/>
        </w:rPr>
        <w:t>.</w:t>
      </w:r>
      <w:r w:rsidRPr="00F400A2">
        <w:rPr>
          <w:sz w:val="22"/>
          <w:szCs w:val="22"/>
        </w:rPr>
        <w:t xml:space="preserve"> A., &amp; Bugoni, L. 2013. </w:t>
      </w:r>
      <w:r w:rsidRPr="00D42846">
        <w:rPr>
          <w:sz w:val="22"/>
          <w:szCs w:val="22"/>
          <w:lang w:val="en-US"/>
        </w:rPr>
        <w:t xml:space="preserve">Review of the breeding status of birds in Rio Grande do Sul, Brazil. </w:t>
      </w:r>
      <w:r w:rsidRPr="00D42846">
        <w:rPr>
          <w:iCs/>
          <w:sz w:val="22"/>
          <w:szCs w:val="22"/>
          <w:lang w:val="en-US"/>
        </w:rPr>
        <w:t>Iheringia. Série Zoologia</w:t>
      </w:r>
      <w:r w:rsidRPr="00D42846">
        <w:rPr>
          <w:sz w:val="22"/>
          <w:szCs w:val="22"/>
          <w:lang w:val="en-US"/>
        </w:rPr>
        <w:t xml:space="preserve">, </w:t>
      </w:r>
      <w:r w:rsidRPr="00D42846">
        <w:rPr>
          <w:iCs/>
          <w:sz w:val="22"/>
          <w:szCs w:val="22"/>
          <w:lang w:val="en-US"/>
        </w:rPr>
        <w:t>103</w:t>
      </w:r>
      <w:r w:rsidRPr="00D42846">
        <w:rPr>
          <w:sz w:val="22"/>
          <w:szCs w:val="22"/>
          <w:lang w:val="en-US"/>
        </w:rPr>
        <w:t xml:space="preserve">(2), 163-184. </w:t>
      </w:r>
      <w:r w:rsidR="00E56486" w:rsidRPr="00DE2CD7">
        <w:rPr>
          <w:color w:val="000000" w:themeColor="text1"/>
          <w:sz w:val="22"/>
          <w:szCs w:val="22"/>
          <w:lang w:val="en-US"/>
        </w:rPr>
        <w:t xml:space="preserve"> </w:t>
      </w:r>
      <w:r w:rsidR="00E56486" w:rsidRPr="00E4472B">
        <w:rPr>
          <w:color w:val="000000" w:themeColor="text1"/>
          <w:sz w:val="22"/>
          <w:szCs w:val="22"/>
          <w:lang w:val="en-US"/>
        </w:rPr>
        <w:t xml:space="preserve">DOI: </w:t>
      </w:r>
      <w:r w:rsidR="00E56486" w:rsidRPr="00D42846">
        <w:rPr>
          <w:color w:val="0000FF"/>
          <w:sz w:val="22"/>
          <w:szCs w:val="22"/>
          <w:u w:val="single"/>
          <w:lang w:val="en-US"/>
        </w:rPr>
        <w:t>10.1590/S0073-47212013000200012</w:t>
      </w:r>
    </w:p>
    <w:p w14:paraId="17F88B21" w14:textId="08A12F86" w:rsidR="000D3165" w:rsidRPr="00D42846"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Bibby, C. J., Burgues, N. D., Hill, D. A., &amp; Mustoe, S. 2000. Bird Census techniques. </w:t>
      </w:r>
      <w:r w:rsidRPr="00D42846">
        <w:rPr>
          <w:color w:val="000000" w:themeColor="text1"/>
          <w:sz w:val="22"/>
          <w:szCs w:val="22"/>
        </w:rPr>
        <w:t>2 ed. London: Elsevier: p. 302.</w:t>
      </w:r>
    </w:p>
    <w:p w14:paraId="15F1CD96" w14:textId="2AA8D131"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Boçon, R. 2010. Riqueza e abundância de aves em três estágios sucessionais da floresta ombrófila densa submontana, Antonina, Paraná. Doctoral thesis. Setor de Ciências Biológicas da Universidade Federal do Paraná. p. 115.</w:t>
      </w:r>
    </w:p>
    <w:p w14:paraId="616A2ECF" w14:textId="296E1068"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Casas, G., Darski, B., Ferreira, P. M., Kindel, A., &amp; Müller, S. C. 2016. </w:t>
      </w:r>
      <w:r w:rsidRPr="00E4472B">
        <w:rPr>
          <w:color w:val="000000" w:themeColor="text1"/>
          <w:sz w:val="22"/>
          <w:szCs w:val="22"/>
          <w:lang w:val="en-US"/>
        </w:rPr>
        <w:t xml:space="preserve">Habitat structure influences the diversity, richness and composition of bird assemblages in successional Atlantic rain forests. </w:t>
      </w:r>
      <w:r w:rsidRPr="00E4472B">
        <w:rPr>
          <w:color w:val="000000" w:themeColor="text1"/>
          <w:sz w:val="22"/>
          <w:szCs w:val="22"/>
        </w:rPr>
        <w:t xml:space="preserve">Tropical Conservation Science, 9(1), 503-524. DOI: 10.1177/194008291600900126 </w:t>
      </w:r>
    </w:p>
    <w:p w14:paraId="41929BEF" w14:textId="53E0D3AB"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Cavarzere, V., Moraes, G. P., &amp; Donatelli, R. J. 2009. Diversidade de aves em uma mata estacional da região centro-oeste</w:t>
      </w:r>
      <w:r w:rsidR="004472F4" w:rsidRPr="00E4472B">
        <w:rPr>
          <w:color w:val="000000" w:themeColor="text1"/>
          <w:sz w:val="22"/>
          <w:szCs w:val="22"/>
        </w:rPr>
        <w:t xml:space="preserve"> de São Paulo, Brasil. Revista B</w:t>
      </w:r>
      <w:r w:rsidRPr="00E4472B">
        <w:rPr>
          <w:color w:val="000000" w:themeColor="text1"/>
          <w:sz w:val="22"/>
          <w:szCs w:val="22"/>
        </w:rPr>
        <w:t xml:space="preserve">rasileira de Biociências, 7(4), 364-367. </w:t>
      </w:r>
    </w:p>
    <w:p w14:paraId="2124C774" w14:textId="5539D928" w:rsidR="000D3165" w:rsidRPr="00E4472B" w:rsidRDefault="000D3165" w:rsidP="0082501B">
      <w:pPr>
        <w:spacing w:line="480" w:lineRule="auto"/>
        <w:ind w:left="284" w:hanging="284"/>
        <w:rPr>
          <w:color w:val="000000" w:themeColor="text1"/>
          <w:sz w:val="22"/>
          <w:szCs w:val="22"/>
          <w:lang w:val="en-US"/>
        </w:rPr>
      </w:pPr>
      <w:r w:rsidRPr="00E4472B">
        <w:rPr>
          <w:color w:val="000000" w:themeColor="text1"/>
          <w:sz w:val="22"/>
          <w:szCs w:val="22"/>
        </w:rPr>
        <w:t xml:space="preserve">Cavarzere, V., Moraes, G. P., Roper, J. J., Silveira, L. F., &amp; Donatelli, R. J. 2013. </w:t>
      </w:r>
      <w:r w:rsidRPr="00E4472B">
        <w:rPr>
          <w:color w:val="000000" w:themeColor="text1"/>
          <w:sz w:val="22"/>
          <w:szCs w:val="22"/>
          <w:lang w:val="en-US"/>
        </w:rPr>
        <w:t xml:space="preserve">Recommendations for monitoring avian populations with point counts: a case study in southeastern Brazil. Papéis Avulsos de Zoologia, 53(32), 439-449. DOI: </w:t>
      </w:r>
      <w:bookmarkStart w:id="30" w:name="doi1"/>
      <w:bookmarkEnd w:id="30"/>
      <w:r w:rsidRPr="00E4472B">
        <w:rPr>
          <w:color w:val="000000" w:themeColor="text1"/>
          <w:sz w:val="22"/>
          <w:szCs w:val="22"/>
          <w:lang w:val="en-US"/>
        </w:rPr>
        <w:t>10.1590/S0031-10492013003200001</w:t>
      </w:r>
    </w:p>
    <w:p w14:paraId="3298CD33" w14:textId="77777777" w:rsidR="0066496E" w:rsidRPr="00E4472B" w:rsidRDefault="000D3165" w:rsidP="0066496E">
      <w:pPr>
        <w:spacing w:line="480" w:lineRule="auto"/>
        <w:ind w:left="284" w:hanging="284"/>
        <w:rPr>
          <w:color w:val="000000" w:themeColor="text1"/>
          <w:sz w:val="22"/>
          <w:szCs w:val="22"/>
          <w:lang w:val="en-US"/>
        </w:rPr>
      </w:pPr>
      <w:r w:rsidRPr="00E4472B">
        <w:rPr>
          <w:color w:val="000000" w:themeColor="text1"/>
          <w:sz w:val="22"/>
          <w:szCs w:val="22"/>
          <w:lang w:val="en-US"/>
        </w:rPr>
        <w:t xml:space="preserve">Chao, A. 1984. Nonparametric estimation of the number of classes in a population. Scandinavian Journal of statistics, 11(4), 265-270. </w:t>
      </w:r>
    </w:p>
    <w:p w14:paraId="20D7851E" w14:textId="2C5AB895" w:rsidR="000D3165" w:rsidRPr="00E4472B" w:rsidRDefault="000D3165" w:rsidP="00D0362D">
      <w:pPr>
        <w:spacing w:line="480" w:lineRule="auto"/>
        <w:ind w:left="284" w:hanging="284"/>
        <w:rPr>
          <w:color w:val="000000" w:themeColor="text1"/>
          <w:sz w:val="22"/>
          <w:szCs w:val="22"/>
          <w:lang w:val="en-US"/>
        </w:rPr>
      </w:pPr>
      <w:r w:rsidRPr="00E4472B">
        <w:rPr>
          <w:color w:val="000000" w:themeColor="text1"/>
          <w:sz w:val="22"/>
          <w:szCs w:val="22"/>
          <w:lang w:val="en-US"/>
        </w:rPr>
        <w:lastRenderedPageBreak/>
        <w:t>Chazdon, R. L., Careaga, S., Webb, C., &amp; Vargas, O. 2003. Community and phylogenetic structure of reproductive traits of woody species in wet tropical forests. Ecological monographs, 73(3), 331-348. DOI: 10.1890/02-4037</w:t>
      </w:r>
    </w:p>
    <w:p w14:paraId="2DFDB4FC" w14:textId="2F67E6A6" w:rsidR="000D3165" w:rsidRPr="00E4472B" w:rsidRDefault="000D3165" w:rsidP="00D0362D">
      <w:pPr>
        <w:spacing w:line="480" w:lineRule="auto"/>
        <w:ind w:left="284" w:hanging="284"/>
        <w:rPr>
          <w:color w:val="000000" w:themeColor="text1"/>
          <w:sz w:val="22"/>
          <w:szCs w:val="22"/>
          <w:lang w:val="en-US"/>
        </w:rPr>
      </w:pPr>
      <w:r w:rsidRPr="00E4472B">
        <w:rPr>
          <w:color w:val="000000" w:themeColor="text1"/>
          <w:sz w:val="22"/>
          <w:szCs w:val="22"/>
          <w:lang w:val="en-US"/>
        </w:rPr>
        <w:t>Colles, A., Liow, L. H., &amp; Prinzing, A. 2009. Are specialists at risk under environmental change? Neoecological, paleoecological and phylogenetic approaches. Ecology Letters, 12(8), 849-863. DOI: 10.1111/j.1461-0248.2009.01336.x</w:t>
      </w:r>
    </w:p>
    <w:p w14:paraId="3655FF77" w14:textId="1E1746D3" w:rsidR="000D3165" w:rsidRPr="00E4472B" w:rsidRDefault="000D3165" w:rsidP="009654EA">
      <w:pPr>
        <w:pStyle w:val="Default"/>
        <w:spacing w:line="480" w:lineRule="auto"/>
        <w:ind w:left="284" w:hanging="284"/>
        <w:rPr>
          <w:color w:val="000000" w:themeColor="text1"/>
          <w:sz w:val="22"/>
          <w:szCs w:val="22"/>
          <w:lang w:val="pt-BR"/>
        </w:rPr>
      </w:pPr>
      <w:r w:rsidRPr="00D42846">
        <w:rPr>
          <w:color w:val="000000" w:themeColor="text1"/>
          <w:sz w:val="22"/>
          <w:szCs w:val="22"/>
          <w:lang w:val="en-US"/>
        </w:rPr>
        <w:t xml:space="preserve">Cordeiro, J. L. P., &amp; Hasenack, H. 2009. </w:t>
      </w:r>
      <w:r w:rsidRPr="00E4472B">
        <w:rPr>
          <w:color w:val="000000" w:themeColor="text1"/>
          <w:sz w:val="22"/>
          <w:szCs w:val="22"/>
          <w:lang w:val="pt-BR"/>
        </w:rPr>
        <w:t xml:space="preserve">Cobertura vegetal atual do Rio Grande do Sul. In: </w:t>
      </w:r>
      <w:r w:rsidR="008466AF">
        <w:rPr>
          <w:color w:val="000000" w:themeColor="text1"/>
          <w:sz w:val="22"/>
          <w:szCs w:val="22"/>
          <w:lang w:val="pt-BR"/>
        </w:rPr>
        <w:t>P</w:t>
      </w:r>
      <w:r w:rsidR="008466AF" w:rsidRPr="00E4472B">
        <w:rPr>
          <w:color w:val="000000" w:themeColor="text1"/>
          <w:sz w:val="22"/>
          <w:szCs w:val="22"/>
          <w:lang w:val="pt-BR"/>
        </w:rPr>
        <w:t>illar</w:t>
      </w:r>
      <w:r w:rsidRPr="00E4472B">
        <w:rPr>
          <w:color w:val="000000" w:themeColor="text1"/>
          <w:sz w:val="22"/>
          <w:szCs w:val="22"/>
          <w:lang w:val="pt-BR"/>
        </w:rPr>
        <w:t xml:space="preserve">, V. P. (Eds.) </w:t>
      </w:r>
      <w:r w:rsidRPr="00E4472B">
        <w:rPr>
          <w:rFonts w:eastAsia="Arial"/>
          <w:color w:val="000000" w:themeColor="text1"/>
          <w:sz w:val="22"/>
          <w:szCs w:val="22"/>
          <w:lang w:val="pt-BR"/>
        </w:rPr>
        <w:t>Campos sulinos: conservação e uso sustentável da biodiversidade. pp. 85-299. Brasília: Ministério do Meio Ambiente.</w:t>
      </w:r>
    </w:p>
    <w:p w14:paraId="6936E262" w14:textId="5B8ECD6A"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rPr>
        <w:t xml:space="preserve">Dent, D. H., &amp; Wright, S. J. 2009. </w:t>
      </w:r>
      <w:r w:rsidRPr="00E4472B">
        <w:rPr>
          <w:color w:val="000000" w:themeColor="text1"/>
          <w:sz w:val="22"/>
          <w:szCs w:val="22"/>
          <w:lang w:val="en-US"/>
        </w:rPr>
        <w:t xml:space="preserve">The future of tropical species in secondary forests: a quantitative review. Biological Conservation, 142(12), 2833-2843. DOI: </w:t>
      </w:r>
      <w:r w:rsidRPr="00E4472B">
        <w:rPr>
          <w:bCs/>
          <w:color w:val="000000" w:themeColor="text1"/>
          <w:sz w:val="22"/>
          <w:szCs w:val="22"/>
          <w:lang w:val="en-US"/>
        </w:rPr>
        <w:t>10.1016/j.biocon.2009.05.035</w:t>
      </w:r>
      <w:r w:rsidRPr="00E4472B">
        <w:rPr>
          <w:color w:val="000000" w:themeColor="text1"/>
          <w:sz w:val="22"/>
          <w:szCs w:val="22"/>
          <w:lang w:val="en-US"/>
        </w:rPr>
        <w:t xml:space="preserve"> </w:t>
      </w:r>
    </w:p>
    <w:p w14:paraId="4DB00652" w14:textId="6BA6D0D0"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Dewalt, S. J., Maliakal, S. K., &amp; Desnlow, J. S. 2003. Changes in vegetation structure and composition along a tropical forest chronosequence: implications for wildlife. </w:t>
      </w:r>
      <w:r w:rsidRPr="00E4472B">
        <w:rPr>
          <w:iCs/>
          <w:color w:val="000000" w:themeColor="text1"/>
          <w:sz w:val="22"/>
          <w:szCs w:val="22"/>
          <w:lang w:val="en-US"/>
        </w:rPr>
        <w:t>Forest Ecology and Management, 182</w:t>
      </w:r>
      <w:r w:rsidRPr="00E4472B">
        <w:rPr>
          <w:color w:val="000000" w:themeColor="text1"/>
          <w:sz w:val="22"/>
          <w:szCs w:val="22"/>
          <w:lang w:val="en-US"/>
        </w:rPr>
        <w:t>, 139-151. DOI</w:t>
      </w:r>
      <w:r w:rsidR="009263CD" w:rsidRPr="00E4472B">
        <w:rPr>
          <w:color w:val="000000" w:themeColor="text1"/>
          <w:sz w:val="22"/>
          <w:szCs w:val="22"/>
          <w:lang w:val="en-US"/>
        </w:rPr>
        <w:t>: 10.1016/S0378-1127(03)00029-x</w:t>
      </w:r>
    </w:p>
    <w:p w14:paraId="0A849410" w14:textId="13711894" w:rsidR="000D3165" w:rsidRPr="00E4472B" w:rsidRDefault="000D3165" w:rsidP="009E118D">
      <w:pPr>
        <w:spacing w:line="480" w:lineRule="auto"/>
        <w:ind w:left="284" w:hanging="284"/>
        <w:rPr>
          <w:color w:val="000000" w:themeColor="text1"/>
          <w:sz w:val="22"/>
          <w:szCs w:val="22"/>
        </w:rPr>
      </w:pPr>
      <w:r w:rsidRPr="00E4472B">
        <w:rPr>
          <w:color w:val="000000" w:themeColor="text1"/>
          <w:sz w:val="22"/>
          <w:szCs w:val="22"/>
          <w:lang w:val="en-US"/>
        </w:rPr>
        <w:t xml:space="preserve">Donatelli, R. J., Costa, T. V. V., &amp; Ferreira, C. D. 2004. </w:t>
      </w:r>
      <w:r w:rsidRPr="00E4472B">
        <w:rPr>
          <w:color w:val="000000" w:themeColor="text1"/>
          <w:sz w:val="22"/>
          <w:szCs w:val="22"/>
        </w:rPr>
        <w:t xml:space="preserve">Dinâmica da avifauna em fragmento de mata da Fazenda Rio Claro, Lençóis Paulista, São Paulo, Brasil. Revista Brasileira de Zoologia, 21(1), 97-114. DOI: 10.1590/S0101-81752004000100017 </w:t>
      </w:r>
    </w:p>
    <w:p w14:paraId="3BA65D11" w14:textId="0889809A"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Galindo-Leal, C., Câmara, I. G. 2005. Status do hotspot Mata Atlântica: uma síntese. In: </w:t>
      </w:r>
      <w:r w:rsidR="00C26C9E" w:rsidRPr="00E4472B">
        <w:rPr>
          <w:color w:val="000000" w:themeColor="text1"/>
          <w:sz w:val="22"/>
          <w:szCs w:val="22"/>
        </w:rPr>
        <w:t>Galindo-Leal</w:t>
      </w:r>
      <w:r w:rsidRPr="00E4472B">
        <w:rPr>
          <w:color w:val="000000" w:themeColor="text1"/>
          <w:sz w:val="22"/>
          <w:szCs w:val="22"/>
        </w:rPr>
        <w:t>, C.</w:t>
      </w:r>
      <w:r w:rsidR="00C26C9E">
        <w:rPr>
          <w:color w:val="000000" w:themeColor="text1"/>
          <w:sz w:val="22"/>
          <w:szCs w:val="22"/>
        </w:rPr>
        <w:t>, &amp;</w:t>
      </w:r>
      <w:r w:rsidRPr="00E4472B">
        <w:rPr>
          <w:color w:val="000000" w:themeColor="text1"/>
          <w:sz w:val="22"/>
          <w:szCs w:val="22"/>
        </w:rPr>
        <w:t xml:space="preserve"> </w:t>
      </w:r>
      <w:r w:rsidR="00C26C9E" w:rsidRPr="00E4472B">
        <w:rPr>
          <w:color w:val="000000" w:themeColor="text1"/>
          <w:sz w:val="22"/>
          <w:szCs w:val="22"/>
        </w:rPr>
        <w:t>Câmara</w:t>
      </w:r>
      <w:r w:rsidRPr="00E4472B">
        <w:rPr>
          <w:color w:val="000000" w:themeColor="text1"/>
          <w:sz w:val="22"/>
          <w:szCs w:val="22"/>
        </w:rPr>
        <w:t>, I. G. (Eds.) Mata Atlântica: biodiversidade. pp. 3-11. São Paulo: Fundação SOS Mata Atlântica.</w:t>
      </w:r>
    </w:p>
    <w:p w14:paraId="41797C00" w14:textId="71DF6C7A"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Galli, A. E; Leck, C. F &amp; Forman, R. T. T. 1976. </w:t>
      </w:r>
      <w:r w:rsidRPr="00E4472B">
        <w:rPr>
          <w:color w:val="000000" w:themeColor="text1"/>
          <w:sz w:val="22"/>
          <w:szCs w:val="22"/>
          <w:lang w:val="en-US"/>
        </w:rPr>
        <w:t xml:space="preserve">Avian distribution patterns within sized forest island in central New Jersey. </w:t>
      </w:r>
      <w:r w:rsidRPr="00E4472B">
        <w:rPr>
          <w:color w:val="000000" w:themeColor="text1"/>
          <w:sz w:val="22"/>
          <w:szCs w:val="22"/>
        </w:rPr>
        <w:t xml:space="preserve">The Auk, 93(2), 356-365. </w:t>
      </w:r>
    </w:p>
    <w:p w14:paraId="16324665" w14:textId="77777777" w:rsidR="009E118D" w:rsidRPr="00E4472B" w:rsidRDefault="000D3165" w:rsidP="009E118D">
      <w:pPr>
        <w:spacing w:line="480" w:lineRule="auto"/>
        <w:ind w:left="284" w:hanging="284"/>
        <w:rPr>
          <w:color w:val="000000" w:themeColor="text1"/>
          <w:sz w:val="22"/>
          <w:szCs w:val="22"/>
        </w:rPr>
      </w:pPr>
      <w:r w:rsidRPr="00E4472B">
        <w:rPr>
          <w:color w:val="000000" w:themeColor="text1"/>
          <w:sz w:val="22"/>
          <w:szCs w:val="22"/>
        </w:rPr>
        <w:t>Garcia, C. C., Reis, M. D. G. F., Dos Reis, G. G., Pezzopane, J. E. M., Lopes, H. N. S., &amp; Ramos, D. C. 2011. Regeneração natural de espécies arbóreas em fragmento de Floresta Estacional Semidecidual Montana, no domínio da Mata Atlântica, em Viçosa, MG. Ciência Florestal, 21(4), 677-688. DOI:</w:t>
      </w:r>
      <w:bookmarkStart w:id="31" w:name="pub-id%252525252525252525252525253A%2525"/>
      <w:bookmarkEnd w:id="31"/>
      <w:r w:rsidR="009E118D" w:rsidRPr="00E4472B">
        <w:rPr>
          <w:color w:val="000000" w:themeColor="text1"/>
          <w:sz w:val="22"/>
          <w:szCs w:val="22"/>
        </w:rPr>
        <w:t xml:space="preserve"> 10.5902/198050984512 </w:t>
      </w:r>
    </w:p>
    <w:p w14:paraId="131B1C58" w14:textId="21C34B4A" w:rsidR="000D3165" w:rsidRPr="00E4472B" w:rsidRDefault="000D3165" w:rsidP="009E118D">
      <w:pPr>
        <w:spacing w:line="480" w:lineRule="auto"/>
        <w:ind w:left="284" w:hanging="284"/>
        <w:rPr>
          <w:color w:val="000000" w:themeColor="text1"/>
          <w:sz w:val="22"/>
          <w:szCs w:val="22"/>
        </w:rPr>
      </w:pPr>
      <w:r w:rsidRPr="00E4472B">
        <w:rPr>
          <w:color w:val="000000" w:themeColor="text1"/>
          <w:sz w:val="22"/>
          <w:szCs w:val="22"/>
        </w:rPr>
        <w:t>Gimenes, M. R., &amp; Anjos, L. 2003. Efeitos da fragmentação florestal sobre as comunidades de aves. Acta Scientiarum, Biological Sciences, 25(2), 391-402. DOI: 10.4025/actascibiolsci.v25i2.2030</w:t>
      </w:r>
    </w:p>
    <w:p w14:paraId="31E788B3" w14:textId="350E3775"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rPr>
        <w:t xml:space="preserve">Goerck, J. M. 1997. </w:t>
      </w:r>
      <w:r w:rsidRPr="00E4472B">
        <w:rPr>
          <w:color w:val="000000" w:themeColor="text1"/>
          <w:sz w:val="22"/>
          <w:szCs w:val="22"/>
          <w:lang w:val="en-US"/>
        </w:rPr>
        <w:t xml:space="preserve">Patterns of rarity in the birds of the Atlantic forest of Brazil. Biological Conservation, 11(1), 112-118. DOI: </w:t>
      </w:r>
      <w:r w:rsidRPr="00E4472B">
        <w:rPr>
          <w:bCs/>
          <w:color w:val="000000" w:themeColor="text1"/>
          <w:sz w:val="22"/>
          <w:szCs w:val="22"/>
          <w:lang w:val="en-US"/>
        </w:rPr>
        <w:t>10.1046/j.1523-1739.1997.95314.x</w:t>
      </w:r>
      <w:r w:rsidRPr="00E4472B">
        <w:rPr>
          <w:color w:val="000000" w:themeColor="text1"/>
          <w:sz w:val="22"/>
          <w:szCs w:val="22"/>
          <w:lang w:val="en-US"/>
        </w:rPr>
        <w:t xml:space="preserve"> </w:t>
      </w:r>
    </w:p>
    <w:p w14:paraId="730C31E9" w14:textId="7FC2108C" w:rsidR="000D3165" w:rsidRPr="00E4472B" w:rsidRDefault="000D3165" w:rsidP="009654EA">
      <w:pPr>
        <w:spacing w:line="480" w:lineRule="auto"/>
        <w:ind w:left="284" w:hanging="284"/>
        <w:rPr>
          <w:color w:val="000000" w:themeColor="text1"/>
          <w:sz w:val="22"/>
          <w:szCs w:val="22"/>
          <w:lang w:val="en-US"/>
        </w:rPr>
      </w:pPr>
      <w:r w:rsidRPr="005B5E48">
        <w:rPr>
          <w:color w:val="000000" w:themeColor="text1"/>
          <w:sz w:val="22"/>
          <w:szCs w:val="22"/>
          <w:lang w:val="en-US"/>
        </w:rPr>
        <w:lastRenderedPageBreak/>
        <w:t xml:space="preserve">Guariguata, M. R., &amp; Ostertag, R. 2001. </w:t>
      </w:r>
      <w:r w:rsidRPr="00E4472B">
        <w:rPr>
          <w:color w:val="000000" w:themeColor="text1"/>
          <w:sz w:val="22"/>
          <w:szCs w:val="22"/>
          <w:lang w:val="en-US"/>
        </w:rPr>
        <w:t xml:space="preserve">Neotropical secondary forest </w:t>
      </w:r>
      <w:r w:rsidR="00E60AF6" w:rsidRPr="00E4472B">
        <w:rPr>
          <w:color w:val="000000" w:themeColor="text1"/>
          <w:sz w:val="22"/>
          <w:szCs w:val="22"/>
          <w:lang w:val="en-US"/>
        </w:rPr>
        <w:t>succession</w:t>
      </w:r>
      <w:r w:rsidRPr="00E4472B">
        <w:rPr>
          <w:color w:val="000000" w:themeColor="text1"/>
          <w:sz w:val="22"/>
          <w:szCs w:val="22"/>
          <w:lang w:val="en-US"/>
        </w:rPr>
        <w:t xml:space="preserve">: changes in structural and functional characteristics. </w:t>
      </w:r>
      <w:r w:rsidRPr="00E4472B">
        <w:rPr>
          <w:iCs/>
          <w:color w:val="000000" w:themeColor="text1"/>
          <w:sz w:val="22"/>
          <w:szCs w:val="22"/>
          <w:lang w:val="en-US"/>
        </w:rPr>
        <w:t>Forest Ecology and Management</w:t>
      </w:r>
      <w:r w:rsidRPr="00E4472B">
        <w:rPr>
          <w:i/>
          <w:iCs/>
          <w:color w:val="000000" w:themeColor="text1"/>
          <w:sz w:val="22"/>
          <w:szCs w:val="22"/>
          <w:lang w:val="en-US"/>
        </w:rPr>
        <w:t xml:space="preserve">, </w:t>
      </w:r>
      <w:r w:rsidRPr="00E4472B">
        <w:rPr>
          <w:iCs/>
          <w:color w:val="000000" w:themeColor="text1"/>
          <w:sz w:val="22"/>
          <w:szCs w:val="22"/>
          <w:lang w:val="en-US"/>
        </w:rPr>
        <w:t xml:space="preserve">148, </w:t>
      </w:r>
      <w:r w:rsidRPr="00E4472B">
        <w:rPr>
          <w:color w:val="000000" w:themeColor="text1"/>
          <w:sz w:val="22"/>
          <w:szCs w:val="22"/>
          <w:lang w:val="en-US"/>
        </w:rPr>
        <w:t>185-206. DOI: 10.1016/s0378-1127(00)00535-1</w:t>
      </w:r>
    </w:p>
    <w:p w14:paraId="7C197143" w14:textId="24A80AD8"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Hammer, Ø., Haper, D. A. T., &amp; Ryan, P. D. 2001. Past: paleontological statistics software package for education and data analysis. Palaeontologia Electronica, 4(1), 1-9. </w:t>
      </w:r>
    </w:p>
    <w:p w14:paraId="658E1F60" w14:textId="5DB4D044"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Inger, R. F., &amp; Colwell, R. K. 1977. Organization of contiguous communities of amphibians and reptiles in Thailand. Ecological Monographs, 47(3), 229-253. DOI: 10.2307/1942516  </w:t>
      </w:r>
    </w:p>
    <w:p w14:paraId="4DB2B002" w14:textId="258F77AD" w:rsidR="000D3165" w:rsidRPr="00E4472B" w:rsidRDefault="000D3165" w:rsidP="009654EA">
      <w:pPr>
        <w:pStyle w:val="Textodecomentrio2"/>
        <w:spacing w:line="480" w:lineRule="auto"/>
        <w:ind w:left="284" w:hanging="284"/>
        <w:rPr>
          <w:color w:val="000000" w:themeColor="text1"/>
          <w:sz w:val="22"/>
          <w:szCs w:val="22"/>
          <w:lang w:val="en-US"/>
        </w:rPr>
      </w:pPr>
      <w:r w:rsidRPr="00E4472B">
        <w:rPr>
          <w:color w:val="000000" w:themeColor="text1"/>
          <w:sz w:val="22"/>
          <w:szCs w:val="22"/>
          <w:lang w:val="en-US"/>
        </w:rPr>
        <w:t>Joly, C. A., Metzger, J. P., &amp; Tabarelli, M. 2014. Experiences from the Brazilian Atlantic Forest: ecological findings and conservation initi</w:t>
      </w:r>
      <w:r w:rsidR="004F61CD" w:rsidRPr="00E4472B">
        <w:rPr>
          <w:color w:val="000000" w:themeColor="text1"/>
          <w:sz w:val="22"/>
          <w:szCs w:val="22"/>
          <w:lang w:val="en-US"/>
        </w:rPr>
        <w:t>atives. New Phytol, 204(3), 459-</w:t>
      </w:r>
      <w:r w:rsidRPr="00E4472B">
        <w:rPr>
          <w:color w:val="000000" w:themeColor="text1"/>
          <w:sz w:val="22"/>
          <w:szCs w:val="22"/>
          <w:lang w:val="en-US"/>
        </w:rPr>
        <w:t xml:space="preserve">473. DOI 10.1111/nph.12989 </w:t>
      </w:r>
    </w:p>
    <w:p w14:paraId="20C0BF3A" w14:textId="3220869A" w:rsidR="000D3165" w:rsidRPr="00E4472B" w:rsidRDefault="000D3165" w:rsidP="009654EA">
      <w:pPr>
        <w:spacing w:line="480" w:lineRule="auto"/>
        <w:ind w:left="284" w:hanging="284"/>
        <w:rPr>
          <w:color w:val="000000" w:themeColor="text1"/>
          <w:sz w:val="22"/>
          <w:szCs w:val="22"/>
          <w:lang w:val="en-US"/>
        </w:rPr>
      </w:pPr>
      <w:r w:rsidRPr="00D42846">
        <w:rPr>
          <w:color w:val="000000" w:themeColor="text1"/>
          <w:sz w:val="22"/>
          <w:szCs w:val="22"/>
          <w:lang w:val="en-US"/>
        </w:rPr>
        <w:t xml:space="preserve">Kaminski, N., Angelo, A. C., &amp; Nicola, P. A. 2016. </w:t>
      </w:r>
      <w:r w:rsidRPr="00E4472B">
        <w:rPr>
          <w:color w:val="000000" w:themeColor="text1"/>
          <w:sz w:val="22"/>
          <w:szCs w:val="22"/>
          <w:lang w:val="en-US"/>
        </w:rPr>
        <w:t>The influence of the succession gradient and Merostachys aff. multiramea fruiting in a community of birds in the Araucaria Forest</w:t>
      </w:r>
      <w:r w:rsidR="004F61CD" w:rsidRPr="00E4472B">
        <w:rPr>
          <w:color w:val="000000" w:themeColor="text1"/>
          <w:sz w:val="22"/>
          <w:szCs w:val="22"/>
          <w:lang w:val="en-US"/>
        </w:rPr>
        <w:t xml:space="preserve">. Iheringia. Série Zoologia, </w:t>
      </w:r>
      <w:r w:rsidRPr="00E4472B">
        <w:rPr>
          <w:color w:val="000000" w:themeColor="text1"/>
          <w:sz w:val="22"/>
          <w:szCs w:val="22"/>
          <w:lang w:val="en-US"/>
        </w:rPr>
        <w:t>106</w:t>
      </w:r>
      <w:r w:rsidR="004F61CD" w:rsidRPr="00E4472B">
        <w:rPr>
          <w:color w:val="000000" w:themeColor="text1"/>
          <w:sz w:val="22"/>
          <w:szCs w:val="22"/>
          <w:lang w:val="en-US"/>
        </w:rPr>
        <w:t>, 1-9</w:t>
      </w:r>
      <w:r w:rsidRPr="00E4472B">
        <w:rPr>
          <w:color w:val="000000" w:themeColor="text1"/>
          <w:sz w:val="22"/>
          <w:szCs w:val="22"/>
          <w:lang w:val="en-US"/>
        </w:rPr>
        <w:t xml:space="preserve">. DOI: 10.1590/1678-4766e2016002 </w:t>
      </w:r>
    </w:p>
    <w:p w14:paraId="2867E5DF" w14:textId="5E6E3C0C"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Leck, C. F. 1979. Avian extinctions in an isolated tropical wet-forest preserve, Ecuador.</w:t>
      </w:r>
      <w:r w:rsidRPr="00E4472B">
        <w:rPr>
          <w:bCs/>
          <w:color w:val="000000" w:themeColor="text1"/>
          <w:sz w:val="22"/>
          <w:szCs w:val="22"/>
          <w:lang w:val="en-US"/>
        </w:rPr>
        <w:t xml:space="preserve"> </w:t>
      </w:r>
      <w:r w:rsidRPr="00E4472B">
        <w:rPr>
          <w:color w:val="000000" w:themeColor="text1"/>
          <w:sz w:val="22"/>
          <w:szCs w:val="22"/>
          <w:lang w:val="en-US"/>
        </w:rPr>
        <w:t xml:space="preserve">The Auk, 96(2), 343–352. </w:t>
      </w:r>
    </w:p>
    <w:p w14:paraId="2036CF33" w14:textId="4602769E"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Lehman, C. L., &amp; Tilman, D. 2000. Biodiversity, stability and productivity in competitive communities. </w:t>
      </w:r>
      <w:r w:rsidRPr="00E4472B">
        <w:rPr>
          <w:color w:val="000000" w:themeColor="text1"/>
          <w:sz w:val="22"/>
          <w:szCs w:val="22"/>
        </w:rPr>
        <w:t xml:space="preserve">The American Naturalist, 156(5), 534-552. DOI: 10.1086/303402 </w:t>
      </w:r>
    </w:p>
    <w:p w14:paraId="2B8FDDB0" w14:textId="678D7891"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Leite, P., &amp; Klein, R. M. 1990. Vegetação. In: IBGE. Fundação Instituto Brasileiro de Geografia e Estatística. Geografia do Brasil: Região Sul. Rio de Janeiro: Geografia do Brasil: região Sul. v. 2, pp. 113-150.</w:t>
      </w:r>
    </w:p>
    <w:p w14:paraId="17A1E21B" w14:textId="3A4F1FF3" w:rsidR="000D3165" w:rsidRPr="00E4472B" w:rsidRDefault="000D3165" w:rsidP="008C11A4">
      <w:pPr>
        <w:spacing w:line="480" w:lineRule="auto"/>
        <w:ind w:left="284" w:hanging="284"/>
        <w:rPr>
          <w:color w:val="000000" w:themeColor="text1"/>
          <w:sz w:val="22"/>
          <w:szCs w:val="22"/>
          <w:lang w:val="en-US"/>
        </w:rPr>
      </w:pPr>
      <w:r w:rsidRPr="00E4472B">
        <w:rPr>
          <w:rFonts w:eastAsia="DxgsklAdvTT3713a231"/>
          <w:color w:val="000000" w:themeColor="text1"/>
          <w:sz w:val="22"/>
          <w:szCs w:val="22"/>
          <w:lang w:val="en-US"/>
        </w:rPr>
        <w:t xml:space="preserve">Lohr, S. M., Gauthreaux, S. A., &amp; Kilgo, J. C. 2002. Importance of coarse woody debris to avian communities in loblolly pine forests. </w:t>
      </w:r>
      <w:r w:rsidRPr="00E4472B">
        <w:rPr>
          <w:rFonts w:eastAsia="PmyyvkAdvTT50a2f13e.I"/>
          <w:color w:val="000000" w:themeColor="text1"/>
          <w:sz w:val="22"/>
          <w:szCs w:val="22"/>
          <w:lang w:val="en-US"/>
        </w:rPr>
        <w:t>Conservation Biology, 16(</w:t>
      </w:r>
      <w:r w:rsidRPr="00E4472B">
        <w:rPr>
          <w:rFonts w:eastAsia="DxgsklAdvTT3713a231"/>
          <w:color w:val="000000" w:themeColor="text1"/>
          <w:sz w:val="22"/>
          <w:szCs w:val="22"/>
          <w:lang w:val="en-US"/>
        </w:rPr>
        <w:t>3), 767</w:t>
      </w:r>
      <w:r w:rsidR="00F352EF">
        <w:rPr>
          <w:rFonts w:eastAsia="NldrfjAdvTT3713a231+20"/>
          <w:color w:val="000000" w:themeColor="text1"/>
          <w:sz w:val="22"/>
          <w:szCs w:val="22"/>
          <w:lang w:val="en-US"/>
        </w:rPr>
        <w:t>-</w:t>
      </w:r>
      <w:r w:rsidRPr="00E4472B">
        <w:rPr>
          <w:rFonts w:eastAsia="DxgsklAdvTT3713a231"/>
          <w:color w:val="000000" w:themeColor="text1"/>
          <w:sz w:val="22"/>
          <w:szCs w:val="22"/>
          <w:lang w:val="en-US"/>
        </w:rPr>
        <w:t xml:space="preserve">777. DOI: </w:t>
      </w:r>
      <w:r w:rsidRPr="00E4472B">
        <w:rPr>
          <w:color w:val="000000" w:themeColor="text1"/>
          <w:sz w:val="22"/>
          <w:szCs w:val="22"/>
          <w:lang w:val="en-US"/>
        </w:rPr>
        <w:t>10.1046/j.1523-1739.2002.01019.x</w:t>
      </w:r>
    </w:p>
    <w:p w14:paraId="1EEE3B00" w14:textId="0183CFD6"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Loiselle, B. A., &amp; Blake, J. G. 1992. Population variation in a tropical bird community. </w:t>
      </w:r>
      <w:r w:rsidRPr="00E4472B">
        <w:rPr>
          <w:color w:val="000000" w:themeColor="text1"/>
          <w:sz w:val="22"/>
          <w:szCs w:val="22"/>
        </w:rPr>
        <w:t xml:space="preserve">BioScience, 42(11), 838-845. DOI: 10.2307/1312083 </w:t>
      </w:r>
    </w:p>
    <w:p w14:paraId="6558CC4F" w14:textId="77777777" w:rsidR="00AE4032" w:rsidRPr="00E4472B" w:rsidRDefault="000D3165" w:rsidP="00AE4032">
      <w:pPr>
        <w:spacing w:line="480" w:lineRule="auto"/>
        <w:ind w:left="284" w:hanging="284"/>
        <w:rPr>
          <w:color w:val="000000" w:themeColor="text1"/>
          <w:sz w:val="22"/>
          <w:szCs w:val="22"/>
        </w:rPr>
      </w:pPr>
      <w:r w:rsidRPr="00E4472B">
        <w:rPr>
          <w:color w:val="000000" w:themeColor="text1"/>
          <w:sz w:val="22"/>
          <w:szCs w:val="22"/>
        </w:rPr>
        <w:t xml:space="preserve">Loures-Ribeiro, A., Manhães, M. A., &amp; Dias, M. M. 2011. </w:t>
      </w:r>
      <w:r w:rsidRPr="00E4472B">
        <w:rPr>
          <w:color w:val="000000" w:themeColor="text1"/>
          <w:sz w:val="22"/>
          <w:szCs w:val="22"/>
          <w:lang w:val="en-US"/>
        </w:rPr>
        <w:t xml:space="preserve">Sensitivity of understorey bird species in two different successional stages of the lowland Atlantic Forest, Brazil. </w:t>
      </w:r>
      <w:r w:rsidRPr="00E4472B">
        <w:rPr>
          <w:color w:val="000000" w:themeColor="text1"/>
          <w:sz w:val="22"/>
          <w:szCs w:val="22"/>
        </w:rPr>
        <w:t xml:space="preserve">Anais da Academia Brasileira de Ciências, 83(3), 973-980. DOI: </w:t>
      </w:r>
      <w:bookmarkStart w:id="32" w:name="doi2"/>
      <w:bookmarkEnd w:id="32"/>
      <w:r w:rsidRPr="00E4472B">
        <w:rPr>
          <w:color w:val="000000" w:themeColor="text1"/>
          <w:sz w:val="22"/>
          <w:szCs w:val="22"/>
        </w:rPr>
        <w:t>10.1590/S0001-37652011005000022</w:t>
      </w:r>
    </w:p>
    <w:p w14:paraId="2D7F320C" w14:textId="74EF0062" w:rsidR="000D3165" w:rsidRPr="00E4472B" w:rsidRDefault="000D3165" w:rsidP="00AE4032">
      <w:pPr>
        <w:spacing w:line="480" w:lineRule="auto"/>
        <w:ind w:left="284" w:hanging="284"/>
        <w:rPr>
          <w:color w:val="000000" w:themeColor="text1"/>
          <w:sz w:val="22"/>
          <w:szCs w:val="22"/>
        </w:rPr>
      </w:pPr>
      <w:r w:rsidRPr="00D42846">
        <w:rPr>
          <w:color w:val="000000" w:themeColor="text1"/>
          <w:sz w:val="22"/>
          <w:szCs w:val="22"/>
        </w:rPr>
        <w:t xml:space="preserve">Macarthur, R. H., &amp; Macarthur, J. W. 1961. </w:t>
      </w:r>
      <w:r w:rsidRPr="00E4472B">
        <w:rPr>
          <w:color w:val="000000" w:themeColor="text1"/>
          <w:sz w:val="22"/>
          <w:szCs w:val="22"/>
          <w:lang w:val="en-US"/>
        </w:rPr>
        <w:t xml:space="preserve">On bird species diversity. Ecology, 42(3), 594-598. </w:t>
      </w:r>
      <w:r w:rsidRPr="00E4472B">
        <w:rPr>
          <w:color w:val="000000" w:themeColor="text1"/>
          <w:sz w:val="22"/>
          <w:szCs w:val="22"/>
        </w:rPr>
        <w:t>DOI: 10.2307/1932254</w:t>
      </w:r>
    </w:p>
    <w:p w14:paraId="09B0B344" w14:textId="40723F6C"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rPr>
        <w:lastRenderedPageBreak/>
        <w:t xml:space="preserve">Marini, M. A., &amp; Garcia, F. I. 2005. Conservação de aves no Brasil. </w:t>
      </w:r>
      <w:r w:rsidRPr="00E4472B">
        <w:rPr>
          <w:color w:val="000000" w:themeColor="text1"/>
          <w:sz w:val="22"/>
          <w:szCs w:val="22"/>
          <w:lang w:val="en-US"/>
        </w:rPr>
        <w:t xml:space="preserve">Megadiversidade, 1(1), 95-102. </w:t>
      </w:r>
    </w:p>
    <w:p w14:paraId="7431801D" w14:textId="3BBF4D0E"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Marsden, S. J. M., Wiffin, M., &amp; Galetti. M. 2001. Bird diversity and abundance in forest fragments and </w:t>
      </w:r>
      <w:r w:rsidRPr="00DD4A0F">
        <w:rPr>
          <w:i/>
          <w:color w:val="000000" w:themeColor="text1"/>
          <w:sz w:val="22"/>
          <w:szCs w:val="22"/>
          <w:lang w:val="en-US"/>
        </w:rPr>
        <w:t>E</w:t>
      </w:r>
      <w:r w:rsidR="00DD4A0F" w:rsidRPr="00DD4A0F">
        <w:rPr>
          <w:i/>
          <w:color w:val="000000" w:themeColor="text1"/>
          <w:sz w:val="22"/>
          <w:szCs w:val="22"/>
          <w:lang w:val="en-US"/>
        </w:rPr>
        <w:t>ucaliptus</w:t>
      </w:r>
      <w:r w:rsidR="00DD4A0F">
        <w:rPr>
          <w:color w:val="000000" w:themeColor="text1"/>
          <w:sz w:val="22"/>
          <w:szCs w:val="22"/>
          <w:lang w:val="en-US"/>
        </w:rPr>
        <w:t xml:space="preserve"> plantations around an </w:t>
      </w:r>
      <w:r w:rsidR="00DD4A0F" w:rsidRPr="00E4472B">
        <w:rPr>
          <w:color w:val="000000" w:themeColor="text1"/>
          <w:sz w:val="22"/>
          <w:szCs w:val="22"/>
          <w:lang w:val="en-US"/>
        </w:rPr>
        <w:t>Atlantic</w:t>
      </w:r>
      <w:r w:rsidRPr="00E4472B">
        <w:rPr>
          <w:color w:val="000000" w:themeColor="text1"/>
          <w:sz w:val="22"/>
          <w:szCs w:val="22"/>
          <w:lang w:val="en-US"/>
        </w:rPr>
        <w:t xml:space="preserve"> forest reserve, Brazil. Biodiversity and Conservation, 10(5), 737-751. DOI: 10.1023/A:1016669118956 </w:t>
      </w:r>
    </w:p>
    <w:p w14:paraId="4956C2D2" w14:textId="378A222E"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Metzger, J. P., Martensen, A. C., Dixo, M., Bernacci, L. C., Ribeiro, M. C., Teixeira, A. M. G., &amp; Pardini, R. 2009. Time-lag in biological responses to landscape changes in a highly dynamic Atlantic Forest region. </w:t>
      </w:r>
      <w:r w:rsidRPr="00E4472B">
        <w:rPr>
          <w:color w:val="000000" w:themeColor="text1"/>
          <w:sz w:val="22"/>
          <w:szCs w:val="22"/>
        </w:rPr>
        <w:t xml:space="preserve">Biological Conservation, 142(6), 1166-1177. DOI: 10.1016/j.biocon.2009.01.033 </w:t>
      </w:r>
    </w:p>
    <w:p w14:paraId="0FF4B354" w14:textId="2160DB3F" w:rsidR="000D3165" w:rsidRPr="00E4472B" w:rsidRDefault="000D3165" w:rsidP="008B4FF8">
      <w:pPr>
        <w:spacing w:line="480" w:lineRule="auto"/>
        <w:ind w:left="284" w:hanging="284"/>
        <w:rPr>
          <w:color w:val="000000" w:themeColor="text1"/>
          <w:sz w:val="22"/>
          <w:szCs w:val="22"/>
        </w:rPr>
      </w:pPr>
      <w:r w:rsidRPr="00E4472B">
        <w:rPr>
          <w:color w:val="000000" w:themeColor="text1"/>
          <w:sz w:val="22"/>
          <w:szCs w:val="22"/>
        </w:rPr>
        <w:t xml:space="preserve">MMA - Ministério do Meio Ambiente. 2000. Avaliação de ações prioritárias para a conservação da biodiversidade da Mata Atlântica e Campos Sulinos. Brasília: Secretaria de Biodiversidade e Florestas. Available in: &lt;http://www.mma.gov.br/estruturas/sbf_chm_rbbio/_arquivos/Sumario%20Mata%20Atlantica.pdf&gt;  Access in: 20 jan. 2018. </w:t>
      </w:r>
    </w:p>
    <w:p w14:paraId="766DFF31" w14:textId="77777777" w:rsidR="00536FAF" w:rsidRPr="00D42846" w:rsidRDefault="000D3165" w:rsidP="00040BA0">
      <w:pPr>
        <w:spacing w:line="480" w:lineRule="auto"/>
        <w:ind w:left="284" w:hanging="284"/>
        <w:rPr>
          <w:color w:val="000000" w:themeColor="text1"/>
          <w:sz w:val="22"/>
          <w:szCs w:val="22"/>
          <w:lang w:val="en-US"/>
        </w:rPr>
      </w:pPr>
      <w:r w:rsidRPr="00E4472B">
        <w:rPr>
          <w:color w:val="000000" w:themeColor="text1"/>
          <w:sz w:val="22"/>
          <w:szCs w:val="22"/>
        </w:rPr>
        <w:t>Motta-</w:t>
      </w:r>
      <w:r w:rsidRPr="00536FAF">
        <w:rPr>
          <w:color w:val="000000" w:themeColor="text1"/>
          <w:sz w:val="22"/>
          <w:szCs w:val="22"/>
        </w:rPr>
        <w:t xml:space="preserve">Júnior, J. C. 1990. Estrutura trófica e composição das avifaunas de três hábitats terrestres na região central do estado de São Paulo. </w:t>
      </w:r>
      <w:r w:rsidRPr="00D42846">
        <w:rPr>
          <w:color w:val="000000" w:themeColor="text1"/>
          <w:sz w:val="22"/>
          <w:szCs w:val="22"/>
          <w:lang w:val="en-US"/>
        </w:rPr>
        <w:t xml:space="preserve">Ararajuba, 1(6), p. 65-71. </w:t>
      </w:r>
    </w:p>
    <w:p w14:paraId="0FD056FA" w14:textId="3374FB6D" w:rsidR="00536FAF" w:rsidRPr="00D42846" w:rsidRDefault="00536FAF" w:rsidP="00536FAF">
      <w:pPr>
        <w:spacing w:line="480" w:lineRule="auto"/>
        <w:ind w:left="284" w:hanging="284"/>
        <w:rPr>
          <w:color w:val="000000" w:themeColor="text1"/>
          <w:sz w:val="22"/>
          <w:szCs w:val="22"/>
          <w:lang w:val="en-US"/>
        </w:rPr>
      </w:pPr>
      <w:r w:rsidRPr="00D42846">
        <w:rPr>
          <w:sz w:val="22"/>
          <w:szCs w:val="22"/>
          <w:lang w:val="en-US"/>
        </w:rPr>
        <w:t xml:space="preserve">Parker III, T. A., Stotz, D. F., &amp; Fitzpatrick, J. W. 1996. Ecological and distributional databases. In: </w:t>
      </w:r>
      <w:r w:rsidR="00040BA0" w:rsidRPr="00D42846">
        <w:rPr>
          <w:sz w:val="22"/>
          <w:szCs w:val="22"/>
          <w:lang w:val="en-US"/>
        </w:rPr>
        <w:t xml:space="preserve">Stotz, D. F., Fitzpatrick J. W., Parker III, T., A. &amp; Moskovits D. K. (Eds.) </w:t>
      </w:r>
      <w:r w:rsidRPr="00D42846">
        <w:rPr>
          <w:sz w:val="22"/>
          <w:szCs w:val="22"/>
          <w:lang w:val="en-US"/>
        </w:rPr>
        <w:t>Neotropical birds: ecology and conservation</w:t>
      </w:r>
      <w:r w:rsidR="00040BA0" w:rsidRPr="00D42846">
        <w:rPr>
          <w:sz w:val="22"/>
          <w:szCs w:val="22"/>
          <w:lang w:val="en-US"/>
        </w:rPr>
        <w:t>.</w:t>
      </w:r>
      <w:r w:rsidRPr="00D42846">
        <w:rPr>
          <w:sz w:val="22"/>
          <w:szCs w:val="22"/>
          <w:lang w:val="en-US"/>
        </w:rPr>
        <w:t xml:space="preserve"> </w:t>
      </w:r>
      <w:r w:rsidR="00040BA0" w:rsidRPr="00D42846">
        <w:rPr>
          <w:sz w:val="22"/>
          <w:szCs w:val="22"/>
          <w:lang w:val="en-US"/>
        </w:rPr>
        <w:t>pp. 113-436. </w:t>
      </w:r>
      <w:r w:rsidRPr="00D42846">
        <w:rPr>
          <w:sz w:val="22"/>
          <w:szCs w:val="22"/>
          <w:lang w:val="en-US"/>
        </w:rPr>
        <w:t>University of Chicago Press</w:t>
      </w:r>
      <w:r w:rsidR="00040BA0" w:rsidRPr="00D42846">
        <w:rPr>
          <w:sz w:val="22"/>
          <w:szCs w:val="22"/>
          <w:lang w:val="en-US"/>
        </w:rPr>
        <w:t xml:space="preserve">: </w:t>
      </w:r>
      <w:r w:rsidRPr="00D42846">
        <w:rPr>
          <w:sz w:val="22"/>
          <w:szCs w:val="22"/>
          <w:lang w:val="en-US"/>
        </w:rPr>
        <w:t>Chicago</w:t>
      </w:r>
      <w:r w:rsidR="00040BA0" w:rsidRPr="00D42846">
        <w:rPr>
          <w:sz w:val="22"/>
          <w:szCs w:val="22"/>
          <w:lang w:val="en-US"/>
        </w:rPr>
        <w:t>.</w:t>
      </w:r>
    </w:p>
    <w:p w14:paraId="600AE91D" w14:textId="28F449C2" w:rsidR="000D3165" w:rsidRPr="00E4472B" w:rsidRDefault="000D3165" w:rsidP="009654EA">
      <w:pPr>
        <w:spacing w:line="480" w:lineRule="auto"/>
        <w:ind w:left="284" w:hanging="284"/>
        <w:rPr>
          <w:color w:val="000000" w:themeColor="text1"/>
          <w:sz w:val="22"/>
          <w:szCs w:val="22"/>
        </w:rPr>
      </w:pPr>
      <w:r w:rsidRPr="00536FAF">
        <w:rPr>
          <w:color w:val="000000" w:themeColor="text1"/>
          <w:sz w:val="22"/>
          <w:szCs w:val="22"/>
        </w:rPr>
        <w:t>Piacentini, V.</w:t>
      </w:r>
      <w:r w:rsidRPr="00E4472B">
        <w:rPr>
          <w:color w:val="000000" w:themeColor="text1"/>
          <w:sz w:val="22"/>
          <w:szCs w:val="22"/>
        </w:rPr>
        <w:t xml:space="preserve"> D. Q., Aleixo, A., Agne, C. E., Maurício, G. N., Pacheco, J. F., Bravo, G. A., &amp; Silveira, L. F. 2015. Annotated checklist of the birds of Brazil by the Brazilian Ornithological Records Committee/Lista comentada das aves do Brasil pelo Comitê Brasileiro de Registros Ornitológicos. Brazilian Journal of Ornithology, 23(2), 90-298.</w:t>
      </w:r>
    </w:p>
    <w:p w14:paraId="27790B5B" w14:textId="605BD2D6" w:rsidR="00152B78"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Piratelli, A., Souza, S. D., Corrêa, J. S., Andrade, V. A., Ribeiro, R. Y., Avelar, L. H., &amp; Oliveira, E. F. 2008. </w:t>
      </w:r>
      <w:r w:rsidRPr="00E4472B">
        <w:rPr>
          <w:color w:val="000000" w:themeColor="text1"/>
          <w:sz w:val="22"/>
          <w:szCs w:val="22"/>
          <w:lang w:val="en-US"/>
        </w:rPr>
        <w:t xml:space="preserve">Searching for bioindicators of forest fragmentation: passerine birds in the Atlantic forest of </w:t>
      </w:r>
      <w:r w:rsidR="00DD4A0F" w:rsidRPr="00E4472B">
        <w:rPr>
          <w:color w:val="000000" w:themeColor="text1"/>
          <w:sz w:val="22"/>
          <w:szCs w:val="22"/>
          <w:lang w:val="en-US"/>
        </w:rPr>
        <w:t>southeastern</w:t>
      </w:r>
      <w:r w:rsidRPr="00E4472B">
        <w:rPr>
          <w:color w:val="000000" w:themeColor="text1"/>
          <w:sz w:val="22"/>
          <w:szCs w:val="22"/>
          <w:lang w:val="en-US"/>
        </w:rPr>
        <w:t xml:space="preserve"> Brazil. </w:t>
      </w:r>
      <w:r w:rsidRPr="00E4472B">
        <w:rPr>
          <w:iCs/>
          <w:color w:val="000000" w:themeColor="text1"/>
          <w:sz w:val="22"/>
          <w:szCs w:val="22"/>
        </w:rPr>
        <w:t>Brazilian Journal of Biology</w:t>
      </w:r>
      <w:r w:rsidRPr="00E4472B">
        <w:rPr>
          <w:color w:val="000000" w:themeColor="text1"/>
          <w:sz w:val="22"/>
          <w:szCs w:val="22"/>
        </w:rPr>
        <w:t xml:space="preserve">, 68(2), 259-268. DOI: </w:t>
      </w:r>
      <w:bookmarkStart w:id="33" w:name="doi4"/>
      <w:bookmarkEnd w:id="33"/>
      <w:r w:rsidRPr="00E4472B">
        <w:rPr>
          <w:color w:val="000000" w:themeColor="text1"/>
          <w:sz w:val="22"/>
          <w:szCs w:val="22"/>
        </w:rPr>
        <w:t>10.1590/S1519-69842008000200006</w:t>
      </w:r>
    </w:p>
    <w:p w14:paraId="29832EA7" w14:textId="06406156" w:rsidR="0082233C"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 xml:space="preserve">Pires, A. S., Fernandez, F. A. S., &amp; Barros, C. S. 2006. Vivendo em um mundo em pedaços: efeitos da fragmentação florestal sobre comunidades e populações animais. In: Rocha, C. F. D., Bergallo, H. G., Sluys, M. V., </w:t>
      </w:r>
      <w:r w:rsidR="00C26C9E">
        <w:rPr>
          <w:color w:val="000000" w:themeColor="text1"/>
          <w:sz w:val="22"/>
          <w:szCs w:val="22"/>
        </w:rPr>
        <w:t xml:space="preserve">&amp; </w:t>
      </w:r>
      <w:r w:rsidRPr="00E4472B">
        <w:rPr>
          <w:color w:val="000000" w:themeColor="text1"/>
          <w:sz w:val="22"/>
          <w:szCs w:val="22"/>
        </w:rPr>
        <w:t>Alves, M.A.S (Eds.), Essências em Biologia da Conservação. pp. 231-260. RiMa: São Carlos.</w:t>
      </w:r>
    </w:p>
    <w:p w14:paraId="44F90C9D" w14:textId="219A0A1F" w:rsidR="000D3165" w:rsidRPr="00E4472B" w:rsidRDefault="00E94223" w:rsidP="009654EA">
      <w:pPr>
        <w:spacing w:line="480" w:lineRule="auto"/>
        <w:ind w:left="284" w:hanging="284"/>
        <w:rPr>
          <w:color w:val="000000" w:themeColor="text1"/>
          <w:sz w:val="22"/>
          <w:szCs w:val="22"/>
          <w:lang w:val="en-US"/>
        </w:rPr>
      </w:pPr>
      <w:r w:rsidRPr="00E4472B">
        <w:rPr>
          <w:color w:val="000000" w:themeColor="text1"/>
          <w:sz w:val="22"/>
          <w:szCs w:val="22"/>
        </w:rPr>
        <w:lastRenderedPageBreak/>
        <w:t>Park Management Plan.</w:t>
      </w:r>
      <w:r w:rsidR="0082233C" w:rsidRPr="00E4472B">
        <w:rPr>
          <w:color w:val="000000" w:themeColor="text1"/>
          <w:sz w:val="22"/>
          <w:szCs w:val="22"/>
        </w:rPr>
        <w:t xml:space="preserve"> Plano de Manejo do</w:t>
      </w:r>
      <w:r w:rsidR="00CC4613" w:rsidRPr="00E4472B">
        <w:rPr>
          <w:color w:val="000000" w:themeColor="text1"/>
          <w:sz w:val="22"/>
          <w:szCs w:val="22"/>
        </w:rPr>
        <w:t xml:space="preserve"> </w:t>
      </w:r>
      <w:r w:rsidR="0082233C" w:rsidRPr="00E4472B">
        <w:rPr>
          <w:color w:val="000000" w:themeColor="text1"/>
          <w:sz w:val="22"/>
          <w:szCs w:val="22"/>
        </w:rPr>
        <w:t>Parque Natural Municipal Mata do Rio Uruguai Teixeira Soares</w:t>
      </w:r>
      <w:r w:rsidR="000D3165" w:rsidRPr="00E4472B">
        <w:rPr>
          <w:color w:val="000000" w:themeColor="text1"/>
          <w:sz w:val="22"/>
          <w:szCs w:val="22"/>
        </w:rPr>
        <w:t xml:space="preserve">. </w:t>
      </w:r>
      <w:r w:rsidR="000D3165" w:rsidRPr="00E4472B">
        <w:rPr>
          <w:color w:val="000000" w:themeColor="text1"/>
          <w:sz w:val="22"/>
          <w:szCs w:val="22"/>
          <w:lang w:val="en-US"/>
        </w:rPr>
        <w:t>2012. Consórcio Itá, Tractebel Energia, Florianópolis. 213 p. Available in &lt;http://www.marcelinoramos.rs.gov.br&gt; Access in: 29 mai. 2017.</w:t>
      </w:r>
    </w:p>
    <w:p w14:paraId="55EC3BFA" w14:textId="5929F955"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 xml:space="preserve">Protomastro, J. J. 2001. </w:t>
      </w:r>
      <w:r w:rsidRPr="00E4472B">
        <w:rPr>
          <w:iCs/>
          <w:color w:val="000000" w:themeColor="text1"/>
          <w:sz w:val="22"/>
          <w:szCs w:val="22"/>
          <w:lang w:val="en-US"/>
        </w:rPr>
        <w:t xml:space="preserve">A test for preadaptation to human disturbances in the bird community o the Atlantic Forest. </w:t>
      </w:r>
      <w:r w:rsidRPr="00E4472B">
        <w:rPr>
          <w:iCs/>
          <w:color w:val="000000" w:themeColor="text1"/>
          <w:sz w:val="22"/>
          <w:szCs w:val="22"/>
        </w:rPr>
        <w:t>In:</w:t>
      </w:r>
      <w:r w:rsidRPr="00E4472B">
        <w:rPr>
          <w:i/>
          <w:iCs/>
          <w:color w:val="000000" w:themeColor="text1"/>
          <w:sz w:val="22"/>
          <w:szCs w:val="22"/>
        </w:rPr>
        <w:t xml:space="preserve"> </w:t>
      </w:r>
      <w:r w:rsidRPr="00E4472B">
        <w:rPr>
          <w:color w:val="000000" w:themeColor="text1"/>
          <w:sz w:val="22"/>
          <w:szCs w:val="22"/>
        </w:rPr>
        <w:t>Albuquerque, J. L. B. F (Ed.), Ornitologia e conservação: da ciência às estratégias. Unisul: Sociedade Brasileira de Ornitologia. pp. 179-198.</w:t>
      </w:r>
    </w:p>
    <w:p w14:paraId="5B8997B2" w14:textId="5946D0CA"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rPr>
        <w:t>R</w:t>
      </w:r>
      <w:r w:rsidR="008B4FF8" w:rsidRPr="00E4472B">
        <w:rPr>
          <w:color w:val="000000" w:themeColor="text1"/>
          <w:sz w:val="22"/>
          <w:szCs w:val="22"/>
        </w:rPr>
        <w:t xml:space="preserve">ibeiro, M. C., Metzger, J. P., </w:t>
      </w:r>
      <w:r w:rsidRPr="00E4472B">
        <w:rPr>
          <w:color w:val="000000" w:themeColor="text1"/>
          <w:sz w:val="22"/>
          <w:szCs w:val="22"/>
        </w:rPr>
        <w:t xml:space="preserve">Martensen, A. C., Ponzoni, F. J., &amp; Hirota, M. M. 2009. </w:t>
      </w:r>
      <w:r w:rsidRPr="00E4472B">
        <w:rPr>
          <w:color w:val="000000" w:themeColor="text1"/>
          <w:sz w:val="22"/>
          <w:szCs w:val="22"/>
          <w:lang w:val="en-US"/>
        </w:rPr>
        <w:t xml:space="preserve">The Brazilian Atlantic Forest: how much is left, and how is the remaining forest distributed? Implications for conservation. Biological Conservation, 142(6), 1141-1153. DOI: 10.1016/j.biocon.2009.02.021 </w:t>
      </w:r>
    </w:p>
    <w:p w14:paraId="778E2DBC" w14:textId="6B0E5FAD"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Ribon, R. J., Simon, E., &amp; Mattos, G. T. 2003. Bird </w:t>
      </w:r>
      <w:r w:rsidR="00DD4A0F" w:rsidRPr="00E4472B">
        <w:rPr>
          <w:color w:val="000000" w:themeColor="text1"/>
          <w:sz w:val="22"/>
          <w:szCs w:val="22"/>
          <w:lang w:val="en-US"/>
        </w:rPr>
        <w:t>extinction</w:t>
      </w:r>
      <w:r w:rsidRPr="00E4472B">
        <w:rPr>
          <w:color w:val="000000" w:themeColor="text1"/>
          <w:sz w:val="22"/>
          <w:szCs w:val="22"/>
          <w:lang w:val="en-US"/>
        </w:rPr>
        <w:t xml:space="preserve"> in Atlantic Forest Fragments of Viçosa Region, </w:t>
      </w:r>
      <w:r w:rsidR="00DD4A0F" w:rsidRPr="00E4472B">
        <w:rPr>
          <w:color w:val="000000" w:themeColor="text1"/>
          <w:sz w:val="22"/>
          <w:szCs w:val="22"/>
          <w:lang w:val="en-US"/>
        </w:rPr>
        <w:t>Southeastern</w:t>
      </w:r>
      <w:r w:rsidRPr="00E4472B">
        <w:rPr>
          <w:color w:val="000000" w:themeColor="text1"/>
          <w:sz w:val="22"/>
          <w:szCs w:val="22"/>
          <w:lang w:val="en-US"/>
        </w:rPr>
        <w:t xml:space="preserve"> Brazil. </w:t>
      </w:r>
      <w:r w:rsidRPr="00E4472B">
        <w:rPr>
          <w:iCs/>
          <w:color w:val="000000" w:themeColor="text1"/>
          <w:sz w:val="22"/>
          <w:szCs w:val="22"/>
          <w:lang w:val="en-US"/>
        </w:rPr>
        <w:t>Conservation Biology</w:t>
      </w:r>
      <w:r w:rsidRPr="00E4472B">
        <w:rPr>
          <w:color w:val="000000" w:themeColor="text1"/>
          <w:sz w:val="22"/>
          <w:szCs w:val="22"/>
          <w:lang w:val="en-US"/>
        </w:rPr>
        <w:t xml:space="preserve">, 17(6), 1827-1839. DOI: </w:t>
      </w:r>
      <w:r w:rsidR="00152B78" w:rsidRPr="00E4472B">
        <w:rPr>
          <w:bCs/>
          <w:color w:val="000000" w:themeColor="text1"/>
          <w:sz w:val="22"/>
          <w:szCs w:val="22"/>
          <w:lang w:val="en-US"/>
        </w:rPr>
        <w:t>10.1111/j.1523-1739.2003.00377.</w:t>
      </w:r>
      <w:r w:rsidR="00DD4A0F">
        <w:rPr>
          <w:bCs/>
          <w:color w:val="000000" w:themeColor="text1"/>
          <w:sz w:val="22"/>
          <w:szCs w:val="22"/>
          <w:lang w:val="en-US"/>
        </w:rPr>
        <w:t>x</w:t>
      </w:r>
    </w:p>
    <w:p w14:paraId="7A723F8B" w14:textId="2491F2B9" w:rsidR="000D3165" w:rsidRPr="00E4472B" w:rsidRDefault="000D3165" w:rsidP="009654EA">
      <w:pPr>
        <w:pStyle w:val="Default"/>
        <w:spacing w:line="480" w:lineRule="auto"/>
        <w:ind w:left="284" w:hanging="284"/>
        <w:rPr>
          <w:color w:val="000000" w:themeColor="text1"/>
          <w:sz w:val="22"/>
          <w:szCs w:val="22"/>
          <w:lang w:val="en-US"/>
        </w:rPr>
      </w:pPr>
      <w:r w:rsidRPr="00E4472B">
        <w:rPr>
          <w:rFonts w:eastAsia="Arial"/>
          <w:color w:val="000000" w:themeColor="text1"/>
          <w:sz w:val="22"/>
          <w:szCs w:val="22"/>
          <w:lang w:val="en-US"/>
        </w:rPr>
        <w:t>Ridgely, R. S., &amp; Tudor, G. 2009. Field guide to the songbirds of South America: the passerines</w:t>
      </w:r>
      <w:r w:rsidRPr="00E4472B">
        <w:rPr>
          <w:rFonts w:eastAsia="Arial"/>
          <w:i/>
          <w:iCs/>
          <w:color w:val="000000" w:themeColor="text1"/>
          <w:sz w:val="22"/>
          <w:szCs w:val="22"/>
          <w:lang w:val="en-US"/>
        </w:rPr>
        <w:t xml:space="preserve">, </w:t>
      </w:r>
      <w:r w:rsidRPr="00E4472B">
        <w:rPr>
          <w:rFonts w:eastAsia="Arial"/>
          <w:color w:val="000000" w:themeColor="text1"/>
          <w:sz w:val="22"/>
          <w:szCs w:val="22"/>
          <w:lang w:val="en-US"/>
        </w:rPr>
        <w:t>Austin: University of Texas Press: p. 760.</w:t>
      </w:r>
    </w:p>
    <w:p w14:paraId="76FB1866" w14:textId="0E1960BA"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rPr>
        <w:t xml:space="preserve">Rodrigues, R. R., Lima, R. A. F., Gandolfi, S., &amp; Nave, A. G. 2009. </w:t>
      </w:r>
      <w:r w:rsidRPr="00E4472B">
        <w:rPr>
          <w:color w:val="000000" w:themeColor="text1"/>
          <w:sz w:val="22"/>
          <w:szCs w:val="22"/>
          <w:lang w:val="en-US"/>
        </w:rPr>
        <w:t xml:space="preserve">On the restoration of high diversity forests: 30 years of experience in the Brazilian Atlantic Forest. Biological Conservation, 142(6), 1242-1251. DOI: 10.1016/j.biocon.2008.12.008 </w:t>
      </w:r>
    </w:p>
    <w:p w14:paraId="5839D384" w14:textId="7EA077EA"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Roshan, Z. S., Anushiravani, S., Karimi, S., Moradi, H. V., &amp; Salmanmahini, A. R. 2017. The importance of various stages of succession in preservation of biodiversity among riparian birds in northern Iran. Environmental monitoring and assessment, 189(2), 66. DOI: 10.1007/s10661-017-5778-9 </w:t>
      </w:r>
    </w:p>
    <w:p w14:paraId="3424625F" w14:textId="6D253C9F"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Şekercioğlu, Ç. H., Ehrlich, P. R., Dayly, G. C., Aygen, D., Goehing, D., &amp; Sandi, R. F. 2002. Disappearance of insectivorous birds from tropical forest fragmentos</w:t>
      </w:r>
      <w:r w:rsidRPr="00E4472B">
        <w:rPr>
          <w:i/>
          <w:iCs/>
          <w:color w:val="000000" w:themeColor="text1"/>
          <w:sz w:val="22"/>
          <w:szCs w:val="22"/>
          <w:lang w:val="en-US"/>
        </w:rPr>
        <w:t xml:space="preserve">. </w:t>
      </w:r>
      <w:r w:rsidRPr="00E4472B">
        <w:rPr>
          <w:iCs/>
          <w:color w:val="000000" w:themeColor="text1"/>
          <w:sz w:val="22"/>
          <w:szCs w:val="22"/>
          <w:lang w:val="en-US"/>
        </w:rPr>
        <w:t xml:space="preserve">Proceeding of the National Academy of Sciences USA, 99(1), </w:t>
      </w:r>
      <w:r w:rsidRPr="00E4472B">
        <w:rPr>
          <w:color w:val="000000" w:themeColor="text1"/>
          <w:sz w:val="22"/>
          <w:szCs w:val="22"/>
          <w:lang w:val="en-US"/>
        </w:rPr>
        <w:t xml:space="preserve">263-267. </w:t>
      </w:r>
      <w:r w:rsidRPr="00E4472B">
        <w:rPr>
          <w:color w:val="000000" w:themeColor="text1"/>
          <w:sz w:val="22"/>
          <w:szCs w:val="22"/>
        </w:rPr>
        <w:t xml:space="preserve">DOI: 10.1073/pnas.012616199 </w:t>
      </w:r>
    </w:p>
    <w:p w14:paraId="636B2683" w14:textId="36A21D27" w:rsidR="000D3165" w:rsidRPr="00E4472B" w:rsidRDefault="000D3165" w:rsidP="008B4FF8">
      <w:pPr>
        <w:spacing w:line="480" w:lineRule="auto"/>
        <w:ind w:left="284" w:hanging="284"/>
        <w:rPr>
          <w:color w:val="000000" w:themeColor="text1"/>
          <w:sz w:val="22"/>
          <w:szCs w:val="22"/>
        </w:rPr>
      </w:pPr>
      <w:r w:rsidRPr="00E4472B">
        <w:rPr>
          <w:color w:val="000000" w:themeColor="text1"/>
          <w:sz w:val="22"/>
          <w:szCs w:val="22"/>
        </w:rPr>
        <w:t>Sick, H. 2001. Ornitologia brasileira. Nova fro</w:t>
      </w:r>
      <w:r w:rsidR="008B4FF8" w:rsidRPr="00E4472B">
        <w:rPr>
          <w:color w:val="000000" w:themeColor="text1"/>
          <w:sz w:val="22"/>
          <w:szCs w:val="22"/>
        </w:rPr>
        <w:t>nteira: Rio de Janeiro: p. 912.</w:t>
      </w:r>
    </w:p>
    <w:p w14:paraId="50B62074" w14:textId="7EFB066B" w:rsidR="000D3165" w:rsidRPr="00E4472B" w:rsidRDefault="000D3165" w:rsidP="009654EA">
      <w:pPr>
        <w:spacing w:line="480" w:lineRule="auto"/>
        <w:ind w:left="284" w:hanging="284"/>
        <w:rPr>
          <w:color w:val="000000" w:themeColor="text1"/>
          <w:sz w:val="22"/>
          <w:szCs w:val="22"/>
        </w:rPr>
      </w:pPr>
      <w:r w:rsidRPr="00E4472B">
        <w:rPr>
          <w:rFonts w:eastAsia="Arial"/>
          <w:color w:val="000000" w:themeColor="text1"/>
          <w:sz w:val="22"/>
          <w:szCs w:val="22"/>
          <w:lang w:val="en-US"/>
        </w:rPr>
        <w:t xml:space="preserve">Sieving, K. E., &amp; Karr, J. R. 1997. Avian extinction and </w:t>
      </w:r>
      <w:r w:rsidRPr="00E4472B">
        <w:rPr>
          <w:color w:val="000000" w:themeColor="text1"/>
          <w:sz w:val="22"/>
          <w:szCs w:val="22"/>
          <w:lang w:val="en-US"/>
        </w:rPr>
        <w:t>persistence mechanisms in lowland Panama. In: Laurance, W. F.,</w:t>
      </w:r>
      <w:r w:rsidR="00C26C9E">
        <w:rPr>
          <w:color w:val="000000" w:themeColor="text1"/>
          <w:sz w:val="22"/>
          <w:szCs w:val="22"/>
          <w:lang w:val="en-US"/>
        </w:rPr>
        <w:t xml:space="preserve"> &amp;</w:t>
      </w:r>
      <w:r w:rsidRPr="00E4472B">
        <w:rPr>
          <w:color w:val="000000" w:themeColor="text1"/>
          <w:sz w:val="22"/>
          <w:szCs w:val="22"/>
          <w:lang w:val="en-US"/>
        </w:rPr>
        <w:t xml:space="preserve"> Bierregaard</w:t>
      </w:r>
      <w:r w:rsidR="00C26C9E">
        <w:rPr>
          <w:color w:val="000000" w:themeColor="text1"/>
          <w:sz w:val="22"/>
          <w:szCs w:val="22"/>
          <w:lang w:val="en-US"/>
        </w:rPr>
        <w:t xml:space="preserve"> Jr.</w:t>
      </w:r>
      <w:r w:rsidRPr="00E4472B">
        <w:rPr>
          <w:color w:val="000000" w:themeColor="text1"/>
          <w:sz w:val="22"/>
          <w:szCs w:val="22"/>
          <w:lang w:val="en-US"/>
        </w:rPr>
        <w:t xml:space="preserve">, R. O (Eds.) Tropical forest remnants: ecology, management and conservation of fragmented communities. pp. 156-170. </w:t>
      </w:r>
      <w:r w:rsidRPr="00E4472B">
        <w:rPr>
          <w:color w:val="000000" w:themeColor="text1"/>
          <w:sz w:val="22"/>
          <w:szCs w:val="22"/>
        </w:rPr>
        <w:t>Chicago: The University of Chicago Press.</w:t>
      </w:r>
    </w:p>
    <w:p w14:paraId="2855296C" w14:textId="627817F5" w:rsidR="000D3165" w:rsidRPr="00E4472B" w:rsidRDefault="000D3165" w:rsidP="009654EA">
      <w:pPr>
        <w:spacing w:line="480" w:lineRule="auto"/>
        <w:ind w:left="284" w:hanging="284"/>
        <w:rPr>
          <w:color w:val="000000" w:themeColor="text1"/>
          <w:sz w:val="22"/>
          <w:szCs w:val="22"/>
        </w:rPr>
      </w:pPr>
      <w:r w:rsidRPr="00E4472B">
        <w:rPr>
          <w:color w:val="000000" w:themeColor="text1"/>
          <w:sz w:val="22"/>
          <w:szCs w:val="22"/>
        </w:rPr>
        <w:t>Sigrist, T. 2014. Guia de campo Avis Brasilis - Avifauna brasileira. 4 ed: São Paulo: Avis Brasilis: p. 608.</w:t>
      </w:r>
    </w:p>
    <w:p w14:paraId="652B1F8A" w14:textId="674338BF" w:rsidR="000D3165" w:rsidRPr="00E4472B" w:rsidRDefault="000D3165" w:rsidP="009654EA">
      <w:pPr>
        <w:spacing w:line="480" w:lineRule="auto"/>
        <w:ind w:left="284" w:hanging="284"/>
        <w:rPr>
          <w:color w:val="000000" w:themeColor="text1"/>
          <w:sz w:val="22"/>
          <w:szCs w:val="22"/>
          <w:lang w:val="en-US"/>
        </w:rPr>
      </w:pPr>
      <w:r w:rsidRPr="00D42846">
        <w:rPr>
          <w:color w:val="000000" w:themeColor="text1"/>
          <w:sz w:val="22"/>
          <w:szCs w:val="22"/>
          <w:lang w:val="en-US"/>
        </w:rPr>
        <w:lastRenderedPageBreak/>
        <w:t xml:space="preserve">Silva, V. P., Deffaci, A. C., Hartmann, M. T., &amp; Hartmann, P. A. 2017. </w:t>
      </w:r>
      <w:r w:rsidRPr="00E4472B">
        <w:rPr>
          <w:bCs/>
          <w:color w:val="000000" w:themeColor="text1"/>
          <w:sz w:val="22"/>
          <w:szCs w:val="22"/>
          <w:lang w:val="en-US"/>
        </w:rPr>
        <w:t xml:space="preserve">Birds around the road: effects of a road on a savannah bird community in southern Brazil. </w:t>
      </w:r>
      <w:r w:rsidRPr="00E4472B">
        <w:rPr>
          <w:color w:val="000000" w:themeColor="text1"/>
          <w:sz w:val="22"/>
          <w:szCs w:val="22"/>
          <w:lang w:val="en-US"/>
        </w:rPr>
        <w:t>Ornitologia Neotropical</w:t>
      </w:r>
      <w:r w:rsidRPr="00E4472B">
        <w:rPr>
          <w:bCs/>
          <w:color w:val="000000" w:themeColor="text1"/>
          <w:sz w:val="22"/>
          <w:szCs w:val="22"/>
          <w:lang w:val="en-US"/>
        </w:rPr>
        <w:t xml:space="preserve">, </w:t>
      </w:r>
      <w:r w:rsidR="008B4FF8" w:rsidRPr="00E4472B">
        <w:rPr>
          <w:bCs/>
          <w:color w:val="000000" w:themeColor="text1"/>
          <w:sz w:val="22"/>
          <w:szCs w:val="22"/>
          <w:lang w:val="en-US"/>
        </w:rPr>
        <w:t>2017(</w:t>
      </w:r>
      <w:r w:rsidRPr="00E4472B">
        <w:rPr>
          <w:bCs/>
          <w:color w:val="000000" w:themeColor="text1"/>
          <w:sz w:val="22"/>
          <w:szCs w:val="22"/>
          <w:lang w:val="en-US"/>
        </w:rPr>
        <w:t>28</w:t>
      </w:r>
      <w:r w:rsidR="008B4FF8" w:rsidRPr="00E4472B">
        <w:rPr>
          <w:bCs/>
          <w:color w:val="000000" w:themeColor="text1"/>
          <w:sz w:val="22"/>
          <w:szCs w:val="22"/>
          <w:lang w:val="en-US"/>
        </w:rPr>
        <w:t>)</w:t>
      </w:r>
      <w:r w:rsidRPr="00E4472B">
        <w:rPr>
          <w:bCs/>
          <w:color w:val="000000" w:themeColor="text1"/>
          <w:sz w:val="22"/>
          <w:szCs w:val="22"/>
          <w:lang w:val="en-US"/>
        </w:rPr>
        <w:t>, 119-129.</w:t>
      </w:r>
    </w:p>
    <w:p w14:paraId="56E63B98" w14:textId="7F3A34D8" w:rsidR="000D3165" w:rsidRPr="000E2CC0" w:rsidRDefault="000D3165" w:rsidP="009654EA">
      <w:pPr>
        <w:spacing w:line="480" w:lineRule="auto"/>
        <w:ind w:left="284" w:hanging="284"/>
        <w:rPr>
          <w:color w:val="000000" w:themeColor="text1"/>
          <w:sz w:val="22"/>
          <w:szCs w:val="22"/>
        </w:rPr>
      </w:pPr>
      <w:r w:rsidRPr="00E4472B">
        <w:rPr>
          <w:color w:val="000000" w:themeColor="text1"/>
          <w:sz w:val="22"/>
          <w:szCs w:val="22"/>
          <w:lang w:val="en-US"/>
        </w:rPr>
        <w:t>Stoufer, P. C., &amp; Bierregaard, JR, R. O. 1995. Use of Amazonian forest fragments by understory insectivorous birds: effects of fragment size,</w:t>
      </w:r>
      <w:r w:rsidR="003E4493" w:rsidRPr="00E4472B">
        <w:rPr>
          <w:color w:val="000000" w:themeColor="text1"/>
          <w:sz w:val="22"/>
          <w:szCs w:val="22"/>
          <w:lang w:val="en-US"/>
        </w:rPr>
        <w:t xml:space="preserve"> </w:t>
      </w:r>
      <w:r w:rsidRPr="00E4472B">
        <w:rPr>
          <w:color w:val="000000" w:themeColor="text1"/>
          <w:sz w:val="22"/>
          <w:szCs w:val="22"/>
          <w:lang w:val="en-US"/>
        </w:rPr>
        <w:t>surrounding secondary vegetation and time since isolation</w:t>
      </w:r>
      <w:r w:rsidRPr="00E4472B">
        <w:rPr>
          <w:i/>
          <w:color w:val="000000" w:themeColor="text1"/>
          <w:sz w:val="22"/>
          <w:szCs w:val="22"/>
          <w:lang w:val="en-US"/>
        </w:rPr>
        <w:t>.</w:t>
      </w:r>
      <w:r w:rsidRPr="00E4472B">
        <w:rPr>
          <w:color w:val="000000" w:themeColor="text1"/>
          <w:sz w:val="22"/>
          <w:szCs w:val="22"/>
          <w:lang w:val="en-US"/>
        </w:rPr>
        <w:t xml:space="preserve"> </w:t>
      </w:r>
      <w:r w:rsidRPr="00E4472B">
        <w:rPr>
          <w:color w:val="000000" w:themeColor="text1"/>
          <w:sz w:val="22"/>
          <w:szCs w:val="22"/>
        </w:rPr>
        <w:t>Ecology, 76(8), 2429</w:t>
      </w:r>
      <w:r w:rsidRPr="000E2CC0">
        <w:rPr>
          <w:color w:val="000000" w:themeColor="text1"/>
          <w:sz w:val="22"/>
          <w:szCs w:val="22"/>
        </w:rPr>
        <w:t xml:space="preserve">-2445. DOI: </w:t>
      </w:r>
      <w:r w:rsidRPr="000E2CC0">
        <w:rPr>
          <w:bCs/>
          <w:color w:val="000000" w:themeColor="text1"/>
          <w:sz w:val="22"/>
          <w:szCs w:val="22"/>
        </w:rPr>
        <w:t>10.2307/2265818</w:t>
      </w:r>
      <w:r w:rsidRPr="000E2CC0">
        <w:rPr>
          <w:color w:val="000000" w:themeColor="text1"/>
          <w:sz w:val="22"/>
          <w:szCs w:val="22"/>
        </w:rPr>
        <w:t xml:space="preserve"> </w:t>
      </w:r>
    </w:p>
    <w:p w14:paraId="79A467D8" w14:textId="0665F608" w:rsidR="000D3165" w:rsidRPr="000E2CC0" w:rsidRDefault="000D3165" w:rsidP="009654EA">
      <w:pPr>
        <w:spacing w:line="480" w:lineRule="auto"/>
        <w:ind w:left="284" w:hanging="284"/>
        <w:rPr>
          <w:color w:val="000000" w:themeColor="text1"/>
          <w:sz w:val="22"/>
          <w:szCs w:val="22"/>
        </w:rPr>
      </w:pPr>
      <w:r w:rsidRPr="00F74DDB">
        <w:rPr>
          <w:color w:val="000000" w:themeColor="text1"/>
          <w:sz w:val="22"/>
          <w:szCs w:val="22"/>
        </w:rPr>
        <w:t>Telino-Júnior, W. R., Dias, M. M., Júnior, S. M., Lyra-Neves, R.M., &amp; Larrazábal, M. E. L. 2005. Estrutura trófica da avifauna na Reserva Estadual de Gurjaú, Zona da Mata Sul, Pernambuco, Brasil. Revista Brasileira de Zoologia, 22(4), 962-973. DOI: 10.1590/S0101-81752005000400024.</w:t>
      </w:r>
    </w:p>
    <w:p w14:paraId="6F42F96C" w14:textId="2BC2C7DE" w:rsidR="000D3165" w:rsidRPr="000E2CC0" w:rsidRDefault="000D3165" w:rsidP="009654EA">
      <w:pPr>
        <w:spacing w:line="480" w:lineRule="auto"/>
        <w:ind w:left="284" w:hanging="284"/>
        <w:rPr>
          <w:color w:val="000000" w:themeColor="text1"/>
          <w:sz w:val="22"/>
          <w:szCs w:val="22"/>
          <w:lang w:val="en-US"/>
        </w:rPr>
      </w:pPr>
      <w:r w:rsidRPr="000E2CC0">
        <w:rPr>
          <w:color w:val="000000" w:themeColor="text1"/>
          <w:sz w:val="22"/>
          <w:szCs w:val="22"/>
        </w:rPr>
        <w:t xml:space="preserve">Terborgh, J., Lopez, L., Tello, J., Yu, D., &amp; Bruni, A. R. 1997. </w:t>
      </w:r>
      <w:r w:rsidRPr="000E2CC0">
        <w:rPr>
          <w:color w:val="000000" w:themeColor="text1"/>
          <w:sz w:val="22"/>
          <w:szCs w:val="22"/>
          <w:lang w:val="en-US"/>
        </w:rPr>
        <w:t xml:space="preserve">Transitory states in relaxing ecosystems of land bridge islands. In: </w:t>
      </w:r>
      <w:r w:rsidR="00351BDC" w:rsidRPr="000E2CC0">
        <w:rPr>
          <w:color w:val="000000" w:themeColor="text1"/>
          <w:sz w:val="22"/>
          <w:szCs w:val="22"/>
          <w:lang w:val="en-US"/>
        </w:rPr>
        <w:t>Laurance</w:t>
      </w:r>
      <w:r w:rsidRPr="000E2CC0">
        <w:rPr>
          <w:color w:val="000000" w:themeColor="text1"/>
          <w:sz w:val="22"/>
          <w:szCs w:val="22"/>
          <w:lang w:val="en-US"/>
        </w:rPr>
        <w:t>, W.F.</w:t>
      </w:r>
      <w:r w:rsidR="00351BDC" w:rsidRPr="000E2CC0">
        <w:rPr>
          <w:color w:val="000000" w:themeColor="text1"/>
          <w:sz w:val="22"/>
          <w:szCs w:val="22"/>
          <w:lang w:val="en-US"/>
        </w:rPr>
        <w:t>, &amp; Bierregaard</w:t>
      </w:r>
      <w:r w:rsidR="00C26C9E" w:rsidRPr="000E2CC0">
        <w:rPr>
          <w:color w:val="000000" w:themeColor="text1"/>
          <w:sz w:val="22"/>
          <w:szCs w:val="22"/>
          <w:lang w:val="en-US"/>
        </w:rPr>
        <w:t xml:space="preserve"> Jr.</w:t>
      </w:r>
      <w:r w:rsidRPr="000E2CC0">
        <w:rPr>
          <w:color w:val="000000" w:themeColor="text1"/>
          <w:sz w:val="22"/>
          <w:szCs w:val="22"/>
          <w:lang w:val="en-US"/>
        </w:rPr>
        <w:t>, R.O. (Eds.) Tropical forest remnants: ecology, management and conservation of fragmented communities. pp. 256-274. Chicago: The University of Chicago Press.</w:t>
      </w:r>
    </w:p>
    <w:p w14:paraId="5BBDA9A5" w14:textId="51FDE3C2" w:rsidR="000D3165" w:rsidRPr="00E4472B" w:rsidRDefault="000D3165" w:rsidP="009654EA">
      <w:pPr>
        <w:spacing w:line="480" w:lineRule="auto"/>
        <w:ind w:left="284" w:hanging="284"/>
        <w:rPr>
          <w:color w:val="000000" w:themeColor="text1"/>
          <w:sz w:val="22"/>
          <w:szCs w:val="22"/>
          <w:lang w:val="en-US"/>
        </w:rPr>
      </w:pPr>
      <w:r w:rsidRPr="00F74DDB">
        <w:rPr>
          <w:color w:val="000000" w:themeColor="text1"/>
          <w:sz w:val="22"/>
          <w:szCs w:val="22"/>
          <w:lang w:val="en-US"/>
        </w:rPr>
        <w:t>Van Langevelde, F. 2000. Scale of habitat connectivity</w:t>
      </w:r>
      <w:r w:rsidRPr="00E4472B">
        <w:rPr>
          <w:color w:val="000000" w:themeColor="text1"/>
          <w:sz w:val="22"/>
          <w:szCs w:val="22"/>
          <w:lang w:val="en-US"/>
        </w:rPr>
        <w:t xml:space="preserve"> and colonization in fragmented nuthatch populations. Ecography, 23(5), 614-622. DOI: </w:t>
      </w:r>
      <w:r w:rsidRPr="00E4472B">
        <w:rPr>
          <w:bCs/>
          <w:color w:val="000000" w:themeColor="text1"/>
          <w:sz w:val="22"/>
          <w:szCs w:val="22"/>
          <w:lang w:val="en-US"/>
        </w:rPr>
        <w:t>10</w:t>
      </w:r>
      <w:r w:rsidR="00152B78" w:rsidRPr="00E4472B">
        <w:rPr>
          <w:bCs/>
          <w:color w:val="000000" w:themeColor="text1"/>
          <w:sz w:val="22"/>
          <w:szCs w:val="22"/>
          <w:lang w:val="en-US"/>
        </w:rPr>
        <w:t>.1111/j.1600-0587.2000.tb00180</w:t>
      </w:r>
      <w:r w:rsidR="0044021C">
        <w:rPr>
          <w:bCs/>
          <w:color w:val="000000" w:themeColor="text1"/>
          <w:sz w:val="22"/>
          <w:szCs w:val="22"/>
          <w:lang w:val="en-US"/>
        </w:rPr>
        <w:t>.x</w:t>
      </w:r>
    </w:p>
    <w:p w14:paraId="3417B6E0" w14:textId="0E588CA6"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Veddeler, D., Schulze, C. H., Steffan-Dewenter, I., Buchori, D., &amp; Tscharntke, T. 2005. The contribution of tropical secondary forest fragments to the conservation of fruit-feeding butterflies: effects of isolation and age. Biodiversity and Conservation, 14(14), 3577-3592. DOI: 10.1007/s10531-004-0829-2  </w:t>
      </w:r>
    </w:p>
    <w:p w14:paraId="10349BA4" w14:textId="2CE49B63" w:rsidR="000D3165" w:rsidRPr="00E4472B" w:rsidRDefault="000D3165" w:rsidP="009654EA">
      <w:pPr>
        <w:spacing w:line="480" w:lineRule="auto"/>
        <w:ind w:left="284" w:hanging="284"/>
        <w:rPr>
          <w:color w:val="000000" w:themeColor="text1"/>
          <w:sz w:val="22"/>
          <w:szCs w:val="22"/>
          <w:lang w:val="en-US"/>
        </w:rPr>
      </w:pPr>
      <w:r w:rsidRPr="00E4472B">
        <w:rPr>
          <w:rFonts w:eastAsia="AdvGulliv-R"/>
          <w:color w:val="000000" w:themeColor="text1"/>
          <w:sz w:val="22"/>
          <w:szCs w:val="22"/>
          <w:lang w:val="en-US"/>
        </w:rPr>
        <w:t xml:space="preserve">Whitmore, T. C. 1997. Tropical forest disturbance, disappearance, and species loss. In: Laurance, W. F., &amp; </w:t>
      </w:r>
      <w:r w:rsidRPr="00E4472B">
        <w:rPr>
          <w:color w:val="000000" w:themeColor="text1"/>
          <w:sz w:val="22"/>
          <w:szCs w:val="22"/>
          <w:lang w:val="en-US"/>
        </w:rPr>
        <w:t xml:space="preserve">Bierregaard Jr, R.O. (Eds.) </w:t>
      </w:r>
      <w:r w:rsidRPr="00E4472B">
        <w:rPr>
          <w:rFonts w:eastAsia="AdvGulliv-R"/>
          <w:color w:val="000000" w:themeColor="text1"/>
          <w:sz w:val="22"/>
          <w:szCs w:val="22"/>
          <w:lang w:val="en-US"/>
        </w:rPr>
        <w:t>Tropical Forest Remnants: Ecology, Management, and Conservation of Fragmented Communities. pp. 3-12. Illinois: University of Chicago Press.</w:t>
      </w:r>
    </w:p>
    <w:p w14:paraId="33A9F6BA" w14:textId="0AA2CB3C" w:rsidR="000D3165" w:rsidRPr="00E4472B" w:rsidRDefault="000D3165" w:rsidP="003E4493">
      <w:pPr>
        <w:spacing w:line="480" w:lineRule="auto"/>
        <w:ind w:left="284" w:hanging="284"/>
        <w:rPr>
          <w:color w:val="000000" w:themeColor="text1"/>
          <w:sz w:val="22"/>
          <w:szCs w:val="22"/>
          <w:lang w:val="en-US"/>
        </w:rPr>
      </w:pPr>
      <w:r w:rsidRPr="00E4472B">
        <w:rPr>
          <w:color w:val="000000" w:themeColor="text1"/>
          <w:sz w:val="22"/>
          <w:szCs w:val="22"/>
          <w:lang w:val="en-US"/>
        </w:rPr>
        <w:t>Willis, E. O. 1979. The composition of avian communities in remanescent woodlots in southern Brazil. Papéis Av</w:t>
      </w:r>
      <w:r w:rsidR="003E4493" w:rsidRPr="00E4472B">
        <w:rPr>
          <w:color w:val="000000" w:themeColor="text1"/>
          <w:sz w:val="22"/>
          <w:szCs w:val="22"/>
          <w:lang w:val="en-US"/>
        </w:rPr>
        <w:t>ulsos de Zoologia, 33(1), 1-25.</w:t>
      </w:r>
    </w:p>
    <w:p w14:paraId="171243FA" w14:textId="2359D3C3"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Wunderle, J. M. Jr. 1994. Census Methods for Caribbean Land Birds. General Technical Report. SO-98. New Orleans, Louisiana: U.S. Department of Agriculture, Forest Service, Southern Forest Experiment Station: 26 p.</w:t>
      </w:r>
    </w:p>
    <w:p w14:paraId="32C69647" w14:textId="77777777" w:rsidR="000D3165" w:rsidRPr="00E4472B" w:rsidRDefault="000D3165" w:rsidP="009654EA">
      <w:pPr>
        <w:spacing w:line="480" w:lineRule="auto"/>
        <w:ind w:left="284" w:hanging="284"/>
        <w:rPr>
          <w:color w:val="000000" w:themeColor="text1"/>
          <w:sz w:val="22"/>
          <w:szCs w:val="22"/>
          <w:lang w:val="en-US"/>
        </w:rPr>
      </w:pPr>
      <w:r w:rsidRPr="00E4472B">
        <w:rPr>
          <w:color w:val="000000" w:themeColor="text1"/>
          <w:sz w:val="22"/>
          <w:szCs w:val="22"/>
          <w:lang w:val="en-US"/>
        </w:rPr>
        <w:t xml:space="preserve">Zuckerberg, B., Fink, D., La Sorte, F. A., Hochachka, W. M., &amp; Kelling, S. 2016. Novel seasonal land cover associations for eastern North American forest birds identified through dynamic species distribution modelling. </w:t>
      </w:r>
      <w:r w:rsidRPr="00E4472B">
        <w:rPr>
          <w:iCs/>
          <w:color w:val="000000" w:themeColor="text1"/>
          <w:sz w:val="22"/>
          <w:szCs w:val="22"/>
          <w:lang w:val="en-US"/>
        </w:rPr>
        <w:t xml:space="preserve">Diversity &amp; Distributions, v. </w:t>
      </w:r>
      <w:r w:rsidRPr="00E4472B">
        <w:rPr>
          <w:color w:val="000000" w:themeColor="text1"/>
          <w:sz w:val="22"/>
          <w:szCs w:val="22"/>
          <w:lang w:val="en-US"/>
        </w:rPr>
        <w:t xml:space="preserve">22(6), 717-730. DOI: </w:t>
      </w:r>
      <w:hyperlink r:id="rId9" w:history="1">
        <w:r w:rsidRPr="00E4472B">
          <w:rPr>
            <w:rStyle w:val="Hyperlink"/>
            <w:color w:val="000000" w:themeColor="text1"/>
            <w:sz w:val="22"/>
            <w:szCs w:val="22"/>
            <w:u w:val="none"/>
            <w:lang w:val="en-US"/>
          </w:rPr>
          <w:t>10.1111/ddi.12428</w:t>
        </w:r>
      </w:hyperlink>
    </w:p>
    <w:p w14:paraId="37E3C33A" w14:textId="7FFFA189" w:rsidR="000E16D3" w:rsidRDefault="000E16D3" w:rsidP="005D0526">
      <w:pPr>
        <w:widowControl w:val="0"/>
        <w:autoSpaceDE w:val="0"/>
        <w:autoSpaceDN w:val="0"/>
        <w:adjustRightInd w:val="0"/>
        <w:spacing w:after="240" w:line="480" w:lineRule="auto"/>
        <w:jc w:val="both"/>
        <w:rPr>
          <w:color w:val="000000" w:themeColor="text1"/>
          <w:sz w:val="22"/>
          <w:szCs w:val="22"/>
          <w:lang w:val="en-US"/>
        </w:rPr>
      </w:pPr>
    </w:p>
    <w:p w14:paraId="0CE4FA43" w14:textId="4761889F" w:rsidR="004E5852" w:rsidRDefault="004E5852" w:rsidP="005D0526">
      <w:pPr>
        <w:widowControl w:val="0"/>
        <w:autoSpaceDE w:val="0"/>
        <w:autoSpaceDN w:val="0"/>
        <w:adjustRightInd w:val="0"/>
        <w:spacing w:after="240" w:line="480" w:lineRule="auto"/>
        <w:jc w:val="both"/>
        <w:rPr>
          <w:color w:val="000000" w:themeColor="text1"/>
          <w:sz w:val="22"/>
          <w:szCs w:val="22"/>
          <w:lang w:val="en-US"/>
        </w:rPr>
      </w:pPr>
    </w:p>
    <w:p w14:paraId="03C32304" w14:textId="70230F77" w:rsidR="004E5852" w:rsidRDefault="004E5852" w:rsidP="005D0526">
      <w:pPr>
        <w:widowControl w:val="0"/>
        <w:autoSpaceDE w:val="0"/>
        <w:autoSpaceDN w:val="0"/>
        <w:adjustRightInd w:val="0"/>
        <w:spacing w:after="240" w:line="480" w:lineRule="auto"/>
        <w:jc w:val="both"/>
        <w:rPr>
          <w:color w:val="000000" w:themeColor="text1"/>
          <w:sz w:val="22"/>
          <w:szCs w:val="22"/>
          <w:lang w:val="en-US"/>
        </w:rPr>
      </w:pPr>
    </w:p>
    <w:p w14:paraId="1773F817" w14:textId="77777777" w:rsidR="004E5852" w:rsidRPr="00E4472B" w:rsidRDefault="004E5852" w:rsidP="005D0526">
      <w:pPr>
        <w:widowControl w:val="0"/>
        <w:autoSpaceDE w:val="0"/>
        <w:autoSpaceDN w:val="0"/>
        <w:adjustRightInd w:val="0"/>
        <w:spacing w:after="240" w:line="480" w:lineRule="auto"/>
        <w:jc w:val="both"/>
        <w:rPr>
          <w:color w:val="000000" w:themeColor="text1"/>
          <w:sz w:val="22"/>
          <w:szCs w:val="22"/>
          <w:lang w:val="en-US"/>
        </w:rPr>
      </w:pPr>
    </w:p>
    <w:p w14:paraId="788C2581" w14:textId="20832CDA" w:rsidR="00B6189C" w:rsidRPr="00E4472B" w:rsidRDefault="00BC290F" w:rsidP="005D0526">
      <w:pPr>
        <w:widowControl w:val="0"/>
        <w:autoSpaceDE w:val="0"/>
        <w:autoSpaceDN w:val="0"/>
        <w:adjustRightInd w:val="0"/>
        <w:spacing w:after="240" w:line="480" w:lineRule="auto"/>
        <w:jc w:val="both"/>
        <w:rPr>
          <w:color w:val="000000" w:themeColor="text1"/>
          <w:sz w:val="22"/>
          <w:szCs w:val="22"/>
          <w:lang w:val="en-US" w:eastAsia="en-US"/>
        </w:rPr>
      </w:pPr>
      <w:r w:rsidRPr="00E4472B">
        <w:rPr>
          <w:b/>
          <w:bCs/>
          <w:color w:val="000000" w:themeColor="text1"/>
          <w:sz w:val="22"/>
          <w:szCs w:val="22"/>
          <w:lang w:val="en-US" w:eastAsia="en-US"/>
        </w:rPr>
        <w:t>Ta</w:t>
      </w:r>
      <w:r w:rsidR="00B6189C" w:rsidRPr="00E4472B">
        <w:rPr>
          <w:b/>
          <w:bCs/>
          <w:color w:val="000000" w:themeColor="text1"/>
          <w:sz w:val="22"/>
          <w:szCs w:val="22"/>
          <w:lang w:val="en-US" w:eastAsia="en-US"/>
        </w:rPr>
        <w:t xml:space="preserve">ble 1. </w:t>
      </w:r>
      <w:r w:rsidR="00B6189C" w:rsidRPr="00E4472B">
        <w:rPr>
          <w:color w:val="000000" w:themeColor="text1"/>
          <w:sz w:val="22"/>
          <w:szCs w:val="22"/>
          <w:lang w:val="en-US" w:eastAsia="en-US"/>
        </w:rPr>
        <w:t xml:space="preserve">Analysis of variance between the tree sampling areas </w:t>
      </w:r>
      <w:r w:rsidR="00413E9B" w:rsidRPr="00E4472B">
        <w:rPr>
          <w:color w:val="000000" w:themeColor="text1"/>
          <w:sz w:val="22"/>
          <w:szCs w:val="22"/>
          <w:lang w:val="en-US" w:eastAsia="en-US"/>
        </w:rPr>
        <w:t>(Area 1</w:t>
      </w:r>
      <w:r w:rsidR="00B6189C" w:rsidRPr="00E4472B">
        <w:rPr>
          <w:color w:val="000000" w:themeColor="text1"/>
          <w:sz w:val="22"/>
          <w:szCs w:val="22"/>
          <w:lang w:val="en-US" w:eastAsia="en-US"/>
        </w:rPr>
        <w:t xml:space="preserve"> - s</w:t>
      </w:r>
      <w:r w:rsidR="00556078" w:rsidRPr="00E4472B">
        <w:rPr>
          <w:color w:val="000000" w:themeColor="text1"/>
          <w:sz w:val="22"/>
          <w:szCs w:val="22"/>
          <w:lang w:val="en-US"/>
        </w:rPr>
        <w:t>econdary forest in</w:t>
      </w:r>
      <w:r w:rsidR="00B6189C" w:rsidRPr="00E4472B">
        <w:rPr>
          <w:color w:val="000000" w:themeColor="text1"/>
          <w:sz w:val="22"/>
          <w:szCs w:val="22"/>
          <w:lang w:val="en-US"/>
        </w:rPr>
        <w:t xml:space="preserve"> initial succession stage</w:t>
      </w:r>
      <w:r w:rsidR="00B6189C" w:rsidRPr="00E4472B">
        <w:rPr>
          <w:color w:val="000000" w:themeColor="text1"/>
          <w:sz w:val="22"/>
          <w:szCs w:val="22"/>
          <w:lang w:val="en-US" w:eastAsia="en-US"/>
        </w:rPr>
        <w:t>, A</w:t>
      </w:r>
      <w:r w:rsidR="00413E9B" w:rsidRPr="00E4472B">
        <w:rPr>
          <w:color w:val="000000" w:themeColor="text1"/>
          <w:sz w:val="22"/>
          <w:szCs w:val="22"/>
          <w:lang w:val="en-US" w:eastAsia="en-US"/>
        </w:rPr>
        <w:t xml:space="preserve">rea </w:t>
      </w:r>
      <w:r w:rsidR="00B6189C" w:rsidRPr="00E4472B">
        <w:rPr>
          <w:color w:val="000000" w:themeColor="text1"/>
          <w:sz w:val="22"/>
          <w:szCs w:val="22"/>
          <w:lang w:val="en-US" w:eastAsia="en-US"/>
        </w:rPr>
        <w:t>2 - s</w:t>
      </w:r>
      <w:r w:rsidR="00B6189C" w:rsidRPr="00E4472B">
        <w:rPr>
          <w:color w:val="000000" w:themeColor="text1"/>
          <w:sz w:val="22"/>
          <w:szCs w:val="22"/>
          <w:lang w:val="en-US"/>
        </w:rPr>
        <w:t>econdary forest</w:t>
      </w:r>
      <w:r w:rsidR="00556078" w:rsidRPr="00E4472B">
        <w:rPr>
          <w:color w:val="000000" w:themeColor="text1"/>
          <w:sz w:val="22"/>
          <w:szCs w:val="22"/>
          <w:lang w:val="en-US"/>
        </w:rPr>
        <w:t xml:space="preserve"> in</w:t>
      </w:r>
      <w:r w:rsidR="00B6189C" w:rsidRPr="00E4472B">
        <w:rPr>
          <w:color w:val="000000" w:themeColor="text1"/>
          <w:sz w:val="22"/>
          <w:szCs w:val="22"/>
          <w:lang w:val="en-US"/>
        </w:rPr>
        <w:t xml:space="preserve"> </w:t>
      </w:r>
      <w:r w:rsidR="00B6189C" w:rsidRPr="00E4472B">
        <w:rPr>
          <w:color w:val="000000" w:themeColor="text1"/>
          <w:sz w:val="22"/>
          <w:szCs w:val="22"/>
          <w:lang w:val="en"/>
        </w:rPr>
        <w:t>intermediary stage</w:t>
      </w:r>
      <w:r w:rsidR="00B6189C" w:rsidRPr="00E4472B">
        <w:rPr>
          <w:color w:val="000000" w:themeColor="text1"/>
          <w:sz w:val="22"/>
          <w:szCs w:val="22"/>
          <w:lang w:val="en-US" w:eastAsia="en-US"/>
        </w:rPr>
        <w:t>, A</w:t>
      </w:r>
      <w:r w:rsidR="00413E9B" w:rsidRPr="00E4472B">
        <w:rPr>
          <w:color w:val="000000" w:themeColor="text1"/>
          <w:sz w:val="22"/>
          <w:szCs w:val="22"/>
          <w:lang w:val="en-US" w:eastAsia="en-US"/>
        </w:rPr>
        <w:t xml:space="preserve">rea </w:t>
      </w:r>
      <w:r w:rsidR="00B6189C" w:rsidRPr="00E4472B">
        <w:rPr>
          <w:color w:val="000000" w:themeColor="text1"/>
          <w:sz w:val="22"/>
          <w:szCs w:val="22"/>
          <w:lang w:val="en-US" w:eastAsia="en-US"/>
        </w:rPr>
        <w:t xml:space="preserve">3 - </w:t>
      </w:r>
      <w:r w:rsidR="00B6189C" w:rsidRPr="00E4472B">
        <w:rPr>
          <w:color w:val="000000" w:themeColor="text1"/>
          <w:sz w:val="22"/>
          <w:szCs w:val="22"/>
          <w:lang w:val="en-US"/>
        </w:rPr>
        <w:t xml:space="preserve">secondary forest </w:t>
      </w:r>
      <w:r w:rsidR="00556078" w:rsidRPr="00E4472B">
        <w:rPr>
          <w:color w:val="000000" w:themeColor="text1"/>
          <w:sz w:val="22"/>
          <w:szCs w:val="22"/>
          <w:lang w:val="en-US"/>
        </w:rPr>
        <w:t xml:space="preserve">in </w:t>
      </w:r>
      <w:r w:rsidR="00B6189C" w:rsidRPr="00E4472B">
        <w:rPr>
          <w:color w:val="000000" w:themeColor="text1"/>
          <w:sz w:val="22"/>
          <w:szCs w:val="22"/>
          <w:lang w:val="en-US"/>
        </w:rPr>
        <w:t>advanced stage</w:t>
      </w:r>
      <w:r w:rsidR="00B6189C" w:rsidRPr="00E4472B">
        <w:rPr>
          <w:color w:val="000000" w:themeColor="text1"/>
          <w:sz w:val="22"/>
          <w:szCs w:val="22"/>
          <w:lang w:val="en-US" w:eastAsia="en-US"/>
        </w:rPr>
        <w:t xml:space="preserve">) to ecological </w:t>
      </w:r>
      <w:r w:rsidR="002205B3">
        <w:rPr>
          <w:color w:val="000000" w:themeColor="text1"/>
          <w:sz w:val="22"/>
          <w:szCs w:val="22"/>
          <w:lang w:val="en-US" w:eastAsia="en-US"/>
        </w:rPr>
        <w:t>traits</w:t>
      </w:r>
      <w:r w:rsidR="00B6189C" w:rsidRPr="00E4472B">
        <w:rPr>
          <w:color w:val="000000" w:themeColor="text1"/>
          <w:sz w:val="22"/>
          <w:szCs w:val="22"/>
          <w:lang w:val="en-US" w:eastAsia="en-US"/>
        </w:rPr>
        <w:t xml:space="preserve"> of birds, tested by One</w:t>
      </w:r>
      <w:r w:rsidR="00B6189C" w:rsidRPr="00E4472B">
        <w:rPr>
          <w:rFonts w:ascii="Calibri" w:eastAsia="Calibri" w:hAnsi="Calibri" w:cs="Calibri"/>
          <w:color w:val="000000" w:themeColor="text1"/>
          <w:sz w:val="22"/>
          <w:szCs w:val="22"/>
          <w:lang w:val="en-US" w:eastAsia="en-US"/>
        </w:rPr>
        <w:t>‐</w:t>
      </w:r>
      <w:r w:rsidR="00B6189C" w:rsidRPr="00E4472B">
        <w:rPr>
          <w:color w:val="000000" w:themeColor="text1"/>
          <w:sz w:val="22"/>
          <w:szCs w:val="22"/>
          <w:lang w:val="en-US" w:eastAsia="en-US"/>
        </w:rPr>
        <w:t xml:space="preserve">way ANOVA </w:t>
      </w:r>
      <w:r w:rsidR="00B6189C" w:rsidRPr="00E4472B">
        <w:rPr>
          <w:color w:val="000000" w:themeColor="text1"/>
          <w:sz w:val="22"/>
          <w:szCs w:val="22"/>
          <w:lang w:val="en-US"/>
        </w:rPr>
        <w:t>and Tukey post-hoc test, with the P value &lt;0.05</w:t>
      </w:r>
      <w:r w:rsidR="00B6189C" w:rsidRPr="00E4472B">
        <w:rPr>
          <w:color w:val="000000" w:themeColor="text1"/>
          <w:sz w:val="22"/>
          <w:szCs w:val="22"/>
          <w:lang w:val="en-US" w:eastAsia="en-US"/>
        </w:rPr>
        <w:t xml:space="preserve">. </w:t>
      </w:r>
      <w:r w:rsidR="00906A1D" w:rsidRPr="00E4472B">
        <w:rPr>
          <w:color w:val="000000" w:themeColor="text1"/>
          <w:sz w:val="22"/>
          <w:szCs w:val="22"/>
          <w:lang w:val="en-US" w:eastAsia="en-US"/>
        </w:rPr>
        <w:t>Teixeira</w:t>
      </w:r>
      <w:r w:rsidR="00B6189C" w:rsidRPr="00E4472B">
        <w:rPr>
          <w:color w:val="000000" w:themeColor="text1"/>
          <w:sz w:val="22"/>
          <w:szCs w:val="22"/>
          <w:lang w:val="en-US" w:eastAsia="en-US"/>
        </w:rPr>
        <w:t xml:space="preserve"> Soares Park (TSP), southern Brazil. </w:t>
      </w:r>
      <w:bookmarkEnd w:id="26"/>
      <w:bookmarkEnd w:id="27"/>
    </w:p>
    <w:tbl>
      <w:tblPr>
        <w:tblW w:w="9069" w:type="dxa"/>
        <w:tblLayout w:type="fixed"/>
        <w:tblCellMar>
          <w:left w:w="70" w:type="dxa"/>
          <w:right w:w="70" w:type="dxa"/>
        </w:tblCellMar>
        <w:tblLook w:val="04A0" w:firstRow="1" w:lastRow="0" w:firstColumn="1" w:lastColumn="0" w:noHBand="0" w:noVBand="1"/>
      </w:tblPr>
      <w:tblGrid>
        <w:gridCol w:w="2135"/>
        <w:gridCol w:w="2063"/>
        <w:gridCol w:w="1623"/>
        <w:gridCol w:w="812"/>
        <w:gridCol w:w="812"/>
        <w:gridCol w:w="1624"/>
      </w:tblGrid>
      <w:tr w:rsidR="00456925" w:rsidRPr="00E4472B" w14:paraId="17F633AD" w14:textId="77777777" w:rsidTr="00456925">
        <w:trPr>
          <w:trHeight w:val="290"/>
        </w:trPr>
        <w:tc>
          <w:tcPr>
            <w:tcW w:w="2135" w:type="dxa"/>
            <w:tcBorders>
              <w:top w:val="single" w:sz="4" w:space="0" w:color="auto"/>
              <w:bottom w:val="single" w:sz="4" w:space="0" w:color="auto"/>
            </w:tcBorders>
            <w:shd w:val="clear" w:color="auto" w:fill="auto"/>
            <w:noWrap/>
            <w:vAlign w:val="center"/>
            <w:hideMark/>
          </w:tcPr>
          <w:p w14:paraId="3387D175" w14:textId="49CE3352" w:rsidR="00B6189C" w:rsidRPr="00E4472B" w:rsidRDefault="00B6189C" w:rsidP="005D0526">
            <w:pPr>
              <w:spacing w:line="480" w:lineRule="auto"/>
              <w:rPr>
                <w:b/>
                <w:color w:val="000000" w:themeColor="text1"/>
                <w:sz w:val="20"/>
                <w:szCs w:val="20"/>
              </w:rPr>
            </w:pPr>
            <w:r w:rsidRPr="00E4472B">
              <w:rPr>
                <w:b/>
                <w:bCs/>
                <w:color w:val="000000" w:themeColor="text1"/>
                <w:sz w:val="20"/>
                <w:szCs w:val="20"/>
              </w:rPr>
              <w:t>Feeding habit</w:t>
            </w:r>
          </w:p>
        </w:tc>
        <w:tc>
          <w:tcPr>
            <w:tcW w:w="2063" w:type="dxa"/>
            <w:tcBorders>
              <w:top w:val="single" w:sz="4" w:space="0" w:color="auto"/>
              <w:bottom w:val="single" w:sz="4" w:space="0" w:color="auto"/>
            </w:tcBorders>
            <w:shd w:val="clear" w:color="auto" w:fill="auto"/>
            <w:vAlign w:val="center"/>
          </w:tcPr>
          <w:p w14:paraId="7C7B3843" w14:textId="092EC41E" w:rsidR="00B6189C" w:rsidRPr="00E4472B" w:rsidRDefault="00C65FB9" w:rsidP="005D0526">
            <w:pPr>
              <w:spacing w:line="480" w:lineRule="auto"/>
              <w:jc w:val="center"/>
              <w:rPr>
                <w:b/>
                <w:color w:val="000000" w:themeColor="text1"/>
                <w:sz w:val="20"/>
                <w:szCs w:val="20"/>
                <w:lang w:val="en-US"/>
              </w:rPr>
            </w:pPr>
            <w:r w:rsidRPr="00E4472B">
              <w:rPr>
                <w:b/>
                <w:color w:val="000000" w:themeColor="text1"/>
                <w:sz w:val="20"/>
                <w:szCs w:val="20"/>
                <w:lang w:val="en-US" w:eastAsia="en-US"/>
              </w:rPr>
              <w:t>Three areas</w:t>
            </w:r>
          </w:p>
        </w:tc>
        <w:tc>
          <w:tcPr>
            <w:tcW w:w="1623" w:type="dxa"/>
            <w:tcBorders>
              <w:top w:val="single" w:sz="4" w:space="0" w:color="auto"/>
              <w:bottom w:val="single" w:sz="4" w:space="0" w:color="auto"/>
            </w:tcBorders>
            <w:shd w:val="clear" w:color="auto" w:fill="auto"/>
            <w:vAlign w:val="center"/>
          </w:tcPr>
          <w:p w14:paraId="1E2A5C7A" w14:textId="5E5F1870" w:rsidR="00B6189C" w:rsidRPr="00E4472B" w:rsidRDefault="00B6189C" w:rsidP="005D0526">
            <w:pPr>
              <w:spacing w:line="480" w:lineRule="auto"/>
              <w:jc w:val="center"/>
              <w:rPr>
                <w:b/>
                <w:color w:val="000000" w:themeColor="text1"/>
                <w:sz w:val="20"/>
                <w:szCs w:val="20"/>
              </w:rPr>
            </w:pPr>
            <w:r w:rsidRPr="00E4472B">
              <w:rPr>
                <w:b/>
                <w:bCs/>
                <w:color w:val="000000" w:themeColor="text1"/>
                <w:sz w:val="20"/>
                <w:szCs w:val="20"/>
              </w:rPr>
              <w:t>A</w:t>
            </w:r>
            <w:r w:rsidR="00456925" w:rsidRPr="00E4472B">
              <w:rPr>
                <w:b/>
                <w:bCs/>
                <w:color w:val="000000" w:themeColor="text1"/>
                <w:sz w:val="20"/>
                <w:szCs w:val="20"/>
              </w:rPr>
              <w:t>rea 1 and</w:t>
            </w:r>
            <w:r w:rsidRPr="00E4472B">
              <w:rPr>
                <w:b/>
                <w:bCs/>
                <w:color w:val="000000" w:themeColor="text1"/>
                <w:sz w:val="20"/>
                <w:szCs w:val="20"/>
              </w:rPr>
              <w:t xml:space="preserve"> 2</w:t>
            </w:r>
          </w:p>
        </w:tc>
        <w:tc>
          <w:tcPr>
            <w:tcW w:w="1624" w:type="dxa"/>
            <w:gridSpan w:val="2"/>
            <w:tcBorders>
              <w:top w:val="single" w:sz="4" w:space="0" w:color="auto"/>
              <w:bottom w:val="single" w:sz="4" w:space="0" w:color="auto"/>
            </w:tcBorders>
            <w:vAlign w:val="center"/>
          </w:tcPr>
          <w:p w14:paraId="5A2A6ACB" w14:textId="361B4817" w:rsidR="00B6189C" w:rsidRPr="00E4472B" w:rsidRDefault="00456925" w:rsidP="005D0526">
            <w:pPr>
              <w:spacing w:line="480" w:lineRule="auto"/>
              <w:jc w:val="center"/>
              <w:rPr>
                <w:b/>
                <w:bCs/>
                <w:color w:val="000000" w:themeColor="text1"/>
                <w:sz w:val="20"/>
                <w:szCs w:val="20"/>
              </w:rPr>
            </w:pPr>
            <w:r w:rsidRPr="00E4472B">
              <w:rPr>
                <w:b/>
                <w:bCs/>
                <w:color w:val="000000" w:themeColor="text1"/>
                <w:sz w:val="20"/>
                <w:szCs w:val="20"/>
              </w:rPr>
              <w:t>Area 1 and</w:t>
            </w:r>
            <w:r w:rsidR="00B6189C" w:rsidRPr="00E4472B">
              <w:rPr>
                <w:b/>
                <w:bCs/>
                <w:color w:val="000000" w:themeColor="text1"/>
                <w:sz w:val="20"/>
                <w:szCs w:val="20"/>
              </w:rPr>
              <w:t xml:space="preserve"> 3</w:t>
            </w:r>
          </w:p>
        </w:tc>
        <w:tc>
          <w:tcPr>
            <w:tcW w:w="1624" w:type="dxa"/>
            <w:tcBorders>
              <w:top w:val="single" w:sz="4" w:space="0" w:color="auto"/>
              <w:bottom w:val="single" w:sz="4" w:space="0" w:color="auto"/>
            </w:tcBorders>
            <w:vAlign w:val="center"/>
          </w:tcPr>
          <w:p w14:paraId="284FC99C" w14:textId="302992E0" w:rsidR="00B6189C" w:rsidRPr="00E4472B" w:rsidRDefault="00456925" w:rsidP="005D0526">
            <w:pPr>
              <w:spacing w:line="480" w:lineRule="auto"/>
              <w:jc w:val="center"/>
              <w:rPr>
                <w:b/>
                <w:bCs/>
                <w:color w:val="000000" w:themeColor="text1"/>
                <w:sz w:val="20"/>
                <w:szCs w:val="20"/>
              </w:rPr>
            </w:pPr>
            <w:r w:rsidRPr="00E4472B">
              <w:rPr>
                <w:b/>
                <w:bCs/>
                <w:color w:val="000000" w:themeColor="text1"/>
                <w:sz w:val="20"/>
                <w:szCs w:val="20"/>
              </w:rPr>
              <w:t>Area 2 and</w:t>
            </w:r>
            <w:r w:rsidR="00B6189C" w:rsidRPr="00E4472B">
              <w:rPr>
                <w:b/>
                <w:bCs/>
                <w:color w:val="000000" w:themeColor="text1"/>
                <w:sz w:val="20"/>
                <w:szCs w:val="20"/>
              </w:rPr>
              <w:t xml:space="preserve"> 3</w:t>
            </w:r>
          </w:p>
        </w:tc>
      </w:tr>
      <w:tr w:rsidR="00456925" w:rsidRPr="00E4472B" w14:paraId="02BA13A3" w14:textId="77777777" w:rsidTr="00456925">
        <w:trPr>
          <w:trHeight w:val="290"/>
        </w:trPr>
        <w:tc>
          <w:tcPr>
            <w:tcW w:w="2135" w:type="dxa"/>
            <w:tcBorders>
              <w:top w:val="single" w:sz="4" w:space="0" w:color="auto"/>
              <w:left w:val="nil"/>
              <w:bottom w:val="nil"/>
            </w:tcBorders>
            <w:shd w:val="clear" w:color="auto" w:fill="auto"/>
            <w:noWrap/>
            <w:vAlign w:val="center"/>
            <w:hideMark/>
          </w:tcPr>
          <w:p w14:paraId="5B292AB2" w14:textId="0B84A4B6" w:rsidR="00B6189C" w:rsidRPr="00E4472B" w:rsidRDefault="00B6189C" w:rsidP="005D0526">
            <w:pPr>
              <w:spacing w:line="480" w:lineRule="auto"/>
              <w:jc w:val="both"/>
              <w:rPr>
                <w:color w:val="000000" w:themeColor="text1"/>
                <w:sz w:val="20"/>
                <w:szCs w:val="20"/>
              </w:rPr>
            </w:pPr>
            <w:r w:rsidRPr="00E4472B">
              <w:rPr>
                <w:color w:val="000000" w:themeColor="text1"/>
                <w:sz w:val="20"/>
                <w:szCs w:val="20"/>
              </w:rPr>
              <w:t>Carn</w:t>
            </w:r>
            <w:r w:rsidR="0034637C" w:rsidRPr="00E4472B">
              <w:rPr>
                <w:color w:val="000000" w:themeColor="text1"/>
                <w:sz w:val="20"/>
                <w:szCs w:val="20"/>
              </w:rPr>
              <w:t>ivores</w:t>
            </w:r>
          </w:p>
        </w:tc>
        <w:tc>
          <w:tcPr>
            <w:tcW w:w="2063" w:type="dxa"/>
            <w:tcBorders>
              <w:top w:val="single" w:sz="4" w:space="0" w:color="auto"/>
              <w:bottom w:val="nil"/>
            </w:tcBorders>
            <w:shd w:val="clear" w:color="auto" w:fill="auto"/>
            <w:noWrap/>
            <w:vAlign w:val="center"/>
            <w:hideMark/>
          </w:tcPr>
          <w:p w14:paraId="5557C701"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F=3,35, p=0,06</w:t>
            </w:r>
          </w:p>
        </w:tc>
        <w:tc>
          <w:tcPr>
            <w:tcW w:w="1623" w:type="dxa"/>
            <w:tcBorders>
              <w:top w:val="single" w:sz="4" w:space="0" w:color="auto"/>
              <w:bottom w:val="nil"/>
            </w:tcBorders>
            <w:vAlign w:val="center"/>
          </w:tcPr>
          <w:p w14:paraId="237A5120"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single" w:sz="4" w:space="0" w:color="auto"/>
              <w:bottom w:val="nil"/>
            </w:tcBorders>
            <w:vAlign w:val="center"/>
          </w:tcPr>
          <w:p w14:paraId="2686F159"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c>
          <w:tcPr>
            <w:tcW w:w="1624" w:type="dxa"/>
            <w:tcBorders>
              <w:top w:val="single" w:sz="4" w:space="0" w:color="auto"/>
              <w:bottom w:val="nil"/>
              <w:right w:val="nil"/>
            </w:tcBorders>
            <w:shd w:val="clear" w:color="auto" w:fill="auto"/>
            <w:noWrap/>
            <w:vAlign w:val="center"/>
          </w:tcPr>
          <w:p w14:paraId="21E5AA11"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r>
      <w:tr w:rsidR="00456925" w:rsidRPr="00E4472B" w14:paraId="5915F49D" w14:textId="77777777" w:rsidTr="00456925">
        <w:trPr>
          <w:trHeight w:val="290"/>
        </w:trPr>
        <w:tc>
          <w:tcPr>
            <w:tcW w:w="2135" w:type="dxa"/>
            <w:tcBorders>
              <w:top w:val="nil"/>
              <w:left w:val="nil"/>
              <w:bottom w:val="nil"/>
            </w:tcBorders>
            <w:shd w:val="clear" w:color="auto" w:fill="auto"/>
            <w:noWrap/>
            <w:vAlign w:val="center"/>
            <w:hideMark/>
          </w:tcPr>
          <w:p w14:paraId="3790164D" w14:textId="37379346" w:rsidR="00B6189C" w:rsidRPr="00E4472B" w:rsidRDefault="00B6189C" w:rsidP="005D0526">
            <w:pPr>
              <w:spacing w:line="480" w:lineRule="auto"/>
              <w:jc w:val="both"/>
              <w:rPr>
                <w:color w:val="000000" w:themeColor="text1"/>
                <w:sz w:val="20"/>
                <w:szCs w:val="20"/>
              </w:rPr>
            </w:pPr>
            <w:r w:rsidRPr="00E4472B">
              <w:rPr>
                <w:color w:val="000000" w:themeColor="text1"/>
                <w:sz w:val="20"/>
                <w:szCs w:val="20"/>
              </w:rPr>
              <w:t>Frug</w:t>
            </w:r>
            <w:r w:rsidR="0034637C" w:rsidRPr="00E4472B">
              <w:rPr>
                <w:color w:val="000000" w:themeColor="text1"/>
                <w:sz w:val="20"/>
                <w:szCs w:val="20"/>
              </w:rPr>
              <w:t>ivores</w:t>
            </w:r>
          </w:p>
        </w:tc>
        <w:tc>
          <w:tcPr>
            <w:tcW w:w="2063" w:type="dxa"/>
            <w:tcBorders>
              <w:top w:val="nil"/>
              <w:bottom w:val="nil"/>
            </w:tcBorders>
            <w:shd w:val="clear" w:color="auto" w:fill="auto"/>
            <w:noWrap/>
            <w:vAlign w:val="center"/>
            <w:hideMark/>
          </w:tcPr>
          <w:p w14:paraId="2DB469C2" w14:textId="26A7E35D"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F=</w:t>
            </w:r>
            <w:r w:rsidR="00867556">
              <w:rPr>
                <w:color w:val="000000" w:themeColor="text1"/>
                <w:sz w:val="20"/>
                <w:szCs w:val="20"/>
              </w:rPr>
              <w:t>3,92</w:t>
            </w:r>
            <w:r w:rsidRPr="00E4472B">
              <w:rPr>
                <w:color w:val="000000" w:themeColor="text1"/>
                <w:sz w:val="20"/>
                <w:szCs w:val="20"/>
              </w:rPr>
              <w:t>, p=0,</w:t>
            </w:r>
            <w:r w:rsidR="0074272D">
              <w:rPr>
                <w:color w:val="000000" w:themeColor="text1"/>
                <w:sz w:val="20"/>
                <w:szCs w:val="20"/>
              </w:rPr>
              <w:t>04</w:t>
            </w:r>
          </w:p>
        </w:tc>
        <w:tc>
          <w:tcPr>
            <w:tcW w:w="1623" w:type="dxa"/>
            <w:tcBorders>
              <w:top w:val="nil"/>
              <w:bottom w:val="nil"/>
            </w:tcBorders>
            <w:vAlign w:val="center"/>
          </w:tcPr>
          <w:p w14:paraId="7D4A0386"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bottom w:val="nil"/>
            </w:tcBorders>
            <w:vAlign w:val="center"/>
          </w:tcPr>
          <w:p w14:paraId="1B7639E5" w14:textId="1436B596" w:rsidR="00B6189C" w:rsidRPr="00E4472B" w:rsidRDefault="009E3E40" w:rsidP="005D0526">
            <w:pPr>
              <w:spacing w:line="480" w:lineRule="auto"/>
              <w:jc w:val="center"/>
              <w:rPr>
                <w:color w:val="000000" w:themeColor="text1"/>
                <w:sz w:val="20"/>
                <w:szCs w:val="20"/>
              </w:rPr>
            </w:pPr>
            <w:r>
              <w:rPr>
                <w:color w:val="000000" w:themeColor="text1"/>
                <w:sz w:val="20"/>
                <w:szCs w:val="20"/>
              </w:rPr>
              <w:t>p&lt;0,05</w:t>
            </w:r>
          </w:p>
        </w:tc>
        <w:tc>
          <w:tcPr>
            <w:tcW w:w="1624" w:type="dxa"/>
            <w:tcBorders>
              <w:top w:val="nil"/>
              <w:bottom w:val="nil"/>
              <w:right w:val="nil"/>
            </w:tcBorders>
            <w:shd w:val="clear" w:color="auto" w:fill="auto"/>
            <w:noWrap/>
            <w:vAlign w:val="center"/>
          </w:tcPr>
          <w:p w14:paraId="2197D6BE"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r>
      <w:tr w:rsidR="00456925" w:rsidRPr="00E4472B" w14:paraId="69F04398" w14:textId="77777777" w:rsidTr="00456925">
        <w:trPr>
          <w:trHeight w:val="290"/>
        </w:trPr>
        <w:tc>
          <w:tcPr>
            <w:tcW w:w="2135" w:type="dxa"/>
            <w:tcBorders>
              <w:top w:val="nil"/>
              <w:left w:val="nil"/>
              <w:bottom w:val="nil"/>
            </w:tcBorders>
            <w:shd w:val="clear" w:color="auto" w:fill="auto"/>
            <w:noWrap/>
            <w:vAlign w:val="center"/>
            <w:hideMark/>
          </w:tcPr>
          <w:p w14:paraId="3A5610B7" w14:textId="6FA1CE89" w:rsidR="00B6189C" w:rsidRPr="00E4472B" w:rsidRDefault="00B6189C" w:rsidP="005D0526">
            <w:pPr>
              <w:spacing w:line="480" w:lineRule="auto"/>
              <w:jc w:val="both"/>
              <w:rPr>
                <w:color w:val="000000" w:themeColor="text1"/>
                <w:sz w:val="20"/>
                <w:szCs w:val="20"/>
              </w:rPr>
            </w:pPr>
            <w:r w:rsidRPr="00E4472B">
              <w:rPr>
                <w:color w:val="000000" w:themeColor="text1"/>
                <w:sz w:val="20"/>
                <w:szCs w:val="20"/>
              </w:rPr>
              <w:t>Gran</w:t>
            </w:r>
            <w:r w:rsidR="0034637C" w:rsidRPr="00E4472B">
              <w:rPr>
                <w:color w:val="000000" w:themeColor="text1"/>
                <w:sz w:val="20"/>
                <w:szCs w:val="20"/>
              </w:rPr>
              <w:t>ivores</w:t>
            </w:r>
          </w:p>
        </w:tc>
        <w:tc>
          <w:tcPr>
            <w:tcW w:w="2063" w:type="dxa"/>
            <w:tcBorders>
              <w:top w:val="nil"/>
              <w:bottom w:val="nil"/>
            </w:tcBorders>
            <w:shd w:val="clear" w:color="auto" w:fill="auto"/>
            <w:noWrap/>
            <w:vAlign w:val="center"/>
            <w:hideMark/>
          </w:tcPr>
          <w:p w14:paraId="12CC029E"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F=5,49, p=0,01</w:t>
            </w:r>
          </w:p>
        </w:tc>
        <w:tc>
          <w:tcPr>
            <w:tcW w:w="1623" w:type="dxa"/>
            <w:tcBorders>
              <w:top w:val="nil"/>
              <w:bottom w:val="nil"/>
            </w:tcBorders>
            <w:vAlign w:val="center"/>
          </w:tcPr>
          <w:p w14:paraId="378D1B79"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bottom w:val="nil"/>
            </w:tcBorders>
            <w:vAlign w:val="center"/>
          </w:tcPr>
          <w:p w14:paraId="3B63D403"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nil"/>
              <w:bottom w:val="nil"/>
              <w:right w:val="nil"/>
            </w:tcBorders>
            <w:shd w:val="clear" w:color="auto" w:fill="auto"/>
            <w:noWrap/>
            <w:vAlign w:val="center"/>
          </w:tcPr>
          <w:p w14:paraId="7FC955DF"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r>
      <w:tr w:rsidR="00456925" w:rsidRPr="00E4472B" w14:paraId="6477D7DA" w14:textId="77777777" w:rsidTr="00456925">
        <w:trPr>
          <w:trHeight w:val="290"/>
        </w:trPr>
        <w:tc>
          <w:tcPr>
            <w:tcW w:w="2135" w:type="dxa"/>
            <w:tcBorders>
              <w:top w:val="nil"/>
              <w:left w:val="nil"/>
              <w:bottom w:val="nil"/>
            </w:tcBorders>
            <w:shd w:val="clear" w:color="auto" w:fill="auto"/>
            <w:noWrap/>
            <w:vAlign w:val="center"/>
            <w:hideMark/>
          </w:tcPr>
          <w:p w14:paraId="415E1A86" w14:textId="34629EEE" w:rsidR="00B6189C" w:rsidRPr="00E4472B" w:rsidRDefault="0034637C" w:rsidP="005D0526">
            <w:pPr>
              <w:spacing w:line="480" w:lineRule="auto"/>
              <w:jc w:val="both"/>
              <w:rPr>
                <w:color w:val="000000" w:themeColor="text1"/>
                <w:sz w:val="20"/>
                <w:szCs w:val="20"/>
              </w:rPr>
            </w:pPr>
            <w:r w:rsidRPr="00E4472B">
              <w:rPr>
                <w:color w:val="000000" w:themeColor="text1"/>
                <w:sz w:val="20"/>
                <w:szCs w:val="20"/>
              </w:rPr>
              <w:t>Insectivores</w:t>
            </w:r>
          </w:p>
        </w:tc>
        <w:tc>
          <w:tcPr>
            <w:tcW w:w="2063" w:type="dxa"/>
            <w:tcBorders>
              <w:top w:val="nil"/>
              <w:bottom w:val="nil"/>
            </w:tcBorders>
            <w:shd w:val="clear" w:color="auto" w:fill="auto"/>
            <w:noWrap/>
            <w:vAlign w:val="center"/>
            <w:hideMark/>
          </w:tcPr>
          <w:p w14:paraId="522C6DA1" w14:textId="58E4530E"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F=4,</w:t>
            </w:r>
            <w:r w:rsidR="00770D62">
              <w:rPr>
                <w:color w:val="000000" w:themeColor="text1"/>
                <w:sz w:val="20"/>
                <w:szCs w:val="20"/>
              </w:rPr>
              <w:t>14</w:t>
            </w:r>
            <w:r w:rsidRPr="00E4472B">
              <w:rPr>
                <w:color w:val="000000" w:themeColor="text1"/>
                <w:sz w:val="20"/>
                <w:szCs w:val="20"/>
              </w:rPr>
              <w:t>, p=0,0</w:t>
            </w:r>
            <w:r w:rsidR="00B22F28">
              <w:rPr>
                <w:color w:val="000000" w:themeColor="text1"/>
                <w:sz w:val="20"/>
                <w:szCs w:val="20"/>
              </w:rPr>
              <w:t>3</w:t>
            </w:r>
          </w:p>
        </w:tc>
        <w:tc>
          <w:tcPr>
            <w:tcW w:w="1623" w:type="dxa"/>
            <w:tcBorders>
              <w:top w:val="nil"/>
              <w:bottom w:val="nil"/>
            </w:tcBorders>
            <w:vAlign w:val="center"/>
          </w:tcPr>
          <w:p w14:paraId="0D76A95C"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p&lt;0,05</w:t>
            </w:r>
          </w:p>
        </w:tc>
        <w:tc>
          <w:tcPr>
            <w:tcW w:w="1624" w:type="dxa"/>
            <w:gridSpan w:val="2"/>
            <w:tcBorders>
              <w:top w:val="nil"/>
              <w:bottom w:val="nil"/>
            </w:tcBorders>
            <w:vAlign w:val="center"/>
          </w:tcPr>
          <w:p w14:paraId="1C4BE92B"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nil"/>
              <w:bottom w:val="nil"/>
              <w:right w:val="nil"/>
            </w:tcBorders>
            <w:shd w:val="clear" w:color="auto" w:fill="auto"/>
            <w:noWrap/>
            <w:vAlign w:val="center"/>
          </w:tcPr>
          <w:p w14:paraId="273CD9AF" w14:textId="77777777" w:rsidR="00B6189C" w:rsidRPr="00E4472B" w:rsidRDefault="00B6189C" w:rsidP="005D0526">
            <w:pPr>
              <w:spacing w:line="480" w:lineRule="auto"/>
              <w:jc w:val="center"/>
              <w:rPr>
                <w:color w:val="000000" w:themeColor="text1"/>
                <w:sz w:val="20"/>
                <w:szCs w:val="20"/>
              </w:rPr>
            </w:pPr>
            <w:r w:rsidRPr="00E4472B">
              <w:rPr>
                <w:color w:val="000000" w:themeColor="text1"/>
                <w:sz w:val="20"/>
                <w:szCs w:val="20"/>
              </w:rPr>
              <w:t>-</w:t>
            </w:r>
          </w:p>
        </w:tc>
      </w:tr>
      <w:tr w:rsidR="00040054" w:rsidRPr="00E4472B" w14:paraId="1791D618" w14:textId="77777777" w:rsidTr="00456925">
        <w:trPr>
          <w:trHeight w:val="290"/>
        </w:trPr>
        <w:tc>
          <w:tcPr>
            <w:tcW w:w="2135" w:type="dxa"/>
            <w:tcBorders>
              <w:top w:val="nil"/>
              <w:left w:val="nil"/>
            </w:tcBorders>
            <w:shd w:val="clear" w:color="auto" w:fill="auto"/>
            <w:noWrap/>
            <w:vAlign w:val="center"/>
          </w:tcPr>
          <w:p w14:paraId="398C5CA3" w14:textId="4E9C294B"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Nectarivores</w:t>
            </w:r>
          </w:p>
        </w:tc>
        <w:tc>
          <w:tcPr>
            <w:tcW w:w="2063" w:type="dxa"/>
            <w:tcBorders>
              <w:top w:val="nil"/>
            </w:tcBorders>
            <w:shd w:val="clear" w:color="auto" w:fill="auto"/>
            <w:noWrap/>
            <w:vAlign w:val="center"/>
          </w:tcPr>
          <w:p w14:paraId="58CAB513" w14:textId="57E91051"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F=1,23, p=0,31</w:t>
            </w:r>
          </w:p>
        </w:tc>
        <w:tc>
          <w:tcPr>
            <w:tcW w:w="1623" w:type="dxa"/>
            <w:tcBorders>
              <w:top w:val="nil"/>
            </w:tcBorders>
            <w:vAlign w:val="center"/>
          </w:tcPr>
          <w:p w14:paraId="73918E43" w14:textId="2323C6C0"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tcBorders>
            <w:vAlign w:val="center"/>
          </w:tcPr>
          <w:p w14:paraId="320BA3EA" w14:textId="2E8C66A1"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tcBorders>
              <w:top w:val="nil"/>
              <w:right w:val="nil"/>
            </w:tcBorders>
            <w:shd w:val="clear" w:color="auto" w:fill="auto"/>
            <w:noWrap/>
            <w:vAlign w:val="center"/>
          </w:tcPr>
          <w:p w14:paraId="039C205A" w14:textId="5B49EEC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r>
      <w:tr w:rsidR="00040054" w:rsidRPr="00E4472B" w14:paraId="5E86F876" w14:textId="77777777" w:rsidTr="00040054">
        <w:trPr>
          <w:trHeight w:val="290"/>
        </w:trPr>
        <w:tc>
          <w:tcPr>
            <w:tcW w:w="2135" w:type="dxa"/>
            <w:tcBorders>
              <w:top w:val="nil"/>
              <w:left w:val="nil"/>
            </w:tcBorders>
            <w:shd w:val="clear" w:color="auto" w:fill="auto"/>
            <w:noWrap/>
            <w:vAlign w:val="center"/>
          </w:tcPr>
          <w:p w14:paraId="64A0B8C2" w14:textId="2E011EB8"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Omnivores</w:t>
            </w:r>
          </w:p>
        </w:tc>
        <w:tc>
          <w:tcPr>
            <w:tcW w:w="2063" w:type="dxa"/>
            <w:tcBorders>
              <w:top w:val="nil"/>
            </w:tcBorders>
            <w:shd w:val="clear" w:color="auto" w:fill="auto"/>
            <w:noWrap/>
            <w:vAlign w:val="center"/>
          </w:tcPr>
          <w:p w14:paraId="04DCE045" w14:textId="093BB48C"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FE76B2">
              <w:rPr>
                <w:color w:val="000000" w:themeColor="text1"/>
                <w:sz w:val="20"/>
                <w:szCs w:val="20"/>
              </w:rPr>
              <w:t>4,90</w:t>
            </w:r>
            <w:r w:rsidRPr="00E4472B">
              <w:rPr>
                <w:color w:val="000000" w:themeColor="text1"/>
                <w:sz w:val="20"/>
                <w:szCs w:val="20"/>
              </w:rPr>
              <w:t>, p=0,</w:t>
            </w:r>
            <w:r w:rsidR="00FE76B2">
              <w:rPr>
                <w:color w:val="000000" w:themeColor="text1"/>
                <w:sz w:val="20"/>
                <w:szCs w:val="20"/>
              </w:rPr>
              <w:t>02</w:t>
            </w:r>
          </w:p>
        </w:tc>
        <w:tc>
          <w:tcPr>
            <w:tcW w:w="1623" w:type="dxa"/>
            <w:tcBorders>
              <w:top w:val="nil"/>
            </w:tcBorders>
            <w:vAlign w:val="center"/>
          </w:tcPr>
          <w:p w14:paraId="289458DC" w14:textId="7C04465D"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tcBorders>
            <w:vAlign w:val="center"/>
          </w:tcPr>
          <w:p w14:paraId="5E21C6B0" w14:textId="05EEF533"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tcBorders>
              <w:top w:val="nil"/>
              <w:right w:val="nil"/>
            </w:tcBorders>
            <w:shd w:val="clear" w:color="auto" w:fill="auto"/>
            <w:noWrap/>
            <w:vAlign w:val="center"/>
          </w:tcPr>
          <w:p w14:paraId="50D034D0" w14:textId="3679FFF4" w:rsidR="00040054" w:rsidRPr="00E4472B" w:rsidRDefault="00E16D26" w:rsidP="00040054">
            <w:pPr>
              <w:spacing w:line="480" w:lineRule="auto"/>
              <w:jc w:val="center"/>
              <w:rPr>
                <w:color w:val="000000" w:themeColor="text1"/>
                <w:sz w:val="20"/>
                <w:szCs w:val="20"/>
              </w:rPr>
            </w:pPr>
            <w:r>
              <w:rPr>
                <w:color w:val="000000" w:themeColor="text1"/>
                <w:sz w:val="20"/>
                <w:szCs w:val="20"/>
              </w:rPr>
              <w:t>p&lt;0,0</w:t>
            </w:r>
            <w:r w:rsidR="001E4B51">
              <w:rPr>
                <w:color w:val="000000" w:themeColor="text1"/>
                <w:sz w:val="20"/>
                <w:szCs w:val="20"/>
              </w:rPr>
              <w:t>5</w:t>
            </w:r>
          </w:p>
        </w:tc>
      </w:tr>
      <w:tr w:rsidR="00040054" w:rsidRPr="00E4472B" w14:paraId="08927C64" w14:textId="77777777" w:rsidTr="00B02767">
        <w:trPr>
          <w:trHeight w:val="290"/>
        </w:trPr>
        <w:tc>
          <w:tcPr>
            <w:tcW w:w="2135" w:type="dxa"/>
            <w:tcBorders>
              <w:top w:val="single" w:sz="4" w:space="0" w:color="auto"/>
              <w:left w:val="nil"/>
              <w:bottom w:val="single" w:sz="4" w:space="0" w:color="auto"/>
            </w:tcBorders>
            <w:shd w:val="clear" w:color="auto" w:fill="auto"/>
            <w:noWrap/>
            <w:vAlign w:val="center"/>
            <w:hideMark/>
          </w:tcPr>
          <w:p w14:paraId="6C189022" w14:textId="2D9C1880" w:rsidR="00040054" w:rsidRPr="00E4472B" w:rsidRDefault="00040054" w:rsidP="00040054">
            <w:pPr>
              <w:spacing w:line="480" w:lineRule="auto"/>
              <w:rPr>
                <w:b/>
                <w:bCs/>
                <w:color w:val="000000" w:themeColor="text1"/>
                <w:sz w:val="20"/>
                <w:szCs w:val="20"/>
              </w:rPr>
            </w:pPr>
            <w:r w:rsidRPr="00E4472B">
              <w:rPr>
                <w:b/>
                <w:bCs/>
                <w:color w:val="000000" w:themeColor="text1"/>
                <w:sz w:val="20"/>
                <w:szCs w:val="20"/>
              </w:rPr>
              <w:t>Habitat use</w:t>
            </w:r>
          </w:p>
        </w:tc>
        <w:tc>
          <w:tcPr>
            <w:tcW w:w="2063" w:type="dxa"/>
            <w:tcBorders>
              <w:top w:val="single" w:sz="4" w:space="0" w:color="auto"/>
              <w:bottom w:val="single" w:sz="4" w:space="0" w:color="auto"/>
            </w:tcBorders>
            <w:shd w:val="clear" w:color="auto" w:fill="auto"/>
            <w:vAlign w:val="center"/>
          </w:tcPr>
          <w:p w14:paraId="055E6962" w14:textId="77777777" w:rsidR="00040054" w:rsidRPr="00E4472B" w:rsidRDefault="00040054" w:rsidP="00040054">
            <w:pPr>
              <w:spacing w:line="480" w:lineRule="auto"/>
              <w:rPr>
                <w:bCs/>
                <w:color w:val="000000" w:themeColor="text1"/>
                <w:sz w:val="20"/>
                <w:szCs w:val="20"/>
              </w:rPr>
            </w:pPr>
          </w:p>
        </w:tc>
        <w:tc>
          <w:tcPr>
            <w:tcW w:w="2435" w:type="dxa"/>
            <w:gridSpan w:val="2"/>
            <w:tcBorders>
              <w:top w:val="single" w:sz="4" w:space="0" w:color="auto"/>
              <w:bottom w:val="single" w:sz="4" w:space="0" w:color="auto"/>
            </w:tcBorders>
            <w:vAlign w:val="center"/>
          </w:tcPr>
          <w:p w14:paraId="11FD7FFD" w14:textId="77777777" w:rsidR="00040054" w:rsidRPr="00E4472B" w:rsidRDefault="00040054" w:rsidP="00040054">
            <w:pPr>
              <w:spacing w:line="480" w:lineRule="auto"/>
              <w:jc w:val="center"/>
              <w:rPr>
                <w:bCs/>
                <w:color w:val="000000" w:themeColor="text1"/>
                <w:sz w:val="20"/>
                <w:szCs w:val="20"/>
              </w:rPr>
            </w:pPr>
          </w:p>
        </w:tc>
        <w:tc>
          <w:tcPr>
            <w:tcW w:w="2436" w:type="dxa"/>
            <w:gridSpan w:val="2"/>
            <w:tcBorders>
              <w:top w:val="single" w:sz="4" w:space="0" w:color="auto"/>
              <w:bottom w:val="single" w:sz="4" w:space="0" w:color="auto"/>
            </w:tcBorders>
            <w:vAlign w:val="center"/>
          </w:tcPr>
          <w:p w14:paraId="4523C6E8" w14:textId="77777777" w:rsidR="00040054" w:rsidRPr="00E4472B" w:rsidRDefault="00040054" w:rsidP="00040054">
            <w:pPr>
              <w:spacing w:line="480" w:lineRule="auto"/>
              <w:jc w:val="center"/>
              <w:rPr>
                <w:bCs/>
                <w:color w:val="000000" w:themeColor="text1"/>
                <w:sz w:val="20"/>
                <w:szCs w:val="20"/>
              </w:rPr>
            </w:pPr>
          </w:p>
        </w:tc>
      </w:tr>
      <w:tr w:rsidR="00040054" w:rsidRPr="00E4472B" w14:paraId="7ED6FDF9" w14:textId="77777777" w:rsidTr="00B02767">
        <w:trPr>
          <w:trHeight w:val="290"/>
        </w:trPr>
        <w:tc>
          <w:tcPr>
            <w:tcW w:w="2135" w:type="dxa"/>
            <w:tcBorders>
              <w:top w:val="single" w:sz="4" w:space="0" w:color="auto"/>
              <w:left w:val="nil"/>
            </w:tcBorders>
            <w:shd w:val="clear" w:color="auto" w:fill="auto"/>
            <w:noWrap/>
            <w:vAlign w:val="center"/>
            <w:hideMark/>
          </w:tcPr>
          <w:p w14:paraId="01DF6C4B" w14:textId="77777777"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Broad</w:t>
            </w:r>
          </w:p>
        </w:tc>
        <w:tc>
          <w:tcPr>
            <w:tcW w:w="2063" w:type="dxa"/>
            <w:tcBorders>
              <w:top w:val="single" w:sz="4" w:space="0" w:color="auto"/>
            </w:tcBorders>
            <w:shd w:val="clear" w:color="auto" w:fill="auto"/>
            <w:noWrap/>
            <w:vAlign w:val="center"/>
            <w:hideMark/>
          </w:tcPr>
          <w:p w14:paraId="734A2F6B" w14:textId="193BBEBC"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770B4A">
              <w:rPr>
                <w:color w:val="000000" w:themeColor="text1"/>
                <w:sz w:val="20"/>
                <w:szCs w:val="20"/>
              </w:rPr>
              <w:t>26,38</w:t>
            </w:r>
            <w:r w:rsidRPr="00E4472B">
              <w:rPr>
                <w:color w:val="000000" w:themeColor="text1"/>
                <w:sz w:val="20"/>
                <w:szCs w:val="20"/>
              </w:rPr>
              <w:t>, p&lt;0.01</w:t>
            </w:r>
          </w:p>
        </w:tc>
        <w:tc>
          <w:tcPr>
            <w:tcW w:w="1623" w:type="dxa"/>
            <w:tcBorders>
              <w:top w:val="single" w:sz="4" w:space="0" w:color="auto"/>
            </w:tcBorders>
            <w:vAlign w:val="center"/>
          </w:tcPr>
          <w:p w14:paraId="000A023B"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gridSpan w:val="2"/>
            <w:tcBorders>
              <w:top w:val="single" w:sz="4" w:space="0" w:color="auto"/>
            </w:tcBorders>
            <w:vAlign w:val="center"/>
          </w:tcPr>
          <w:p w14:paraId="1B043A46"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single" w:sz="4" w:space="0" w:color="auto"/>
              <w:right w:val="nil"/>
            </w:tcBorders>
            <w:shd w:val="clear" w:color="auto" w:fill="auto"/>
            <w:noWrap/>
            <w:vAlign w:val="center"/>
          </w:tcPr>
          <w:p w14:paraId="0C3C42AF"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r>
      <w:tr w:rsidR="00040054" w:rsidRPr="00E4472B" w14:paraId="2F18D7C8" w14:textId="77777777" w:rsidTr="00B02767">
        <w:trPr>
          <w:trHeight w:val="290"/>
        </w:trPr>
        <w:tc>
          <w:tcPr>
            <w:tcW w:w="2135" w:type="dxa"/>
            <w:tcBorders>
              <w:top w:val="nil"/>
              <w:left w:val="nil"/>
            </w:tcBorders>
            <w:shd w:val="clear" w:color="auto" w:fill="auto"/>
            <w:noWrap/>
            <w:vAlign w:val="center"/>
            <w:hideMark/>
          </w:tcPr>
          <w:p w14:paraId="18DA47D3" w14:textId="2F967EE2"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Forest</w:t>
            </w:r>
          </w:p>
        </w:tc>
        <w:tc>
          <w:tcPr>
            <w:tcW w:w="2063" w:type="dxa"/>
            <w:tcBorders>
              <w:top w:val="nil"/>
            </w:tcBorders>
            <w:shd w:val="clear" w:color="auto" w:fill="auto"/>
            <w:noWrap/>
            <w:vAlign w:val="center"/>
            <w:hideMark/>
          </w:tcPr>
          <w:p w14:paraId="090221A1" w14:textId="6DF88A01"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F2596F">
              <w:rPr>
                <w:color w:val="000000" w:themeColor="text1"/>
                <w:sz w:val="20"/>
                <w:szCs w:val="20"/>
              </w:rPr>
              <w:t>18,88</w:t>
            </w:r>
            <w:r w:rsidRPr="00E4472B">
              <w:rPr>
                <w:color w:val="000000" w:themeColor="text1"/>
                <w:sz w:val="20"/>
                <w:szCs w:val="20"/>
              </w:rPr>
              <w:t>, p&lt;0.01</w:t>
            </w:r>
          </w:p>
        </w:tc>
        <w:tc>
          <w:tcPr>
            <w:tcW w:w="1623" w:type="dxa"/>
            <w:tcBorders>
              <w:top w:val="nil"/>
            </w:tcBorders>
            <w:vAlign w:val="center"/>
          </w:tcPr>
          <w:p w14:paraId="31D0C4E7"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gridSpan w:val="2"/>
            <w:tcBorders>
              <w:top w:val="nil"/>
            </w:tcBorders>
            <w:vAlign w:val="center"/>
          </w:tcPr>
          <w:p w14:paraId="311E9A3A"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nil"/>
              <w:right w:val="nil"/>
            </w:tcBorders>
            <w:shd w:val="clear" w:color="auto" w:fill="auto"/>
            <w:noWrap/>
            <w:vAlign w:val="center"/>
          </w:tcPr>
          <w:p w14:paraId="7E0F6168"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r>
      <w:tr w:rsidR="00040054" w:rsidRPr="00E4472B" w14:paraId="6B2EAFA5" w14:textId="77777777" w:rsidTr="00456925">
        <w:trPr>
          <w:trHeight w:val="290"/>
        </w:trPr>
        <w:tc>
          <w:tcPr>
            <w:tcW w:w="2135" w:type="dxa"/>
            <w:tcBorders>
              <w:top w:val="nil"/>
              <w:left w:val="nil"/>
              <w:bottom w:val="nil"/>
            </w:tcBorders>
            <w:shd w:val="clear" w:color="auto" w:fill="auto"/>
            <w:noWrap/>
            <w:vAlign w:val="center"/>
            <w:hideMark/>
          </w:tcPr>
          <w:p w14:paraId="671AD704" w14:textId="77777777"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Forest edge</w:t>
            </w:r>
          </w:p>
        </w:tc>
        <w:tc>
          <w:tcPr>
            <w:tcW w:w="2063" w:type="dxa"/>
            <w:tcBorders>
              <w:top w:val="nil"/>
              <w:bottom w:val="nil"/>
            </w:tcBorders>
            <w:shd w:val="clear" w:color="auto" w:fill="auto"/>
            <w:noWrap/>
            <w:vAlign w:val="center"/>
            <w:hideMark/>
          </w:tcPr>
          <w:p w14:paraId="0BB7999C" w14:textId="72F2B14C"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2649C3">
              <w:rPr>
                <w:color w:val="000000" w:themeColor="text1"/>
                <w:sz w:val="20"/>
                <w:szCs w:val="20"/>
              </w:rPr>
              <w:t>5,21</w:t>
            </w:r>
            <w:r w:rsidRPr="00E4472B">
              <w:rPr>
                <w:color w:val="000000" w:themeColor="text1"/>
                <w:sz w:val="20"/>
                <w:szCs w:val="20"/>
              </w:rPr>
              <w:t>, p</w:t>
            </w:r>
            <w:r w:rsidR="002649C3">
              <w:rPr>
                <w:color w:val="000000" w:themeColor="text1"/>
                <w:sz w:val="20"/>
                <w:szCs w:val="20"/>
              </w:rPr>
              <w:t>=</w:t>
            </w:r>
            <w:r w:rsidRPr="00E4472B">
              <w:rPr>
                <w:color w:val="000000" w:themeColor="text1"/>
                <w:sz w:val="20"/>
                <w:szCs w:val="20"/>
              </w:rPr>
              <w:t>0.01</w:t>
            </w:r>
          </w:p>
        </w:tc>
        <w:tc>
          <w:tcPr>
            <w:tcW w:w="1623" w:type="dxa"/>
            <w:tcBorders>
              <w:top w:val="nil"/>
              <w:bottom w:val="nil"/>
            </w:tcBorders>
            <w:vAlign w:val="center"/>
          </w:tcPr>
          <w:p w14:paraId="1D8CB164"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bottom w:val="nil"/>
            </w:tcBorders>
            <w:vAlign w:val="center"/>
          </w:tcPr>
          <w:p w14:paraId="397E1A40"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nil"/>
              <w:bottom w:val="nil"/>
              <w:right w:val="nil"/>
            </w:tcBorders>
            <w:shd w:val="clear" w:color="auto" w:fill="auto"/>
            <w:noWrap/>
            <w:vAlign w:val="center"/>
          </w:tcPr>
          <w:p w14:paraId="35C1E9AF" w14:textId="7D66F352" w:rsidR="00040054" w:rsidRPr="00E4472B" w:rsidRDefault="002649C3" w:rsidP="00040054">
            <w:pPr>
              <w:spacing w:line="480" w:lineRule="auto"/>
              <w:jc w:val="center"/>
              <w:rPr>
                <w:color w:val="000000" w:themeColor="text1"/>
                <w:sz w:val="20"/>
                <w:szCs w:val="20"/>
              </w:rPr>
            </w:pPr>
            <w:r w:rsidRPr="00F74DDB">
              <w:rPr>
                <w:color w:val="000000" w:themeColor="text1"/>
                <w:sz w:val="20"/>
                <w:szCs w:val="20"/>
              </w:rPr>
              <w:t>-</w:t>
            </w:r>
          </w:p>
        </w:tc>
      </w:tr>
      <w:tr w:rsidR="00040054" w:rsidRPr="00E4472B" w14:paraId="29BC8019" w14:textId="77777777" w:rsidTr="00456925">
        <w:trPr>
          <w:trHeight w:val="290"/>
        </w:trPr>
        <w:tc>
          <w:tcPr>
            <w:tcW w:w="2135" w:type="dxa"/>
            <w:tcBorders>
              <w:top w:val="nil"/>
              <w:left w:val="nil"/>
              <w:bottom w:val="nil"/>
            </w:tcBorders>
            <w:shd w:val="clear" w:color="auto" w:fill="auto"/>
            <w:noWrap/>
            <w:vAlign w:val="center"/>
            <w:hideMark/>
          </w:tcPr>
          <w:p w14:paraId="79153B4F" w14:textId="77777777"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Open area</w:t>
            </w:r>
          </w:p>
        </w:tc>
        <w:tc>
          <w:tcPr>
            <w:tcW w:w="2063" w:type="dxa"/>
            <w:tcBorders>
              <w:top w:val="nil"/>
              <w:bottom w:val="nil"/>
            </w:tcBorders>
            <w:shd w:val="clear" w:color="auto" w:fill="auto"/>
            <w:noWrap/>
            <w:vAlign w:val="center"/>
            <w:hideMark/>
          </w:tcPr>
          <w:p w14:paraId="3E9134F8" w14:textId="6852F668"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202C59">
              <w:rPr>
                <w:color w:val="000000" w:themeColor="text1"/>
                <w:sz w:val="20"/>
                <w:szCs w:val="20"/>
              </w:rPr>
              <w:t>12,07</w:t>
            </w:r>
            <w:r w:rsidRPr="00E4472B">
              <w:rPr>
                <w:color w:val="000000" w:themeColor="text1"/>
                <w:sz w:val="20"/>
                <w:szCs w:val="20"/>
              </w:rPr>
              <w:t>, p&lt;0.01</w:t>
            </w:r>
          </w:p>
        </w:tc>
        <w:tc>
          <w:tcPr>
            <w:tcW w:w="1623" w:type="dxa"/>
            <w:tcBorders>
              <w:top w:val="nil"/>
              <w:bottom w:val="nil"/>
            </w:tcBorders>
            <w:vAlign w:val="center"/>
          </w:tcPr>
          <w:p w14:paraId="63A9DDE4"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gridSpan w:val="2"/>
            <w:tcBorders>
              <w:top w:val="nil"/>
              <w:bottom w:val="nil"/>
            </w:tcBorders>
            <w:vAlign w:val="center"/>
          </w:tcPr>
          <w:p w14:paraId="06B25ED4"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p&lt;0,05</w:t>
            </w:r>
          </w:p>
        </w:tc>
        <w:tc>
          <w:tcPr>
            <w:tcW w:w="1624" w:type="dxa"/>
            <w:tcBorders>
              <w:top w:val="nil"/>
              <w:bottom w:val="nil"/>
              <w:right w:val="nil"/>
            </w:tcBorders>
            <w:shd w:val="clear" w:color="auto" w:fill="auto"/>
            <w:noWrap/>
            <w:vAlign w:val="center"/>
          </w:tcPr>
          <w:p w14:paraId="03ECAD2E"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r>
      <w:tr w:rsidR="00040054" w:rsidRPr="00E4472B" w14:paraId="1648346A" w14:textId="77777777" w:rsidTr="00B02767">
        <w:trPr>
          <w:trHeight w:val="290"/>
        </w:trPr>
        <w:tc>
          <w:tcPr>
            <w:tcW w:w="2135" w:type="dxa"/>
            <w:tcBorders>
              <w:top w:val="nil"/>
              <w:left w:val="nil"/>
              <w:bottom w:val="single" w:sz="4" w:space="0" w:color="auto"/>
            </w:tcBorders>
            <w:shd w:val="clear" w:color="auto" w:fill="auto"/>
            <w:noWrap/>
            <w:vAlign w:val="center"/>
            <w:hideMark/>
          </w:tcPr>
          <w:p w14:paraId="3F8B1660" w14:textId="77777777" w:rsidR="00040054" w:rsidRPr="00E4472B" w:rsidRDefault="00040054" w:rsidP="00040054">
            <w:pPr>
              <w:spacing w:line="480" w:lineRule="auto"/>
              <w:jc w:val="both"/>
              <w:rPr>
                <w:color w:val="000000" w:themeColor="text1"/>
                <w:sz w:val="20"/>
                <w:szCs w:val="20"/>
              </w:rPr>
            </w:pPr>
            <w:r w:rsidRPr="00E4472B">
              <w:rPr>
                <w:color w:val="000000" w:themeColor="text1"/>
                <w:sz w:val="20"/>
                <w:szCs w:val="20"/>
              </w:rPr>
              <w:t>Wetlands</w:t>
            </w:r>
          </w:p>
        </w:tc>
        <w:tc>
          <w:tcPr>
            <w:tcW w:w="2063" w:type="dxa"/>
            <w:tcBorders>
              <w:top w:val="nil"/>
              <w:bottom w:val="single" w:sz="4" w:space="0" w:color="auto"/>
            </w:tcBorders>
            <w:shd w:val="clear" w:color="auto" w:fill="auto"/>
            <w:noWrap/>
            <w:vAlign w:val="center"/>
            <w:hideMark/>
          </w:tcPr>
          <w:p w14:paraId="55E62BCD" w14:textId="48FBBFBE"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F=</w:t>
            </w:r>
            <w:r w:rsidR="009C27DA">
              <w:rPr>
                <w:color w:val="000000" w:themeColor="text1"/>
                <w:sz w:val="20"/>
                <w:szCs w:val="20"/>
              </w:rPr>
              <w:t>1,09</w:t>
            </w:r>
            <w:r w:rsidRPr="00E4472B">
              <w:rPr>
                <w:color w:val="000000" w:themeColor="text1"/>
                <w:sz w:val="20"/>
                <w:szCs w:val="20"/>
              </w:rPr>
              <w:t>, p=0,</w:t>
            </w:r>
            <w:r w:rsidR="009C27DA">
              <w:rPr>
                <w:color w:val="000000" w:themeColor="text1"/>
                <w:sz w:val="20"/>
                <w:szCs w:val="20"/>
              </w:rPr>
              <w:t>36</w:t>
            </w:r>
          </w:p>
        </w:tc>
        <w:tc>
          <w:tcPr>
            <w:tcW w:w="1623" w:type="dxa"/>
            <w:tcBorders>
              <w:top w:val="nil"/>
              <w:bottom w:val="single" w:sz="4" w:space="0" w:color="auto"/>
            </w:tcBorders>
            <w:vAlign w:val="center"/>
          </w:tcPr>
          <w:p w14:paraId="7A2B49E3"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gridSpan w:val="2"/>
            <w:tcBorders>
              <w:top w:val="nil"/>
              <w:bottom w:val="single" w:sz="4" w:space="0" w:color="auto"/>
            </w:tcBorders>
            <w:vAlign w:val="center"/>
          </w:tcPr>
          <w:p w14:paraId="69BE7150"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c>
          <w:tcPr>
            <w:tcW w:w="1624" w:type="dxa"/>
            <w:tcBorders>
              <w:top w:val="nil"/>
              <w:bottom w:val="single" w:sz="4" w:space="0" w:color="auto"/>
              <w:right w:val="nil"/>
            </w:tcBorders>
            <w:shd w:val="clear" w:color="auto" w:fill="auto"/>
            <w:noWrap/>
            <w:vAlign w:val="center"/>
          </w:tcPr>
          <w:p w14:paraId="4A0E00F9" w14:textId="77777777" w:rsidR="00040054" w:rsidRPr="00E4472B" w:rsidRDefault="00040054" w:rsidP="00040054">
            <w:pPr>
              <w:spacing w:line="480" w:lineRule="auto"/>
              <w:jc w:val="center"/>
              <w:rPr>
                <w:color w:val="000000" w:themeColor="text1"/>
                <w:sz w:val="20"/>
                <w:szCs w:val="20"/>
              </w:rPr>
            </w:pPr>
            <w:r w:rsidRPr="00E4472B">
              <w:rPr>
                <w:color w:val="000000" w:themeColor="text1"/>
                <w:sz w:val="20"/>
                <w:szCs w:val="20"/>
              </w:rPr>
              <w:t>-</w:t>
            </w:r>
          </w:p>
        </w:tc>
      </w:tr>
    </w:tbl>
    <w:p w14:paraId="766D8741" w14:textId="77777777" w:rsidR="00B6189C" w:rsidRPr="00E4472B" w:rsidRDefault="00B6189C" w:rsidP="005D0526">
      <w:pPr>
        <w:spacing w:line="480" w:lineRule="auto"/>
        <w:jc w:val="both"/>
        <w:rPr>
          <w:color w:val="000000" w:themeColor="text1"/>
          <w:sz w:val="22"/>
          <w:szCs w:val="22"/>
        </w:rPr>
      </w:pPr>
    </w:p>
    <w:p w14:paraId="6F90C4ED" w14:textId="77777777" w:rsidR="00E96CA7" w:rsidRPr="00E4472B" w:rsidRDefault="00E96CA7" w:rsidP="005D0526">
      <w:pPr>
        <w:spacing w:line="480" w:lineRule="auto"/>
        <w:jc w:val="both"/>
        <w:rPr>
          <w:color w:val="000000" w:themeColor="text1"/>
          <w:sz w:val="22"/>
          <w:szCs w:val="22"/>
        </w:rPr>
      </w:pPr>
    </w:p>
    <w:p w14:paraId="6FFBDB13" w14:textId="77777777" w:rsidR="00B6189C" w:rsidRPr="00E4472B" w:rsidRDefault="00B6189C" w:rsidP="005D0526">
      <w:pPr>
        <w:spacing w:line="480" w:lineRule="auto"/>
        <w:jc w:val="both"/>
        <w:rPr>
          <w:color w:val="000000" w:themeColor="text1"/>
          <w:sz w:val="22"/>
          <w:szCs w:val="22"/>
        </w:rPr>
      </w:pPr>
    </w:p>
    <w:p w14:paraId="361AEDBF" w14:textId="77777777" w:rsidR="008E5636" w:rsidRPr="00E4472B" w:rsidRDefault="008E5636" w:rsidP="005D0526">
      <w:pPr>
        <w:spacing w:line="480" w:lineRule="auto"/>
        <w:jc w:val="both"/>
        <w:rPr>
          <w:color w:val="000000" w:themeColor="text1"/>
          <w:sz w:val="22"/>
          <w:szCs w:val="22"/>
        </w:rPr>
      </w:pPr>
    </w:p>
    <w:p w14:paraId="11814CA4" w14:textId="719577AE" w:rsidR="008E5636" w:rsidRDefault="008E5636" w:rsidP="005D0526">
      <w:pPr>
        <w:spacing w:line="480" w:lineRule="auto"/>
        <w:jc w:val="both"/>
        <w:rPr>
          <w:color w:val="000000" w:themeColor="text1"/>
          <w:sz w:val="22"/>
          <w:szCs w:val="22"/>
        </w:rPr>
      </w:pPr>
    </w:p>
    <w:p w14:paraId="0E1D3923" w14:textId="1225AEFC" w:rsidR="00EB7A2D" w:rsidRDefault="00EB7A2D" w:rsidP="005D0526">
      <w:pPr>
        <w:spacing w:line="480" w:lineRule="auto"/>
        <w:jc w:val="both"/>
        <w:rPr>
          <w:color w:val="000000" w:themeColor="text1"/>
          <w:sz w:val="22"/>
          <w:szCs w:val="22"/>
        </w:rPr>
      </w:pPr>
    </w:p>
    <w:p w14:paraId="4AB6C706" w14:textId="60FE03F9" w:rsidR="00EB7A2D" w:rsidRDefault="00EB7A2D" w:rsidP="005D0526">
      <w:pPr>
        <w:spacing w:line="480" w:lineRule="auto"/>
        <w:jc w:val="both"/>
        <w:rPr>
          <w:color w:val="000000" w:themeColor="text1"/>
          <w:sz w:val="22"/>
          <w:szCs w:val="22"/>
        </w:rPr>
      </w:pPr>
    </w:p>
    <w:p w14:paraId="0BEB5CA6" w14:textId="5F4E0313" w:rsidR="00EB7A2D" w:rsidRDefault="00EB7A2D" w:rsidP="005D0526">
      <w:pPr>
        <w:spacing w:line="480" w:lineRule="auto"/>
        <w:jc w:val="both"/>
        <w:rPr>
          <w:color w:val="000000" w:themeColor="text1"/>
          <w:sz w:val="22"/>
          <w:szCs w:val="22"/>
        </w:rPr>
      </w:pPr>
    </w:p>
    <w:p w14:paraId="4ED8E7A3" w14:textId="723B3C17" w:rsidR="00EB7A2D" w:rsidRDefault="00EB7A2D" w:rsidP="005D0526">
      <w:pPr>
        <w:spacing w:line="480" w:lineRule="auto"/>
        <w:jc w:val="both"/>
        <w:rPr>
          <w:color w:val="000000" w:themeColor="text1"/>
          <w:sz w:val="22"/>
          <w:szCs w:val="22"/>
        </w:rPr>
      </w:pPr>
    </w:p>
    <w:p w14:paraId="657D436D" w14:textId="11909D38" w:rsidR="00EB7A2D" w:rsidRDefault="00EB7A2D" w:rsidP="005D0526">
      <w:pPr>
        <w:spacing w:line="480" w:lineRule="auto"/>
        <w:jc w:val="both"/>
        <w:rPr>
          <w:color w:val="000000" w:themeColor="text1"/>
          <w:sz w:val="22"/>
          <w:szCs w:val="22"/>
        </w:rPr>
      </w:pPr>
    </w:p>
    <w:p w14:paraId="73EC210B" w14:textId="44BC8993" w:rsidR="00EB7A2D" w:rsidRDefault="00EB7A2D" w:rsidP="005D0526">
      <w:pPr>
        <w:spacing w:line="480" w:lineRule="auto"/>
        <w:jc w:val="both"/>
        <w:rPr>
          <w:color w:val="000000" w:themeColor="text1"/>
          <w:sz w:val="22"/>
          <w:szCs w:val="22"/>
        </w:rPr>
      </w:pPr>
    </w:p>
    <w:p w14:paraId="0FF69982" w14:textId="77777777" w:rsidR="00EB7A2D" w:rsidRPr="00E4472B" w:rsidRDefault="00EB7A2D" w:rsidP="005D0526">
      <w:pPr>
        <w:spacing w:line="480" w:lineRule="auto"/>
        <w:jc w:val="both"/>
        <w:rPr>
          <w:color w:val="000000" w:themeColor="text1"/>
          <w:sz w:val="22"/>
          <w:szCs w:val="22"/>
        </w:rPr>
      </w:pPr>
    </w:p>
    <w:p w14:paraId="685C278A" w14:textId="4F0794D0" w:rsidR="00BF6C03" w:rsidRPr="00E4472B" w:rsidRDefault="00B6189C" w:rsidP="00961ACD">
      <w:pPr>
        <w:spacing w:line="480" w:lineRule="auto"/>
        <w:jc w:val="both"/>
        <w:outlineLvl w:val="0"/>
        <w:rPr>
          <w:color w:val="000000" w:themeColor="text1"/>
          <w:sz w:val="22"/>
          <w:szCs w:val="22"/>
          <w:lang w:val="en-US"/>
        </w:rPr>
      </w:pPr>
      <w:r w:rsidRPr="00E4472B">
        <w:rPr>
          <w:color w:val="000000" w:themeColor="text1"/>
          <w:sz w:val="22"/>
          <w:szCs w:val="22"/>
          <w:lang w:val="en-US"/>
        </w:rPr>
        <w:t>Figure legends</w:t>
      </w:r>
    </w:p>
    <w:p w14:paraId="666268D2" w14:textId="70E4C354" w:rsidR="00BF6C03" w:rsidRPr="00E4472B" w:rsidRDefault="00B6189C" w:rsidP="005D0526">
      <w:pPr>
        <w:spacing w:line="480" w:lineRule="auto"/>
        <w:jc w:val="both"/>
        <w:rPr>
          <w:color w:val="000000" w:themeColor="text1"/>
          <w:sz w:val="22"/>
          <w:szCs w:val="22"/>
          <w:lang w:val="en-US" w:eastAsia="en-US"/>
        </w:rPr>
      </w:pPr>
      <w:r w:rsidRPr="00E4472B">
        <w:rPr>
          <w:b/>
          <w:color w:val="000000" w:themeColor="text1"/>
          <w:sz w:val="22"/>
          <w:szCs w:val="22"/>
          <w:lang w:val="en-US"/>
        </w:rPr>
        <w:t xml:space="preserve">Figure </w:t>
      </w:r>
      <w:r w:rsidR="00B827E9" w:rsidRPr="00E4472B">
        <w:rPr>
          <w:b/>
          <w:color w:val="000000" w:themeColor="text1"/>
          <w:sz w:val="22"/>
          <w:szCs w:val="22"/>
          <w:lang w:val="en-US"/>
        </w:rPr>
        <w:t>1</w:t>
      </w:r>
      <w:r w:rsidR="00B827E9" w:rsidRPr="00E4472B">
        <w:rPr>
          <w:color w:val="000000" w:themeColor="text1"/>
          <w:sz w:val="22"/>
          <w:szCs w:val="22"/>
          <w:lang w:val="en-US"/>
        </w:rPr>
        <w:t xml:space="preserve">. </w:t>
      </w:r>
      <w:r w:rsidR="008B0157" w:rsidRPr="00E4472B">
        <w:rPr>
          <w:color w:val="000000" w:themeColor="text1"/>
          <w:sz w:val="22"/>
          <w:szCs w:val="22"/>
          <w:lang w:val="en-US" w:eastAsia="en-US"/>
        </w:rPr>
        <w:t>S</w:t>
      </w:r>
      <w:r w:rsidR="008B0157" w:rsidRPr="00E4472B">
        <w:rPr>
          <w:color w:val="000000" w:themeColor="text1"/>
          <w:sz w:val="22"/>
          <w:szCs w:val="22"/>
          <w:lang w:val="en-US"/>
        </w:rPr>
        <w:t>econdary fores</w:t>
      </w:r>
      <w:r w:rsidR="00D63137" w:rsidRPr="00E4472B">
        <w:rPr>
          <w:color w:val="000000" w:themeColor="text1"/>
          <w:sz w:val="22"/>
          <w:szCs w:val="22"/>
          <w:lang w:val="en-US"/>
        </w:rPr>
        <w:t>t in initial succession stage (a</w:t>
      </w:r>
      <w:r w:rsidR="008B0157" w:rsidRPr="00E4472B">
        <w:rPr>
          <w:color w:val="000000" w:themeColor="text1"/>
          <w:sz w:val="22"/>
          <w:szCs w:val="22"/>
          <w:lang w:val="en-US"/>
        </w:rPr>
        <w:t>)</w:t>
      </w:r>
      <w:r w:rsidR="008B0157" w:rsidRPr="00E4472B">
        <w:rPr>
          <w:color w:val="000000" w:themeColor="text1"/>
          <w:sz w:val="22"/>
          <w:szCs w:val="22"/>
          <w:lang w:val="en-US" w:eastAsia="en-US"/>
        </w:rPr>
        <w:t>, s</w:t>
      </w:r>
      <w:r w:rsidR="008B0157" w:rsidRPr="00E4472B">
        <w:rPr>
          <w:color w:val="000000" w:themeColor="text1"/>
          <w:sz w:val="22"/>
          <w:szCs w:val="22"/>
          <w:lang w:val="en-US"/>
        </w:rPr>
        <w:t>econdary</w:t>
      </w:r>
      <w:r w:rsidR="00D63137" w:rsidRPr="00E4472B">
        <w:rPr>
          <w:color w:val="000000" w:themeColor="text1"/>
          <w:sz w:val="22"/>
          <w:szCs w:val="22"/>
          <w:lang w:val="en-US"/>
        </w:rPr>
        <w:t xml:space="preserve"> forest in intermediary stage (b</w:t>
      </w:r>
      <w:r w:rsidR="008B0157" w:rsidRPr="00E4472B">
        <w:rPr>
          <w:color w:val="000000" w:themeColor="text1"/>
          <w:sz w:val="22"/>
          <w:szCs w:val="22"/>
          <w:lang w:val="en-US"/>
        </w:rPr>
        <w:t>)</w:t>
      </w:r>
      <w:r w:rsidR="008B0157" w:rsidRPr="00E4472B">
        <w:rPr>
          <w:color w:val="000000" w:themeColor="text1"/>
          <w:sz w:val="22"/>
          <w:szCs w:val="22"/>
          <w:lang w:val="en-US" w:eastAsia="en-US"/>
        </w:rPr>
        <w:t xml:space="preserve">, and </w:t>
      </w:r>
      <w:r w:rsidR="008B0157" w:rsidRPr="00E4472B">
        <w:rPr>
          <w:color w:val="000000" w:themeColor="text1"/>
          <w:sz w:val="22"/>
          <w:szCs w:val="22"/>
          <w:lang w:val="en-US"/>
        </w:rPr>
        <w:t>secondary forest in advanced stage</w:t>
      </w:r>
      <w:r w:rsidR="00D63137" w:rsidRPr="00E4472B">
        <w:rPr>
          <w:color w:val="000000" w:themeColor="text1"/>
          <w:sz w:val="22"/>
          <w:szCs w:val="22"/>
          <w:lang w:val="en-US"/>
        </w:rPr>
        <w:t xml:space="preserve"> (c</w:t>
      </w:r>
      <w:r w:rsidR="00C43C8D" w:rsidRPr="00E4472B">
        <w:rPr>
          <w:color w:val="000000" w:themeColor="text1"/>
          <w:sz w:val="22"/>
          <w:szCs w:val="22"/>
          <w:lang w:val="en-US"/>
        </w:rPr>
        <w:t>)</w:t>
      </w:r>
      <w:r w:rsidR="008B0157" w:rsidRPr="00E4472B">
        <w:rPr>
          <w:color w:val="000000" w:themeColor="text1"/>
          <w:sz w:val="22"/>
          <w:szCs w:val="22"/>
          <w:lang w:val="en-US"/>
        </w:rPr>
        <w:t xml:space="preserve">. </w:t>
      </w:r>
      <w:r w:rsidR="00906A1D" w:rsidRPr="00E4472B">
        <w:rPr>
          <w:color w:val="000000" w:themeColor="text1"/>
          <w:sz w:val="22"/>
          <w:szCs w:val="22"/>
          <w:lang w:val="en-US" w:eastAsia="en-US"/>
        </w:rPr>
        <w:t>Teixeira</w:t>
      </w:r>
      <w:r w:rsidR="008B0157" w:rsidRPr="00E4472B">
        <w:rPr>
          <w:color w:val="000000" w:themeColor="text1"/>
          <w:sz w:val="22"/>
          <w:szCs w:val="22"/>
          <w:lang w:val="en-US" w:eastAsia="en-US"/>
        </w:rPr>
        <w:t xml:space="preserve"> Soares Park (TSP), southern Brazil</w:t>
      </w:r>
      <w:r w:rsidR="004677FE" w:rsidRPr="00E4472B">
        <w:rPr>
          <w:color w:val="000000" w:themeColor="text1"/>
          <w:sz w:val="22"/>
          <w:szCs w:val="22"/>
          <w:lang w:val="en-US" w:eastAsia="en-US"/>
        </w:rPr>
        <w:t>, October 2016.</w:t>
      </w:r>
    </w:p>
    <w:p w14:paraId="7859CC6B" w14:textId="5CDA75D3" w:rsidR="00D63137" w:rsidRDefault="00D339AA" w:rsidP="005D0526">
      <w:pPr>
        <w:spacing w:line="480" w:lineRule="auto"/>
        <w:jc w:val="both"/>
        <w:rPr>
          <w:color w:val="000000" w:themeColor="text1"/>
          <w:sz w:val="22"/>
          <w:szCs w:val="22"/>
          <w:lang w:val="en-US" w:eastAsia="en-US"/>
        </w:rPr>
      </w:pPr>
      <w:r w:rsidRPr="00E4472B">
        <w:rPr>
          <w:b/>
          <w:bCs/>
          <w:color w:val="000000" w:themeColor="text1"/>
          <w:sz w:val="22"/>
          <w:szCs w:val="22"/>
          <w:lang w:val="en-US" w:eastAsia="en-US"/>
        </w:rPr>
        <w:t>Figure 2</w:t>
      </w:r>
      <w:r w:rsidRPr="00E4472B">
        <w:rPr>
          <w:bCs/>
          <w:color w:val="000000" w:themeColor="text1"/>
          <w:sz w:val="22"/>
          <w:szCs w:val="22"/>
          <w:lang w:val="en-US" w:eastAsia="en-US"/>
        </w:rPr>
        <w:t xml:space="preserve">. </w:t>
      </w:r>
      <w:r w:rsidRPr="00E4472B">
        <w:rPr>
          <w:color w:val="000000" w:themeColor="text1"/>
          <w:sz w:val="22"/>
          <w:szCs w:val="22"/>
          <w:lang w:val="en-US" w:eastAsia="en-US"/>
        </w:rPr>
        <w:t xml:space="preserve">Number of bird species recorded by sampling area </w:t>
      </w:r>
      <w:r w:rsidR="00952553">
        <w:rPr>
          <w:color w:val="000000" w:themeColor="text1"/>
          <w:sz w:val="22"/>
          <w:szCs w:val="22"/>
          <w:lang w:val="en-US" w:eastAsia="en-US"/>
        </w:rPr>
        <w:t>and</w:t>
      </w:r>
      <w:r w:rsidR="005E584C">
        <w:rPr>
          <w:color w:val="000000" w:themeColor="text1"/>
          <w:sz w:val="22"/>
          <w:szCs w:val="22"/>
          <w:lang w:val="en-US" w:eastAsia="en-US"/>
        </w:rPr>
        <w:t xml:space="preserve"> </w:t>
      </w:r>
      <w:r w:rsidR="002469D8">
        <w:rPr>
          <w:color w:val="000000" w:themeColor="text1"/>
          <w:sz w:val="22"/>
          <w:szCs w:val="22"/>
          <w:lang w:val="en-US" w:eastAsia="en-US"/>
        </w:rPr>
        <w:t xml:space="preserve">by </w:t>
      </w:r>
      <w:r w:rsidR="005E584C">
        <w:rPr>
          <w:color w:val="000000" w:themeColor="text1"/>
          <w:sz w:val="22"/>
          <w:szCs w:val="22"/>
          <w:lang w:val="en-US" w:eastAsia="en-US"/>
        </w:rPr>
        <w:t>feeding habit</w:t>
      </w:r>
      <w:r w:rsidR="005B13C6" w:rsidRPr="00E4472B">
        <w:rPr>
          <w:color w:val="000000" w:themeColor="text1"/>
          <w:sz w:val="22"/>
          <w:szCs w:val="22"/>
          <w:lang w:val="en-US" w:eastAsia="en-US"/>
        </w:rPr>
        <w:t xml:space="preserve"> that there </w:t>
      </w:r>
      <w:r w:rsidR="005B13C6" w:rsidRPr="00E4472B">
        <w:rPr>
          <w:color w:val="000000" w:themeColor="text1"/>
          <w:sz w:val="22"/>
          <w:szCs w:val="22"/>
          <w:lang w:val="en-US"/>
        </w:rPr>
        <w:t>was a significant difference</w:t>
      </w:r>
      <w:r w:rsidR="00F526CC" w:rsidRPr="00E4472B">
        <w:rPr>
          <w:color w:val="000000" w:themeColor="text1"/>
          <w:sz w:val="22"/>
          <w:szCs w:val="22"/>
          <w:lang w:val="en-US"/>
        </w:rPr>
        <w:t xml:space="preserve"> between areas</w:t>
      </w:r>
      <w:r w:rsidR="005B13C6" w:rsidRPr="00E4472B">
        <w:rPr>
          <w:color w:val="000000" w:themeColor="text1"/>
          <w:sz w:val="22"/>
          <w:szCs w:val="22"/>
          <w:lang w:val="en-US"/>
        </w:rPr>
        <w:t xml:space="preserve">. </w:t>
      </w:r>
      <w:r w:rsidR="00142416" w:rsidRPr="00E4472B">
        <w:rPr>
          <w:color w:val="000000" w:themeColor="text1"/>
          <w:sz w:val="22"/>
          <w:szCs w:val="22"/>
          <w:lang w:val="en-US" w:eastAsia="en-US"/>
        </w:rPr>
        <w:t>Middle point (mean), boxes (mean ± standard errors), and vertical bars (mean ± conf. interval)</w:t>
      </w:r>
      <w:r w:rsidR="00D510F8" w:rsidRPr="00E4472B">
        <w:rPr>
          <w:color w:val="000000" w:themeColor="text1"/>
          <w:sz w:val="22"/>
          <w:szCs w:val="22"/>
          <w:lang w:val="en-US" w:eastAsia="en-US"/>
        </w:rPr>
        <w:t>. Area 1 - s</w:t>
      </w:r>
      <w:r w:rsidR="00D510F8" w:rsidRPr="00E4472B">
        <w:rPr>
          <w:color w:val="000000" w:themeColor="text1"/>
          <w:sz w:val="22"/>
          <w:szCs w:val="22"/>
          <w:lang w:val="en-US"/>
        </w:rPr>
        <w:t>econdary forest in initial succession stage</w:t>
      </w:r>
      <w:r w:rsidR="00D510F8" w:rsidRPr="00E4472B">
        <w:rPr>
          <w:color w:val="000000" w:themeColor="text1"/>
          <w:sz w:val="22"/>
          <w:szCs w:val="22"/>
          <w:lang w:val="en-US" w:eastAsia="en-US"/>
        </w:rPr>
        <w:t>, Area 2 - s</w:t>
      </w:r>
      <w:r w:rsidR="00D510F8" w:rsidRPr="00E4472B">
        <w:rPr>
          <w:color w:val="000000" w:themeColor="text1"/>
          <w:sz w:val="22"/>
          <w:szCs w:val="22"/>
          <w:lang w:val="en-US"/>
        </w:rPr>
        <w:t xml:space="preserve">econdary forest in </w:t>
      </w:r>
      <w:r w:rsidR="00D510F8" w:rsidRPr="00E4472B">
        <w:rPr>
          <w:color w:val="000000" w:themeColor="text1"/>
          <w:sz w:val="22"/>
          <w:szCs w:val="22"/>
          <w:lang w:val="en"/>
        </w:rPr>
        <w:t>intermediary stage</w:t>
      </w:r>
      <w:r w:rsidR="00D510F8" w:rsidRPr="00E4472B">
        <w:rPr>
          <w:color w:val="000000" w:themeColor="text1"/>
          <w:sz w:val="22"/>
          <w:szCs w:val="22"/>
          <w:lang w:val="en-US" w:eastAsia="en-US"/>
        </w:rPr>
        <w:t xml:space="preserve">, Area 3 - </w:t>
      </w:r>
      <w:r w:rsidR="00D510F8" w:rsidRPr="00E4472B">
        <w:rPr>
          <w:color w:val="000000" w:themeColor="text1"/>
          <w:sz w:val="22"/>
          <w:szCs w:val="22"/>
          <w:lang w:val="en-US"/>
        </w:rPr>
        <w:t>secondary forest in advanced stage</w:t>
      </w:r>
      <w:r w:rsidR="00D510F8" w:rsidRPr="00E4472B">
        <w:rPr>
          <w:color w:val="000000" w:themeColor="text1"/>
          <w:sz w:val="22"/>
          <w:szCs w:val="22"/>
          <w:lang w:val="en-US" w:eastAsia="en-US"/>
        </w:rPr>
        <w:t xml:space="preserve">. </w:t>
      </w:r>
      <w:r w:rsidR="00517BFD" w:rsidRPr="00E4472B">
        <w:rPr>
          <w:color w:val="000000" w:themeColor="text1"/>
          <w:sz w:val="22"/>
          <w:szCs w:val="22"/>
          <w:lang w:val="en-US" w:eastAsia="en-US"/>
        </w:rPr>
        <w:t>Teixeira</w:t>
      </w:r>
      <w:r w:rsidRPr="00E4472B">
        <w:rPr>
          <w:color w:val="000000" w:themeColor="text1"/>
          <w:sz w:val="22"/>
          <w:szCs w:val="22"/>
          <w:lang w:val="en-US" w:eastAsia="en-US"/>
        </w:rPr>
        <w:t xml:space="preserve"> Soares Park (TSP), southern Brazil</w:t>
      </w:r>
      <w:r w:rsidR="008C67DB" w:rsidRPr="00E4472B">
        <w:rPr>
          <w:color w:val="000000" w:themeColor="text1"/>
          <w:sz w:val="22"/>
          <w:szCs w:val="22"/>
          <w:lang w:val="en-US" w:eastAsia="en-US"/>
        </w:rPr>
        <w:t>.</w:t>
      </w:r>
    </w:p>
    <w:p w14:paraId="251BE686" w14:textId="3E083F92" w:rsidR="005E584C" w:rsidRDefault="005E584C" w:rsidP="005E584C">
      <w:pPr>
        <w:spacing w:line="480" w:lineRule="auto"/>
        <w:jc w:val="both"/>
        <w:rPr>
          <w:color w:val="000000" w:themeColor="text1"/>
          <w:sz w:val="22"/>
          <w:szCs w:val="22"/>
          <w:lang w:val="en-US" w:eastAsia="en-US"/>
        </w:rPr>
      </w:pPr>
      <w:r w:rsidRPr="00E4472B">
        <w:rPr>
          <w:b/>
          <w:bCs/>
          <w:color w:val="000000" w:themeColor="text1"/>
          <w:sz w:val="22"/>
          <w:szCs w:val="22"/>
          <w:lang w:val="en-US" w:eastAsia="en-US"/>
        </w:rPr>
        <w:t xml:space="preserve">Figure </w:t>
      </w:r>
      <w:r>
        <w:rPr>
          <w:b/>
          <w:bCs/>
          <w:color w:val="000000" w:themeColor="text1"/>
          <w:sz w:val="22"/>
          <w:szCs w:val="22"/>
          <w:lang w:val="en-US" w:eastAsia="en-US"/>
        </w:rPr>
        <w:t>3</w:t>
      </w:r>
      <w:r w:rsidRPr="00E4472B">
        <w:rPr>
          <w:bCs/>
          <w:color w:val="000000" w:themeColor="text1"/>
          <w:sz w:val="22"/>
          <w:szCs w:val="22"/>
          <w:lang w:val="en-US" w:eastAsia="en-US"/>
        </w:rPr>
        <w:t xml:space="preserve">. </w:t>
      </w:r>
      <w:r w:rsidRPr="00E4472B">
        <w:rPr>
          <w:color w:val="000000" w:themeColor="text1"/>
          <w:sz w:val="22"/>
          <w:szCs w:val="22"/>
          <w:lang w:val="en-US" w:eastAsia="en-US"/>
        </w:rPr>
        <w:t xml:space="preserve">Number of bird species recorded by sampling area </w:t>
      </w:r>
      <w:r w:rsidR="00952553">
        <w:rPr>
          <w:color w:val="000000" w:themeColor="text1"/>
          <w:sz w:val="22"/>
          <w:szCs w:val="22"/>
          <w:lang w:val="en-US" w:eastAsia="en-US"/>
        </w:rPr>
        <w:t>and</w:t>
      </w:r>
      <w:r w:rsidRPr="00E4472B">
        <w:rPr>
          <w:color w:val="000000" w:themeColor="text1"/>
          <w:sz w:val="22"/>
          <w:szCs w:val="22"/>
          <w:lang w:val="en-US" w:eastAsia="en-US"/>
        </w:rPr>
        <w:t xml:space="preserve"> </w:t>
      </w:r>
      <w:r w:rsidR="002469D8">
        <w:rPr>
          <w:color w:val="000000" w:themeColor="text1"/>
          <w:sz w:val="22"/>
          <w:szCs w:val="22"/>
          <w:lang w:val="en-US" w:eastAsia="en-US"/>
        </w:rPr>
        <w:t xml:space="preserve">by </w:t>
      </w:r>
      <w:r>
        <w:rPr>
          <w:color w:val="000000" w:themeColor="text1"/>
          <w:sz w:val="22"/>
          <w:szCs w:val="22"/>
          <w:lang w:val="en-US" w:eastAsia="en-US"/>
        </w:rPr>
        <w:t>habitat use</w:t>
      </w:r>
      <w:r w:rsidRPr="00E4472B">
        <w:rPr>
          <w:color w:val="000000" w:themeColor="text1"/>
          <w:sz w:val="22"/>
          <w:szCs w:val="22"/>
          <w:lang w:val="en-US" w:eastAsia="en-US"/>
        </w:rPr>
        <w:t xml:space="preserve"> that there </w:t>
      </w:r>
      <w:r w:rsidRPr="00E4472B">
        <w:rPr>
          <w:color w:val="000000" w:themeColor="text1"/>
          <w:sz w:val="22"/>
          <w:szCs w:val="22"/>
          <w:lang w:val="en-US"/>
        </w:rPr>
        <w:t xml:space="preserve">was a significant difference between areas. </w:t>
      </w:r>
      <w:r w:rsidRPr="00E4472B">
        <w:rPr>
          <w:color w:val="000000" w:themeColor="text1"/>
          <w:sz w:val="22"/>
          <w:szCs w:val="22"/>
          <w:lang w:val="en-US" w:eastAsia="en-US"/>
        </w:rPr>
        <w:t>Middle point (mean), boxes (mean ± standard errors), and vertical bars (mean ± conf. interval). Area 1 - s</w:t>
      </w:r>
      <w:r w:rsidRPr="00E4472B">
        <w:rPr>
          <w:color w:val="000000" w:themeColor="text1"/>
          <w:sz w:val="22"/>
          <w:szCs w:val="22"/>
          <w:lang w:val="en-US"/>
        </w:rPr>
        <w:t>econdary forest in initial succession stage</w:t>
      </w:r>
      <w:r w:rsidRPr="00E4472B">
        <w:rPr>
          <w:color w:val="000000" w:themeColor="text1"/>
          <w:sz w:val="22"/>
          <w:szCs w:val="22"/>
          <w:lang w:val="en-US" w:eastAsia="en-US"/>
        </w:rPr>
        <w:t>, Area 2 - s</w:t>
      </w:r>
      <w:r w:rsidRPr="00E4472B">
        <w:rPr>
          <w:color w:val="000000" w:themeColor="text1"/>
          <w:sz w:val="22"/>
          <w:szCs w:val="22"/>
          <w:lang w:val="en-US"/>
        </w:rPr>
        <w:t xml:space="preserve">econdary forest in </w:t>
      </w:r>
      <w:r w:rsidRPr="00E4472B">
        <w:rPr>
          <w:color w:val="000000" w:themeColor="text1"/>
          <w:sz w:val="22"/>
          <w:szCs w:val="22"/>
          <w:lang w:val="en"/>
        </w:rPr>
        <w:t>intermediary stage</w:t>
      </w:r>
      <w:r w:rsidRPr="00E4472B">
        <w:rPr>
          <w:color w:val="000000" w:themeColor="text1"/>
          <w:sz w:val="22"/>
          <w:szCs w:val="22"/>
          <w:lang w:val="en-US" w:eastAsia="en-US"/>
        </w:rPr>
        <w:t xml:space="preserve">, Area 3 - </w:t>
      </w:r>
      <w:r w:rsidRPr="00E4472B">
        <w:rPr>
          <w:color w:val="000000" w:themeColor="text1"/>
          <w:sz w:val="22"/>
          <w:szCs w:val="22"/>
          <w:lang w:val="en-US"/>
        </w:rPr>
        <w:t>secondary forest in advanced stage</w:t>
      </w:r>
      <w:r w:rsidRPr="00E4472B">
        <w:rPr>
          <w:color w:val="000000" w:themeColor="text1"/>
          <w:sz w:val="22"/>
          <w:szCs w:val="22"/>
          <w:lang w:val="en-US" w:eastAsia="en-US"/>
        </w:rPr>
        <w:t>. Teixeira Soares Park (TSP), southern Brazil.</w:t>
      </w:r>
    </w:p>
    <w:p w14:paraId="15FB98A4" w14:textId="701B7E14" w:rsidR="00F74DDB" w:rsidRDefault="00F74DDB" w:rsidP="005D0526">
      <w:pPr>
        <w:spacing w:line="480" w:lineRule="auto"/>
        <w:jc w:val="both"/>
        <w:rPr>
          <w:color w:val="000000" w:themeColor="text1"/>
          <w:sz w:val="22"/>
          <w:szCs w:val="22"/>
          <w:lang w:val="en-US" w:eastAsia="en-US"/>
        </w:rPr>
      </w:pPr>
    </w:p>
    <w:p w14:paraId="69C0AF70" w14:textId="2017445D" w:rsidR="00F74DDB" w:rsidRDefault="00F74DDB" w:rsidP="005D0526">
      <w:pPr>
        <w:spacing w:line="480" w:lineRule="auto"/>
        <w:jc w:val="both"/>
        <w:rPr>
          <w:color w:val="000000" w:themeColor="text1"/>
          <w:sz w:val="22"/>
          <w:szCs w:val="22"/>
          <w:lang w:val="en-US" w:eastAsia="en-US"/>
        </w:rPr>
      </w:pPr>
    </w:p>
    <w:p w14:paraId="3A446717" w14:textId="7089C0A5" w:rsidR="00085FED" w:rsidRDefault="00085FED" w:rsidP="00F74DDB">
      <w:pPr>
        <w:spacing w:line="480" w:lineRule="auto"/>
        <w:jc w:val="both"/>
        <w:rPr>
          <w:color w:val="000000" w:themeColor="text1"/>
          <w:sz w:val="22"/>
          <w:szCs w:val="22"/>
          <w:lang w:val="en-US"/>
        </w:rPr>
      </w:pPr>
    </w:p>
    <w:p w14:paraId="6FB070B3" w14:textId="5EE07F7B" w:rsidR="00FB6608" w:rsidRDefault="00FB6608" w:rsidP="00F74DDB">
      <w:pPr>
        <w:spacing w:line="480" w:lineRule="auto"/>
        <w:jc w:val="both"/>
        <w:rPr>
          <w:color w:val="000000" w:themeColor="text1"/>
          <w:sz w:val="22"/>
          <w:szCs w:val="22"/>
          <w:lang w:val="en-US" w:eastAsia="en-US"/>
        </w:rPr>
      </w:pPr>
    </w:p>
    <w:p w14:paraId="658786A5" w14:textId="1B45568A" w:rsidR="00FB6608" w:rsidRDefault="00FB6608" w:rsidP="00F74DDB">
      <w:pPr>
        <w:spacing w:line="480" w:lineRule="auto"/>
        <w:jc w:val="both"/>
        <w:rPr>
          <w:color w:val="000000" w:themeColor="text1"/>
          <w:sz w:val="22"/>
          <w:szCs w:val="22"/>
          <w:lang w:val="en-US" w:eastAsia="en-US"/>
        </w:rPr>
      </w:pPr>
    </w:p>
    <w:p w14:paraId="4E15A381" w14:textId="2F2E6E9F" w:rsidR="00FB6608" w:rsidRDefault="00FB6608" w:rsidP="00F74DDB">
      <w:pPr>
        <w:spacing w:line="480" w:lineRule="auto"/>
        <w:jc w:val="both"/>
        <w:rPr>
          <w:color w:val="000000" w:themeColor="text1"/>
          <w:sz w:val="22"/>
          <w:szCs w:val="22"/>
          <w:lang w:val="en-US" w:eastAsia="en-US"/>
        </w:rPr>
      </w:pPr>
    </w:p>
    <w:p w14:paraId="23568CAD" w14:textId="4A5F8431" w:rsidR="00FB6608" w:rsidRDefault="00FB6608" w:rsidP="00F74DDB">
      <w:pPr>
        <w:spacing w:line="480" w:lineRule="auto"/>
        <w:jc w:val="both"/>
        <w:rPr>
          <w:color w:val="000000" w:themeColor="text1"/>
          <w:sz w:val="22"/>
          <w:szCs w:val="22"/>
          <w:lang w:val="en-US" w:eastAsia="en-US"/>
        </w:rPr>
      </w:pPr>
    </w:p>
    <w:p w14:paraId="4D5F203F" w14:textId="5564DF8F" w:rsidR="00FB6608" w:rsidRDefault="00FB6608" w:rsidP="00F74DDB">
      <w:pPr>
        <w:spacing w:line="480" w:lineRule="auto"/>
        <w:jc w:val="both"/>
        <w:rPr>
          <w:color w:val="000000" w:themeColor="text1"/>
          <w:sz w:val="22"/>
          <w:szCs w:val="22"/>
          <w:lang w:val="en-US" w:eastAsia="en-US"/>
        </w:rPr>
      </w:pPr>
    </w:p>
    <w:p w14:paraId="19E16684" w14:textId="77268933" w:rsidR="00FB6608" w:rsidRDefault="00FB6608" w:rsidP="00F74DDB">
      <w:pPr>
        <w:spacing w:line="480" w:lineRule="auto"/>
        <w:jc w:val="both"/>
        <w:rPr>
          <w:color w:val="000000" w:themeColor="text1"/>
          <w:sz w:val="22"/>
          <w:szCs w:val="22"/>
          <w:lang w:val="en-US" w:eastAsia="en-US"/>
        </w:rPr>
      </w:pPr>
    </w:p>
    <w:p w14:paraId="1C6A7306" w14:textId="3ACB6CA5" w:rsidR="00FB6608" w:rsidRDefault="00FB6608" w:rsidP="00F74DDB">
      <w:pPr>
        <w:spacing w:line="480" w:lineRule="auto"/>
        <w:jc w:val="both"/>
        <w:rPr>
          <w:color w:val="000000" w:themeColor="text1"/>
          <w:sz w:val="22"/>
          <w:szCs w:val="22"/>
          <w:lang w:val="en-US" w:eastAsia="en-US"/>
        </w:rPr>
      </w:pPr>
    </w:p>
    <w:p w14:paraId="2913CA03" w14:textId="7739A748" w:rsidR="00FB6608" w:rsidRDefault="00FB6608" w:rsidP="00F74DDB">
      <w:pPr>
        <w:spacing w:line="480" w:lineRule="auto"/>
        <w:jc w:val="both"/>
        <w:rPr>
          <w:color w:val="000000" w:themeColor="text1"/>
          <w:sz w:val="22"/>
          <w:szCs w:val="22"/>
          <w:lang w:val="en-US" w:eastAsia="en-US"/>
        </w:rPr>
      </w:pPr>
    </w:p>
    <w:p w14:paraId="79D37F52" w14:textId="41C86AE5" w:rsidR="00FB6608" w:rsidRDefault="00FB6608" w:rsidP="00F74DDB">
      <w:pPr>
        <w:spacing w:line="480" w:lineRule="auto"/>
        <w:jc w:val="both"/>
        <w:rPr>
          <w:color w:val="000000" w:themeColor="text1"/>
          <w:sz w:val="22"/>
          <w:szCs w:val="22"/>
          <w:lang w:val="en-US" w:eastAsia="en-US"/>
        </w:rPr>
      </w:pPr>
    </w:p>
    <w:p w14:paraId="40B9A1A4" w14:textId="2C7AF13D" w:rsidR="00FB6608" w:rsidRDefault="00FB6608" w:rsidP="00F74DDB">
      <w:pPr>
        <w:spacing w:line="480" w:lineRule="auto"/>
        <w:jc w:val="both"/>
        <w:rPr>
          <w:color w:val="000000" w:themeColor="text1"/>
          <w:sz w:val="22"/>
          <w:szCs w:val="22"/>
          <w:lang w:val="en-US" w:eastAsia="en-US"/>
        </w:rPr>
      </w:pPr>
    </w:p>
    <w:p w14:paraId="038570C7" w14:textId="31443DF0" w:rsidR="00FB6608" w:rsidRDefault="00FB6608" w:rsidP="00F74DDB">
      <w:pPr>
        <w:spacing w:line="480" w:lineRule="auto"/>
        <w:jc w:val="both"/>
        <w:rPr>
          <w:color w:val="000000" w:themeColor="text1"/>
          <w:sz w:val="22"/>
          <w:szCs w:val="22"/>
          <w:lang w:val="en-US" w:eastAsia="en-US"/>
        </w:rPr>
      </w:pPr>
    </w:p>
    <w:p w14:paraId="2208EA25" w14:textId="4B0B4BA2" w:rsidR="00FB6608" w:rsidRDefault="00FB6608" w:rsidP="00F74DDB">
      <w:pPr>
        <w:spacing w:line="480" w:lineRule="auto"/>
        <w:jc w:val="both"/>
        <w:rPr>
          <w:color w:val="000000" w:themeColor="text1"/>
          <w:sz w:val="22"/>
          <w:szCs w:val="22"/>
          <w:lang w:val="en-US" w:eastAsia="en-US"/>
        </w:rPr>
      </w:pPr>
    </w:p>
    <w:p w14:paraId="0B61568E" w14:textId="30422AC0" w:rsidR="00FB6608" w:rsidRDefault="00FB6608" w:rsidP="00F74DDB">
      <w:pPr>
        <w:spacing w:line="480" w:lineRule="auto"/>
        <w:jc w:val="both"/>
        <w:rPr>
          <w:color w:val="000000" w:themeColor="text1"/>
          <w:sz w:val="22"/>
          <w:szCs w:val="22"/>
          <w:lang w:val="en-US" w:eastAsia="en-US"/>
        </w:rPr>
      </w:pPr>
    </w:p>
    <w:p w14:paraId="756EE52F" w14:textId="3A5B2952" w:rsidR="00FB6608" w:rsidRDefault="00FB6608" w:rsidP="00F74DDB">
      <w:pPr>
        <w:spacing w:line="480" w:lineRule="auto"/>
        <w:jc w:val="both"/>
        <w:rPr>
          <w:color w:val="000000" w:themeColor="text1"/>
          <w:sz w:val="22"/>
          <w:szCs w:val="22"/>
          <w:lang w:val="en-US" w:eastAsia="en-US"/>
        </w:rPr>
      </w:pPr>
    </w:p>
    <w:p w14:paraId="7EB68404" w14:textId="77777777" w:rsidR="00F7505E" w:rsidRDefault="00F7505E" w:rsidP="00F74DDB">
      <w:pPr>
        <w:spacing w:line="480" w:lineRule="auto"/>
        <w:jc w:val="both"/>
        <w:rPr>
          <w:color w:val="000000" w:themeColor="text1"/>
          <w:sz w:val="22"/>
          <w:szCs w:val="22"/>
          <w:lang w:val="en-US" w:eastAsia="en-US"/>
        </w:rPr>
      </w:pPr>
    </w:p>
    <w:p w14:paraId="1531A2FF" w14:textId="2C46D413" w:rsidR="00FB6608" w:rsidRDefault="00FB6608" w:rsidP="00F74DDB">
      <w:pPr>
        <w:spacing w:line="480" w:lineRule="auto"/>
        <w:jc w:val="both"/>
        <w:rPr>
          <w:color w:val="000000" w:themeColor="text1"/>
          <w:sz w:val="22"/>
          <w:szCs w:val="22"/>
          <w:lang w:val="en-US" w:eastAsia="en-US"/>
        </w:rPr>
      </w:pPr>
    </w:p>
    <w:p w14:paraId="7B670B5A" w14:textId="77777777" w:rsidR="00FB6608" w:rsidRPr="00E4472B" w:rsidRDefault="00FB6608" w:rsidP="00FB6608">
      <w:pPr>
        <w:spacing w:line="480" w:lineRule="auto"/>
        <w:jc w:val="both"/>
        <w:rPr>
          <w:color w:val="000000" w:themeColor="text1"/>
          <w:sz w:val="22"/>
          <w:szCs w:val="22"/>
          <w:lang w:val="en-US"/>
        </w:rPr>
      </w:pPr>
      <w:bookmarkStart w:id="34" w:name="_Toc501092912"/>
      <w:bookmarkStart w:id="35" w:name="_Toc503383111"/>
      <w:r w:rsidRPr="00E4472B">
        <w:rPr>
          <w:color w:val="000000" w:themeColor="text1"/>
          <w:sz w:val="22"/>
          <w:szCs w:val="22"/>
          <w:lang w:val="en-US"/>
        </w:rPr>
        <w:t>Appendix. Bird species recorded in Teixeira Soares Park, southern Brazil</w:t>
      </w:r>
      <w:bookmarkEnd w:id="34"/>
      <w:bookmarkEnd w:id="35"/>
      <w:r w:rsidRPr="00E4472B">
        <w:rPr>
          <w:color w:val="000000" w:themeColor="text1"/>
          <w:sz w:val="22"/>
          <w:szCs w:val="22"/>
          <w:lang w:val="en-US"/>
        </w:rPr>
        <w:t>.</w:t>
      </w:r>
      <w:r>
        <w:rPr>
          <w:color w:val="000000" w:themeColor="text1"/>
          <w:sz w:val="22"/>
          <w:szCs w:val="22"/>
          <w:lang w:val="en-US"/>
        </w:rPr>
        <w:t xml:space="preserve"> Feeding habits:</w:t>
      </w:r>
      <w:r w:rsidRPr="00E4472B">
        <w:rPr>
          <w:color w:val="000000" w:themeColor="text1"/>
          <w:sz w:val="22"/>
          <w:szCs w:val="22"/>
          <w:lang w:val="en-US"/>
        </w:rPr>
        <w:t xml:space="preserve"> Carnivores (Car), detritivores (Det), frugivores (Fru), granivores (Gra), insectivores (Ins), nectarivores (Nec), omnivores (Oni)</w:t>
      </w:r>
      <w:r>
        <w:rPr>
          <w:color w:val="000000" w:themeColor="text1"/>
          <w:sz w:val="22"/>
          <w:szCs w:val="22"/>
          <w:lang w:val="en-US"/>
        </w:rPr>
        <w:t>, Piscivores (Pis); Habitat use:</w:t>
      </w:r>
      <w:r w:rsidRPr="00E4472B">
        <w:rPr>
          <w:color w:val="000000" w:themeColor="text1"/>
          <w:sz w:val="22"/>
          <w:szCs w:val="22"/>
          <w:lang w:val="en-US"/>
        </w:rPr>
        <w:t xml:space="preserve"> broad (Bro), forest (For), forest edge (Fe), open area (Oa), wetland (Wet).</w:t>
      </w:r>
      <w:r>
        <w:rPr>
          <w:color w:val="000000" w:themeColor="text1"/>
          <w:sz w:val="22"/>
          <w:szCs w:val="22"/>
          <w:lang w:val="en-US"/>
        </w:rPr>
        <w:t xml:space="preserve"> Succession stage:</w:t>
      </w:r>
      <w:r w:rsidRPr="00E4472B">
        <w:rPr>
          <w:color w:val="000000" w:themeColor="text1"/>
          <w:sz w:val="22"/>
          <w:szCs w:val="22"/>
          <w:lang w:val="en-US"/>
        </w:rPr>
        <w:t xml:space="preserve"> Secondary forest in initial succession stage (A1), secondary forest in intermediary stage (A2), secondary forest in advanced stage (A3). Occasional encounters (OE).</w:t>
      </w:r>
    </w:p>
    <w:tbl>
      <w:tblPr>
        <w:tblW w:w="9572" w:type="dxa"/>
        <w:tblInd w:w="70" w:type="dxa"/>
        <w:tblLayout w:type="fixed"/>
        <w:tblCellMar>
          <w:left w:w="70" w:type="dxa"/>
          <w:right w:w="70" w:type="dxa"/>
        </w:tblCellMar>
        <w:tblLook w:val="0000" w:firstRow="0" w:lastRow="0" w:firstColumn="0" w:lastColumn="0" w:noHBand="0" w:noVBand="0"/>
      </w:tblPr>
      <w:tblGrid>
        <w:gridCol w:w="5182"/>
        <w:gridCol w:w="992"/>
        <w:gridCol w:w="993"/>
        <w:gridCol w:w="601"/>
        <w:gridCol w:w="601"/>
        <w:gridCol w:w="599"/>
        <w:gridCol w:w="604"/>
      </w:tblGrid>
      <w:tr w:rsidR="00FB6608" w:rsidRPr="007003D2" w14:paraId="76D9F023" w14:textId="77777777" w:rsidTr="00EB7A2D">
        <w:trPr>
          <w:trHeight w:val="288"/>
          <w:tblHeader/>
        </w:trPr>
        <w:tc>
          <w:tcPr>
            <w:tcW w:w="5182" w:type="dxa"/>
            <w:tcBorders>
              <w:top w:val="single" w:sz="4" w:space="0" w:color="000000"/>
              <w:bottom w:val="single" w:sz="4" w:space="0" w:color="000000"/>
            </w:tcBorders>
            <w:shd w:val="clear" w:color="auto" w:fill="FFFFFF"/>
            <w:vAlign w:val="center"/>
          </w:tcPr>
          <w:p w14:paraId="3B2B735B" w14:textId="77777777" w:rsidR="00FB6608" w:rsidRPr="007003D2" w:rsidRDefault="00FB6608" w:rsidP="00EB7A2D">
            <w:pPr>
              <w:jc w:val="both"/>
              <w:rPr>
                <w:b/>
                <w:bCs/>
                <w:color w:val="000000" w:themeColor="text1"/>
                <w:sz w:val="20"/>
                <w:szCs w:val="20"/>
              </w:rPr>
            </w:pPr>
            <w:r w:rsidRPr="007003D2">
              <w:rPr>
                <w:b/>
                <w:bCs/>
                <w:color w:val="000000" w:themeColor="text1"/>
                <w:sz w:val="20"/>
                <w:szCs w:val="20"/>
              </w:rPr>
              <w:t>Taxa</w:t>
            </w:r>
          </w:p>
        </w:tc>
        <w:tc>
          <w:tcPr>
            <w:tcW w:w="992" w:type="dxa"/>
            <w:tcBorders>
              <w:top w:val="single" w:sz="4" w:space="0" w:color="000000"/>
              <w:bottom w:val="single" w:sz="4" w:space="0" w:color="000000"/>
            </w:tcBorders>
            <w:shd w:val="clear" w:color="auto" w:fill="FFFFFF"/>
            <w:vAlign w:val="center"/>
          </w:tcPr>
          <w:p w14:paraId="0CF5470C" w14:textId="77777777" w:rsidR="00FB6608" w:rsidRPr="007003D2" w:rsidRDefault="00FB6608" w:rsidP="00EB7A2D">
            <w:pPr>
              <w:jc w:val="center"/>
              <w:rPr>
                <w:b/>
                <w:bCs/>
                <w:color w:val="000000" w:themeColor="text1"/>
                <w:sz w:val="20"/>
                <w:szCs w:val="20"/>
              </w:rPr>
            </w:pPr>
            <w:r w:rsidRPr="007003D2">
              <w:rPr>
                <w:b/>
                <w:color w:val="000000" w:themeColor="text1"/>
                <w:sz w:val="20"/>
                <w:szCs w:val="20"/>
                <w:lang w:val="en-US"/>
              </w:rPr>
              <w:t>Feeding habit</w:t>
            </w:r>
          </w:p>
        </w:tc>
        <w:tc>
          <w:tcPr>
            <w:tcW w:w="993" w:type="dxa"/>
            <w:tcBorders>
              <w:top w:val="single" w:sz="4" w:space="0" w:color="000000"/>
              <w:bottom w:val="single" w:sz="4" w:space="0" w:color="000000"/>
            </w:tcBorders>
            <w:shd w:val="clear" w:color="auto" w:fill="FFFFFF"/>
            <w:vAlign w:val="center"/>
          </w:tcPr>
          <w:p w14:paraId="38B35ACC" w14:textId="77777777" w:rsidR="00FB6608" w:rsidRPr="007003D2" w:rsidRDefault="00FB6608" w:rsidP="00EB7A2D">
            <w:pPr>
              <w:jc w:val="center"/>
              <w:rPr>
                <w:b/>
                <w:bCs/>
                <w:color w:val="000000" w:themeColor="text1"/>
                <w:sz w:val="20"/>
                <w:szCs w:val="20"/>
              </w:rPr>
            </w:pPr>
            <w:r w:rsidRPr="007003D2">
              <w:rPr>
                <w:b/>
                <w:bCs/>
                <w:color w:val="000000" w:themeColor="text1"/>
                <w:sz w:val="20"/>
                <w:szCs w:val="20"/>
              </w:rPr>
              <w:t>Habitat use</w:t>
            </w:r>
          </w:p>
        </w:tc>
        <w:tc>
          <w:tcPr>
            <w:tcW w:w="601" w:type="dxa"/>
            <w:tcBorders>
              <w:top w:val="single" w:sz="4" w:space="0" w:color="000000"/>
              <w:left w:val="nil"/>
              <w:bottom w:val="single" w:sz="4" w:space="0" w:color="000000"/>
            </w:tcBorders>
            <w:shd w:val="clear" w:color="auto" w:fill="FFFFFF"/>
            <w:vAlign w:val="center"/>
          </w:tcPr>
          <w:p w14:paraId="53AF09DE" w14:textId="77777777" w:rsidR="00FB6608" w:rsidRPr="007003D2" w:rsidRDefault="00FB6608" w:rsidP="00EB7A2D">
            <w:pPr>
              <w:jc w:val="center"/>
              <w:rPr>
                <w:b/>
                <w:bCs/>
                <w:color w:val="000000" w:themeColor="text1"/>
                <w:sz w:val="20"/>
                <w:szCs w:val="20"/>
              </w:rPr>
            </w:pPr>
            <w:r w:rsidRPr="007003D2">
              <w:rPr>
                <w:b/>
                <w:bCs/>
                <w:color w:val="000000" w:themeColor="text1"/>
                <w:sz w:val="20"/>
                <w:szCs w:val="20"/>
              </w:rPr>
              <w:t>A1</w:t>
            </w:r>
          </w:p>
        </w:tc>
        <w:tc>
          <w:tcPr>
            <w:tcW w:w="601" w:type="dxa"/>
            <w:tcBorders>
              <w:top w:val="single" w:sz="4" w:space="0" w:color="000000"/>
              <w:bottom w:val="single" w:sz="4" w:space="0" w:color="000000"/>
            </w:tcBorders>
            <w:shd w:val="clear" w:color="auto" w:fill="FFFFFF"/>
            <w:vAlign w:val="center"/>
          </w:tcPr>
          <w:p w14:paraId="7D1A679B" w14:textId="77777777" w:rsidR="00FB6608" w:rsidRPr="007003D2" w:rsidRDefault="00FB6608" w:rsidP="00EB7A2D">
            <w:pPr>
              <w:jc w:val="center"/>
              <w:rPr>
                <w:b/>
                <w:bCs/>
                <w:color w:val="000000" w:themeColor="text1"/>
                <w:sz w:val="20"/>
                <w:szCs w:val="20"/>
              </w:rPr>
            </w:pPr>
            <w:r w:rsidRPr="007003D2">
              <w:rPr>
                <w:b/>
                <w:bCs/>
                <w:color w:val="000000" w:themeColor="text1"/>
                <w:sz w:val="20"/>
                <w:szCs w:val="20"/>
              </w:rPr>
              <w:t>A2</w:t>
            </w:r>
          </w:p>
        </w:tc>
        <w:tc>
          <w:tcPr>
            <w:tcW w:w="599" w:type="dxa"/>
            <w:tcBorders>
              <w:top w:val="single" w:sz="4" w:space="0" w:color="000000"/>
              <w:bottom w:val="single" w:sz="4" w:space="0" w:color="000000"/>
            </w:tcBorders>
            <w:shd w:val="clear" w:color="auto" w:fill="FFFFFF"/>
            <w:vAlign w:val="center"/>
          </w:tcPr>
          <w:p w14:paraId="79059CF7" w14:textId="77777777" w:rsidR="00FB6608" w:rsidRPr="007003D2" w:rsidRDefault="00FB6608" w:rsidP="00EB7A2D">
            <w:pPr>
              <w:jc w:val="center"/>
              <w:rPr>
                <w:b/>
                <w:bCs/>
                <w:color w:val="000000" w:themeColor="text1"/>
                <w:sz w:val="20"/>
                <w:szCs w:val="20"/>
              </w:rPr>
            </w:pPr>
            <w:r w:rsidRPr="007003D2">
              <w:rPr>
                <w:b/>
                <w:bCs/>
                <w:color w:val="000000" w:themeColor="text1"/>
                <w:sz w:val="20"/>
                <w:szCs w:val="20"/>
              </w:rPr>
              <w:t>A3</w:t>
            </w:r>
          </w:p>
        </w:tc>
        <w:tc>
          <w:tcPr>
            <w:tcW w:w="604" w:type="dxa"/>
            <w:tcBorders>
              <w:top w:val="single" w:sz="4" w:space="0" w:color="000000"/>
              <w:bottom w:val="single" w:sz="4" w:space="0" w:color="000000"/>
            </w:tcBorders>
            <w:shd w:val="clear" w:color="auto" w:fill="auto"/>
            <w:vAlign w:val="center"/>
          </w:tcPr>
          <w:p w14:paraId="6763B314" w14:textId="77777777" w:rsidR="00FB6608" w:rsidRPr="007003D2" w:rsidRDefault="00FB6608" w:rsidP="00EB7A2D">
            <w:pPr>
              <w:jc w:val="center"/>
              <w:rPr>
                <w:color w:val="000000" w:themeColor="text1"/>
                <w:sz w:val="20"/>
                <w:szCs w:val="20"/>
              </w:rPr>
            </w:pPr>
            <w:r w:rsidRPr="007003D2">
              <w:rPr>
                <w:b/>
                <w:bCs/>
                <w:color w:val="000000" w:themeColor="text1"/>
                <w:sz w:val="20"/>
                <w:szCs w:val="20"/>
              </w:rPr>
              <w:t>OE</w:t>
            </w:r>
          </w:p>
        </w:tc>
      </w:tr>
      <w:tr w:rsidR="00FB6608" w:rsidRPr="007003D2" w14:paraId="780118CE" w14:textId="77777777" w:rsidTr="00EB7A2D">
        <w:trPr>
          <w:trHeight w:val="288"/>
        </w:trPr>
        <w:tc>
          <w:tcPr>
            <w:tcW w:w="5182" w:type="dxa"/>
            <w:shd w:val="clear" w:color="auto" w:fill="FFFFFF"/>
            <w:vAlign w:val="center"/>
          </w:tcPr>
          <w:p w14:paraId="21DE61CF" w14:textId="77777777" w:rsidR="00FB6608" w:rsidRPr="007003D2" w:rsidRDefault="00FB6608" w:rsidP="00EB7A2D">
            <w:pPr>
              <w:jc w:val="both"/>
              <w:rPr>
                <w:color w:val="000000" w:themeColor="text1"/>
                <w:sz w:val="20"/>
                <w:szCs w:val="20"/>
              </w:rPr>
            </w:pPr>
            <w:r w:rsidRPr="007003D2">
              <w:rPr>
                <w:b/>
                <w:bCs/>
                <w:color w:val="000000" w:themeColor="text1"/>
                <w:sz w:val="20"/>
                <w:szCs w:val="20"/>
              </w:rPr>
              <w:t>TINAMIFORMES</w:t>
            </w:r>
          </w:p>
        </w:tc>
        <w:tc>
          <w:tcPr>
            <w:tcW w:w="992" w:type="dxa"/>
            <w:shd w:val="clear" w:color="auto" w:fill="FFFFFF"/>
            <w:vAlign w:val="center"/>
          </w:tcPr>
          <w:p w14:paraId="6B5AF5A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1B8FBF86"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4B32AD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87FEFB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F1C4FD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C30D24F" w14:textId="77777777" w:rsidR="00FB6608" w:rsidRPr="007003D2" w:rsidRDefault="00FB6608" w:rsidP="00EB7A2D">
            <w:pPr>
              <w:jc w:val="center"/>
              <w:rPr>
                <w:color w:val="000000" w:themeColor="text1"/>
                <w:sz w:val="20"/>
                <w:szCs w:val="20"/>
              </w:rPr>
            </w:pPr>
          </w:p>
        </w:tc>
      </w:tr>
      <w:tr w:rsidR="00FB6608" w:rsidRPr="007003D2" w14:paraId="2C945B22" w14:textId="77777777" w:rsidTr="00EB7A2D">
        <w:trPr>
          <w:trHeight w:val="288"/>
        </w:trPr>
        <w:tc>
          <w:tcPr>
            <w:tcW w:w="5182" w:type="dxa"/>
            <w:shd w:val="clear" w:color="auto" w:fill="FFFFFF"/>
            <w:vAlign w:val="center"/>
          </w:tcPr>
          <w:p w14:paraId="5D219DA1" w14:textId="77777777" w:rsidR="00FB6608" w:rsidRPr="007003D2" w:rsidRDefault="00FB6608" w:rsidP="00EB7A2D">
            <w:pPr>
              <w:jc w:val="both"/>
              <w:rPr>
                <w:color w:val="000000" w:themeColor="text1"/>
                <w:sz w:val="20"/>
                <w:szCs w:val="20"/>
              </w:rPr>
            </w:pPr>
            <w:r w:rsidRPr="007003D2">
              <w:rPr>
                <w:b/>
                <w:bCs/>
                <w:color w:val="000000" w:themeColor="text1"/>
                <w:sz w:val="20"/>
                <w:szCs w:val="20"/>
              </w:rPr>
              <w:t>Tinamidae</w:t>
            </w:r>
          </w:p>
        </w:tc>
        <w:tc>
          <w:tcPr>
            <w:tcW w:w="992" w:type="dxa"/>
            <w:shd w:val="clear" w:color="auto" w:fill="FFFFFF"/>
            <w:vAlign w:val="center"/>
          </w:tcPr>
          <w:p w14:paraId="6DA920F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C63CBF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B94FAA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D61BC47"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980CC5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D2B98DF" w14:textId="77777777" w:rsidR="00FB6608" w:rsidRPr="007003D2" w:rsidRDefault="00FB6608" w:rsidP="00EB7A2D">
            <w:pPr>
              <w:jc w:val="center"/>
              <w:rPr>
                <w:color w:val="000000" w:themeColor="text1"/>
                <w:sz w:val="20"/>
                <w:szCs w:val="20"/>
              </w:rPr>
            </w:pPr>
          </w:p>
        </w:tc>
      </w:tr>
      <w:tr w:rsidR="00FB6608" w:rsidRPr="007003D2" w14:paraId="3B434881" w14:textId="77777777" w:rsidTr="00EB7A2D">
        <w:trPr>
          <w:trHeight w:val="288"/>
        </w:trPr>
        <w:tc>
          <w:tcPr>
            <w:tcW w:w="5182" w:type="dxa"/>
            <w:shd w:val="clear" w:color="auto" w:fill="FFFFFF"/>
            <w:vAlign w:val="center"/>
          </w:tcPr>
          <w:p w14:paraId="5279031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Crypturellus obsoletus</w:t>
            </w:r>
            <w:r w:rsidRPr="007003D2">
              <w:rPr>
                <w:color w:val="000000" w:themeColor="text1"/>
                <w:sz w:val="20"/>
                <w:szCs w:val="20"/>
              </w:rPr>
              <w:t xml:space="preserve"> </w:t>
            </w:r>
          </w:p>
        </w:tc>
        <w:tc>
          <w:tcPr>
            <w:tcW w:w="992" w:type="dxa"/>
            <w:shd w:val="clear" w:color="auto" w:fill="FFFFFF"/>
            <w:vAlign w:val="center"/>
          </w:tcPr>
          <w:p w14:paraId="0777633E"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0A27009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54F5EA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0EE06E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68C940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A17B9E5" w14:textId="77777777" w:rsidR="00FB6608" w:rsidRPr="007003D2" w:rsidRDefault="00FB6608" w:rsidP="00EB7A2D">
            <w:pPr>
              <w:jc w:val="center"/>
              <w:rPr>
                <w:color w:val="000000" w:themeColor="text1"/>
                <w:sz w:val="20"/>
                <w:szCs w:val="20"/>
              </w:rPr>
            </w:pPr>
          </w:p>
        </w:tc>
      </w:tr>
      <w:tr w:rsidR="00FB6608" w:rsidRPr="007003D2" w14:paraId="05470CF1" w14:textId="77777777" w:rsidTr="00EB7A2D">
        <w:trPr>
          <w:trHeight w:val="288"/>
        </w:trPr>
        <w:tc>
          <w:tcPr>
            <w:tcW w:w="5182" w:type="dxa"/>
            <w:shd w:val="clear" w:color="auto" w:fill="FFFFFF"/>
            <w:vAlign w:val="center"/>
          </w:tcPr>
          <w:p w14:paraId="1F414D30"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Tinamus solitarius</w:t>
            </w:r>
            <w:r w:rsidRPr="007003D2">
              <w:rPr>
                <w:color w:val="000000" w:themeColor="text1"/>
                <w:sz w:val="20"/>
                <w:szCs w:val="20"/>
              </w:rPr>
              <w:t xml:space="preserve"> </w:t>
            </w:r>
          </w:p>
        </w:tc>
        <w:tc>
          <w:tcPr>
            <w:tcW w:w="992" w:type="dxa"/>
            <w:shd w:val="clear" w:color="auto" w:fill="FFFFFF"/>
            <w:vAlign w:val="center"/>
          </w:tcPr>
          <w:p w14:paraId="273AF97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C81FC17"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1B0C35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543ABC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022388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BDF6C35" w14:textId="77777777" w:rsidR="00FB6608" w:rsidRPr="007003D2" w:rsidRDefault="00FB6608" w:rsidP="00EB7A2D">
            <w:pPr>
              <w:jc w:val="center"/>
              <w:rPr>
                <w:color w:val="000000" w:themeColor="text1"/>
                <w:sz w:val="20"/>
                <w:szCs w:val="20"/>
              </w:rPr>
            </w:pPr>
          </w:p>
        </w:tc>
      </w:tr>
      <w:tr w:rsidR="00FB6608" w:rsidRPr="007003D2" w14:paraId="451A2FFD" w14:textId="77777777" w:rsidTr="00EB7A2D">
        <w:trPr>
          <w:trHeight w:val="288"/>
        </w:trPr>
        <w:tc>
          <w:tcPr>
            <w:tcW w:w="5182" w:type="dxa"/>
            <w:shd w:val="clear" w:color="auto" w:fill="FFFFFF"/>
            <w:vAlign w:val="center"/>
          </w:tcPr>
          <w:p w14:paraId="11C839B1" w14:textId="77777777" w:rsidR="00FB6608" w:rsidRPr="007003D2" w:rsidRDefault="00FB6608" w:rsidP="00EB7A2D">
            <w:pPr>
              <w:jc w:val="both"/>
              <w:rPr>
                <w:color w:val="000000" w:themeColor="text1"/>
                <w:sz w:val="20"/>
                <w:szCs w:val="20"/>
              </w:rPr>
            </w:pPr>
            <w:r w:rsidRPr="007003D2">
              <w:rPr>
                <w:b/>
                <w:iCs/>
                <w:color w:val="000000" w:themeColor="text1"/>
                <w:sz w:val="20"/>
                <w:szCs w:val="20"/>
              </w:rPr>
              <w:t>GALLIFORMES</w:t>
            </w:r>
          </w:p>
        </w:tc>
        <w:tc>
          <w:tcPr>
            <w:tcW w:w="992" w:type="dxa"/>
            <w:shd w:val="clear" w:color="auto" w:fill="FFFFFF"/>
            <w:vAlign w:val="center"/>
          </w:tcPr>
          <w:p w14:paraId="495A015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1CF2F9E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069870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B6D0FC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202F3A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64AF808" w14:textId="77777777" w:rsidR="00FB6608" w:rsidRPr="007003D2" w:rsidRDefault="00FB6608" w:rsidP="00EB7A2D">
            <w:pPr>
              <w:jc w:val="center"/>
              <w:rPr>
                <w:color w:val="000000" w:themeColor="text1"/>
                <w:sz w:val="20"/>
                <w:szCs w:val="20"/>
              </w:rPr>
            </w:pPr>
          </w:p>
        </w:tc>
      </w:tr>
      <w:tr w:rsidR="00FB6608" w:rsidRPr="007003D2" w14:paraId="241F0D9D" w14:textId="77777777" w:rsidTr="00EB7A2D">
        <w:trPr>
          <w:trHeight w:val="288"/>
        </w:trPr>
        <w:tc>
          <w:tcPr>
            <w:tcW w:w="5182" w:type="dxa"/>
            <w:shd w:val="clear" w:color="auto" w:fill="FFFFFF"/>
            <w:vAlign w:val="center"/>
          </w:tcPr>
          <w:p w14:paraId="18AFC8AA" w14:textId="77777777" w:rsidR="00FB6608" w:rsidRPr="007003D2" w:rsidRDefault="00FB6608" w:rsidP="00EB7A2D">
            <w:pPr>
              <w:jc w:val="both"/>
              <w:rPr>
                <w:b/>
                <w:iCs/>
                <w:color w:val="000000" w:themeColor="text1"/>
                <w:sz w:val="20"/>
                <w:szCs w:val="20"/>
              </w:rPr>
            </w:pPr>
            <w:r w:rsidRPr="007003D2">
              <w:rPr>
                <w:b/>
                <w:iCs/>
                <w:color w:val="000000" w:themeColor="text1"/>
                <w:sz w:val="20"/>
                <w:szCs w:val="20"/>
              </w:rPr>
              <w:t>Cracidae</w:t>
            </w:r>
          </w:p>
        </w:tc>
        <w:tc>
          <w:tcPr>
            <w:tcW w:w="992" w:type="dxa"/>
            <w:shd w:val="clear" w:color="auto" w:fill="FFFFFF"/>
            <w:vAlign w:val="center"/>
          </w:tcPr>
          <w:p w14:paraId="2AB1EDB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6FA262F"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597873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12BB81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541A25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1FDE3F6" w14:textId="77777777" w:rsidR="00FB6608" w:rsidRPr="007003D2" w:rsidRDefault="00FB6608" w:rsidP="00EB7A2D">
            <w:pPr>
              <w:jc w:val="center"/>
              <w:rPr>
                <w:color w:val="000000" w:themeColor="text1"/>
                <w:sz w:val="20"/>
                <w:szCs w:val="20"/>
              </w:rPr>
            </w:pPr>
          </w:p>
        </w:tc>
      </w:tr>
      <w:tr w:rsidR="00FB6608" w:rsidRPr="007003D2" w14:paraId="0A3611B4" w14:textId="77777777" w:rsidTr="00EB7A2D">
        <w:trPr>
          <w:trHeight w:val="288"/>
        </w:trPr>
        <w:tc>
          <w:tcPr>
            <w:tcW w:w="5182" w:type="dxa"/>
            <w:shd w:val="clear" w:color="auto" w:fill="FFFFFF"/>
            <w:vAlign w:val="center"/>
          </w:tcPr>
          <w:p w14:paraId="565A112E" w14:textId="77777777" w:rsidR="00FB6608" w:rsidRPr="007003D2" w:rsidRDefault="00FB6608" w:rsidP="00EB7A2D">
            <w:pPr>
              <w:jc w:val="both"/>
              <w:rPr>
                <w:b/>
                <w:iCs/>
                <w:color w:val="000000" w:themeColor="text1"/>
                <w:sz w:val="20"/>
                <w:szCs w:val="20"/>
              </w:rPr>
            </w:pPr>
            <w:r w:rsidRPr="007003D2">
              <w:rPr>
                <w:i/>
                <w:iCs/>
                <w:color w:val="000000" w:themeColor="text1"/>
                <w:sz w:val="20"/>
                <w:szCs w:val="20"/>
              </w:rPr>
              <w:t>Penelope obscura</w:t>
            </w:r>
          </w:p>
        </w:tc>
        <w:tc>
          <w:tcPr>
            <w:tcW w:w="992" w:type="dxa"/>
            <w:shd w:val="clear" w:color="auto" w:fill="FFFFFF"/>
            <w:vAlign w:val="center"/>
          </w:tcPr>
          <w:p w14:paraId="5852070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DE5426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F32657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B6AF7C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1B0183C"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B9E7D3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727E99AE" w14:textId="77777777" w:rsidTr="00EB7A2D">
        <w:trPr>
          <w:trHeight w:val="288"/>
        </w:trPr>
        <w:tc>
          <w:tcPr>
            <w:tcW w:w="5182" w:type="dxa"/>
            <w:shd w:val="clear" w:color="auto" w:fill="FFFFFF"/>
            <w:vAlign w:val="center"/>
          </w:tcPr>
          <w:p w14:paraId="5751E9C0" w14:textId="77777777" w:rsidR="00FB6608" w:rsidRPr="007003D2" w:rsidRDefault="00FB6608" w:rsidP="00EB7A2D">
            <w:pPr>
              <w:jc w:val="both"/>
              <w:rPr>
                <w:color w:val="000000" w:themeColor="text1"/>
                <w:sz w:val="20"/>
                <w:szCs w:val="20"/>
              </w:rPr>
            </w:pPr>
            <w:r w:rsidRPr="007003D2">
              <w:rPr>
                <w:b/>
                <w:iCs/>
                <w:color w:val="000000" w:themeColor="text1"/>
                <w:sz w:val="20"/>
                <w:szCs w:val="20"/>
              </w:rPr>
              <w:t>PELECANIFORMES</w:t>
            </w:r>
          </w:p>
        </w:tc>
        <w:tc>
          <w:tcPr>
            <w:tcW w:w="992" w:type="dxa"/>
            <w:shd w:val="clear" w:color="auto" w:fill="FFFFFF"/>
            <w:vAlign w:val="center"/>
          </w:tcPr>
          <w:p w14:paraId="7C814FE6"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7E33301"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228580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0C4B90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5FB819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CA71FE0" w14:textId="77777777" w:rsidR="00FB6608" w:rsidRPr="007003D2" w:rsidRDefault="00FB6608" w:rsidP="00EB7A2D">
            <w:pPr>
              <w:jc w:val="center"/>
              <w:rPr>
                <w:color w:val="000000" w:themeColor="text1"/>
                <w:sz w:val="20"/>
                <w:szCs w:val="20"/>
              </w:rPr>
            </w:pPr>
          </w:p>
        </w:tc>
      </w:tr>
      <w:tr w:rsidR="00FB6608" w:rsidRPr="007003D2" w14:paraId="41CC0B51" w14:textId="77777777" w:rsidTr="00EB7A2D">
        <w:trPr>
          <w:trHeight w:val="288"/>
        </w:trPr>
        <w:tc>
          <w:tcPr>
            <w:tcW w:w="5182" w:type="dxa"/>
            <w:shd w:val="clear" w:color="auto" w:fill="FFFFFF"/>
            <w:vAlign w:val="center"/>
          </w:tcPr>
          <w:p w14:paraId="7DDAA916" w14:textId="77777777" w:rsidR="00FB6608" w:rsidRPr="007003D2" w:rsidRDefault="00FB6608" w:rsidP="00EB7A2D">
            <w:pPr>
              <w:jc w:val="both"/>
              <w:rPr>
                <w:color w:val="000000" w:themeColor="text1"/>
                <w:sz w:val="20"/>
                <w:szCs w:val="20"/>
              </w:rPr>
            </w:pPr>
            <w:r w:rsidRPr="007003D2">
              <w:rPr>
                <w:b/>
                <w:iCs/>
                <w:color w:val="000000" w:themeColor="text1"/>
                <w:sz w:val="20"/>
                <w:szCs w:val="20"/>
              </w:rPr>
              <w:t>Ardeidae</w:t>
            </w:r>
          </w:p>
        </w:tc>
        <w:tc>
          <w:tcPr>
            <w:tcW w:w="992" w:type="dxa"/>
            <w:shd w:val="clear" w:color="auto" w:fill="FFFFFF"/>
            <w:vAlign w:val="center"/>
          </w:tcPr>
          <w:p w14:paraId="48959B04"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E68C331"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415075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5C86F7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568617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071335B" w14:textId="77777777" w:rsidR="00FB6608" w:rsidRPr="007003D2" w:rsidRDefault="00FB6608" w:rsidP="00EB7A2D">
            <w:pPr>
              <w:jc w:val="center"/>
              <w:rPr>
                <w:color w:val="000000" w:themeColor="text1"/>
                <w:sz w:val="20"/>
                <w:szCs w:val="20"/>
              </w:rPr>
            </w:pPr>
          </w:p>
        </w:tc>
      </w:tr>
      <w:tr w:rsidR="00FB6608" w:rsidRPr="007003D2" w14:paraId="29A57FE8" w14:textId="77777777" w:rsidTr="00EB7A2D">
        <w:trPr>
          <w:trHeight w:val="288"/>
        </w:trPr>
        <w:tc>
          <w:tcPr>
            <w:tcW w:w="5182" w:type="dxa"/>
            <w:shd w:val="clear" w:color="auto" w:fill="FFFFFF"/>
            <w:vAlign w:val="center"/>
          </w:tcPr>
          <w:p w14:paraId="4BDAF39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Bubulcus ibis </w:t>
            </w:r>
          </w:p>
        </w:tc>
        <w:tc>
          <w:tcPr>
            <w:tcW w:w="992" w:type="dxa"/>
            <w:shd w:val="clear" w:color="auto" w:fill="FFFFFF"/>
            <w:vAlign w:val="center"/>
          </w:tcPr>
          <w:p w14:paraId="29BF1D6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3D6D6F3"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0400F16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33A076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43B1EC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B19D8F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40485AE9" w14:textId="77777777" w:rsidTr="00EB7A2D">
        <w:trPr>
          <w:trHeight w:val="288"/>
        </w:trPr>
        <w:tc>
          <w:tcPr>
            <w:tcW w:w="5182" w:type="dxa"/>
            <w:shd w:val="clear" w:color="auto" w:fill="FFFFFF"/>
            <w:vAlign w:val="center"/>
          </w:tcPr>
          <w:p w14:paraId="4D28AAA4"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Egretta thula </w:t>
            </w:r>
          </w:p>
        </w:tc>
        <w:tc>
          <w:tcPr>
            <w:tcW w:w="992" w:type="dxa"/>
            <w:shd w:val="clear" w:color="auto" w:fill="FFFFFF"/>
            <w:vAlign w:val="center"/>
          </w:tcPr>
          <w:p w14:paraId="2C273ABC" w14:textId="77777777" w:rsidR="00FB6608" w:rsidRPr="007003D2" w:rsidRDefault="00FB6608" w:rsidP="00EB7A2D">
            <w:pPr>
              <w:jc w:val="center"/>
              <w:rPr>
                <w:color w:val="000000" w:themeColor="text1"/>
                <w:sz w:val="20"/>
                <w:szCs w:val="20"/>
              </w:rPr>
            </w:pPr>
            <w:r w:rsidRPr="007003D2">
              <w:rPr>
                <w:color w:val="000000" w:themeColor="text1"/>
                <w:sz w:val="20"/>
                <w:szCs w:val="20"/>
              </w:rPr>
              <w:t>Pis</w:t>
            </w:r>
          </w:p>
        </w:tc>
        <w:tc>
          <w:tcPr>
            <w:tcW w:w="993" w:type="dxa"/>
            <w:shd w:val="clear" w:color="auto" w:fill="FFFFFF"/>
            <w:vAlign w:val="center"/>
          </w:tcPr>
          <w:p w14:paraId="7804FA03"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71F83C5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B310F4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4251AD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E83C5C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4D469EBA" w14:textId="77777777" w:rsidTr="00EB7A2D">
        <w:trPr>
          <w:trHeight w:val="288"/>
        </w:trPr>
        <w:tc>
          <w:tcPr>
            <w:tcW w:w="5182" w:type="dxa"/>
            <w:shd w:val="clear" w:color="auto" w:fill="FFFFFF"/>
            <w:vAlign w:val="center"/>
          </w:tcPr>
          <w:p w14:paraId="32D465C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Syrigma sibilatrix </w:t>
            </w:r>
          </w:p>
        </w:tc>
        <w:tc>
          <w:tcPr>
            <w:tcW w:w="992" w:type="dxa"/>
            <w:shd w:val="clear" w:color="auto" w:fill="FFFFFF"/>
            <w:vAlign w:val="center"/>
          </w:tcPr>
          <w:p w14:paraId="19514190"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D4CE29D"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699E8EC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2D952A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6446DA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A2FF7E9" w14:textId="77777777" w:rsidR="00FB6608" w:rsidRPr="007003D2" w:rsidRDefault="00FB6608" w:rsidP="00EB7A2D">
            <w:pPr>
              <w:jc w:val="center"/>
              <w:rPr>
                <w:color w:val="000000" w:themeColor="text1"/>
                <w:sz w:val="20"/>
                <w:szCs w:val="20"/>
              </w:rPr>
            </w:pPr>
          </w:p>
        </w:tc>
      </w:tr>
      <w:tr w:rsidR="00FB6608" w:rsidRPr="007003D2" w14:paraId="085FE31B" w14:textId="77777777" w:rsidTr="00EB7A2D">
        <w:trPr>
          <w:trHeight w:val="288"/>
        </w:trPr>
        <w:tc>
          <w:tcPr>
            <w:tcW w:w="5182" w:type="dxa"/>
            <w:shd w:val="clear" w:color="auto" w:fill="FFFFFF"/>
            <w:vAlign w:val="center"/>
          </w:tcPr>
          <w:p w14:paraId="294433C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Threskiornithidae</w:t>
            </w:r>
          </w:p>
        </w:tc>
        <w:tc>
          <w:tcPr>
            <w:tcW w:w="992" w:type="dxa"/>
            <w:shd w:val="clear" w:color="auto" w:fill="FFFFFF"/>
            <w:vAlign w:val="center"/>
          </w:tcPr>
          <w:p w14:paraId="3883ADA4"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EA93D94"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2DAC17CE"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E1A06C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7833BC4"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0989383" w14:textId="77777777" w:rsidR="00FB6608" w:rsidRPr="007003D2" w:rsidRDefault="00FB6608" w:rsidP="00EB7A2D">
            <w:pPr>
              <w:jc w:val="center"/>
              <w:rPr>
                <w:color w:val="000000" w:themeColor="text1"/>
                <w:sz w:val="20"/>
                <w:szCs w:val="20"/>
              </w:rPr>
            </w:pPr>
          </w:p>
        </w:tc>
      </w:tr>
      <w:tr w:rsidR="00FB6608" w:rsidRPr="007003D2" w14:paraId="7EE70FC8" w14:textId="77777777" w:rsidTr="00EB7A2D">
        <w:trPr>
          <w:trHeight w:val="288"/>
        </w:trPr>
        <w:tc>
          <w:tcPr>
            <w:tcW w:w="5182" w:type="dxa"/>
            <w:shd w:val="clear" w:color="auto" w:fill="FFFFFF"/>
            <w:vAlign w:val="center"/>
          </w:tcPr>
          <w:p w14:paraId="6198467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Mesembrinibis cayennensis </w:t>
            </w:r>
          </w:p>
        </w:tc>
        <w:tc>
          <w:tcPr>
            <w:tcW w:w="992" w:type="dxa"/>
            <w:shd w:val="clear" w:color="auto" w:fill="FFFFFF"/>
            <w:vAlign w:val="center"/>
          </w:tcPr>
          <w:p w14:paraId="29D44442"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F4B6993"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1B1DFED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8C5B6F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40A466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93AC6BD" w14:textId="77777777" w:rsidR="00FB6608" w:rsidRPr="007003D2" w:rsidRDefault="00FB6608" w:rsidP="00EB7A2D">
            <w:pPr>
              <w:jc w:val="center"/>
              <w:rPr>
                <w:color w:val="000000" w:themeColor="text1"/>
                <w:sz w:val="20"/>
                <w:szCs w:val="20"/>
              </w:rPr>
            </w:pPr>
          </w:p>
        </w:tc>
      </w:tr>
      <w:tr w:rsidR="00FB6608" w:rsidRPr="007003D2" w14:paraId="4948C5A2" w14:textId="77777777" w:rsidTr="00EB7A2D">
        <w:trPr>
          <w:trHeight w:val="288"/>
        </w:trPr>
        <w:tc>
          <w:tcPr>
            <w:tcW w:w="5182" w:type="dxa"/>
            <w:shd w:val="clear" w:color="auto" w:fill="FFFFFF"/>
            <w:vAlign w:val="center"/>
          </w:tcPr>
          <w:p w14:paraId="015564A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Plegadis chihi </w:t>
            </w:r>
          </w:p>
        </w:tc>
        <w:tc>
          <w:tcPr>
            <w:tcW w:w="992" w:type="dxa"/>
            <w:shd w:val="clear" w:color="auto" w:fill="FFFFFF"/>
            <w:vAlign w:val="center"/>
          </w:tcPr>
          <w:p w14:paraId="4403B516"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D46D2FA"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011898C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7AA3A4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88B694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7537F5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5C258B12" w14:textId="77777777" w:rsidTr="00EB7A2D">
        <w:trPr>
          <w:trHeight w:val="288"/>
        </w:trPr>
        <w:tc>
          <w:tcPr>
            <w:tcW w:w="5182" w:type="dxa"/>
            <w:shd w:val="clear" w:color="auto" w:fill="FFFFFF"/>
            <w:vAlign w:val="center"/>
          </w:tcPr>
          <w:p w14:paraId="07D2A4F5"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Phimosus infuscatus </w:t>
            </w:r>
          </w:p>
        </w:tc>
        <w:tc>
          <w:tcPr>
            <w:tcW w:w="992" w:type="dxa"/>
            <w:shd w:val="clear" w:color="auto" w:fill="FFFFFF"/>
            <w:vAlign w:val="center"/>
          </w:tcPr>
          <w:p w14:paraId="370EFAF5"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4BE6C6F"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2852B99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8A6927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94E03C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0F3984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6836D223" w14:textId="77777777" w:rsidTr="00EB7A2D">
        <w:trPr>
          <w:trHeight w:val="288"/>
        </w:trPr>
        <w:tc>
          <w:tcPr>
            <w:tcW w:w="5182" w:type="dxa"/>
            <w:shd w:val="clear" w:color="auto" w:fill="FFFFFF"/>
            <w:vAlign w:val="center"/>
          </w:tcPr>
          <w:p w14:paraId="275522F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Theristicus caudatus </w:t>
            </w:r>
          </w:p>
        </w:tc>
        <w:tc>
          <w:tcPr>
            <w:tcW w:w="992" w:type="dxa"/>
            <w:shd w:val="clear" w:color="auto" w:fill="FFFFFF"/>
            <w:vAlign w:val="center"/>
          </w:tcPr>
          <w:p w14:paraId="082BD12D"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auto"/>
            <w:vAlign w:val="center"/>
          </w:tcPr>
          <w:p w14:paraId="14046499"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0793EC5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0DFA11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E350D5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44D655F" w14:textId="77777777" w:rsidR="00FB6608" w:rsidRPr="007003D2" w:rsidRDefault="00FB6608" w:rsidP="00EB7A2D">
            <w:pPr>
              <w:jc w:val="center"/>
              <w:rPr>
                <w:color w:val="000000" w:themeColor="text1"/>
                <w:sz w:val="20"/>
                <w:szCs w:val="20"/>
              </w:rPr>
            </w:pPr>
          </w:p>
        </w:tc>
      </w:tr>
      <w:tr w:rsidR="00FB6608" w:rsidRPr="007003D2" w14:paraId="1CAFCF36" w14:textId="77777777" w:rsidTr="00EB7A2D">
        <w:trPr>
          <w:trHeight w:val="288"/>
        </w:trPr>
        <w:tc>
          <w:tcPr>
            <w:tcW w:w="5182" w:type="dxa"/>
            <w:shd w:val="clear" w:color="auto" w:fill="FFFFFF"/>
            <w:vAlign w:val="center"/>
          </w:tcPr>
          <w:p w14:paraId="1A2886BF"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CATHARTIFORMES</w:t>
            </w:r>
          </w:p>
        </w:tc>
        <w:tc>
          <w:tcPr>
            <w:tcW w:w="992" w:type="dxa"/>
            <w:shd w:val="clear" w:color="auto" w:fill="FFFFFF"/>
            <w:vAlign w:val="center"/>
          </w:tcPr>
          <w:p w14:paraId="1FC614CC" w14:textId="77777777" w:rsidR="00FB6608" w:rsidRPr="007003D2" w:rsidRDefault="00FB6608" w:rsidP="00EB7A2D">
            <w:pPr>
              <w:jc w:val="center"/>
              <w:rPr>
                <w:color w:val="000000" w:themeColor="text1"/>
                <w:sz w:val="20"/>
                <w:szCs w:val="20"/>
              </w:rPr>
            </w:pPr>
          </w:p>
        </w:tc>
        <w:tc>
          <w:tcPr>
            <w:tcW w:w="993" w:type="dxa"/>
            <w:shd w:val="clear" w:color="auto" w:fill="auto"/>
            <w:vAlign w:val="center"/>
          </w:tcPr>
          <w:p w14:paraId="0D188D8F"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1FB6A5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52A3DDB"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093B64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DC4A9B9" w14:textId="77777777" w:rsidR="00FB6608" w:rsidRPr="007003D2" w:rsidRDefault="00FB6608" w:rsidP="00EB7A2D">
            <w:pPr>
              <w:jc w:val="center"/>
              <w:rPr>
                <w:color w:val="000000" w:themeColor="text1"/>
                <w:sz w:val="20"/>
                <w:szCs w:val="20"/>
              </w:rPr>
            </w:pPr>
          </w:p>
        </w:tc>
      </w:tr>
      <w:tr w:rsidR="00FB6608" w:rsidRPr="007003D2" w14:paraId="4466AC28" w14:textId="77777777" w:rsidTr="00EB7A2D">
        <w:trPr>
          <w:trHeight w:val="288"/>
        </w:trPr>
        <w:tc>
          <w:tcPr>
            <w:tcW w:w="5182" w:type="dxa"/>
            <w:shd w:val="clear" w:color="auto" w:fill="FFFFFF"/>
            <w:vAlign w:val="center"/>
          </w:tcPr>
          <w:p w14:paraId="1FAD1C84"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Cathartidae</w:t>
            </w:r>
          </w:p>
        </w:tc>
        <w:tc>
          <w:tcPr>
            <w:tcW w:w="992" w:type="dxa"/>
            <w:shd w:val="clear" w:color="auto" w:fill="FFFFFF"/>
            <w:vAlign w:val="center"/>
          </w:tcPr>
          <w:p w14:paraId="4F2BBBE2"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BD3B553"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3E0246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8E0F81B"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99AED3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78C174D" w14:textId="77777777" w:rsidR="00FB6608" w:rsidRPr="007003D2" w:rsidRDefault="00FB6608" w:rsidP="00EB7A2D">
            <w:pPr>
              <w:jc w:val="center"/>
              <w:rPr>
                <w:color w:val="000000" w:themeColor="text1"/>
                <w:sz w:val="20"/>
                <w:szCs w:val="20"/>
              </w:rPr>
            </w:pPr>
          </w:p>
        </w:tc>
      </w:tr>
      <w:tr w:rsidR="00FB6608" w:rsidRPr="007003D2" w14:paraId="779CC1A6" w14:textId="77777777" w:rsidTr="00EB7A2D">
        <w:trPr>
          <w:trHeight w:val="288"/>
        </w:trPr>
        <w:tc>
          <w:tcPr>
            <w:tcW w:w="5182" w:type="dxa"/>
            <w:shd w:val="clear" w:color="auto" w:fill="FFFFFF"/>
            <w:vAlign w:val="center"/>
          </w:tcPr>
          <w:p w14:paraId="31E7437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Cathartes aura </w:t>
            </w:r>
          </w:p>
        </w:tc>
        <w:tc>
          <w:tcPr>
            <w:tcW w:w="992" w:type="dxa"/>
            <w:shd w:val="clear" w:color="auto" w:fill="FFFFFF"/>
            <w:vAlign w:val="center"/>
          </w:tcPr>
          <w:p w14:paraId="1012EF6A" w14:textId="77777777" w:rsidR="00FB6608" w:rsidRPr="007003D2" w:rsidRDefault="00FB6608" w:rsidP="00EB7A2D">
            <w:pPr>
              <w:jc w:val="center"/>
              <w:rPr>
                <w:color w:val="000000" w:themeColor="text1"/>
                <w:sz w:val="20"/>
                <w:szCs w:val="20"/>
              </w:rPr>
            </w:pPr>
            <w:r w:rsidRPr="007003D2">
              <w:rPr>
                <w:color w:val="000000" w:themeColor="text1"/>
                <w:sz w:val="20"/>
                <w:szCs w:val="20"/>
              </w:rPr>
              <w:t>Det</w:t>
            </w:r>
          </w:p>
        </w:tc>
        <w:tc>
          <w:tcPr>
            <w:tcW w:w="993" w:type="dxa"/>
            <w:shd w:val="clear" w:color="auto" w:fill="FFFFFF"/>
            <w:vAlign w:val="center"/>
          </w:tcPr>
          <w:p w14:paraId="4177732D"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1E8A4BA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A8447D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FC5C41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100D29D" w14:textId="77777777" w:rsidR="00FB6608" w:rsidRPr="007003D2" w:rsidRDefault="00FB6608" w:rsidP="00EB7A2D">
            <w:pPr>
              <w:jc w:val="center"/>
              <w:rPr>
                <w:color w:val="000000" w:themeColor="text1"/>
                <w:sz w:val="20"/>
                <w:szCs w:val="20"/>
              </w:rPr>
            </w:pPr>
          </w:p>
        </w:tc>
      </w:tr>
      <w:tr w:rsidR="00FB6608" w:rsidRPr="007003D2" w14:paraId="44199E26" w14:textId="77777777" w:rsidTr="00EB7A2D">
        <w:trPr>
          <w:trHeight w:val="288"/>
        </w:trPr>
        <w:tc>
          <w:tcPr>
            <w:tcW w:w="5182" w:type="dxa"/>
            <w:shd w:val="clear" w:color="auto" w:fill="FFFFFF"/>
            <w:vAlign w:val="center"/>
          </w:tcPr>
          <w:p w14:paraId="53BDFDB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Coragyps atratus </w:t>
            </w:r>
          </w:p>
        </w:tc>
        <w:tc>
          <w:tcPr>
            <w:tcW w:w="992" w:type="dxa"/>
            <w:shd w:val="clear" w:color="auto" w:fill="FFFFFF"/>
            <w:vAlign w:val="center"/>
          </w:tcPr>
          <w:p w14:paraId="3ABBD5A9" w14:textId="77777777" w:rsidR="00FB6608" w:rsidRPr="007003D2" w:rsidRDefault="00FB6608" w:rsidP="00EB7A2D">
            <w:pPr>
              <w:jc w:val="center"/>
              <w:rPr>
                <w:color w:val="000000" w:themeColor="text1"/>
                <w:sz w:val="20"/>
                <w:szCs w:val="20"/>
              </w:rPr>
            </w:pPr>
            <w:r w:rsidRPr="007003D2">
              <w:rPr>
                <w:color w:val="000000" w:themeColor="text1"/>
                <w:sz w:val="20"/>
                <w:szCs w:val="20"/>
              </w:rPr>
              <w:t>Det</w:t>
            </w:r>
          </w:p>
        </w:tc>
        <w:tc>
          <w:tcPr>
            <w:tcW w:w="993" w:type="dxa"/>
            <w:shd w:val="clear" w:color="auto" w:fill="FFFFFF"/>
            <w:vAlign w:val="center"/>
          </w:tcPr>
          <w:p w14:paraId="53008F5B"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5788838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B2ABA5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13B95D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5EF3039" w14:textId="77777777" w:rsidR="00FB6608" w:rsidRPr="007003D2" w:rsidRDefault="00FB6608" w:rsidP="00EB7A2D">
            <w:pPr>
              <w:jc w:val="center"/>
              <w:rPr>
                <w:color w:val="000000" w:themeColor="text1"/>
                <w:sz w:val="20"/>
                <w:szCs w:val="20"/>
              </w:rPr>
            </w:pPr>
          </w:p>
        </w:tc>
      </w:tr>
      <w:tr w:rsidR="00FB6608" w:rsidRPr="007003D2" w14:paraId="5C198DFC" w14:textId="77777777" w:rsidTr="00EB7A2D">
        <w:trPr>
          <w:trHeight w:val="288"/>
        </w:trPr>
        <w:tc>
          <w:tcPr>
            <w:tcW w:w="5182" w:type="dxa"/>
            <w:shd w:val="clear" w:color="auto" w:fill="FFFFFF"/>
            <w:vAlign w:val="center"/>
          </w:tcPr>
          <w:p w14:paraId="25D4EE6C" w14:textId="77777777" w:rsidR="00FB6608" w:rsidRPr="007003D2" w:rsidRDefault="00FB6608" w:rsidP="00EB7A2D">
            <w:pPr>
              <w:jc w:val="both"/>
              <w:rPr>
                <w:color w:val="000000" w:themeColor="text1"/>
                <w:sz w:val="20"/>
                <w:szCs w:val="20"/>
              </w:rPr>
            </w:pPr>
            <w:r w:rsidRPr="007003D2">
              <w:rPr>
                <w:b/>
                <w:iCs/>
                <w:color w:val="000000" w:themeColor="text1"/>
                <w:sz w:val="20"/>
                <w:szCs w:val="20"/>
              </w:rPr>
              <w:t>ACCIPITRIFORMES</w:t>
            </w:r>
          </w:p>
        </w:tc>
        <w:tc>
          <w:tcPr>
            <w:tcW w:w="992" w:type="dxa"/>
            <w:shd w:val="clear" w:color="auto" w:fill="FFFFFF"/>
            <w:vAlign w:val="center"/>
          </w:tcPr>
          <w:p w14:paraId="74CB7E2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DB44F2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94C634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2888C4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B7A6D9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2CA0B1F" w14:textId="77777777" w:rsidR="00FB6608" w:rsidRPr="007003D2" w:rsidRDefault="00FB6608" w:rsidP="00EB7A2D">
            <w:pPr>
              <w:jc w:val="center"/>
              <w:rPr>
                <w:color w:val="000000" w:themeColor="text1"/>
                <w:sz w:val="20"/>
                <w:szCs w:val="20"/>
              </w:rPr>
            </w:pPr>
          </w:p>
        </w:tc>
      </w:tr>
      <w:tr w:rsidR="00FB6608" w:rsidRPr="007003D2" w14:paraId="09BDA01F" w14:textId="77777777" w:rsidTr="00EB7A2D">
        <w:trPr>
          <w:trHeight w:val="288"/>
        </w:trPr>
        <w:tc>
          <w:tcPr>
            <w:tcW w:w="5182" w:type="dxa"/>
            <w:shd w:val="clear" w:color="auto" w:fill="FFFFFF"/>
            <w:vAlign w:val="center"/>
          </w:tcPr>
          <w:p w14:paraId="5B68E1B3" w14:textId="77777777" w:rsidR="00FB6608" w:rsidRPr="007003D2" w:rsidRDefault="00FB6608" w:rsidP="00EB7A2D">
            <w:pPr>
              <w:jc w:val="both"/>
              <w:rPr>
                <w:b/>
                <w:color w:val="000000" w:themeColor="text1"/>
                <w:sz w:val="20"/>
                <w:szCs w:val="20"/>
              </w:rPr>
            </w:pPr>
            <w:r w:rsidRPr="007003D2">
              <w:rPr>
                <w:b/>
                <w:iCs/>
                <w:color w:val="000000" w:themeColor="text1"/>
                <w:sz w:val="20"/>
                <w:szCs w:val="20"/>
              </w:rPr>
              <w:t>Accipitridae</w:t>
            </w:r>
          </w:p>
        </w:tc>
        <w:tc>
          <w:tcPr>
            <w:tcW w:w="992" w:type="dxa"/>
            <w:shd w:val="clear" w:color="auto" w:fill="FFFFFF"/>
            <w:vAlign w:val="center"/>
          </w:tcPr>
          <w:p w14:paraId="61A7721B"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6FD16D18"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053122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DEC335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979796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4332921" w14:textId="77777777" w:rsidR="00FB6608" w:rsidRPr="007003D2" w:rsidRDefault="00FB6608" w:rsidP="00EB7A2D">
            <w:pPr>
              <w:jc w:val="center"/>
              <w:rPr>
                <w:color w:val="000000" w:themeColor="text1"/>
                <w:sz w:val="20"/>
                <w:szCs w:val="20"/>
              </w:rPr>
            </w:pPr>
          </w:p>
        </w:tc>
      </w:tr>
      <w:tr w:rsidR="00FB6608" w:rsidRPr="007003D2" w14:paraId="0851ACD7" w14:textId="77777777" w:rsidTr="00EB7A2D">
        <w:trPr>
          <w:trHeight w:val="288"/>
        </w:trPr>
        <w:tc>
          <w:tcPr>
            <w:tcW w:w="5182" w:type="dxa"/>
            <w:shd w:val="clear" w:color="auto" w:fill="FFFFFF"/>
            <w:vAlign w:val="center"/>
          </w:tcPr>
          <w:p w14:paraId="4AB4838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Ictinia plumbea</w:t>
            </w:r>
          </w:p>
        </w:tc>
        <w:tc>
          <w:tcPr>
            <w:tcW w:w="992" w:type="dxa"/>
            <w:shd w:val="clear" w:color="auto" w:fill="FFFFFF"/>
            <w:vAlign w:val="center"/>
          </w:tcPr>
          <w:p w14:paraId="0A26A9B6"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8497287"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04BB5C7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2D8112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6162A8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B6978F2" w14:textId="77777777" w:rsidR="00FB6608" w:rsidRPr="007003D2" w:rsidRDefault="00FB6608" w:rsidP="00EB7A2D">
            <w:pPr>
              <w:jc w:val="center"/>
              <w:rPr>
                <w:color w:val="000000" w:themeColor="text1"/>
                <w:sz w:val="20"/>
                <w:szCs w:val="20"/>
              </w:rPr>
            </w:pPr>
          </w:p>
        </w:tc>
      </w:tr>
      <w:tr w:rsidR="00FB6608" w:rsidRPr="007003D2" w14:paraId="56B8D89A" w14:textId="77777777" w:rsidTr="00EB7A2D">
        <w:trPr>
          <w:trHeight w:val="288"/>
        </w:trPr>
        <w:tc>
          <w:tcPr>
            <w:tcW w:w="5182" w:type="dxa"/>
            <w:shd w:val="clear" w:color="auto" w:fill="FFFFFF"/>
            <w:vAlign w:val="center"/>
          </w:tcPr>
          <w:p w14:paraId="40606E2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Elanoides forficatus</w:t>
            </w:r>
          </w:p>
        </w:tc>
        <w:tc>
          <w:tcPr>
            <w:tcW w:w="992" w:type="dxa"/>
            <w:shd w:val="clear" w:color="auto" w:fill="FFFFFF"/>
            <w:vAlign w:val="center"/>
          </w:tcPr>
          <w:p w14:paraId="4E6F856B" w14:textId="77777777" w:rsidR="00FB6608" w:rsidRPr="007003D2" w:rsidRDefault="00FB6608" w:rsidP="00EB7A2D">
            <w:pPr>
              <w:jc w:val="center"/>
              <w:rPr>
                <w:color w:val="000000" w:themeColor="text1"/>
                <w:sz w:val="20"/>
                <w:szCs w:val="20"/>
              </w:rPr>
            </w:pPr>
            <w:r w:rsidRPr="007003D2">
              <w:rPr>
                <w:color w:val="000000" w:themeColor="text1"/>
                <w:sz w:val="20"/>
                <w:szCs w:val="20"/>
              </w:rPr>
              <w:t>Car</w:t>
            </w:r>
          </w:p>
        </w:tc>
        <w:tc>
          <w:tcPr>
            <w:tcW w:w="993" w:type="dxa"/>
            <w:shd w:val="clear" w:color="auto" w:fill="FFFFFF"/>
            <w:vAlign w:val="center"/>
          </w:tcPr>
          <w:p w14:paraId="275E483E"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67063B5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51FDAD0"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21A45B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4F1438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0929CA36" w14:textId="77777777" w:rsidTr="00EB7A2D">
        <w:trPr>
          <w:trHeight w:val="288"/>
        </w:trPr>
        <w:tc>
          <w:tcPr>
            <w:tcW w:w="5182" w:type="dxa"/>
            <w:shd w:val="clear" w:color="auto" w:fill="FFFFFF"/>
            <w:vAlign w:val="center"/>
          </w:tcPr>
          <w:p w14:paraId="0C5A732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Rupornis magnirostris </w:t>
            </w:r>
          </w:p>
        </w:tc>
        <w:tc>
          <w:tcPr>
            <w:tcW w:w="992" w:type="dxa"/>
            <w:shd w:val="clear" w:color="auto" w:fill="FFFFFF"/>
            <w:vAlign w:val="center"/>
          </w:tcPr>
          <w:p w14:paraId="04FF4AAD" w14:textId="77777777" w:rsidR="00FB6608" w:rsidRPr="007003D2" w:rsidRDefault="00FB6608" w:rsidP="00EB7A2D">
            <w:pPr>
              <w:jc w:val="center"/>
              <w:rPr>
                <w:color w:val="000000" w:themeColor="text1"/>
                <w:sz w:val="20"/>
                <w:szCs w:val="20"/>
              </w:rPr>
            </w:pPr>
            <w:r w:rsidRPr="007003D2">
              <w:rPr>
                <w:color w:val="000000" w:themeColor="text1"/>
                <w:sz w:val="20"/>
                <w:szCs w:val="20"/>
              </w:rPr>
              <w:t>Car</w:t>
            </w:r>
          </w:p>
        </w:tc>
        <w:tc>
          <w:tcPr>
            <w:tcW w:w="993" w:type="dxa"/>
            <w:shd w:val="clear" w:color="auto" w:fill="FFFFFF"/>
            <w:vAlign w:val="center"/>
          </w:tcPr>
          <w:p w14:paraId="50E07D3A"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4F31049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68B067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E84516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534E45D" w14:textId="77777777" w:rsidR="00FB6608" w:rsidRPr="007003D2" w:rsidRDefault="00FB6608" w:rsidP="00EB7A2D">
            <w:pPr>
              <w:jc w:val="center"/>
              <w:rPr>
                <w:color w:val="000000" w:themeColor="text1"/>
                <w:sz w:val="20"/>
                <w:szCs w:val="20"/>
              </w:rPr>
            </w:pPr>
          </w:p>
        </w:tc>
      </w:tr>
      <w:tr w:rsidR="00FB6608" w:rsidRPr="007003D2" w14:paraId="30E51959" w14:textId="77777777" w:rsidTr="00EB7A2D">
        <w:trPr>
          <w:trHeight w:val="288"/>
        </w:trPr>
        <w:tc>
          <w:tcPr>
            <w:tcW w:w="5182" w:type="dxa"/>
            <w:shd w:val="clear" w:color="auto" w:fill="FFFFFF"/>
            <w:vAlign w:val="center"/>
          </w:tcPr>
          <w:p w14:paraId="233F2800" w14:textId="77777777" w:rsidR="00FB6608" w:rsidRPr="007003D2" w:rsidRDefault="00FB6608" w:rsidP="00EB7A2D">
            <w:pPr>
              <w:jc w:val="both"/>
              <w:rPr>
                <w:color w:val="000000" w:themeColor="text1"/>
                <w:sz w:val="20"/>
                <w:szCs w:val="20"/>
              </w:rPr>
            </w:pPr>
            <w:r w:rsidRPr="007003D2">
              <w:rPr>
                <w:b/>
                <w:iCs/>
                <w:color w:val="000000" w:themeColor="text1"/>
                <w:sz w:val="20"/>
                <w:szCs w:val="20"/>
              </w:rPr>
              <w:t>GRUIFORMES</w:t>
            </w:r>
          </w:p>
        </w:tc>
        <w:tc>
          <w:tcPr>
            <w:tcW w:w="992" w:type="dxa"/>
            <w:shd w:val="clear" w:color="auto" w:fill="FFFFFF"/>
            <w:vAlign w:val="center"/>
          </w:tcPr>
          <w:p w14:paraId="48EE4C2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8ED8C26"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C268F48"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E53923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71C8E9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D96E53C" w14:textId="77777777" w:rsidR="00FB6608" w:rsidRPr="007003D2" w:rsidRDefault="00FB6608" w:rsidP="00EB7A2D">
            <w:pPr>
              <w:jc w:val="center"/>
              <w:rPr>
                <w:color w:val="000000" w:themeColor="text1"/>
                <w:sz w:val="20"/>
                <w:szCs w:val="20"/>
              </w:rPr>
            </w:pPr>
          </w:p>
        </w:tc>
      </w:tr>
      <w:tr w:rsidR="00FB6608" w:rsidRPr="007003D2" w14:paraId="5C91D6E0" w14:textId="77777777" w:rsidTr="00EB7A2D">
        <w:trPr>
          <w:trHeight w:val="288"/>
        </w:trPr>
        <w:tc>
          <w:tcPr>
            <w:tcW w:w="5182" w:type="dxa"/>
            <w:shd w:val="clear" w:color="auto" w:fill="FFFFFF"/>
            <w:vAlign w:val="center"/>
          </w:tcPr>
          <w:p w14:paraId="600A2A0C" w14:textId="77777777" w:rsidR="00FB6608" w:rsidRPr="007003D2" w:rsidRDefault="00FB6608" w:rsidP="00EB7A2D">
            <w:pPr>
              <w:jc w:val="both"/>
              <w:rPr>
                <w:color w:val="000000" w:themeColor="text1"/>
                <w:sz w:val="20"/>
                <w:szCs w:val="20"/>
              </w:rPr>
            </w:pPr>
            <w:r w:rsidRPr="007003D2">
              <w:rPr>
                <w:b/>
                <w:iCs/>
                <w:color w:val="000000" w:themeColor="text1"/>
                <w:sz w:val="20"/>
                <w:szCs w:val="20"/>
              </w:rPr>
              <w:t>Rallidae</w:t>
            </w:r>
          </w:p>
        </w:tc>
        <w:tc>
          <w:tcPr>
            <w:tcW w:w="992" w:type="dxa"/>
            <w:shd w:val="clear" w:color="auto" w:fill="FFFFFF"/>
            <w:vAlign w:val="center"/>
          </w:tcPr>
          <w:p w14:paraId="00FBE97A"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B389C0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25C58C1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69AFB8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2AF7ED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1A11AE7" w14:textId="77777777" w:rsidR="00FB6608" w:rsidRPr="007003D2" w:rsidRDefault="00FB6608" w:rsidP="00EB7A2D">
            <w:pPr>
              <w:jc w:val="center"/>
              <w:rPr>
                <w:color w:val="000000" w:themeColor="text1"/>
                <w:sz w:val="20"/>
                <w:szCs w:val="20"/>
              </w:rPr>
            </w:pPr>
          </w:p>
        </w:tc>
      </w:tr>
      <w:tr w:rsidR="00FB6608" w:rsidRPr="007003D2" w14:paraId="0A0A4262" w14:textId="77777777" w:rsidTr="00EB7A2D">
        <w:trPr>
          <w:trHeight w:val="288"/>
        </w:trPr>
        <w:tc>
          <w:tcPr>
            <w:tcW w:w="5182" w:type="dxa"/>
            <w:shd w:val="clear" w:color="auto" w:fill="FFFFFF"/>
            <w:vAlign w:val="center"/>
          </w:tcPr>
          <w:p w14:paraId="61ED29B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Aramides saracura </w:t>
            </w:r>
          </w:p>
        </w:tc>
        <w:tc>
          <w:tcPr>
            <w:tcW w:w="992" w:type="dxa"/>
            <w:shd w:val="clear" w:color="auto" w:fill="FFFFFF"/>
            <w:vAlign w:val="center"/>
          </w:tcPr>
          <w:p w14:paraId="626713BF"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76D694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B6D331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74DF93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55D554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89CFFB4" w14:textId="77777777" w:rsidR="00FB6608" w:rsidRPr="007003D2" w:rsidRDefault="00FB6608" w:rsidP="00EB7A2D">
            <w:pPr>
              <w:jc w:val="center"/>
              <w:rPr>
                <w:color w:val="000000" w:themeColor="text1"/>
                <w:sz w:val="20"/>
                <w:szCs w:val="20"/>
              </w:rPr>
            </w:pPr>
          </w:p>
        </w:tc>
      </w:tr>
      <w:tr w:rsidR="00FB6608" w:rsidRPr="007003D2" w14:paraId="16038975" w14:textId="77777777" w:rsidTr="00EB7A2D">
        <w:trPr>
          <w:trHeight w:val="288"/>
        </w:trPr>
        <w:tc>
          <w:tcPr>
            <w:tcW w:w="5182" w:type="dxa"/>
            <w:shd w:val="clear" w:color="auto" w:fill="FFFFFF"/>
            <w:vAlign w:val="center"/>
          </w:tcPr>
          <w:p w14:paraId="46A16099"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CHARADRIIFORMES</w:t>
            </w:r>
          </w:p>
        </w:tc>
        <w:tc>
          <w:tcPr>
            <w:tcW w:w="992" w:type="dxa"/>
            <w:shd w:val="clear" w:color="auto" w:fill="FFFFFF"/>
            <w:vAlign w:val="center"/>
          </w:tcPr>
          <w:p w14:paraId="3803B3D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117D671"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A8A668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A8BE25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378249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321E2B9" w14:textId="77777777" w:rsidR="00FB6608" w:rsidRPr="007003D2" w:rsidRDefault="00FB6608" w:rsidP="00EB7A2D">
            <w:pPr>
              <w:jc w:val="center"/>
              <w:rPr>
                <w:color w:val="000000" w:themeColor="text1"/>
                <w:sz w:val="20"/>
                <w:szCs w:val="20"/>
              </w:rPr>
            </w:pPr>
          </w:p>
        </w:tc>
      </w:tr>
      <w:tr w:rsidR="00FB6608" w:rsidRPr="007003D2" w14:paraId="492A5701" w14:textId="77777777" w:rsidTr="00EB7A2D">
        <w:trPr>
          <w:trHeight w:val="288"/>
        </w:trPr>
        <w:tc>
          <w:tcPr>
            <w:tcW w:w="5182" w:type="dxa"/>
            <w:shd w:val="clear" w:color="auto" w:fill="FFFFFF"/>
            <w:vAlign w:val="center"/>
          </w:tcPr>
          <w:p w14:paraId="20BD1477"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Charadriidae</w:t>
            </w:r>
          </w:p>
        </w:tc>
        <w:tc>
          <w:tcPr>
            <w:tcW w:w="992" w:type="dxa"/>
            <w:shd w:val="clear" w:color="auto" w:fill="FFFFFF"/>
            <w:vAlign w:val="center"/>
          </w:tcPr>
          <w:p w14:paraId="10C6CD3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5BC2C8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F04CD3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641D48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684250C"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68E38EA" w14:textId="77777777" w:rsidR="00FB6608" w:rsidRPr="007003D2" w:rsidRDefault="00FB6608" w:rsidP="00EB7A2D">
            <w:pPr>
              <w:jc w:val="center"/>
              <w:rPr>
                <w:color w:val="000000" w:themeColor="text1"/>
                <w:sz w:val="20"/>
                <w:szCs w:val="20"/>
              </w:rPr>
            </w:pPr>
          </w:p>
        </w:tc>
      </w:tr>
      <w:tr w:rsidR="00FB6608" w:rsidRPr="007003D2" w14:paraId="2C0E8F7A" w14:textId="77777777" w:rsidTr="00EB7A2D">
        <w:trPr>
          <w:trHeight w:val="288"/>
        </w:trPr>
        <w:tc>
          <w:tcPr>
            <w:tcW w:w="5182" w:type="dxa"/>
            <w:shd w:val="clear" w:color="auto" w:fill="FFFFFF"/>
            <w:vAlign w:val="center"/>
          </w:tcPr>
          <w:p w14:paraId="78588DB6" w14:textId="77777777" w:rsidR="00FB6608" w:rsidRPr="007003D2" w:rsidRDefault="00FB6608" w:rsidP="00EB7A2D">
            <w:pPr>
              <w:jc w:val="both"/>
              <w:rPr>
                <w:color w:val="000000" w:themeColor="text1"/>
                <w:sz w:val="20"/>
                <w:szCs w:val="20"/>
              </w:rPr>
            </w:pPr>
            <w:r w:rsidRPr="007003D2">
              <w:rPr>
                <w:i/>
                <w:iCs/>
                <w:color w:val="000000" w:themeColor="text1"/>
                <w:sz w:val="20"/>
                <w:szCs w:val="20"/>
              </w:rPr>
              <w:lastRenderedPageBreak/>
              <w:t xml:space="preserve">Vanellus chilensis </w:t>
            </w:r>
          </w:p>
        </w:tc>
        <w:tc>
          <w:tcPr>
            <w:tcW w:w="992" w:type="dxa"/>
            <w:shd w:val="clear" w:color="auto" w:fill="FFFFFF"/>
            <w:vAlign w:val="center"/>
          </w:tcPr>
          <w:p w14:paraId="784182D7"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4455889"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73623EE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B15356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7ADD36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2951335" w14:textId="77777777" w:rsidR="00FB6608" w:rsidRPr="007003D2" w:rsidRDefault="00FB6608" w:rsidP="00EB7A2D">
            <w:pPr>
              <w:jc w:val="center"/>
              <w:rPr>
                <w:color w:val="000000" w:themeColor="text1"/>
                <w:sz w:val="20"/>
                <w:szCs w:val="20"/>
              </w:rPr>
            </w:pPr>
          </w:p>
        </w:tc>
      </w:tr>
      <w:tr w:rsidR="00FB6608" w:rsidRPr="007003D2" w14:paraId="7E20BE56" w14:textId="77777777" w:rsidTr="00EB7A2D">
        <w:trPr>
          <w:trHeight w:val="288"/>
        </w:trPr>
        <w:tc>
          <w:tcPr>
            <w:tcW w:w="5182" w:type="dxa"/>
            <w:shd w:val="clear" w:color="auto" w:fill="FFFFFF"/>
            <w:vAlign w:val="center"/>
          </w:tcPr>
          <w:p w14:paraId="45A31024"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COLUMBIFORMES</w:t>
            </w:r>
          </w:p>
        </w:tc>
        <w:tc>
          <w:tcPr>
            <w:tcW w:w="992" w:type="dxa"/>
            <w:shd w:val="clear" w:color="auto" w:fill="FFFFFF"/>
            <w:vAlign w:val="center"/>
          </w:tcPr>
          <w:p w14:paraId="1BAF173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71B30B1"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927AC3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207E4B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3DD6B8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0725B2E" w14:textId="77777777" w:rsidR="00FB6608" w:rsidRPr="007003D2" w:rsidRDefault="00FB6608" w:rsidP="00EB7A2D">
            <w:pPr>
              <w:jc w:val="center"/>
              <w:rPr>
                <w:color w:val="000000" w:themeColor="text1"/>
                <w:sz w:val="20"/>
                <w:szCs w:val="20"/>
              </w:rPr>
            </w:pPr>
          </w:p>
        </w:tc>
      </w:tr>
      <w:tr w:rsidR="00FB6608" w:rsidRPr="007003D2" w14:paraId="208A894C" w14:textId="77777777" w:rsidTr="00EB7A2D">
        <w:trPr>
          <w:trHeight w:val="288"/>
        </w:trPr>
        <w:tc>
          <w:tcPr>
            <w:tcW w:w="5182" w:type="dxa"/>
            <w:shd w:val="clear" w:color="auto" w:fill="FFFFFF"/>
            <w:vAlign w:val="center"/>
          </w:tcPr>
          <w:p w14:paraId="4932E626"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Columbidae</w:t>
            </w:r>
          </w:p>
        </w:tc>
        <w:tc>
          <w:tcPr>
            <w:tcW w:w="992" w:type="dxa"/>
            <w:shd w:val="clear" w:color="auto" w:fill="FFFFFF"/>
            <w:vAlign w:val="center"/>
          </w:tcPr>
          <w:p w14:paraId="40B411DA"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71DAE1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28AB7BC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5B90EB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777230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087B07C" w14:textId="77777777" w:rsidR="00FB6608" w:rsidRPr="007003D2" w:rsidRDefault="00FB6608" w:rsidP="00EB7A2D">
            <w:pPr>
              <w:jc w:val="center"/>
              <w:rPr>
                <w:color w:val="000000" w:themeColor="text1"/>
                <w:sz w:val="20"/>
                <w:szCs w:val="20"/>
              </w:rPr>
            </w:pPr>
          </w:p>
        </w:tc>
      </w:tr>
      <w:tr w:rsidR="00FB6608" w:rsidRPr="007003D2" w14:paraId="477EB7AE" w14:textId="77777777" w:rsidTr="00EB7A2D">
        <w:trPr>
          <w:trHeight w:val="288"/>
        </w:trPr>
        <w:tc>
          <w:tcPr>
            <w:tcW w:w="5182" w:type="dxa"/>
            <w:shd w:val="clear" w:color="auto" w:fill="FFFFFF"/>
            <w:vAlign w:val="center"/>
          </w:tcPr>
          <w:p w14:paraId="7DC1F30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Columbina talpacoti </w:t>
            </w:r>
          </w:p>
        </w:tc>
        <w:tc>
          <w:tcPr>
            <w:tcW w:w="992" w:type="dxa"/>
            <w:shd w:val="clear" w:color="auto" w:fill="FFFFFF"/>
            <w:vAlign w:val="center"/>
          </w:tcPr>
          <w:p w14:paraId="1494A218"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251B2AB1"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1E41961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527459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EA4D6B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4CF15A8" w14:textId="77777777" w:rsidR="00FB6608" w:rsidRPr="007003D2" w:rsidRDefault="00FB6608" w:rsidP="00EB7A2D">
            <w:pPr>
              <w:jc w:val="center"/>
              <w:rPr>
                <w:color w:val="000000" w:themeColor="text1"/>
                <w:sz w:val="20"/>
                <w:szCs w:val="20"/>
              </w:rPr>
            </w:pPr>
          </w:p>
        </w:tc>
      </w:tr>
      <w:tr w:rsidR="00FB6608" w:rsidRPr="007003D2" w14:paraId="512F2F4E" w14:textId="77777777" w:rsidTr="00EB7A2D">
        <w:trPr>
          <w:trHeight w:val="288"/>
        </w:trPr>
        <w:tc>
          <w:tcPr>
            <w:tcW w:w="5182" w:type="dxa"/>
            <w:shd w:val="clear" w:color="auto" w:fill="FFFFFF"/>
            <w:vAlign w:val="center"/>
          </w:tcPr>
          <w:p w14:paraId="63596C8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Leptotila rufaxilla </w:t>
            </w:r>
          </w:p>
        </w:tc>
        <w:tc>
          <w:tcPr>
            <w:tcW w:w="992" w:type="dxa"/>
            <w:shd w:val="clear" w:color="auto" w:fill="FFFFFF"/>
            <w:vAlign w:val="center"/>
          </w:tcPr>
          <w:p w14:paraId="78A604A2"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40CA98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4D0381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304D65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B9EED5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B031AFD" w14:textId="77777777" w:rsidR="00FB6608" w:rsidRPr="007003D2" w:rsidRDefault="00FB6608" w:rsidP="00EB7A2D">
            <w:pPr>
              <w:jc w:val="center"/>
              <w:rPr>
                <w:color w:val="000000" w:themeColor="text1"/>
                <w:sz w:val="20"/>
                <w:szCs w:val="20"/>
              </w:rPr>
            </w:pPr>
          </w:p>
        </w:tc>
      </w:tr>
      <w:tr w:rsidR="00FB6608" w:rsidRPr="007003D2" w14:paraId="15ECAFC4" w14:textId="77777777" w:rsidTr="00EB7A2D">
        <w:trPr>
          <w:trHeight w:val="288"/>
        </w:trPr>
        <w:tc>
          <w:tcPr>
            <w:tcW w:w="5182" w:type="dxa"/>
            <w:shd w:val="clear" w:color="auto" w:fill="FFFFFF"/>
            <w:vAlign w:val="center"/>
          </w:tcPr>
          <w:p w14:paraId="1A36A38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Leptotila verreauxi </w:t>
            </w:r>
          </w:p>
        </w:tc>
        <w:tc>
          <w:tcPr>
            <w:tcW w:w="992" w:type="dxa"/>
            <w:shd w:val="clear" w:color="auto" w:fill="FFFFFF"/>
            <w:vAlign w:val="center"/>
          </w:tcPr>
          <w:p w14:paraId="3D2CEE07"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7FB456E9"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47716B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7AF3DE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8E59A9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B6828A8" w14:textId="77777777" w:rsidR="00FB6608" w:rsidRPr="007003D2" w:rsidRDefault="00FB6608" w:rsidP="00EB7A2D">
            <w:pPr>
              <w:jc w:val="center"/>
              <w:rPr>
                <w:color w:val="000000" w:themeColor="text1"/>
                <w:sz w:val="20"/>
                <w:szCs w:val="20"/>
              </w:rPr>
            </w:pPr>
          </w:p>
        </w:tc>
      </w:tr>
      <w:tr w:rsidR="00FB6608" w:rsidRPr="007003D2" w14:paraId="5A5131C3" w14:textId="77777777" w:rsidTr="00EB7A2D">
        <w:trPr>
          <w:trHeight w:val="288"/>
        </w:trPr>
        <w:tc>
          <w:tcPr>
            <w:tcW w:w="5182" w:type="dxa"/>
            <w:shd w:val="clear" w:color="auto" w:fill="FFFFFF"/>
            <w:vAlign w:val="center"/>
          </w:tcPr>
          <w:p w14:paraId="341FBA0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Patagioenas picazuro </w:t>
            </w:r>
          </w:p>
        </w:tc>
        <w:tc>
          <w:tcPr>
            <w:tcW w:w="992" w:type="dxa"/>
            <w:shd w:val="clear" w:color="auto" w:fill="FFFFFF"/>
            <w:vAlign w:val="center"/>
          </w:tcPr>
          <w:p w14:paraId="4031B2B5"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4DA19AC0"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4BBA9F2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178681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33F35A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AF9C03F" w14:textId="77777777" w:rsidR="00FB6608" w:rsidRPr="007003D2" w:rsidRDefault="00FB6608" w:rsidP="00EB7A2D">
            <w:pPr>
              <w:jc w:val="center"/>
              <w:rPr>
                <w:color w:val="000000" w:themeColor="text1"/>
                <w:sz w:val="20"/>
                <w:szCs w:val="20"/>
              </w:rPr>
            </w:pPr>
          </w:p>
        </w:tc>
      </w:tr>
      <w:tr w:rsidR="00FB6608" w:rsidRPr="007003D2" w14:paraId="0295A5E3" w14:textId="77777777" w:rsidTr="00EB7A2D">
        <w:trPr>
          <w:trHeight w:val="288"/>
        </w:trPr>
        <w:tc>
          <w:tcPr>
            <w:tcW w:w="5182" w:type="dxa"/>
            <w:shd w:val="clear" w:color="auto" w:fill="FFFFFF"/>
            <w:vAlign w:val="center"/>
          </w:tcPr>
          <w:p w14:paraId="77EEEFD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Zenaida auriculata </w:t>
            </w:r>
          </w:p>
        </w:tc>
        <w:tc>
          <w:tcPr>
            <w:tcW w:w="992" w:type="dxa"/>
            <w:shd w:val="clear" w:color="auto" w:fill="FFFFFF"/>
            <w:vAlign w:val="center"/>
          </w:tcPr>
          <w:p w14:paraId="2474CBF3"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FC0FB07"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196AF58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75A793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4E9E54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C0E1057" w14:textId="77777777" w:rsidR="00FB6608" w:rsidRPr="007003D2" w:rsidRDefault="00FB6608" w:rsidP="00EB7A2D">
            <w:pPr>
              <w:jc w:val="center"/>
              <w:rPr>
                <w:color w:val="000000" w:themeColor="text1"/>
                <w:sz w:val="20"/>
                <w:szCs w:val="20"/>
              </w:rPr>
            </w:pPr>
          </w:p>
        </w:tc>
      </w:tr>
      <w:tr w:rsidR="00FB6608" w:rsidRPr="007003D2" w14:paraId="272E91FE" w14:textId="77777777" w:rsidTr="00EB7A2D">
        <w:trPr>
          <w:trHeight w:val="288"/>
        </w:trPr>
        <w:tc>
          <w:tcPr>
            <w:tcW w:w="5182" w:type="dxa"/>
            <w:shd w:val="clear" w:color="auto" w:fill="FFFFFF"/>
            <w:vAlign w:val="center"/>
          </w:tcPr>
          <w:p w14:paraId="4209A57E" w14:textId="77777777" w:rsidR="00FB6608" w:rsidRPr="007003D2" w:rsidRDefault="00FB6608" w:rsidP="00EB7A2D">
            <w:pPr>
              <w:jc w:val="both"/>
              <w:rPr>
                <w:color w:val="000000" w:themeColor="text1"/>
                <w:sz w:val="20"/>
                <w:szCs w:val="20"/>
                <w:highlight w:val="yellow"/>
              </w:rPr>
            </w:pPr>
            <w:r w:rsidRPr="007003D2">
              <w:rPr>
                <w:b/>
                <w:iCs/>
                <w:color w:val="000000" w:themeColor="text1"/>
                <w:sz w:val="20"/>
                <w:szCs w:val="20"/>
              </w:rPr>
              <w:t>CUCULIFORMES</w:t>
            </w:r>
          </w:p>
        </w:tc>
        <w:tc>
          <w:tcPr>
            <w:tcW w:w="992" w:type="dxa"/>
            <w:shd w:val="clear" w:color="auto" w:fill="FFFFFF"/>
            <w:vAlign w:val="center"/>
          </w:tcPr>
          <w:p w14:paraId="071EBD2E" w14:textId="77777777" w:rsidR="00FB6608" w:rsidRPr="007003D2" w:rsidRDefault="00FB6608" w:rsidP="00EB7A2D">
            <w:pPr>
              <w:jc w:val="center"/>
              <w:rPr>
                <w:color w:val="000000" w:themeColor="text1"/>
                <w:sz w:val="20"/>
                <w:szCs w:val="20"/>
                <w:highlight w:val="yellow"/>
              </w:rPr>
            </w:pPr>
          </w:p>
        </w:tc>
        <w:tc>
          <w:tcPr>
            <w:tcW w:w="993" w:type="dxa"/>
            <w:shd w:val="clear" w:color="auto" w:fill="FFFFFF"/>
            <w:vAlign w:val="center"/>
          </w:tcPr>
          <w:p w14:paraId="414C2F21"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22B8DF4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95A7BEA" w14:textId="77777777" w:rsidR="00FB6608" w:rsidRPr="007003D2" w:rsidRDefault="00FB6608" w:rsidP="00EB7A2D">
            <w:pPr>
              <w:jc w:val="center"/>
              <w:rPr>
                <w:color w:val="000000" w:themeColor="text1"/>
                <w:sz w:val="20"/>
                <w:szCs w:val="20"/>
              </w:rPr>
            </w:pPr>
          </w:p>
        </w:tc>
        <w:tc>
          <w:tcPr>
            <w:tcW w:w="599" w:type="dxa"/>
            <w:shd w:val="clear" w:color="auto" w:fill="auto"/>
            <w:vAlign w:val="center"/>
          </w:tcPr>
          <w:p w14:paraId="0F5080A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E6516F6" w14:textId="77777777" w:rsidR="00FB6608" w:rsidRPr="007003D2" w:rsidRDefault="00FB6608" w:rsidP="00EB7A2D">
            <w:pPr>
              <w:jc w:val="center"/>
              <w:rPr>
                <w:color w:val="000000" w:themeColor="text1"/>
                <w:sz w:val="20"/>
                <w:szCs w:val="20"/>
              </w:rPr>
            </w:pPr>
          </w:p>
        </w:tc>
      </w:tr>
      <w:tr w:rsidR="00FB6608" w:rsidRPr="007003D2" w14:paraId="2B2E8DC7" w14:textId="77777777" w:rsidTr="00EB7A2D">
        <w:trPr>
          <w:trHeight w:val="320"/>
        </w:trPr>
        <w:tc>
          <w:tcPr>
            <w:tcW w:w="5182" w:type="dxa"/>
            <w:shd w:val="clear" w:color="auto" w:fill="FFFFFF"/>
            <w:vAlign w:val="center"/>
          </w:tcPr>
          <w:p w14:paraId="40A380B6"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Cuculidae</w:t>
            </w:r>
          </w:p>
        </w:tc>
        <w:tc>
          <w:tcPr>
            <w:tcW w:w="992" w:type="dxa"/>
            <w:shd w:val="clear" w:color="auto" w:fill="FFFFFF"/>
            <w:vAlign w:val="center"/>
          </w:tcPr>
          <w:p w14:paraId="5B8D8BE0"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603BEE5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6332A8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3F3CD0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B0E01D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368EBE5" w14:textId="77777777" w:rsidR="00FB6608" w:rsidRPr="007003D2" w:rsidRDefault="00FB6608" w:rsidP="00EB7A2D">
            <w:pPr>
              <w:jc w:val="center"/>
              <w:rPr>
                <w:color w:val="000000" w:themeColor="text1"/>
                <w:sz w:val="20"/>
                <w:szCs w:val="20"/>
              </w:rPr>
            </w:pPr>
          </w:p>
        </w:tc>
      </w:tr>
      <w:tr w:rsidR="00FB6608" w:rsidRPr="007003D2" w14:paraId="11B34C5A" w14:textId="77777777" w:rsidTr="00EB7A2D">
        <w:trPr>
          <w:trHeight w:val="288"/>
        </w:trPr>
        <w:tc>
          <w:tcPr>
            <w:tcW w:w="5182" w:type="dxa"/>
            <w:shd w:val="clear" w:color="auto" w:fill="FFFFFF"/>
            <w:vAlign w:val="center"/>
          </w:tcPr>
          <w:p w14:paraId="3401E01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Crotophaga ani </w:t>
            </w:r>
          </w:p>
        </w:tc>
        <w:tc>
          <w:tcPr>
            <w:tcW w:w="992" w:type="dxa"/>
            <w:shd w:val="clear" w:color="auto" w:fill="FFFFFF"/>
            <w:vAlign w:val="center"/>
          </w:tcPr>
          <w:p w14:paraId="46FF83B0"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536BD7E5"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6B4647A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238AFB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3BA8AC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669BE3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1635316A" w14:textId="77777777" w:rsidTr="00EB7A2D">
        <w:trPr>
          <w:trHeight w:val="288"/>
        </w:trPr>
        <w:tc>
          <w:tcPr>
            <w:tcW w:w="5182" w:type="dxa"/>
            <w:shd w:val="clear" w:color="auto" w:fill="FFFFFF"/>
            <w:vAlign w:val="center"/>
          </w:tcPr>
          <w:p w14:paraId="2684E2A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Crotophaga major </w:t>
            </w:r>
          </w:p>
        </w:tc>
        <w:tc>
          <w:tcPr>
            <w:tcW w:w="992" w:type="dxa"/>
            <w:shd w:val="clear" w:color="auto" w:fill="FFFFFF"/>
            <w:vAlign w:val="center"/>
          </w:tcPr>
          <w:p w14:paraId="52F7DEDC"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A2D6EA0"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BF9954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0E1155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5FBB1AC"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3DBE6E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522BD31F" w14:textId="77777777" w:rsidTr="00EB7A2D">
        <w:trPr>
          <w:trHeight w:val="288"/>
        </w:trPr>
        <w:tc>
          <w:tcPr>
            <w:tcW w:w="5182" w:type="dxa"/>
            <w:shd w:val="clear" w:color="auto" w:fill="FFFFFF"/>
            <w:vAlign w:val="center"/>
          </w:tcPr>
          <w:p w14:paraId="11B563A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Guira guira </w:t>
            </w:r>
          </w:p>
        </w:tc>
        <w:tc>
          <w:tcPr>
            <w:tcW w:w="992" w:type="dxa"/>
            <w:shd w:val="clear" w:color="auto" w:fill="FFFFFF"/>
            <w:vAlign w:val="center"/>
          </w:tcPr>
          <w:p w14:paraId="76BD0E0D"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4DD109C0"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676FDC7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96AD47F"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266D63E"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E35D4A6" w14:textId="77777777" w:rsidR="00FB6608" w:rsidRPr="007003D2" w:rsidRDefault="00FB6608" w:rsidP="00EB7A2D">
            <w:pPr>
              <w:jc w:val="center"/>
              <w:rPr>
                <w:color w:val="000000" w:themeColor="text1"/>
                <w:sz w:val="20"/>
                <w:szCs w:val="20"/>
              </w:rPr>
            </w:pPr>
          </w:p>
        </w:tc>
      </w:tr>
      <w:tr w:rsidR="00FB6608" w:rsidRPr="007003D2" w14:paraId="07DB2BFF" w14:textId="77777777" w:rsidTr="00EB7A2D">
        <w:trPr>
          <w:trHeight w:val="288"/>
        </w:trPr>
        <w:tc>
          <w:tcPr>
            <w:tcW w:w="5182" w:type="dxa"/>
            <w:shd w:val="clear" w:color="auto" w:fill="FFFFFF"/>
            <w:vAlign w:val="center"/>
          </w:tcPr>
          <w:p w14:paraId="764F3EE6"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Piaya cayana </w:t>
            </w:r>
          </w:p>
        </w:tc>
        <w:tc>
          <w:tcPr>
            <w:tcW w:w="992" w:type="dxa"/>
            <w:shd w:val="clear" w:color="auto" w:fill="FFFFFF"/>
            <w:vAlign w:val="center"/>
          </w:tcPr>
          <w:p w14:paraId="592CFA4F"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D8B932C"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5E99DD1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FC3C0F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3CE255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67A2B48" w14:textId="77777777" w:rsidR="00FB6608" w:rsidRPr="007003D2" w:rsidRDefault="00FB6608" w:rsidP="00EB7A2D">
            <w:pPr>
              <w:jc w:val="center"/>
              <w:rPr>
                <w:color w:val="000000" w:themeColor="text1"/>
                <w:sz w:val="20"/>
                <w:szCs w:val="20"/>
              </w:rPr>
            </w:pPr>
          </w:p>
        </w:tc>
      </w:tr>
      <w:tr w:rsidR="00FB6608" w:rsidRPr="007003D2" w14:paraId="03BCEED5" w14:textId="77777777" w:rsidTr="00EB7A2D">
        <w:trPr>
          <w:trHeight w:val="288"/>
        </w:trPr>
        <w:tc>
          <w:tcPr>
            <w:tcW w:w="5182" w:type="dxa"/>
            <w:shd w:val="clear" w:color="auto" w:fill="FFFFFF"/>
            <w:vAlign w:val="center"/>
          </w:tcPr>
          <w:p w14:paraId="7E338A02"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Tapera naevia </w:t>
            </w:r>
          </w:p>
        </w:tc>
        <w:tc>
          <w:tcPr>
            <w:tcW w:w="992" w:type="dxa"/>
            <w:shd w:val="clear" w:color="auto" w:fill="FFFFFF"/>
            <w:vAlign w:val="center"/>
          </w:tcPr>
          <w:p w14:paraId="1A426DA8"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175947C"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16CE135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AC8D69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5DCFFA4"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A47E8DC" w14:textId="77777777" w:rsidR="00FB6608" w:rsidRPr="007003D2" w:rsidRDefault="00FB6608" w:rsidP="00EB7A2D">
            <w:pPr>
              <w:jc w:val="center"/>
              <w:rPr>
                <w:color w:val="000000" w:themeColor="text1"/>
                <w:sz w:val="20"/>
                <w:szCs w:val="20"/>
              </w:rPr>
            </w:pPr>
          </w:p>
        </w:tc>
      </w:tr>
      <w:tr w:rsidR="00FB6608" w:rsidRPr="007003D2" w14:paraId="52736C30" w14:textId="77777777" w:rsidTr="00EB7A2D">
        <w:trPr>
          <w:trHeight w:val="288"/>
        </w:trPr>
        <w:tc>
          <w:tcPr>
            <w:tcW w:w="5182" w:type="dxa"/>
            <w:shd w:val="clear" w:color="auto" w:fill="FFFFFF"/>
            <w:vAlign w:val="center"/>
          </w:tcPr>
          <w:p w14:paraId="0223099F" w14:textId="77777777" w:rsidR="00FB6608" w:rsidRPr="007003D2" w:rsidRDefault="00FB6608" w:rsidP="00EB7A2D">
            <w:pPr>
              <w:jc w:val="both"/>
              <w:rPr>
                <w:i/>
                <w:iCs/>
                <w:color w:val="000000" w:themeColor="text1"/>
                <w:sz w:val="20"/>
                <w:szCs w:val="20"/>
              </w:rPr>
            </w:pPr>
            <w:r w:rsidRPr="007003D2">
              <w:rPr>
                <w:b/>
                <w:iCs/>
                <w:color w:val="000000" w:themeColor="text1"/>
                <w:sz w:val="20"/>
                <w:szCs w:val="20"/>
              </w:rPr>
              <w:t>CAPRIMULGIFORMES</w:t>
            </w:r>
          </w:p>
        </w:tc>
        <w:tc>
          <w:tcPr>
            <w:tcW w:w="992" w:type="dxa"/>
            <w:shd w:val="clear" w:color="auto" w:fill="FFFFFF"/>
            <w:vAlign w:val="center"/>
          </w:tcPr>
          <w:p w14:paraId="1534BAA2"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2E8903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EF1D47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E70B97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586E03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25498B7" w14:textId="77777777" w:rsidR="00FB6608" w:rsidRPr="007003D2" w:rsidRDefault="00FB6608" w:rsidP="00EB7A2D">
            <w:pPr>
              <w:jc w:val="center"/>
              <w:rPr>
                <w:color w:val="000000" w:themeColor="text1"/>
                <w:sz w:val="20"/>
                <w:szCs w:val="20"/>
              </w:rPr>
            </w:pPr>
          </w:p>
        </w:tc>
      </w:tr>
      <w:tr w:rsidR="00FB6608" w:rsidRPr="007003D2" w14:paraId="1934D9A9" w14:textId="77777777" w:rsidTr="00EB7A2D">
        <w:trPr>
          <w:trHeight w:val="288"/>
        </w:trPr>
        <w:tc>
          <w:tcPr>
            <w:tcW w:w="5182" w:type="dxa"/>
            <w:shd w:val="clear" w:color="auto" w:fill="FFFFFF"/>
            <w:vAlign w:val="center"/>
          </w:tcPr>
          <w:p w14:paraId="310A40C2"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Caprimulgidae</w:t>
            </w:r>
          </w:p>
        </w:tc>
        <w:tc>
          <w:tcPr>
            <w:tcW w:w="992" w:type="dxa"/>
            <w:shd w:val="clear" w:color="auto" w:fill="FFFFFF"/>
            <w:vAlign w:val="center"/>
          </w:tcPr>
          <w:p w14:paraId="71632BB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490F223"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7A5D67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0229F4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B462CA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E2C0126" w14:textId="77777777" w:rsidR="00FB6608" w:rsidRPr="007003D2" w:rsidRDefault="00FB6608" w:rsidP="00EB7A2D">
            <w:pPr>
              <w:jc w:val="center"/>
              <w:rPr>
                <w:color w:val="000000" w:themeColor="text1"/>
                <w:sz w:val="20"/>
                <w:szCs w:val="20"/>
              </w:rPr>
            </w:pPr>
          </w:p>
        </w:tc>
      </w:tr>
      <w:tr w:rsidR="00FB6608" w:rsidRPr="007003D2" w14:paraId="4065C4A1" w14:textId="77777777" w:rsidTr="00EB7A2D">
        <w:trPr>
          <w:trHeight w:val="288"/>
        </w:trPr>
        <w:tc>
          <w:tcPr>
            <w:tcW w:w="5182" w:type="dxa"/>
            <w:shd w:val="clear" w:color="auto" w:fill="FFFFFF"/>
            <w:vAlign w:val="center"/>
          </w:tcPr>
          <w:p w14:paraId="1B8EED7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Hydropsalis forcipata </w:t>
            </w:r>
          </w:p>
        </w:tc>
        <w:tc>
          <w:tcPr>
            <w:tcW w:w="992" w:type="dxa"/>
            <w:shd w:val="clear" w:color="auto" w:fill="FFFFFF"/>
            <w:vAlign w:val="center"/>
          </w:tcPr>
          <w:p w14:paraId="55394D4A"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257064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F985E9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3723C7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086B17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A531552" w14:textId="77777777" w:rsidR="00FB6608" w:rsidRPr="007003D2" w:rsidRDefault="00FB6608" w:rsidP="00EB7A2D">
            <w:pPr>
              <w:jc w:val="center"/>
              <w:rPr>
                <w:color w:val="000000" w:themeColor="text1"/>
                <w:sz w:val="20"/>
                <w:szCs w:val="20"/>
              </w:rPr>
            </w:pPr>
          </w:p>
        </w:tc>
      </w:tr>
      <w:tr w:rsidR="00FB6608" w:rsidRPr="007003D2" w14:paraId="26EC45AE" w14:textId="77777777" w:rsidTr="00EB7A2D">
        <w:trPr>
          <w:trHeight w:val="288"/>
        </w:trPr>
        <w:tc>
          <w:tcPr>
            <w:tcW w:w="5182" w:type="dxa"/>
            <w:shd w:val="clear" w:color="auto" w:fill="FFFFFF"/>
            <w:vAlign w:val="center"/>
          </w:tcPr>
          <w:p w14:paraId="1B35262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Hydropsalis torquata </w:t>
            </w:r>
          </w:p>
        </w:tc>
        <w:tc>
          <w:tcPr>
            <w:tcW w:w="992" w:type="dxa"/>
            <w:shd w:val="clear" w:color="auto" w:fill="FFFFFF"/>
            <w:vAlign w:val="center"/>
          </w:tcPr>
          <w:p w14:paraId="6105CC48"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367ADABF"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22269D2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E673A0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92B0BF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376FD9D" w14:textId="77777777" w:rsidR="00FB6608" w:rsidRPr="007003D2" w:rsidRDefault="00FB6608" w:rsidP="00EB7A2D">
            <w:pPr>
              <w:jc w:val="center"/>
              <w:rPr>
                <w:color w:val="000000" w:themeColor="text1"/>
                <w:sz w:val="20"/>
                <w:szCs w:val="20"/>
              </w:rPr>
            </w:pPr>
          </w:p>
        </w:tc>
      </w:tr>
      <w:tr w:rsidR="00FB6608" w:rsidRPr="007003D2" w14:paraId="4187F59F" w14:textId="77777777" w:rsidTr="00EB7A2D">
        <w:trPr>
          <w:trHeight w:val="288"/>
        </w:trPr>
        <w:tc>
          <w:tcPr>
            <w:tcW w:w="5182" w:type="dxa"/>
            <w:shd w:val="clear" w:color="auto" w:fill="FFFFFF"/>
            <w:vAlign w:val="center"/>
          </w:tcPr>
          <w:p w14:paraId="5139EF4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Nyctidromus albicollis </w:t>
            </w:r>
          </w:p>
        </w:tc>
        <w:tc>
          <w:tcPr>
            <w:tcW w:w="992" w:type="dxa"/>
            <w:shd w:val="clear" w:color="auto" w:fill="FFFFFF"/>
            <w:vAlign w:val="center"/>
          </w:tcPr>
          <w:p w14:paraId="369DC3DF"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5D70219E"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31C6A1E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C3E369F"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9C2367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AB0891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75F76F44" w14:textId="77777777" w:rsidTr="00EB7A2D">
        <w:trPr>
          <w:trHeight w:val="288"/>
        </w:trPr>
        <w:tc>
          <w:tcPr>
            <w:tcW w:w="5182" w:type="dxa"/>
            <w:shd w:val="clear" w:color="auto" w:fill="FFFFFF"/>
            <w:vAlign w:val="center"/>
          </w:tcPr>
          <w:p w14:paraId="17E6AC6E" w14:textId="77777777" w:rsidR="00FB6608" w:rsidRPr="007003D2" w:rsidRDefault="00FB6608" w:rsidP="00EB7A2D">
            <w:pPr>
              <w:jc w:val="both"/>
              <w:rPr>
                <w:color w:val="000000" w:themeColor="text1"/>
                <w:sz w:val="20"/>
                <w:szCs w:val="20"/>
              </w:rPr>
            </w:pPr>
            <w:r w:rsidRPr="007003D2">
              <w:rPr>
                <w:b/>
                <w:iCs/>
                <w:color w:val="000000" w:themeColor="text1"/>
                <w:sz w:val="20"/>
                <w:szCs w:val="20"/>
              </w:rPr>
              <w:t>APODIFORMES</w:t>
            </w:r>
          </w:p>
        </w:tc>
        <w:tc>
          <w:tcPr>
            <w:tcW w:w="992" w:type="dxa"/>
            <w:shd w:val="clear" w:color="auto" w:fill="FFFFFF"/>
            <w:vAlign w:val="center"/>
          </w:tcPr>
          <w:p w14:paraId="0771BF5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1C756F6"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75FDEB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3F06AB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93B1D4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BDF70CE" w14:textId="77777777" w:rsidR="00FB6608" w:rsidRPr="007003D2" w:rsidRDefault="00FB6608" w:rsidP="00EB7A2D">
            <w:pPr>
              <w:jc w:val="center"/>
              <w:rPr>
                <w:color w:val="000000" w:themeColor="text1"/>
                <w:sz w:val="20"/>
                <w:szCs w:val="20"/>
              </w:rPr>
            </w:pPr>
          </w:p>
        </w:tc>
      </w:tr>
      <w:tr w:rsidR="00FB6608" w:rsidRPr="007003D2" w14:paraId="696FAB3F" w14:textId="77777777" w:rsidTr="00EB7A2D">
        <w:trPr>
          <w:trHeight w:val="288"/>
        </w:trPr>
        <w:tc>
          <w:tcPr>
            <w:tcW w:w="5182" w:type="dxa"/>
            <w:shd w:val="clear" w:color="auto" w:fill="FFFFFF"/>
            <w:vAlign w:val="center"/>
          </w:tcPr>
          <w:p w14:paraId="30747B37" w14:textId="77777777" w:rsidR="00FB6608" w:rsidRPr="007003D2" w:rsidRDefault="00FB6608" w:rsidP="00EB7A2D">
            <w:pPr>
              <w:jc w:val="both"/>
              <w:rPr>
                <w:color w:val="000000" w:themeColor="text1"/>
                <w:sz w:val="20"/>
                <w:szCs w:val="20"/>
              </w:rPr>
            </w:pPr>
            <w:r w:rsidRPr="007003D2">
              <w:rPr>
                <w:b/>
                <w:iCs/>
                <w:color w:val="000000" w:themeColor="text1"/>
                <w:sz w:val="20"/>
                <w:szCs w:val="20"/>
              </w:rPr>
              <w:t>Apodidae</w:t>
            </w:r>
          </w:p>
        </w:tc>
        <w:tc>
          <w:tcPr>
            <w:tcW w:w="992" w:type="dxa"/>
            <w:shd w:val="clear" w:color="auto" w:fill="FFFFFF"/>
            <w:vAlign w:val="center"/>
          </w:tcPr>
          <w:p w14:paraId="7FA7BC0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60E54A9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76B21A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3F6D03F"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E9FCCC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3803B4D" w14:textId="77777777" w:rsidR="00FB6608" w:rsidRPr="007003D2" w:rsidRDefault="00FB6608" w:rsidP="00EB7A2D">
            <w:pPr>
              <w:jc w:val="center"/>
              <w:rPr>
                <w:color w:val="000000" w:themeColor="text1"/>
                <w:sz w:val="20"/>
                <w:szCs w:val="20"/>
              </w:rPr>
            </w:pPr>
          </w:p>
        </w:tc>
      </w:tr>
      <w:tr w:rsidR="00FB6608" w:rsidRPr="007003D2" w14:paraId="1A5A26E4" w14:textId="77777777" w:rsidTr="00EB7A2D">
        <w:trPr>
          <w:trHeight w:val="288"/>
        </w:trPr>
        <w:tc>
          <w:tcPr>
            <w:tcW w:w="5182" w:type="dxa"/>
            <w:shd w:val="clear" w:color="auto" w:fill="FFFFFF"/>
            <w:vAlign w:val="center"/>
          </w:tcPr>
          <w:p w14:paraId="7C098B84"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Chaetura meridionalis</w:t>
            </w:r>
          </w:p>
        </w:tc>
        <w:tc>
          <w:tcPr>
            <w:tcW w:w="992" w:type="dxa"/>
            <w:shd w:val="clear" w:color="auto" w:fill="FFFFFF"/>
            <w:vAlign w:val="center"/>
          </w:tcPr>
          <w:p w14:paraId="153A3BEB"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6196EAD"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48B7C78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D6F4AD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1979D3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076D870" w14:textId="77777777" w:rsidR="00FB6608" w:rsidRPr="007003D2" w:rsidRDefault="00FB6608" w:rsidP="00EB7A2D">
            <w:pPr>
              <w:jc w:val="center"/>
              <w:rPr>
                <w:color w:val="000000" w:themeColor="text1"/>
                <w:sz w:val="20"/>
                <w:szCs w:val="20"/>
              </w:rPr>
            </w:pPr>
          </w:p>
        </w:tc>
      </w:tr>
      <w:tr w:rsidR="00FB6608" w:rsidRPr="007003D2" w14:paraId="4CE677F8" w14:textId="77777777" w:rsidTr="00EB7A2D">
        <w:trPr>
          <w:trHeight w:val="288"/>
        </w:trPr>
        <w:tc>
          <w:tcPr>
            <w:tcW w:w="5182" w:type="dxa"/>
            <w:shd w:val="clear" w:color="auto" w:fill="FFFFFF"/>
            <w:vAlign w:val="center"/>
          </w:tcPr>
          <w:p w14:paraId="0F92C961" w14:textId="77777777" w:rsidR="00FB6608" w:rsidRPr="007003D2" w:rsidRDefault="00FB6608" w:rsidP="00EB7A2D">
            <w:pPr>
              <w:jc w:val="both"/>
              <w:rPr>
                <w:b/>
                <w:color w:val="000000" w:themeColor="text1"/>
                <w:sz w:val="20"/>
                <w:szCs w:val="20"/>
              </w:rPr>
            </w:pPr>
            <w:r w:rsidRPr="007003D2">
              <w:rPr>
                <w:b/>
                <w:iCs/>
                <w:color w:val="000000" w:themeColor="text1"/>
                <w:sz w:val="20"/>
                <w:szCs w:val="20"/>
              </w:rPr>
              <w:t>Trochilidae</w:t>
            </w:r>
          </w:p>
        </w:tc>
        <w:tc>
          <w:tcPr>
            <w:tcW w:w="992" w:type="dxa"/>
            <w:shd w:val="clear" w:color="auto" w:fill="FFFFFF"/>
            <w:vAlign w:val="center"/>
          </w:tcPr>
          <w:p w14:paraId="0D444BD5"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101DE9B2"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69B17C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6ECC78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4B028E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51E77CC" w14:textId="77777777" w:rsidR="00FB6608" w:rsidRPr="007003D2" w:rsidRDefault="00FB6608" w:rsidP="00EB7A2D">
            <w:pPr>
              <w:jc w:val="center"/>
              <w:rPr>
                <w:color w:val="000000" w:themeColor="text1"/>
                <w:sz w:val="20"/>
                <w:szCs w:val="20"/>
              </w:rPr>
            </w:pPr>
          </w:p>
        </w:tc>
      </w:tr>
      <w:tr w:rsidR="00FB6608" w:rsidRPr="007003D2" w14:paraId="33EAF803" w14:textId="77777777" w:rsidTr="00EB7A2D">
        <w:trPr>
          <w:trHeight w:val="288"/>
        </w:trPr>
        <w:tc>
          <w:tcPr>
            <w:tcW w:w="5182" w:type="dxa"/>
            <w:shd w:val="clear" w:color="auto" w:fill="FFFFFF"/>
            <w:vAlign w:val="center"/>
          </w:tcPr>
          <w:p w14:paraId="40953B0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Chlorostilbon lucidus </w:t>
            </w:r>
          </w:p>
        </w:tc>
        <w:tc>
          <w:tcPr>
            <w:tcW w:w="992" w:type="dxa"/>
            <w:shd w:val="clear" w:color="auto" w:fill="FFFFFF"/>
            <w:vAlign w:val="center"/>
          </w:tcPr>
          <w:p w14:paraId="3806AF39" w14:textId="77777777" w:rsidR="00FB6608" w:rsidRPr="007003D2" w:rsidRDefault="00FB6608" w:rsidP="00EB7A2D">
            <w:pPr>
              <w:jc w:val="center"/>
              <w:rPr>
                <w:color w:val="000000" w:themeColor="text1"/>
                <w:sz w:val="20"/>
                <w:szCs w:val="20"/>
              </w:rPr>
            </w:pPr>
            <w:r w:rsidRPr="007003D2">
              <w:rPr>
                <w:color w:val="000000" w:themeColor="text1"/>
                <w:sz w:val="20"/>
                <w:szCs w:val="20"/>
              </w:rPr>
              <w:t>Nec</w:t>
            </w:r>
          </w:p>
        </w:tc>
        <w:tc>
          <w:tcPr>
            <w:tcW w:w="993" w:type="dxa"/>
            <w:shd w:val="clear" w:color="auto" w:fill="FFFFFF"/>
            <w:vAlign w:val="center"/>
          </w:tcPr>
          <w:p w14:paraId="737CE735"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19BEE3B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B3319A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26B252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37C558D" w14:textId="77777777" w:rsidR="00FB6608" w:rsidRPr="007003D2" w:rsidRDefault="00FB6608" w:rsidP="00EB7A2D">
            <w:pPr>
              <w:jc w:val="center"/>
              <w:rPr>
                <w:color w:val="000000" w:themeColor="text1"/>
                <w:sz w:val="20"/>
                <w:szCs w:val="20"/>
              </w:rPr>
            </w:pPr>
          </w:p>
        </w:tc>
      </w:tr>
      <w:tr w:rsidR="00FB6608" w:rsidRPr="007003D2" w14:paraId="3326BC57" w14:textId="77777777" w:rsidTr="00EB7A2D">
        <w:trPr>
          <w:trHeight w:val="288"/>
        </w:trPr>
        <w:tc>
          <w:tcPr>
            <w:tcW w:w="5182" w:type="dxa"/>
            <w:shd w:val="clear" w:color="auto" w:fill="FFFFFF"/>
            <w:vAlign w:val="center"/>
          </w:tcPr>
          <w:p w14:paraId="58396A3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Leucochloris albicollis</w:t>
            </w:r>
          </w:p>
        </w:tc>
        <w:tc>
          <w:tcPr>
            <w:tcW w:w="992" w:type="dxa"/>
            <w:shd w:val="clear" w:color="auto" w:fill="FFFFFF"/>
            <w:vAlign w:val="center"/>
          </w:tcPr>
          <w:p w14:paraId="2DADE6F4" w14:textId="77777777" w:rsidR="00FB6608" w:rsidRPr="007003D2" w:rsidRDefault="00FB6608" w:rsidP="00EB7A2D">
            <w:pPr>
              <w:jc w:val="center"/>
              <w:rPr>
                <w:color w:val="000000" w:themeColor="text1"/>
                <w:sz w:val="20"/>
                <w:szCs w:val="20"/>
              </w:rPr>
            </w:pPr>
            <w:r w:rsidRPr="007003D2">
              <w:rPr>
                <w:color w:val="000000" w:themeColor="text1"/>
                <w:sz w:val="20"/>
                <w:szCs w:val="20"/>
              </w:rPr>
              <w:t>Nec</w:t>
            </w:r>
          </w:p>
        </w:tc>
        <w:tc>
          <w:tcPr>
            <w:tcW w:w="993" w:type="dxa"/>
            <w:shd w:val="clear" w:color="auto" w:fill="FFFFFF"/>
            <w:vAlign w:val="center"/>
          </w:tcPr>
          <w:p w14:paraId="0381DFFB"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287A62A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A27323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CBDBBB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5D68E88" w14:textId="77777777" w:rsidR="00FB6608" w:rsidRPr="007003D2" w:rsidRDefault="00FB6608" w:rsidP="00EB7A2D">
            <w:pPr>
              <w:jc w:val="center"/>
              <w:rPr>
                <w:color w:val="000000" w:themeColor="text1"/>
                <w:sz w:val="20"/>
                <w:szCs w:val="20"/>
              </w:rPr>
            </w:pPr>
          </w:p>
        </w:tc>
      </w:tr>
      <w:tr w:rsidR="00FB6608" w:rsidRPr="007003D2" w14:paraId="3255A390" w14:textId="77777777" w:rsidTr="00EB7A2D">
        <w:trPr>
          <w:trHeight w:val="288"/>
        </w:trPr>
        <w:tc>
          <w:tcPr>
            <w:tcW w:w="5182" w:type="dxa"/>
            <w:shd w:val="clear" w:color="auto" w:fill="FFFFFF"/>
            <w:vAlign w:val="center"/>
          </w:tcPr>
          <w:p w14:paraId="701433A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Phaethornis pretrei </w:t>
            </w:r>
          </w:p>
        </w:tc>
        <w:tc>
          <w:tcPr>
            <w:tcW w:w="992" w:type="dxa"/>
            <w:shd w:val="clear" w:color="auto" w:fill="FFFFFF"/>
            <w:vAlign w:val="center"/>
          </w:tcPr>
          <w:p w14:paraId="520DF2D8" w14:textId="77777777" w:rsidR="00FB6608" w:rsidRPr="007003D2" w:rsidRDefault="00FB6608" w:rsidP="00EB7A2D">
            <w:pPr>
              <w:jc w:val="center"/>
              <w:rPr>
                <w:color w:val="000000" w:themeColor="text1"/>
                <w:sz w:val="20"/>
                <w:szCs w:val="20"/>
              </w:rPr>
            </w:pPr>
            <w:r w:rsidRPr="007003D2">
              <w:rPr>
                <w:color w:val="000000" w:themeColor="text1"/>
                <w:sz w:val="20"/>
                <w:szCs w:val="20"/>
              </w:rPr>
              <w:t>Nec</w:t>
            </w:r>
          </w:p>
        </w:tc>
        <w:tc>
          <w:tcPr>
            <w:tcW w:w="993" w:type="dxa"/>
            <w:shd w:val="clear" w:color="auto" w:fill="FFFFFF"/>
            <w:vAlign w:val="center"/>
          </w:tcPr>
          <w:p w14:paraId="7C2A2168"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775083E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6E1D95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15C9C8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8EDB56B" w14:textId="77777777" w:rsidR="00FB6608" w:rsidRPr="007003D2" w:rsidRDefault="00FB6608" w:rsidP="00EB7A2D">
            <w:pPr>
              <w:jc w:val="center"/>
              <w:rPr>
                <w:color w:val="000000" w:themeColor="text1"/>
                <w:sz w:val="20"/>
                <w:szCs w:val="20"/>
              </w:rPr>
            </w:pPr>
          </w:p>
        </w:tc>
      </w:tr>
      <w:tr w:rsidR="00FB6608" w:rsidRPr="007003D2" w14:paraId="5B2082D3" w14:textId="77777777" w:rsidTr="00EB7A2D">
        <w:trPr>
          <w:trHeight w:val="288"/>
        </w:trPr>
        <w:tc>
          <w:tcPr>
            <w:tcW w:w="5182" w:type="dxa"/>
            <w:shd w:val="clear" w:color="auto" w:fill="FFFFFF"/>
            <w:vAlign w:val="center"/>
          </w:tcPr>
          <w:p w14:paraId="1A709A84" w14:textId="77777777" w:rsidR="00FB6608" w:rsidRPr="007003D2" w:rsidRDefault="00FB6608" w:rsidP="00EB7A2D">
            <w:pPr>
              <w:jc w:val="both"/>
              <w:rPr>
                <w:color w:val="000000" w:themeColor="text1"/>
                <w:sz w:val="20"/>
                <w:szCs w:val="20"/>
              </w:rPr>
            </w:pPr>
            <w:r w:rsidRPr="007003D2">
              <w:rPr>
                <w:i/>
                <w:iCs/>
                <w:color w:val="000000" w:themeColor="text1"/>
                <w:sz w:val="20"/>
                <w:szCs w:val="20"/>
              </w:rPr>
              <w:t>Stephanoxis loddigesii</w:t>
            </w:r>
          </w:p>
        </w:tc>
        <w:tc>
          <w:tcPr>
            <w:tcW w:w="992" w:type="dxa"/>
            <w:shd w:val="clear" w:color="auto" w:fill="FFFFFF"/>
            <w:vAlign w:val="center"/>
          </w:tcPr>
          <w:p w14:paraId="6CE46D34" w14:textId="77777777" w:rsidR="00FB6608" w:rsidRPr="007003D2" w:rsidRDefault="00FB6608" w:rsidP="00EB7A2D">
            <w:pPr>
              <w:jc w:val="center"/>
              <w:rPr>
                <w:color w:val="000000" w:themeColor="text1"/>
                <w:sz w:val="20"/>
                <w:szCs w:val="20"/>
              </w:rPr>
            </w:pPr>
            <w:r w:rsidRPr="007003D2">
              <w:rPr>
                <w:color w:val="000000" w:themeColor="text1"/>
                <w:sz w:val="20"/>
                <w:szCs w:val="20"/>
              </w:rPr>
              <w:t>Nec</w:t>
            </w:r>
          </w:p>
        </w:tc>
        <w:tc>
          <w:tcPr>
            <w:tcW w:w="993" w:type="dxa"/>
            <w:shd w:val="clear" w:color="auto" w:fill="FFFFFF"/>
            <w:vAlign w:val="center"/>
          </w:tcPr>
          <w:p w14:paraId="123E4706"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7A3770A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BE93E0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DFCCB6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6155310" w14:textId="77777777" w:rsidR="00FB6608" w:rsidRPr="007003D2" w:rsidRDefault="00FB6608" w:rsidP="00EB7A2D">
            <w:pPr>
              <w:jc w:val="center"/>
              <w:rPr>
                <w:color w:val="000000" w:themeColor="text1"/>
                <w:sz w:val="20"/>
                <w:szCs w:val="20"/>
              </w:rPr>
            </w:pPr>
          </w:p>
        </w:tc>
      </w:tr>
      <w:tr w:rsidR="00FB6608" w:rsidRPr="007003D2" w14:paraId="4588BF6F" w14:textId="77777777" w:rsidTr="00EB7A2D">
        <w:trPr>
          <w:trHeight w:val="288"/>
        </w:trPr>
        <w:tc>
          <w:tcPr>
            <w:tcW w:w="5182" w:type="dxa"/>
            <w:shd w:val="clear" w:color="auto" w:fill="FFFFFF"/>
            <w:vAlign w:val="center"/>
          </w:tcPr>
          <w:p w14:paraId="0947B5B8" w14:textId="77777777" w:rsidR="00FB6608" w:rsidRPr="007003D2" w:rsidRDefault="00FB6608" w:rsidP="00EB7A2D">
            <w:pPr>
              <w:jc w:val="both"/>
              <w:rPr>
                <w:color w:val="000000" w:themeColor="text1"/>
                <w:sz w:val="20"/>
                <w:szCs w:val="20"/>
              </w:rPr>
            </w:pPr>
            <w:r w:rsidRPr="007003D2">
              <w:rPr>
                <w:b/>
                <w:bCs/>
                <w:color w:val="000000" w:themeColor="text1"/>
                <w:sz w:val="20"/>
                <w:szCs w:val="20"/>
              </w:rPr>
              <w:t>TROGONIFORMES</w:t>
            </w:r>
          </w:p>
        </w:tc>
        <w:tc>
          <w:tcPr>
            <w:tcW w:w="992" w:type="dxa"/>
            <w:shd w:val="clear" w:color="auto" w:fill="FFFFFF"/>
            <w:vAlign w:val="center"/>
          </w:tcPr>
          <w:p w14:paraId="1F12F7E3"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5BC811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1BB1A0C8"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871E66F"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4A1F8A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4CC1D32" w14:textId="77777777" w:rsidR="00FB6608" w:rsidRPr="007003D2" w:rsidRDefault="00FB6608" w:rsidP="00EB7A2D">
            <w:pPr>
              <w:jc w:val="center"/>
              <w:rPr>
                <w:color w:val="000000" w:themeColor="text1"/>
                <w:sz w:val="20"/>
                <w:szCs w:val="20"/>
              </w:rPr>
            </w:pPr>
          </w:p>
        </w:tc>
      </w:tr>
      <w:tr w:rsidR="00FB6608" w:rsidRPr="007003D2" w14:paraId="5CBFF8A0" w14:textId="77777777" w:rsidTr="00EB7A2D">
        <w:trPr>
          <w:trHeight w:val="288"/>
        </w:trPr>
        <w:tc>
          <w:tcPr>
            <w:tcW w:w="5182" w:type="dxa"/>
            <w:shd w:val="clear" w:color="auto" w:fill="FFFFFF"/>
            <w:vAlign w:val="center"/>
          </w:tcPr>
          <w:p w14:paraId="2A24EEFA" w14:textId="77777777" w:rsidR="00FB6608" w:rsidRPr="007003D2" w:rsidRDefault="00FB6608" w:rsidP="00EB7A2D">
            <w:pPr>
              <w:jc w:val="both"/>
              <w:rPr>
                <w:color w:val="000000" w:themeColor="text1"/>
                <w:sz w:val="20"/>
                <w:szCs w:val="20"/>
              </w:rPr>
            </w:pPr>
            <w:r w:rsidRPr="007003D2">
              <w:rPr>
                <w:b/>
                <w:bCs/>
                <w:color w:val="000000" w:themeColor="text1"/>
                <w:sz w:val="20"/>
                <w:szCs w:val="20"/>
              </w:rPr>
              <w:t>Trogonidae</w:t>
            </w:r>
          </w:p>
        </w:tc>
        <w:tc>
          <w:tcPr>
            <w:tcW w:w="992" w:type="dxa"/>
            <w:shd w:val="clear" w:color="auto" w:fill="FFFFFF"/>
            <w:vAlign w:val="center"/>
          </w:tcPr>
          <w:p w14:paraId="65F0A4A4"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BE90DC7"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16C28235"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F09E8D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A368C2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9AB53F1" w14:textId="77777777" w:rsidR="00FB6608" w:rsidRPr="007003D2" w:rsidRDefault="00FB6608" w:rsidP="00EB7A2D">
            <w:pPr>
              <w:jc w:val="center"/>
              <w:rPr>
                <w:color w:val="000000" w:themeColor="text1"/>
                <w:sz w:val="20"/>
                <w:szCs w:val="20"/>
              </w:rPr>
            </w:pPr>
          </w:p>
        </w:tc>
      </w:tr>
      <w:tr w:rsidR="00FB6608" w:rsidRPr="007003D2" w14:paraId="03F49175" w14:textId="77777777" w:rsidTr="00EB7A2D">
        <w:trPr>
          <w:trHeight w:val="288"/>
        </w:trPr>
        <w:tc>
          <w:tcPr>
            <w:tcW w:w="5182" w:type="dxa"/>
            <w:shd w:val="clear" w:color="auto" w:fill="FFFFFF"/>
            <w:vAlign w:val="center"/>
          </w:tcPr>
          <w:p w14:paraId="4BB1F52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Trogon surrucura</w:t>
            </w:r>
            <w:r w:rsidRPr="007003D2">
              <w:rPr>
                <w:color w:val="000000" w:themeColor="text1"/>
                <w:sz w:val="20"/>
                <w:szCs w:val="20"/>
              </w:rPr>
              <w:t xml:space="preserve"> </w:t>
            </w:r>
          </w:p>
        </w:tc>
        <w:tc>
          <w:tcPr>
            <w:tcW w:w="992" w:type="dxa"/>
            <w:shd w:val="clear" w:color="auto" w:fill="FFFFFF"/>
            <w:vAlign w:val="center"/>
          </w:tcPr>
          <w:p w14:paraId="0517C480"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Oni</w:t>
            </w:r>
          </w:p>
        </w:tc>
        <w:tc>
          <w:tcPr>
            <w:tcW w:w="993" w:type="dxa"/>
            <w:shd w:val="clear" w:color="auto" w:fill="FFFFFF"/>
            <w:vAlign w:val="center"/>
          </w:tcPr>
          <w:p w14:paraId="7BDA0D5B"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For</w:t>
            </w:r>
          </w:p>
        </w:tc>
        <w:tc>
          <w:tcPr>
            <w:tcW w:w="601" w:type="dxa"/>
            <w:tcBorders>
              <w:left w:val="nil"/>
            </w:tcBorders>
            <w:shd w:val="clear" w:color="auto" w:fill="FFFFFF"/>
            <w:vAlign w:val="center"/>
          </w:tcPr>
          <w:p w14:paraId="773F585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42DCED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C63D21B" w14:textId="77777777" w:rsidR="00FB6608" w:rsidRPr="007003D2" w:rsidRDefault="00FB6608" w:rsidP="00EB7A2D">
            <w:pPr>
              <w:jc w:val="right"/>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C806021" w14:textId="77777777" w:rsidR="00FB6608" w:rsidRPr="007003D2" w:rsidRDefault="00FB6608" w:rsidP="00EB7A2D">
            <w:pPr>
              <w:jc w:val="center"/>
              <w:rPr>
                <w:color w:val="000000" w:themeColor="text1"/>
                <w:sz w:val="20"/>
                <w:szCs w:val="20"/>
              </w:rPr>
            </w:pPr>
          </w:p>
        </w:tc>
      </w:tr>
      <w:tr w:rsidR="00FB6608" w:rsidRPr="007003D2" w14:paraId="216A8FB3" w14:textId="77777777" w:rsidTr="00EB7A2D">
        <w:trPr>
          <w:trHeight w:val="288"/>
        </w:trPr>
        <w:tc>
          <w:tcPr>
            <w:tcW w:w="5182" w:type="dxa"/>
            <w:shd w:val="clear" w:color="auto" w:fill="FFFFFF"/>
            <w:vAlign w:val="center"/>
          </w:tcPr>
          <w:p w14:paraId="587CE336"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CORACIIFORMES</w:t>
            </w:r>
          </w:p>
        </w:tc>
        <w:tc>
          <w:tcPr>
            <w:tcW w:w="992" w:type="dxa"/>
            <w:shd w:val="clear" w:color="auto" w:fill="FFFFFF"/>
            <w:vAlign w:val="center"/>
          </w:tcPr>
          <w:p w14:paraId="4A2560D0"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16FFEF5F"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38EC0E3"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68AB93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2EFD9B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680AC9B" w14:textId="77777777" w:rsidR="00FB6608" w:rsidRPr="007003D2" w:rsidRDefault="00FB6608" w:rsidP="00EB7A2D">
            <w:pPr>
              <w:jc w:val="center"/>
              <w:rPr>
                <w:color w:val="000000" w:themeColor="text1"/>
                <w:sz w:val="20"/>
                <w:szCs w:val="20"/>
              </w:rPr>
            </w:pPr>
          </w:p>
        </w:tc>
      </w:tr>
      <w:tr w:rsidR="00FB6608" w:rsidRPr="007003D2" w14:paraId="0DFCA826" w14:textId="77777777" w:rsidTr="00EB7A2D">
        <w:trPr>
          <w:trHeight w:val="288"/>
        </w:trPr>
        <w:tc>
          <w:tcPr>
            <w:tcW w:w="5182" w:type="dxa"/>
            <w:shd w:val="clear" w:color="auto" w:fill="FFFFFF"/>
            <w:vAlign w:val="center"/>
          </w:tcPr>
          <w:p w14:paraId="10179441" w14:textId="77777777" w:rsidR="00FB6608" w:rsidRPr="007003D2" w:rsidRDefault="00FB6608" w:rsidP="00EB7A2D">
            <w:pPr>
              <w:jc w:val="both"/>
              <w:rPr>
                <w:color w:val="000000" w:themeColor="text1"/>
                <w:sz w:val="20"/>
                <w:szCs w:val="20"/>
              </w:rPr>
            </w:pPr>
            <w:r w:rsidRPr="007003D2">
              <w:rPr>
                <w:b/>
                <w:iCs/>
                <w:color w:val="000000" w:themeColor="text1"/>
                <w:sz w:val="20"/>
                <w:szCs w:val="20"/>
              </w:rPr>
              <w:t>Alcedinidae</w:t>
            </w:r>
          </w:p>
        </w:tc>
        <w:tc>
          <w:tcPr>
            <w:tcW w:w="992" w:type="dxa"/>
            <w:shd w:val="clear" w:color="auto" w:fill="FFFFFF"/>
            <w:vAlign w:val="center"/>
          </w:tcPr>
          <w:p w14:paraId="739F4D5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167DB2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84E3BA8"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C537E7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A284ED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7644D76" w14:textId="77777777" w:rsidR="00FB6608" w:rsidRPr="007003D2" w:rsidRDefault="00FB6608" w:rsidP="00EB7A2D">
            <w:pPr>
              <w:jc w:val="center"/>
              <w:rPr>
                <w:color w:val="000000" w:themeColor="text1"/>
                <w:sz w:val="20"/>
                <w:szCs w:val="20"/>
              </w:rPr>
            </w:pPr>
          </w:p>
        </w:tc>
      </w:tr>
      <w:tr w:rsidR="00FB6608" w:rsidRPr="007003D2" w14:paraId="0AA7D762" w14:textId="77777777" w:rsidTr="00EB7A2D">
        <w:trPr>
          <w:trHeight w:val="288"/>
        </w:trPr>
        <w:tc>
          <w:tcPr>
            <w:tcW w:w="5182" w:type="dxa"/>
            <w:shd w:val="clear" w:color="auto" w:fill="FFFFFF"/>
            <w:vAlign w:val="center"/>
          </w:tcPr>
          <w:p w14:paraId="30CB6C15"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Chloroceryle americana </w:t>
            </w:r>
          </w:p>
        </w:tc>
        <w:tc>
          <w:tcPr>
            <w:tcW w:w="992" w:type="dxa"/>
            <w:shd w:val="clear" w:color="auto" w:fill="FFFFFF"/>
            <w:vAlign w:val="center"/>
          </w:tcPr>
          <w:p w14:paraId="06FE36E7" w14:textId="77777777" w:rsidR="00FB6608" w:rsidRPr="007003D2" w:rsidRDefault="00FB6608" w:rsidP="00EB7A2D">
            <w:pPr>
              <w:jc w:val="center"/>
              <w:rPr>
                <w:color w:val="000000" w:themeColor="text1"/>
                <w:sz w:val="20"/>
                <w:szCs w:val="20"/>
              </w:rPr>
            </w:pPr>
            <w:r w:rsidRPr="007003D2">
              <w:rPr>
                <w:color w:val="000000" w:themeColor="text1"/>
                <w:sz w:val="20"/>
                <w:szCs w:val="20"/>
              </w:rPr>
              <w:t>Car</w:t>
            </w:r>
          </w:p>
        </w:tc>
        <w:tc>
          <w:tcPr>
            <w:tcW w:w="993" w:type="dxa"/>
            <w:shd w:val="clear" w:color="auto" w:fill="FFFFFF"/>
            <w:vAlign w:val="center"/>
          </w:tcPr>
          <w:p w14:paraId="618CE427"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75199AC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253089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67CD23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D9A11C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53F21A47" w14:textId="77777777" w:rsidTr="00EB7A2D">
        <w:trPr>
          <w:trHeight w:val="288"/>
        </w:trPr>
        <w:tc>
          <w:tcPr>
            <w:tcW w:w="5182" w:type="dxa"/>
            <w:shd w:val="clear" w:color="auto" w:fill="FFFFFF"/>
            <w:vAlign w:val="center"/>
          </w:tcPr>
          <w:p w14:paraId="63FE7BE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Megaceryle torquata </w:t>
            </w:r>
          </w:p>
        </w:tc>
        <w:tc>
          <w:tcPr>
            <w:tcW w:w="992" w:type="dxa"/>
            <w:shd w:val="clear" w:color="auto" w:fill="FFFFFF"/>
            <w:vAlign w:val="center"/>
          </w:tcPr>
          <w:p w14:paraId="34E43AB0" w14:textId="77777777" w:rsidR="00FB6608" w:rsidRPr="007003D2" w:rsidRDefault="00FB6608" w:rsidP="00EB7A2D">
            <w:pPr>
              <w:jc w:val="center"/>
              <w:rPr>
                <w:color w:val="000000" w:themeColor="text1"/>
                <w:sz w:val="20"/>
                <w:szCs w:val="20"/>
              </w:rPr>
            </w:pPr>
            <w:r w:rsidRPr="007003D2">
              <w:rPr>
                <w:color w:val="000000" w:themeColor="text1"/>
                <w:sz w:val="20"/>
                <w:szCs w:val="20"/>
              </w:rPr>
              <w:t>Pis</w:t>
            </w:r>
          </w:p>
        </w:tc>
        <w:tc>
          <w:tcPr>
            <w:tcW w:w="993" w:type="dxa"/>
            <w:shd w:val="clear" w:color="auto" w:fill="FFFFFF"/>
            <w:vAlign w:val="center"/>
          </w:tcPr>
          <w:p w14:paraId="32AC4FC0"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177C3C1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41AE35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68FC93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527D3B8" w14:textId="77777777" w:rsidR="00FB6608" w:rsidRPr="007003D2" w:rsidRDefault="00FB6608" w:rsidP="00EB7A2D">
            <w:pPr>
              <w:jc w:val="center"/>
              <w:rPr>
                <w:color w:val="000000" w:themeColor="text1"/>
                <w:sz w:val="20"/>
                <w:szCs w:val="20"/>
              </w:rPr>
            </w:pPr>
          </w:p>
        </w:tc>
      </w:tr>
      <w:tr w:rsidR="00FB6608" w:rsidRPr="007003D2" w14:paraId="62AACBB1" w14:textId="77777777" w:rsidTr="00EB7A2D">
        <w:trPr>
          <w:trHeight w:val="288"/>
        </w:trPr>
        <w:tc>
          <w:tcPr>
            <w:tcW w:w="5182" w:type="dxa"/>
            <w:shd w:val="clear" w:color="auto" w:fill="FFFFFF"/>
            <w:vAlign w:val="center"/>
          </w:tcPr>
          <w:p w14:paraId="09E6E6DE" w14:textId="77777777" w:rsidR="00FB6608" w:rsidRPr="007003D2" w:rsidRDefault="00FB6608" w:rsidP="00EB7A2D">
            <w:pPr>
              <w:jc w:val="both"/>
              <w:rPr>
                <w:color w:val="000000" w:themeColor="text1"/>
                <w:sz w:val="20"/>
                <w:szCs w:val="20"/>
              </w:rPr>
            </w:pPr>
            <w:r w:rsidRPr="007003D2">
              <w:rPr>
                <w:b/>
                <w:bCs/>
                <w:color w:val="000000" w:themeColor="text1"/>
                <w:sz w:val="20"/>
                <w:szCs w:val="20"/>
              </w:rPr>
              <w:t>PICIFORMES</w:t>
            </w:r>
          </w:p>
        </w:tc>
        <w:tc>
          <w:tcPr>
            <w:tcW w:w="992" w:type="dxa"/>
            <w:shd w:val="clear" w:color="auto" w:fill="FFFFFF"/>
            <w:vAlign w:val="center"/>
          </w:tcPr>
          <w:p w14:paraId="7A339AA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8C0E7DD"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B8BD20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E05B1C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B8231EE"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CC23CFF" w14:textId="77777777" w:rsidR="00FB6608" w:rsidRPr="007003D2" w:rsidRDefault="00FB6608" w:rsidP="00EB7A2D">
            <w:pPr>
              <w:jc w:val="center"/>
              <w:rPr>
                <w:color w:val="000000" w:themeColor="text1"/>
                <w:sz w:val="20"/>
                <w:szCs w:val="20"/>
              </w:rPr>
            </w:pPr>
          </w:p>
        </w:tc>
      </w:tr>
      <w:tr w:rsidR="00FB6608" w:rsidRPr="007003D2" w14:paraId="40A74A70" w14:textId="77777777" w:rsidTr="00EB7A2D">
        <w:trPr>
          <w:trHeight w:val="288"/>
        </w:trPr>
        <w:tc>
          <w:tcPr>
            <w:tcW w:w="5182" w:type="dxa"/>
            <w:shd w:val="clear" w:color="auto" w:fill="FFFFFF"/>
            <w:vAlign w:val="center"/>
          </w:tcPr>
          <w:p w14:paraId="4D5522F6" w14:textId="77777777" w:rsidR="00FB6608" w:rsidRPr="007003D2" w:rsidRDefault="00FB6608" w:rsidP="00EB7A2D">
            <w:pPr>
              <w:jc w:val="both"/>
              <w:rPr>
                <w:color w:val="000000" w:themeColor="text1"/>
                <w:sz w:val="20"/>
                <w:szCs w:val="20"/>
              </w:rPr>
            </w:pPr>
            <w:r w:rsidRPr="007003D2">
              <w:rPr>
                <w:b/>
                <w:bCs/>
                <w:color w:val="000000" w:themeColor="text1"/>
                <w:sz w:val="20"/>
                <w:szCs w:val="20"/>
              </w:rPr>
              <w:t>Ramphastidae</w:t>
            </w:r>
          </w:p>
        </w:tc>
        <w:tc>
          <w:tcPr>
            <w:tcW w:w="992" w:type="dxa"/>
            <w:shd w:val="clear" w:color="auto" w:fill="FFFFFF"/>
            <w:vAlign w:val="center"/>
          </w:tcPr>
          <w:p w14:paraId="562B132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D8AAC9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C0AF1A5"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AE51EE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2DF8D9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5469AA3" w14:textId="77777777" w:rsidR="00FB6608" w:rsidRPr="007003D2" w:rsidRDefault="00FB6608" w:rsidP="00EB7A2D">
            <w:pPr>
              <w:jc w:val="center"/>
              <w:rPr>
                <w:color w:val="000000" w:themeColor="text1"/>
                <w:sz w:val="20"/>
                <w:szCs w:val="20"/>
              </w:rPr>
            </w:pPr>
          </w:p>
        </w:tc>
      </w:tr>
      <w:tr w:rsidR="00FB6608" w:rsidRPr="007003D2" w14:paraId="13CDFA3C" w14:textId="77777777" w:rsidTr="00EB7A2D">
        <w:trPr>
          <w:trHeight w:val="288"/>
        </w:trPr>
        <w:tc>
          <w:tcPr>
            <w:tcW w:w="5182" w:type="dxa"/>
            <w:shd w:val="clear" w:color="auto" w:fill="FFFFFF"/>
            <w:vAlign w:val="center"/>
          </w:tcPr>
          <w:p w14:paraId="6CDF81C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Ramphastos dicolorus</w:t>
            </w:r>
            <w:r w:rsidRPr="007003D2">
              <w:rPr>
                <w:color w:val="000000" w:themeColor="text1"/>
                <w:sz w:val="20"/>
                <w:szCs w:val="20"/>
              </w:rPr>
              <w:t xml:space="preserve"> </w:t>
            </w:r>
          </w:p>
        </w:tc>
        <w:tc>
          <w:tcPr>
            <w:tcW w:w="992" w:type="dxa"/>
            <w:shd w:val="clear" w:color="auto" w:fill="FFFFFF"/>
            <w:vAlign w:val="center"/>
          </w:tcPr>
          <w:p w14:paraId="5581A580"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9B6F7FD"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B54929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6891B2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4E36EA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418BB16" w14:textId="77777777" w:rsidR="00FB6608" w:rsidRPr="007003D2" w:rsidRDefault="00FB6608" w:rsidP="00EB7A2D">
            <w:pPr>
              <w:jc w:val="center"/>
              <w:rPr>
                <w:color w:val="000000" w:themeColor="text1"/>
                <w:sz w:val="20"/>
                <w:szCs w:val="20"/>
              </w:rPr>
            </w:pPr>
          </w:p>
        </w:tc>
      </w:tr>
      <w:tr w:rsidR="00FB6608" w:rsidRPr="007003D2" w14:paraId="07E66474" w14:textId="77777777" w:rsidTr="00EB7A2D">
        <w:trPr>
          <w:trHeight w:val="288"/>
        </w:trPr>
        <w:tc>
          <w:tcPr>
            <w:tcW w:w="5182" w:type="dxa"/>
            <w:shd w:val="clear" w:color="auto" w:fill="FFFFFF"/>
            <w:vAlign w:val="center"/>
          </w:tcPr>
          <w:p w14:paraId="60058EF6" w14:textId="77777777" w:rsidR="00FB6608" w:rsidRPr="007003D2" w:rsidRDefault="00FB6608" w:rsidP="00EB7A2D">
            <w:pPr>
              <w:jc w:val="both"/>
              <w:rPr>
                <w:color w:val="000000" w:themeColor="text1"/>
                <w:sz w:val="20"/>
                <w:szCs w:val="20"/>
              </w:rPr>
            </w:pPr>
            <w:r w:rsidRPr="007003D2">
              <w:rPr>
                <w:b/>
                <w:bCs/>
                <w:color w:val="000000" w:themeColor="text1"/>
                <w:sz w:val="20"/>
                <w:szCs w:val="20"/>
              </w:rPr>
              <w:t>Picidae</w:t>
            </w:r>
          </w:p>
        </w:tc>
        <w:tc>
          <w:tcPr>
            <w:tcW w:w="992" w:type="dxa"/>
            <w:shd w:val="clear" w:color="auto" w:fill="FFFFFF"/>
            <w:vAlign w:val="center"/>
          </w:tcPr>
          <w:p w14:paraId="504A51E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E35D3C7"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020A5B9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268E26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CC2AA3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308E92F" w14:textId="77777777" w:rsidR="00FB6608" w:rsidRPr="007003D2" w:rsidRDefault="00FB6608" w:rsidP="00EB7A2D">
            <w:pPr>
              <w:jc w:val="center"/>
              <w:rPr>
                <w:color w:val="000000" w:themeColor="text1"/>
                <w:sz w:val="20"/>
                <w:szCs w:val="20"/>
              </w:rPr>
            </w:pPr>
          </w:p>
        </w:tc>
      </w:tr>
      <w:tr w:rsidR="00FB6608" w:rsidRPr="007003D2" w14:paraId="0D90117F" w14:textId="77777777" w:rsidTr="00EB7A2D">
        <w:trPr>
          <w:trHeight w:val="288"/>
        </w:trPr>
        <w:tc>
          <w:tcPr>
            <w:tcW w:w="5182" w:type="dxa"/>
            <w:shd w:val="clear" w:color="auto" w:fill="FFFFFF"/>
            <w:vAlign w:val="center"/>
          </w:tcPr>
          <w:p w14:paraId="2CA8685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Colaptes campestris</w:t>
            </w:r>
            <w:r w:rsidRPr="007003D2">
              <w:rPr>
                <w:color w:val="000000" w:themeColor="text1"/>
                <w:sz w:val="20"/>
                <w:szCs w:val="20"/>
              </w:rPr>
              <w:t xml:space="preserve"> </w:t>
            </w:r>
          </w:p>
        </w:tc>
        <w:tc>
          <w:tcPr>
            <w:tcW w:w="992" w:type="dxa"/>
            <w:shd w:val="clear" w:color="auto" w:fill="FFFFFF"/>
            <w:vAlign w:val="center"/>
          </w:tcPr>
          <w:p w14:paraId="53B7DD43"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4FB0341C"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35CBF36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C44CEF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6C3D35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18E5CEF" w14:textId="77777777" w:rsidR="00FB6608" w:rsidRPr="007003D2" w:rsidRDefault="00FB6608" w:rsidP="00EB7A2D">
            <w:pPr>
              <w:jc w:val="center"/>
              <w:rPr>
                <w:color w:val="000000" w:themeColor="text1"/>
                <w:sz w:val="20"/>
                <w:szCs w:val="20"/>
              </w:rPr>
            </w:pPr>
          </w:p>
        </w:tc>
      </w:tr>
      <w:tr w:rsidR="00FB6608" w:rsidRPr="007003D2" w14:paraId="63B78F95" w14:textId="77777777" w:rsidTr="00EB7A2D">
        <w:trPr>
          <w:trHeight w:val="288"/>
        </w:trPr>
        <w:tc>
          <w:tcPr>
            <w:tcW w:w="5182" w:type="dxa"/>
            <w:shd w:val="clear" w:color="auto" w:fill="FFFFFF"/>
            <w:vAlign w:val="center"/>
          </w:tcPr>
          <w:p w14:paraId="6AFBF25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Colaptes melanochloros</w:t>
            </w:r>
            <w:r w:rsidRPr="007003D2">
              <w:rPr>
                <w:color w:val="000000" w:themeColor="text1"/>
                <w:sz w:val="20"/>
                <w:szCs w:val="20"/>
              </w:rPr>
              <w:t xml:space="preserve"> </w:t>
            </w:r>
          </w:p>
        </w:tc>
        <w:tc>
          <w:tcPr>
            <w:tcW w:w="992" w:type="dxa"/>
            <w:shd w:val="clear" w:color="auto" w:fill="FFFFFF"/>
            <w:vAlign w:val="center"/>
          </w:tcPr>
          <w:p w14:paraId="5E8D4FE5"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E3EDEED"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7CFB290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A61BFF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30F540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E169750" w14:textId="77777777" w:rsidR="00FB6608" w:rsidRPr="007003D2" w:rsidRDefault="00FB6608" w:rsidP="00EB7A2D">
            <w:pPr>
              <w:jc w:val="center"/>
              <w:rPr>
                <w:color w:val="000000" w:themeColor="text1"/>
                <w:sz w:val="20"/>
                <w:szCs w:val="20"/>
              </w:rPr>
            </w:pPr>
          </w:p>
        </w:tc>
      </w:tr>
      <w:tr w:rsidR="00FB6608" w:rsidRPr="007003D2" w14:paraId="5EC86F72" w14:textId="77777777" w:rsidTr="00EB7A2D">
        <w:trPr>
          <w:trHeight w:val="288"/>
        </w:trPr>
        <w:tc>
          <w:tcPr>
            <w:tcW w:w="5182" w:type="dxa"/>
            <w:shd w:val="clear" w:color="auto" w:fill="FFFFFF"/>
            <w:vAlign w:val="center"/>
          </w:tcPr>
          <w:p w14:paraId="140C37D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Melanerpes candidus</w:t>
            </w:r>
          </w:p>
        </w:tc>
        <w:tc>
          <w:tcPr>
            <w:tcW w:w="992" w:type="dxa"/>
            <w:shd w:val="clear" w:color="auto" w:fill="FFFFFF"/>
            <w:vAlign w:val="center"/>
          </w:tcPr>
          <w:p w14:paraId="33C65453"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A9DB03E"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6E7F2E4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01F98B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732510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05CAF92" w14:textId="77777777" w:rsidR="00FB6608" w:rsidRPr="007003D2" w:rsidRDefault="00FB6608" w:rsidP="00EB7A2D">
            <w:pPr>
              <w:jc w:val="center"/>
              <w:rPr>
                <w:color w:val="000000" w:themeColor="text1"/>
                <w:sz w:val="20"/>
                <w:szCs w:val="20"/>
              </w:rPr>
            </w:pPr>
          </w:p>
        </w:tc>
      </w:tr>
      <w:tr w:rsidR="00FB6608" w:rsidRPr="007003D2" w14:paraId="5D147002" w14:textId="77777777" w:rsidTr="00EB7A2D">
        <w:trPr>
          <w:trHeight w:val="288"/>
        </w:trPr>
        <w:tc>
          <w:tcPr>
            <w:tcW w:w="5182" w:type="dxa"/>
            <w:shd w:val="clear" w:color="auto" w:fill="FFFFFF"/>
            <w:vAlign w:val="center"/>
          </w:tcPr>
          <w:p w14:paraId="4A68487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Piculus aurulentus</w:t>
            </w:r>
            <w:r w:rsidRPr="007003D2">
              <w:rPr>
                <w:color w:val="000000" w:themeColor="text1"/>
                <w:sz w:val="20"/>
                <w:szCs w:val="20"/>
              </w:rPr>
              <w:t xml:space="preserve"> </w:t>
            </w:r>
          </w:p>
        </w:tc>
        <w:tc>
          <w:tcPr>
            <w:tcW w:w="992" w:type="dxa"/>
            <w:shd w:val="clear" w:color="auto" w:fill="FFFFFF"/>
            <w:vAlign w:val="center"/>
          </w:tcPr>
          <w:p w14:paraId="1DB11E8E"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EEDE3D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74A4FB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8E0606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2DEB89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55B5D3B" w14:textId="77777777" w:rsidR="00FB6608" w:rsidRPr="007003D2" w:rsidRDefault="00FB6608" w:rsidP="00EB7A2D">
            <w:pPr>
              <w:jc w:val="center"/>
              <w:rPr>
                <w:color w:val="000000" w:themeColor="text1"/>
                <w:sz w:val="20"/>
                <w:szCs w:val="20"/>
              </w:rPr>
            </w:pPr>
          </w:p>
        </w:tc>
      </w:tr>
      <w:tr w:rsidR="00FB6608" w:rsidRPr="007003D2" w14:paraId="384E608D" w14:textId="77777777" w:rsidTr="00EB7A2D">
        <w:trPr>
          <w:trHeight w:val="288"/>
        </w:trPr>
        <w:tc>
          <w:tcPr>
            <w:tcW w:w="5182" w:type="dxa"/>
            <w:shd w:val="clear" w:color="auto" w:fill="FFFFFF"/>
            <w:vAlign w:val="center"/>
          </w:tcPr>
          <w:p w14:paraId="7419D2D1" w14:textId="77777777" w:rsidR="00FB6608" w:rsidRPr="007003D2" w:rsidRDefault="00FB6608" w:rsidP="00EB7A2D">
            <w:pPr>
              <w:jc w:val="both"/>
              <w:rPr>
                <w:color w:val="000000" w:themeColor="text1"/>
                <w:sz w:val="20"/>
                <w:szCs w:val="20"/>
              </w:rPr>
            </w:pPr>
            <w:r w:rsidRPr="007003D2">
              <w:rPr>
                <w:i/>
                <w:iCs/>
                <w:color w:val="000000" w:themeColor="text1"/>
                <w:sz w:val="20"/>
                <w:szCs w:val="20"/>
              </w:rPr>
              <w:t>Picumnus temminckii</w:t>
            </w:r>
          </w:p>
        </w:tc>
        <w:tc>
          <w:tcPr>
            <w:tcW w:w="992" w:type="dxa"/>
            <w:shd w:val="clear" w:color="auto" w:fill="FFFFFF"/>
            <w:vAlign w:val="center"/>
          </w:tcPr>
          <w:p w14:paraId="1DB990D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2F5632F"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AEB0A4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5F6C1C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674C3A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8831877" w14:textId="77777777" w:rsidR="00FB6608" w:rsidRPr="007003D2" w:rsidRDefault="00FB6608" w:rsidP="00EB7A2D">
            <w:pPr>
              <w:jc w:val="center"/>
              <w:rPr>
                <w:color w:val="000000" w:themeColor="text1"/>
                <w:sz w:val="20"/>
                <w:szCs w:val="20"/>
              </w:rPr>
            </w:pPr>
          </w:p>
        </w:tc>
      </w:tr>
      <w:tr w:rsidR="00FB6608" w:rsidRPr="007003D2" w14:paraId="28471860" w14:textId="77777777" w:rsidTr="00EB7A2D">
        <w:trPr>
          <w:trHeight w:val="288"/>
        </w:trPr>
        <w:tc>
          <w:tcPr>
            <w:tcW w:w="5182" w:type="dxa"/>
            <w:shd w:val="clear" w:color="auto" w:fill="FFFFFF"/>
            <w:vAlign w:val="center"/>
          </w:tcPr>
          <w:p w14:paraId="31DADA7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Veniliornis spilogaster</w:t>
            </w:r>
          </w:p>
        </w:tc>
        <w:tc>
          <w:tcPr>
            <w:tcW w:w="992" w:type="dxa"/>
            <w:shd w:val="clear" w:color="auto" w:fill="FFFFFF"/>
            <w:vAlign w:val="center"/>
          </w:tcPr>
          <w:p w14:paraId="33FBC785"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5D220D4F"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E65814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71DDBD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F866BA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2DC4B72" w14:textId="77777777" w:rsidR="00FB6608" w:rsidRPr="007003D2" w:rsidRDefault="00FB6608" w:rsidP="00EB7A2D">
            <w:pPr>
              <w:jc w:val="center"/>
              <w:rPr>
                <w:color w:val="000000" w:themeColor="text1"/>
                <w:sz w:val="20"/>
                <w:szCs w:val="20"/>
              </w:rPr>
            </w:pPr>
          </w:p>
        </w:tc>
      </w:tr>
      <w:tr w:rsidR="00FB6608" w:rsidRPr="007003D2" w14:paraId="6FFCC495" w14:textId="77777777" w:rsidTr="00EB7A2D">
        <w:trPr>
          <w:trHeight w:val="288"/>
        </w:trPr>
        <w:tc>
          <w:tcPr>
            <w:tcW w:w="5182" w:type="dxa"/>
            <w:shd w:val="clear" w:color="auto" w:fill="FFFFFF"/>
            <w:vAlign w:val="center"/>
          </w:tcPr>
          <w:p w14:paraId="4A7EEB0C"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CARIAMIFORMES</w:t>
            </w:r>
          </w:p>
        </w:tc>
        <w:tc>
          <w:tcPr>
            <w:tcW w:w="992" w:type="dxa"/>
            <w:shd w:val="clear" w:color="auto" w:fill="FFFFFF"/>
            <w:vAlign w:val="center"/>
          </w:tcPr>
          <w:p w14:paraId="020C12D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43B6FA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1737910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9C3498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3E7A7C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91CC6A0" w14:textId="77777777" w:rsidR="00FB6608" w:rsidRPr="007003D2" w:rsidRDefault="00FB6608" w:rsidP="00EB7A2D">
            <w:pPr>
              <w:jc w:val="center"/>
              <w:rPr>
                <w:color w:val="000000" w:themeColor="text1"/>
                <w:sz w:val="20"/>
                <w:szCs w:val="20"/>
              </w:rPr>
            </w:pPr>
          </w:p>
        </w:tc>
      </w:tr>
      <w:tr w:rsidR="00FB6608" w:rsidRPr="007003D2" w14:paraId="23DD27C7" w14:textId="77777777" w:rsidTr="00EB7A2D">
        <w:trPr>
          <w:trHeight w:val="288"/>
        </w:trPr>
        <w:tc>
          <w:tcPr>
            <w:tcW w:w="5182" w:type="dxa"/>
            <w:shd w:val="clear" w:color="auto" w:fill="FFFFFF"/>
            <w:vAlign w:val="center"/>
          </w:tcPr>
          <w:p w14:paraId="4F0E8DE0"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Cariamidae</w:t>
            </w:r>
          </w:p>
        </w:tc>
        <w:tc>
          <w:tcPr>
            <w:tcW w:w="992" w:type="dxa"/>
            <w:shd w:val="clear" w:color="auto" w:fill="FFFFFF"/>
            <w:vAlign w:val="center"/>
          </w:tcPr>
          <w:p w14:paraId="7C65AD0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63ACD464"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85CE62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EF6609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CE4C64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F97F6A0" w14:textId="77777777" w:rsidR="00FB6608" w:rsidRPr="007003D2" w:rsidRDefault="00FB6608" w:rsidP="00EB7A2D">
            <w:pPr>
              <w:jc w:val="center"/>
              <w:rPr>
                <w:color w:val="000000" w:themeColor="text1"/>
                <w:sz w:val="20"/>
                <w:szCs w:val="20"/>
              </w:rPr>
            </w:pPr>
          </w:p>
        </w:tc>
      </w:tr>
      <w:tr w:rsidR="00FB6608" w:rsidRPr="007003D2" w14:paraId="3D3AC72B" w14:textId="77777777" w:rsidTr="00EB7A2D">
        <w:trPr>
          <w:trHeight w:val="288"/>
        </w:trPr>
        <w:tc>
          <w:tcPr>
            <w:tcW w:w="5182" w:type="dxa"/>
            <w:shd w:val="clear" w:color="auto" w:fill="FFFFFF"/>
            <w:vAlign w:val="center"/>
          </w:tcPr>
          <w:p w14:paraId="764BB3F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Cariama cristata</w:t>
            </w:r>
          </w:p>
        </w:tc>
        <w:tc>
          <w:tcPr>
            <w:tcW w:w="992" w:type="dxa"/>
            <w:shd w:val="clear" w:color="auto" w:fill="FFFFFF"/>
            <w:vAlign w:val="center"/>
          </w:tcPr>
          <w:p w14:paraId="5144E1A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A9291EC"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43F4F00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6A9794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E9ED49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E4D797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03C78063" w14:textId="77777777" w:rsidTr="00EB7A2D">
        <w:trPr>
          <w:trHeight w:val="288"/>
        </w:trPr>
        <w:tc>
          <w:tcPr>
            <w:tcW w:w="5182" w:type="dxa"/>
            <w:shd w:val="clear" w:color="auto" w:fill="FFFFFF"/>
            <w:vAlign w:val="center"/>
          </w:tcPr>
          <w:p w14:paraId="12F781C8" w14:textId="77777777" w:rsidR="00FB6608" w:rsidRPr="007003D2" w:rsidRDefault="00FB6608" w:rsidP="00EB7A2D">
            <w:pPr>
              <w:jc w:val="both"/>
              <w:rPr>
                <w:color w:val="000000" w:themeColor="text1"/>
                <w:sz w:val="20"/>
                <w:szCs w:val="20"/>
              </w:rPr>
            </w:pPr>
            <w:r w:rsidRPr="007003D2">
              <w:rPr>
                <w:b/>
                <w:iCs/>
                <w:color w:val="000000" w:themeColor="text1"/>
                <w:sz w:val="20"/>
                <w:szCs w:val="20"/>
              </w:rPr>
              <w:lastRenderedPageBreak/>
              <w:t xml:space="preserve">FALCONIFORMES </w:t>
            </w:r>
          </w:p>
        </w:tc>
        <w:tc>
          <w:tcPr>
            <w:tcW w:w="992" w:type="dxa"/>
            <w:shd w:val="clear" w:color="auto" w:fill="FFFFFF"/>
            <w:vAlign w:val="center"/>
          </w:tcPr>
          <w:p w14:paraId="3C3AA23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06EA3B3"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1F8AE3F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E576D3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B04C61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12F6F24" w14:textId="77777777" w:rsidR="00FB6608" w:rsidRPr="007003D2" w:rsidRDefault="00FB6608" w:rsidP="00EB7A2D">
            <w:pPr>
              <w:jc w:val="center"/>
              <w:rPr>
                <w:color w:val="000000" w:themeColor="text1"/>
                <w:sz w:val="20"/>
                <w:szCs w:val="20"/>
              </w:rPr>
            </w:pPr>
          </w:p>
        </w:tc>
      </w:tr>
      <w:tr w:rsidR="00FB6608" w:rsidRPr="007003D2" w14:paraId="1C74C487" w14:textId="77777777" w:rsidTr="00EB7A2D">
        <w:trPr>
          <w:trHeight w:val="288"/>
        </w:trPr>
        <w:tc>
          <w:tcPr>
            <w:tcW w:w="5182" w:type="dxa"/>
            <w:shd w:val="clear" w:color="auto" w:fill="FFFFFF"/>
            <w:vAlign w:val="center"/>
          </w:tcPr>
          <w:p w14:paraId="1795144F" w14:textId="77777777" w:rsidR="00FB6608" w:rsidRPr="007003D2" w:rsidRDefault="00FB6608" w:rsidP="00EB7A2D">
            <w:pPr>
              <w:jc w:val="both"/>
              <w:rPr>
                <w:color w:val="000000" w:themeColor="text1"/>
                <w:sz w:val="20"/>
                <w:szCs w:val="20"/>
              </w:rPr>
            </w:pPr>
            <w:r w:rsidRPr="007003D2">
              <w:rPr>
                <w:b/>
                <w:iCs/>
                <w:color w:val="000000" w:themeColor="text1"/>
                <w:sz w:val="20"/>
                <w:szCs w:val="20"/>
              </w:rPr>
              <w:t>Falconidae</w:t>
            </w:r>
          </w:p>
        </w:tc>
        <w:tc>
          <w:tcPr>
            <w:tcW w:w="992" w:type="dxa"/>
            <w:shd w:val="clear" w:color="auto" w:fill="FFFFFF"/>
            <w:vAlign w:val="center"/>
          </w:tcPr>
          <w:p w14:paraId="4D38D2F8"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18025DBF"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2DD3203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787777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2FE940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B829AAD" w14:textId="77777777" w:rsidR="00FB6608" w:rsidRPr="007003D2" w:rsidRDefault="00FB6608" w:rsidP="00EB7A2D">
            <w:pPr>
              <w:jc w:val="center"/>
              <w:rPr>
                <w:color w:val="000000" w:themeColor="text1"/>
                <w:sz w:val="20"/>
                <w:szCs w:val="20"/>
              </w:rPr>
            </w:pPr>
          </w:p>
        </w:tc>
      </w:tr>
      <w:tr w:rsidR="00FB6608" w:rsidRPr="007003D2" w14:paraId="5DCD3F51" w14:textId="77777777" w:rsidTr="00EB7A2D">
        <w:trPr>
          <w:trHeight w:val="288"/>
        </w:trPr>
        <w:tc>
          <w:tcPr>
            <w:tcW w:w="5182" w:type="dxa"/>
            <w:shd w:val="clear" w:color="auto" w:fill="FFFFFF"/>
            <w:vAlign w:val="center"/>
          </w:tcPr>
          <w:p w14:paraId="46A4352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Micrastur semitorquatus </w:t>
            </w:r>
          </w:p>
        </w:tc>
        <w:tc>
          <w:tcPr>
            <w:tcW w:w="992" w:type="dxa"/>
            <w:shd w:val="clear" w:color="auto" w:fill="FFFFFF"/>
            <w:vAlign w:val="center"/>
          </w:tcPr>
          <w:p w14:paraId="2498D9CA" w14:textId="77777777" w:rsidR="00FB6608" w:rsidRPr="007003D2" w:rsidRDefault="00FB6608" w:rsidP="00EB7A2D">
            <w:pPr>
              <w:jc w:val="center"/>
              <w:rPr>
                <w:color w:val="000000" w:themeColor="text1"/>
                <w:sz w:val="20"/>
                <w:szCs w:val="20"/>
              </w:rPr>
            </w:pPr>
            <w:r w:rsidRPr="007003D2">
              <w:rPr>
                <w:color w:val="000000" w:themeColor="text1"/>
                <w:sz w:val="20"/>
                <w:szCs w:val="20"/>
              </w:rPr>
              <w:t xml:space="preserve">Car </w:t>
            </w:r>
          </w:p>
        </w:tc>
        <w:tc>
          <w:tcPr>
            <w:tcW w:w="993" w:type="dxa"/>
            <w:shd w:val="clear" w:color="auto" w:fill="FFFFFF"/>
            <w:vAlign w:val="center"/>
          </w:tcPr>
          <w:p w14:paraId="16E7D714"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732D2A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3C97B2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386A9D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02E5DB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5D6EF455" w14:textId="77777777" w:rsidTr="00EB7A2D">
        <w:trPr>
          <w:trHeight w:val="288"/>
        </w:trPr>
        <w:tc>
          <w:tcPr>
            <w:tcW w:w="5182" w:type="dxa"/>
            <w:shd w:val="clear" w:color="auto" w:fill="FFFFFF"/>
            <w:vAlign w:val="center"/>
          </w:tcPr>
          <w:p w14:paraId="2602F57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Micrastur ruficollis </w:t>
            </w:r>
          </w:p>
        </w:tc>
        <w:tc>
          <w:tcPr>
            <w:tcW w:w="992" w:type="dxa"/>
            <w:shd w:val="clear" w:color="auto" w:fill="FFFFFF"/>
            <w:vAlign w:val="center"/>
          </w:tcPr>
          <w:p w14:paraId="5A8FDDC6" w14:textId="77777777" w:rsidR="00FB6608" w:rsidRPr="007003D2" w:rsidRDefault="00FB6608" w:rsidP="00EB7A2D">
            <w:pPr>
              <w:jc w:val="center"/>
              <w:rPr>
                <w:color w:val="000000" w:themeColor="text1"/>
                <w:sz w:val="20"/>
                <w:szCs w:val="20"/>
              </w:rPr>
            </w:pPr>
            <w:r w:rsidRPr="007003D2">
              <w:rPr>
                <w:color w:val="000000" w:themeColor="text1"/>
                <w:sz w:val="20"/>
                <w:szCs w:val="20"/>
              </w:rPr>
              <w:t>Car</w:t>
            </w:r>
          </w:p>
        </w:tc>
        <w:tc>
          <w:tcPr>
            <w:tcW w:w="993" w:type="dxa"/>
            <w:shd w:val="clear" w:color="auto" w:fill="FFFFFF"/>
            <w:vAlign w:val="center"/>
          </w:tcPr>
          <w:p w14:paraId="5C3BE552"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0D9665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F36D7A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5FB7A7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B96A619" w14:textId="77777777" w:rsidR="00FB6608" w:rsidRPr="007003D2" w:rsidRDefault="00FB6608" w:rsidP="00EB7A2D">
            <w:pPr>
              <w:jc w:val="center"/>
              <w:rPr>
                <w:color w:val="000000" w:themeColor="text1"/>
                <w:sz w:val="20"/>
                <w:szCs w:val="20"/>
              </w:rPr>
            </w:pPr>
          </w:p>
        </w:tc>
      </w:tr>
      <w:tr w:rsidR="00FB6608" w:rsidRPr="007003D2" w14:paraId="3EC12681" w14:textId="77777777" w:rsidTr="00EB7A2D">
        <w:trPr>
          <w:trHeight w:val="288"/>
        </w:trPr>
        <w:tc>
          <w:tcPr>
            <w:tcW w:w="5182" w:type="dxa"/>
            <w:shd w:val="clear" w:color="auto" w:fill="FFFFFF"/>
            <w:vAlign w:val="center"/>
          </w:tcPr>
          <w:p w14:paraId="04A04669"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Milvago chimachima </w:t>
            </w:r>
          </w:p>
        </w:tc>
        <w:tc>
          <w:tcPr>
            <w:tcW w:w="992" w:type="dxa"/>
            <w:shd w:val="clear" w:color="auto" w:fill="FFFFFF"/>
            <w:vAlign w:val="center"/>
          </w:tcPr>
          <w:p w14:paraId="13B9E258"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D2D0649"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235700D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BC7847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03236C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16B5C4F" w14:textId="77777777" w:rsidR="00FB6608" w:rsidRPr="007003D2" w:rsidRDefault="00FB6608" w:rsidP="00EB7A2D">
            <w:pPr>
              <w:jc w:val="center"/>
              <w:rPr>
                <w:color w:val="000000" w:themeColor="text1"/>
                <w:sz w:val="20"/>
                <w:szCs w:val="20"/>
              </w:rPr>
            </w:pPr>
          </w:p>
        </w:tc>
      </w:tr>
      <w:tr w:rsidR="00FB6608" w:rsidRPr="007003D2" w14:paraId="267061B2" w14:textId="77777777" w:rsidTr="00EB7A2D">
        <w:trPr>
          <w:trHeight w:val="288"/>
        </w:trPr>
        <w:tc>
          <w:tcPr>
            <w:tcW w:w="5182" w:type="dxa"/>
            <w:shd w:val="clear" w:color="auto" w:fill="FFFFFF"/>
            <w:vAlign w:val="center"/>
          </w:tcPr>
          <w:p w14:paraId="12EEFA9B" w14:textId="77777777" w:rsidR="00FB6608" w:rsidRPr="007003D2" w:rsidRDefault="00FB6608" w:rsidP="00EB7A2D">
            <w:pPr>
              <w:jc w:val="both"/>
              <w:rPr>
                <w:color w:val="000000" w:themeColor="text1"/>
                <w:sz w:val="20"/>
                <w:szCs w:val="20"/>
              </w:rPr>
            </w:pPr>
            <w:r w:rsidRPr="007003D2">
              <w:rPr>
                <w:b/>
                <w:iCs/>
                <w:color w:val="000000" w:themeColor="text1"/>
                <w:sz w:val="20"/>
                <w:szCs w:val="20"/>
              </w:rPr>
              <w:t>PSITTACIFORMES</w:t>
            </w:r>
          </w:p>
        </w:tc>
        <w:tc>
          <w:tcPr>
            <w:tcW w:w="992" w:type="dxa"/>
            <w:shd w:val="clear" w:color="auto" w:fill="FFFFFF"/>
            <w:vAlign w:val="center"/>
          </w:tcPr>
          <w:p w14:paraId="7510DAAE"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2A24544"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6480583"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4085B30"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F9F302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90741B3" w14:textId="77777777" w:rsidR="00FB6608" w:rsidRPr="007003D2" w:rsidRDefault="00FB6608" w:rsidP="00EB7A2D">
            <w:pPr>
              <w:jc w:val="center"/>
              <w:rPr>
                <w:color w:val="000000" w:themeColor="text1"/>
                <w:sz w:val="20"/>
                <w:szCs w:val="20"/>
              </w:rPr>
            </w:pPr>
          </w:p>
        </w:tc>
      </w:tr>
      <w:tr w:rsidR="00FB6608" w:rsidRPr="007003D2" w14:paraId="779FA9AC" w14:textId="77777777" w:rsidTr="00EB7A2D">
        <w:trPr>
          <w:trHeight w:val="288"/>
        </w:trPr>
        <w:tc>
          <w:tcPr>
            <w:tcW w:w="5182" w:type="dxa"/>
            <w:shd w:val="clear" w:color="auto" w:fill="FFFFFF"/>
            <w:vAlign w:val="center"/>
          </w:tcPr>
          <w:p w14:paraId="4060B245" w14:textId="77777777" w:rsidR="00FB6608" w:rsidRPr="007003D2" w:rsidRDefault="00FB6608" w:rsidP="00EB7A2D">
            <w:pPr>
              <w:jc w:val="both"/>
              <w:rPr>
                <w:color w:val="000000" w:themeColor="text1"/>
                <w:sz w:val="20"/>
                <w:szCs w:val="20"/>
              </w:rPr>
            </w:pPr>
            <w:r w:rsidRPr="007003D2">
              <w:rPr>
                <w:b/>
                <w:iCs/>
                <w:color w:val="000000" w:themeColor="text1"/>
                <w:sz w:val="20"/>
                <w:szCs w:val="20"/>
              </w:rPr>
              <w:t>Psittacidae</w:t>
            </w:r>
          </w:p>
        </w:tc>
        <w:tc>
          <w:tcPr>
            <w:tcW w:w="992" w:type="dxa"/>
            <w:shd w:val="clear" w:color="auto" w:fill="FFFFFF"/>
            <w:vAlign w:val="center"/>
          </w:tcPr>
          <w:p w14:paraId="58A3DB4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120274F"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990C67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21B532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D5192F4"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D7F4C51" w14:textId="77777777" w:rsidR="00FB6608" w:rsidRPr="007003D2" w:rsidRDefault="00FB6608" w:rsidP="00EB7A2D">
            <w:pPr>
              <w:jc w:val="center"/>
              <w:rPr>
                <w:color w:val="000000" w:themeColor="text1"/>
                <w:sz w:val="20"/>
                <w:szCs w:val="20"/>
              </w:rPr>
            </w:pPr>
          </w:p>
        </w:tc>
      </w:tr>
      <w:tr w:rsidR="00FB6608" w:rsidRPr="007003D2" w14:paraId="29ECDE12" w14:textId="77777777" w:rsidTr="00EB7A2D">
        <w:trPr>
          <w:trHeight w:val="288"/>
        </w:trPr>
        <w:tc>
          <w:tcPr>
            <w:tcW w:w="5182" w:type="dxa"/>
            <w:shd w:val="clear" w:color="auto" w:fill="FFFFFF"/>
            <w:vAlign w:val="center"/>
          </w:tcPr>
          <w:p w14:paraId="433D1B0E" w14:textId="77777777" w:rsidR="00FB6608" w:rsidRPr="007003D2" w:rsidRDefault="00FB6608" w:rsidP="00EB7A2D">
            <w:pPr>
              <w:jc w:val="both"/>
              <w:rPr>
                <w:b/>
                <w:iCs/>
                <w:color w:val="000000" w:themeColor="text1"/>
                <w:sz w:val="20"/>
                <w:szCs w:val="20"/>
              </w:rPr>
            </w:pPr>
            <w:r w:rsidRPr="007003D2">
              <w:rPr>
                <w:i/>
                <w:iCs/>
                <w:color w:val="000000" w:themeColor="text1"/>
                <w:sz w:val="20"/>
                <w:szCs w:val="20"/>
              </w:rPr>
              <w:t xml:space="preserve">Pionopsitta pileata </w:t>
            </w:r>
          </w:p>
        </w:tc>
        <w:tc>
          <w:tcPr>
            <w:tcW w:w="992" w:type="dxa"/>
            <w:shd w:val="clear" w:color="auto" w:fill="FFFFFF"/>
            <w:vAlign w:val="center"/>
          </w:tcPr>
          <w:p w14:paraId="1A43AD66"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315FD635"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4A972E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3AA55A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8A5791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F22ED0C" w14:textId="77777777" w:rsidR="00FB6608" w:rsidRPr="007003D2" w:rsidRDefault="00FB6608" w:rsidP="00EB7A2D">
            <w:pPr>
              <w:jc w:val="center"/>
              <w:rPr>
                <w:color w:val="000000" w:themeColor="text1"/>
                <w:sz w:val="20"/>
                <w:szCs w:val="20"/>
              </w:rPr>
            </w:pPr>
          </w:p>
        </w:tc>
      </w:tr>
      <w:tr w:rsidR="00FB6608" w:rsidRPr="007003D2" w14:paraId="445B1304" w14:textId="77777777" w:rsidTr="00EB7A2D">
        <w:trPr>
          <w:trHeight w:val="288"/>
        </w:trPr>
        <w:tc>
          <w:tcPr>
            <w:tcW w:w="5182" w:type="dxa"/>
            <w:shd w:val="clear" w:color="auto" w:fill="FFFFFF"/>
            <w:vAlign w:val="center"/>
          </w:tcPr>
          <w:p w14:paraId="7F1023FD"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Pionus maximiliani </w:t>
            </w:r>
          </w:p>
        </w:tc>
        <w:tc>
          <w:tcPr>
            <w:tcW w:w="992" w:type="dxa"/>
            <w:shd w:val="clear" w:color="auto" w:fill="FFFFFF"/>
            <w:vAlign w:val="center"/>
          </w:tcPr>
          <w:p w14:paraId="29419DBE"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554D4D2D"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196984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95DC3D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D2E472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36D54CC" w14:textId="77777777" w:rsidR="00FB6608" w:rsidRPr="007003D2" w:rsidRDefault="00FB6608" w:rsidP="00EB7A2D">
            <w:pPr>
              <w:jc w:val="center"/>
              <w:rPr>
                <w:color w:val="000000" w:themeColor="text1"/>
                <w:sz w:val="20"/>
                <w:szCs w:val="20"/>
              </w:rPr>
            </w:pPr>
          </w:p>
        </w:tc>
      </w:tr>
      <w:tr w:rsidR="00FB6608" w:rsidRPr="007003D2" w14:paraId="58630E7D" w14:textId="77777777" w:rsidTr="00EB7A2D">
        <w:trPr>
          <w:trHeight w:val="288"/>
        </w:trPr>
        <w:tc>
          <w:tcPr>
            <w:tcW w:w="5182" w:type="dxa"/>
            <w:shd w:val="clear" w:color="auto" w:fill="FFFFFF"/>
            <w:vAlign w:val="center"/>
          </w:tcPr>
          <w:p w14:paraId="74F5527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Pyrrhura frontalis </w:t>
            </w:r>
          </w:p>
        </w:tc>
        <w:tc>
          <w:tcPr>
            <w:tcW w:w="992" w:type="dxa"/>
            <w:shd w:val="clear" w:color="auto" w:fill="FFFFFF"/>
            <w:vAlign w:val="center"/>
          </w:tcPr>
          <w:p w14:paraId="026ACE5F"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567BCC48"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658C1B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60C9F5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D498AD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96164C0" w14:textId="77777777" w:rsidR="00FB6608" w:rsidRPr="007003D2" w:rsidRDefault="00FB6608" w:rsidP="00EB7A2D">
            <w:pPr>
              <w:jc w:val="center"/>
              <w:rPr>
                <w:color w:val="000000" w:themeColor="text1"/>
                <w:sz w:val="20"/>
                <w:szCs w:val="20"/>
              </w:rPr>
            </w:pPr>
          </w:p>
        </w:tc>
      </w:tr>
      <w:tr w:rsidR="00FB6608" w:rsidRPr="007003D2" w14:paraId="24929FD0" w14:textId="77777777" w:rsidTr="00EB7A2D">
        <w:trPr>
          <w:trHeight w:val="288"/>
        </w:trPr>
        <w:tc>
          <w:tcPr>
            <w:tcW w:w="5182" w:type="dxa"/>
            <w:shd w:val="clear" w:color="auto" w:fill="FFFFFF"/>
            <w:vAlign w:val="center"/>
          </w:tcPr>
          <w:p w14:paraId="6B2FAB19" w14:textId="77777777" w:rsidR="00FB6608" w:rsidRPr="007003D2" w:rsidRDefault="00FB6608" w:rsidP="00EB7A2D">
            <w:pPr>
              <w:jc w:val="both"/>
              <w:rPr>
                <w:i/>
                <w:iCs/>
                <w:color w:val="000000" w:themeColor="text1"/>
                <w:sz w:val="20"/>
                <w:szCs w:val="20"/>
              </w:rPr>
            </w:pPr>
            <w:r w:rsidRPr="007003D2">
              <w:rPr>
                <w:b/>
                <w:bCs/>
                <w:color w:val="000000" w:themeColor="text1"/>
                <w:sz w:val="20"/>
                <w:szCs w:val="20"/>
              </w:rPr>
              <w:t>PASSERIFORMES</w:t>
            </w:r>
          </w:p>
        </w:tc>
        <w:tc>
          <w:tcPr>
            <w:tcW w:w="992" w:type="dxa"/>
            <w:shd w:val="clear" w:color="auto" w:fill="FFFFFF"/>
            <w:vAlign w:val="center"/>
          </w:tcPr>
          <w:p w14:paraId="1EC3C82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7E36E57"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B0CF37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AE42F3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EF3F97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0B5412F" w14:textId="77777777" w:rsidR="00FB6608" w:rsidRPr="007003D2" w:rsidRDefault="00FB6608" w:rsidP="00EB7A2D">
            <w:pPr>
              <w:jc w:val="center"/>
              <w:rPr>
                <w:color w:val="000000" w:themeColor="text1"/>
                <w:sz w:val="20"/>
                <w:szCs w:val="20"/>
              </w:rPr>
            </w:pPr>
          </w:p>
        </w:tc>
      </w:tr>
      <w:tr w:rsidR="00FB6608" w:rsidRPr="007003D2" w14:paraId="04F011ED" w14:textId="77777777" w:rsidTr="00EB7A2D">
        <w:trPr>
          <w:trHeight w:val="288"/>
        </w:trPr>
        <w:tc>
          <w:tcPr>
            <w:tcW w:w="5182" w:type="dxa"/>
            <w:shd w:val="clear" w:color="auto" w:fill="FFFFFF"/>
            <w:vAlign w:val="center"/>
          </w:tcPr>
          <w:p w14:paraId="2809AC15" w14:textId="77777777" w:rsidR="00FB6608" w:rsidRPr="007003D2" w:rsidRDefault="00FB6608" w:rsidP="00EB7A2D">
            <w:pPr>
              <w:jc w:val="both"/>
              <w:rPr>
                <w:color w:val="000000" w:themeColor="text1"/>
                <w:sz w:val="20"/>
                <w:szCs w:val="20"/>
              </w:rPr>
            </w:pPr>
            <w:r w:rsidRPr="007003D2">
              <w:rPr>
                <w:b/>
                <w:bCs/>
                <w:color w:val="000000" w:themeColor="text1"/>
                <w:sz w:val="20"/>
                <w:szCs w:val="20"/>
              </w:rPr>
              <w:t>Thamnophilidae</w:t>
            </w:r>
          </w:p>
        </w:tc>
        <w:tc>
          <w:tcPr>
            <w:tcW w:w="992" w:type="dxa"/>
            <w:shd w:val="clear" w:color="auto" w:fill="FFFFFF"/>
            <w:vAlign w:val="center"/>
          </w:tcPr>
          <w:p w14:paraId="161B59FA"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2579613"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52530F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ED45A4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39955B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C7A8FEA" w14:textId="77777777" w:rsidR="00FB6608" w:rsidRPr="007003D2" w:rsidRDefault="00FB6608" w:rsidP="00EB7A2D">
            <w:pPr>
              <w:jc w:val="center"/>
              <w:rPr>
                <w:color w:val="000000" w:themeColor="text1"/>
                <w:sz w:val="20"/>
                <w:szCs w:val="20"/>
              </w:rPr>
            </w:pPr>
          </w:p>
        </w:tc>
      </w:tr>
      <w:tr w:rsidR="00FB6608" w:rsidRPr="007003D2" w14:paraId="1479709B" w14:textId="77777777" w:rsidTr="00EB7A2D">
        <w:trPr>
          <w:trHeight w:val="288"/>
        </w:trPr>
        <w:tc>
          <w:tcPr>
            <w:tcW w:w="5182" w:type="dxa"/>
            <w:shd w:val="clear" w:color="auto" w:fill="FFFFFF"/>
            <w:vAlign w:val="center"/>
          </w:tcPr>
          <w:p w14:paraId="08EC65C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Dysithamnus mentalis</w:t>
            </w:r>
            <w:r w:rsidRPr="007003D2">
              <w:rPr>
                <w:color w:val="000000" w:themeColor="text1"/>
                <w:sz w:val="20"/>
                <w:szCs w:val="20"/>
              </w:rPr>
              <w:t xml:space="preserve"> </w:t>
            </w:r>
          </w:p>
        </w:tc>
        <w:tc>
          <w:tcPr>
            <w:tcW w:w="992" w:type="dxa"/>
            <w:shd w:val="clear" w:color="auto" w:fill="FFFFFF"/>
            <w:vAlign w:val="center"/>
          </w:tcPr>
          <w:p w14:paraId="70092B0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AC3A98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F4C0DC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3B9E57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DA59D7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5979D47" w14:textId="77777777" w:rsidR="00FB6608" w:rsidRPr="007003D2" w:rsidRDefault="00FB6608" w:rsidP="00EB7A2D">
            <w:pPr>
              <w:jc w:val="center"/>
              <w:rPr>
                <w:color w:val="000000" w:themeColor="text1"/>
                <w:sz w:val="20"/>
                <w:szCs w:val="20"/>
              </w:rPr>
            </w:pPr>
          </w:p>
        </w:tc>
      </w:tr>
      <w:tr w:rsidR="00FB6608" w:rsidRPr="007003D2" w14:paraId="3B45F1D7" w14:textId="77777777" w:rsidTr="00EB7A2D">
        <w:trPr>
          <w:trHeight w:val="288"/>
        </w:trPr>
        <w:tc>
          <w:tcPr>
            <w:tcW w:w="5182" w:type="dxa"/>
            <w:shd w:val="clear" w:color="auto" w:fill="FFFFFF"/>
            <w:vAlign w:val="center"/>
          </w:tcPr>
          <w:p w14:paraId="11E1AC8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Thamnophilus caerulescens</w:t>
            </w:r>
          </w:p>
        </w:tc>
        <w:tc>
          <w:tcPr>
            <w:tcW w:w="992" w:type="dxa"/>
            <w:shd w:val="clear" w:color="auto" w:fill="FFFFFF"/>
            <w:vAlign w:val="center"/>
          </w:tcPr>
          <w:p w14:paraId="19A54038"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39D512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53F107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F67BA9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96D009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5BCE911" w14:textId="77777777" w:rsidR="00FB6608" w:rsidRPr="007003D2" w:rsidRDefault="00FB6608" w:rsidP="00EB7A2D">
            <w:pPr>
              <w:jc w:val="center"/>
              <w:rPr>
                <w:color w:val="000000" w:themeColor="text1"/>
                <w:sz w:val="20"/>
                <w:szCs w:val="20"/>
              </w:rPr>
            </w:pPr>
          </w:p>
        </w:tc>
      </w:tr>
      <w:tr w:rsidR="00FB6608" w:rsidRPr="007003D2" w14:paraId="24D975DF" w14:textId="77777777" w:rsidTr="00EB7A2D">
        <w:trPr>
          <w:trHeight w:val="288"/>
        </w:trPr>
        <w:tc>
          <w:tcPr>
            <w:tcW w:w="5182" w:type="dxa"/>
            <w:shd w:val="clear" w:color="auto" w:fill="FFFFFF"/>
            <w:vAlign w:val="center"/>
          </w:tcPr>
          <w:p w14:paraId="055B9595" w14:textId="77777777" w:rsidR="00FB6608" w:rsidRPr="007003D2" w:rsidRDefault="00FB6608" w:rsidP="00EB7A2D">
            <w:pPr>
              <w:jc w:val="both"/>
              <w:rPr>
                <w:color w:val="000000" w:themeColor="text1"/>
                <w:sz w:val="20"/>
                <w:szCs w:val="20"/>
              </w:rPr>
            </w:pPr>
            <w:r w:rsidRPr="007003D2">
              <w:rPr>
                <w:i/>
                <w:iCs/>
                <w:color w:val="000000" w:themeColor="text1"/>
                <w:sz w:val="20"/>
                <w:szCs w:val="20"/>
              </w:rPr>
              <w:t>Thamnophilus ruficapillus</w:t>
            </w:r>
          </w:p>
        </w:tc>
        <w:tc>
          <w:tcPr>
            <w:tcW w:w="992" w:type="dxa"/>
            <w:shd w:val="clear" w:color="auto" w:fill="FFFFFF"/>
            <w:vAlign w:val="center"/>
          </w:tcPr>
          <w:p w14:paraId="25862BC1"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7494E8D"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42573CF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7CB472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C7527B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5825A91" w14:textId="77777777" w:rsidR="00FB6608" w:rsidRPr="007003D2" w:rsidRDefault="00FB6608" w:rsidP="00EB7A2D">
            <w:pPr>
              <w:jc w:val="center"/>
              <w:rPr>
                <w:color w:val="000000" w:themeColor="text1"/>
                <w:sz w:val="20"/>
                <w:szCs w:val="20"/>
              </w:rPr>
            </w:pPr>
          </w:p>
        </w:tc>
      </w:tr>
      <w:tr w:rsidR="00FB6608" w:rsidRPr="007003D2" w14:paraId="4CC0E47B" w14:textId="77777777" w:rsidTr="00EB7A2D">
        <w:trPr>
          <w:trHeight w:val="288"/>
        </w:trPr>
        <w:tc>
          <w:tcPr>
            <w:tcW w:w="5182" w:type="dxa"/>
            <w:shd w:val="clear" w:color="auto" w:fill="FFFFFF"/>
            <w:vAlign w:val="center"/>
          </w:tcPr>
          <w:p w14:paraId="458BB5F7" w14:textId="77777777" w:rsidR="00FB6608" w:rsidRPr="007003D2" w:rsidRDefault="00FB6608" w:rsidP="00EB7A2D">
            <w:pPr>
              <w:jc w:val="both"/>
              <w:rPr>
                <w:b/>
                <w:iCs/>
                <w:color w:val="000000" w:themeColor="text1"/>
                <w:sz w:val="20"/>
                <w:szCs w:val="20"/>
              </w:rPr>
            </w:pPr>
            <w:r w:rsidRPr="007003D2">
              <w:rPr>
                <w:b/>
                <w:iCs/>
                <w:color w:val="000000" w:themeColor="text1"/>
                <w:sz w:val="20"/>
                <w:szCs w:val="20"/>
              </w:rPr>
              <w:t>Formicariidae</w:t>
            </w:r>
          </w:p>
        </w:tc>
        <w:tc>
          <w:tcPr>
            <w:tcW w:w="992" w:type="dxa"/>
            <w:shd w:val="clear" w:color="auto" w:fill="FFFFFF"/>
            <w:vAlign w:val="center"/>
          </w:tcPr>
          <w:p w14:paraId="1BD0A949"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EFB2638"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3F5FDDE"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F19317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48ACFBC"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C5039AA" w14:textId="77777777" w:rsidR="00FB6608" w:rsidRPr="007003D2" w:rsidRDefault="00FB6608" w:rsidP="00EB7A2D">
            <w:pPr>
              <w:jc w:val="center"/>
              <w:rPr>
                <w:color w:val="000000" w:themeColor="text1"/>
                <w:sz w:val="20"/>
                <w:szCs w:val="20"/>
              </w:rPr>
            </w:pPr>
          </w:p>
        </w:tc>
      </w:tr>
      <w:tr w:rsidR="00FB6608" w:rsidRPr="007003D2" w14:paraId="37FA9A18" w14:textId="77777777" w:rsidTr="00EB7A2D">
        <w:trPr>
          <w:trHeight w:val="288"/>
        </w:trPr>
        <w:tc>
          <w:tcPr>
            <w:tcW w:w="5182" w:type="dxa"/>
            <w:shd w:val="clear" w:color="auto" w:fill="FFFFFF"/>
            <w:vAlign w:val="center"/>
          </w:tcPr>
          <w:p w14:paraId="1F0A2597"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Chamaeza campanisona </w:t>
            </w:r>
          </w:p>
        </w:tc>
        <w:tc>
          <w:tcPr>
            <w:tcW w:w="992" w:type="dxa"/>
            <w:shd w:val="clear" w:color="auto" w:fill="FFFFFF"/>
            <w:vAlign w:val="center"/>
          </w:tcPr>
          <w:p w14:paraId="6350E2B4"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3115ECD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12C62C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ED54DC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81464B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1698406" w14:textId="77777777" w:rsidR="00FB6608" w:rsidRPr="007003D2" w:rsidRDefault="00FB6608" w:rsidP="00EB7A2D">
            <w:pPr>
              <w:jc w:val="center"/>
              <w:rPr>
                <w:color w:val="000000" w:themeColor="text1"/>
                <w:sz w:val="20"/>
                <w:szCs w:val="20"/>
              </w:rPr>
            </w:pPr>
          </w:p>
        </w:tc>
      </w:tr>
      <w:tr w:rsidR="00FB6608" w:rsidRPr="007003D2" w14:paraId="7114EDCC" w14:textId="77777777" w:rsidTr="00EB7A2D">
        <w:trPr>
          <w:trHeight w:val="288"/>
        </w:trPr>
        <w:tc>
          <w:tcPr>
            <w:tcW w:w="5182" w:type="dxa"/>
            <w:shd w:val="clear" w:color="auto" w:fill="FFFFFF"/>
            <w:vAlign w:val="center"/>
          </w:tcPr>
          <w:p w14:paraId="23F6623D" w14:textId="77777777" w:rsidR="00FB6608" w:rsidRPr="007003D2" w:rsidRDefault="00FB6608" w:rsidP="00EB7A2D">
            <w:pPr>
              <w:jc w:val="both"/>
              <w:rPr>
                <w:color w:val="000000" w:themeColor="text1"/>
                <w:sz w:val="20"/>
                <w:szCs w:val="20"/>
              </w:rPr>
            </w:pPr>
            <w:r w:rsidRPr="007003D2">
              <w:rPr>
                <w:b/>
                <w:iCs/>
                <w:color w:val="000000" w:themeColor="text1"/>
                <w:sz w:val="20"/>
                <w:szCs w:val="20"/>
              </w:rPr>
              <w:t>Scleruridae</w:t>
            </w:r>
          </w:p>
        </w:tc>
        <w:tc>
          <w:tcPr>
            <w:tcW w:w="992" w:type="dxa"/>
            <w:shd w:val="clear" w:color="auto" w:fill="FFFFFF"/>
            <w:vAlign w:val="center"/>
          </w:tcPr>
          <w:p w14:paraId="3E2377A1"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1B1418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82C341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2D7DC1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E22D72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9A52F51" w14:textId="77777777" w:rsidR="00FB6608" w:rsidRPr="007003D2" w:rsidRDefault="00FB6608" w:rsidP="00EB7A2D">
            <w:pPr>
              <w:jc w:val="center"/>
              <w:rPr>
                <w:color w:val="000000" w:themeColor="text1"/>
                <w:sz w:val="20"/>
                <w:szCs w:val="20"/>
              </w:rPr>
            </w:pPr>
          </w:p>
        </w:tc>
      </w:tr>
      <w:tr w:rsidR="00FB6608" w:rsidRPr="007003D2" w14:paraId="7225A33C" w14:textId="77777777" w:rsidTr="00EB7A2D">
        <w:trPr>
          <w:trHeight w:val="288"/>
        </w:trPr>
        <w:tc>
          <w:tcPr>
            <w:tcW w:w="5182" w:type="dxa"/>
            <w:shd w:val="clear" w:color="auto" w:fill="FFFFFF"/>
            <w:vAlign w:val="center"/>
          </w:tcPr>
          <w:p w14:paraId="4AF38DD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Sclerurus scansor </w:t>
            </w:r>
          </w:p>
        </w:tc>
        <w:tc>
          <w:tcPr>
            <w:tcW w:w="992" w:type="dxa"/>
            <w:shd w:val="clear" w:color="auto" w:fill="FFFFFF"/>
            <w:vAlign w:val="center"/>
          </w:tcPr>
          <w:p w14:paraId="7C9640B5"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B3D4F6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A1BC868"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6E41B2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7F21A5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DE9EC93" w14:textId="77777777" w:rsidR="00FB6608" w:rsidRPr="007003D2" w:rsidRDefault="00FB6608" w:rsidP="00EB7A2D">
            <w:pPr>
              <w:jc w:val="center"/>
              <w:rPr>
                <w:color w:val="000000" w:themeColor="text1"/>
                <w:sz w:val="20"/>
                <w:szCs w:val="20"/>
              </w:rPr>
            </w:pPr>
          </w:p>
        </w:tc>
      </w:tr>
      <w:tr w:rsidR="00FB6608" w:rsidRPr="007003D2" w14:paraId="25B3E298" w14:textId="77777777" w:rsidTr="00EB7A2D">
        <w:trPr>
          <w:trHeight w:val="288"/>
        </w:trPr>
        <w:tc>
          <w:tcPr>
            <w:tcW w:w="5182" w:type="dxa"/>
            <w:shd w:val="clear" w:color="auto" w:fill="FFFFFF"/>
            <w:vAlign w:val="center"/>
          </w:tcPr>
          <w:p w14:paraId="28F41ADA" w14:textId="77777777" w:rsidR="00FB6608" w:rsidRPr="007003D2" w:rsidRDefault="00FB6608" w:rsidP="00EB7A2D">
            <w:pPr>
              <w:jc w:val="both"/>
              <w:rPr>
                <w:color w:val="000000" w:themeColor="text1"/>
                <w:sz w:val="20"/>
                <w:szCs w:val="20"/>
              </w:rPr>
            </w:pPr>
            <w:r w:rsidRPr="007003D2">
              <w:rPr>
                <w:b/>
                <w:iCs/>
                <w:color w:val="000000" w:themeColor="text1"/>
                <w:sz w:val="20"/>
                <w:szCs w:val="20"/>
              </w:rPr>
              <w:t>Dendrocolaptidae</w:t>
            </w:r>
          </w:p>
        </w:tc>
        <w:tc>
          <w:tcPr>
            <w:tcW w:w="992" w:type="dxa"/>
            <w:shd w:val="clear" w:color="auto" w:fill="FFFFFF"/>
            <w:vAlign w:val="center"/>
          </w:tcPr>
          <w:p w14:paraId="37B6DFF5"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DBA8DC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8DDC19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E59986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E385E5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3880EFD" w14:textId="77777777" w:rsidR="00FB6608" w:rsidRPr="007003D2" w:rsidRDefault="00FB6608" w:rsidP="00EB7A2D">
            <w:pPr>
              <w:jc w:val="center"/>
              <w:rPr>
                <w:color w:val="000000" w:themeColor="text1"/>
                <w:sz w:val="20"/>
                <w:szCs w:val="20"/>
              </w:rPr>
            </w:pPr>
          </w:p>
        </w:tc>
      </w:tr>
      <w:tr w:rsidR="00FB6608" w:rsidRPr="007003D2" w14:paraId="76DCA388" w14:textId="77777777" w:rsidTr="00EB7A2D">
        <w:trPr>
          <w:trHeight w:val="288"/>
        </w:trPr>
        <w:tc>
          <w:tcPr>
            <w:tcW w:w="5182" w:type="dxa"/>
            <w:shd w:val="clear" w:color="auto" w:fill="FFFFFF"/>
            <w:vAlign w:val="center"/>
          </w:tcPr>
          <w:p w14:paraId="01089D2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Dendrocolaptes platyrostris </w:t>
            </w:r>
          </w:p>
        </w:tc>
        <w:tc>
          <w:tcPr>
            <w:tcW w:w="992" w:type="dxa"/>
            <w:shd w:val="clear" w:color="auto" w:fill="FFFFFF"/>
            <w:vAlign w:val="center"/>
          </w:tcPr>
          <w:p w14:paraId="428213B9"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33B7448"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AE8A573"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A202EE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FB5279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3BBCE0E" w14:textId="77777777" w:rsidR="00FB6608" w:rsidRPr="007003D2" w:rsidRDefault="00FB6608" w:rsidP="00EB7A2D">
            <w:pPr>
              <w:jc w:val="center"/>
              <w:rPr>
                <w:color w:val="000000" w:themeColor="text1"/>
                <w:sz w:val="20"/>
                <w:szCs w:val="20"/>
              </w:rPr>
            </w:pPr>
          </w:p>
        </w:tc>
      </w:tr>
      <w:tr w:rsidR="00FB6608" w:rsidRPr="007003D2" w14:paraId="071F3CB8" w14:textId="77777777" w:rsidTr="00EB7A2D">
        <w:trPr>
          <w:trHeight w:val="288"/>
        </w:trPr>
        <w:tc>
          <w:tcPr>
            <w:tcW w:w="5182" w:type="dxa"/>
            <w:shd w:val="clear" w:color="auto" w:fill="FFFFFF"/>
            <w:vAlign w:val="center"/>
          </w:tcPr>
          <w:p w14:paraId="097A9E4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Lepidocolaptes falcinellus </w:t>
            </w:r>
          </w:p>
        </w:tc>
        <w:tc>
          <w:tcPr>
            <w:tcW w:w="992" w:type="dxa"/>
            <w:shd w:val="clear" w:color="auto" w:fill="FFFFFF"/>
            <w:vAlign w:val="center"/>
          </w:tcPr>
          <w:p w14:paraId="4017E097"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F0FDAE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E4E4FF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D5DEA6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6F5618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EAC6805" w14:textId="77777777" w:rsidR="00FB6608" w:rsidRPr="007003D2" w:rsidRDefault="00FB6608" w:rsidP="00EB7A2D">
            <w:pPr>
              <w:jc w:val="center"/>
              <w:rPr>
                <w:color w:val="000000" w:themeColor="text1"/>
                <w:sz w:val="20"/>
                <w:szCs w:val="20"/>
              </w:rPr>
            </w:pPr>
          </w:p>
        </w:tc>
      </w:tr>
      <w:tr w:rsidR="00FB6608" w:rsidRPr="007003D2" w14:paraId="62E6E314" w14:textId="77777777" w:rsidTr="00EB7A2D">
        <w:trPr>
          <w:trHeight w:val="288"/>
        </w:trPr>
        <w:tc>
          <w:tcPr>
            <w:tcW w:w="5182" w:type="dxa"/>
            <w:shd w:val="clear" w:color="auto" w:fill="FFFFFF"/>
            <w:vAlign w:val="center"/>
          </w:tcPr>
          <w:p w14:paraId="54691B76"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Sittasomus griseicapillus </w:t>
            </w:r>
          </w:p>
        </w:tc>
        <w:tc>
          <w:tcPr>
            <w:tcW w:w="992" w:type="dxa"/>
            <w:shd w:val="clear" w:color="auto" w:fill="FFFFFF"/>
            <w:vAlign w:val="center"/>
          </w:tcPr>
          <w:p w14:paraId="5F4F55AE"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196EFEC"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67EDFF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C61E4A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28E110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F2F413F" w14:textId="77777777" w:rsidR="00FB6608" w:rsidRPr="007003D2" w:rsidRDefault="00FB6608" w:rsidP="00EB7A2D">
            <w:pPr>
              <w:jc w:val="center"/>
              <w:rPr>
                <w:color w:val="000000" w:themeColor="text1"/>
                <w:sz w:val="20"/>
                <w:szCs w:val="20"/>
              </w:rPr>
            </w:pPr>
          </w:p>
        </w:tc>
      </w:tr>
      <w:tr w:rsidR="00FB6608" w:rsidRPr="007003D2" w14:paraId="23F1C8F0" w14:textId="77777777" w:rsidTr="00EB7A2D">
        <w:trPr>
          <w:trHeight w:val="288"/>
        </w:trPr>
        <w:tc>
          <w:tcPr>
            <w:tcW w:w="5182" w:type="dxa"/>
            <w:shd w:val="clear" w:color="auto" w:fill="FFFFFF"/>
            <w:vAlign w:val="center"/>
          </w:tcPr>
          <w:p w14:paraId="4EA2644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Xiphorhynchus fuscus </w:t>
            </w:r>
          </w:p>
        </w:tc>
        <w:tc>
          <w:tcPr>
            <w:tcW w:w="992" w:type="dxa"/>
            <w:shd w:val="clear" w:color="auto" w:fill="FFFFFF"/>
            <w:vAlign w:val="center"/>
          </w:tcPr>
          <w:p w14:paraId="46ED2AB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38BA5AA"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F5F2AA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0F4E00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D423FD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197B46F" w14:textId="77777777" w:rsidR="00FB6608" w:rsidRPr="007003D2" w:rsidRDefault="00FB6608" w:rsidP="00EB7A2D">
            <w:pPr>
              <w:jc w:val="center"/>
              <w:rPr>
                <w:color w:val="000000" w:themeColor="text1"/>
                <w:sz w:val="20"/>
                <w:szCs w:val="20"/>
              </w:rPr>
            </w:pPr>
          </w:p>
        </w:tc>
      </w:tr>
      <w:tr w:rsidR="00FB6608" w:rsidRPr="007003D2" w14:paraId="2267E983" w14:textId="77777777" w:rsidTr="00EB7A2D">
        <w:trPr>
          <w:trHeight w:val="288"/>
        </w:trPr>
        <w:tc>
          <w:tcPr>
            <w:tcW w:w="5182" w:type="dxa"/>
            <w:shd w:val="clear" w:color="auto" w:fill="FFFFFF"/>
            <w:vAlign w:val="center"/>
          </w:tcPr>
          <w:p w14:paraId="0DB66506" w14:textId="77777777" w:rsidR="00FB6608" w:rsidRPr="007003D2" w:rsidRDefault="00FB6608" w:rsidP="00EB7A2D">
            <w:pPr>
              <w:jc w:val="both"/>
              <w:rPr>
                <w:color w:val="000000" w:themeColor="text1"/>
                <w:sz w:val="20"/>
                <w:szCs w:val="20"/>
              </w:rPr>
            </w:pPr>
            <w:r w:rsidRPr="007003D2">
              <w:rPr>
                <w:b/>
                <w:bCs/>
                <w:color w:val="000000" w:themeColor="text1"/>
                <w:sz w:val="20"/>
                <w:szCs w:val="20"/>
              </w:rPr>
              <w:t>Furnariidae</w:t>
            </w:r>
          </w:p>
        </w:tc>
        <w:tc>
          <w:tcPr>
            <w:tcW w:w="992" w:type="dxa"/>
            <w:shd w:val="clear" w:color="auto" w:fill="FFFFFF"/>
            <w:vAlign w:val="center"/>
          </w:tcPr>
          <w:p w14:paraId="294E55B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D3C4D9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D786A9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F9E4EE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7455C7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AF920B0" w14:textId="77777777" w:rsidR="00FB6608" w:rsidRPr="007003D2" w:rsidRDefault="00FB6608" w:rsidP="00EB7A2D">
            <w:pPr>
              <w:jc w:val="center"/>
              <w:rPr>
                <w:color w:val="000000" w:themeColor="text1"/>
                <w:sz w:val="20"/>
                <w:szCs w:val="20"/>
              </w:rPr>
            </w:pPr>
          </w:p>
        </w:tc>
      </w:tr>
      <w:tr w:rsidR="00FB6608" w:rsidRPr="007003D2" w14:paraId="7C8103FD" w14:textId="77777777" w:rsidTr="00EB7A2D">
        <w:trPr>
          <w:trHeight w:val="288"/>
        </w:trPr>
        <w:tc>
          <w:tcPr>
            <w:tcW w:w="5182" w:type="dxa"/>
            <w:shd w:val="clear" w:color="auto" w:fill="FFFFFF"/>
            <w:vAlign w:val="center"/>
          </w:tcPr>
          <w:p w14:paraId="07761DC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Lochmias nematura</w:t>
            </w:r>
            <w:r w:rsidRPr="007003D2">
              <w:rPr>
                <w:color w:val="000000" w:themeColor="text1"/>
                <w:sz w:val="20"/>
                <w:szCs w:val="20"/>
              </w:rPr>
              <w:t xml:space="preserve"> </w:t>
            </w:r>
          </w:p>
        </w:tc>
        <w:tc>
          <w:tcPr>
            <w:tcW w:w="992" w:type="dxa"/>
            <w:shd w:val="clear" w:color="auto" w:fill="FFFFFF"/>
            <w:vAlign w:val="center"/>
          </w:tcPr>
          <w:p w14:paraId="59625228"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BF6BF12"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40CD6A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B93989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8519D1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E054DA9" w14:textId="77777777" w:rsidR="00FB6608" w:rsidRPr="007003D2" w:rsidRDefault="00FB6608" w:rsidP="00EB7A2D">
            <w:pPr>
              <w:jc w:val="center"/>
              <w:rPr>
                <w:color w:val="000000" w:themeColor="text1"/>
                <w:sz w:val="20"/>
                <w:szCs w:val="20"/>
              </w:rPr>
            </w:pPr>
          </w:p>
        </w:tc>
      </w:tr>
      <w:tr w:rsidR="00FB6608" w:rsidRPr="007003D2" w14:paraId="0807399E" w14:textId="77777777" w:rsidTr="00EB7A2D">
        <w:trPr>
          <w:trHeight w:val="288"/>
        </w:trPr>
        <w:tc>
          <w:tcPr>
            <w:tcW w:w="5182" w:type="dxa"/>
            <w:shd w:val="clear" w:color="auto" w:fill="FFFFFF"/>
            <w:vAlign w:val="center"/>
          </w:tcPr>
          <w:p w14:paraId="7C82F891" w14:textId="77777777" w:rsidR="00FB6608" w:rsidRPr="007003D2" w:rsidRDefault="00FB6608" w:rsidP="00EB7A2D">
            <w:pPr>
              <w:jc w:val="both"/>
              <w:rPr>
                <w:color w:val="000000" w:themeColor="text1"/>
                <w:sz w:val="20"/>
                <w:szCs w:val="20"/>
              </w:rPr>
            </w:pPr>
            <w:r w:rsidRPr="007003D2">
              <w:rPr>
                <w:i/>
                <w:iCs/>
                <w:color w:val="000000" w:themeColor="text1"/>
                <w:sz w:val="20"/>
                <w:szCs w:val="20"/>
              </w:rPr>
              <w:t>Philydor rufum</w:t>
            </w:r>
            <w:r w:rsidRPr="007003D2">
              <w:rPr>
                <w:color w:val="000000" w:themeColor="text1"/>
                <w:sz w:val="20"/>
                <w:szCs w:val="20"/>
              </w:rPr>
              <w:t xml:space="preserve"> </w:t>
            </w:r>
          </w:p>
        </w:tc>
        <w:tc>
          <w:tcPr>
            <w:tcW w:w="992" w:type="dxa"/>
            <w:shd w:val="clear" w:color="auto" w:fill="FFFFFF"/>
            <w:vAlign w:val="center"/>
          </w:tcPr>
          <w:p w14:paraId="4786D606"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ACD8E0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ACF7BD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4CDB46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28EA51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5603CBE" w14:textId="77777777" w:rsidR="00FB6608" w:rsidRPr="007003D2" w:rsidRDefault="00FB6608" w:rsidP="00EB7A2D">
            <w:pPr>
              <w:jc w:val="center"/>
              <w:rPr>
                <w:color w:val="000000" w:themeColor="text1"/>
                <w:sz w:val="20"/>
                <w:szCs w:val="20"/>
              </w:rPr>
            </w:pPr>
          </w:p>
        </w:tc>
      </w:tr>
      <w:tr w:rsidR="00FB6608" w:rsidRPr="007003D2" w14:paraId="73F11B3C" w14:textId="77777777" w:rsidTr="00EB7A2D">
        <w:trPr>
          <w:trHeight w:val="288"/>
        </w:trPr>
        <w:tc>
          <w:tcPr>
            <w:tcW w:w="5182" w:type="dxa"/>
            <w:shd w:val="clear" w:color="auto" w:fill="FFFFFF"/>
            <w:vAlign w:val="center"/>
          </w:tcPr>
          <w:p w14:paraId="183A07C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Synallaxis cinerascens </w:t>
            </w:r>
          </w:p>
        </w:tc>
        <w:tc>
          <w:tcPr>
            <w:tcW w:w="992" w:type="dxa"/>
            <w:shd w:val="clear" w:color="auto" w:fill="FFFFFF"/>
            <w:vAlign w:val="center"/>
          </w:tcPr>
          <w:p w14:paraId="05499C5D"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400564D"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BFBC2D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46F213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65992F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5680E15" w14:textId="77777777" w:rsidR="00FB6608" w:rsidRPr="007003D2" w:rsidRDefault="00FB6608" w:rsidP="00EB7A2D">
            <w:pPr>
              <w:jc w:val="center"/>
              <w:rPr>
                <w:color w:val="000000" w:themeColor="text1"/>
                <w:sz w:val="20"/>
                <w:szCs w:val="20"/>
              </w:rPr>
            </w:pPr>
          </w:p>
        </w:tc>
      </w:tr>
      <w:tr w:rsidR="00FB6608" w:rsidRPr="007003D2" w14:paraId="1084637C" w14:textId="77777777" w:rsidTr="00EB7A2D">
        <w:trPr>
          <w:trHeight w:val="288"/>
        </w:trPr>
        <w:tc>
          <w:tcPr>
            <w:tcW w:w="5182" w:type="dxa"/>
            <w:shd w:val="clear" w:color="auto" w:fill="FFFFFF"/>
            <w:vAlign w:val="center"/>
          </w:tcPr>
          <w:p w14:paraId="03AEC45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Synallaxis ruficapilla</w:t>
            </w:r>
            <w:r w:rsidRPr="007003D2">
              <w:rPr>
                <w:color w:val="000000" w:themeColor="text1"/>
                <w:sz w:val="20"/>
                <w:szCs w:val="20"/>
              </w:rPr>
              <w:t xml:space="preserve"> </w:t>
            </w:r>
          </w:p>
        </w:tc>
        <w:tc>
          <w:tcPr>
            <w:tcW w:w="992" w:type="dxa"/>
            <w:shd w:val="clear" w:color="auto" w:fill="FFFFFF"/>
            <w:vAlign w:val="center"/>
          </w:tcPr>
          <w:p w14:paraId="62ADD9BF"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4287666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F714EF8"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8EF651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306443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2743E3D" w14:textId="77777777" w:rsidR="00FB6608" w:rsidRPr="007003D2" w:rsidRDefault="00FB6608" w:rsidP="00EB7A2D">
            <w:pPr>
              <w:jc w:val="center"/>
              <w:rPr>
                <w:color w:val="000000" w:themeColor="text1"/>
                <w:sz w:val="20"/>
                <w:szCs w:val="20"/>
              </w:rPr>
            </w:pPr>
          </w:p>
        </w:tc>
      </w:tr>
      <w:tr w:rsidR="00FB6608" w:rsidRPr="007003D2" w14:paraId="3747140A" w14:textId="77777777" w:rsidTr="00EB7A2D">
        <w:trPr>
          <w:trHeight w:val="288"/>
        </w:trPr>
        <w:tc>
          <w:tcPr>
            <w:tcW w:w="5182" w:type="dxa"/>
            <w:shd w:val="clear" w:color="auto" w:fill="FFFFFF"/>
            <w:vAlign w:val="center"/>
          </w:tcPr>
          <w:p w14:paraId="41E93DC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Synallaxis spixi</w:t>
            </w:r>
            <w:r w:rsidRPr="007003D2">
              <w:rPr>
                <w:color w:val="000000" w:themeColor="text1"/>
                <w:sz w:val="20"/>
                <w:szCs w:val="20"/>
              </w:rPr>
              <w:t xml:space="preserve"> </w:t>
            </w:r>
          </w:p>
        </w:tc>
        <w:tc>
          <w:tcPr>
            <w:tcW w:w="992" w:type="dxa"/>
            <w:shd w:val="clear" w:color="auto" w:fill="FFFFFF"/>
            <w:vAlign w:val="center"/>
          </w:tcPr>
          <w:p w14:paraId="2BF4AC54"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483D799"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Oa</w:t>
            </w:r>
          </w:p>
        </w:tc>
        <w:tc>
          <w:tcPr>
            <w:tcW w:w="601" w:type="dxa"/>
            <w:tcBorders>
              <w:left w:val="nil"/>
            </w:tcBorders>
            <w:shd w:val="clear" w:color="auto" w:fill="FFFFFF"/>
            <w:vAlign w:val="center"/>
          </w:tcPr>
          <w:p w14:paraId="30F2F48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39CBB9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ED6293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8F7D8DA" w14:textId="77777777" w:rsidR="00FB6608" w:rsidRPr="007003D2" w:rsidRDefault="00FB6608" w:rsidP="00EB7A2D">
            <w:pPr>
              <w:jc w:val="center"/>
              <w:rPr>
                <w:color w:val="000000" w:themeColor="text1"/>
                <w:sz w:val="20"/>
                <w:szCs w:val="20"/>
              </w:rPr>
            </w:pPr>
          </w:p>
        </w:tc>
      </w:tr>
      <w:tr w:rsidR="00FB6608" w:rsidRPr="007003D2" w14:paraId="5DB81317" w14:textId="77777777" w:rsidTr="00EB7A2D">
        <w:trPr>
          <w:trHeight w:val="288"/>
        </w:trPr>
        <w:tc>
          <w:tcPr>
            <w:tcW w:w="5182" w:type="dxa"/>
            <w:shd w:val="clear" w:color="auto" w:fill="FFFFFF"/>
            <w:vAlign w:val="center"/>
          </w:tcPr>
          <w:p w14:paraId="3CD88C3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Syndactyla rufosuperciliata</w:t>
            </w:r>
            <w:r w:rsidRPr="007003D2">
              <w:rPr>
                <w:color w:val="000000" w:themeColor="text1"/>
                <w:sz w:val="20"/>
                <w:szCs w:val="20"/>
              </w:rPr>
              <w:t xml:space="preserve"> </w:t>
            </w:r>
          </w:p>
        </w:tc>
        <w:tc>
          <w:tcPr>
            <w:tcW w:w="992" w:type="dxa"/>
            <w:shd w:val="clear" w:color="auto" w:fill="FFFFFF"/>
            <w:vAlign w:val="center"/>
          </w:tcPr>
          <w:p w14:paraId="5A88DA5F"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4F2E6306"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For</w:t>
            </w:r>
          </w:p>
        </w:tc>
        <w:tc>
          <w:tcPr>
            <w:tcW w:w="601" w:type="dxa"/>
            <w:tcBorders>
              <w:left w:val="nil"/>
            </w:tcBorders>
            <w:shd w:val="clear" w:color="auto" w:fill="FFFFFF"/>
            <w:vAlign w:val="center"/>
          </w:tcPr>
          <w:p w14:paraId="4199C85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3A70E9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AE87D8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4251589" w14:textId="77777777" w:rsidR="00FB6608" w:rsidRPr="007003D2" w:rsidRDefault="00FB6608" w:rsidP="00EB7A2D">
            <w:pPr>
              <w:jc w:val="center"/>
              <w:rPr>
                <w:color w:val="000000" w:themeColor="text1"/>
                <w:sz w:val="20"/>
                <w:szCs w:val="20"/>
              </w:rPr>
            </w:pPr>
          </w:p>
        </w:tc>
      </w:tr>
      <w:tr w:rsidR="00FB6608" w:rsidRPr="007003D2" w14:paraId="256FC6F7" w14:textId="77777777" w:rsidTr="00EB7A2D">
        <w:trPr>
          <w:trHeight w:val="288"/>
        </w:trPr>
        <w:tc>
          <w:tcPr>
            <w:tcW w:w="5182" w:type="dxa"/>
            <w:shd w:val="clear" w:color="auto" w:fill="FFFFFF"/>
            <w:vAlign w:val="center"/>
          </w:tcPr>
          <w:p w14:paraId="79C14FE4" w14:textId="77777777" w:rsidR="00FB6608" w:rsidRPr="007003D2" w:rsidRDefault="00FB6608" w:rsidP="00EB7A2D">
            <w:pPr>
              <w:jc w:val="both"/>
              <w:rPr>
                <w:color w:val="000000" w:themeColor="text1"/>
                <w:sz w:val="20"/>
                <w:szCs w:val="20"/>
              </w:rPr>
            </w:pPr>
            <w:r w:rsidRPr="007003D2">
              <w:rPr>
                <w:b/>
                <w:bCs/>
                <w:color w:val="000000" w:themeColor="text1"/>
                <w:sz w:val="20"/>
                <w:szCs w:val="20"/>
              </w:rPr>
              <w:t>Pipridae</w:t>
            </w:r>
          </w:p>
        </w:tc>
        <w:tc>
          <w:tcPr>
            <w:tcW w:w="992" w:type="dxa"/>
            <w:shd w:val="clear" w:color="auto" w:fill="FFFFFF"/>
            <w:vAlign w:val="center"/>
          </w:tcPr>
          <w:p w14:paraId="0822C54F"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8F81555" w14:textId="77777777" w:rsidR="00FB6608" w:rsidRPr="007003D2" w:rsidRDefault="00FB6608" w:rsidP="00EB7A2D">
            <w:pPr>
              <w:jc w:val="center"/>
              <w:rPr>
                <w:color w:val="000000" w:themeColor="text1"/>
                <w:sz w:val="20"/>
                <w:szCs w:val="20"/>
                <w:highlight w:val="yellow"/>
              </w:rPr>
            </w:pPr>
          </w:p>
        </w:tc>
        <w:tc>
          <w:tcPr>
            <w:tcW w:w="601" w:type="dxa"/>
            <w:tcBorders>
              <w:left w:val="nil"/>
            </w:tcBorders>
            <w:shd w:val="clear" w:color="auto" w:fill="FFFFFF"/>
            <w:vAlign w:val="center"/>
          </w:tcPr>
          <w:p w14:paraId="2057291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AD0D8B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9177BA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4EFFAA8" w14:textId="77777777" w:rsidR="00FB6608" w:rsidRPr="007003D2" w:rsidRDefault="00FB6608" w:rsidP="00EB7A2D">
            <w:pPr>
              <w:jc w:val="center"/>
              <w:rPr>
                <w:color w:val="000000" w:themeColor="text1"/>
                <w:sz w:val="20"/>
                <w:szCs w:val="20"/>
              </w:rPr>
            </w:pPr>
          </w:p>
        </w:tc>
      </w:tr>
      <w:tr w:rsidR="00FB6608" w:rsidRPr="007003D2" w14:paraId="6E7130E1" w14:textId="77777777" w:rsidTr="00EB7A2D">
        <w:trPr>
          <w:trHeight w:val="288"/>
        </w:trPr>
        <w:tc>
          <w:tcPr>
            <w:tcW w:w="5182" w:type="dxa"/>
            <w:shd w:val="clear" w:color="auto" w:fill="FFFFFF"/>
            <w:vAlign w:val="center"/>
          </w:tcPr>
          <w:p w14:paraId="4C30B39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Chiroxiphia caudata</w:t>
            </w:r>
            <w:r w:rsidRPr="007003D2">
              <w:rPr>
                <w:color w:val="000000" w:themeColor="text1"/>
                <w:sz w:val="20"/>
                <w:szCs w:val="20"/>
              </w:rPr>
              <w:t xml:space="preserve"> </w:t>
            </w:r>
          </w:p>
        </w:tc>
        <w:tc>
          <w:tcPr>
            <w:tcW w:w="992" w:type="dxa"/>
            <w:shd w:val="clear" w:color="auto" w:fill="FFFFFF"/>
            <w:vAlign w:val="center"/>
          </w:tcPr>
          <w:p w14:paraId="03669B19"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1258CF7F"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41D049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84508D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B70012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2EA37F4" w14:textId="77777777" w:rsidR="00FB6608" w:rsidRPr="007003D2" w:rsidRDefault="00FB6608" w:rsidP="00EB7A2D">
            <w:pPr>
              <w:jc w:val="center"/>
              <w:rPr>
                <w:color w:val="000000" w:themeColor="text1"/>
                <w:sz w:val="20"/>
                <w:szCs w:val="20"/>
              </w:rPr>
            </w:pPr>
          </w:p>
        </w:tc>
      </w:tr>
      <w:tr w:rsidR="00FB6608" w:rsidRPr="007003D2" w14:paraId="14856738" w14:textId="77777777" w:rsidTr="00EB7A2D">
        <w:trPr>
          <w:trHeight w:val="288"/>
        </w:trPr>
        <w:tc>
          <w:tcPr>
            <w:tcW w:w="5182" w:type="dxa"/>
            <w:shd w:val="clear" w:color="auto" w:fill="FFFFFF"/>
            <w:vAlign w:val="center"/>
          </w:tcPr>
          <w:p w14:paraId="076D0C26" w14:textId="77777777" w:rsidR="00FB6608" w:rsidRPr="007003D2" w:rsidRDefault="00FB6608" w:rsidP="00EB7A2D">
            <w:pPr>
              <w:jc w:val="both"/>
              <w:rPr>
                <w:color w:val="000000" w:themeColor="text1"/>
                <w:sz w:val="20"/>
                <w:szCs w:val="20"/>
              </w:rPr>
            </w:pPr>
            <w:r w:rsidRPr="007003D2">
              <w:rPr>
                <w:b/>
                <w:iCs/>
                <w:color w:val="000000" w:themeColor="text1"/>
                <w:sz w:val="20"/>
                <w:szCs w:val="20"/>
              </w:rPr>
              <w:t>Tityridae</w:t>
            </w:r>
          </w:p>
        </w:tc>
        <w:tc>
          <w:tcPr>
            <w:tcW w:w="992" w:type="dxa"/>
            <w:shd w:val="clear" w:color="auto" w:fill="FFFFFF"/>
            <w:vAlign w:val="center"/>
          </w:tcPr>
          <w:p w14:paraId="7D77C147"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63EB8D3"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F45768E"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6E201D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76CC62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2F9CEF6" w14:textId="77777777" w:rsidR="00FB6608" w:rsidRPr="007003D2" w:rsidRDefault="00FB6608" w:rsidP="00EB7A2D">
            <w:pPr>
              <w:jc w:val="center"/>
              <w:rPr>
                <w:color w:val="000000" w:themeColor="text1"/>
                <w:sz w:val="20"/>
                <w:szCs w:val="20"/>
              </w:rPr>
            </w:pPr>
          </w:p>
        </w:tc>
      </w:tr>
      <w:tr w:rsidR="00FB6608" w:rsidRPr="007003D2" w14:paraId="47A4EF00" w14:textId="77777777" w:rsidTr="00EB7A2D">
        <w:trPr>
          <w:trHeight w:val="288"/>
        </w:trPr>
        <w:tc>
          <w:tcPr>
            <w:tcW w:w="5182" w:type="dxa"/>
            <w:shd w:val="clear" w:color="auto" w:fill="FFFFFF"/>
            <w:vAlign w:val="center"/>
          </w:tcPr>
          <w:p w14:paraId="5CD59D7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Pachyramphus polychopterus </w:t>
            </w:r>
          </w:p>
        </w:tc>
        <w:tc>
          <w:tcPr>
            <w:tcW w:w="992" w:type="dxa"/>
            <w:shd w:val="clear" w:color="auto" w:fill="FFFFFF"/>
            <w:vAlign w:val="center"/>
          </w:tcPr>
          <w:p w14:paraId="0A07D5E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9A68ED5"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35C261E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D32198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609541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EECA5E4" w14:textId="77777777" w:rsidR="00FB6608" w:rsidRPr="007003D2" w:rsidRDefault="00FB6608" w:rsidP="00EB7A2D">
            <w:pPr>
              <w:jc w:val="center"/>
              <w:rPr>
                <w:color w:val="000000" w:themeColor="text1"/>
                <w:sz w:val="20"/>
                <w:szCs w:val="20"/>
              </w:rPr>
            </w:pPr>
          </w:p>
        </w:tc>
      </w:tr>
      <w:tr w:rsidR="00FB6608" w:rsidRPr="007003D2" w14:paraId="57D1495D" w14:textId="77777777" w:rsidTr="00EB7A2D">
        <w:trPr>
          <w:trHeight w:val="288"/>
        </w:trPr>
        <w:tc>
          <w:tcPr>
            <w:tcW w:w="5182" w:type="dxa"/>
            <w:shd w:val="clear" w:color="auto" w:fill="FFFFFF"/>
            <w:vAlign w:val="center"/>
          </w:tcPr>
          <w:p w14:paraId="1D719E4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Pachyramphus validus </w:t>
            </w:r>
          </w:p>
        </w:tc>
        <w:tc>
          <w:tcPr>
            <w:tcW w:w="992" w:type="dxa"/>
            <w:shd w:val="clear" w:color="auto" w:fill="FFFFFF"/>
            <w:vAlign w:val="center"/>
          </w:tcPr>
          <w:p w14:paraId="2AD2DEDE"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6BCBDE4"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1CDCC7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F29B5CB"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E2FE7F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EE1CF10" w14:textId="77777777" w:rsidR="00FB6608" w:rsidRPr="007003D2" w:rsidRDefault="00FB6608" w:rsidP="00EB7A2D">
            <w:pPr>
              <w:jc w:val="center"/>
              <w:rPr>
                <w:color w:val="000000" w:themeColor="text1"/>
                <w:sz w:val="20"/>
                <w:szCs w:val="20"/>
              </w:rPr>
            </w:pPr>
          </w:p>
        </w:tc>
      </w:tr>
      <w:tr w:rsidR="00FB6608" w:rsidRPr="007003D2" w14:paraId="06A2EC98" w14:textId="77777777" w:rsidTr="00EB7A2D">
        <w:trPr>
          <w:trHeight w:val="288"/>
        </w:trPr>
        <w:tc>
          <w:tcPr>
            <w:tcW w:w="5182" w:type="dxa"/>
            <w:shd w:val="clear" w:color="auto" w:fill="FFFFFF"/>
            <w:vAlign w:val="center"/>
          </w:tcPr>
          <w:p w14:paraId="12F8699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Schiffornis virescens </w:t>
            </w:r>
          </w:p>
        </w:tc>
        <w:tc>
          <w:tcPr>
            <w:tcW w:w="992" w:type="dxa"/>
            <w:shd w:val="clear" w:color="auto" w:fill="FFFFFF"/>
            <w:vAlign w:val="center"/>
          </w:tcPr>
          <w:p w14:paraId="5EF7F33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93B5123"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3A48DB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ADDBC2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788557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442EDA0" w14:textId="77777777" w:rsidR="00FB6608" w:rsidRPr="007003D2" w:rsidRDefault="00FB6608" w:rsidP="00EB7A2D">
            <w:pPr>
              <w:jc w:val="center"/>
              <w:rPr>
                <w:color w:val="000000" w:themeColor="text1"/>
                <w:sz w:val="20"/>
                <w:szCs w:val="20"/>
              </w:rPr>
            </w:pPr>
          </w:p>
        </w:tc>
      </w:tr>
      <w:tr w:rsidR="00FB6608" w:rsidRPr="007003D2" w14:paraId="6380B6C6" w14:textId="77777777" w:rsidTr="00EB7A2D">
        <w:trPr>
          <w:trHeight w:val="288"/>
        </w:trPr>
        <w:tc>
          <w:tcPr>
            <w:tcW w:w="5182" w:type="dxa"/>
            <w:shd w:val="clear" w:color="auto" w:fill="FFFFFF"/>
            <w:vAlign w:val="center"/>
          </w:tcPr>
          <w:p w14:paraId="335B320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Tityra cayana </w:t>
            </w:r>
          </w:p>
        </w:tc>
        <w:tc>
          <w:tcPr>
            <w:tcW w:w="992" w:type="dxa"/>
            <w:shd w:val="clear" w:color="auto" w:fill="FFFFFF"/>
            <w:vAlign w:val="center"/>
          </w:tcPr>
          <w:p w14:paraId="4C9BE45B"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394436A"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39EAF08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5196B2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B301B9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F9F760D" w14:textId="77777777" w:rsidR="00FB6608" w:rsidRPr="007003D2" w:rsidRDefault="00FB6608" w:rsidP="00EB7A2D">
            <w:pPr>
              <w:jc w:val="center"/>
              <w:rPr>
                <w:color w:val="000000" w:themeColor="text1"/>
                <w:sz w:val="20"/>
                <w:szCs w:val="20"/>
              </w:rPr>
            </w:pPr>
          </w:p>
        </w:tc>
      </w:tr>
      <w:tr w:rsidR="00FB6608" w:rsidRPr="007003D2" w14:paraId="3F5C43ED" w14:textId="77777777" w:rsidTr="00EB7A2D">
        <w:trPr>
          <w:trHeight w:val="288"/>
        </w:trPr>
        <w:tc>
          <w:tcPr>
            <w:tcW w:w="5182" w:type="dxa"/>
            <w:shd w:val="clear" w:color="auto" w:fill="FFFFFF"/>
            <w:vAlign w:val="center"/>
          </w:tcPr>
          <w:p w14:paraId="5BF0B2E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Tityra inquisitor </w:t>
            </w:r>
          </w:p>
        </w:tc>
        <w:tc>
          <w:tcPr>
            <w:tcW w:w="992" w:type="dxa"/>
            <w:shd w:val="clear" w:color="auto" w:fill="FFFFFF"/>
            <w:vAlign w:val="center"/>
          </w:tcPr>
          <w:p w14:paraId="3C0C341D"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3B382177"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73689F67"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FB8361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8FF099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B1E958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4A7F9DDD" w14:textId="77777777" w:rsidTr="00EB7A2D">
        <w:trPr>
          <w:trHeight w:val="288"/>
        </w:trPr>
        <w:tc>
          <w:tcPr>
            <w:tcW w:w="5182" w:type="dxa"/>
            <w:shd w:val="clear" w:color="auto" w:fill="FFFFFF"/>
            <w:vAlign w:val="center"/>
          </w:tcPr>
          <w:p w14:paraId="51A69EAF" w14:textId="77777777" w:rsidR="00FB6608" w:rsidRPr="007003D2" w:rsidRDefault="00FB6608" w:rsidP="00EB7A2D">
            <w:pPr>
              <w:jc w:val="both"/>
              <w:rPr>
                <w:color w:val="000000" w:themeColor="text1"/>
                <w:sz w:val="20"/>
                <w:szCs w:val="20"/>
              </w:rPr>
            </w:pPr>
            <w:r w:rsidRPr="007003D2">
              <w:rPr>
                <w:b/>
                <w:iCs/>
                <w:color w:val="000000" w:themeColor="text1"/>
                <w:sz w:val="20"/>
                <w:szCs w:val="20"/>
              </w:rPr>
              <w:t>Platyrinchidae</w:t>
            </w:r>
          </w:p>
        </w:tc>
        <w:tc>
          <w:tcPr>
            <w:tcW w:w="992" w:type="dxa"/>
            <w:shd w:val="clear" w:color="auto" w:fill="FFFFFF"/>
            <w:vAlign w:val="center"/>
          </w:tcPr>
          <w:p w14:paraId="00227346"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4ACF3C9"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A11381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1A0C86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035FF2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28A30D1" w14:textId="77777777" w:rsidR="00FB6608" w:rsidRPr="007003D2" w:rsidRDefault="00FB6608" w:rsidP="00EB7A2D">
            <w:pPr>
              <w:jc w:val="center"/>
              <w:rPr>
                <w:color w:val="000000" w:themeColor="text1"/>
                <w:sz w:val="20"/>
                <w:szCs w:val="20"/>
              </w:rPr>
            </w:pPr>
          </w:p>
        </w:tc>
      </w:tr>
      <w:tr w:rsidR="00FB6608" w:rsidRPr="007003D2" w14:paraId="04528D3C" w14:textId="77777777" w:rsidTr="00EB7A2D">
        <w:trPr>
          <w:trHeight w:val="288"/>
        </w:trPr>
        <w:tc>
          <w:tcPr>
            <w:tcW w:w="5182" w:type="dxa"/>
            <w:shd w:val="clear" w:color="auto" w:fill="FFFFFF"/>
            <w:vAlign w:val="center"/>
          </w:tcPr>
          <w:p w14:paraId="1CD7FC4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Platyrinchus mystaceus </w:t>
            </w:r>
          </w:p>
        </w:tc>
        <w:tc>
          <w:tcPr>
            <w:tcW w:w="992" w:type="dxa"/>
            <w:shd w:val="clear" w:color="auto" w:fill="FFFFFF"/>
            <w:vAlign w:val="center"/>
          </w:tcPr>
          <w:p w14:paraId="24F522B4"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B412C1A"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E45E40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A4A6AE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3F4629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176C439" w14:textId="77777777" w:rsidR="00FB6608" w:rsidRPr="007003D2" w:rsidRDefault="00FB6608" w:rsidP="00EB7A2D">
            <w:pPr>
              <w:jc w:val="center"/>
              <w:rPr>
                <w:color w:val="000000" w:themeColor="text1"/>
                <w:sz w:val="20"/>
                <w:szCs w:val="20"/>
              </w:rPr>
            </w:pPr>
          </w:p>
        </w:tc>
      </w:tr>
      <w:tr w:rsidR="00FB6608" w:rsidRPr="007003D2" w14:paraId="73A638B3" w14:textId="77777777" w:rsidTr="00EB7A2D">
        <w:trPr>
          <w:trHeight w:val="288"/>
        </w:trPr>
        <w:tc>
          <w:tcPr>
            <w:tcW w:w="5182" w:type="dxa"/>
            <w:shd w:val="clear" w:color="auto" w:fill="FFFFFF"/>
            <w:vAlign w:val="center"/>
          </w:tcPr>
          <w:p w14:paraId="6E00F80F" w14:textId="77777777" w:rsidR="00FB6608" w:rsidRPr="007003D2" w:rsidRDefault="00FB6608" w:rsidP="00EB7A2D">
            <w:pPr>
              <w:jc w:val="both"/>
              <w:rPr>
                <w:color w:val="000000" w:themeColor="text1"/>
                <w:sz w:val="20"/>
                <w:szCs w:val="20"/>
              </w:rPr>
            </w:pPr>
            <w:r w:rsidRPr="007003D2">
              <w:rPr>
                <w:b/>
                <w:iCs/>
                <w:color w:val="000000" w:themeColor="text1"/>
                <w:sz w:val="20"/>
                <w:szCs w:val="20"/>
              </w:rPr>
              <w:t>Rhynchocyclidae</w:t>
            </w:r>
          </w:p>
        </w:tc>
        <w:tc>
          <w:tcPr>
            <w:tcW w:w="992" w:type="dxa"/>
            <w:shd w:val="clear" w:color="auto" w:fill="FFFFFF"/>
            <w:vAlign w:val="center"/>
          </w:tcPr>
          <w:p w14:paraId="3639394E"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C5847DE"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1C9E40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93D5B8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1ECF71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ACF741D" w14:textId="77777777" w:rsidR="00FB6608" w:rsidRPr="007003D2" w:rsidRDefault="00FB6608" w:rsidP="00EB7A2D">
            <w:pPr>
              <w:jc w:val="center"/>
              <w:rPr>
                <w:color w:val="000000" w:themeColor="text1"/>
                <w:sz w:val="20"/>
                <w:szCs w:val="20"/>
              </w:rPr>
            </w:pPr>
          </w:p>
        </w:tc>
      </w:tr>
      <w:tr w:rsidR="00FB6608" w:rsidRPr="007003D2" w14:paraId="705E1F2A" w14:textId="77777777" w:rsidTr="00EB7A2D">
        <w:trPr>
          <w:trHeight w:val="288"/>
        </w:trPr>
        <w:tc>
          <w:tcPr>
            <w:tcW w:w="5182" w:type="dxa"/>
            <w:shd w:val="clear" w:color="auto" w:fill="FFFFFF"/>
            <w:vAlign w:val="center"/>
          </w:tcPr>
          <w:p w14:paraId="4ADA25C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Corythopis delalandi </w:t>
            </w:r>
          </w:p>
        </w:tc>
        <w:tc>
          <w:tcPr>
            <w:tcW w:w="992" w:type="dxa"/>
            <w:shd w:val="clear" w:color="auto" w:fill="FFFFFF"/>
            <w:vAlign w:val="center"/>
          </w:tcPr>
          <w:p w14:paraId="2DE771B3"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3019AEC"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FA120B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3718D5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647E93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FC9EB8C" w14:textId="77777777" w:rsidR="00FB6608" w:rsidRPr="007003D2" w:rsidRDefault="00FB6608" w:rsidP="00EB7A2D">
            <w:pPr>
              <w:jc w:val="center"/>
              <w:rPr>
                <w:color w:val="000000" w:themeColor="text1"/>
                <w:sz w:val="20"/>
                <w:szCs w:val="20"/>
              </w:rPr>
            </w:pPr>
          </w:p>
        </w:tc>
      </w:tr>
      <w:tr w:rsidR="00FB6608" w:rsidRPr="007003D2" w14:paraId="27B55B8C" w14:textId="77777777" w:rsidTr="00EB7A2D">
        <w:trPr>
          <w:trHeight w:val="288"/>
        </w:trPr>
        <w:tc>
          <w:tcPr>
            <w:tcW w:w="5182" w:type="dxa"/>
            <w:shd w:val="clear" w:color="auto" w:fill="FFFFFF"/>
            <w:vAlign w:val="center"/>
          </w:tcPr>
          <w:p w14:paraId="65DE8F2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Leptopogon amaurocephalus </w:t>
            </w:r>
          </w:p>
        </w:tc>
        <w:tc>
          <w:tcPr>
            <w:tcW w:w="992" w:type="dxa"/>
            <w:shd w:val="clear" w:color="auto" w:fill="FFFFFF"/>
            <w:vAlign w:val="center"/>
          </w:tcPr>
          <w:p w14:paraId="2625F56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9433E8A"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3C305B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BBFA95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2D0DA6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1579329" w14:textId="77777777" w:rsidR="00FB6608" w:rsidRPr="007003D2" w:rsidRDefault="00FB6608" w:rsidP="00EB7A2D">
            <w:pPr>
              <w:jc w:val="center"/>
              <w:rPr>
                <w:color w:val="000000" w:themeColor="text1"/>
                <w:sz w:val="20"/>
                <w:szCs w:val="20"/>
              </w:rPr>
            </w:pPr>
          </w:p>
        </w:tc>
      </w:tr>
      <w:tr w:rsidR="00FB6608" w:rsidRPr="007003D2" w14:paraId="74FF656D" w14:textId="77777777" w:rsidTr="00EB7A2D">
        <w:trPr>
          <w:trHeight w:val="288"/>
        </w:trPr>
        <w:tc>
          <w:tcPr>
            <w:tcW w:w="5182" w:type="dxa"/>
            <w:shd w:val="clear" w:color="auto" w:fill="FFFFFF"/>
            <w:vAlign w:val="center"/>
          </w:tcPr>
          <w:p w14:paraId="7385C08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Mionectes rufiventris</w:t>
            </w:r>
          </w:p>
        </w:tc>
        <w:tc>
          <w:tcPr>
            <w:tcW w:w="992" w:type="dxa"/>
            <w:shd w:val="clear" w:color="auto" w:fill="FFFFFF"/>
            <w:vAlign w:val="center"/>
          </w:tcPr>
          <w:p w14:paraId="6D38F85A"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3D9C7CC5"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76B76F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0BEF28A"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86B5CB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9CFD3DC" w14:textId="77777777" w:rsidR="00FB6608" w:rsidRPr="007003D2" w:rsidRDefault="00FB6608" w:rsidP="00EB7A2D">
            <w:pPr>
              <w:jc w:val="center"/>
              <w:rPr>
                <w:color w:val="000000" w:themeColor="text1"/>
                <w:sz w:val="20"/>
                <w:szCs w:val="20"/>
              </w:rPr>
            </w:pPr>
          </w:p>
        </w:tc>
      </w:tr>
      <w:tr w:rsidR="00FB6608" w:rsidRPr="007003D2" w14:paraId="1F381F85" w14:textId="77777777" w:rsidTr="00EB7A2D">
        <w:trPr>
          <w:trHeight w:val="288"/>
        </w:trPr>
        <w:tc>
          <w:tcPr>
            <w:tcW w:w="5182" w:type="dxa"/>
            <w:shd w:val="clear" w:color="auto" w:fill="FFFFFF"/>
            <w:vAlign w:val="center"/>
          </w:tcPr>
          <w:p w14:paraId="04E303E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Phylloscartes ventralis </w:t>
            </w:r>
          </w:p>
        </w:tc>
        <w:tc>
          <w:tcPr>
            <w:tcW w:w="992" w:type="dxa"/>
            <w:shd w:val="clear" w:color="auto" w:fill="FFFFFF"/>
            <w:vAlign w:val="center"/>
          </w:tcPr>
          <w:p w14:paraId="14189D3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F531B19"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2434DB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B0887A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1499B7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FDD133F" w14:textId="77777777" w:rsidR="00FB6608" w:rsidRPr="007003D2" w:rsidRDefault="00FB6608" w:rsidP="00EB7A2D">
            <w:pPr>
              <w:jc w:val="center"/>
              <w:rPr>
                <w:color w:val="000000" w:themeColor="text1"/>
                <w:sz w:val="20"/>
                <w:szCs w:val="20"/>
              </w:rPr>
            </w:pPr>
          </w:p>
        </w:tc>
      </w:tr>
      <w:tr w:rsidR="00FB6608" w:rsidRPr="007003D2" w14:paraId="1819436C" w14:textId="77777777" w:rsidTr="00EB7A2D">
        <w:trPr>
          <w:trHeight w:val="288"/>
        </w:trPr>
        <w:tc>
          <w:tcPr>
            <w:tcW w:w="5182" w:type="dxa"/>
            <w:shd w:val="clear" w:color="auto" w:fill="FFFFFF"/>
            <w:vAlign w:val="center"/>
          </w:tcPr>
          <w:p w14:paraId="471DFDA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Poecilotriccus plumbeiceps </w:t>
            </w:r>
          </w:p>
        </w:tc>
        <w:tc>
          <w:tcPr>
            <w:tcW w:w="992" w:type="dxa"/>
            <w:shd w:val="clear" w:color="auto" w:fill="FFFFFF"/>
            <w:vAlign w:val="center"/>
          </w:tcPr>
          <w:p w14:paraId="6499667B"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BFD62F5"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2CA4EE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64113E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9A69DF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8066339" w14:textId="77777777" w:rsidR="00FB6608" w:rsidRPr="007003D2" w:rsidRDefault="00FB6608" w:rsidP="00EB7A2D">
            <w:pPr>
              <w:jc w:val="center"/>
              <w:rPr>
                <w:color w:val="000000" w:themeColor="text1"/>
                <w:sz w:val="20"/>
                <w:szCs w:val="20"/>
              </w:rPr>
            </w:pPr>
          </w:p>
        </w:tc>
      </w:tr>
      <w:tr w:rsidR="00FB6608" w:rsidRPr="007003D2" w14:paraId="24CCFBAD" w14:textId="77777777" w:rsidTr="00EB7A2D">
        <w:trPr>
          <w:trHeight w:val="288"/>
        </w:trPr>
        <w:tc>
          <w:tcPr>
            <w:tcW w:w="5182" w:type="dxa"/>
            <w:shd w:val="clear" w:color="auto" w:fill="FFFFFF"/>
            <w:vAlign w:val="center"/>
          </w:tcPr>
          <w:p w14:paraId="1C3C452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Tolmomyias sulphurescens </w:t>
            </w:r>
          </w:p>
        </w:tc>
        <w:tc>
          <w:tcPr>
            <w:tcW w:w="992" w:type="dxa"/>
            <w:shd w:val="clear" w:color="auto" w:fill="FFFFFF"/>
            <w:vAlign w:val="center"/>
          </w:tcPr>
          <w:p w14:paraId="4F369900"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C98840A"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20E7B2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0985DD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053E70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DD3E38A" w14:textId="77777777" w:rsidR="00FB6608" w:rsidRPr="007003D2" w:rsidRDefault="00FB6608" w:rsidP="00EB7A2D">
            <w:pPr>
              <w:jc w:val="center"/>
              <w:rPr>
                <w:color w:val="000000" w:themeColor="text1"/>
                <w:sz w:val="20"/>
                <w:szCs w:val="20"/>
              </w:rPr>
            </w:pPr>
          </w:p>
        </w:tc>
      </w:tr>
      <w:tr w:rsidR="00FB6608" w:rsidRPr="007003D2" w14:paraId="28FF081F" w14:textId="77777777" w:rsidTr="00EB7A2D">
        <w:trPr>
          <w:trHeight w:val="288"/>
        </w:trPr>
        <w:tc>
          <w:tcPr>
            <w:tcW w:w="5182" w:type="dxa"/>
            <w:shd w:val="clear" w:color="auto" w:fill="FFFFFF"/>
            <w:vAlign w:val="center"/>
          </w:tcPr>
          <w:p w14:paraId="66DFEDD1" w14:textId="77777777" w:rsidR="00FB6608" w:rsidRPr="007003D2" w:rsidRDefault="00FB6608" w:rsidP="00EB7A2D">
            <w:pPr>
              <w:jc w:val="both"/>
              <w:rPr>
                <w:color w:val="000000" w:themeColor="text1"/>
                <w:sz w:val="20"/>
                <w:szCs w:val="20"/>
              </w:rPr>
            </w:pPr>
            <w:r w:rsidRPr="007003D2">
              <w:rPr>
                <w:b/>
                <w:iCs/>
                <w:color w:val="000000" w:themeColor="text1"/>
                <w:sz w:val="20"/>
                <w:szCs w:val="20"/>
              </w:rPr>
              <w:lastRenderedPageBreak/>
              <w:t>Tyrannidae</w:t>
            </w:r>
          </w:p>
        </w:tc>
        <w:tc>
          <w:tcPr>
            <w:tcW w:w="992" w:type="dxa"/>
            <w:shd w:val="clear" w:color="auto" w:fill="FFFFFF"/>
            <w:vAlign w:val="center"/>
          </w:tcPr>
          <w:p w14:paraId="37B36030"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77DF58A"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641A2C0"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F0D5DB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ED117A4"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684A01C" w14:textId="77777777" w:rsidR="00FB6608" w:rsidRPr="007003D2" w:rsidRDefault="00FB6608" w:rsidP="00EB7A2D">
            <w:pPr>
              <w:jc w:val="center"/>
              <w:rPr>
                <w:color w:val="000000" w:themeColor="text1"/>
                <w:sz w:val="20"/>
                <w:szCs w:val="20"/>
              </w:rPr>
            </w:pPr>
          </w:p>
        </w:tc>
      </w:tr>
      <w:tr w:rsidR="00FB6608" w:rsidRPr="007003D2" w14:paraId="1E84B865" w14:textId="77777777" w:rsidTr="00EB7A2D">
        <w:trPr>
          <w:trHeight w:val="288"/>
        </w:trPr>
        <w:tc>
          <w:tcPr>
            <w:tcW w:w="5182" w:type="dxa"/>
            <w:shd w:val="clear" w:color="auto" w:fill="FFFFFF"/>
            <w:vAlign w:val="center"/>
          </w:tcPr>
          <w:p w14:paraId="5AE75EB5"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Camptostoma obsoletum </w:t>
            </w:r>
          </w:p>
        </w:tc>
        <w:tc>
          <w:tcPr>
            <w:tcW w:w="992" w:type="dxa"/>
            <w:shd w:val="clear" w:color="auto" w:fill="FFFFFF"/>
            <w:vAlign w:val="center"/>
          </w:tcPr>
          <w:p w14:paraId="79293099"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3C3A5E89"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2649787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B9F977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482A47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2EB78C4" w14:textId="77777777" w:rsidR="00FB6608" w:rsidRPr="007003D2" w:rsidRDefault="00FB6608" w:rsidP="00EB7A2D">
            <w:pPr>
              <w:jc w:val="center"/>
              <w:rPr>
                <w:color w:val="000000" w:themeColor="text1"/>
                <w:sz w:val="20"/>
                <w:szCs w:val="20"/>
              </w:rPr>
            </w:pPr>
          </w:p>
        </w:tc>
      </w:tr>
      <w:tr w:rsidR="00FB6608" w:rsidRPr="007003D2" w14:paraId="7C488024" w14:textId="77777777" w:rsidTr="00EB7A2D">
        <w:trPr>
          <w:trHeight w:val="288"/>
        </w:trPr>
        <w:tc>
          <w:tcPr>
            <w:tcW w:w="5182" w:type="dxa"/>
            <w:shd w:val="clear" w:color="auto" w:fill="FFFFFF"/>
            <w:vAlign w:val="center"/>
          </w:tcPr>
          <w:p w14:paraId="64A2AF3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Elaenia flavogaster </w:t>
            </w:r>
          </w:p>
        </w:tc>
        <w:tc>
          <w:tcPr>
            <w:tcW w:w="992" w:type="dxa"/>
            <w:shd w:val="clear" w:color="auto" w:fill="FFFFFF"/>
            <w:vAlign w:val="center"/>
          </w:tcPr>
          <w:p w14:paraId="5028CE7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8864E67"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637A99B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167C23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492B5C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B54B8F5" w14:textId="77777777" w:rsidR="00FB6608" w:rsidRPr="007003D2" w:rsidRDefault="00FB6608" w:rsidP="00EB7A2D">
            <w:pPr>
              <w:jc w:val="center"/>
              <w:rPr>
                <w:color w:val="000000" w:themeColor="text1"/>
                <w:sz w:val="20"/>
                <w:szCs w:val="20"/>
              </w:rPr>
            </w:pPr>
          </w:p>
        </w:tc>
      </w:tr>
      <w:tr w:rsidR="00FB6608" w:rsidRPr="007003D2" w14:paraId="78A4B1B0" w14:textId="77777777" w:rsidTr="00EB7A2D">
        <w:trPr>
          <w:trHeight w:val="288"/>
        </w:trPr>
        <w:tc>
          <w:tcPr>
            <w:tcW w:w="5182" w:type="dxa"/>
            <w:shd w:val="clear" w:color="auto" w:fill="FFFFFF"/>
            <w:vAlign w:val="center"/>
          </w:tcPr>
          <w:p w14:paraId="0468F013"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Elaenia mesoleuca </w:t>
            </w:r>
          </w:p>
        </w:tc>
        <w:tc>
          <w:tcPr>
            <w:tcW w:w="992" w:type="dxa"/>
            <w:shd w:val="clear" w:color="auto" w:fill="FFFFFF"/>
            <w:vAlign w:val="center"/>
          </w:tcPr>
          <w:p w14:paraId="48CEBA48"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3DCD2A88"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02E57D1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8FCEBD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9EF928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6D65C6D" w14:textId="77777777" w:rsidR="00FB6608" w:rsidRPr="007003D2" w:rsidRDefault="00FB6608" w:rsidP="00EB7A2D">
            <w:pPr>
              <w:jc w:val="center"/>
              <w:rPr>
                <w:color w:val="000000" w:themeColor="text1"/>
                <w:sz w:val="20"/>
                <w:szCs w:val="20"/>
              </w:rPr>
            </w:pPr>
          </w:p>
        </w:tc>
      </w:tr>
      <w:tr w:rsidR="00FB6608" w:rsidRPr="007003D2" w14:paraId="0CCEB02D" w14:textId="77777777" w:rsidTr="00EB7A2D">
        <w:trPr>
          <w:trHeight w:val="288"/>
        </w:trPr>
        <w:tc>
          <w:tcPr>
            <w:tcW w:w="5182" w:type="dxa"/>
            <w:shd w:val="clear" w:color="auto" w:fill="FFFFFF"/>
            <w:vAlign w:val="center"/>
          </w:tcPr>
          <w:p w14:paraId="6141A2F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Elaenia parvirostris </w:t>
            </w:r>
          </w:p>
        </w:tc>
        <w:tc>
          <w:tcPr>
            <w:tcW w:w="992" w:type="dxa"/>
            <w:shd w:val="clear" w:color="auto" w:fill="FFFFFF"/>
            <w:vAlign w:val="center"/>
          </w:tcPr>
          <w:p w14:paraId="2E15216A"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7BAFB0E0"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1E218B9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7F60B3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517DB4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F44C88C" w14:textId="77777777" w:rsidR="00FB6608" w:rsidRPr="007003D2" w:rsidRDefault="00FB6608" w:rsidP="00EB7A2D">
            <w:pPr>
              <w:jc w:val="center"/>
              <w:rPr>
                <w:color w:val="000000" w:themeColor="text1"/>
                <w:sz w:val="20"/>
                <w:szCs w:val="20"/>
              </w:rPr>
            </w:pPr>
          </w:p>
        </w:tc>
      </w:tr>
      <w:tr w:rsidR="00FB6608" w:rsidRPr="007003D2" w14:paraId="4491C7C5" w14:textId="77777777" w:rsidTr="00EB7A2D">
        <w:trPr>
          <w:trHeight w:val="288"/>
        </w:trPr>
        <w:tc>
          <w:tcPr>
            <w:tcW w:w="5182" w:type="dxa"/>
            <w:shd w:val="clear" w:color="auto" w:fill="FFFFFF"/>
            <w:vAlign w:val="center"/>
          </w:tcPr>
          <w:p w14:paraId="7049780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Elaenia spectabilis </w:t>
            </w:r>
          </w:p>
        </w:tc>
        <w:tc>
          <w:tcPr>
            <w:tcW w:w="992" w:type="dxa"/>
            <w:shd w:val="clear" w:color="auto" w:fill="FFFFFF"/>
            <w:vAlign w:val="center"/>
          </w:tcPr>
          <w:p w14:paraId="4D8D870B"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9829254"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3134787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4FEE9F7"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262761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657E25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2EF8BE16" w14:textId="77777777" w:rsidTr="00EB7A2D">
        <w:trPr>
          <w:trHeight w:val="288"/>
        </w:trPr>
        <w:tc>
          <w:tcPr>
            <w:tcW w:w="5182" w:type="dxa"/>
            <w:shd w:val="clear" w:color="auto" w:fill="FFFFFF"/>
            <w:vAlign w:val="center"/>
          </w:tcPr>
          <w:p w14:paraId="27A99D9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Empidonomus varius </w:t>
            </w:r>
          </w:p>
        </w:tc>
        <w:tc>
          <w:tcPr>
            <w:tcW w:w="992" w:type="dxa"/>
            <w:shd w:val="clear" w:color="auto" w:fill="FFFFFF"/>
            <w:vAlign w:val="center"/>
          </w:tcPr>
          <w:p w14:paraId="310F9F92"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3F69653A"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495D3CF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8F8698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CF4664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704D1FE" w14:textId="77777777" w:rsidR="00FB6608" w:rsidRPr="007003D2" w:rsidRDefault="00FB6608" w:rsidP="00EB7A2D">
            <w:pPr>
              <w:jc w:val="center"/>
              <w:rPr>
                <w:color w:val="000000" w:themeColor="text1"/>
                <w:sz w:val="20"/>
                <w:szCs w:val="20"/>
              </w:rPr>
            </w:pPr>
          </w:p>
        </w:tc>
      </w:tr>
      <w:tr w:rsidR="00FB6608" w:rsidRPr="007003D2" w14:paraId="70EBB52F" w14:textId="77777777" w:rsidTr="00EB7A2D">
        <w:trPr>
          <w:trHeight w:val="288"/>
        </w:trPr>
        <w:tc>
          <w:tcPr>
            <w:tcW w:w="5182" w:type="dxa"/>
            <w:shd w:val="clear" w:color="auto" w:fill="FFFFFF"/>
            <w:vAlign w:val="center"/>
          </w:tcPr>
          <w:p w14:paraId="17A1306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Legatus leucophaius </w:t>
            </w:r>
          </w:p>
        </w:tc>
        <w:tc>
          <w:tcPr>
            <w:tcW w:w="992" w:type="dxa"/>
            <w:shd w:val="clear" w:color="auto" w:fill="FFFFFF"/>
            <w:vAlign w:val="center"/>
          </w:tcPr>
          <w:p w14:paraId="1DCAB42A"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46E7372"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1C4F9B2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4FF1C1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9E5E67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3C82978" w14:textId="77777777" w:rsidR="00FB6608" w:rsidRPr="007003D2" w:rsidRDefault="00FB6608" w:rsidP="00EB7A2D">
            <w:pPr>
              <w:jc w:val="center"/>
              <w:rPr>
                <w:color w:val="000000" w:themeColor="text1"/>
                <w:sz w:val="20"/>
                <w:szCs w:val="20"/>
              </w:rPr>
            </w:pPr>
          </w:p>
        </w:tc>
      </w:tr>
      <w:tr w:rsidR="00FB6608" w:rsidRPr="007003D2" w14:paraId="6FC8D662" w14:textId="77777777" w:rsidTr="00EB7A2D">
        <w:trPr>
          <w:trHeight w:val="288"/>
        </w:trPr>
        <w:tc>
          <w:tcPr>
            <w:tcW w:w="5182" w:type="dxa"/>
            <w:shd w:val="clear" w:color="auto" w:fill="FFFFFF"/>
            <w:vAlign w:val="center"/>
          </w:tcPr>
          <w:p w14:paraId="1D92CF0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Megarynchus pitangua </w:t>
            </w:r>
          </w:p>
        </w:tc>
        <w:tc>
          <w:tcPr>
            <w:tcW w:w="992" w:type="dxa"/>
            <w:shd w:val="clear" w:color="auto" w:fill="FFFFFF"/>
            <w:vAlign w:val="center"/>
          </w:tcPr>
          <w:p w14:paraId="241DECAF"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B0DA993"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462F487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EFCC65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250E24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40570E5" w14:textId="77777777" w:rsidR="00FB6608" w:rsidRPr="007003D2" w:rsidRDefault="00FB6608" w:rsidP="00EB7A2D">
            <w:pPr>
              <w:jc w:val="center"/>
              <w:rPr>
                <w:color w:val="000000" w:themeColor="text1"/>
                <w:sz w:val="20"/>
                <w:szCs w:val="20"/>
              </w:rPr>
            </w:pPr>
          </w:p>
        </w:tc>
      </w:tr>
      <w:tr w:rsidR="00FB6608" w:rsidRPr="007003D2" w14:paraId="6B739CFD" w14:textId="77777777" w:rsidTr="00EB7A2D">
        <w:trPr>
          <w:trHeight w:val="288"/>
        </w:trPr>
        <w:tc>
          <w:tcPr>
            <w:tcW w:w="5182" w:type="dxa"/>
            <w:shd w:val="clear" w:color="auto" w:fill="FFFFFF"/>
            <w:vAlign w:val="center"/>
          </w:tcPr>
          <w:p w14:paraId="06D55B9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Myiarchus swainsoni </w:t>
            </w:r>
          </w:p>
        </w:tc>
        <w:tc>
          <w:tcPr>
            <w:tcW w:w="992" w:type="dxa"/>
            <w:shd w:val="clear" w:color="auto" w:fill="FFFFFF"/>
            <w:vAlign w:val="center"/>
          </w:tcPr>
          <w:p w14:paraId="4227C8EF"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B545630"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D7B2F5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9D4673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488627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F35BBD5" w14:textId="77777777" w:rsidR="00FB6608" w:rsidRPr="007003D2" w:rsidRDefault="00FB6608" w:rsidP="00EB7A2D">
            <w:pPr>
              <w:jc w:val="center"/>
              <w:rPr>
                <w:color w:val="000000" w:themeColor="text1"/>
                <w:sz w:val="20"/>
                <w:szCs w:val="20"/>
              </w:rPr>
            </w:pPr>
          </w:p>
        </w:tc>
      </w:tr>
      <w:tr w:rsidR="00FB6608" w:rsidRPr="007003D2" w14:paraId="14246686" w14:textId="77777777" w:rsidTr="00EB7A2D">
        <w:trPr>
          <w:trHeight w:val="288"/>
        </w:trPr>
        <w:tc>
          <w:tcPr>
            <w:tcW w:w="5182" w:type="dxa"/>
            <w:shd w:val="clear" w:color="auto" w:fill="FFFFFF"/>
            <w:vAlign w:val="center"/>
          </w:tcPr>
          <w:p w14:paraId="4D5A821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Myiodynastes maculatus </w:t>
            </w:r>
          </w:p>
        </w:tc>
        <w:tc>
          <w:tcPr>
            <w:tcW w:w="992" w:type="dxa"/>
            <w:shd w:val="clear" w:color="auto" w:fill="FFFFFF"/>
            <w:vAlign w:val="center"/>
          </w:tcPr>
          <w:p w14:paraId="243E2AB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7FFA61D5"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3882C0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A0DE7E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28751B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C5641BA" w14:textId="77777777" w:rsidR="00FB6608" w:rsidRPr="007003D2" w:rsidRDefault="00FB6608" w:rsidP="00EB7A2D">
            <w:pPr>
              <w:jc w:val="center"/>
              <w:rPr>
                <w:color w:val="000000" w:themeColor="text1"/>
                <w:sz w:val="20"/>
                <w:szCs w:val="20"/>
              </w:rPr>
            </w:pPr>
          </w:p>
        </w:tc>
      </w:tr>
      <w:tr w:rsidR="00FB6608" w:rsidRPr="007003D2" w14:paraId="0F78CC95" w14:textId="77777777" w:rsidTr="00EB7A2D">
        <w:trPr>
          <w:trHeight w:val="288"/>
        </w:trPr>
        <w:tc>
          <w:tcPr>
            <w:tcW w:w="5182" w:type="dxa"/>
            <w:shd w:val="clear" w:color="auto" w:fill="FFFFFF"/>
            <w:vAlign w:val="center"/>
          </w:tcPr>
          <w:p w14:paraId="537DD029"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Myiopagis viridicata </w:t>
            </w:r>
          </w:p>
        </w:tc>
        <w:tc>
          <w:tcPr>
            <w:tcW w:w="992" w:type="dxa"/>
            <w:shd w:val="clear" w:color="auto" w:fill="FFFFFF"/>
            <w:vAlign w:val="center"/>
          </w:tcPr>
          <w:p w14:paraId="1CA7988D"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494230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2109A2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1F6EFD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95BAF8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D6965F2" w14:textId="77777777" w:rsidR="00FB6608" w:rsidRPr="007003D2" w:rsidRDefault="00FB6608" w:rsidP="00EB7A2D">
            <w:pPr>
              <w:jc w:val="center"/>
              <w:rPr>
                <w:color w:val="000000" w:themeColor="text1"/>
                <w:sz w:val="20"/>
                <w:szCs w:val="20"/>
              </w:rPr>
            </w:pPr>
          </w:p>
        </w:tc>
      </w:tr>
      <w:tr w:rsidR="00FB6608" w:rsidRPr="007003D2" w14:paraId="03510590" w14:textId="77777777" w:rsidTr="00EB7A2D">
        <w:trPr>
          <w:trHeight w:val="288"/>
        </w:trPr>
        <w:tc>
          <w:tcPr>
            <w:tcW w:w="5182" w:type="dxa"/>
            <w:shd w:val="clear" w:color="auto" w:fill="FFFFFF"/>
            <w:vAlign w:val="center"/>
          </w:tcPr>
          <w:p w14:paraId="284D378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Phyllomyias virescens </w:t>
            </w:r>
          </w:p>
        </w:tc>
        <w:tc>
          <w:tcPr>
            <w:tcW w:w="992" w:type="dxa"/>
            <w:shd w:val="clear" w:color="auto" w:fill="FFFFFF"/>
            <w:vAlign w:val="center"/>
          </w:tcPr>
          <w:p w14:paraId="35586095"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1A7DF77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D8C5B9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CA1856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B8744B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F62FB57" w14:textId="77777777" w:rsidR="00FB6608" w:rsidRPr="007003D2" w:rsidRDefault="00FB6608" w:rsidP="00EB7A2D">
            <w:pPr>
              <w:jc w:val="center"/>
              <w:rPr>
                <w:color w:val="000000" w:themeColor="text1"/>
                <w:sz w:val="20"/>
                <w:szCs w:val="20"/>
              </w:rPr>
            </w:pPr>
          </w:p>
        </w:tc>
      </w:tr>
      <w:tr w:rsidR="00FB6608" w:rsidRPr="007003D2" w14:paraId="1771652C" w14:textId="77777777" w:rsidTr="00EB7A2D">
        <w:trPr>
          <w:trHeight w:val="288"/>
        </w:trPr>
        <w:tc>
          <w:tcPr>
            <w:tcW w:w="5182" w:type="dxa"/>
            <w:shd w:val="clear" w:color="auto" w:fill="FFFFFF"/>
            <w:vAlign w:val="center"/>
          </w:tcPr>
          <w:p w14:paraId="564F0754"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Pitangus sulphuratus </w:t>
            </w:r>
          </w:p>
        </w:tc>
        <w:tc>
          <w:tcPr>
            <w:tcW w:w="992" w:type="dxa"/>
            <w:shd w:val="clear" w:color="auto" w:fill="FFFFFF"/>
            <w:vAlign w:val="center"/>
          </w:tcPr>
          <w:p w14:paraId="30D90D31"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1DBDBF5"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3A92009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E2DC91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D87891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3A1F644" w14:textId="77777777" w:rsidR="00FB6608" w:rsidRPr="007003D2" w:rsidRDefault="00FB6608" w:rsidP="00EB7A2D">
            <w:pPr>
              <w:jc w:val="center"/>
              <w:rPr>
                <w:color w:val="000000" w:themeColor="text1"/>
                <w:sz w:val="20"/>
                <w:szCs w:val="20"/>
              </w:rPr>
            </w:pPr>
          </w:p>
        </w:tc>
      </w:tr>
      <w:tr w:rsidR="00FB6608" w:rsidRPr="007003D2" w14:paraId="482FC716" w14:textId="77777777" w:rsidTr="00EB7A2D">
        <w:trPr>
          <w:trHeight w:val="288"/>
        </w:trPr>
        <w:tc>
          <w:tcPr>
            <w:tcW w:w="5182" w:type="dxa"/>
            <w:shd w:val="clear" w:color="auto" w:fill="FFFFFF"/>
            <w:vAlign w:val="center"/>
          </w:tcPr>
          <w:p w14:paraId="744313F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Serpophaga subcristata </w:t>
            </w:r>
          </w:p>
        </w:tc>
        <w:tc>
          <w:tcPr>
            <w:tcW w:w="992" w:type="dxa"/>
            <w:shd w:val="clear" w:color="auto" w:fill="FFFFFF"/>
            <w:vAlign w:val="center"/>
          </w:tcPr>
          <w:p w14:paraId="4C62A3EE"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F37C530"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1994B993"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9A00F0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C6E269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8CC1432" w14:textId="77777777" w:rsidR="00FB6608" w:rsidRPr="007003D2" w:rsidRDefault="00FB6608" w:rsidP="00EB7A2D">
            <w:pPr>
              <w:jc w:val="center"/>
              <w:rPr>
                <w:color w:val="000000" w:themeColor="text1"/>
                <w:sz w:val="20"/>
                <w:szCs w:val="20"/>
              </w:rPr>
            </w:pPr>
          </w:p>
        </w:tc>
      </w:tr>
      <w:tr w:rsidR="00FB6608" w:rsidRPr="007003D2" w14:paraId="3A89BE77" w14:textId="77777777" w:rsidTr="00EB7A2D">
        <w:trPr>
          <w:trHeight w:val="288"/>
        </w:trPr>
        <w:tc>
          <w:tcPr>
            <w:tcW w:w="5182" w:type="dxa"/>
            <w:shd w:val="clear" w:color="auto" w:fill="FFFFFF"/>
            <w:vAlign w:val="center"/>
          </w:tcPr>
          <w:p w14:paraId="6BF579D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Sirystes sibilator </w:t>
            </w:r>
          </w:p>
        </w:tc>
        <w:tc>
          <w:tcPr>
            <w:tcW w:w="992" w:type="dxa"/>
            <w:shd w:val="clear" w:color="auto" w:fill="FFFFFF"/>
            <w:vAlign w:val="center"/>
          </w:tcPr>
          <w:p w14:paraId="434F5D88"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56C40824"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9792FD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92CE7A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ABFD36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C1CDE52" w14:textId="77777777" w:rsidR="00FB6608" w:rsidRPr="007003D2" w:rsidRDefault="00FB6608" w:rsidP="00EB7A2D">
            <w:pPr>
              <w:jc w:val="center"/>
              <w:rPr>
                <w:color w:val="000000" w:themeColor="text1"/>
                <w:sz w:val="20"/>
                <w:szCs w:val="20"/>
              </w:rPr>
            </w:pPr>
          </w:p>
        </w:tc>
      </w:tr>
      <w:tr w:rsidR="00FB6608" w:rsidRPr="007003D2" w14:paraId="74A6D25F" w14:textId="77777777" w:rsidTr="00EB7A2D">
        <w:trPr>
          <w:trHeight w:val="288"/>
        </w:trPr>
        <w:tc>
          <w:tcPr>
            <w:tcW w:w="5182" w:type="dxa"/>
            <w:shd w:val="clear" w:color="auto" w:fill="FFFFFF"/>
            <w:vAlign w:val="center"/>
          </w:tcPr>
          <w:p w14:paraId="515CAA6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Tyrannus savana </w:t>
            </w:r>
          </w:p>
        </w:tc>
        <w:tc>
          <w:tcPr>
            <w:tcW w:w="992" w:type="dxa"/>
            <w:shd w:val="clear" w:color="auto" w:fill="FFFFFF"/>
            <w:vAlign w:val="center"/>
          </w:tcPr>
          <w:p w14:paraId="6B031793"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70AC4588"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1BF4583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7E9C9F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EF4FBB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7697B2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1C585AF4" w14:textId="77777777" w:rsidTr="00EB7A2D">
        <w:trPr>
          <w:trHeight w:val="288"/>
        </w:trPr>
        <w:tc>
          <w:tcPr>
            <w:tcW w:w="5182" w:type="dxa"/>
            <w:shd w:val="clear" w:color="auto" w:fill="FFFFFF"/>
            <w:vAlign w:val="center"/>
          </w:tcPr>
          <w:p w14:paraId="3EE177B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Tyrannus melancholicus </w:t>
            </w:r>
          </w:p>
        </w:tc>
        <w:tc>
          <w:tcPr>
            <w:tcW w:w="992" w:type="dxa"/>
            <w:shd w:val="clear" w:color="auto" w:fill="FFFFFF"/>
            <w:vAlign w:val="center"/>
          </w:tcPr>
          <w:p w14:paraId="6ABB0617"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3E5934C"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3950968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3AAF98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132A28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E910421" w14:textId="77777777" w:rsidR="00FB6608" w:rsidRPr="007003D2" w:rsidRDefault="00FB6608" w:rsidP="00EB7A2D">
            <w:pPr>
              <w:jc w:val="center"/>
              <w:rPr>
                <w:color w:val="000000" w:themeColor="text1"/>
                <w:sz w:val="20"/>
                <w:szCs w:val="20"/>
              </w:rPr>
            </w:pPr>
          </w:p>
        </w:tc>
      </w:tr>
      <w:tr w:rsidR="00FB6608" w:rsidRPr="007003D2" w14:paraId="4AB9FA1A" w14:textId="77777777" w:rsidTr="00EB7A2D">
        <w:trPr>
          <w:trHeight w:val="288"/>
        </w:trPr>
        <w:tc>
          <w:tcPr>
            <w:tcW w:w="5182" w:type="dxa"/>
            <w:shd w:val="clear" w:color="auto" w:fill="FFFFFF"/>
            <w:vAlign w:val="center"/>
          </w:tcPr>
          <w:p w14:paraId="04A60AF3" w14:textId="77777777" w:rsidR="00FB6608" w:rsidRPr="007003D2" w:rsidRDefault="00FB6608" w:rsidP="00EB7A2D">
            <w:pPr>
              <w:jc w:val="both"/>
              <w:rPr>
                <w:color w:val="000000" w:themeColor="text1"/>
                <w:sz w:val="20"/>
                <w:szCs w:val="20"/>
              </w:rPr>
            </w:pPr>
            <w:r w:rsidRPr="007003D2">
              <w:rPr>
                <w:b/>
                <w:iCs/>
                <w:color w:val="000000" w:themeColor="text1"/>
                <w:sz w:val="20"/>
                <w:szCs w:val="20"/>
              </w:rPr>
              <w:t>Vireonidae</w:t>
            </w:r>
          </w:p>
        </w:tc>
        <w:tc>
          <w:tcPr>
            <w:tcW w:w="992" w:type="dxa"/>
            <w:shd w:val="clear" w:color="auto" w:fill="FFFFFF"/>
            <w:vAlign w:val="center"/>
          </w:tcPr>
          <w:p w14:paraId="70FECA9D"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79AFEE08"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D4B92A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7450FB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F78C89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7B4B614" w14:textId="77777777" w:rsidR="00FB6608" w:rsidRPr="007003D2" w:rsidRDefault="00FB6608" w:rsidP="00EB7A2D">
            <w:pPr>
              <w:jc w:val="center"/>
              <w:rPr>
                <w:color w:val="000000" w:themeColor="text1"/>
                <w:sz w:val="20"/>
                <w:szCs w:val="20"/>
              </w:rPr>
            </w:pPr>
          </w:p>
        </w:tc>
      </w:tr>
      <w:tr w:rsidR="00FB6608" w:rsidRPr="007003D2" w14:paraId="2DF1B01A" w14:textId="77777777" w:rsidTr="00EB7A2D">
        <w:trPr>
          <w:trHeight w:val="288"/>
        </w:trPr>
        <w:tc>
          <w:tcPr>
            <w:tcW w:w="5182" w:type="dxa"/>
            <w:shd w:val="clear" w:color="auto" w:fill="FFFFFF"/>
            <w:vAlign w:val="center"/>
          </w:tcPr>
          <w:p w14:paraId="5BBC934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Cyclarhis gujanensis </w:t>
            </w:r>
          </w:p>
        </w:tc>
        <w:tc>
          <w:tcPr>
            <w:tcW w:w="992" w:type="dxa"/>
            <w:shd w:val="clear" w:color="auto" w:fill="FFFFFF"/>
            <w:vAlign w:val="center"/>
          </w:tcPr>
          <w:p w14:paraId="6C6C0BB2"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809AF3E"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76948F7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C52014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107203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96B8C48" w14:textId="77777777" w:rsidR="00FB6608" w:rsidRPr="007003D2" w:rsidRDefault="00FB6608" w:rsidP="00EB7A2D">
            <w:pPr>
              <w:jc w:val="center"/>
              <w:rPr>
                <w:color w:val="000000" w:themeColor="text1"/>
                <w:sz w:val="20"/>
                <w:szCs w:val="20"/>
              </w:rPr>
            </w:pPr>
          </w:p>
        </w:tc>
      </w:tr>
      <w:tr w:rsidR="00FB6608" w:rsidRPr="007003D2" w14:paraId="5B9A62EC" w14:textId="77777777" w:rsidTr="00EB7A2D">
        <w:trPr>
          <w:trHeight w:val="288"/>
        </w:trPr>
        <w:tc>
          <w:tcPr>
            <w:tcW w:w="5182" w:type="dxa"/>
            <w:shd w:val="clear" w:color="auto" w:fill="FFFFFF"/>
            <w:vAlign w:val="center"/>
          </w:tcPr>
          <w:p w14:paraId="2BFD985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Hylophilus poicilotis </w:t>
            </w:r>
          </w:p>
        </w:tc>
        <w:tc>
          <w:tcPr>
            <w:tcW w:w="992" w:type="dxa"/>
            <w:shd w:val="clear" w:color="auto" w:fill="FFFFFF"/>
            <w:vAlign w:val="center"/>
          </w:tcPr>
          <w:p w14:paraId="3ACABCC4"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EB87FA7"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705D1F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555596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652DE3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423C71D" w14:textId="77777777" w:rsidR="00FB6608" w:rsidRPr="007003D2" w:rsidRDefault="00FB6608" w:rsidP="00EB7A2D">
            <w:pPr>
              <w:jc w:val="center"/>
              <w:rPr>
                <w:color w:val="000000" w:themeColor="text1"/>
                <w:sz w:val="20"/>
                <w:szCs w:val="20"/>
              </w:rPr>
            </w:pPr>
          </w:p>
        </w:tc>
      </w:tr>
      <w:tr w:rsidR="00FB6608" w:rsidRPr="007003D2" w14:paraId="0243BF2B" w14:textId="77777777" w:rsidTr="00EB7A2D">
        <w:trPr>
          <w:trHeight w:val="288"/>
        </w:trPr>
        <w:tc>
          <w:tcPr>
            <w:tcW w:w="5182" w:type="dxa"/>
            <w:shd w:val="clear" w:color="auto" w:fill="FFFFFF"/>
            <w:vAlign w:val="center"/>
          </w:tcPr>
          <w:p w14:paraId="4CD1EB3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Vireo chivi </w:t>
            </w:r>
          </w:p>
        </w:tc>
        <w:tc>
          <w:tcPr>
            <w:tcW w:w="992" w:type="dxa"/>
            <w:shd w:val="clear" w:color="auto" w:fill="FFFFFF"/>
            <w:vAlign w:val="center"/>
          </w:tcPr>
          <w:p w14:paraId="2C38D9D9"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C0A16E7"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A1D50D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1B244E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F0A501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9AFA46E" w14:textId="77777777" w:rsidR="00FB6608" w:rsidRPr="007003D2" w:rsidRDefault="00FB6608" w:rsidP="00EB7A2D">
            <w:pPr>
              <w:jc w:val="center"/>
              <w:rPr>
                <w:color w:val="000000" w:themeColor="text1"/>
                <w:sz w:val="20"/>
                <w:szCs w:val="20"/>
              </w:rPr>
            </w:pPr>
          </w:p>
        </w:tc>
      </w:tr>
      <w:tr w:rsidR="00FB6608" w:rsidRPr="007003D2" w14:paraId="2CB78CDE" w14:textId="77777777" w:rsidTr="00EB7A2D">
        <w:trPr>
          <w:trHeight w:val="288"/>
        </w:trPr>
        <w:tc>
          <w:tcPr>
            <w:tcW w:w="5182" w:type="dxa"/>
            <w:shd w:val="clear" w:color="auto" w:fill="FFFFFF"/>
            <w:vAlign w:val="center"/>
          </w:tcPr>
          <w:p w14:paraId="7C0998BA"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Corvidae</w:t>
            </w:r>
          </w:p>
        </w:tc>
        <w:tc>
          <w:tcPr>
            <w:tcW w:w="992" w:type="dxa"/>
            <w:shd w:val="clear" w:color="auto" w:fill="FFFFFF"/>
            <w:vAlign w:val="center"/>
          </w:tcPr>
          <w:p w14:paraId="17351C0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6B81C84E"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CEE5145"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DB0A48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CA393A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A641648" w14:textId="77777777" w:rsidR="00FB6608" w:rsidRPr="007003D2" w:rsidRDefault="00FB6608" w:rsidP="00EB7A2D">
            <w:pPr>
              <w:jc w:val="center"/>
              <w:rPr>
                <w:color w:val="000000" w:themeColor="text1"/>
                <w:sz w:val="20"/>
                <w:szCs w:val="20"/>
              </w:rPr>
            </w:pPr>
          </w:p>
        </w:tc>
      </w:tr>
      <w:tr w:rsidR="00FB6608" w:rsidRPr="007003D2" w14:paraId="5A88AACE" w14:textId="77777777" w:rsidTr="00EB7A2D">
        <w:trPr>
          <w:trHeight w:val="288"/>
        </w:trPr>
        <w:tc>
          <w:tcPr>
            <w:tcW w:w="5182" w:type="dxa"/>
            <w:shd w:val="clear" w:color="auto" w:fill="FFFFFF"/>
            <w:vAlign w:val="center"/>
          </w:tcPr>
          <w:p w14:paraId="18A3E9C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Cyanocorax chrysops </w:t>
            </w:r>
          </w:p>
        </w:tc>
        <w:tc>
          <w:tcPr>
            <w:tcW w:w="992" w:type="dxa"/>
            <w:shd w:val="clear" w:color="auto" w:fill="FFFFFF"/>
            <w:vAlign w:val="center"/>
          </w:tcPr>
          <w:p w14:paraId="634C5BEB"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36F4468"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For</w:t>
            </w:r>
          </w:p>
        </w:tc>
        <w:tc>
          <w:tcPr>
            <w:tcW w:w="601" w:type="dxa"/>
            <w:tcBorders>
              <w:left w:val="nil"/>
            </w:tcBorders>
            <w:shd w:val="clear" w:color="auto" w:fill="FFFFFF"/>
            <w:vAlign w:val="center"/>
          </w:tcPr>
          <w:p w14:paraId="5E9FEAD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8007E7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6005E9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739AC02" w14:textId="77777777" w:rsidR="00FB6608" w:rsidRPr="007003D2" w:rsidRDefault="00FB6608" w:rsidP="00EB7A2D">
            <w:pPr>
              <w:jc w:val="center"/>
              <w:rPr>
                <w:color w:val="000000" w:themeColor="text1"/>
                <w:sz w:val="20"/>
                <w:szCs w:val="20"/>
              </w:rPr>
            </w:pPr>
          </w:p>
        </w:tc>
      </w:tr>
      <w:tr w:rsidR="00FB6608" w:rsidRPr="007003D2" w14:paraId="3279F753" w14:textId="77777777" w:rsidTr="00EB7A2D">
        <w:trPr>
          <w:trHeight w:val="288"/>
        </w:trPr>
        <w:tc>
          <w:tcPr>
            <w:tcW w:w="5182" w:type="dxa"/>
            <w:shd w:val="clear" w:color="auto" w:fill="FFFFFF"/>
            <w:vAlign w:val="center"/>
          </w:tcPr>
          <w:p w14:paraId="480D981F" w14:textId="77777777" w:rsidR="00FB6608" w:rsidRPr="007003D2" w:rsidRDefault="00FB6608" w:rsidP="00EB7A2D">
            <w:pPr>
              <w:jc w:val="both"/>
              <w:rPr>
                <w:color w:val="000000" w:themeColor="text1"/>
                <w:sz w:val="20"/>
                <w:szCs w:val="20"/>
              </w:rPr>
            </w:pPr>
            <w:r w:rsidRPr="007003D2">
              <w:rPr>
                <w:b/>
                <w:iCs/>
                <w:color w:val="000000" w:themeColor="text1"/>
                <w:sz w:val="20"/>
                <w:szCs w:val="20"/>
              </w:rPr>
              <w:t>Hirundinidae</w:t>
            </w:r>
          </w:p>
        </w:tc>
        <w:tc>
          <w:tcPr>
            <w:tcW w:w="992" w:type="dxa"/>
            <w:shd w:val="clear" w:color="auto" w:fill="FFFFFF"/>
            <w:vAlign w:val="center"/>
          </w:tcPr>
          <w:p w14:paraId="4C91BDB2"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0E2726BD" w14:textId="77777777" w:rsidR="00FB6608" w:rsidRPr="007003D2" w:rsidRDefault="00FB6608" w:rsidP="00EB7A2D">
            <w:pPr>
              <w:jc w:val="center"/>
              <w:rPr>
                <w:color w:val="000000" w:themeColor="text1"/>
                <w:sz w:val="20"/>
                <w:szCs w:val="20"/>
                <w:highlight w:val="yellow"/>
              </w:rPr>
            </w:pPr>
          </w:p>
        </w:tc>
        <w:tc>
          <w:tcPr>
            <w:tcW w:w="601" w:type="dxa"/>
            <w:tcBorders>
              <w:left w:val="nil"/>
            </w:tcBorders>
            <w:shd w:val="clear" w:color="auto" w:fill="FFFFFF"/>
            <w:vAlign w:val="center"/>
          </w:tcPr>
          <w:p w14:paraId="0F05E8A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0BBB0F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B80496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38C8FEB" w14:textId="77777777" w:rsidR="00FB6608" w:rsidRPr="007003D2" w:rsidRDefault="00FB6608" w:rsidP="00EB7A2D">
            <w:pPr>
              <w:jc w:val="center"/>
              <w:rPr>
                <w:color w:val="000000" w:themeColor="text1"/>
                <w:sz w:val="20"/>
                <w:szCs w:val="20"/>
              </w:rPr>
            </w:pPr>
          </w:p>
        </w:tc>
      </w:tr>
      <w:tr w:rsidR="00FB6608" w:rsidRPr="007003D2" w14:paraId="45FCE55D" w14:textId="77777777" w:rsidTr="00EB7A2D">
        <w:trPr>
          <w:trHeight w:val="288"/>
        </w:trPr>
        <w:tc>
          <w:tcPr>
            <w:tcW w:w="5182" w:type="dxa"/>
            <w:shd w:val="clear" w:color="auto" w:fill="FFFFFF"/>
            <w:vAlign w:val="center"/>
          </w:tcPr>
          <w:p w14:paraId="0C11F389"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Progne chalybea </w:t>
            </w:r>
          </w:p>
        </w:tc>
        <w:tc>
          <w:tcPr>
            <w:tcW w:w="992" w:type="dxa"/>
            <w:shd w:val="clear" w:color="auto" w:fill="FFFFFF"/>
            <w:vAlign w:val="center"/>
          </w:tcPr>
          <w:p w14:paraId="27B89414"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F159DC7"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2B52C551"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1688F2B"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434916D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5FD6AF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7190B639" w14:textId="77777777" w:rsidTr="00EB7A2D">
        <w:trPr>
          <w:trHeight w:val="288"/>
        </w:trPr>
        <w:tc>
          <w:tcPr>
            <w:tcW w:w="5182" w:type="dxa"/>
            <w:shd w:val="clear" w:color="auto" w:fill="FFFFFF"/>
            <w:vAlign w:val="center"/>
          </w:tcPr>
          <w:p w14:paraId="11F7E8A5" w14:textId="77777777" w:rsidR="00FB6608" w:rsidRPr="007003D2" w:rsidRDefault="00FB6608" w:rsidP="00EB7A2D">
            <w:pPr>
              <w:jc w:val="both"/>
              <w:rPr>
                <w:color w:val="000000" w:themeColor="text1"/>
                <w:sz w:val="20"/>
                <w:szCs w:val="20"/>
              </w:rPr>
            </w:pPr>
            <w:r w:rsidRPr="007003D2">
              <w:rPr>
                <w:b/>
                <w:iCs/>
                <w:color w:val="000000" w:themeColor="text1"/>
                <w:sz w:val="20"/>
                <w:szCs w:val="20"/>
              </w:rPr>
              <w:t>Troglodytidae</w:t>
            </w:r>
          </w:p>
        </w:tc>
        <w:tc>
          <w:tcPr>
            <w:tcW w:w="992" w:type="dxa"/>
            <w:shd w:val="clear" w:color="auto" w:fill="FFFFFF"/>
            <w:vAlign w:val="center"/>
          </w:tcPr>
          <w:p w14:paraId="6EA4BCD5"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0ED2EBD"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626F02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ED742A2"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3242B7A"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DA4AD14" w14:textId="77777777" w:rsidR="00FB6608" w:rsidRPr="007003D2" w:rsidRDefault="00FB6608" w:rsidP="00EB7A2D">
            <w:pPr>
              <w:jc w:val="center"/>
              <w:rPr>
                <w:color w:val="000000" w:themeColor="text1"/>
                <w:sz w:val="20"/>
                <w:szCs w:val="20"/>
              </w:rPr>
            </w:pPr>
          </w:p>
        </w:tc>
      </w:tr>
      <w:tr w:rsidR="00FB6608" w:rsidRPr="007003D2" w14:paraId="57BEAE70" w14:textId="77777777" w:rsidTr="00EB7A2D">
        <w:trPr>
          <w:trHeight w:val="288"/>
        </w:trPr>
        <w:tc>
          <w:tcPr>
            <w:tcW w:w="5182" w:type="dxa"/>
            <w:shd w:val="clear" w:color="auto" w:fill="FFFFFF"/>
            <w:vAlign w:val="center"/>
          </w:tcPr>
          <w:p w14:paraId="57ABA05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Troglodytes musculus </w:t>
            </w:r>
          </w:p>
        </w:tc>
        <w:tc>
          <w:tcPr>
            <w:tcW w:w="992" w:type="dxa"/>
            <w:shd w:val="clear" w:color="auto" w:fill="FFFFFF"/>
            <w:vAlign w:val="center"/>
          </w:tcPr>
          <w:p w14:paraId="6E341322"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5ECEE926"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42D342E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DBB5C0F"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7C77CB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B09884D" w14:textId="77777777" w:rsidR="00FB6608" w:rsidRPr="007003D2" w:rsidRDefault="00FB6608" w:rsidP="00EB7A2D">
            <w:pPr>
              <w:jc w:val="center"/>
              <w:rPr>
                <w:color w:val="000000" w:themeColor="text1"/>
                <w:sz w:val="20"/>
                <w:szCs w:val="20"/>
              </w:rPr>
            </w:pPr>
          </w:p>
        </w:tc>
      </w:tr>
      <w:tr w:rsidR="00FB6608" w:rsidRPr="007003D2" w14:paraId="5610917D" w14:textId="77777777" w:rsidTr="00EB7A2D">
        <w:trPr>
          <w:trHeight w:val="288"/>
        </w:trPr>
        <w:tc>
          <w:tcPr>
            <w:tcW w:w="5182" w:type="dxa"/>
            <w:shd w:val="clear" w:color="auto" w:fill="FFFFFF"/>
            <w:vAlign w:val="center"/>
          </w:tcPr>
          <w:p w14:paraId="4936EEEE" w14:textId="77777777" w:rsidR="00FB6608" w:rsidRPr="007003D2" w:rsidRDefault="00FB6608" w:rsidP="00EB7A2D">
            <w:pPr>
              <w:jc w:val="both"/>
              <w:rPr>
                <w:color w:val="000000" w:themeColor="text1"/>
                <w:sz w:val="20"/>
                <w:szCs w:val="20"/>
              </w:rPr>
            </w:pPr>
            <w:r w:rsidRPr="007003D2">
              <w:rPr>
                <w:b/>
                <w:iCs/>
                <w:color w:val="000000" w:themeColor="text1"/>
                <w:sz w:val="20"/>
                <w:szCs w:val="20"/>
              </w:rPr>
              <w:t>Turdidae</w:t>
            </w:r>
          </w:p>
        </w:tc>
        <w:tc>
          <w:tcPr>
            <w:tcW w:w="992" w:type="dxa"/>
            <w:shd w:val="clear" w:color="auto" w:fill="FFFFFF"/>
            <w:vAlign w:val="center"/>
          </w:tcPr>
          <w:p w14:paraId="5B78FE0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BB6E72E"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2CF9AD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174F13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E57B30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357B4B9D" w14:textId="77777777" w:rsidR="00FB6608" w:rsidRPr="007003D2" w:rsidRDefault="00FB6608" w:rsidP="00EB7A2D">
            <w:pPr>
              <w:jc w:val="center"/>
              <w:rPr>
                <w:color w:val="000000" w:themeColor="text1"/>
                <w:sz w:val="20"/>
                <w:szCs w:val="20"/>
              </w:rPr>
            </w:pPr>
          </w:p>
        </w:tc>
      </w:tr>
      <w:tr w:rsidR="00FB6608" w:rsidRPr="007003D2" w14:paraId="049AD6FE" w14:textId="77777777" w:rsidTr="00EB7A2D">
        <w:trPr>
          <w:trHeight w:val="288"/>
        </w:trPr>
        <w:tc>
          <w:tcPr>
            <w:tcW w:w="5182" w:type="dxa"/>
            <w:shd w:val="clear" w:color="auto" w:fill="FFFFFF"/>
            <w:vAlign w:val="center"/>
          </w:tcPr>
          <w:p w14:paraId="54AA3EE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Turdus albicollis </w:t>
            </w:r>
          </w:p>
        </w:tc>
        <w:tc>
          <w:tcPr>
            <w:tcW w:w="992" w:type="dxa"/>
            <w:shd w:val="clear" w:color="auto" w:fill="FFFFFF"/>
            <w:vAlign w:val="center"/>
          </w:tcPr>
          <w:p w14:paraId="223B08BE"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DCB340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07986DB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DB6495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528877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EE1B9A0" w14:textId="77777777" w:rsidR="00FB6608" w:rsidRPr="007003D2" w:rsidRDefault="00FB6608" w:rsidP="00EB7A2D">
            <w:pPr>
              <w:jc w:val="center"/>
              <w:rPr>
                <w:color w:val="000000" w:themeColor="text1"/>
                <w:sz w:val="20"/>
                <w:szCs w:val="20"/>
              </w:rPr>
            </w:pPr>
          </w:p>
        </w:tc>
      </w:tr>
      <w:tr w:rsidR="00FB6608" w:rsidRPr="007003D2" w14:paraId="2FF0149D" w14:textId="77777777" w:rsidTr="00EB7A2D">
        <w:trPr>
          <w:trHeight w:val="288"/>
        </w:trPr>
        <w:tc>
          <w:tcPr>
            <w:tcW w:w="5182" w:type="dxa"/>
            <w:shd w:val="clear" w:color="auto" w:fill="FFFFFF"/>
            <w:vAlign w:val="center"/>
          </w:tcPr>
          <w:p w14:paraId="433673A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Turdus amaurochalinus</w:t>
            </w:r>
          </w:p>
        </w:tc>
        <w:tc>
          <w:tcPr>
            <w:tcW w:w="992" w:type="dxa"/>
            <w:shd w:val="clear" w:color="auto" w:fill="FFFFFF"/>
            <w:vAlign w:val="center"/>
          </w:tcPr>
          <w:p w14:paraId="1B000CB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BF5692D"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40D0DE3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7EA531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381F15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B1496F6" w14:textId="77777777" w:rsidR="00FB6608" w:rsidRPr="007003D2" w:rsidRDefault="00FB6608" w:rsidP="00EB7A2D">
            <w:pPr>
              <w:jc w:val="center"/>
              <w:rPr>
                <w:color w:val="000000" w:themeColor="text1"/>
                <w:sz w:val="20"/>
                <w:szCs w:val="20"/>
              </w:rPr>
            </w:pPr>
          </w:p>
        </w:tc>
      </w:tr>
      <w:tr w:rsidR="00FB6608" w:rsidRPr="007003D2" w14:paraId="459378B3" w14:textId="77777777" w:rsidTr="00EB7A2D">
        <w:trPr>
          <w:trHeight w:val="288"/>
        </w:trPr>
        <w:tc>
          <w:tcPr>
            <w:tcW w:w="5182" w:type="dxa"/>
            <w:shd w:val="clear" w:color="auto" w:fill="FFFFFF"/>
            <w:vAlign w:val="center"/>
          </w:tcPr>
          <w:p w14:paraId="28539C2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Turdus leucomelas </w:t>
            </w:r>
          </w:p>
        </w:tc>
        <w:tc>
          <w:tcPr>
            <w:tcW w:w="992" w:type="dxa"/>
            <w:shd w:val="clear" w:color="auto" w:fill="FFFFFF"/>
            <w:vAlign w:val="center"/>
          </w:tcPr>
          <w:p w14:paraId="2A9B860D"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B72656F"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5EAA1C7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F1272C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1C9C73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4ED1033" w14:textId="77777777" w:rsidR="00FB6608" w:rsidRPr="007003D2" w:rsidRDefault="00FB6608" w:rsidP="00EB7A2D">
            <w:pPr>
              <w:jc w:val="center"/>
              <w:rPr>
                <w:color w:val="000000" w:themeColor="text1"/>
                <w:sz w:val="20"/>
                <w:szCs w:val="20"/>
              </w:rPr>
            </w:pPr>
          </w:p>
        </w:tc>
      </w:tr>
      <w:tr w:rsidR="00FB6608" w:rsidRPr="007003D2" w14:paraId="5F838950" w14:textId="77777777" w:rsidTr="00EB7A2D">
        <w:trPr>
          <w:trHeight w:val="288"/>
        </w:trPr>
        <w:tc>
          <w:tcPr>
            <w:tcW w:w="5182" w:type="dxa"/>
            <w:shd w:val="clear" w:color="auto" w:fill="FFFFFF"/>
            <w:vAlign w:val="center"/>
          </w:tcPr>
          <w:p w14:paraId="458A54C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Turdus rufiventris </w:t>
            </w:r>
          </w:p>
        </w:tc>
        <w:tc>
          <w:tcPr>
            <w:tcW w:w="992" w:type="dxa"/>
            <w:shd w:val="clear" w:color="auto" w:fill="FFFFFF"/>
            <w:vAlign w:val="center"/>
          </w:tcPr>
          <w:p w14:paraId="66E22EE7"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E2E3601"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1DDA6EE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FDE342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A8426B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ACD42AB" w14:textId="77777777" w:rsidR="00FB6608" w:rsidRPr="007003D2" w:rsidRDefault="00FB6608" w:rsidP="00EB7A2D">
            <w:pPr>
              <w:jc w:val="center"/>
              <w:rPr>
                <w:color w:val="000000" w:themeColor="text1"/>
                <w:sz w:val="20"/>
                <w:szCs w:val="20"/>
              </w:rPr>
            </w:pPr>
          </w:p>
        </w:tc>
      </w:tr>
      <w:tr w:rsidR="00FB6608" w:rsidRPr="007003D2" w14:paraId="2A20EDE3" w14:textId="77777777" w:rsidTr="00EB7A2D">
        <w:trPr>
          <w:trHeight w:val="288"/>
        </w:trPr>
        <w:tc>
          <w:tcPr>
            <w:tcW w:w="5182" w:type="dxa"/>
            <w:shd w:val="clear" w:color="auto" w:fill="FFFFFF"/>
            <w:vAlign w:val="center"/>
          </w:tcPr>
          <w:p w14:paraId="5437B12E"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Turdus subalaris </w:t>
            </w:r>
          </w:p>
        </w:tc>
        <w:tc>
          <w:tcPr>
            <w:tcW w:w="992" w:type="dxa"/>
            <w:shd w:val="clear" w:color="auto" w:fill="FFFFFF"/>
            <w:vAlign w:val="center"/>
          </w:tcPr>
          <w:p w14:paraId="779519D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E0DF932"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91DB8C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44653F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90F912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5416DE0" w14:textId="77777777" w:rsidR="00FB6608" w:rsidRPr="007003D2" w:rsidRDefault="00FB6608" w:rsidP="00EB7A2D">
            <w:pPr>
              <w:jc w:val="center"/>
              <w:rPr>
                <w:color w:val="000000" w:themeColor="text1"/>
                <w:sz w:val="20"/>
                <w:szCs w:val="20"/>
              </w:rPr>
            </w:pPr>
          </w:p>
        </w:tc>
      </w:tr>
      <w:tr w:rsidR="00FB6608" w:rsidRPr="007003D2" w14:paraId="0C585344" w14:textId="77777777" w:rsidTr="00EB7A2D">
        <w:trPr>
          <w:trHeight w:val="288"/>
        </w:trPr>
        <w:tc>
          <w:tcPr>
            <w:tcW w:w="5182" w:type="dxa"/>
            <w:shd w:val="clear" w:color="auto" w:fill="FFFFFF"/>
            <w:vAlign w:val="center"/>
          </w:tcPr>
          <w:p w14:paraId="4C52EA31" w14:textId="77777777" w:rsidR="00FB6608" w:rsidRPr="007003D2" w:rsidRDefault="00FB6608" w:rsidP="00EB7A2D">
            <w:pPr>
              <w:jc w:val="both"/>
              <w:rPr>
                <w:color w:val="000000" w:themeColor="text1"/>
                <w:sz w:val="20"/>
                <w:szCs w:val="20"/>
              </w:rPr>
            </w:pPr>
            <w:r w:rsidRPr="007003D2">
              <w:rPr>
                <w:b/>
                <w:iCs/>
                <w:color w:val="000000" w:themeColor="text1"/>
                <w:sz w:val="20"/>
                <w:szCs w:val="20"/>
              </w:rPr>
              <w:t>Mimidae</w:t>
            </w:r>
          </w:p>
        </w:tc>
        <w:tc>
          <w:tcPr>
            <w:tcW w:w="992" w:type="dxa"/>
            <w:shd w:val="clear" w:color="auto" w:fill="FFFFFF"/>
            <w:vAlign w:val="center"/>
          </w:tcPr>
          <w:p w14:paraId="23EF33A4"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A9CEC40"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61202CA3"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A5D5DC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AE4739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93333D6" w14:textId="77777777" w:rsidR="00FB6608" w:rsidRPr="007003D2" w:rsidRDefault="00FB6608" w:rsidP="00EB7A2D">
            <w:pPr>
              <w:jc w:val="center"/>
              <w:rPr>
                <w:color w:val="000000" w:themeColor="text1"/>
                <w:sz w:val="20"/>
                <w:szCs w:val="20"/>
              </w:rPr>
            </w:pPr>
          </w:p>
        </w:tc>
      </w:tr>
      <w:tr w:rsidR="00FB6608" w:rsidRPr="007003D2" w14:paraId="6B7654A3" w14:textId="77777777" w:rsidTr="00EB7A2D">
        <w:trPr>
          <w:trHeight w:val="288"/>
        </w:trPr>
        <w:tc>
          <w:tcPr>
            <w:tcW w:w="5182" w:type="dxa"/>
            <w:shd w:val="clear" w:color="auto" w:fill="FFFFFF"/>
            <w:vAlign w:val="center"/>
          </w:tcPr>
          <w:p w14:paraId="337F05D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Mimus saturninus </w:t>
            </w:r>
          </w:p>
        </w:tc>
        <w:tc>
          <w:tcPr>
            <w:tcW w:w="992" w:type="dxa"/>
            <w:shd w:val="clear" w:color="auto" w:fill="FFFFFF"/>
            <w:vAlign w:val="center"/>
          </w:tcPr>
          <w:p w14:paraId="2B109E91"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379FEBC1"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0D24251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EB0360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916883D"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07534C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442DECF1" w14:textId="77777777" w:rsidTr="00EB7A2D">
        <w:trPr>
          <w:trHeight w:val="288"/>
        </w:trPr>
        <w:tc>
          <w:tcPr>
            <w:tcW w:w="5182" w:type="dxa"/>
            <w:shd w:val="clear" w:color="auto" w:fill="FFFFFF"/>
            <w:vAlign w:val="center"/>
          </w:tcPr>
          <w:p w14:paraId="3599E0B6" w14:textId="77777777" w:rsidR="00FB6608" w:rsidRPr="007003D2" w:rsidRDefault="00FB6608" w:rsidP="00EB7A2D">
            <w:pPr>
              <w:jc w:val="both"/>
              <w:rPr>
                <w:i/>
                <w:iCs/>
                <w:color w:val="000000" w:themeColor="text1"/>
                <w:sz w:val="20"/>
                <w:szCs w:val="20"/>
              </w:rPr>
            </w:pPr>
            <w:r w:rsidRPr="007003D2">
              <w:rPr>
                <w:b/>
                <w:iCs/>
                <w:color w:val="000000" w:themeColor="text1"/>
                <w:sz w:val="20"/>
                <w:szCs w:val="20"/>
              </w:rPr>
              <w:t>Passerellidae</w:t>
            </w:r>
          </w:p>
        </w:tc>
        <w:tc>
          <w:tcPr>
            <w:tcW w:w="992" w:type="dxa"/>
            <w:shd w:val="clear" w:color="auto" w:fill="FFFFFF"/>
            <w:vAlign w:val="center"/>
          </w:tcPr>
          <w:p w14:paraId="6B4E6461"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96DDB45"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4681AD9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7EE988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75D94B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C1EC9BA" w14:textId="77777777" w:rsidR="00FB6608" w:rsidRPr="007003D2" w:rsidRDefault="00FB6608" w:rsidP="00EB7A2D">
            <w:pPr>
              <w:jc w:val="center"/>
              <w:rPr>
                <w:color w:val="000000" w:themeColor="text1"/>
                <w:sz w:val="20"/>
                <w:szCs w:val="20"/>
              </w:rPr>
            </w:pPr>
          </w:p>
        </w:tc>
      </w:tr>
      <w:tr w:rsidR="00FB6608" w:rsidRPr="007003D2" w14:paraId="6A528CE9" w14:textId="77777777" w:rsidTr="00EB7A2D">
        <w:trPr>
          <w:trHeight w:val="288"/>
        </w:trPr>
        <w:tc>
          <w:tcPr>
            <w:tcW w:w="5182" w:type="dxa"/>
            <w:shd w:val="clear" w:color="auto" w:fill="FFFFFF"/>
            <w:vAlign w:val="center"/>
          </w:tcPr>
          <w:p w14:paraId="30E7A38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Geothlypis aequinoctialis </w:t>
            </w:r>
          </w:p>
        </w:tc>
        <w:tc>
          <w:tcPr>
            <w:tcW w:w="992" w:type="dxa"/>
            <w:shd w:val="clear" w:color="auto" w:fill="FFFFFF"/>
            <w:vAlign w:val="center"/>
          </w:tcPr>
          <w:p w14:paraId="4178706B"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447D8992"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1F13719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7F8A51C"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28E3106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9F9AC45" w14:textId="77777777" w:rsidR="00FB6608" w:rsidRPr="007003D2" w:rsidRDefault="00FB6608" w:rsidP="00EB7A2D">
            <w:pPr>
              <w:jc w:val="center"/>
              <w:rPr>
                <w:color w:val="000000" w:themeColor="text1"/>
                <w:sz w:val="20"/>
                <w:szCs w:val="20"/>
              </w:rPr>
            </w:pPr>
          </w:p>
        </w:tc>
      </w:tr>
      <w:tr w:rsidR="00FB6608" w:rsidRPr="007003D2" w14:paraId="139C27A0" w14:textId="77777777" w:rsidTr="00EB7A2D">
        <w:trPr>
          <w:trHeight w:val="288"/>
        </w:trPr>
        <w:tc>
          <w:tcPr>
            <w:tcW w:w="5182" w:type="dxa"/>
            <w:shd w:val="clear" w:color="auto" w:fill="FFFFFF"/>
            <w:vAlign w:val="center"/>
          </w:tcPr>
          <w:p w14:paraId="7BF4A92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Zonotrichia capensis </w:t>
            </w:r>
          </w:p>
        </w:tc>
        <w:tc>
          <w:tcPr>
            <w:tcW w:w="992" w:type="dxa"/>
            <w:shd w:val="clear" w:color="auto" w:fill="FFFFFF"/>
            <w:vAlign w:val="center"/>
          </w:tcPr>
          <w:p w14:paraId="740AF7B7"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3CE15B3"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7423555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A8E826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82CF36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F8244F5" w14:textId="77777777" w:rsidR="00FB6608" w:rsidRPr="007003D2" w:rsidRDefault="00FB6608" w:rsidP="00EB7A2D">
            <w:pPr>
              <w:jc w:val="center"/>
              <w:rPr>
                <w:color w:val="000000" w:themeColor="text1"/>
                <w:sz w:val="20"/>
                <w:szCs w:val="20"/>
              </w:rPr>
            </w:pPr>
          </w:p>
        </w:tc>
      </w:tr>
      <w:tr w:rsidR="00FB6608" w:rsidRPr="007003D2" w14:paraId="16FA3B44" w14:textId="77777777" w:rsidTr="00EB7A2D">
        <w:trPr>
          <w:trHeight w:val="288"/>
        </w:trPr>
        <w:tc>
          <w:tcPr>
            <w:tcW w:w="5182" w:type="dxa"/>
            <w:shd w:val="clear" w:color="auto" w:fill="FFFFFF"/>
            <w:vAlign w:val="center"/>
          </w:tcPr>
          <w:p w14:paraId="68A8D693" w14:textId="77777777" w:rsidR="00FB6608" w:rsidRPr="007003D2" w:rsidRDefault="00FB6608" w:rsidP="00EB7A2D">
            <w:pPr>
              <w:jc w:val="both"/>
              <w:rPr>
                <w:color w:val="000000" w:themeColor="text1"/>
                <w:sz w:val="20"/>
                <w:szCs w:val="20"/>
              </w:rPr>
            </w:pPr>
            <w:r w:rsidRPr="007003D2">
              <w:rPr>
                <w:b/>
                <w:iCs/>
                <w:color w:val="000000" w:themeColor="text1"/>
                <w:sz w:val="20"/>
                <w:szCs w:val="20"/>
              </w:rPr>
              <w:t>Parulidae</w:t>
            </w:r>
          </w:p>
        </w:tc>
        <w:tc>
          <w:tcPr>
            <w:tcW w:w="992" w:type="dxa"/>
            <w:shd w:val="clear" w:color="auto" w:fill="FFFFFF"/>
            <w:vAlign w:val="center"/>
          </w:tcPr>
          <w:p w14:paraId="303CC11C"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25C924BE"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0935122"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1E9C6377"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0A08519"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91F0B1D" w14:textId="77777777" w:rsidR="00FB6608" w:rsidRPr="007003D2" w:rsidRDefault="00FB6608" w:rsidP="00EB7A2D">
            <w:pPr>
              <w:jc w:val="center"/>
              <w:rPr>
                <w:color w:val="000000" w:themeColor="text1"/>
                <w:sz w:val="20"/>
                <w:szCs w:val="20"/>
              </w:rPr>
            </w:pPr>
          </w:p>
        </w:tc>
      </w:tr>
      <w:tr w:rsidR="00FB6608" w:rsidRPr="007003D2" w14:paraId="55534F1D" w14:textId="77777777" w:rsidTr="00EB7A2D">
        <w:trPr>
          <w:trHeight w:val="288"/>
        </w:trPr>
        <w:tc>
          <w:tcPr>
            <w:tcW w:w="5182" w:type="dxa"/>
            <w:shd w:val="clear" w:color="auto" w:fill="FFFFFF"/>
            <w:vAlign w:val="center"/>
          </w:tcPr>
          <w:p w14:paraId="18C0707B"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Basileuterus culicivorus </w:t>
            </w:r>
          </w:p>
        </w:tc>
        <w:tc>
          <w:tcPr>
            <w:tcW w:w="992" w:type="dxa"/>
            <w:shd w:val="clear" w:color="auto" w:fill="FFFFFF"/>
            <w:vAlign w:val="center"/>
          </w:tcPr>
          <w:p w14:paraId="29A7CAD1"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251C8D3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3634AC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338AA8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FF2EF0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5C80422" w14:textId="77777777" w:rsidR="00FB6608" w:rsidRPr="007003D2" w:rsidRDefault="00FB6608" w:rsidP="00EB7A2D">
            <w:pPr>
              <w:jc w:val="center"/>
              <w:rPr>
                <w:color w:val="000000" w:themeColor="text1"/>
                <w:sz w:val="20"/>
                <w:szCs w:val="20"/>
              </w:rPr>
            </w:pPr>
          </w:p>
        </w:tc>
      </w:tr>
      <w:tr w:rsidR="00FB6608" w:rsidRPr="007003D2" w14:paraId="6B0301C8" w14:textId="77777777" w:rsidTr="00EB7A2D">
        <w:trPr>
          <w:trHeight w:val="288"/>
        </w:trPr>
        <w:tc>
          <w:tcPr>
            <w:tcW w:w="5182" w:type="dxa"/>
            <w:shd w:val="clear" w:color="auto" w:fill="FFFFFF"/>
            <w:vAlign w:val="center"/>
          </w:tcPr>
          <w:p w14:paraId="780EDF4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Myiothlypis leucoblephara </w:t>
            </w:r>
          </w:p>
        </w:tc>
        <w:tc>
          <w:tcPr>
            <w:tcW w:w="992" w:type="dxa"/>
            <w:shd w:val="clear" w:color="auto" w:fill="FFFFFF"/>
            <w:vAlign w:val="center"/>
          </w:tcPr>
          <w:p w14:paraId="6D999005"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3737042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4A835F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42C56F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44105D8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2E1C9AE" w14:textId="77777777" w:rsidR="00FB6608" w:rsidRPr="007003D2" w:rsidRDefault="00FB6608" w:rsidP="00EB7A2D">
            <w:pPr>
              <w:jc w:val="center"/>
              <w:rPr>
                <w:color w:val="000000" w:themeColor="text1"/>
                <w:sz w:val="20"/>
                <w:szCs w:val="20"/>
              </w:rPr>
            </w:pPr>
          </w:p>
        </w:tc>
      </w:tr>
      <w:tr w:rsidR="00FB6608" w:rsidRPr="007003D2" w14:paraId="353FBB0D" w14:textId="77777777" w:rsidTr="00EB7A2D">
        <w:trPr>
          <w:trHeight w:val="288"/>
        </w:trPr>
        <w:tc>
          <w:tcPr>
            <w:tcW w:w="5182" w:type="dxa"/>
            <w:shd w:val="clear" w:color="auto" w:fill="FFFFFF"/>
            <w:vAlign w:val="center"/>
          </w:tcPr>
          <w:p w14:paraId="6D68533C"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Setophaga pitiayumi </w:t>
            </w:r>
          </w:p>
        </w:tc>
        <w:tc>
          <w:tcPr>
            <w:tcW w:w="992" w:type="dxa"/>
            <w:shd w:val="clear" w:color="auto" w:fill="FFFFFF"/>
            <w:vAlign w:val="center"/>
          </w:tcPr>
          <w:p w14:paraId="564E0F1E"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0BA6E883"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D32B1A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CD6E34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ADA2C2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EDCBCB1" w14:textId="77777777" w:rsidR="00FB6608" w:rsidRPr="007003D2" w:rsidRDefault="00FB6608" w:rsidP="00EB7A2D">
            <w:pPr>
              <w:jc w:val="center"/>
              <w:rPr>
                <w:color w:val="000000" w:themeColor="text1"/>
                <w:sz w:val="20"/>
                <w:szCs w:val="20"/>
              </w:rPr>
            </w:pPr>
          </w:p>
        </w:tc>
      </w:tr>
      <w:tr w:rsidR="00FB6608" w:rsidRPr="007003D2" w14:paraId="3D933715" w14:textId="77777777" w:rsidTr="00EB7A2D">
        <w:trPr>
          <w:trHeight w:val="288"/>
        </w:trPr>
        <w:tc>
          <w:tcPr>
            <w:tcW w:w="5182" w:type="dxa"/>
            <w:shd w:val="clear" w:color="auto" w:fill="FFFFFF"/>
            <w:vAlign w:val="center"/>
          </w:tcPr>
          <w:p w14:paraId="68F7B903" w14:textId="77777777" w:rsidR="00FB6608" w:rsidRPr="007003D2" w:rsidRDefault="00FB6608" w:rsidP="00EB7A2D">
            <w:pPr>
              <w:jc w:val="both"/>
              <w:rPr>
                <w:color w:val="000000" w:themeColor="text1"/>
                <w:sz w:val="20"/>
                <w:szCs w:val="20"/>
              </w:rPr>
            </w:pPr>
            <w:r w:rsidRPr="007003D2">
              <w:rPr>
                <w:b/>
                <w:iCs/>
                <w:color w:val="000000" w:themeColor="text1"/>
                <w:sz w:val="20"/>
                <w:szCs w:val="20"/>
              </w:rPr>
              <w:t>Icteridae</w:t>
            </w:r>
          </w:p>
        </w:tc>
        <w:tc>
          <w:tcPr>
            <w:tcW w:w="992" w:type="dxa"/>
            <w:shd w:val="clear" w:color="auto" w:fill="FFFFFF"/>
            <w:vAlign w:val="center"/>
          </w:tcPr>
          <w:p w14:paraId="02819963"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40E610A7"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519BE85"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7AEDBB7"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A2FEEC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BE8D07D" w14:textId="77777777" w:rsidR="00FB6608" w:rsidRPr="007003D2" w:rsidRDefault="00FB6608" w:rsidP="00EB7A2D">
            <w:pPr>
              <w:jc w:val="center"/>
              <w:rPr>
                <w:color w:val="000000" w:themeColor="text1"/>
                <w:sz w:val="20"/>
                <w:szCs w:val="20"/>
              </w:rPr>
            </w:pPr>
          </w:p>
        </w:tc>
      </w:tr>
      <w:tr w:rsidR="00FB6608" w:rsidRPr="007003D2" w14:paraId="28A0D58F" w14:textId="77777777" w:rsidTr="00EB7A2D">
        <w:trPr>
          <w:trHeight w:val="288"/>
        </w:trPr>
        <w:tc>
          <w:tcPr>
            <w:tcW w:w="5182" w:type="dxa"/>
            <w:shd w:val="clear" w:color="auto" w:fill="FFFFFF"/>
            <w:vAlign w:val="center"/>
          </w:tcPr>
          <w:p w14:paraId="53B4FB24"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Agelaioides badius </w:t>
            </w:r>
          </w:p>
        </w:tc>
        <w:tc>
          <w:tcPr>
            <w:tcW w:w="992" w:type="dxa"/>
            <w:shd w:val="clear" w:color="auto" w:fill="FFFFFF"/>
            <w:vAlign w:val="center"/>
          </w:tcPr>
          <w:p w14:paraId="61137E1A"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3D9861C"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0AFAB1C6"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E82A4F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500504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813BF5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0059DACA" w14:textId="77777777" w:rsidTr="00EB7A2D">
        <w:trPr>
          <w:trHeight w:val="288"/>
        </w:trPr>
        <w:tc>
          <w:tcPr>
            <w:tcW w:w="5182" w:type="dxa"/>
            <w:shd w:val="clear" w:color="auto" w:fill="FFFFFF"/>
            <w:vAlign w:val="center"/>
          </w:tcPr>
          <w:p w14:paraId="3D2D9E26"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Cacicus chrysopterus </w:t>
            </w:r>
          </w:p>
        </w:tc>
        <w:tc>
          <w:tcPr>
            <w:tcW w:w="992" w:type="dxa"/>
            <w:shd w:val="clear" w:color="auto" w:fill="FFFFFF"/>
            <w:vAlign w:val="center"/>
          </w:tcPr>
          <w:p w14:paraId="1A18F16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9F27900" w14:textId="77777777" w:rsidR="00FB6608" w:rsidRPr="007003D2" w:rsidRDefault="00FB6608" w:rsidP="00EB7A2D">
            <w:pPr>
              <w:jc w:val="center"/>
              <w:rPr>
                <w:color w:val="000000" w:themeColor="text1"/>
                <w:sz w:val="20"/>
                <w:szCs w:val="20"/>
                <w:highlight w:val="yellow"/>
              </w:rPr>
            </w:pPr>
            <w:r w:rsidRPr="007003D2">
              <w:rPr>
                <w:color w:val="000000" w:themeColor="text1"/>
                <w:sz w:val="20"/>
                <w:szCs w:val="20"/>
              </w:rPr>
              <w:t>For</w:t>
            </w:r>
          </w:p>
        </w:tc>
        <w:tc>
          <w:tcPr>
            <w:tcW w:w="601" w:type="dxa"/>
            <w:tcBorders>
              <w:left w:val="nil"/>
            </w:tcBorders>
            <w:shd w:val="clear" w:color="auto" w:fill="FFFFFF"/>
            <w:vAlign w:val="center"/>
          </w:tcPr>
          <w:p w14:paraId="7618DAC0"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28CEB3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328735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1DEEDE9" w14:textId="77777777" w:rsidR="00FB6608" w:rsidRPr="007003D2" w:rsidRDefault="00FB6608" w:rsidP="00EB7A2D">
            <w:pPr>
              <w:jc w:val="center"/>
              <w:rPr>
                <w:color w:val="000000" w:themeColor="text1"/>
                <w:sz w:val="20"/>
                <w:szCs w:val="20"/>
              </w:rPr>
            </w:pPr>
          </w:p>
        </w:tc>
      </w:tr>
      <w:tr w:rsidR="00FB6608" w:rsidRPr="007003D2" w14:paraId="4CBC31D7" w14:textId="77777777" w:rsidTr="00EB7A2D">
        <w:trPr>
          <w:trHeight w:val="288"/>
        </w:trPr>
        <w:tc>
          <w:tcPr>
            <w:tcW w:w="5182" w:type="dxa"/>
            <w:shd w:val="clear" w:color="auto" w:fill="FFFFFF"/>
            <w:vAlign w:val="center"/>
          </w:tcPr>
          <w:p w14:paraId="122B3461"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Cacicus haemorrhous </w:t>
            </w:r>
          </w:p>
        </w:tc>
        <w:tc>
          <w:tcPr>
            <w:tcW w:w="992" w:type="dxa"/>
            <w:shd w:val="clear" w:color="auto" w:fill="FFFFFF"/>
            <w:vAlign w:val="center"/>
          </w:tcPr>
          <w:p w14:paraId="1E851B2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7370361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2D7EAD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05A30A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F0A112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040B068" w14:textId="77777777" w:rsidR="00FB6608" w:rsidRPr="007003D2" w:rsidRDefault="00FB6608" w:rsidP="00EB7A2D">
            <w:pPr>
              <w:jc w:val="center"/>
              <w:rPr>
                <w:color w:val="000000" w:themeColor="text1"/>
                <w:sz w:val="20"/>
                <w:szCs w:val="20"/>
              </w:rPr>
            </w:pPr>
          </w:p>
        </w:tc>
      </w:tr>
      <w:tr w:rsidR="00FB6608" w:rsidRPr="007003D2" w14:paraId="5B1C3C6A" w14:textId="77777777" w:rsidTr="00EB7A2D">
        <w:trPr>
          <w:trHeight w:val="288"/>
        </w:trPr>
        <w:tc>
          <w:tcPr>
            <w:tcW w:w="5182" w:type="dxa"/>
            <w:shd w:val="clear" w:color="auto" w:fill="FFFFFF"/>
            <w:vAlign w:val="center"/>
          </w:tcPr>
          <w:p w14:paraId="6AD0D77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Icterus pyrrhopterus </w:t>
            </w:r>
          </w:p>
        </w:tc>
        <w:tc>
          <w:tcPr>
            <w:tcW w:w="992" w:type="dxa"/>
            <w:shd w:val="clear" w:color="auto" w:fill="FFFFFF"/>
            <w:vAlign w:val="center"/>
          </w:tcPr>
          <w:p w14:paraId="68E656E7"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7A0CD22"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EEA7CC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24C28A1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63817A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40F03B35" w14:textId="77777777" w:rsidR="00FB6608" w:rsidRPr="007003D2" w:rsidRDefault="00FB6608" w:rsidP="00EB7A2D">
            <w:pPr>
              <w:jc w:val="center"/>
              <w:rPr>
                <w:color w:val="000000" w:themeColor="text1"/>
                <w:sz w:val="20"/>
                <w:szCs w:val="20"/>
              </w:rPr>
            </w:pPr>
          </w:p>
        </w:tc>
      </w:tr>
      <w:tr w:rsidR="00FB6608" w:rsidRPr="007003D2" w14:paraId="19676141" w14:textId="77777777" w:rsidTr="00EB7A2D">
        <w:trPr>
          <w:trHeight w:val="288"/>
        </w:trPr>
        <w:tc>
          <w:tcPr>
            <w:tcW w:w="5182" w:type="dxa"/>
            <w:shd w:val="clear" w:color="auto" w:fill="FFFFFF"/>
            <w:vAlign w:val="center"/>
          </w:tcPr>
          <w:p w14:paraId="65469861" w14:textId="77777777" w:rsidR="00FB6608" w:rsidRPr="007003D2" w:rsidRDefault="00FB6608" w:rsidP="00EB7A2D">
            <w:pPr>
              <w:jc w:val="both"/>
              <w:rPr>
                <w:color w:val="000000" w:themeColor="text1"/>
                <w:sz w:val="20"/>
                <w:szCs w:val="20"/>
              </w:rPr>
            </w:pPr>
            <w:r w:rsidRPr="007003D2">
              <w:rPr>
                <w:i/>
                <w:iCs/>
                <w:color w:val="000000" w:themeColor="text1"/>
                <w:sz w:val="20"/>
                <w:szCs w:val="20"/>
              </w:rPr>
              <w:lastRenderedPageBreak/>
              <w:t xml:space="preserve">Molothrus bonariensis </w:t>
            </w:r>
          </w:p>
        </w:tc>
        <w:tc>
          <w:tcPr>
            <w:tcW w:w="992" w:type="dxa"/>
            <w:shd w:val="clear" w:color="auto" w:fill="FFFFFF"/>
            <w:vAlign w:val="center"/>
          </w:tcPr>
          <w:p w14:paraId="6050B454"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1322D45C"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3A3978BB"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9D97753"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6C3796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41449FF" w14:textId="77777777" w:rsidR="00FB6608" w:rsidRPr="007003D2" w:rsidRDefault="00FB6608" w:rsidP="00EB7A2D">
            <w:pPr>
              <w:jc w:val="center"/>
              <w:rPr>
                <w:color w:val="000000" w:themeColor="text1"/>
                <w:sz w:val="20"/>
                <w:szCs w:val="20"/>
              </w:rPr>
            </w:pPr>
          </w:p>
        </w:tc>
      </w:tr>
      <w:tr w:rsidR="00FB6608" w:rsidRPr="007003D2" w14:paraId="3D6BE46F" w14:textId="77777777" w:rsidTr="00EB7A2D">
        <w:trPr>
          <w:trHeight w:val="288"/>
        </w:trPr>
        <w:tc>
          <w:tcPr>
            <w:tcW w:w="5182" w:type="dxa"/>
            <w:shd w:val="clear" w:color="auto" w:fill="FFFFFF"/>
            <w:vAlign w:val="center"/>
          </w:tcPr>
          <w:p w14:paraId="2E0AB522" w14:textId="77777777" w:rsidR="00FB6608" w:rsidRPr="007003D2" w:rsidRDefault="00FB6608" w:rsidP="00EB7A2D">
            <w:pPr>
              <w:jc w:val="both"/>
              <w:rPr>
                <w:i/>
                <w:iCs/>
                <w:color w:val="000000" w:themeColor="text1"/>
                <w:sz w:val="20"/>
                <w:szCs w:val="20"/>
              </w:rPr>
            </w:pPr>
            <w:r w:rsidRPr="007003D2">
              <w:rPr>
                <w:b/>
                <w:iCs/>
                <w:color w:val="000000" w:themeColor="text1"/>
                <w:sz w:val="20"/>
                <w:szCs w:val="20"/>
              </w:rPr>
              <w:t>Thraupidae</w:t>
            </w:r>
          </w:p>
        </w:tc>
        <w:tc>
          <w:tcPr>
            <w:tcW w:w="992" w:type="dxa"/>
            <w:shd w:val="clear" w:color="auto" w:fill="FFFFFF"/>
            <w:vAlign w:val="center"/>
          </w:tcPr>
          <w:p w14:paraId="6BD3ADDE"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2C219A8"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5B5F0D2F"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889A507"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38CFF66"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32E9736" w14:textId="77777777" w:rsidR="00FB6608" w:rsidRPr="007003D2" w:rsidRDefault="00FB6608" w:rsidP="00EB7A2D">
            <w:pPr>
              <w:jc w:val="center"/>
              <w:rPr>
                <w:color w:val="000000" w:themeColor="text1"/>
                <w:sz w:val="20"/>
                <w:szCs w:val="20"/>
              </w:rPr>
            </w:pPr>
          </w:p>
        </w:tc>
      </w:tr>
      <w:tr w:rsidR="00FB6608" w:rsidRPr="007003D2" w14:paraId="7F9153F5" w14:textId="77777777" w:rsidTr="00EB7A2D">
        <w:trPr>
          <w:trHeight w:val="288"/>
        </w:trPr>
        <w:tc>
          <w:tcPr>
            <w:tcW w:w="5182" w:type="dxa"/>
            <w:shd w:val="clear" w:color="auto" w:fill="FFFFFF"/>
            <w:vAlign w:val="center"/>
          </w:tcPr>
          <w:p w14:paraId="6F274CC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Conirostrum speciosum </w:t>
            </w:r>
          </w:p>
        </w:tc>
        <w:tc>
          <w:tcPr>
            <w:tcW w:w="992" w:type="dxa"/>
            <w:shd w:val="clear" w:color="auto" w:fill="FFFFFF"/>
            <w:vAlign w:val="center"/>
          </w:tcPr>
          <w:p w14:paraId="51B9D2C0"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0D6E2D8"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EC9632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EEE354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37E914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9990CEA" w14:textId="77777777" w:rsidR="00FB6608" w:rsidRPr="007003D2" w:rsidRDefault="00FB6608" w:rsidP="00EB7A2D">
            <w:pPr>
              <w:jc w:val="center"/>
              <w:rPr>
                <w:color w:val="000000" w:themeColor="text1"/>
                <w:sz w:val="20"/>
                <w:szCs w:val="20"/>
              </w:rPr>
            </w:pPr>
          </w:p>
        </w:tc>
      </w:tr>
      <w:tr w:rsidR="00FB6608" w:rsidRPr="007003D2" w14:paraId="1BCC57B2" w14:textId="77777777" w:rsidTr="00EB7A2D">
        <w:trPr>
          <w:trHeight w:val="288"/>
        </w:trPr>
        <w:tc>
          <w:tcPr>
            <w:tcW w:w="5182" w:type="dxa"/>
            <w:shd w:val="clear" w:color="auto" w:fill="FFFFFF"/>
            <w:vAlign w:val="center"/>
          </w:tcPr>
          <w:p w14:paraId="054ECE07"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Coryphospingus cucullatus </w:t>
            </w:r>
          </w:p>
        </w:tc>
        <w:tc>
          <w:tcPr>
            <w:tcW w:w="992" w:type="dxa"/>
            <w:shd w:val="clear" w:color="auto" w:fill="FFFFFF"/>
            <w:vAlign w:val="center"/>
          </w:tcPr>
          <w:p w14:paraId="3B4284F0"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1F2ACFB"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55E2B8B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5D5A37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FED12A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4F16569" w14:textId="77777777" w:rsidR="00FB6608" w:rsidRPr="007003D2" w:rsidRDefault="00FB6608" w:rsidP="00EB7A2D">
            <w:pPr>
              <w:jc w:val="center"/>
              <w:rPr>
                <w:color w:val="000000" w:themeColor="text1"/>
                <w:sz w:val="20"/>
                <w:szCs w:val="20"/>
              </w:rPr>
            </w:pPr>
          </w:p>
        </w:tc>
      </w:tr>
      <w:tr w:rsidR="00FB6608" w:rsidRPr="007003D2" w14:paraId="36910D32" w14:textId="77777777" w:rsidTr="00EB7A2D">
        <w:trPr>
          <w:trHeight w:val="288"/>
        </w:trPr>
        <w:tc>
          <w:tcPr>
            <w:tcW w:w="5182" w:type="dxa"/>
            <w:shd w:val="clear" w:color="auto" w:fill="FFFFFF"/>
            <w:vAlign w:val="center"/>
          </w:tcPr>
          <w:p w14:paraId="094D066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Embernagra platensis </w:t>
            </w:r>
          </w:p>
        </w:tc>
        <w:tc>
          <w:tcPr>
            <w:tcW w:w="992" w:type="dxa"/>
            <w:shd w:val="clear" w:color="auto" w:fill="FFFFFF"/>
            <w:vAlign w:val="center"/>
          </w:tcPr>
          <w:p w14:paraId="6AFA9259"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9CD5BBE"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464541C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9F9E44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2B88331"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B8DB62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42509610" w14:textId="77777777" w:rsidTr="00EB7A2D">
        <w:trPr>
          <w:trHeight w:val="288"/>
        </w:trPr>
        <w:tc>
          <w:tcPr>
            <w:tcW w:w="5182" w:type="dxa"/>
            <w:shd w:val="clear" w:color="auto" w:fill="FFFFFF"/>
            <w:vAlign w:val="center"/>
          </w:tcPr>
          <w:p w14:paraId="75B3FEB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Haplospiza unicolor </w:t>
            </w:r>
          </w:p>
        </w:tc>
        <w:tc>
          <w:tcPr>
            <w:tcW w:w="992" w:type="dxa"/>
            <w:shd w:val="clear" w:color="auto" w:fill="FFFFFF"/>
            <w:vAlign w:val="center"/>
          </w:tcPr>
          <w:p w14:paraId="153FC498"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A65B67D"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B16A6E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F0D2542"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665B4A2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7390A65" w14:textId="77777777" w:rsidR="00FB6608" w:rsidRPr="007003D2" w:rsidRDefault="00FB6608" w:rsidP="00EB7A2D">
            <w:pPr>
              <w:jc w:val="center"/>
              <w:rPr>
                <w:color w:val="000000" w:themeColor="text1"/>
                <w:sz w:val="20"/>
                <w:szCs w:val="20"/>
              </w:rPr>
            </w:pPr>
          </w:p>
        </w:tc>
      </w:tr>
      <w:tr w:rsidR="00FB6608" w:rsidRPr="007003D2" w14:paraId="7CC7C8CC" w14:textId="77777777" w:rsidTr="00EB7A2D">
        <w:trPr>
          <w:trHeight w:val="288"/>
        </w:trPr>
        <w:tc>
          <w:tcPr>
            <w:tcW w:w="5182" w:type="dxa"/>
            <w:shd w:val="clear" w:color="auto" w:fill="FFFFFF"/>
            <w:vAlign w:val="center"/>
          </w:tcPr>
          <w:p w14:paraId="2899C7B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Hemithraupis guira </w:t>
            </w:r>
          </w:p>
        </w:tc>
        <w:tc>
          <w:tcPr>
            <w:tcW w:w="992" w:type="dxa"/>
            <w:shd w:val="clear" w:color="auto" w:fill="FFFFFF"/>
            <w:vAlign w:val="center"/>
          </w:tcPr>
          <w:p w14:paraId="2E8EB003"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33032D58"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1BEF630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49B7107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F00321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58DD241" w14:textId="77777777" w:rsidR="00FB6608" w:rsidRPr="007003D2" w:rsidRDefault="00FB6608" w:rsidP="00EB7A2D">
            <w:pPr>
              <w:jc w:val="center"/>
              <w:rPr>
                <w:color w:val="000000" w:themeColor="text1"/>
                <w:sz w:val="20"/>
                <w:szCs w:val="20"/>
              </w:rPr>
            </w:pPr>
          </w:p>
        </w:tc>
      </w:tr>
      <w:tr w:rsidR="00FB6608" w:rsidRPr="007003D2" w14:paraId="2A4B2B40" w14:textId="77777777" w:rsidTr="00EB7A2D">
        <w:trPr>
          <w:trHeight w:val="288"/>
        </w:trPr>
        <w:tc>
          <w:tcPr>
            <w:tcW w:w="5182" w:type="dxa"/>
            <w:shd w:val="clear" w:color="auto" w:fill="FFFFFF"/>
            <w:vAlign w:val="center"/>
          </w:tcPr>
          <w:p w14:paraId="176F3B5D"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Microspingus cabanisi </w:t>
            </w:r>
          </w:p>
        </w:tc>
        <w:tc>
          <w:tcPr>
            <w:tcW w:w="992" w:type="dxa"/>
            <w:shd w:val="clear" w:color="auto" w:fill="FFFFFF"/>
            <w:vAlign w:val="center"/>
          </w:tcPr>
          <w:p w14:paraId="21451F00"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73C31006"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1D4AABE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4B1317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CC3110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26FE904" w14:textId="77777777" w:rsidR="00FB6608" w:rsidRPr="007003D2" w:rsidRDefault="00FB6608" w:rsidP="00EB7A2D">
            <w:pPr>
              <w:jc w:val="center"/>
              <w:rPr>
                <w:color w:val="000000" w:themeColor="text1"/>
                <w:sz w:val="20"/>
                <w:szCs w:val="20"/>
              </w:rPr>
            </w:pPr>
          </w:p>
        </w:tc>
      </w:tr>
      <w:tr w:rsidR="00FB6608" w:rsidRPr="007003D2" w14:paraId="7EA66E70" w14:textId="77777777" w:rsidTr="00EB7A2D">
        <w:trPr>
          <w:trHeight w:val="288"/>
        </w:trPr>
        <w:tc>
          <w:tcPr>
            <w:tcW w:w="5182" w:type="dxa"/>
            <w:shd w:val="clear" w:color="auto" w:fill="FFFFFF"/>
            <w:vAlign w:val="center"/>
          </w:tcPr>
          <w:p w14:paraId="20C7063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Pipraeidea bonariensis </w:t>
            </w:r>
          </w:p>
        </w:tc>
        <w:tc>
          <w:tcPr>
            <w:tcW w:w="992" w:type="dxa"/>
            <w:shd w:val="clear" w:color="auto" w:fill="FFFFFF"/>
            <w:vAlign w:val="center"/>
          </w:tcPr>
          <w:p w14:paraId="0E45A51A"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20DB905E"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223E294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45C2A5C5"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75E3EA5"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596361A" w14:textId="77777777" w:rsidR="00FB6608" w:rsidRPr="007003D2" w:rsidRDefault="00FB6608" w:rsidP="00EB7A2D">
            <w:pPr>
              <w:jc w:val="center"/>
              <w:rPr>
                <w:color w:val="000000" w:themeColor="text1"/>
                <w:sz w:val="20"/>
                <w:szCs w:val="20"/>
              </w:rPr>
            </w:pPr>
          </w:p>
        </w:tc>
      </w:tr>
      <w:tr w:rsidR="00FB6608" w:rsidRPr="007003D2" w14:paraId="7EF062BA" w14:textId="77777777" w:rsidTr="00EB7A2D">
        <w:trPr>
          <w:trHeight w:val="288"/>
        </w:trPr>
        <w:tc>
          <w:tcPr>
            <w:tcW w:w="5182" w:type="dxa"/>
            <w:shd w:val="clear" w:color="auto" w:fill="FFFFFF"/>
            <w:vAlign w:val="center"/>
          </w:tcPr>
          <w:p w14:paraId="51E7CD9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Poospiza nigrorufa </w:t>
            </w:r>
          </w:p>
        </w:tc>
        <w:tc>
          <w:tcPr>
            <w:tcW w:w="992" w:type="dxa"/>
            <w:shd w:val="clear" w:color="auto" w:fill="FFFFFF"/>
            <w:vAlign w:val="center"/>
          </w:tcPr>
          <w:p w14:paraId="44C6693A"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0ABFB455" w14:textId="77777777" w:rsidR="00FB6608" w:rsidRPr="007003D2" w:rsidRDefault="00FB6608" w:rsidP="00EB7A2D">
            <w:pPr>
              <w:jc w:val="center"/>
              <w:rPr>
                <w:color w:val="000000" w:themeColor="text1"/>
                <w:sz w:val="20"/>
                <w:szCs w:val="20"/>
              </w:rPr>
            </w:pPr>
            <w:r w:rsidRPr="007003D2">
              <w:rPr>
                <w:color w:val="000000" w:themeColor="text1"/>
                <w:sz w:val="20"/>
                <w:szCs w:val="20"/>
              </w:rPr>
              <w:t>Wet</w:t>
            </w:r>
          </w:p>
        </w:tc>
        <w:tc>
          <w:tcPr>
            <w:tcW w:w="601" w:type="dxa"/>
            <w:tcBorders>
              <w:left w:val="nil"/>
            </w:tcBorders>
            <w:shd w:val="clear" w:color="auto" w:fill="FFFFFF"/>
            <w:vAlign w:val="center"/>
          </w:tcPr>
          <w:p w14:paraId="7775E7A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146175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8FB2F1C"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574B4DB1" w14:textId="77777777" w:rsidR="00FB6608" w:rsidRPr="007003D2" w:rsidRDefault="00FB6608" w:rsidP="00EB7A2D">
            <w:pPr>
              <w:jc w:val="center"/>
              <w:rPr>
                <w:color w:val="000000" w:themeColor="text1"/>
                <w:sz w:val="20"/>
                <w:szCs w:val="20"/>
              </w:rPr>
            </w:pPr>
          </w:p>
        </w:tc>
      </w:tr>
      <w:tr w:rsidR="00FB6608" w:rsidRPr="007003D2" w14:paraId="0C899AA6" w14:textId="77777777" w:rsidTr="00EB7A2D">
        <w:trPr>
          <w:trHeight w:val="288"/>
        </w:trPr>
        <w:tc>
          <w:tcPr>
            <w:tcW w:w="5182" w:type="dxa"/>
            <w:shd w:val="clear" w:color="auto" w:fill="FFFFFF"/>
            <w:vAlign w:val="center"/>
          </w:tcPr>
          <w:p w14:paraId="67087B3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Pyrrhocoma ruficeps </w:t>
            </w:r>
          </w:p>
        </w:tc>
        <w:tc>
          <w:tcPr>
            <w:tcW w:w="992" w:type="dxa"/>
            <w:shd w:val="clear" w:color="auto" w:fill="FFFFFF"/>
            <w:vAlign w:val="center"/>
          </w:tcPr>
          <w:p w14:paraId="4B6B104B" w14:textId="77777777" w:rsidR="00FB6608" w:rsidRPr="007003D2" w:rsidRDefault="00FB6608" w:rsidP="00EB7A2D">
            <w:pPr>
              <w:jc w:val="center"/>
              <w:rPr>
                <w:color w:val="000000" w:themeColor="text1"/>
                <w:sz w:val="20"/>
                <w:szCs w:val="20"/>
              </w:rPr>
            </w:pPr>
            <w:r w:rsidRPr="007003D2">
              <w:rPr>
                <w:color w:val="000000" w:themeColor="text1"/>
                <w:sz w:val="20"/>
                <w:szCs w:val="20"/>
              </w:rPr>
              <w:t>Ins</w:t>
            </w:r>
          </w:p>
        </w:tc>
        <w:tc>
          <w:tcPr>
            <w:tcW w:w="993" w:type="dxa"/>
            <w:shd w:val="clear" w:color="auto" w:fill="FFFFFF"/>
            <w:vAlign w:val="center"/>
          </w:tcPr>
          <w:p w14:paraId="655CF2FF"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39E3141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5786FFC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710EBF4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DCC9554" w14:textId="77777777" w:rsidR="00FB6608" w:rsidRPr="007003D2" w:rsidRDefault="00FB6608" w:rsidP="00EB7A2D">
            <w:pPr>
              <w:jc w:val="center"/>
              <w:rPr>
                <w:color w:val="000000" w:themeColor="text1"/>
                <w:sz w:val="20"/>
                <w:szCs w:val="20"/>
              </w:rPr>
            </w:pPr>
          </w:p>
        </w:tc>
      </w:tr>
      <w:tr w:rsidR="00FB6608" w:rsidRPr="007003D2" w14:paraId="3DD92575" w14:textId="77777777" w:rsidTr="00EB7A2D">
        <w:trPr>
          <w:trHeight w:val="288"/>
        </w:trPr>
        <w:tc>
          <w:tcPr>
            <w:tcW w:w="5182" w:type="dxa"/>
            <w:shd w:val="clear" w:color="auto" w:fill="FFFFFF"/>
            <w:vAlign w:val="center"/>
          </w:tcPr>
          <w:p w14:paraId="15FE91B2"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Saltator similis </w:t>
            </w:r>
          </w:p>
        </w:tc>
        <w:tc>
          <w:tcPr>
            <w:tcW w:w="992" w:type="dxa"/>
            <w:shd w:val="clear" w:color="auto" w:fill="FFFFFF"/>
            <w:vAlign w:val="center"/>
          </w:tcPr>
          <w:p w14:paraId="622826C3"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39640385"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CE7E8B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77D8C2A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51B03D4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712BF168" w14:textId="77777777" w:rsidR="00FB6608" w:rsidRPr="007003D2" w:rsidRDefault="00FB6608" w:rsidP="00EB7A2D">
            <w:pPr>
              <w:jc w:val="center"/>
              <w:rPr>
                <w:color w:val="000000" w:themeColor="text1"/>
                <w:sz w:val="20"/>
                <w:szCs w:val="20"/>
              </w:rPr>
            </w:pPr>
          </w:p>
        </w:tc>
      </w:tr>
      <w:tr w:rsidR="00FB6608" w:rsidRPr="007003D2" w14:paraId="6154DBC1" w14:textId="77777777" w:rsidTr="00EB7A2D">
        <w:trPr>
          <w:trHeight w:val="288"/>
        </w:trPr>
        <w:tc>
          <w:tcPr>
            <w:tcW w:w="5182" w:type="dxa"/>
            <w:shd w:val="clear" w:color="auto" w:fill="FFFFFF"/>
            <w:vAlign w:val="center"/>
          </w:tcPr>
          <w:p w14:paraId="4E7ECAF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Sicalis flaveola </w:t>
            </w:r>
          </w:p>
        </w:tc>
        <w:tc>
          <w:tcPr>
            <w:tcW w:w="992" w:type="dxa"/>
            <w:shd w:val="clear" w:color="auto" w:fill="FFFFFF"/>
            <w:vAlign w:val="center"/>
          </w:tcPr>
          <w:p w14:paraId="713CB71F"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414A2137"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53E905A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D8BE816"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B5361D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78DD6ABD" w14:textId="77777777" w:rsidR="00FB6608" w:rsidRPr="007003D2" w:rsidRDefault="00FB6608" w:rsidP="00EB7A2D">
            <w:pPr>
              <w:jc w:val="center"/>
              <w:rPr>
                <w:color w:val="000000" w:themeColor="text1"/>
                <w:sz w:val="20"/>
                <w:szCs w:val="20"/>
              </w:rPr>
            </w:pPr>
          </w:p>
        </w:tc>
      </w:tr>
      <w:tr w:rsidR="00FB6608" w:rsidRPr="007003D2" w14:paraId="08465DBD" w14:textId="77777777" w:rsidTr="00EB7A2D">
        <w:trPr>
          <w:trHeight w:val="288"/>
        </w:trPr>
        <w:tc>
          <w:tcPr>
            <w:tcW w:w="5182" w:type="dxa"/>
            <w:shd w:val="clear" w:color="auto" w:fill="FFFFFF"/>
            <w:vAlign w:val="center"/>
          </w:tcPr>
          <w:p w14:paraId="0F7F6823"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Sporophila caerulescens </w:t>
            </w:r>
          </w:p>
        </w:tc>
        <w:tc>
          <w:tcPr>
            <w:tcW w:w="992" w:type="dxa"/>
            <w:shd w:val="clear" w:color="auto" w:fill="FFFFFF"/>
            <w:vAlign w:val="center"/>
          </w:tcPr>
          <w:p w14:paraId="25CAC535"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6EFC4876"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5F74B84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BCE345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0BBB2F2"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BCCBB9D" w14:textId="77777777" w:rsidR="00FB6608" w:rsidRPr="007003D2" w:rsidRDefault="00FB6608" w:rsidP="00EB7A2D">
            <w:pPr>
              <w:jc w:val="center"/>
              <w:rPr>
                <w:color w:val="000000" w:themeColor="text1"/>
                <w:sz w:val="20"/>
                <w:szCs w:val="20"/>
              </w:rPr>
            </w:pPr>
          </w:p>
        </w:tc>
      </w:tr>
      <w:tr w:rsidR="00FB6608" w:rsidRPr="007003D2" w14:paraId="75AA10E5" w14:textId="77777777" w:rsidTr="00EB7A2D">
        <w:trPr>
          <w:trHeight w:val="288"/>
        </w:trPr>
        <w:tc>
          <w:tcPr>
            <w:tcW w:w="5182" w:type="dxa"/>
            <w:shd w:val="clear" w:color="auto" w:fill="FFFFFF"/>
            <w:vAlign w:val="center"/>
          </w:tcPr>
          <w:p w14:paraId="0E86DE20"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Stephanophorus diadematus </w:t>
            </w:r>
          </w:p>
        </w:tc>
        <w:tc>
          <w:tcPr>
            <w:tcW w:w="992" w:type="dxa"/>
            <w:shd w:val="clear" w:color="auto" w:fill="FFFFFF"/>
            <w:vAlign w:val="center"/>
          </w:tcPr>
          <w:p w14:paraId="67042985"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25B9C07D"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621A47D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2542C11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CF5B1B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48AED18E" w14:textId="77777777" w:rsidR="00FB6608" w:rsidRPr="007003D2" w:rsidRDefault="00FB6608" w:rsidP="00EB7A2D">
            <w:pPr>
              <w:jc w:val="center"/>
              <w:rPr>
                <w:color w:val="000000" w:themeColor="text1"/>
                <w:sz w:val="20"/>
                <w:szCs w:val="20"/>
              </w:rPr>
            </w:pPr>
          </w:p>
        </w:tc>
      </w:tr>
      <w:tr w:rsidR="00FB6608" w:rsidRPr="007003D2" w14:paraId="401D4576" w14:textId="77777777" w:rsidTr="00EB7A2D">
        <w:trPr>
          <w:trHeight w:val="288"/>
        </w:trPr>
        <w:tc>
          <w:tcPr>
            <w:tcW w:w="5182" w:type="dxa"/>
            <w:shd w:val="clear" w:color="auto" w:fill="FFFFFF"/>
            <w:vAlign w:val="center"/>
          </w:tcPr>
          <w:p w14:paraId="18571901"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Tachyphonus coronatus </w:t>
            </w:r>
          </w:p>
        </w:tc>
        <w:tc>
          <w:tcPr>
            <w:tcW w:w="992" w:type="dxa"/>
            <w:shd w:val="clear" w:color="auto" w:fill="FFFFFF"/>
            <w:vAlign w:val="center"/>
          </w:tcPr>
          <w:p w14:paraId="6066FFE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A74E24A"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211A1DC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01F44C0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14159D5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1C428CB9" w14:textId="77777777" w:rsidR="00FB6608" w:rsidRPr="007003D2" w:rsidRDefault="00FB6608" w:rsidP="00EB7A2D">
            <w:pPr>
              <w:jc w:val="center"/>
              <w:rPr>
                <w:color w:val="000000" w:themeColor="text1"/>
                <w:sz w:val="20"/>
                <w:szCs w:val="20"/>
              </w:rPr>
            </w:pPr>
          </w:p>
        </w:tc>
      </w:tr>
      <w:tr w:rsidR="00FB6608" w:rsidRPr="007003D2" w14:paraId="5AA6608B" w14:textId="77777777" w:rsidTr="00EB7A2D">
        <w:trPr>
          <w:trHeight w:val="288"/>
        </w:trPr>
        <w:tc>
          <w:tcPr>
            <w:tcW w:w="5182" w:type="dxa"/>
            <w:shd w:val="clear" w:color="auto" w:fill="FFFFFF"/>
            <w:vAlign w:val="center"/>
          </w:tcPr>
          <w:p w14:paraId="3DFE98CF"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Tangara preciosa </w:t>
            </w:r>
          </w:p>
        </w:tc>
        <w:tc>
          <w:tcPr>
            <w:tcW w:w="992" w:type="dxa"/>
            <w:shd w:val="clear" w:color="auto" w:fill="FFFFFF"/>
            <w:vAlign w:val="center"/>
          </w:tcPr>
          <w:p w14:paraId="6B3907FA"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05F3E64E"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8D6E1C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6A065E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272749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BEF6945" w14:textId="77777777" w:rsidR="00FB6608" w:rsidRPr="007003D2" w:rsidRDefault="00FB6608" w:rsidP="00EB7A2D">
            <w:pPr>
              <w:jc w:val="center"/>
              <w:rPr>
                <w:color w:val="000000" w:themeColor="text1"/>
                <w:sz w:val="20"/>
                <w:szCs w:val="20"/>
              </w:rPr>
            </w:pPr>
          </w:p>
        </w:tc>
      </w:tr>
      <w:tr w:rsidR="00FB6608" w:rsidRPr="007003D2" w14:paraId="14000FB2" w14:textId="77777777" w:rsidTr="00EB7A2D">
        <w:trPr>
          <w:trHeight w:val="288"/>
        </w:trPr>
        <w:tc>
          <w:tcPr>
            <w:tcW w:w="5182" w:type="dxa"/>
            <w:shd w:val="clear" w:color="auto" w:fill="FFFFFF"/>
            <w:vAlign w:val="center"/>
          </w:tcPr>
          <w:p w14:paraId="3BD2A4AA"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Tangara sayaca </w:t>
            </w:r>
          </w:p>
        </w:tc>
        <w:tc>
          <w:tcPr>
            <w:tcW w:w="992" w:type="dxa"/>
            <w:shd w:val="clear" w:color="auto" w:fill="FFFFFF"/>
            <w:vAlign w:val="center"/>
          </w:tcPr>
          <w:p w14:paraId="1B03E461"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7F5D0FD0"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30348FB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6B79D104"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3B54847C"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346B509B" w14:textId="77777777" w:rsidR="00FB6608" w:rsidRPr="007003D2" w:rsidRDefault="00FB6608" w:rsidP="00EB7A2D">
            <w:pPr>
              <w:jc w:val="center"/>
              <w:rPr>
                <w:color w:val="000000" w:themeColor="text1"/>
                <w:sz w:val="20"/>
                <w:szCs w:val="20"/>
              </w:rPr>
            </w:pPr>
          </w:p>
        </w:tc>
      </w:tr>
      <w:tr w:rsidR="00FB6608" w:rsidRPr="007003D2" w14:paraId="50C68184" w14:textId="77777777" w:rsidTr="00EB7A2D">
        <w:trPr>
          <w:trHeight w:val="288"/>
        </w:trPr>
        <w:tc>
          <w:tcPr>
            <w:tcW w:w="5182" w:type="dxa"/>
            <w:shd w:val="clear" w:color="auto" w:fill="FFFFFF"/>
            <w:vAlign w:val="center"/>
          </w:tcPr>
          <w:p w14:paraId="6166DAC8" w14:textId="77777777" w:rsidR="00FB6608" w:rsidRPr="007003D2" w:rsidRDefault="00FB6608" w:rsidP="00EB7A2D">
            <w:pPr>
              <w:jc w:val="both"/>
              <w:rPr>
                <w:color w:val="000000" w:themeColor="text1"/>
                <w:sz w:val="20"/>
                <w:szCs w:val="20"/>
              </w:rPr>
            </w:pPr>
            <w:r w:rsidRPr="007003D2">
              <w:rPr>
                <w:i/>
                <w:iCs/>
                <w:color w:val="000000" w:themeColor="text1"/>
                <w:sz w:val="20"/>
                <w:szCs w:val="20"/>
              </w:rPr>
              <w:t xml:space="preserve">Tersina viridis </w:t>
            </w:r>
          </w:p>
        </w:tc>
        <w:tc>
          <w:tcPr>
            <w:tcW w:w="992" w:type="dxa"/>
            <w:shd w:val="clear" w:color="auto" w:fill="FFFFFF"/>
            <w:vAlign w:val="center"/>
          </w:tcPr>
          <w:p w14:paraId="41E4108F"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55C18FC"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19376FFD"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ECFFAB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0BD285CB"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26637685"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r>
      <w:tr w:rsidR="00FB6608" w:rsidRPr="007003D2" w14:paraId="57E67A55" w14:textId="77777777" w:rsidTr="00EB7A2D">
        <w:trPr>
          <w:trHeight w:val="288"/>
        </w:trPr>
        <w:tc>
          <w:tcPr>
            <w:tcW w:w="5182" w:type="dxa"/>
            <w:shd w:val="clear" w:color="auto" w:fill="FFFFFF"/>
            <w:vAlign w:val="center"/>
          </w:tcPr>
          <w:p w14:paraId="6A637D71"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Trichothraupis melanops</w:t>
            </w:r>
          </w:p>
        </w:tc>
        <w:tc>
          <w:tcPr>
            <w:tcW w:w="992" w:type="dxa"/>
            <w:shd w:val="clear" w:color="auto" w:fill="FFFFFF"/>
            <w:vAlign w:val="center"/>
          </w:tcPr>
          <w:p w14:paraId="05D045C0"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210873B"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6F20A9E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53235AC9"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E5EB6B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6293B729" w14:textId="77777777" w:rsidR="00FB6608" w:rsidRPr="007003D2" w:rsidRDefault="00FB6608" w:rsidP="00EB7A2D">
            <w:pPr>
              <w:jc w:val="center"/>
              <w:rPr>
                <w:color w:val="000000" w:themeColor="text1"/>
                <w:sz w:val="20"/>
                <w:szCs w:val="20"/>
              </w:rPr>
            </w:pPr>
          </w:p>
        </w:tc>
      </w:tr>
      <w:tr w:rsidR="00FB6608" w:rsidRPr="007003D2" w14:paraId="05F7220C" w14:textId="77777777" w:rsidTr="00EB7A2D">
        <w:trPr>
          <w:trHeight w:val="288"/>
        </w:trPr>
        <w:tc>
          <w:tcPr>
            <w:tcW w:w="5182" w:type="dxa"/>
            <w:shd w:val="clear" w:color="auto" w:fill="FFFFFF"/>
            <w:vAlign w:val="center"/>
          </w:tcPr>
          <w:p w14:paraId="3FEFF1EF" w14:textId="77777777" w:rsidR="00FB6608" w:rsidRPr="007003D2" w:rsidRDefault="00FB6608" w:rsidP="00EB7A2D">
            <w:pPr>
              <w:jc w:val="both"/>
              <w:rPr>
                <w:b/>
                <w:bCs/>
                <w:color w:val="000000" w:themeColor="text1"/>
                <w:sz w:val="20"/>
                <w:szCs w:val="20"/>
              </w:rPr>
            </w:pPr>
            <w:r w:rsidRPr="007003D2">
              <w:rPr>
                <w:i/>
                <w:iCs/>
                <w:color w:val="000000" w:themeColor="text1"/>
                <w:sz w:val="20"/>
                <w:szCs w:val="20"/>
              </w:rPr>
              <w:t xml:space="preserve">Volatinia jacarina </w:t>
            </w:r>
          </w:p>
        </w:tc>
        <w:tc>
          <w:tcPr>
            <w:tcW w:w="992" w:type="dxa"/>
            <w:shd w:val="clear" w:color="auto" w:fill="FFFFFF"/>
            <w:vAlign w:val="center"/>
          </w:tcPr>
          <w:p w14:paraId="73213C9B"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shd w:val="clear" w:color="auto" w:fill="FFFFFF"/>
            <w:vAlign w:val="center"/>
          </w:tcPr>
          <w:p w14:paraId="5D1EFDE5"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tcBorders>
            <w:shd w:val="clear" w:color="auto" w:fill="FFFFFF"/>
            <w:vAlign w:val="center"/>
          </w:tcPr>
          <w:p w14:paraId="08FF1023"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C1ACF4E"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B8FACD7"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1E69537" w14:textId="77777777" w:rsidR="00FB6608" w:rsidRPr="007003D2" w:rsidRDefault="00FB6608" w:rsidP="00EB7A2D">
            <w:pPr>
              <w:jc w:val="center"/>
              <w:rPr>
                <w:color w:val="000000" w:themeColor="text1"/>
                <w:sz w:val="20"/>
                <w:szCs w:val="20"/>
              </w:rPr>
            </w:pPr>
          </w:p>
        </w:tc>
      </w:tr>
      <w:tr w:rsidR="00FB6608" w:rsidRPr="007003D2" w14:paraId="55943C1E" w14:textId="77777777" w:rsidTr="00EB7A2D">
        <w:trPr>
          <w:trHeight w:val="288"/>
        </w:trPr>
        <w:tc>
          <w:tcPr>
            <w:tcW w:w="5182" w:type="dxa"/>
            <w:shd w:val="clear" w:color="auto" w:fill="FFFFFF"/>
            <w:vAlign w:val="center"/>
          </w:tcPr>
          <w:p w14:paraId="74E1C947" w14:textId="77777777" w:rsidR="00FB6608" w:rsidRPr="007003D2" w:rsidRDefault="00FB6608" w:rsidP="00EB7A2D">
            <w:pPr>
              <w:jc w:val="both"/>
              <w:rPr>
                <w:color w:val="000000" w:themeColor="text1"/>
                <w:sz w:val="20"/>
                <w:szCs w:val="20"/>
              </w:rPr>
            </w:pPr>
            <w:r w:rsidRPr="007003D2">
              <w:rPr>
                <w:b/>
                <w:iCs/>
                <w:color w:val="000000" w:themeColor="text1"/>
                <w:sz w:val="20"/>
                <w:szCs w:val="20"/>
              </w:rPr>
              <w:t>Cardinalidae</w:t>
            </w:r>
          </w:p>
        </w:tc>
        <w:tc>
          <w:tcPr>
            <w:tcW w:w="992" w:type="dxa"/>
            <w:shd w:val="clear" w:color="auto" w:fill="FFFFFF"/>
            <w:vAlign w:val="center"/>
          </w:tcPr>
          <w:p w14:paraId="14F38BFE"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5E4E467E"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7BF34AF4"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F8F6428"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7B02338F"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E80FDC5" w14:textId="77777777" w:rsidR="00FB6608" w:rsidRPr="007003D2" w:rsidRDefault="00FB6608" w:rsidP="00EB7A2D">
            <w:pPr>
              <w:jc w:val="center"/>
              <w:rPr>
                <w:color w:val="000000" w:themeColor="text1"/>
                <w:sz w:val="20"/>
                <w:szCs w:val="20"/>
              </w:rPr>
            </w:pPr>
          </w:p>
        </w:tc>
      </w:tr>
      <w:tr w:rsidR="00FB6608" w:rsidRPr="007003D2" w14:paraId="0608D6FE" w14:textId="77777777" w:rsidTr="00EB7A2D">
        <w:trPr>
          <w:trHeight w:val="288"/>
        </w:trPr>
        <w:tc>
          <w:tcPr>
            <w:tcW w:w="5182" w:type="dxa"/>
            <w:shd w:val="clear" w:color="auto" w:fill="FFFFFF"/>
            <w:vAlign w:val="center"/>
          </w:tcPr>
          <w:p w14:paraId="32D324AA"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Cyanoloxia brissonii </w:t>
            </w:r>
          </w:p>
        </w:tc>
        <w:tc>
          <w:tcPr>
            <w:tcW w:w="992" w:type="dxa"/>
            <w:shd w:val="clear" w:color="auto" w:fill="FFFFFF"/>
            <w:vAlign w:val="center"/>
          </w:tcPr>
          <w:p w14:paraId="69325876"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4B788461" w14:textId="77777777" w:rsidR="00FB6608" w:rsidRPr="007003D2" w:rsidRDefault="00FB6608" w:rsidP="00EB7A2D">
            <w:pPr>
              <w:jc w:val="center"/>
              <w:rPr>
                <w:color w:val="000000" w:themeColor="text1"/>
                <w:sz w:val="20"/>
                <w:szCs w:val="20"/>
              </w:rPr>
            </w:pPr>
            <w:r w:rsidRPr="007003D2">
              <w:rPr>
                <w:color w:val="000000" w:themeColor="text1"/>
                <w:sz w:val="20"/>
                <w:szCs w:val="20"/>
              </w:rPr>
              <w:t>Fe</w:t>
            </w:r>
          </w:p>
        </w:tc>
        <w:tc>
          <w:tcPr>
            <w:tcW w:w="601" w:type="dxa"/>
            <w:tcBorders>
              <w:left w:val="nil"/>
            </w:tcBorders>
            <w:shd w:val="clear" w:color="auto" w:fill="FFFFFF"/>
            <w:vAlign w:val="center"/>
          </w:tcPr>
          <w:p w14:paraId="697B4B16"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39FC80A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6DF8113"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67676E8C" w14:textId="77777777" w:rsidR="00FB6608" w:rsidRPr="007003D2" w:rsidRDefault="00FB6608" w:rsidP="00EB7A2D">
            <w:pPr>
              <w:jc w:val="center"/>
              <w:rPr>
                <w:color w:val="000000" w:themeColor="text1"/>
                <w:sz w:val="20"/>
                <w:szCs w:val="20"/>
              </w:rPr>
            </w:pPr>
          </w:p>
        </w:tc>
      </w:tr>
      <w:tr w:rsidR="00FB6608" w:rsidRPr="007003D2" w14:paraId="655794D8" w14:textId="77777777" w:rsidTr="00EB7A2D">
        <w:trPr>
          <w:trHeight w:val="288"/>
        </w:trPr>
        <w:tc>
          <w:tcPr>
            <w:tcW w:w="5182" w:type="dxa"/>
            <w:shd w:val="clear" w:color="auto" w:fill="FFFFFF"/>
            <w:vAlign w:val="center"/>
          </w:tcPr>
          <w:p w14:paraId="1C2C717E"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Habia rubica </w:t>
            </w:r>
          </w:p>
        </w:tc>
        <w:tc>
          <w:tcPr>
            <w:tcW w:w="992" w:type="dxa"/>
            <w:shd w:val="clear" w:color="auto" w:fill="FFFFFF"/>
            <w:vAlign w:val="center"/>
          </w:tcPr>
          <w:p w14:paraId="700AB07C"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65216A59"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4DF9C859"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0287ED61"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33AA5D0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9C0D27B" w14:textId="77777777" w:rsidR="00FB6608" w:rsidRPr="007003D2" w:rsidRDefault="00FB6608" w:rsidP="00EB7A2D">
            <w:pPr>
              <w:jc w:val="center"/>
              <w:rPr>
                <w:color w:val="000000" w:themeColor="text1"/>
                <w:sz w:val="20"/>
                <w:szCs w:val="20"/>
              </w:rPr>
            </w:pPr>
          </w:p>
        </w:tc>
      </w:tr>
      <w:tr w:rsidR="00FB6608" w:rsidRPr="007003D2" w14:paraId="2B94CE6F" w14:textId="77777777" w:rsidTr="00EB7A2D">
        <w:trPr>
          <w:trHeight w:val="288"/>
        </w:trPr>
        <w:tc>
          <w:tcPr>
            <w:tcW w:w="5182" w:type="dxa"/>
            <w:shd w:val="clear" w:color="auto" w:fill="FFFFFF"/>
            <w:vAlign w:val="center"/>
          </w:tcPr>
          <w:p w14:paraId="6BF60C57"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Piranga flava </w:t>
            </w:r>
          </w:p>
        </w:tc>
        <w:tc>
          <w:tcPr>
            <w:tcW w:w="992" w:type="dxa"/>
            <w:shd w:val="clear" w:color="auto" w:fill="FFFFFF"/>
            <w:vAlign w:val="center"/>
          </w:tcPr>
          <w:p w14:paraId="594458B2" w14:textId="77777777" w:rsidR="00FB6608" w:rsidRPr="007003D2" w:rsidRDefault="00FB6608" w:rsidP="00EB7A2D">
            <w:pPr>
              <w:jc w:val="center"/>
              <w:rPr>
                <w:color w:val="000000" w:themeColor="text1"/>
                <w:sz w:val="20"/>
                <w:szCs w:val="20"/>
              </w:rPr>
            </w:pPr>
            <w:r w:rsidRPr="007003D2">
              <w:rPr>
                <w:color w:val="000000" w:themeColor="text1"/>
                <w:sz w:val="20"/>
                <w:szCs w:val="20"/>
              </w:rPr>
              <w:t>Oni</w:t>
            </w:r>
          </w:p>
        </w:tc>
        <w:tc>
          <w:tcPr>
            <w:tcW w:w="993" w:type="dxa"/>
            <w:shd w:val="clear" w:color="auto" w:fill="FFFFFF"/>
            <w:vAlign w:val="center"/>
          </w:tcPr>
          <w:p w14:paraId="2E0B7E81"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0A00EC8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07F1D28"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078E7C20"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003C7D05" w14:textId="77777777" w:rsidR="00FB6608" w:rsidRPr="007003D2" w:rsidRDefault="00FB6608" w:rsidP="00EB7A2D">
            <w:pPr>
              <w:jc w:val="center"/>
              <w:rPr>
                <w:color w:val="000000" w:themeColor="text1"/>
                <w:sz w:val="20"/>
                <w:szCs w:val="20"/>
              </w:rPr>
            </w:pPr>
          </w:p>
        </w:tc>
      </w:tr>
      <w:tr w:rsidR="00FB6608" w:rsidRPr="007003D2" w14:paraId="5009A4A6" w14:textId="77777777" w:rsidTr="00EB7A2D">
        <w:trPr>
          <w:trHeight w:val="288"/>
        </w:trPr>
        <w:tc>
          <w:tcPr>
            <w:tcW w:w="5182" w:type="dxa"/>
            <w:shd w:val="clear" w:color="auto" w:fill="FFFFFF"/>
            <w:vAlign w:val="center"/>
          </w:tcPr>
          <w:p w14:paraId="06C032D9" w14:textId="77777777" w:rsidR="00FB6608" w:rsidRPr="007003D2" w:rsidRDefault="00FB6608" w:rsidP="00EB7A2D">
            <w:pPr>
              <w:jc w:val="both"/>
              <w:rPr>
                <w:i/>
                <w:iCs/>
                <w:color w:val="000000" w:themeColor="text1"/>
                <w:sz w:val="20"/>
                <w:szCs w:val="20"/>
              </w:rPr>
            </w:pPr>
            <w:r w:rsidRPr="007003D2">
              <w:rPr>
                <w:b/>
                <w:iCs/>
                <w:color w:val="000000" w:themeColor="text1"/>
                <w:sz w:val="20"/>
                <w:szCs w:val="20"/>
              </w:rPr>
              <w:t>Fringillidae</w:t>
            </w:r>
          </w:p>
        </w:tc>
        <w:tc>
          <w:tcPr>
            <w:tcW w:w="992" w:type="dxa"/>
            <w:shd w:val="clear" w:color="auto" w:fill="FFFFFF"/>
            <w:vAlign w:val="center"/>
          </w:tcPr>
          <w:p w14:paraId="166B6B61" w14:textId="77777777" w:rsidR="00FB6608" w:rsidRPr="007003D2" w:rsidRDefault="00FB6608" w:rsidP="00EB7A2D">
            <w:pPr>
              <w:jc w:val="center"/>
              <w:rPr>
                <w:color w:val="000000" w:themeColor="text1"/>
                <w:sz w:val="20"/>
                <w:szCs w:val="20"/>
              </w:rPr>
            </w:pPr>
          </w:p>
        </w:tc>
        <w:tc>
          <w:tcPr>
            <w:tcW w:w="993" w:type="dxa"/>
            <w:shd w:val="clear" w:color="auto" w:fill="FFFFFF"/>
            <w:vAlign w:val="center"/>
          </w:tcPr>
          <w:p w14:paraId="320312B9" w14:textId="77777777" w:rsidR="00FB6608" w:rsidRPr="007003D2" w:rsidRDefault="00FB6608" w:rsidP="00EB7A2D">
            <w:pPr>
              <w:jc w:val="center"/>
              <w:rPr>
                <w:color w:val="000000" w:themeColor="text1"/>
                <w:sz w:val="20"/>
                <w:szCs w:val="20"/>
              </w:rPr>
            </w:pPr>
          </w:p>
        </w:tc>
        <w:tc>
          <w:tcPr>
            <w:tcW w:w="601" w:type="dxa"/>
            <w:tcBorders>
              <w:left w:val="nil"/>
            </w:tcBorders>
            <w:shd w:val="clear" w:color="auto" w:fill="FFFFFF"/>
            <w:vAlign w:val="center"/>
          </w:tcPr>
          <w:p w14:paraId="3AF21CAC"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7542C7AD"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1DF325D8" w14:textId="77777777" w:rsidR="00FB6608" w:rsidRPr="007003D2" w:rsidRDefault="00FB6608" w:rsidP="00EB7A2D">
            <w:pPr>
              <w:jc w:val="center"/>
              <w:rPr>
                <w:color w:val="000000" w:themeColor="text1"/>
                <w:sz w:val="20"/>
                <w:szCs w:val="20"/>
              </w:rPr>
            </w:pPr>
          </w:p>
        </w:tc>
        <w:tc>
          <w:tcPr>
            <w:tcW w:w="604" w:type="dxa"/>
            <w:shd w:val="clear" w:color="auto" w:fill="auto"/>
            <w:vAlign w:val="center"/>
          </w:tcPr>
          <w:p w14:paraId="13FF9BD3" w14:textId="77777777" w:rsidR="00FB6608" w:rsidRPr="007003D2" w:rsidRDefault="00FB6608" w:rsidP="00EB7A2D">
            <w:pPr>
              <w:jc w:val="center"/>
              <w:rPr>
                <w:color w:val="000000" w:themeColor="text1"/>
                <w:sz w:val="20"/>
                <w:szCs w:val="20"/>
              </w:rPr>
            </w:pPr>
          </w:p>
        </w:tc>
      </w:tr>
      <w:tr w:rsidR="00FB6608" w:rsidRPr="007003D2" w14:paraId="609422AD" w14:textId="77777777" w:rsidTr="00EB7A2D">
        <w:trPr>
          <w:trHeight w:val="288"/>
        </w:trPr>
        <w:tc>
          <w:tcPr>
            <w:tcW w:w="5182" w:type="dxa"/>
            <w:shd w:val="clear" w:color="auto" w:fill="FFFFFF"/>
            <w:vAlign w:val="center"/>
          </w:tcPr>
          <w:p w14:paraId="1CFE5A96" w14:textId="77777777" w:rsidR="00FB6608" w:rsidRPr="007003D2" w:rsidRDefault="00FB6608" w:rsidP="00EB7A2D">
            <w:pPr>
              <w:jc w:val="both"/>
              <w:rPr>
                <w:b/>
                <w:iCs/>
                <w:color w:val="000000" w:themeColor="text1"/>
                <w:sz w:val="20"/>
                <w:szCs w:val="20"/>
              </w:rPr>
            </w:pPr>
            <w:r w:rsidRPr="007003D2">
              <w:rPr>
                <w:i/>
                <w:iCs/>
                <w:color w:val="000000" w:themeColor="text1"/>
                <w:sz w:val="20"/>
                <w:szCs w:val="20"/>
              </w:rPr>
              <w:t xml:space="preserve">Chlorophonia cyanea </w:t>
            </w:r>
          </w:p>
        </w:tc>
        <w:tc>
          <w:tcPr>
            <w:tcW w:w="992" w:type="dxa"/>
            <w:shd w:val="clear" w:color="auto" w:fill="FFFFFF"/>
            <w:vAlign w:val="center"/>
          </w:tcPr>
          <w:p w14:paraId="64E5DDA5"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6174E2C6"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5C2CABFB"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38CEA529"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6AA2DBBA"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4D45381" w14:textId="77777777" w:rsidR="00FB6608" w:rsidRPr="007003D2" w:rsidRDefault="00FB6608" w:rsidP="00EB7A2D">
            <w:pPr>
              <w:jc w:val="center"/>
              <w:rPr>
                <w:color w:val="000000" w:themeColor="text1"/>
                <w:sz w:val="20"/>
                <w:szCs w:val="20"/>
              </w:rPr>
            </w:pPr>
          </w:p>
        </w:tc>
      </w:tr>
      <w:tr w:rsidR="00FB6608" w:rsidRPr="007003D2" w14:paraId="0A5FA833" w14:textId="77777777" w:rsidTr="00EB7A2D">
        <w:trPr>
          <w:trHeight w:val="288"/>
        </w:trPr>
        <w:tc>
          <w:tcPr>
            <w:tcW w:w="5182" w:type="dxa"/>
            <w:shd w:val="clear" w:color="auto" w:fill="FFFFFF"/>
            <w:vAlign w:val="center"/>
          </w:tcPr>
          <w:p w14:paraId="2E032423"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Euphonia chalybea </w:t>
            </w:r>
          </w:p>
        </w:tc>
        <w:tc>
          <w:tcPr>
            <w:tcW w:w="992" w:type="dxa"/>
            <w:shd w:val="clear" w:color="auto" w:fill="FFFFFF"/>
            <w:vAlign w:val="center"/>
          </w:tcPr>
          <w:p w14:paraId="498E0BA9"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69622E08" w14:textId="77777777" w:rsidR="00FB6608" w:rsidRPr="007003D2" w:rsidRDefault="00FB6608" w:rsidP="00EB7A2D">
            <w:pPr>
              <w:jc w:val="center"/>
              <w:rPr>
                <w:color w:val="000000" w:themeColor="text1"/>
                <w:sz w:val="20"/>
                <w:szCs w:val="20"/>
              </w:rPr>
            </w:pPr>
            <w:r w:rsidRPr="007003D2">
              <w:rPr>
                <w:color w:val="000000" w:themeColor="text1"/>
                <w:sz w:val="20"/>
                <w:szCs w:val="20"/>
              </w:rPr>
              <w:t>For</w:t>
            </w:r>
          </w:p>
        </w:tc>
        <w:tc>
          <w:tcPr>
            <w:tcW w:w="601" w:type="dxa"/>
            <w:tcBorders>
              <w:left w:val="nil"/>
            </w:tcBorders>
            <w:shd w:val="clear" w:color="auto" w:fill="FFFFFF"/>
            <w:vAlign w:val="center"/>
          </w:tcPr>
          <w:p w14:paraId="768CC85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shd w:val="clear" w:color="auto" w:fill="FFFFFF"/>
            <w:vAlign w:val="center"/>
          </w:tcPr>
          <w:p w14:paraId="11EF815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shd w:val="clear" w:color="auto" w:fill="FFFFFF"/>
            <w:vAlign w:val="center"/>
          </w:tcPr>
          <w:p w14:paraId="2C427DB7"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0DDDA06A" w14:textId="77777777" w:rsidR="00FB6608" w:rsidRPr="007003D2" w:rsidRDefault="00FB6608" w:rsidP="00EB7A2D">
            <w:pPr>
              <w:jc w:val="center"/>
              <w:rPr>
                <w:color w:val="000000" w:themeColor="text1"/>
                <w:sz w:val="20"/>
                <w:szCs w:val="20"/>
              </w:rPr>
            </w:pPr>
          </w:p>
        </w:tc>
      </w:tr>
      <w:tr w:rsidR="00FB6608" w:rsidRPr="007003D2" w14:paraId="7B9FAD1B" w14:textId="77777777" w:rsidTr="00EB7A2D">
        <w:trPr>
          <w:trHeight w:val="288"/>
        </w:trPr>
        <w:tc>
          <w:tcPr>
            <w:tcW w:w="5182" w:type="dxa"/>
            <w:shd w:val="clear" w:color="auto" w:fill="FFFFFF"/>
            <w:vAlign w:val="center"/>
          </w:tcPr>
          <w:p w14:paraId="12C46E05"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Euphonia chlorotica </w:t>
            </w:r>
          </w:p>
        </w:tc>
        <w:tc>
          <w:tcPr>
            <w:tcW w:w="992" w:type="dxa"/>
            <w:shd w:val="clear" w:color="auto" w:fill="FFFFFF"/>
            <w:vAlign w:val="center"/>
          </w:tcPr>
          <w:p w14:paraId="14BD5FDB" w14:textId="77777777" w:rsidR="00FB6608" w:rsidRPr="007003D2" w:rsidRDefault="00FB6608" w:rsidP="00EB7A2D">
            <w:pPr>
              <w:jc w:val="center"/>
              <w:rPr>
                <w:color w:val="000000" w:themeColor="text1"/>
                <w:sz w:val="20"/>
                <w:szCs w:val="20"/>
              </w:rPr>
            </w:pPr>
            <w:r w:rsidRPr="007003D2">
              <w:rPr>
                <w:color w:val="000000" w:themeColor="text1"/>
                <w:sz w:val="20"/>
                <w:szCs w:val="20"/>
              </w:rPr>
              <w:t>Fru</w:t>
            </w:r>
          </w:p>
        </w:tc>
        <w:tc>
          <w:tcPr>
            <w:tcW w:w="993" w:type="dxa"/>
            <w:shd w:val="clear" w:color="auto" w:fill="FFFFFF"/>
            <w:vAlign w:val="center"/>
          </w:tcPr>
          <w:p w14:paraId="40130437" w14:textId="77777777" w:rsidR="00FB6608" w:rsidRPr="007003D2" w:rsidRDefault="00FB6608" w:rsidP="00EB7A2D">
            <w:pPr>
              <w:jc w:val="center"/>
              <w:rPr>
                <w:color w:val="000000" w:themeColor="text1"/>
                <w:sz w:val="20"/>
                <w:szCs w:val="20"/>
              </w:rPr>
            </w:pPr>
            <w:r w:rsidRPr="007003D2">
              <w:rPr>
                <w:color w:val="000000" w:themeColor="text1"/>
                <w:sz w:val="20"/>
                <w:szCs w:val="20"/>
              </w:rPr>
              <w:t>Bro</w:t>
            </w:r>
          </w:p>
        </w:tc>
        <w:tc>
          <w:tcPr>
            <w:tcW w:w="601" w:type="dxa"/>
            <w:tcBorders>
              <w:left w:val="nil"/>
            </w:tcBorders>
            <w:shd w:val="clear" w:color="auto" w:fill="FFFFFF"/>
            <w:vAlign w:val="center"/>
          </w:tcPr>
          <w:p w14:paraId="3495798A" w14:textId="77777777" w:rsidR="00FB6608" w:rsidRPr="007003D2" w:rsidRDefault="00FB6608" w:rsidP="00EB7A2D">
            <w:pPr>
              <w:jc w:val="center"/>
              <w:rPr>
                <w:color w:val="000000" w:themeColor="text1"/>
                <w:sz w:val="20"/>
                <w:szCs w:val="20"/>
              </w:rPr>
            </w:pPr>
          </w:p>
        </w:tc>
        <w:tc>
          <w:tcPr>
            <w:tcW w:w="601" w:type="dxa"/>
            <w:shd w:val="clear" w:color="auto" w:fill="FFFFFF"/>
            <w:vAlign w:val="center"/>
          </w:tcPr>
          <w:p w14:paraId="65646884" w14:textId="77777777" w:rsidR="00FB6608" w:rsidRPr="007003D2" w:rsidRDefault="00FB6608" w:rsidP="00EB7A2D">
            <w:pPr>
              <w:jc w:val="center"/>
              <w:rPr>
                <w:color w:val="000000" w:themeColor="text1"/>
                <w:sz w:val="20"/>
                <w:szCs w:val="20"/>
              </w:rPr>
            </w:pPr>
          </w:p>
        </w:tc>
        <w:tc>
          <w:tcPr>
            <w:tcW w:w="599" w:type="dxa"/>
            <w:shd w:val="clear" w:color="auto" w:fill="FFFFFF"/>
            <w:vAlign w:val="center"/>
          </w:tcPr>
          <w:p w14:paraId="580A716F"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23AE953B" w14:textId="77777777" w:rsidR="00FB6608" w:rsidRPr="007003D2" w:rsidRDefault="00FB6608" w:rsidP="00EB7A2D">
            <w:pPr>
              <w:jc w:val="center"/>
              <w:rPr>
                <w:color w:val="000000" w:themeColor="text1"/>
                <w:sz w:val="20"/>
                <w:szCs w:val="20"/>
              </w:rPr>
            </w:pPr>
          </w:p>
        </w:tc>
      </w:tr>
      <w:tr w:rsidR="00FB6608" w:rsidRPr="007003D2" w14:paraId="6ABD05C5" w14:textId="77777777" w:rsidTr="00EB7A2D">
        <w:trPr>
          <w:trHeight w:val="288"/>
        </w:trPr>
        <w:tc>
          <w:tcPr>
            <w:tcW w:w="5182" w:type="dxa"/>
            <w:tcBorders>
              <w:bottom w:val="single" w:sz="4" w:space="0" w:color="auto"/>
            </w:tcBorders>
            <w:shd w:val="clear" w:color="auto" w:fill="FFFFFF"/>
            <w:vAlign w:val="center"/>
          </w:tcPr>
          <w:p w14:paraId="37C0D93F" w14:textId="77777777" w:rsidR="00FB6608" w:rsidRPr="007003D2" w:rsidRDefault="00FB6608" w:rsidP="00EB7A2D">
            <w:pPr>
              <w:jc w:val="both"/>
              <w:rPr>
                <w:i/>
                <w:iCs/>
                <w:color w:val="000000" w:themeColor="text1"/>
                <w:sz w:val="20"/>
                <w:szCs w:val="20"/>
              </w:rPr>
            </w:pPr>
            <w:r w:rsidRPr="007003D2">
              <w:rPr>
                <w:i/>
                <w:iCs/>
                <w:color w:val="000000" w:themeColor="text1"/>
                <w:sz w:val="20"/>
                <w:szCs w:val="20"/>
              </w:rPr>
              <w:t xml:space="preserve">Spinus magellanicus </w:t>
            </w:r>
          </w:p>
        </w:tc>
        <w:tc>
          <w:tcPr>
            <w:tcW w:w="992" w:type="dxa"/>
            <w:tcBorders>
              <w:bottom w:val="single" w:sz="4" w:space="0" w:color="auto"/>
            </w:tcBorders>
            <w:shd w:val="clear" w:color="auto" w:fill="FFFFFF"/>
            <w:vAlign w:val="center"/>
          </w:tcPr>
          <w:p w14:paraId="7C5B2A36" w14:textId="77777777" w:rsidR="00FB6608" w:rsidRPr="007003D2" w:rsidRDefault="00FB6608" w:rsidP="00EB7A2D">
            <w:pPr>
              <w:jc w:val="center"/>
              <w:rPr>
                <w:color w:val="000000" w:themeColor="text1"/>
                <w:sz w:val="20"/>
                <w:szCs w:val="20"/>
              </w:rPr>
            </w:pPr>
            <w:r w:rsidRPr="007003D2">
              <w:rPr>
                <w:color w:val="000000" w:themeColor="text1"/>
                <w:sz w:val="20"/>
                <w:szCs w:val="20"/>
              </w:rPr>
              <w:t>Gra</w:t>
            </w:r>
          </w:p>
        </w:tc>
        <w:tc>
          <w:tcPr>
            <w:tcW w:w="993" w:type="dxa"/>
            <w:tcBorders>
              <w:bottom w:val="single" w:sz="4" w:space="0" w:color="auto"/>
            </w:tcBorders>
            <w:shd w:val="clear" w:color="auto" w:fill="FFFFFF"/>
            <w:vAlign w:val="center"/>
          </w:tcPr>
          <w:p w14:paraId="506F6223" w14:textId="77777777" w:rsidR="00FB6608" w:rsidRPr="007003D2" w:rsidRDefault="00FB6608" w:rsidP="00EB7A2D">
            <w:pPr>
              <w:jc w:val="center"/>
              <w:rPr>
                <w:color w:val="000000" w:themeColor="text1"/>
                <w:sz w:val="20"/>
                <w:szCs w:val="20"/>
              </w:rPr>
            </w:pPr>
            <w:r w:rsidRPr="007003D2">
              <w:rPr>
                <w:color w:val="000000" w:themeColor="text1"/>
                <w:sz w:val="20"/>
                <w:szCs w:val="20"/>
              </w:rPr>
              <w:t>Oa</w:t>
            </w:r>
          </w:p>
        </w:tc>
        <w:tc>
          <w:tcPr>
            <w:tcW w:w="601" w:type="dxa"/>
            <w:tcBorders>
              <w:left w:val="nil"/>
              <w:bottom w:val="single" w:sz="4" w:space="0" w:color="auto"/>
            </w:tcBorders>
            <w:shd w:val="clear" w:color="auto" w:fill="FFFFFF"/>
            <w:vAlign w:val="center"/>
          </w:tcPr>
          <w:p w14:paraId="5C14B0C1"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1" w:type="dxa"/>
            <w:tcBorders>
              <w:bottom w:val="single" w:sz="4" w:space="0" w:color="auto"/>
            </w:tcBorders>
            <w:shd w:val="clear" w:color="auto" w:fill="FFFFFF"/>
            <w:vAlign w:val="center"/>
          </w:tcPr>
          <w:p w14:paraId="20CDC65D"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599" w:type="dxa"/>
            <w:tcBorders>
              <w:bottom w:val="single" w:sz="4" w:space="0" w:color="auto"/>
            </w:tcBorders>
            <w:shd w:val="clear" w:color="auto" w:fill="FFFFFF"/>
            <w:vAlign w:val="center"/>
          </w:tcPr>
          <w:p w14:paraId="113FA6FE" w14:textId="77777777" w:rsidR="00FB6608" w:rsidRPr="007003D2" w:rsidRDefault="00FB6608" w:rsidP="00EB7A2D">
            <w:pPr>
              <w:jc w:val="center"/>
              <w:rPr>
                <w:color w:val="000000" w:themeColor="text1"/>
                <w:sz w:val="20"/>
                <w:szCs w:val="20"/>
              </w:rPr>
            </w:pPr>
            <w:r w:rsidRPr="007003D2">
              <w:rPr>
                <w:color w:val="000000" w:themeColor="text1"/>
                <w:sz w:val="20"/>
                <w:szCs w:val="20"/>
              </w:rPr>
              <w:t>X</w:t>
            </w:r>
          </w:p>
        </w:tc>
        <w:tc>
          <w:tcPr>
            <w:tcW w:w="604" w:type="dxa"/>
            <w:shd w:val="clear" w:color="auto" w:fill="auto"/>
            <w:vAlign w:val="center"/>
          </w:tcPr>
          <w:p w14:paraId="51F62382" w14:textId="77777777" w:rsidR="00FB6608" w:rsidRPr="007003D2" w:rsidRDefault="00FB6608" w:rsidP="00EB7A2D">
            <w:pPr>
              <w:jc w:val="center"/>
              <w:rPr>
                <w:color w:val="000000" w:themeColor="text1"/>
                <w:sz w:val="20"/>
                <w:szCs w:val="20"/>
              </w:rPr>
            </w:pPr>
          </w:p>
        </w:tc>
      </w:tr>
    </w:tbl>
    <w:p w14:paraId="3442A2A9" w14:textId="77777777" w:rsidR="00FB6608" w:rsidRPr="00E4472B" w:rsidRDefault="00FB6608" w:rsidP="00F74DDB">
      <w:pPr>
        <w:spacing w:line="480" w:lineRule="auto"/>
        <w:jc w:val="both"/>
        <w:rPr>
          <w:color w:val="000000" w:themeColor="text1"/>
          <w:sz w:val="22"/>
          <w:szCs w:val="22"/>
          <w:lang w:val="en-US" w:eastAsia="en-US"/>
        </w:rPr>
      </w:pPr>
    </w:p>
    <w:sectPr w:rsidR="00FB6608" w:rsidRPr="00E4472B" w:rsidSect="004111C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B611" w14:textId="77777777" w:rsidR="000C4659" w:rsidRDefault="000C4659" w:rsidP="0032722C">
      <w:r>
        <w:separator/>
      </w:r>
    </w:p>
  </w:endnote>
  <w:endnote w:type="continuationSeparator" w:id="0">
    <w:p w14:paraId="0ADAED44" w14:textId="77777777" w:rsidR="000C4659" w:rsidRDefault="000C4659" w:rsidP="0032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936">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NewsGothicMTStd">
    <w:charset w:val="00"/>
    <w:family w:val="swiss"/>
    <w:pitch w:val="default"/>
    <w:sig w:usb0="00000003" w:usb1="00000000" w:usb2="00000000" w:usb3="00000000" w:csb0="00000001" w:csb1="00000000"/>
  </w:font>
  <w:font w:name="Minion Pro">
    <w:charset w:val="00"/>
    <w:family w:val="auto"/>
    <w:pitch w:val="variable"/>
  </w:font>
  <w:font w:name="AdvPTimes">
    <w:charset w:val="00"/>
    <w:family w:val="auto"/>
    <w:pitch w:val="variable"/>
  </w:font>
  <w:font w:name="DxgsklAdvTT3713a231">
    <w:charset w:val="00"/>
    <w:family w:val="auto"/>
    <w:pitch w:val="variable"/>
  </w:font>
  <w:font w:name="PmyyvkAdvTT50a2f13e.I">
    <w:charset w:val="00"/>
    <w:family w:val="auto"/>
    <w:pitch w:val="variable"/>
  </w:font>
  <w:font w:name="NldrfjAdvTT3713a231+20">
    <w:charset w:val="00"/>
    <w:family w:val="auto"/>
    <w:pitch w:val="variable"/>
  </w:font>
  <w:font w:name="AdvGulliv-R">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8B7FF" w14:textId="77777777" w:rsidR="002A1389" w:rsidRDefault="002A13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6F84A" w14:textId="77777777" w:rsidR="002A1389" w:rsidRDefault="002A138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66DAA" w14:textId="77777777" w:rsidR="002A1389" w:rsidRDefault="002A13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3E2C5" w14:textId="77777777" w:rsidR="000C4659" w:rsidRDefault="000C4659" w:rsidP="0032722C">
      <w:r>
        <w:separator/>
      </w:r>
    </w:p>
  </w:footnote>
  <w:footnote w:type="continuationSeparator" w:id="0">
    <w:p w14:paraId="31FB141B" w14:textId="77777777" w:rsidR="000C4659" w:rsidRDefault="000C4659" w:rsidP="0032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B038" w14:textId="77777777" w:rsidR="002A1389" w:rsidRDefault="002A13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9E279" w14:textId="77777777" w:rsidR="002A1389" w:rsidRDefault="002A138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73E9" w14:textId="77777777" w:rsidR="002A1389" w:rsidRDefault="002A13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6161E3"/>
    <w:multiLevelType w:val="hybridMultilevel"/>
    <w:tmpl w:val="09427258"/>
    <w:lvl w:ilvl="0" w:tplc="22883CFC">
      <w:start w:val="1"/>
      <w:numFmt w:val="decimal"/>
      <w:lvlText w:val="%1-"/>
      <w:lvlJc w:val="left"/>
      <w:pPr>
        <w:ind w:left="720" w:hanging="360"/>
      </w:pPr>
      <w:rPr>
        <w:rFonts w:hint="default"/>
        <w:b/>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54512"/>
    <w:multiLevelType w:val="hybridMultilevel"/>
    <w:tmpl w:val="19BA5C6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27D5A6F"/>
    <w:multiLevelType w:val="hybridMultilevel"/>
    <w:tmpl w:val="DECE00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8B41CE"/>
    <w:multiLevelType w:val="hybridMultilevel"/>
    <w:tmpl w:val="03E846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72359D4"/>
    <w:multiLevelType w:val="hybridMultilevel"/>
    <w:tmpl w:val="3B5203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FFF1F56"/>
    <w:multiLevelType w:val="hybridMultilevel"/>
    <w:tmpl w:val="6AEEAD6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95555E"/>
    <w:multiLevelType w:val="hybridMultilevel"/>
    <w:tmpl w:val="6F58FEA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7B2E79EC"/>
    <w:multiLevelType w:val="hybridMultilevel"/>
    <w:tmpl w:val="4C54B18C"/>
    <w:lvl w:ilvl="0" w:tplc="C576EFCC">
      <w:start w:val="1"/>
      <w:numFmt w:val="bullet"/>
      <w:lvlText w:val=""/>
      <w:lvlJc w:val="left"/>
      <w:pPr>
        <w:tabs>
          <w:tab w:val="num" w:pos="720"/>
        </w:tabs>
        <w:ind w:left="720" w:hanging="360"/>
      </w:pPr>
      <w:rPr>
        <w:rFonts w:ascii="Monotype Sorts" w:hAnsi="Monotype Sorts" w:hint="default"/>
      </w:rPr>
    </w:lvl>
    <w:lvl w:ilvl="1" w:tplc="E32CAA94">
      <w:start w:val="1"/>
      <w:numFmt w:val="bullet"/>
      <w:lvlText w:val=""/>
      <w:lvlJc w:val="left"/>
      <w:pPr>
        <w:tabs>
          <w:tab w:val="num" w:pos="1440"/>
        </w:tabs>
        <w:ind w:left="1440" w:hanging="360"/>
      </w:pPr>
      <w:rPr>
        <w:rFonts w:ascii="Monotype Sorts" w:hAnsi="Monotype Sorts" w:hint="default"/>
      </w:rPr>
    </w:lvl>
    <w:lvl w:ilvl="2" w:tplc="8A8C9B4E" w:tentative="1">
      <w:start w:val="1"/>
      <w:numFmt w:val="bullet"/>
      <w:lvlText w:val=""/>
      <w:lvlJc w:val="left"/>
      <w:pPr>
        <w:tabs>
          <w:tab w:val="num" w:pos="2160"/>
        </w:tabs>
        <w:ind w:left="2160" w:hanging="360"/>
      </w:pPr>
      <w:rPr>
        <w:rFonts w:ascii="Monotype Sorts" w:hAnsi="Monotype Sorts" w:hint="default"/>
      </w:rPr>
    </w:lvl>
    <w:lvl w:ilvl="3" w:tplc="AEEE7962" w:tentative="1">
      <w:start w:val="1"/>
      <w:numFmt w:val="bullet"/>
      <w:lvlText w:val=""/>
      <w:lvlJc w:val="left"/>
      <w:pPr>
        <w:tabs>
          <w:tab w:val="num" w:pos="2880"/>
        </w:tabs>
        <w:ind w:left="2880" w:hanging="360"/>
      </w:pPr>
      <w:rPr>
        <w:rFonts w:ascii="Monotype Sorts" w:hAnsi="Monotype Sorts" w:hint="default"/>
      </w:rPr>
    </w:lvl>
    <w:lvl w:ilvl="4" w:tplc="0F626720" w:tentative="1">
      <w:start w:val="1"/>
      <w:numFmt w:val="bullet"/>
      <w:lvlText w:val=""/>
      <w:lvlJc w:val="left"/>
      <w:pPr>
        <w:tabs>
          <w:tab w:val="num" w:pos="3600"/>
        </w:tabs>
        <w:ind w:left="3600" w:hanging="360"/>
      </w:pPr>
      <w:rPr>
        <w:rFonts w:ascii="Monotype Sorts" w:hAnsi="Monotype Sorts" w:hint="default"/>
      </w:rPr>
    </w:lvl>
    <w:lvl w:ilvl="5" w:tplc="B1EA06BA" w:tentative="1">
      <w:start w:val="1"/>
      <w:numFmt w:val="bullet"/>
      <w:lvlText w:val=""/>
      <w:lvlJc w:val="left"/>
      <w:pPr>
        <w:tabs>
          <w:tab w:val="num" w:pos="4320"/>
        </w:tabs>
        <w:ind w:left="4320" w:hanging="360"/>
      </w:pPr>
      <w:rPr>
        <w:rFonts w:ascii="Monotype Sorts" w:hAnsi="Monotype Sorts" w:hint="default"/>
      </w:rPr>
    </w:lvl>
    <w:lvl w:ilvl="6" w:tplc="600C440E" w:tentative="1">
      <w:start w:val="1"/>
      <w:numFmt w:val="bullet"/>
      <w:lvlText w:val=""/>
      <w:lvlJc w:val="left"/>
      <w:pPr>
        <w:tabs>
          <w:tab w:val="num" w:pos="5040"/>
        </w:tabs>
        <w:ind w:left="5040" w:hanging="360"/>
      </w:pPr>
      <w:rPr>
        <w:rFonts w:ascii="Monotype Sorts" w:hAnsi="Monotype Sorts" w:hint="default"/>
      </w:rPr>
    </w:lvl>
    <w:lvl w:ilvl="7" w:tplc="57C2196C" w:tentative="1">
      <w:start w:val="1"/>
      <w:numFmt w:val="bullet"/>
      <w:lvlText w:val=""/>
      <w:lvlJc w:val="left"/>
      <w:pPr>
        <w:tabs>
          <w:tab w:val="num" w:pos="5760"/>
        </w:tabs>
        <w:ind w:left="5760" w:hanging="360"/>
      </w:pPr>
      <w:rPr>
        <w:rFonts w:ascii="Monotype Sorts" w:hAnsi="Monotype Sorts" w:hint="default"/>
      </w:rPr>
    </w:lvl>
    <w:lvl w:ilvl="8" w:tplc="B40A96C8" w:tentative="1">
      <w:start w:val="1"/>
      <w:numFmt w:val="bullet"/>
      <w:lvlText w:val=""/>
      <w:lvlJc w:val="left"/>
      <w:pPr>
        <w:tabs>
          <w:tab w:val="num" w:pos="6480"/>
        </w:tabs>
        <w:ind w:left="6480" w:hanging="360"/>
      </w:pPr>
      <w:rPr>
        <w:rFonts w:ascii="Monotype Sorts" w:hAnsi="Monotype Sorts" w:hint="default"/>
      </w:r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removePersonalInformation/>
  <w:removeDateAndTim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A2"/>
    <w:rsid w:val="00000FAC"/>
    <w:rsid w:val="00001B18"/>
    <w:rsid w:val="0000213B"/>
    <w:rsid w:val="00002960"/>
    <w:rsid w:val="0000356B"/>
    <w:rsid w:val="00004922"/>
    <w:rsid w:val="00006F08"/>
    <w:rsid w:val="00010033"/>
    <w:rsid w:val="0001058D"/>
    <w:rsid w:val="0001087B"/>
    <w:rsid w:val="00011145"/>
    <w:rsid w:val="000115DE"/>
    <w:rsid w:val="0001203F"/>
    <w:rsid w:val="000121C8"/>
    <w:rsid w:val="00012255"/>
    <w:rsid w:val="000123DF"/>
    <w:rsid w:val="00013BCC"/>
    <w:rsid w:val="0001474A"/>
    <w:rsid w:val="00015644"/>
    <w:rsid w:val="0001569D"/>
    <w:rsid w:val="00015740"/>
    <w:rsid w:val="00015A1D"/>
    <w:rsid w:val="00016008"/>
    <w:rsid w:val="00016107"/>
    <w:rsid w:val="000165B1"/>
    <w:rsid w:val="00016BE8"/>
    <w:rsid w:val="00020250"/>
    <w:rsid w:val="0002052C"/>
    <w:rsid w:val="00020EA3"/>
    <w:rsid w:val="000225AA"/>
    <w:rsid w:val="000226AE"/>
    <w:rsid w:val="00024266"/>
    <w:rsid w:val="00024518"/>
    <w:rsid w:val="00025358"/>
    <w:rsid w:val="00025D3E"/>
    <w:rsid w:val="00027CDC"/>
    <w:rsid w:val="00031F4C"/>
    <w:rsid w:val="00032071"/>
    <w:rsid w:val="00032303"/>
    <w:rsid w:val="000336F5"/>
    <w:rsid w:val="00034044"/>
    <w:rsid w:val="00034CA0"/>
    <w:rsid w:val="0003553B"/>
    <w:rsid w:val="000360BE"/>
    <w:rsid w:val="0003620D"/>
    <w:rsid w:val="00036442"/>
    <w:rsid w:val="00036A9D"/>
    <w:rsid w:val="00036F33"/>
    <w:rsid w:val="00040054"/>
    <w:rsid w:val="00040BA0"/>
    <w:rsid w:val="00041FAF"/>
    <w:rsid w:val="00042948"/>
    <w:rsid w:val="00042E73"/>
    <w:rsid w:val="00044E2D"/>
    <w:rsid w:val="00045629"/>
    <w:rsid w:val="00045A8E"/>
    <w:rsid w:val="00046EE7"/>
    <w:rsid w:val="00047AB0"/>
    <w:rsid w:val="00051263"/>
    <w:rsid w:val="00053B12"/>
    <w:rsid w:val="00053D4F"/>
    <w:rsid w:val="00055244"/>
    <w:rsid w:val="00055B04"/>
    <w:rsid w:val="00056AF3"/>
    <w:rsid w:val="00060ADF"/>
    <w:rsid w:val="00061B11"/>
    <w:rsid w:val="0006294C"/>
    <w:rsid w:val="0006367F"/>
    <w:rsid w:val="000639BB"/>
    <w:rsid w:val="000639D1"/>
    <w:rsid w:val="00063E43"/>
    <w:rsid w:val="00064826"/>
    <w:rsid w:val="00065F3D"/>
    <w:rsid w:val="00067196"/>
    <w:rsid w:val="0006749D"/>
    <w:rsid w:val="00067AAA"/>
    <w:rsid w:val="00067FC5"/>
    <w:rsid w:val="00070004"/>
    <w:rsid w:val="0007217A"/>
    <w:rsid w:val="00072A56"/>
    <w:rsid w:val="0007363B"/>
    <w:rsid w:val="00073FA4"/>
    <w:rsid w:val="000769F9"/>
    <w:rsid w:val="0007771D"/>
    <w:rsid w:val="00080324"/>
    <w:rsid w:val="0008038B"/>
    <w:rsid w:val="0008083B"/>
    <w:rsid w:val="00081FC8"/>
    <w:rsid w:val="00082129"/>
    <w:rsid w:val="0008289E"/>
    <w:rsid w:val="00082ABA"/>
    <w:rsid w:val="00085BA2"/>
    <w:rsid w:val="00085CB5"/>
    <w:rsid w:val="00085FED"/>
    <w:rsid w:val="0008786A"/>
    <w:rsid w:val="00087BB3"/>
    <w:rsid w:val="00087C12"/>
    <w:rsid w:val="00090367"/>
    <w:rsid w:val="000909CD"/>
    <w:rsid w:val="00090E5B"/>
    <w:rsid w:val="00091598"/>
    <w:rsid w:val="0009230F"/>
    <w:rsid w:val="0009298F"/>
    <w:rsid w:val="000942F6"/>
    <w:rsid w:val="000948CF"/>
    <w:rsid w:val="000956CF"/>
    <w:rsid w:val="00097C73"/>
    <w:rsid w:val="00097E8F"/>
    <w:rsid w:val="000A0431"/>
    <w:rsid w:val="000A0E06"/>
    <w:rsid w:val="000A12C8"/>
    <w:rsid w:val="000A18F1"/>
    <w:rsid w:val="000A353B"/>
    <w:rsid w:val="000A3A95"/>
    <w:rsid w:val="000A4D01"/>
    <w:rsid w:val="000A5149"/>
    <w:rsid w:val="000A52B7"/>
    <w:rsid w:val="000A5775"/>
    <w:rsid w:val="000A70EB"/>
    <w:rsid w:val="000B0025"/>
    <w:rsid w:val="000B1D69"/>
    <w:rsid w:val="000B3050"/>
    <w:rsid w:val="000B4887"/>
    <w:rsid w:val="000B642F"/>
    <w:rsid w:val="000B683E"/>
    <w:rsid w:val="000B70B9"/>
    <w:rsid w:val="000C0646"/>
    <w:rsid w:val="000C0733"/>
    <w:rsid w:val="000C2477"/>
    <w:rsid w:val="000C36B6"/>
    <w:rsid w:val="000C4023"/>
    <w:rsid w:val="000C4659"/>
    <w:rsid w:val="000C5A9C"/>
    <w:rsid w:val="000C6881"/>
    <w:rsid w:val="000C7DEE"/>
    <w:rsid w:val="000C7F58"/>
    <w:rsid w:val="000D0535"/>
    <w:rsid w:val="000D06FF"/>
    <w:rsid w:val="000D0B9E"/>
    <w:rsid w:val="000D2D8D"/>
    <w:rsid w:val="000D3165"/>
    <w:rsid w:val="000D31EA"/>
    <w:rsid w:val="000D39C0"/>
    <w:rsid w:val="000D481D"/>
    <w:rsid w:val="000D56CA"/>
    <w:rsid w:val="000D596B"/>
    <w:rsid w:val="000D7B2C"/>
    <w:rsid w:val="000D7F4C"/>
    <w:rsid w:val="000E0328"/>
    <w:rsid w:val="000E06F5"/>
    <w:rsid w:val="000E0812"/>
    <w:rsid w:val="000E0C6C"/>
    <w:rsid w:val="000E16D3"/>
    <w:rsid w:val="000E23A0"/>
    <w:rsid w:val="000E2CC0"/>
    <w:rsid w:val="000E3304"/>
    <w:rsid w:val="000E38AE"/>
    <w:rsid w:val="000E3ADF"/>
    <w:rsid w:val="000E402B"/>
    <w:rsid w:val="000E508E"/>
    <w:rsid w:val="000E594E"/>
    <w:rsid w:val="000E65F9"/>
    <w:rsid w:val="000E6E89"/>
    <w:rsid w:val="000E7DC3"/>
    <w:rsid w:val="000F06B1"/>
    <w:rsid w:val="000F1ECF"/>
    <w:rsid w:val="000F205A"/>
    <w:rsid w:val="000F3007"/>
    <w:rsid w:val="000F3806"/>
    <w:rsid w:val="000F578B"/>
    <w:rsid w:val="000F7017"/>
    <w:rsid w:val="001008F6"/>
    <w:rsid w:val="00100A5A"/>
    <w:rsid w:val="00100E5E"/>
    <w:rsid w:val="001010B3"/>
    <w:rsid w:val="0010135D"/>
    <w:rsid w:val="00101A0A"/>
    <w:rsid w:val="00102FB2"/>
    <w:rsid w:val="00104CE2"/>
    <w:rsid w:val="00106D50"/>
    <w:rsid w:val="00110113"/>
    <w:rsid w:val="001106C4"/>
    <w:rsid w:val="00111749"/>
    <w:rsid w:val="00112107"/>
    <w:rsid w:val="00112404"/>
    <w:rsid w:val="001139FB"/>
    <w:rsid w:val="00114543"/>
    <w:rsid w:val="00114EBA"/>
    <w:rsid w:val="00115A30"/>
    <w:rsid w:val="00115EF5"/>
    <w:rsid w:val="00116156"/>
    <w:rsid w:val="0012087F"/>
    <w:rsid w:val="001212E3"/>
    <w:rsid w:val="00123A94"/>
    <w:rsid w:val="00124D95"/>
    <w:rsid w:val="00126A35"/>
    <w:rsid w:val="001271D4"/>
    <w:rsid w:val="0012755C"/>
    <w:rsid w:val="00130DEB"/>
    <w:rsid w:val="00131BBC"/>
    <w:rsid w:val="00132E45"/>
    <w:rsid w:val="00132EF4"/>
    <w:rsid w:val="00134C99"/>
    <w:rsid w:val="0013602E"/>
    <w:rsid w:val="00136A37"/>
    <w:rsid w:val="001377B4"/>
    <w:rsid w:val="00140138"/>
    <w:rsid w:val="00142000"/>
    <w:rsid w:val="00142067"/>
    <w:rsid w:val="00142416"/>
    <w:rsid w:val="00142D59"/>
    <w:rsid w:val="00143976"/>
    <w:rsid w:val="00145BDA"/>
    <w:rsid w:val="00145DDC"/>
    <w:rsid w:val="001465EE"/>
    <w:rsid w:val="001468C7"/>
    <w:rsid w:val="001470B2"/>
    <w:rsid w:val="00147B34"/>
    <w:rsid w:val="00151678"/>
    <w:rsid w:val="00152B78"/>
    <w:rsid w:val="0015323F"/>
    <w:rsid w:val="001538F3"/>
    <w:rsid w:val="001539D0"/>
    <w:rsid w:val="0015673D"/>
    <w:rsid w:val="00156A96"/>
    <w:rsid w:val="001579BD"/>
    <w:rsid w:val="00161D76"/>
    <w:rsid w:val="001621B7"/>
    <w:rsid w:val="001625CA"/>
    <w:rsid w:val="00162753"/>
    <w:rsid w:val="00162C15"/>
    <w:rsid w:val="00162F6F"/>
    <w:rsid w:val="00163038"/>
    <w:rsid w:val="00163D6A"/>
    <w:rsid w:val="001658F7"/>
    <w:rsid w:val="001659F5"/>
    <w:rsid w:val="00165A36"/>
    <w:rsid w:val="00166636"/>
    <w:rsid w:val="0016695D"/>
    <w:rsid w:val="00167A64"/>
    <w:rsid w:val="001704E4"/>
    <w:rsid w:val="001708D4"/>
    <w:rsid w:val="00170DF4"/>
    <w:rsid w:val="0017297A"/>
    <w:rsid w:val="00172F22"/>
    <w:rsid w:val="00173826"/>
    <w:rsid w:val="0017487D"/>
    <w:rsid w:val="00174C6E"/>
    <w:rsid w:val="0017522C"/>
    <w:rsid w:val="00177E3A"/>
    <w:rsid w:val="0018017C"/>
    <w:rsid w:val="0018038C"/>
    <w:rsid w:val="001835B2"/>
    <w:rsid w:val="0018520F"/>
    <w:rsid w:val="001866EE"/>
    <w:rsid w:val="001874B6"/>
    <w:rsid w:val="001902A4"/>
    <w:rsid w:val="00191003"/>
    <w:rsid w:val="00191304"/>
    <w:rsid w:val="0019197E"/>
    <w:rsid w:val="00191B2E"/>
    <w:rsid w:val="00192788"/>
    <w:rsid w:val="001927AD"/>
    <w:rsid w:val="001938E2"/>
    <w:rsid w:val="001961BA"/>
    <w:rsid w:val="00196781"/>
    <w:rsid w:val="0019739E"/>
    <w:rsid w:val="001A0ED6"/>
    <w:rsid w:val="001A25AE"/>
    <w:rsid w:val="001A2EED"/>
    <w:rsid w:val="001A3555"/>
    <w:rsid w:val="001A4788"/>
    <w:rsid w:val="001A53BB"/>
    <w:rsid w:val="001B108F"/>
    <w:rsid w:val="001B14A9"/>
    <w:rsid w:val="001B16C9"/>
    <w:rsid w:val="001B1AFE"/>
    <w:rsid w:val="001B2037"/>
    <w:rsid w:val="001B2303"/>
    <w:rsid w:val="001B43CA"/>
    <w:rsid w:val="001B501B"/>
    <w:rsid w:val="001B57D4"/>
    <w:rsid w:val="001B5817"/>
    <w:rsid w:val="001B59DF"/>
    <w:rsid w:val="001B7E32"/>
    <w:rsid w:val="001C34F8"/>
    <w:rsid w:val="001C4F83"/>
    <w:rsid w:val="001C518E"/>
    <w:rsid w:val="001C576C"/>
    <w:rsid w:val="001C6577"/>
    <w:rsid w:val="001C71FC"/>
    <w:rsid w:val="001C7B20"/>
    <w:rsid w:val="001D0B42"/>
    <w:rsid w:val="001D0F1B"/>
    <w:rsid w:val="001D2DA9"/>
    <w:rsid w:val="001D302A"/>
    <w:rsid w:val="001D3932"/>
    <w:rsid w:val="001D3E23"/>
    <w:rsid w:val="001D48FA"/>
    <w:rsid w:val="001D5233"/>
    <w:rsid w:val="001D64FE"/>
    <w:rsid w:val="001D64FF"/>
    <w:rsid w:val="001D6B75"/>
    <w:rsid w:val="001D7BA3"/>
    <w:rsid w:val="001E04C5"/>
    <w:rsid w:val="001E1699"/>
    <w:rsid w:val="001E1F8D"/>
    <w:rsid w:val="001E23BF"/>
    <w:rsid w:val="001E2EEB"/>
    <w:rsid w:val="001E2EF8"/>
    <w:rsid w:val="001E34A1"/>
    <w:rsid w:val="001E3C42"/>
    <w:rsid w:val="001E3F2C"/>
    <w:rsid w:val="001E48E9"/>
    <w:rsid w:val="001E4B51"/>
    <w:rsid w:val="001E57A2"/>
    <w:rsid w:val="001E5AB3"/>
    <w:rsid w:val="001E5E48"/>
    <w:rsid w:val="001F0ECA"/>
    <w:rsid w:val="001F1196"/>
    <w:rsid w:val="001F1B4F"/>
    <w:rsid w:val="001F1F69"/>
    <w:rsid w:val="001F230C"/>
    <w:rsid w:val="001F508D"/>
    <w:rsid w:val="001F6354"/>
    <w:rsid w:val="001F6FDB"/>
    <w:rsid w:val="00202C59"/>
    <w:rsid w:val="002041BC"/>
    <w:rsid w:val="0020448F"/>
    <w:rsid w:val="00206498"/>
    <w:rsid w:val="002065A0"/>
    <w:rsid w:val="0020712B"/>
    <w:rsid w:val="002077B7"/>
    <w:rsid w:val="00207A41"/>
    <w:rsid w:val="00207E60"/>
    <w:rsid w:val="00210A3B"/>
    <w:rsid w:val="00210C55"/>
    <w:rsid w:val="00211610"/>
    <w:rsid w:val="00213BA2"/>
    <w:rsid w:val="00213F15"/>
    <w:rsid w:val="00214225"/>
    <w:rsid w:val="00216265"/>
    <w:rsid w:val="002168DB"/>
    <w:rsid w:val="002179F3"/>
    <w:rsid w:val="00217AFD"/>
    <w:rsid w:val="00217B92"/>
    <w:rsid w:val="002205B3"/>
    <w:rsid w:val="00221930"/>
    <w:rsid w:val="00222237"/>
    <w:rsid w:val="00223361"/>
    <w:rsid w:val="002239F3"/>
    <w:rsid w:val="00223F34"/>
    <w:rsid w:val="002248ED"/>
    <w:rsid w:val="002250E0"/>
    <w:rsid w:val="00226070"/>
    <w:rsid w:val="00227093"/>
    <w:rsid w:val="002305D8"/>
    <w:rsid w:val="00230B30"/>
    <w:rsid w:val="0023279B"/>
    <w:rsid w:val="00233A10"/>
    <w:rsid w:val="002348CC"/>
    <w:rsid w:val="00236226"/>
    <w:rsid w:val="00237497"/>
    <w:rsid w:val="00237FB1"/>
    <w:rsid w:val="0024272A"/>
    <w:rsid w:val="00242E90"/>
    <w:rsid w:val="002432E2"/>
    <w:rsid w:val="00244479"/>
    <w:rsid w:val="00246620"/>
    <w:rsid w:val="002469D8"/>
    <w:rsid w:val="00247F06"/>
    <w:rsid w:val="00250FC9"/>
    <w:rsid w:val="00251D60"/>
    <w:rsid w:val="0025343A"/>
    <w:rsid w:val="00253ABC"/>
    <w:rsid w:val="00253B9D"/>
    <w:rsid w:val="00254CC6"/>
    <w:rsid w:val="0025526A"/>
    <w:rsid w:val="00257E9E"/>
    <w:rsid w:val="00260D94"/>
    <w:rsid w:val="0026129D"/>
    <w:rsid w:val="00261C8A"/>
    <w:rsid w:val="00262778"/>
    <w:rsid w:val="002635C1"/>
    <w:rsid w:val="0026447C"/>
    <w:rsid w:val="002645BD"/>
    <w:rsid w:val="002649C3"/>
    <w:rsid w:val="0026693F"/>
    <w:rsid w:val="002707FA"/>
    <w:rsid w:val="00270A9B"/>
    <w:rsid w:val="00271119"/>
    <w:rsid w:val="002714E0"/>
    <w:rsid w:val="0027185C"/>
    <w:rsid w:val="00271A2F"/>
    <w:rsid w:val="00272D6B"/>
    <w:rsid w:val="00273620"/>
    <w:rsid w:val="00273BE2"/>
    <w:rsid w:val="00274826"/>
    <w:rsid w:val="00277427"/>
    <w:rsid w:val="0027758A"/>
    <w:rsid w:val="00277EAA"/>
    <w:rsid w:val="0028014A"/>
    <w:rsid w:val="0028030E"/>
    <w:rsid w:val="00280F7D"/>
    <w:rsid w:val="0028141D"/>
    <w:rsid w:val="002825DF"/>
    <w:rsid w:val="00283237"/>
    <w:rsid w:val="00284A26"/>
    <w:rsid w:val="00284E76"/>
    <w:rsid w:val="0028770A"/>
    <w:rsid w:val="00290F2B"/>
    <w:rsid w:val="00290FDD"/>
    <w:rsid w:val="002924BA"/>
    <w:rsid w:val="0029332A"/>
    <w:rsid w:val="002942D2"/>
    <w:rsid w:val="00295BBF"/>
    <w:rsid w:val="0029643C"/>
    <w:rsid w:val="00297C61"/>
    <w:rsid w:val="00297F40"/>
    <w:rsid w:val="002A0407"/>
    <w:rsid w:val="002A0528"/>
    <w:rsid w:val="002A0C18"/>
    <w:rsid w:val="002A1389"/>
    <w:rsid w:val="002A540D"/>
    <w:rsid w:val="002A58B8"/>
    <w:rsid w:val="002A5CFC"/>
    <w:rsid w:val="002A659C"/>
    <w:rsid w:val="002B1106"/>
    <w:rsid w:val="002B2636"/>
    <w:rsid w:val="002B2910"/>
    <w:rsid w:val="002B30D2"/>
    <w:rsid w:val="002B31E1"/>
    <w:rsid w:val="002B366B"/>
    <w:rsid w:val="002B3C09"/>
    <w:rsid w:val="002B427D"/>
    <w:rsid w:val="002B4372"/>
    <w:rsid w:val="002B7157"/>
    <w:rsid w:val="002B72D5"/>
    <w:rsid w:val="002C0728"/>
    <w:rsid w:val="002C0B3C"/>
    <w:rsid w:val="002C4378"/>
    <w:rsid w:val="002C4727"/>
    <w:rsid w:val="002C64A9"/>
    <w:rsid w:val="002C7D35"/>
    <w:rsid w:val="002D0788"/>
    <w:rsid w:val="002D1674"/>
    <w:rsid w:val="002D1E7A"/>
    <w:rsid w:val="002D30F6"/>
    <w:rsid w:val="002D35A3"/>
    <w:rsid w:val="002D391B"/>
    <w:rsid w:val="002D3C10"/>
    <w:rsid w:val="002D46ED"/>
    <w:rsid w:val="002D5A02"/>
    <w:rsid w:val="002D5C2D"/>
    <w:rsid w:val="002D5E07"/>
    <w:rsid w:val="002D62F8"/>
    <w:rsid w:val="002D6327"/>
    <w:rsid w:val="002D7EEF"/>
    <w:rsid w:val="002E0490"/>
    <w:rsid w:val="002E07FD"/>
    <w:rsid w:val="002E0C67"/>
    <w:rsid w:val="002E10C9"/>
    <w:rsid w:val="002E1852"/>
    <w:rsid w:val="002E1DF9"/>
    <w:rsid w:val="002E22C5"/>
    <w:rsid w:val="002E2AD3"/>
    <w:rsid w:val="002E2AE6"/>
    <w:rsid w:val="002E521D"/>
    <w:rsid w:val="002E69FC"/>
    <w:rsid w:val="002E6C7D"/>
    <w:rsid w:val="002E7135"/>
    <w:rsid w:val="002F0ADE"/>
    <w:rsid w:val="002F0DB1"/>
    <w:rsid w:val="002F2409"/>
    <w:rsid w:val="002F458B"/>
    <w:rsid w:val="002F4A79"/>
    <w:rsid w:val="002F528E"/>
    <w:rsid w:val="002F55F5"/>
    <w:rsid w:val="002F56CD"/>
    <w:rsid w:val="002F6140"/>
    <w:rsid w:val="002F706F"/>
    <w:rsid w:val="002F7773"/>
    <w:rsid w:val="00300AA0"/>
    <w:rsid w:val="00301B81"/>
    <w:rsid w:val="00302094"/>
    <w:rsid w:val="00302151"/>
    <w:rsid w:val="00302E25"/>
    <w:rsid w:val="00304D6D"/>
    <w:rsid w:val="00304E27"/>
    <w:rsid w:val="003064D1"/>
    <w:rsid w:val="00306633"/>
    <w:rsid w:val="003074D3"/>
    <w:rsid w:val="00307905"/>
    <w:rsid w:val="00311FCD"/>
    <w:rsid w:val="00313731"/>
    <w:rsid w:val="00313D76"/>
    <w:rsid w:val="00315182"/>
    <w:rsid w:val="0031524C"/>
    <w:rsid w:val="00315D97"/>
    <w:rsid w:val="003162D5"/>
    <w:rsid w:val="00320D5A"/>
    <w:rsid w:val="00322C4D"/>
    <w:rsid w:val="00322D6C"/>
    <w:rsid w:val="00324878"/>
    <w:rsid w:val="00324B58"/>
    <w:rsid w:val="00326391"/>
    <w:rsid w:val="003265FE"/>
    <w:rsid w:val="00326A00"/>
    <w:rsid w:val="00326D1E"/>
    <w:rsid w:val="00327070"/>
    <w:rsid w:val="0032722C"/>
    <w:rsid w:val="003305F0"/>
    <w:rsid w:val="00330E91"/>
    <w:rsid w:val="00332357"/>
    <w:rsid w:val="00333310"/>
    <w:rsid w:val="0033505B"/>
    <w:rsid w:val="003353BE"/>
    <w:rsid w:val="003353EF"/>
    <w:rsid w:val="00335424"/>
    <w:rsid w:val="003355D7"/>
    <w:rsid w:val="00335704"/>
    <w:rsid w:val="00335812"/>
    <w:rsid w:val="00335AE1"/>
    <w:rsid w:val="003371D4"/>
    <w:rsid w:val="00337681"/>
    <w:rsid w:val="003406CD"/>
    <w:rsid w:val="00340B56"/>
    <w:rsid w:val="00341280"/>
    <w:rsid w:val="0034192D"/>
    <w:rsid w:val="00341ACB"/>
    <w:rsid w:val="0034250B"/>
    <w:rsid w:val="003426E1"/>
    <w:rsid w:val="0034309F"/>
    <w:rsid w:val="003436B0"/>
    <w:rsid w:val="00344D27"/>
    <w:rsid w:val="00344EF0"/>
    <w:rsid w:val="003450E2"/>
    <w:rsid w:val="0034637C"/>
    <w:rsid w:val="00347561"/>
    <w:rsid w:val="00347721"/>
    <w:rsid w:val="00350592"/>
    <w:rsid w:val="003505AB"/>
    <w:rsid w:val="00350927"/>
    <w:rsid w:val="00350B37"/>
    <w:rsid w:val="003512D1"/>
    <w:rsid w:val="00351BDC"/>
    <w:rsid w:val="003529BB"/>
    <w:rsid w:val="00352A18"/>
    <w:rsid w:val="00353010"/>
    <w:rsid w:val="00353B40"/>
    <w:rsid w:val="003543B2"/>
    <w:rsid w:val="00354F24"/>
    <w:rsid w:val="003553B7"/>
    <w:rsid w:val="00355A87"/>
    <w:rsid w:val="00356991"/>
    <w:rsid w:val="003569D5"/>
    <w:rsid w:val="00356A2D"/>
    <w:rsid w:val="003602AE"/>
    <w:rsid w:val="00364051"/>
    <w:rsid w:val="00365244"/>
    <w:rsid w:val="003653F5"/>
    <w:rsid w:val="00365AEB"/>
    <w:rsid w:val="00367811"/>
    <w:rsid w:val="0037009B"/>
    <w:rsid w:val="00370BF0"/>
    <w:rsid w:val="00372D25"/>
    <w:rsid w:val="003730FE"/>
    <w:rsid w:val="0037473F"/>
    <w:rsid w:val="003755B3"/>
    <w:rsid w:val="00375B41"/>
    <w:rsid w:val="00375E71"/>
    <w:rsid w:val="003764E5"/>
    <w:rsid w:val="003801D4"/>
    <w:rsid w:val="00380592"/>
    <w:rsid w:val="00381D96"/>
    <w:rsid w:val="00382663"/>
    <w:rsid w:val="003834B8"/>
    <w:rsid w:val="00384DB7"/>
    <w:rsid w:val="00385CB5"/>
    <w:rsid w:val="00385E68"/>
    <w:rsid w:val="00386441"/>
    <w:rsid w:val="0038725F"/>
    <w:rsid w:val="003873A2"/>
    <w:rsid w:val="00387450"/>
    <w:rsid w:val="003874FD"/>
    <w:rsid w:val="00387A49"/>
    <w:rsid w:val="003904DD"/>
    <w:rsid w:val="003906D1"/>
    <w:rsid w:val="003914F8"/>
    <w:rsid w:val="00391FF3"/>
    <w:rsid w:val="00394030"/>
    <w:rsid w:val="003952A4"/>
    <w:rsid w:val="00395C6A"/>
    <w:rsid w:val="00396F61"/>
    <w:rsid w:val="0039730E"/>
    <w:rsid w:val="003A01CC"/>
    <w:rsid w:val="003A35B3"/>
    <w:rsid w:val="003A51D3"/>
    <w:rsid w:val="003A56D5"/>
    <w:rsid w:val="003A579C"/>
    <w:rsid w:val="003A673F"/>
    <w:rsid w:val="003A6854"/>
    <w:rsid w:val="003A6E2E"/>
    <w:rsid w:val="003A7106"/>
    <w:rsid w:val="003B02B2"/>
    <w:rsid w:val="003B2BF3"/>
    <w:rsid w:val="003B35F4"/>
    <w:rsid w:val="003B3947"/>
    <w:rsid w:val="003B5323"/>
    <w:rsid w:val="003C05A4"/>
    <w:rsid w:val="003C0E6A"/>
    <w:rsid w:val="003C0F9E"/>
    <w:rsid w:val="003C130D"/>
    <w:rsid w:val="003C44FA"/>
    <w:rsid w:val="003C4C85"/>
    <w:rsid w:val="003C5A80"/>
    <w:rsid w:val="003C6554"/>
    <w:rsid w:val="003C6DD3"/>
    <w:rsid w:val="003C7D9F"/>
    <w:rsid w:val="003C7E9B"/>
    <w:rsid w:val="003D1548"/>
    <w:rsid w:val="003D31A5"/>
    <w:rsid w:val="003D4370"/>
    <w:rsid w:val="003D4DC3"/>
    <w:rsid w:val="003D7273"/>
    <w:rsid w:val="003D7932"/>
    <w:rsid w:val="003E1A28"/>
    <w:rsid w:val="003E1BB6"/>
    <w:rsid w:val="003E2747"/>
    <w:rsid w:val="003E2766"/>
    <w:rsid w:val="003E27DA"/>
    <w:rsid w:val="003E41FE"/>
    <w:rsid w:val="003E4493"/>
    <w:rsid w:val="003E5041"/>
    <w:rsid w:val="003E58B3"/>
    <w:rsid w:val="003E5A20"/>
    <w:rsid w:val="003E6B86"/>
    <w:rsid w:val="003F14A8"/>
    <w:rsid w:val="003F1F28"/>
    <w:rsid w:val="003F21F8"/>
    <w:rsid w:val="003F2EC2"/>
    <w:rsid w:val="003F3678"/>
    <w:rsid w:val="003F4C17"/>
    <w:rsid w:val="003F61C8"/>
    <w:rsid w:val="003F6D8E"/>
    <w:rsid w:val="003F6FE5"/>
    <w:rsid w:val="003F770F"/>
    <w:rsid w:val="004003E5"/>
    <w:rsid w:val="004007E6"/>
    <w:rsid w:val="004008FE"/>
    <w:rsid w:val="004019CA"/>
    <w:rsid w:val="00402B2F"/>
    <w:rsid w:val="004056B9"/>
    <w:rsid w:val="004056E8"/>
    <w:rsid w:val="00406208"/>
    <w:rsid w:val="0040690D"/>
    <w:rsid w:val="0040709D"/>
    <w:rsid w:val="00407B34"/>
    <w:rsid w:val="00407DBB"/>
    <w:rsid w:val="00410CAA"/>
    <w:rsid w:val="004111C1"/>
    <w:rsid w:val="0041121B"/>
    <w:rsid w:val="00412014"/>
    <w:rsid w:val="00412025"/>
    <w:rsid w:val="004130C4"/>
    <w:rsid w:val="004131BA"/>
    <w:rsid w:val="004131BE"/>
    <w:rsid w:val="0041355F"/>
    <w:rsid w:val="004137A1"/>
    <w:rsid w:val="00413E4D"/>
    <w:rsid w:val="00413E9B"/>
    <w:rsid w:val="0041541C"/>
    <w:rsid w:val="00416511"/>
    <w:rsid w:val="004167C0"/>
    <w:rsid w:val="00417350"/>
    <w:rsid w:val="004174C1"/>
    <w:rsid w:val="0041793B"/>
    <w:rsid w:val="004201F6"/>
    <w:rsid w:val="00420642"/>
    <w:rsid w:val="00421439"/>
    <w:rsid w:val="004220DE"/>
    <w:rsid w:val="00422C4E"/>
    <w:rsid w:val="00423321"/>
    <w:rsid w:val="00424050"/>
    <w:rsid w:val="004244C0"/>
    <w:rsid w:val="004247B3"/>
    <w:rsid w:val="00425100"/>
    <w:rsid w:val="004254D6"/>
    <w:rsid w:val="00425B87"/>
    <w:rsid w:val="0042662F"/>
    <w:rsid w:val="00427079"/>
    <w:rsid w:val="00430103"/>
    <w:rsid w:val="00430108"/>
    <w:rsid w:val="004302F2"/>
    <w:rsid w:val="004306B2"/>
    <w:rsid w:val="00430C4D"/>
    <w:rsid w:val="00431C88"/>
    <w:rsid w:val="00432793"/>
    <w:rsid w:val="0043297F"/>
    <w:rsid w:val="00432AA1"/>
    <w:rsid w:val="004333C7"/>
    <w:rsid w:val="004339D1"/>
    <w:rsid w:val="004340D3"/>
    <w:rsid w:val="00434253"/>
    <w:rsid w:val="00434F07"/>
    <w:rsid w:val="004361C5"/>
    <w:rsid w:val="00436E73"/>
    <w:rsid w:val="0043727B"/>
    <w:rsid w:val="00437AD4"/>
    <w:rsid w:val="00437B75"/>
    <w:rsid w:val="00437E7D"/>
    <w:rsid w:val="00440130"/>
    <w:rsid w:val="0044021C"/>
    <w:rsid w:val="00440AAC"/>
    <w:rsid w:val="004416D6"/>
    <w:rsid w:val="00442994"/>
    <w:rsid w:val="00442BD7"/>
    <w:rsid w:val="00442D61"/>
    <w:rsid w:val="00443A86"/>
    <w:rsid w:val="00444353"/>
    <w:rsid w:val="00446E1E"/>
    <w:rsid w:val="004472F4"/>
    <w:rsid w:val="0045067C"/>
    <w:rsid w:val="00450C47"/>
    <w:rsid w:val="00454BE0"/>
    <w:rsid w:val="0045532E"/>
    <w:rsid w:val="0045538D"/>
    <w:rsid w:val="00456925"/>
    <w:rsid w:val="00456A62"/>
    <w:rsid w:val="004572F7"/>
    <w:rsid w:val="004613CF"/>
    <w:rsid w:val="004619C2"/>
    <w:rsid w:val="0046222C"/>
    <w:rsid w:val="00462AE6"/>
    <w:rsid w:val="00463943"/>
    <w:rsid w:val="004646A4"/>
    <w:rsid w:val="00464CFF"/>
    <w:rsid w:val="00465BD0"/>
    <w:rsid w:val="004667F3"/>
    <w:rsid w:val="00466F78"/>
    <w:rsid w:val="00467107"/>
    <w:rsid w:val="004677FE"/>
    <w:rsid w:val="00467D23"/>
    <w:rsid w:val="0047008A"/>
    <w:rsid w:val="00470D53"/>
    <w:rsid w:val="00471E39"/>
    <w:rsid w:val="004733EE"/>
    <w:rsid w:val="00473651"/>
    <w:rsid w:val="00473810"/>
    <w:rsid w:val="00473BB4"/>
    <w:rsid w:val="00474DE7"/>
    <w:rsid w:val="004758AD"/>
    <w:rsid w:val="00475961"/>
    <w:rsid w:val="00475F98"/>
    <w:rsid w:val="00476447"/>
    <w:rsid w:val="00476E5F"/>
    <w:rsid w:val="00480777"/>
    <w:rsid w:val="00481132"/>
    <w:rsid w:val="00481976"/>
    <w:rsid w:val="00481A4F"/>
    <w:rsid w:val="00482A93"/>
    <w:rsid w:val="00483A11"/>
    <w:rsid w:val="0048442D"/>
    <w:rsid w:val="00484533"/>
    <w:rsid w:val="004866CC"/>
    <w:rsid w:val="00486A4B"/>
    <w:rsid w:val="00491288"/>
    <w:rsid w:val="00491408"/>
    <w:rsid w:val="004929D6"/>
    <w:rsid w:val="00493CA8"/>
    <w:rsid w:val="004942B7"/>
    <w:rsid w:val="004942FD"/>
    <w:rsid w:val="00494CA8"/>
    <w:rsid w:val="00494D50"/>
    <w:rsid w:val="004965A8"/>
    <w:rsid w:val="0049673E"/>
    <w:rsid w:val="0049707D"/>
    <w:rsid w:val="004A052C"/>
    <w:rsid w:val="004A182D"/>
    <w:rsid w:val="004A1D60"/>
    <w:rsid w:val="004A29EF"/>
    <w:rsid w:val="004A363A"/>
    <w:rsid w:val="004A41FE"/>
    <w:rsid w:val="004A4DA7"/>
    <w:rsid w:val="004A6834"/>
    <w:rsid w:val="004A6E3F"/>
    <w:rsid w:val="004A745C"/>
    <w:rsid w:val="004B33E7"/>
    <w:rsid w:val="004B3C4E"/>
    <w:rsid w:val="004B4438"/>
    <w:rsid w:val="004B4FB2"/>
    <w:rsid w:val="004B506D"/>
    <w:rsid w:val="004B7A75"/>
    <w:rsid w:val="004C1D39"/>
    <w:rsid w:val="004C2C47"/>
    <w:rsid w:val="004C365A"/>
    <w:rsid w:val="004C4BB9"/>
    <w:rsid w:val="004C6667"/>
    <w:rsid w:val="004D08BC"/>
    <w:rsid w:val="004D146F"/>
    <w:rsid w:val="004D153B"/>
    <w:rsid w:val="004D195E"/>
    <w:rsid w:val="004D423F"/>
    <w:rsid w:val="004D5138"/>
    <w:rsid w:val="004D61D4"/>
    <w:rsid w:val="004D6E7B"/>
    <w:rsid w:val="004D7323"/>
    <w:rsid w:val="004E04FE"/>
    <w:rsid w:val="004E11F2"/>
    <w:rsid w:val="004E2BB1"/>
    <w:rsid w:val="004E3950"/>
    <w:rsid w:val="004E5566"/>
    <w:rsid w:val="004E5852"/>
    <w:rsid w:val="004F066E"/>
    <w:rsid w:val="004F3D24"/>
    <w:rsid w:val="004F5060"/>
    <w:rsid w:val="004F50B1"/>
    <w:rsid w:val="004F555C"/>
    <w:rsid w:val="004F56DF"/>
    <w:rsid w:val="004F5AB4"/>
    <w:rsid w:val="004F604D"/>
    <w:rsid w:val="004F61CD"/>
    <w:rsid w:val="004F69E2"/>
    <w:rsid w:val="004F6BB4"/>
    <w:rsid w:val="004F6DF8"/>
    <w:rsid w:val="004F6F74"/>
    <w:rsid w:val="004F6FF9"/>
    <w:rsid w:val="004F7F17"/>
    <w:rsid w:val="0050019C"/>
    <w:rsid w:val="00500818"/>
    <w:rsid w:val="005013E8"/>
    <w:rsid w:val="0050163F"/>
    <w:rsid w:val="00501C5E"/>
    <w:rsid w:val="005020EB"/>
    <w:rsid w:val="005036E9"/>
    <w:rsid w:val="005038E2"/>
    <w:rsid w:val="00504DB9"/>
    <w:rsid w:val="0050516C"/>
    <w:rsid w:val="00506C26"/>
    <w:rsid w:val="00507859"/>
    <w:rsid w:val="005102BA"/>
    <w:rsid w:val="005106A4"/>
    <w:rsid w:val="00511A5A"/>
    <w:rsid w:val="0051365D"/>
    <w:rsid w:val="00513B06"/>
    <w:rsid w:val="00513C6A"/>
    <w:rsid w:val="00513FB5"/>
    <w:rsid w:val="005141F5"/>
    <w:rsid w:val="00514296"/>
    <w:rsid w:val="0051438F"/>
    <w:rsid w:val="00515ECA"/>
    <w:rsid w:val="0051717E"/>
    <w:rsid w:val="00517234"/>
    <w:rsid w:val="00517BFD"/>
    <w:rsid w:val="005215A7"/>
    <w:rsid w:val="005239AD"/>
    <w:rsid w:val="00523EFB"/>
    <w:rsid w:val="00524DB5"/>
    <w:rsid w:val="005255FB"/>
    <w:rsid w:val="00526014"/>
    <w:rsid w:val="005263D8"/>
    <w:rsid w:val="00526435"/>
    <w:rsid w:val="005277FF"/>
    <w:rsid w:val="00530D64"/>
    <w:rsid w:val="0053116F"/>
    <w:rsid w:val="005316D6"/>
    <w:rsid w:val="005318C3"/>
    <w:rsid w:val="00531978"/>
    <w:rsid w:val="00534B43"/>
    <w:rsid w:val="00535378"/>
    <w:rsid w:val="005358C7"/>
    <w:rsid w:val="00536FAF"/>
    <w:rsid w:val="00537518"/>
    <w:rsid w:val="00537752"/>
    <w:rsid w:val="00540788"/>
    <w:rsid w:val="00541B65"/>
    <w:rsid w:val="0054213F"/>
    <w:rsid w:val="00542E25"/>
    <w:rsid w:val="00543093"/>
    <w:rsid w:val="00543AE2"/>
    <w:rsid w:val="00543E07"/>
    <w:rsid w:val="00544F82"/>
    <w:rsid w:val="005463CB"/>
    <w:rsid w:val="00546AED"/>
    <w:rsid w:val="00546FCD"/>
    <w:rsid w:val="00547351"/>
    <w:rsid w:val="005473A5"/>
    <w:rsid w:val="00547E25"/>
    <w:rsid w:val="00551FC7"/>
    <w:rsid w:val="00552A7D"/>
    <w:rsid w:val="00552F59"/>
    <w:rsid w:val="005547DF"/>
    <w:rsid w:val="00555C68"/>
    <w:rsid w:val="00555F69"/>
    <w:rsid w:val="00556078"/>
    <w:rsid w:val="00556A2B"/>
    <w:rsid w:val="005570E5"/>
    <w:rsid w:val="00557C2C"/>
    <w:rsid w:val="0056060E"/>
    <w:rsid w:val="00561B07"/>
    <w:rsid w:val="00561BF3"/>
    <w:rsid w:val="00561C00"/>
    <w:rsid w:val="00561FC7"/>
    <w:rsid w:val="00562000"/>
    <w:rsid w:val="005634F6"/>
    <w:rsid w:val="00563D93"/>
    <w:rsid w:val="00565AE9"/>
    <w:rsid w:val="00566B10"/>
    <w:rsid w:val="00566BFA"/>
    <w:rsid w:val="00567701"/>
    <w:rsid w:val="0057079D"/>
    <w:rsid w:val="00571035"/>
    <w:rsid w:val="00571C5E"/>
    <w:rsid w:val="00571C79"/>
    <w:rsid w:val="0057229E"/>
    <w:rsid w:val="00572AE5"/>
    <w:rsid w:val="0057363B"/>
    <w:rsid w:val="005746B5"/>
    <w:rsid w:val="005753E6"/>
    <w:rsid w:val="00575B8B"/>
    <w:rsid w:val="00576F84"/>
    <w:rsid w:val="005779F0"/>
    <w:rsid w:val="00577C81"/>
    <w:rsid w:val="005825C5"/>
    <w:rsid w:val="005829FA"/>
    <w:rsid w:val="00582C8A"/>
    <w:rsid w:val="005831E0"/>
    <w:rsid w:val="00583DF9"/>
    <w:rsid w:val="005851C3"/>
    <w:rsid w:val="00586690"/>
    <w:rsid w:val="00586861"/>
    <w:rsid w:val="00586903"/>
    <w:rsid w:val="00587B75"/>
    <w:rsid w:val="00590473"/>
    <w:rsid w:val="005907DC"/>
    <w:rsid w:val="00591111"/>
    <w:rsid w:val="00592043"/>
    <w:rsid w:val="005924B6"/>
    <w:rsid w:val="00592579"/>
    <w:rsid w:val="00597561"/>
    <w:rsid w:val="005A0EC8"/>
    <w:rsid w:val="005A275A"/>
    <w:rsid w:val="005A2929"/>
    <w:rsid w:val="005A2C54"/>
    <w:rsid w:val="005A3C93"/>
    <w:rsid w:val="005A4B1A"/>
    <w:rsid w:val="005A4D44"/>
    <w:rsid w:val="005A53EC"/>
    <w:rsid w:val="005A5D82"/>
    <w:rsid w:val="005A6C3F"/>
    <w:rsid w:val="005A7C0D"/>
    <w:rsid w:val="005B0B8E"/>
    <w:rsid w:val="005B108B"/>
    <w:rsid w:val="005B112B"/>
    <w:rsid w:val="005B1191"/>
    <w:rsid w:val="005B13C6"/>
    <w:rsid w:val="005B149A"/>
    <w:rsid w:val="005B1562"/>
    <w:rsid w:val="005B198D"/>
    <w:rsid w:val="005B1E07"/>
    <w:rsid w:val="005B25F6"/>
    <w:rsid w:val="005B2607"/>
    <w:rsid w:val="005B4795"/>
    <w:rsid w:val="005B4948"/>
    <w:rsid w:val="005B5AB1"/>
    <w:rsid w:val="005B5B6F"/>
    <w:rsid w:val="005B5CF4"/>
    <w:rsid w:val="005B5E48"/>
    <w:rsid w:val="005B5F17"/>
    <w:rsid w:val="005B776D"/>
    <w:rsid w:val="005B7B29"/>
    <w:rsid w:val="005B7BA6"/>
    <w:rsid w:val="005C1BA4"/>
    <w:rsid w:val="005C20C3"/>
    <w:rsid w:val="005C2B6E"/>
    <w:rsid w:val="005C2C08"/>
    <w:rsid w:val="005C3351"/>
    <w:rsid w:val="005C6035"/>
    <w:rsid w:val="005C6289"/>
    <w:rsid w:val="005C6C7B"/>
    <w:rsid w:val="005C7819"/>
    <w:rsid w:val="005D0153"/>
    <w:rsid w:val="005D01B7"/>
    <w:rsid w:val="005D0526"/>
    <w:rsid w:val="005D071F"/>
    <w:rsid w:val="005D0BEB"/>
    <w:rsid w:val="005D0C92"/>
    <w:rsid w:val="005D0D7A"/>
    <w:rsid w:val="005D2DE9"/>
    <w:rsid w:val="005D2F1B"/>
    <w:rsid w:val="005D3CC6"/>
    <w:rsid w:val="005D3CC8"/>
    <w:rsid w:val="005D4820"/>
    <w:rsid w:val="005D5257"/>
    <w:rsid w:val="005D5C3D"/>
    <w:rsid w:val="005D6294"/>
    <w:rsid w:val="005D6B2C"/>
    <w:rsid w:val="005E050A"/>
    <w:rsid w:val="005E10D9"/>
    <w:rsid w:val="005E22CF"/>
    <w:rsid w:val="005E293D"/>
    <w:rsid w:val="005E33DF"/>
    <w:rsid w:val="005E3EE7"/>
    <w:rsid w:val="005E584C"/>
    <w:rsid w:val="005E6338"/>
    <w:rsid w:val="005E767D"/>
    <w:rsid w:val="005E77E6"/>
    <w:rsid w:val="005F0069"/>
    <w:rsid w:val="005F0E68"/>
    <w:rsid w:val="005F24CB"/>
    <w:rsid w:val="005F2933"/>
    <w:rsid w:val="005F2B60"/>
    <w:rsid w:val="005F3C1F"/>
    <w:rsid w:val="005F4836"/>
    <w:rsid w:val="005F49A8"/>
    <w:rsid w:val="005F52CD"/>
    <w:rsid w:val="005F6814"/>
    <w:rsid w:val="0060097A"/>
    <w:rsid w:val="00600AC9"/>
    <w:rsid w:val="00600B41"/>
    <w:rsid w:val="00601703"/>
    <w:rsid w:val="00602F27"/>
    <w:rsid w:val="00603159"/>
    <w:rsid w:val="00604F6F"/>
    <w:rsid w:val="006055DB"/>
    <w:rsid w:val="00606509"/>
    <w:rsid w:val="00606AC6"/>
    <w:rsid w:val="0061094D"/>
    <w:rsid w:val="00611320"/>
    <w:rsid w:val="00611608"/>
    <w:rsid w:val="00611A85"/>
    <w:rsid w:val="006157DB"/>
    <w:rsid w:val="006157F9"/>
    <w:rsid w:val="00615820"/>
    <w:rsid w:val="00617A60"/>
    <w:rsid w:val="00617BA3"/>
    <w:rsid w:val="00620214"/>
    <w:rsid w:val="0062054D"/>
    <w:rsid w:val="00621637"/>
    <w:rsid w:val="00623006"/>
    <w:rsid w:val="00623805"/>
    <w:rsid w:val="00623BC6"/>
    <w:rsid w:val="0062599F"/>
    <w:rsid w:val="00626764"/>
    <w:rsid w:val="00626A63"/>
    <w:rsid w:val="00627CDD"/>
    <w:rsid w:val="006307EE"/>
    <w:rsid w:val="00630AF0"/>
    <w:rsid w:val="00633370"/>
    <w:rsid w:val="00634104"/>
    <w:rsid w:val="006346FF"/>
    <w:rsid w:val="00634FEB"/>
    <w:rsid w:val="00635DC4"/>
    <w:rsid w:val="00635FE9"/>
    <w:rsid w:val="00636FC9"/>
    <w:rsid w:val="00640659"/>
    <w:rsid w:val="006423F5"/>
    <w:rsid w:val="00644C97"/>
    <w:rsid w:val="00644D7E"/>
    <w:rsid w:val="00645992"/>
    <w:rsid w:val="00647355"/>
    <w:rsid w:val="00647886"/>
    <w:rsid w:val="00651C79"/>
    <w:rsid w:val="00652208"/>
    <w:rsid w:val="00652EAF"/>
    <w:rsid w:val="00653F7C"/>
    <w:rsid w:val="0065478E"/>
    <w:rsid w:val="00654CB2"/>
    <w:rsid w:val="00657743"/>
    <w:rsid w:val="006612CD"/>
    <w:rsid w:val="0066159B"/>
    <w:rsid w:val="00661ACC"/>
    <w:rsid w:val="00662511"/>
    <w:rsid w:val="00663342"/>
    <w:rsid w:val="00663AA0"/>
    <w:rsid w:val="00664204"/>
    <w:rsid w:val="00664448"/>
    <w:rsid w:val="0066496E"/>
    <w:rsid w:val="00665219"/>
    <w:rsid w:val="006653D0"/>
    <w:rsid w:val="0066590D"/>
    <w:rsid w:val="0066657D"/>
    <w:rsid w:val="00666803"/>
    <w:rsid w:val="00666C75"/>
    <w:rsid w:val="006676B1"/>
    <w:rsid w:val="00667A85"/>
    <w:rsid w:val="00667C9F"/>
    <w:rsid w:val="00670802"/>
    <w:rsid w:val="00671253"/>
    <w:rsid w:val="006720A7"/>
    <w:rsid w:val="00672545"/>
    <w:rsid w:val="00672C73"/>
    <w:rsid w:val="006743C7"/>
    <w:rsid w:val="006750B3"/>
    <w:rsid w:val="00675245"/>
    <w:rsid w:val="006759E4"/>
    <w:rsid w:val="00676044"/>
    <w:rsid w:val="0067692F"/>
    <w:rsid w:val="00677ED5"/>
    <w:rsid w:val="006806DC"/>
    <w:rsid w:val="006811C9"/>
    <w:rsid w:val="00681357"/>
    <w:rsid w:val="0068284C"/>
    <w:rsid w:val="0068326C"/>
    <w:rsid w:val="00684236"/>
    <w:rsid w:val="006848E4"/>
    <w:rsid w:val="00684DC4"/>
    <w:rsid w:val="00685C57"/>
    <w:rsid w:val="00687701"/>
    <w:rsid w:val="006879B3"/>
    <w:rsid w:val="006913C3"/>
    <w:rsid w:val="0069160B"/>
    <w:rsid w:val="0069180E"/>
    <w:rsid w:val="006924A8"/>
    <w:rsid w:val="00692928"/>
    <w:rsid w:val="0069499A"/>
    <w:rsid w:val="00694B60"/>
    <w:rsid w:val="00694F2F"/>
    <w:rsid w:val="00695935"/>
    <w:rsid w:val="00695FE9"/>
    <w:rsid w:val="00696605"/>
    <w:rsid w:val="00696ABD"/>
    <w:rsid w:val="00696BD6"/>
    <w:rsid w:val="00697457"/>
    <w:rsid w:val="00697798"/>
    <w:rsid w:val="006A0292"/>
    <w:rsid w:val="006A07D1"/>
    <w:rsid w:val="006A195E"/>
    <w:rsid w:val="006A2C54"/>
    <w:rsid w:val="006A4050"/>
    <w:rsid w:val="006A51D4"/>
    <w:rsid w:val="006A5E44"/>
    <w:rsid w:val="006A7DB6"/>
    <w:rsid w:val="006B1225"/>
    <w:rsid w:val="006B2806"/>
    <w:rsid w:val="006B2D54"/>
    <w:rsid w:val="006B3D22"/>
    <w:rsid w:val="006B4B06"/>
    <w:rsid w:val="006B54B6"/>
    <w:rsid w:val="006B58DA"/>
    <w:rsid w:val="006B5907"/>
    <w:rsid w:val="006C5356"/>
    <w:rsid w:val="006C53F8"/>
    <w:rsid w:val="006C573D"/>
    <w:rsid w:val="006C6E37"/>
    <w:rsid w:val="006C7A0F"/>
    <w:rsid w:val="006D071D"/>
    <w:rsid w:val="006D0F36"/>
    <w:rsid w:val="006D1C24"/>
    <w:rsid w:val="006D1EBF"/>
    <w:rsid w:val="006D25EB"/>
    <w:rsid w:val="006D34F4"/>
    <w:rsid w:val="006D3844"/>
    <w:rsid w:val="006D3D33"/>
    <w:rsid w:val="006D40EE"/>
    <w:rsid w:val="006D4C0B"/>
    <w:rsid w:val="006D4EC9"/>
    <w:rsid w:val="006D54C5"/>
    <w:rsid w:val="006D588C"/>
    <w:rsid w:val="006D720A"/>
    <w:rsid w:val="006D7728"/>
    <w:rsid w:val="006E0D2D"/>
    <w:rsid w:val="006E1036"/>
    <w:rsid w:val="006E5DFE"/>
    <w:rsid w:val="006E6D3A"/>
    <w:rsid w:val="006F00B4"/>
    <w:rsid w:val="006F1DB2"/>
    <w:rsid w:val="006F200B"/>
    <w:rsid w:val="006F20F4"/>
    <w:rsid w:val="006F3BB5"/>
    <w:rsid w:val="006F3E27"/>
    <w:rsid w:val="006F427B"/>
    <w:rsid w:val="006F4359"/>
    <w:rsid w:val="006F47DF"/>
    <w:rsid w:val="006F583C"/>
    <w:rsid w:val="006F5E42"/>
    <w:rsid w:val="006F6E49"/>
    <w:rsid w:val="006F6E77"/>
    <w:rsid w:val="007006F2"/>
    <w:rsid w:val="00701681"/>
    <w:rsid w:val="007017C6"/>
    <w:rsid w:val="00701FAB"/>
    <w:rsid w:val="00702281"/>
    <w:rsid w:val="0070383B"/>
    <w:rsid w:val="00704FDC"/>
    <w:rsid w:val="00706660"/>
    <w:rsid w:val="007101DD"/>
    <w:rsid w:val="00712751"/>
    <w:rsid w:val="0071399E"/>
    <w:rsid w:val="00714003"/>
    <w:rsid w:val="00714EDF"/>
    <w:rsid w:val="0071521B"/>
    <w:rsid w:val="007163B3"/>
    <w:rsid w:val="0072154B"/>
    <w:rsid w:val="00721B81"/>
    <w:rsid w:val="00721F72"/>
    <w:rsid w:val="00723C19"/>
    <w:rsid w:val="0072414C"/>
    <w:rsid w:val="00724457"/>
    <w:rsid w:val="00726C0E"/>
    <w:rsid w:val="00727BF5"/>
    <w:rsid w:val="007311F6"/>
    <w:rsid w:val="00731969"/>
    <w:rsid w:val="00732181"/>
    <w:rsid w:val="007340F3"/>
    <w:rsid w:val="007344AF"/>
    <w:rsid w:val="00734BFA"/>
    <w:rsid w:val="00735E0D"/>
    <w:rsid w:val="00735FC7"/>
    <w:rsid w:val="00736D6F"/>
    <w:rsid w:val="007377CF"/>
    <w:rsid w:val="00740317"/>
    <w:rsid w:val="00741083"/>
    <w:rsid w:val="00742124"/>
    <w:rsid w:val="0074272D"/>
    <w:rsid w:val="007428D8"/>
    <w:rsid w:val="00744C94"/>
    <w:rsid w:val="00747DE6"/>
    <w:rsid w:val="0075113F"/>
    <w:rsid w:val="007514F9"/>
    <w:rsid w:val="0075266C"/>
    <w:rsid w:val="0075337C"/>
    <w:rsid w:val="00753AF3"/>
    <w:rsid w:val="0075424D"/>
    <w:rsid w:val="00754363"/>
    <w:rsid w:val="00755350"/>
    <w:rsid w:val="0075765D"/>
    <w:rsid w:val="0076060C"/>
    <w:rsid w:val="00761316"/>
    <w:rsid w:val="00761349"/>
    <w:rsid w:val="00761362"/>
    <w:rsid w:val="007633A9"/>
    <w:rsid w:val="007645C0"/>
    <w:rsid w:val="007648C0"/>
    <w:rsid w:val="0076624C"/>
    <w:rsid w:val="00767048"/>
    <w:rsid w:val="0076784C"/>
    <w:rsid w:val="00770B4A"/>
    <w:rsid w:val="00770C10"/>
    <w:rsid w:val="00770D62"/>
    <w:rsid w:val="00773F6C"/>
    <w:rsid w:val="007753BB"/>
    <w:rsid w:val="0077617C"/>
    <w:rsid w:val="00776FEE"/>
    <w:rsid w:val="00777AC7"/>
    <w:rsid w:val="00781BF2"/>
    <w:rsid w:val="00782110"/>
    <w:rsid w:val="00783BB1"/>
    <w:rsid w:val="00785AA0"/>
    <w:rsid w:val="00785C5D"/>
    <w:rsid w:val="00791023"/>
    <w:rsid w:val="00791239"/>
    <w:rsid w:val="00791DE1"/>
    <w:rsid w:val="00791EDF"/>
    <w:rsid w:val="00792A40"/>
    <w:rsid w:val="007940F1"/>
    <w:rsid w:val="00796046"/>
    <w:rsid w:val="007967D0"/>
    <w:rsid w:val="00796A22"/>
    <w:rsid w:val="00796B15"/>
    <w:rsid w:val="00797744"/>
    <w:rsid w:val="007A02C8"/>
    <w:rsid w:val="007A118A"/>
    <w:rsid w:val="007A188F"/>
    <w:rsid w:val="007A33CA"/>
    <w:rsid w:val="007A4260"/>
    <w:rsid w:val="007A4736"/>
    <w:rsid w:val="007A48F4"/>
    <w:rsid w:val="007A55A5"/>
    <w:rsid w:val="007A5A22"/>
    <w:rsid w:val="007A5AA3"/>
    <w:rsid w:val="007A5FAF"/>
    <w:rsid w:val="007A6F24"/>
    <w:rsid w:val="007A728A"/>
    <w:rsid w:val="007B4EA2"/>
    <w:rsid w:val="007B4FF3"/>
    <w:rsid w:val="007B500B"/>
    <w:rsid w:val="007B7060"/>
    <w:rsid w:val="007C02B7"/>
    <w:rsid w:val="007C0542"/>
    <w:rsid w:val="007C1445"/>
    <w:rsid w:val="007C320E"/>
    <w:rsid w:val="007C41AC"/>
    <w:rsid w:val="007C443B"/>
    <w:rsid w:val="007C46AF"/>
    <w:rsid w:val="007C4BDA"/>
    <w:rsid w:val="007C5CE4"/>
    <w:rsid w:val="007C5D33"/>
    <w:rsid w:val="007C63F1"/>
    <w:rsid w:val="007C72D8"/>
    <w:rsid w:val="007C7675"/>
    <w:rsid w:val="007D0080"/>
    <w:rsid w:val="007D0DD4"/>
    <w:rsid w:val="007D1387"/>
    <w:rsid w:val="007D18D1"/>
    <w:rsid w:val="007D295E"/>
    <w:rsid w:val="007D3240"/>
    <w:rsid w:val="007D4113"/>
    <w:rsid w:val="007D439B"/>
    <w:rsid w:val="007D47ED"/>
    <w:rsid w:val="007E1B93"/>
    <w:rsid w:val="007E23DC"/>
    <w:rsid w:val="007E252D"/>
    <w:rsid w:val="007E2556"/>
    <w:rsid w:val="007E2D18"/>
    <w:rsid w:val="007E2DDD"/>
    <w:rsid w:val="007E2FEA"/>
    <w:rsid w:val="007E32EC"/>
    <w:rsid w:val="007E3B9B"/>
    <w:rsid w:val="007E4120"/>
    <w:rsid w:val="007E49BA"/>
    <w:rsid w:val="007E4C74"/>
    <w:rsid w:val="007E568D"/>
    <w:rsid w:val="007E59FB"/>
    <w:rsid w:val="007E63F9"/>
    <w:rsid w:val="007F0886"/>
    <w:rsid w:val="007F1949"/>
    <w:rsid w:val="007F1DA4"/>
    <w:rsid w:val="007F34C9"/>
    <w:rsid w:val="007F378A"/>
    <w:rsid w:val="007F3933"/>
    <w:rsid w:val="007F3CB8"/>
    <w:rsid w:val="007F484A"/>
    <w:rsid w:val="007F69A1"/>
    <w:rsid w:val="007F6F87"/>
    <w:rsid w:val="007F7C16"/>
    <w:rsid w:val="007F7E62"/>
    <w:rsid w:val="007F7F16"/>
    <w:rsid w:val="0080002D"/>
    <w:rsid w:val="008001C7"/>
    <w:rsid w:val="00800622"/>
    <w:rsid w:val="00801043"/>
    <w:rsid w:val="008016A0"/>
    <w:rsid w:val="008022F7"/>
    <w:rsid w:val="008025D2"/>
    <w:rsid w:val="00802759"/>
    <w:rsid w:val="00803C26"/>
    <w:rsid w:val="008045B5"/>
    <w:rsid w:val="00806578"/>
    <w:rsid w:val="00807F35"/>
    <w:rsid w:val="00810A80"/>
    <w:rsid w:val="00811427"/>
    <w:rsid w:val="00811A9D"/>
    <w:rsid w:val="0081214D"/>
    <w:rsid w:val="008134DA"/>
    <w:rsid w:val="00814EE4"/>
    <w:rsid w:val="008151E9"/>
    <w:rsid w:val="00815BA2"/>
    <w:rsid w:val="008163F5"/>
    <w:rsid w:val="008173F9"/>
    <w:rsid w:val="008216B8"/>
    <w:rsid w:val="0082233C"/>
    <w:rsid w:val="00822ADD"/>
    <w:rsid w:val="00822FF4"/>
    <w:rsid w:val="008232E8"/>
    <w:rsid w:val="0082501B"/>
    <w:rsid w:val="00825A4B"/>
    <w:rsid w:val="00826293"/>
    <w:rsid w:val="00827D2B"/>
    <w:rsid w:val="00830C2E"/>
    <w:rsid w:val="00830EAC"/>
    <w:rsid w:val="008319A7"/>
    <w:rsid w:val="00831A83"/>
    <w:rsid w:val="00832247"/>
    <w:rsid w:val="00832E23"/>
    <w:rsid w:val="00832F95"/>
    <w:rsid w:val="00833048"/>
    <w:rsid w:val="00833569"/>
    <w:rsid w:val="0083460D"/>
    <w:rsid w:val="0083524A"/>
    <w:rsid w:val="00835680"/>
    <w:rsid w:val="00835AD4"/>
    <w:rsid w:val="00835DC0"/>
    <w:rsid w:val="0083737D"/>
    <w:rsid w:val="0083749C"/>
    <w:rsid w:val="00837E9C"/>
    <w:rsid w:val="00840069"/>
    <w:rsid w:val="008400F2"/>
    <w:rsid w:val="00840863"/>
    <w:rsid w:val="00841D01"/>
    <w:rsid w:val="00844E0D"/>
    <w:rsid w:val="00845835"/>
    <w:rsid w:val="008466AF"/>
    <w:rsid w:val="0084705A"/>
    <w:rsid w:val="00847275"/>
    <w:rsid w:val="00851609"/>
    <w:rsid w:val="00851771"/>
    <w:rsid w:val="00852D35"/>
    <w:rsid w:val="00855225"/>
    <w:rsid w:val="00855317"/>
    <w:rsid w:val="00856D4B"/>
    <w:rsid w:val="008574A4"/>
    <w:rsid w:val="00857825"/>
    <w:rsid w:val="00857E0E"/>
    <w:rsid w:val="00860686"/>
    <w:rsid w:val="00860D24"/>
    <w:rsid w:val="00861136"/>
    <w:rsid w:val="00863B8E"/>
    <w:rsid w:val="0086504C"/>
    <w:rsid w:val="008655C3"/>
    <w:rsid w:val="0086709B"/>
    <w:rsid w:val="00867556"/>
    <w:rsid w:val="00870A03"/>
    <w:rsid w:val="00870A5C"/>
    <w:rsid w:val="008710D1"/>
    <w:rsid w:val="008710DE"/>
    <w:rsid w:val="008749E0"/>
    <w:rsid w:val="00876E1A"/>
    <w:rsid w:val="00877D64"/>
    <w:rsid w:val="00881FF8"/>
    <w:rsid w:val="0088263B"/>
    <w:rsid w:val="00883A64"/>
    <w:rsid w:val="00883B3C"/>
    <w:rsid w:val="0088473F"/>
    <w:rsid w:val="008858A1"/>
    <w:rsid w:val="00886D4E"/>
    <w:rsid w:val="00887122"/>
    <w:rsid w:val="0089013F"/>
    <w:rsid w:val="00891A00"/>
    <w:rsid w:val="00891B68"/>
    <w:rsid w:val="00892C9E"/>
    <w:rsid w:val="00892FC7"/>
    <w:rsid w:val="00893014"/>
    <w:rsid w:val="00893681"/>
    <w:rsid w:val="00893BFD"/>
    <w:rsid w:val="008946BD"/>
    <w:rsid w:val="008959E6"/>
    <w:rsid w:val="0089658A"/>
    <w:rsid w:val="00896FF5"/>
    <w:rsid w:val="008A1178"/>
    <w:rsid w:val="008A2325"/>
    <w:rsid w:val="008A39B9"/>
    <w:rsid w:val="008A3DFC"/>
    <w:rsid w:val="008A5BED"/>
    <w:rsid w:val="008A6198"/>
    <w:rsid w:val="008A68F9"/>
    <w:rsid w:val="008A6FE6"/>
    <w:rsid w:val="008A7080"/>
    <w:rsid w:val="008A7364"/>
    <w:rsid w:val="008B0157"/>
    <w:rsid w:val="008B03D3"/>
    <w:rsid w:val="008B1BA4"/>
    <w:rsid w:val="008B4D5E"/>
    <w:rsid w:val="008B4FF8"/>
    <w:rsid w:val="008B5AAF"/>
    <w:rsid w:val="008B6A78"/>
    <w:rsid w:val="008C11A4"/>
    <w:rsid w:val="008C191F"/>
    <w:rsid w:val="008C2C00"/>
    <w:rsid w:val="008C3B34"/>
    <w:rsid w:val="008C412E"/>
    <w:rsid w:val="008C493A"/>
    <w:rsid w:val="008C52E8"/>
    <w:rsid w:val="008C53CC"/>
    <w:rsid w:val="008C57C4"/>
    <w:rsid w:val="008C66E9"/>
    <w:rsid w:val="008C67DB"/>
    <w:rsid w:val="008C732E"/>
    <w:rsid w:val="008D12B2"/>
    <w:rsid w:val="008D2CF5"/>
    <w:rsid w:val="008D3190"/>
    <w:rsid w:val="008D5954"/>
    <w:rsid w:val="008D65B7"/>
    <w:rsid w:val="008D677F"/>
    <w:rsid w:val="008D7623"/>
    <w:rsid w:val="008D79ED"/>
    <w:rsid w:val="008E002A"/>
    <w:rsid w:val="008E006C"/>
    <w:rsid w:val="008E0199"/>
    <w:rsid w:val="008E0D1B"/>
    <w:rsid w:val="008E1648"/>
    <w:rsid w:val="008E368A"/>
    <w:rsid w:val="008E3A16"/>
    <w:rsid w:val="008E42A0"/>
    <w:rsid w:val="008E4D74"/>
    <w:rsid w:val="008E5636"/>
    <w:rsid w:val="008E57B7"/>
    <w:rsid w:val="008E6254"/>
    <w:rsid w:val="008E67CE"/>
    <w:rsid w:val="008E79AE"/>
    <w:rsid w:val="008F00D7"/>
    <w:rsid w:val="008F036F"/>
    <w:rsid w:val="008F12ED"/>
    <w:rsid w:val="008F3FF1"/>
    <w:rsid w:val="008F49B6"/>
    <w:rsid w:val="008F56D8"/>
    <w:rsid w:val="008F6514"/>
    <w:rsid w:val="008F7658"/>
    <w:rsid w:val="00900D8F"/>
    <w:rsid w:val="00900F28"/>
    <w:rsid w:val="009018C9"/>
    <w:rsid w:val="009020F9"/>
    <w:rsid w:val="00902A66"/>
    <w:rsid w:val="009033B0"/>
    <w:rsid w:val="00903E51"/>
    <w:rsid w:val="00903F7E"/>
    <w:rsid w:val="00904A7E"/>
    <w:rsid w:val="00904E05"/>
    <w:rsid w:val="00904E35"/>
    <w:rsid w:val="0090606C"/>
    <w:rsid w:val="00906A1D"/>
    <w:rsid w:val="00906ACA"/>
    <w:rsid w:val="009106D9"/>
    <w:rsid w:val="00915014"/>
    <w:rsid w:val="00915B7F"/>
    <w:rsid w:val="00916010"/>
    <w:rsid w:val="0091681B"/>
    <w:rsid w:val="00916B14"/>
    <w:rsid w:val="0091780D"/>
    <w:rsid w:val="00917F5C"/>
    <w:rsid w:val="009202A4"/>
    <w:rsid w:val="00921FEF"/>
    <w:rsid w:val="00922079"/>
    <w:rsid w:val="00922744"/>
    <w:rsid w:val="00922F96"/>
    <w:rsid w:val="0092394B"/>
    <w:rsid w:val="009243CA"/>
    <w:rsid w:val="00924B51"/>
    <w:rsid w:val="00924C00"/>
    <w:rsid w:val="00925176"/>
    <w:rsid w:val="009263CD"/>
    <w:rsid w:val="00927466"/>
    <w:rsid w:val="00930C89"/>
    <w:rsid w:val="009326A4"/>
    <w:rsid w:val="00932732"/>
    <w:rsid w:val="00932734"/>
    <w:rsid w:val="009327E8"/>
    <w:rsid w:val="00933845"/>
    <w:rsid w:val="00933FAC"/>
    <w:rsid w:val="00934A25"/>
    <w:rsid w:val="009350DF"/>
    <w:rsid w:val="00935A6A"/>
    <w:rsid w:val="009408C4"/>
    <w:rsid w:val="009409A2"/>
    <w:rsid w:val="00941C60"/>
    <w:rsid w:val="009423D8"/>
    <w:rsid w:val="00942657"/>
    <w:rsid w:val="009442B2"/>
    <w:rsid w:val="009443B5"/>
    <w:rsid w:val="00945273"/>
    <w:rsid w:val="009452B0"/>
    <w:rsid w:val="009454E6"/>
    <w:rsid w:val="009462E5"/>
    <w:rsid w:val="009502B7"/>
    <w:rsid w:val="0095044D"/>
    <w:rsid w:val="0095093E"/>
    <w:rsid w:val="00951753"/>
    <w:rsid w:val="00951D1B"/>
    <w:rsid w:val="00952553"/>
    <w:rsid w:val="00952765"/>
    <w:rsid w:val="009529AF"/>
    <w:rsid w:val="00952D3B"/>
    <w:rsid w:val="0095405D"/>
    <w:rsid w:val="009542E4"/>
    <w:rsid w:val="0095440A"/>
    <w:rsid w:val="009544B7"/>
    <w:rsid w:val="00955407"/>
    <w:rsid w:val="0095553A"/>
    <w:rsid w:val="00955558"/>
    <w:rsid w:val="00955975"/>
    <w:rsid w:val="00956C3A"/>
    <w:rsid w:val="0095748C"/>
    <w:rsid w:val="009575F5"/>
    <w:rsid w:val="00957D17"/>
    <w:rsid w:val="009607D6"/>
    <w:rsid w:val="00960978"/>
    <w:rsid w:val="009616B5"/>
    <w:rsid w:val="00961ACD"/>
    <w:rsid w:val="00961E79"/>
    <w:rsid w:val="00961E9E"/>
    <w:rsid w:val="0096503E"/>
    <w:rsid w:val="009654EA"/>
    <w:rsid w:val="00965B6B"/>
    <w:rsid w:val="00965F7E"/>
    <w:rsid w:val="00966FC1"/>
    <w:rsid w:val="0096714B"/>
    <w:rsid w:val="00967A88"/>
    <w:rsid w:val="009708BD"/>
    <w:rsid w:val="00970D34"/>
    <w:rsid w:val="00971FD1"/>
    <w:rsid w:val="00972B20"/>
    <w:rsid w:val="00974665"/>
    <w:rsid w:val="009757DA"/>
    <w:rsid w:val="00975837"/>
    <w:rsid w:val="00976623"/>
    <w:rsid w:val="00977197"/>
    <w:rsid w:val="009771EA"/>
    <w:rsid w:val="009805FC"/>
    <w:rsid w:val="009809F1"/>
    <w:rsid w:val="00980E08"/>
    <w:rsid w:val="00980EBC"/>
    <w:rsid w:val="0098194C"/>
    <w:rsid w:val="00982115"/>
    <w:rsid w:val="00982C37"/>
    <w:rsid w:val="00984514"/>
    <w:rsid w:val="0098527E"/>
    <w:rsid w:val="00985858"/>
    <w:rsid w:val="00985A0D"/>
    <w:rsid w:val="00985C4C"/>
    <w:rsid w:val="00986F6B"/>
    <w:rsid w:val="00990C15"/>
    <w:rsid w:val="0099185A"/>
    <w:rsid w:val="009918D3"/>
    <w:rsid w:val="0099247F"/>
    <w:rsid w:val="009934B7"/>
    <w:rsid w:val="00993AEA"/>
    <w:rsid w:val="00994540"/>
    <w:rsid w:val="00994E05"/>
    <w:rsid w:val="00996C99"/>
    <w:rsid w:val="00996F39"/>
    <w:rsid w:val="00997014"/>
    <w:rsid w:val="00997894"/>
    <w:rsid w:val="009A0268"/>
    <w:rsid w:val="009A1FAA"/>
    <w:rsid w:val="009A5208"/>
    <w:rsid w:val="009A577D"/>
    <w:rsid w:val="009A68DB"/>
    <w:rsid w:val="009A6EC9"/>
    <w:rsid w:val="009A72BF"/>
    <w:rsid w:val="009A7B99"/>
    <w:rsid w:val="009A7E7B"/>
    <w:rsid w:val="009A7EA8"/>
    <w:rsid w:val="009B0B8E"/>
    <w:rsid w:val="009B1D5D"/>
    <w:rsid w:val="009B2100"/>
    <w:rsid w:val="009B2293"/>
    <w:rsid w:val="009B646E"/>
    <w:rsid w:val="009B69FC"/>
    <w:rsid w:val="009B6CC7"/>
    <w:rsid w:val="009B6F50"/>
    <w:rsid w:val="009B704F"/>
    <w:rsid w:val="009B73DC"/>
    <w:rsid w:val="009B799D"/>
    <w:rsid w:val="009C047A"/>
    <w:rsid w:val="009C0C7A"/>
    <w:rsid w:val="009C1CB3"/>
    <w:rsid w:val="009C27CC"/>
    <w:rsid w:val="009C27DA"/>
    <w:rsid w:val="009C2F16"/>
    <w:rsid w:val="009C3F11"/>
    <w:rsid w:val="009C68F7"/>
    <w:rsid w:val="009C6B42"/>
    <w:rsid w:val="009C7636"/>
    <w:rsid w:val="009D095D"/>
    <w:rsid w:val="009D1DA3"/>
    <w:rsid w:val="009D3485"/>
    <w:rsid w:val="009D4874"/>
    <w:rsid w:val="009D4D02"/>
    <w:rsid w:val="009D69BA"/>
    <w:rsid w:val="009D72DB"/>
    <w:rsid w:val="009D7F2D"/>
    <w:rsid w:val="009E118D"/>
    <w:rsid w:val="009E14F0"/>
    <w:rsid w:val="009E16C6"/>
    <w:rsid w:val="009E1A21"/>
    <w:rsid w:val="009E230D"/>
    <w:rsid w:val="009E3336"/>
    <w:rsid w:val="009E3E40"/>
    <w:rsid w:val="009E7DFA"/>
    <w:rsid w:val="009F20ED"/>
    <w:rsid w:val="009F2EB7"/>
    <w:rsid w:val="009F323A"/>
    <w:rsid w:val="009F3B8B"/>
    <w:rsid w:val="009F5036"/>
    <w:rsid w:val="009F576B"/>
    <w:rsid w:val="009F62C2"/>
    <w:rsid w:val="009F6A14"/>
    <w:rsid w:val="009F6A1E"/>
    <w:rsid w:val="009F6F5B"/>
    <w:rsid w:val="009F73EA"/>
    <w:rsid w:val="009F7A5A"/>
    <w:rsid w:val="00A01C95"/>
    <w:rsid w:val="00A036E4"/>
    <w:rsid w:val="00A03ACF"/>
    <w:rsid w:val="00A03D34"/>
    <w:rsid w:val="00A050F1"/>
    <w:rsid w:val="00A05318"/>
    <w:rsid w:val="00A054EA"/>
    <w:rsid w:val="00A05C68"/>
    <w:rsid w:val="00A0746E"/>
    <w:rsid w:val="00A07F29"/>
    <w:rsid w:val="00A11098"/>
    <w:rsid w:val="00A11234"/>
    <w:rsid w:val="00A1128D"/>
    <w:rsid w:val="00A11A6F"/>
    <w:rsid w:val="00A11F49"/>
    <w:rsid w:val="00A139DE"/>
    <w:rsid w:val="00A1552F"/>
    <w:rsid w:val="00A15EA8"/>
    <w:rsid w:val="00A17A01"/>
    <w:rsid w:val="00A20238"/>
    <w:rsid w:val="00A219BF"/>
    <w:rsid w:val="00A21E61"/>
    <w:rsid w:val="00A2282E"/>
    <w:rsid w:val="00A2285C"/>
    <w:rsid w:val="00A24176"/>
    <w:rsid w:val="00A254A2"/>
    <w:rsid w:val="00A27A95"/>
    <w:rsid w:val="00A30DE3"/>
    <w:rsid w:val="00A312A5"/>
    <w:rsid w:val="00A32338"/>
    <w:rsid w:val="00A32E6B"/>
    <w:rsid w:val="00A331A0"/>
    <w:rsid w:val="00A33614"/>
    <w:rsid w:val="00A33883"/>
    <w:rsid w:val="00A33B62"/>
    <w:rsid w:val="00A34D32"/>
    <w:rsid w:val="00A35348"/>
    <w:rsid w:val="00A3622C"/>
    <w:rsid w:val="00A36C09"/>
    <w:rsid w:val="00A37BAE"/>
    <w:rsid w:val="00A37D37"/>
    <w:rsid w:val="00A40CFE"/>
    <w:rsid w:val="00A42446"/>
    <w:rsid w:val="00A42504"/>
    <w:rsid w:val="00A42612"/>
    <w:rsid w:val="00A429DF"/>
    <w:rsid w:val="00A42B3E"/>
    <w:rsid w:val="00A44221"/>
    <w:rsid w:val="00A44263"/>
    <w:rsid w:val="00A444D9"/>
    <w:rsid w:val="00A462F0"/>
    <w:rsid w:val="00A4647F"/>
    <w:rsid w:val="00A5053A"/>
    <w:rsid w:val="00A5183F"/>
    <w:rsid w:val="00A519ED"/>
    <w:rsid w:val="00A52404"/>
    <w:rsid w:val="00A528F3"/>
    <w:rsid w:val="00A533A6"/>
    <w:rsid w:val="00A53989"/>
    <w:rsid w:val="00A53993"/>
    <w:rsid w:val="00A55AF3"/>
    <w:rsid w:val="00A56F2C"/>
    <w:rsid w:val="00A5702E"/>
    <w:rsid w:val="00A60ED7"/>
    <w:rsid w:val="00A6114B"/>
    <w:rsid w:val="00A6120A"/>
    <w:rsid w:val="00A62BD4"/>
    <w:rsid w:val="00A642AF"/>
    <w:rsid w:val="00A65368"/>
    <w:rsid w:val="00A65573"/>
    <w:rsid w:val="00A655A2"/>
    <w:rsid w:val="00A65600"/>
    <w:rsid w:val="00A6641B"/>
    <w:rsid w:val="00A66EBC"/>
    <w:rsid w:val="00A703D3"/>
    <w:rsid w:val="00A71435"/>
    <w:rsid w:val="00A7206E"/>
    <w:rsid w:val="00A728EC"/>
    <w:rsid w:val="00A73D73"/>
    <w:rsid w:val="00A74897"/>
    <w:rsid w:val="00A74D1C"/>
    <w:rsid w:val="00A754C6"/>
    <w:rsid w:val="00A75892"/>
    <w:rsid w:val="00A768E8"/>
    <w:rsid w:val="00A800F9"/>
    <w:rsid w:val="00A80422"/>
    <w:rsid w:val="00A838EE"/>
    <w:rsid w:val="00A83DDE"/>
    <w:rsid w:val="00A84204"/>
    <w:rsid w:val="00A85497"/>
    <w:rsid w:val="00A8659C"/>
    <w:rsid w:val="00A868B3"/>
    <w:rsid w:val="00A86A00"/>
    <w:rsid w:val="00A87154"/>
    <w:rsid w:val="00A875ED"/>
    <w:rsid w:val="00A87D02"/>
    <w:rsid w:val="00A9068C"/>
    <w:rsid w:val="00A91699"/>
    <w:rsid w:val="00A91C29"/>
    <w:rsid w:val="00A9255C"/>
    <w:rsid w:val="00A92AFF"/>
    <w:rsid w:val="00A930A9"/>
    <w:rsid w:val="00A94A57"/>
    <w:rsid w:val="00A9581B"/>
    <w:rsid w:val="00A97348"/>
    <w:rsid w:val="00AA13AE"/>
    <w:rsid w:val="00AA1C1D"/>
    <w:rsid w:val="00AA4BFC"/>
    <w:rsid w:val="00AA546A"/>
    <w:rsid w:val="00AA5E81"/>
    <w:rsid w:val="00AA63A3"/>
    <w:rsid w:val="00AA75BF"/>
    <w:rsid w:val="00AA7AC4"/>
    <w:rsid w:val="00AB0CB4"/>
    <w:rsid w:val="00AB2290"/>
    <w:rsid w:val="00AB3333"/>
    <w:rsid w:val="00AB3932"/>
    <w:rsid w:val="00AB496B"/>
    <w:rsid w:val="00AB5114"/>
    <w:rsid w:val="00AB5161"/>
    <w:rsid w:val="00AB61BE"/>
    <w:rsid w:val="00AB6590"/>
    <w:rsid w:val="00AB6A1F"/>
    <w:rsid w:val="00AB704B"/>
    <w:rsid w:val="00AB71DE"/>
    <w:rsid w:val="00AB7241"/>
    <w:rsid w:val="00AB7D4C"/>
    <w:rsid w:val="00AC0AEA"/>
    <w:rsid w:val="00AC168A"/>
    <w:rsid w:val="00AC3770"/>
    <w:rsid w:val="00AC377D"/>
    <w:rsid w:val="00AC4B9B"/>
    <w:rsid w:val="00AC4BE3"/>
    <w:rsid w:val="00AC4FB8"/>
    <w:rsid w:val="00AC51A8"/>
    <w:rsid w:val="00AC5FC1"/>
    <w:rsid w:val="00AC62AB"/>
    <w:rsid w:val="00AC6E6A"/>
    <w:rsid w:val="00AC72D3"/>
    <w:rsid w:val="00AC7496"/>
    <w:rsid w:val="00AC7FDC"/>
    <w:rsid w:val="00AD0110"/>
    <w:rsid w:val="00AD062C"/>
    <w:rsid w:val="00AD1205"/>
    <w:rsid w:val="00AD1D7E"/>
    <w:rsid w:val="00AD20E6"/>
    <w:rsid w:val="00AD2173"/>
    <w:rsid w:val="00AD57EF"/>
    <w:rsid w:val="00AD59BA"/>
    <w:rsid w:val="00AD60ED"/>
    <w:rsid w:val="00AD68DC"/>
    <w:rsid w:val="00AD6D53"/>
    <w:rsid w:val="00AD6D83"/>
    <w:rsid w:val="00AD737A"/>
    <w:rsid w:val="00AE0048"/>
    <w:rsid w:val="00AE0B17"/>
    <w:rsid w:val="00AE1ABA"/>
    <w:rsid w:val="00AE1D07"/>
    <w:rsid w:val="00AE250C"/>
    <w:rsid w:val="00AE2B79"/>
    <w:rsid w:val="00AE2FCC"/>
    <w:rsid w:val="00AE4032"/>
    <w:rsid w:val="00AE48A5"/>
    <w:rsid w:val="00AE4D53"/>
    <w:rsid w:val="00AE5B01"/>
    <w:rsid w:val="00AE63E6"/>
    <w:rsid w:val="00AE6A9F"/>
    <w:rsid w:val="00AE6E62"/>
    <w:rsid w:val="00AE7979"/>
    <w:rsid w:val="00AF1E14"/>
    <w:rsid w:val="00AF21C1"/>
    <w:rsid w:val="00AF24BA"/>
    <w:rsid w:val="00AF2855"/>
    <w:rsid w:val="00AF2A64"/>
    <w:rsid w:val="00AF2CDD"/>
    <w:rsid w:val="00AF2DBD"/>
    <w:rsid w:val="00AF4CF2"/>
    <w:rsid w:val="00AF55D4"/>
    <w:rsid w:val="00AF60D7"/>
    <w:rsid w:val="00AF6516"/>
    <w:rsid w:val="00AF6B5B"/>
    <w:rsid w:val="00AF71F4"/>
    <w:rsid w:val="00B00D38"/>
    <w:rsid w:val="00B01B1E"/>
    <w:rsid w:val="00B02767"/>
    <w:rsid w:val="00B02F46"/>
    <w:rsid w:val="00B03686"/>
    <w:rsid w:val="00B05307"/>
    <w:rsid w:val="00B05736"/>
    <w:rsid w:val="00B100F8"/>
    <w:rsid w:val="00B1102B"/>
    <w:rsid w:val="00B11680"/>
    <w:rsid w:val="00B117DB"/>
    <w:rsid w:val="00B121B4"/>
    <w:rsid w:val="00B136B7"/>
    <w:rsid w:val="00B139B8"/>
    <w:rsid w:val="00B139D3"/>
    <w:rsid w:val="00B14ED4"/>
    <w:rsid w:val="00B155D0"/>
    <w:rsid w:val="00B15970"/>
    <w:rsid w:val="00B15FBE"/>
    <w:rsid w:val="00B16615"/>
    <w:rsid w:val="00B16C90"/>
    <w:rsid w:val="00B17365"/>
    <w:rsid w:val="00B17AAD"/>
    <w:rsid w:val="00B20048"/>
    <w:rsid w:val="00B2146B"/>
    <w:rsid w:val="00B219DC"/>
    <w:rsid w:val="00B22D9F"/>
    <w:rsid w:val="00B22F28"/>
    <w:rsid w:val="00B2308F"/>
    <w:rsid w:val="00B231CB"/>
    <w:rsid w:val="00B25667"/>
    <w:rsid w:val="00B30D27"/>
    <w:rsid w:val="00B31A79"/>
    <w:rsid w:val="00B32238"/>
    <w:rsid w:val="00B327D1"/>
    <w:rsid w:val="00B32B05"/>
    <w:rsid w:val="00B3303B"/>
    <w:rsid w:val="00B3394D"/>
    <w:rsid w:val="00B339C2"/>
    <w:rsid w:val="00B33AD1"/>
    <w:rsid w:val="00B35B5F"/>
    <w:rsid w:val="00B35E67"/>
    <w:rsid w:val="00B3681F"/>
    <w:rsid w:val="00B37700"/>
    <w:rsid w:val="00B42604"/>
    <w:rsid w:val="00B433E5"/>
    <w:rsid w:val="00B4360A"/>
    <w:rsid w:val="00B449B7"/>
    <w:rsid w:val="00B44E57"/>
    <w:rsid w:val="00B456C6"/>
    <w:rsid w:val="00B47306"/>
    <w:rsid w:val="00B508D2"/>
    <w:rsid w:val="00B50DE5"/>
    <w:rsid w:val="00B51853"/>
    <w:rsid w:val="00B526CA"/>
    <w:rsid w:val="00B52C4F"/>
    <w:rsid w:val="00B52C50"/>
    <w:rsid w:val="00B52F2C"/>
    <w:rsid w:val="00B5491E"/>
    <w:rsid w:val="00B554D2"/>
    <w:rsid w:val="00B562CC"/>
    <w:rsid w:val="00B601E9"/>
    <w:rsid w:val="00B60327"/>
    <w:rsid w:val="00B60D13"/>
    <w:rsid w:val="00B61368"/>
    <w:rsid w:val="00B6189C"/>
    <w:rsid w:val="00B61F20"/>
    <w:rsid w:val="00B6344D"/>
    <w:rsid w:val="00B63F8B"/>
    <w:rsid w:val="00B652D1"/>
    <w:rsid w:val="00B6674E"/>
    <w:rsid w:val="00B673CA"/>
    <w:rsid w:val="00B6761C"/>
    <w:rsid w:val="00B67A8F"/>
    <w:rsid w:val="00B67DA8"/>
    <w:rsid w:val="00B67DEF"/>
    <w:rsid w:val="00B70278"/>
    <w:rsid w:val="00B708EA"/>
    <w:rsid w:val="00B71187"/>
    <w:rsid w:val="00B71796"/>
    <w:rsid w:val="00B71C57"/>
    <w:rsid w:val="00B71DE2"/>
    <w:rsid w:val="00B731A7"/>
    <w:rsid w:val="00B746A1"/>
    <w:rsid w:val="00B75296"/>
    <w:rsid w:val="00B756E2"/>
    <w:rsid w:val="00B75BAB"/>
    <w:rsid w:val="00B76867"/>
    <w:rsid w:val="00B773F7"/>
    <w:rsid w:val="00B8086B"/>
    <w:rsid w:val="00B811B0"/>
    <w:rsid w:val="00B827E9"/>
    <w:rsid w:val="00B82814"/>
    <w:rsid w:val="00B828E6"/>
    <w:rsid w:val="00B8411E"/>
    <w:rsid w:val="00B84431"/>
    <w:rsid w:val="00B85371"/>
    <w:rsid w:val="00B859CB"/>
    <w:rsid w:val="00B85D27"/>
    <w:rsid w:val="00B863ED"/>
    <w:rsid w:val="00B865A3"/>
    <w:rsid w:val="00B86CC0"/>
    <w:rsid w:val="00B870B2"/>
    <w:rsid w:val="00B87BF1"/>
    <w:rsid w:val="00B90E66"/>
    <w:rsid w:val="00B91259"/>
    <w:rsid w:val="00B924DA"/>
    <w:rsid w:val="00B927F7"/>
    <w:rsid w:val="00B92F5B"/>
    <w:rsid w:val="00B94917"/>
    <w:rsid w:val="00B94BE6"/>
    <w:rsid w:val="00B95497"/>
    <w:rsid w:val="00B9562E"/>
    <w:rsid w:val="00B96064"/>
    <w:rsid w:val="00B96069"/>
    <w:rsid w:val="00B967CC"/>
    <w:rsid w:val="00B96D34"/>
    <w:rsid w:val="00BA283C"/>
    <w:rsid w:val="00BA2977"/>
    <w:rsid w:val="00BA2BE2"/>
    <w:rsid w:val="00BA2D9C"/>
    <w:rsid w:val="00BA3978"/>
    <w:rsid w:val="00BA4367"/>
    <w:rsid w:val="00BA72AC"/>
    <w:rsid w:val="00BA7779"/>
    <w:rsid w:val="00BA7B08"/>
    <w:rsid w:val="00BB05C3"/>
    <w:rsid w:val="00BB0B54"/>
    <w:rsid w:val="00BB142A"/>
    <w:rsid w:val="00BB28D8"/>
    <w:rsid w:val="00BB2C28"/>
    <w:rsid w:val="00BB2F6E"/>
    <w:rsid w:val="00BB3271"/>
    <w:rsid w:val="00BB37F1"/>
    <w:rsid w:val="00BB39B5"/>
    <w:rsid w:val="00BB3E4B"/>
    <w:rsid w:val="00BB404E"/>
    <w:rsid w:val="00BB4785"/>
    <w:rsid w:val="00BB4FB3"/>
    <w:rsid w:val="00BB5F36"/>
    <w:rsid w:val="00BB77E5"/>
    <w:rsid w:val="00BC0167"/>
    <w:rsid w:val="00BC0F38"/>
    <w:rsid w:val="00BC2144"/>
    <w:rsid w:val="00BC237D"/>
    <w:rsid w:val="00BC28F0"/>
    <w:rsid w:val="00BC290F"/>
    <w:rsid w:val="00BC38B0"/>
    <w:rsid w:val="00BC4051"/>
    <w:rsid w:val="00BC47FF"/>
    <w:rsid w:val="00BC5ED8"/>
    <w:rsid w:val="00BC754E"/>
    <w:rsid w:val="00BD0863"/>
    <w:rsid w:val="00BD0D91"/>
    <w:rsid w:val="00BD0DA5"/>
    <w:rsid w:val="00BD15B3"/>
    <w:rsid w:val="00BD1BD0"/>
    <w:rsid w:val="00BD1CD7"/>
    <w:rsid w:val="00BD2190"/>
    <w:rsid w:val="00BD259F"/>
    <w:rsid w:val="00BD2999"/>
    <w:rsid w:val="00BD41AC"/>
    <w:rsid w:val="00BD426C"/>
    <w:rsid w:val="00BD435D"/>
    <w:rsid w:val="00BD4B56"/>
    <w:rsid w:val="00BD4D4E"/>
    <w:rsid w:val="00BD6539"/>
    <w:rsid w:val="00BD7BF4"/>
    <w:rsid w:val="00BE3345"/>
    <w:rsid w:val="00BE46E6"/>
    <w:rsid w:val="00BE48FD"/>
    <w:rsid w:val="00BE5883"/>
    <w:rsid w:val="00BE5FFB"/>
    <w:rsid w:val="00BE68A9"/>
    <w:rsid w:val="00BE6C87"/>
    <w:rsid w:val="00BE754E"/>
    <w:rsid w:val="00BE78E6"/>
    <w:rsid w:val="00BF0A12"/>
    <w:rsid w:val="00BF2D29"/>
    <w:rsid w:val="00BF2D8E"/>
    <w:rsid w:val="00BF3ABF"/>
    <w:rsid w:val="00BF3D2F"/>
    <w:rsid w:val="00BF3F1D"/>
    <w:rsid w:val="00BF4CA6"/>
    <w:rsid w:val="00BF4DF2"/>
    <w:rsid w:val="00BF4EA6"/>
    <w:rsid w:val="00BF4EB7"/>
    <w:rsid w:val="00BF6C03"/>
    <w:rsid w:val="00BF7083"/>
    <w:rsid w:val="00BF70DB"/>
    <w:rsid w:val="00BF7D3C"/>
    <w:rsid w:val="00C00CE5"/>
    <w:rsid w:val="00C02F64"/>
    <w:rsid w:val="00C02FE5"/>
    <w:rsid w:val="00C039ED"/>
    <w:rsid w:val="00C03DDC"/>
    <w:rsid w:val="00C04016"/>
    <w:rsid w:val="00C043CD"/>
    <w:rsid w:val="00C045AA"/>
    <w:rsid w:val="00C059C4"/>
    <w:rsid w:val="00C05D7F"/>
    <w:rsid w:val="00C0619E"/>
    <w:rsid w:val="00C07613"/>
    <w:rsid w:val="00C10075"/>
    <w:rsid w:val="00C105E5"/>
    <w:rsid w:val="00C10A91"/>
    <w:rsid w:val="00C10D4E"/>
    <w:rsid w:val="00C1212B"/>
    <w:rsid w:val="00C124F5"/>
    <w:rsid w:val="00C1479C"/>
    <w:rsid w:val="00C154D7"/>
    <w:rsid w:val="00C15778"/>
    <w:rsid w:val="00C1582E"/>
    <w:rsid w:val="00C15943"/>
    <w:rsid w:val="00C16C93"/>
    <w:rsid w:val="00C1747B"/>
    <w:rsid w:val="00C17F0F"/>
    <w:rsid w:val="00C22030"/>
    <w:rsid w:val="00C22DEC"/>
    <w:rsid w:val="00C23A59"/>
    <w:rsid w:val="00C244AE"/>
    <w:rsid w:val="00C24A71"/>
    <w:rsid w:val="00C26C61"/>
    <w:rsid w:val="00C26C9E"/>
    <w:rsid w:val="00C27379"/>
    <w:rsid w:val="00C27BAD"/>
    <w:rsid w:val="00C30421"/>
    <w:rsid w:val="00C31DE5"/>
    <w:rsid w:val="00C33086"/>
    <w:rsid w:val="00C334CE"/>
    <w:rsid w:val="00C339B7"/>
    <w:rsid w:val="00C33E7D"/>
    <w:rsid w:val="00C363B8"/>
    <w:rsid w:val="00C36A7B"/>
    <w:rsid w:val="00C3760B"/>
    <w:rsid w:val="00C40E2A"/>
    <w:rsid w:val="00C419D8"/>
    <w:rsid w:val="00C41FCD"/>
    <w:rsid w:val="00C42906"/>
    <w:rsid w:val="00C43C8D"/>
    <w:rsid w:val="00C44414"/>
    <w:rsid w:val="00C4453C"/>
    <w:rsid w:val="00C44EAB"/>
    <w:rsid w:val="00C4503D"/>
    <w:rsid w:val="00C46070"/>
    <w:rsid w:val="00C46E5E"/>
    <w:rsid w:val="00C47CFA"/>
    <w:rsid w:val="00C47DAA"/>
    <w:rsid w:val="00C50000"/>
    <w:rsid w:val="00C5026F"/>
    <w:rsid w:val="00C51A22"/>
    <w:rsid w:val="00C52591"/>
    <w:rsid w:val="00C52641"/>
    <w:rsid w:val="00C52DAC"/>
    <w:rsid w:val="00C53C60"/>
    <w:rsid w:val="00C53E86"/>
    <w:rsid w:val="00C54F90"/>
    <w:rsid w:val="00C56F19"/>
    <w:rsid w:val="00C60A2D"/>
    <w:rsid w:val="00C62ADE"/>
    <w:rsid w:val="00C62B03"/>
    <w:rsid w:val="00C62C3A"/>
    <w:rsid w:val="00C63B0E"/>
    <w:rsid w:val="00C64685"/>
    <w:rsid w:val="00C64DA2"/>
    <w:rsid w:val="00C654C4"/>
    <w:rsid w:val="00C65796"/>
    <w:rsid w:val="00C65F59"/>
    <w:rsid w:val="00C65FB9"/>
    <w:rsid w:val="00C67316"/>
    <w:rsid w:val="00C67B92"/>
    <w:rsid w:val="00C703FA"/>
    <w:rsid w:val="00C70603"/>
    <w:rsid w:val="00C70AD5"/>
    <w:rsid w:val="00C70CFB"/>
    <w:rsid w:val="00C712EF"/>
    <w:rsid w:val="00C71977"/>
    <w:rsid w:val="00C73F82"/>
    <w:rsid w:val="00C74B7B"/>
    <w:rsid w:val="00C74C8F"/>
    <w:rsid w:val="00C77056"/>
    <w:rsid w:val="00C803A4"/>
    <w:rsid w:val="00C8250C"/>
    <w:rsid w:val="00C82596"/>
    <w:rsid w:val="00C8272B"/>
    <w:rsid w:val="00C8331C"/>
    <w:rsid w:val="00C83609"/>
    <w:rsid w:val="00C843CB"/>
    <w:rsid w:val="00C8537E"/>
    <w:rsid w:val="00C85637"/>
    <w:rsid w:val="00C858CB"/>
    <w:rsid w:val="00C86492"/>
    <w:rsid w:val="00C86E3E"/>
    <w:rsid w:val="00C873F4"/>
    <w:rsid w:val="00C87F0A"/>
    <w:rsid w:val="00C9062D"/>
    <w:rsid w:val="00C907C1"/>
    <w:rsid w:val="00C90BBE"/>
    <w:rsid w:val="00C91B45"/>
    <w:rsid w:val="00C920F9"/>
    <w:rsid w:val="00C9221B"/>
    <w:rsid w:val="00C93149"/>
    <w:rsid w:val="00C939AB"/>
    <w:rsid w:val="00C9422F"/>
    <w:rsid w:val="00C94AE1"/>
    <w:rsid w:val="00C966DC"/>
    <w:rsid w:val="00CA0106"/>
    <w:rsid w:val="00CA0DF7"/>
    <w:rsid w:val="00CA4F3B"/>
    <w:rsid w:val="00CA4F82"/>
    <w:rsid w:val="00CA5C3B"/>
    <w:rsid w:val="00CA61C9"/>
    <w:rsid w:val="00CA6863"/>
    <w:rsid w:val="00CA68A8"/>
    <w:rsid w:val="00CA6934"/>
    <w:rsid w:val="00CA6DFE"/>
    <w:rsid w:val="00CA6EE1"/>
    <w:rsid w:val="00CA6F69"/>
    <w:rsid w:val="00CA7E45"/>
    <w:rsid w:val="00CB0B96"/>
    <w:rsid w:val="00CB0C66"/>
    <w:rsid w:val="00CB16FC"/>
    <w:rsid w:val="00CB2B3B"/>
    <w:rsid w:val="00CB43B3"/>
    <w:rsid w:val="00CB4AF3"/>
    <w:rsid w:val="00CB704D"/>
    <w:rsid w:val="00CB735C"/>
    <w:rsid w:val="00CC0266"/>
    <w:rsid w:val="00CC044F"/>
    <w:rsid w:val="00CC0512"/>
    <w:rsid w:val="00CC076A"/>
    <w:rsid w:val="00CC08F6"/>
    <w:rsid w:val="00CC0973"/>
    <w:rsid w:val="00CC144B"/>
    <w:rsid w:val="00CC23BF"/>
    <w:rsid w:val="00CC4613"/>
    <w:rsid w:val="00CC4BD0"/>
    <w:rsid w:val="00CC5144"/>
    <w:rsid w:val="00CC52E2"/>
    <w:rsid w:val="00CC5493"/>
    <w:rsid w:val="00CC5826"/>
    <w:rsid w:val="00CC60E9"/>
    <w:rsid w:val="00CC6A37"/>
    <w:rsid w:val="00CD04F2"/>
    <w:rsid w:val="00CD143B"/>
    <w:rsid w:val="00CD1A77"/>
    <w:rsid w:val="00CD257F"/>
    <w:rsid w:val="00CD3364"/>
    <w:rsid w:val="00CD378F"/>
    <w:rsid w:val="00CD6F7E"/>
    <w:rsid w:val="00CD7CFD"/>
    <w:rsid w:val="00CE1AE7"/>
    <w:rsid w:val="00CE1B6C"/>
    <w:rsid w:val="00CE2316"/>
    <w:rsid w:val="00CE2A19"/>
    <w:rsid w:val="00CE34FC"/>
    <w:rsid w:val="00CE48B1"/>
    <w:rsid w:val="00CE4B17"/>
    <w:rsid w:val="00CF06DA"/>
    <w:rsid w:val="00CF0D57"/>
    <w:rsid w:val="00CF0E7C"/>
    <w:rsid w:val="00CF118E"/>
    <w:rsid w:val="00CF1669"/>
    <w:rsid w:val="00CF19A3"/>
    <w:rsid w:val="00CF4A11"/>
    <w:rsid w:val="00CF550F"/>
    <w:rsid w:val="00CF6398"/>
    <w:rsid w:val="00CF7949"/>
    <w:rsid w:val="00D011D6"/>
    <w:rsid w:val="00D0362D"/>
    <w:rsid w:val="00D04CF2"/>
    <w:rsid w:val="00D052C1"/>
    <w:rsid w:val="00D07337"/>
    <w:rsid w:val="00D0746E"/>
    <w:rsid w:val="00D0784A"/>
    <w:rsid w:val="00D07EF2"/>
    <w:rsid w:val="00D11328"/>
    <w:rsid w:val="00D11BDD"/>
    <w:rsid w:val="00D12616"/>
    <w:rsid w:val="00D129C1"/>
    <w:rsid w:val="00D13611"/>
    <w:rsid w:val="00D165E1"/>
    <w:rsid w:val="00D16C97"/>
    <w:rsid w:val="00D17787"/>
    <w:rsid w:val="00D206F9"/>
    <w:rsid w:val="00D20B0C"/>
    <w:rsid w:val="00D2209A"/>
    <w:rsid w:val="00D22CCD"/>
    <w:rsid w:val="00D234B2"/>
    <w:rsid w:val="00D242D0"/>
    <w:rsid w:val="00D2467E"/>
    <w:rsid w:val="00D254C6"/>
    <w:rsid w:val="00D261B4"/>
    <w:rsid w:val="00D27082"/>
    <w:rsid w:val="00D31827"/>
    <w:rsid w:val="00D3280A"/>
    <w:rsid w:val="00D339AA"/>
    <w:rsid w:val="00D33E38"/>
    <w:rsid w:val="00D3438E"/>
    <w:rsid w:val="00D34D37"/>
    <w:rsid w:val="00D3517B"/>
    <w:rsid w:val="00D35A2C"/>
    <w:rsid w:val="00D36D01"/>
    <w:rsid w:val="00D36E30"/>
    <w:rsid w:val="00D37D04"/>
    <w:rsid w:val="00D413F4"/>
    <w:rsid w:val="00D42622"/>
    <w:rsid w:val="00D426D1"/>
    <w:rsid w:val="00D42846"/>
    <w:rsid w:val="00D43360"/>
    <w:rsid w:val="00D445C3"/>
    <w:rsid w:val="00D45034"/>
    <w:rsid w:val="00D450B9"/>
    <w:rsid w:val="00D450C4"/>
    <w:rsid w:val="00D455AB"/>
    <w:rsid w:val="00D45F67"/>
    <w:rsid w:val="00D464A6"/>
    <w:rsid w:val="00D46612"/>
    <w:rsid w:val="00D471E7"/>
    <w:rsid w:val="00D47F39"/>
    <w:rsid w:val="00D504A3"/>
    <w:rsid w:val="00D50BB7"/>
    <w:rsid w:val="00D50FE8"/>
    <w:rsid w:val="00D510F8"/>
    <w:rsid w:val="00D519B7"/>
    <w:rsid w:val="00D51B32"/>
    <w:rsid w:val="00D51E04"/>
    <w:rsid w:val="00D521F8"/>
    <w:rsid w:val="00D52EE5"/>
    <w:rsid w:val="00D5304C"/>
    <w:rsid w:val="00D54205"/>
    <w:rsid w:val="00D54A06"/>
    <w:rsid w:val="00D54CBD"/>
    <w:rsid w:val="00D558C1"/>
    <w:rsid w:val="00D559BC"/>
    <w:rsid w:val="00D569CB"/>
    <w:rsid w:val="00D570B2"/>
    <w:rsid w:val="00D57689"/>
    <w:rsid w:val="00D60024"/>
    <w:rsid w:val="00D60761"/>
    <w:rsid w:val="00D6184D"/>
    <w:rsid w:val="00D61F39"/>
    <w:rsid w:val="00D63137"/>
    <w:rsid w:val="00D63900"/>
    <w:rsid w:val="00D65123"/>
    <w:rsid w:val="00D654FC"/>
    <w:rsid w:val="00D672E7"/>
    <w:rsid w:val="00D6734A"/>
    <w:rsid w:val="00D67EB1"/>
    <w:rsid w:val="00D709EF"/>
    <w:rsid w:val="00D70BFB"/>
    <w:rsid w:val="00D71436"/>
    <w:rsid w:val="00D714CE"/>
    <w:rsid w:val="00D71540"/>
    <w:rsid w:val="00D71677"/>
    <w:rsid w:val="00D723E2"/>
    <w:rsid w:val="00D72FF4"/>
    <w:rsid w:val="00D734E2"/>
    <w:rsid w:val="00D73BDE"/>
    <w:rsid w:val="00D7425C"/>
    <w:rsid w:val="00D749CB"/>
    <w:rsid w:val="00D76803"/>
    <w:rsid w:val="00D7753E"/>
    <w:rsid w:val="00D809FE"/>
    <w:rsid w:val="00D84307"/>
    <w:rsid w:val="00D84F58"/>
    <w:rsid w:val="00D853E4"/>
    <w:rsid w:val="00D86B83"/>
    <w:rsid w:val="00D87716"/>
    <w:rsid w:val="00D90F14"/>
    <w:rsid w:val="00D917F6"/>
    <w:rsid w:val="00D91C32"/>
    <w:rsid w:val="00D92FBC"/>
    <w:rsid w:val="00D934E2"/>
    <w:rsid w:val="00D93C7C"/>
    <w:rsid w:val="00D93E6D"/>
    <w:rsid w:val="00D97867"/>
    <w:rsid w:val="00D97981"/>
    <w:rsid w:val="00D97A23"/>
    <w:rsid w:val="00DA035B"/>
    <w:rsid w:val="00DA1C4C"/>
    <w:rsid w:val="00DA474A"/>
    <w:rsid w:val="00DA47C8"/>
    <w:rsid w:val="00DA5915"/>
    <w:rsid w:val="00DA6F1C"/>
    <w:rsid w:val="00DB052E"/>
    <w:rsid w:val="00DB0560"/>
    <w:rsid w:val="00DB08C4"/>
    <w:rsid w:val="00DB0CE9"/>
    <w:rsid w:val="00DB20F3"/>
    <w:rsid w:val="00DB2481"/>
    <w:rsid w:val="00DB2A18"/>
    <w:rsid w:val="00DB35E8"/>
    <w:rsid w:val="00DB37C9"/>
    <w:rsid w:val="00DB37F7"/>
    <w:rsid w:val="00DB3F52"/>
    <w:rsid w:val="00DB5243"/>
    <w:rsid w:val="00DB5E97"/>
    <w:rsid w:val="00DB60C7"/>
    <w:rsid w:val="00DB6C5B"/>
    <w:rsid w:val="00DB7783"/>
    <w:rsid w:val="00DB7D19"/>
    <w:rsid w:val="00DC117E"/>
    <w:rsid w:val="00DC129E"/>
    <w:rsid w:val="00DC14A2"/>
    <w:rsid w:val="00DC1733"/>
    <w:rsid w:val="00DC1D7B"/>
    <w:rsid w:val="00DC53A4"/>
    <w:rsid w:val="00DC6564"/>
    <w:rsid w:val="00DC75F4"/>
    <w:rsid w:val="00DC7B96"/>
    <w:rsid w:val="00DD1CA4"/>
    <w:rsid w:val="00DD1DBD"/>
    <w:rsid w:val="00DD25EB"/>
    <w:rsid w:val="00DD2B15"/>
    <w:rsid w:val="00DD3004"/>
    <w:rsid w:val="00DD49AA"/>
    <w:rsid w:val="00DD4A0F"/>
    <w:rsid w:val="00DD585A"/>
    <w:rsid w:val="00DD61C8"/>
    <w:rsid w:val="00DD6F0A"/>
    <w:rsid w:val="00DE2CD7"/>
    <w:rsid w:val="00DE38F1"/>
    <w:rsid w:val="00DE39F6"/>
    <w:rsid w:val="00DE4775"/>
    <w:rsid w:val="00DE4B34"/>
    <w:rsid w:val="00DE62EE"/>
    <w:rsid w:val="00DE64B4"/>
    <w:rsid w:val="00DF031D"/>
    <w:rsid w:val="00DF046F"/>
    <w:rsid w:val="00DF1931"/>
    <w:rsid w:val="00DF44AB"/>
    <w:rsid w:val="00DF486B"/>
    <w:rsid w:val="00DF5A7A"/>
    <w:rsid w:val="00DF607F"/>
    <w:rsid w:val="00DF6987"/>
    <w:rsid w:val="00DF722C"/>
    <w:rsid w:val="00DF7C4B"/>
    <w:rsid w:val="00E01274"/>
    <w:rsid w:val="00E03AEE"/>
    <w:rsid w:val="00E044A6"/>
    <w:rsid w:val="00E04DB2"/>
    <w:rsid w:val="00E05F4B"/>
    <w:rsid w:val="00E07ED0"/>
    <w:rsid w:val="00E1083D"/>
    <w:rsid w:val="00E10F19"/>
    <w:rsid w:val="00E116F7"/>
    <w:rsid w:val="00E12FE5"/>
    <w:rsid w:val="00E14902"/>
    <w:rsid w:val="00E14B54"/>
    <w:rsid w:val="00E16572"/>
    <w:rsid w:val="00E16D26"/>
    <w:rsid w:val="00E17DEA"/>
    <w:rsid w:val="00E202E7"/>
    <w:rsid w:val="00E217A9"/>
    <w:rsid w:val="00E21A2F"/>
    <w:rsid w:val="00E22034"/>
    <w:rsid w:val="00E229FA"/>
    <w:rsid w:val="00E22AD8"/>
    <w:rsid w:val="00E22C84"/>
    <w:rsid w:val="00E22FD1"/>
    <w:rsid w:val="00E237A3"/>
    <w:rsid w:val="00E23F40"/>
    <w:rsid w:val="00E240C6"/>
    <w:rsid w:val="00E24136"/>
    <w:rsid w:val="00E245A1"/>
    <w:rsid w:val="00E251C1"/>
    <w:rsid w:val="00E254A5"/>
    <w:rsid w:val="00E255D2"/>
    <w:rsid w:val="00E259B7"/>
    <w:rsid w:val="00E30060"/>
    <w:rsid w:val="00E30544"/>
    <w:rsid w:val="00E316E8"/>
    <w:rsid w:val="00E3184D"/>
    <w:rsid w:val="00E31A06"/>
    <w:rsid w:val="00E33E60"/>
    <w:rsid w:val="00E348B6"/>
    <w:rsid w:val="00E34E5D"/>
    <w:rsid w:val="00E35C80"/>
    <w:rsid w:val="00E36233"/>
    <w:rsid w:val="00E36B6C"/>
    <w:rsid w:val="00E40EA5"/>
    <w:rsid w:val="00E41B36"/>
    <w:rsid w:val="00E4269F"/>
    <w:rsid w:val="00E4472B"/>
    <w:rsid w:val="00E4475D"/>
    <w:rsid w:val="00E45280"/>
    <w:rsid w:val="00E453AA"/>
    <w:rsid w:val="00E4586D"/>
    <w:rsid w:val="00E45E28"/>
    <w:rsid w:val="00E4628B"/>
    <w:rsid w:val="00E462CD"/>
    <w:rsid w:val="00E505A9"/>
    <w:rsid w:val="00E50A70"/>
    <w:rsid w:val="00E52FAB"/>
    <w:rsid w:val="00E54845"/>
    <w:rsid w:val="00E54B1F"/>
    <w:rsid w:val="00E5503C"/>
    <w:rsid w:val="00E55A7F"/>
    <w:rsid w:val="00E56486"/>
    <w:rsid w:val="00E57244"/>
    <w:rsid w:val="00E57B60"/>
    <w:rsid w:val="00E57D59"/>
    <w:rsid w:val="00E60AF6"/>
    <w:rsid w:val="00E60B52"/>
    <w:rsid w:val="00E61047"/>
    <w:rsid w:val="00E6276D"/>
    <w:rsid w:val="00E62E45"/>
    <w:rsid w:val="00E641A2"/>
    <w:rsid w:val="00E642B4"/>
    <w:rsid w:val="00E66714"/>
    <w:rsid w:val="00E67AEA"/>
    <w:rsid w:val="00E67C1D"/>
    <w:rsid w:val="00E67F7B"/>
    <w:rsid w:val="00E71A89"/>
    <w:rsid w:val="00E72584"/>
    <w:rsid w:val="00E72757"/>
    <w:rsid w:val="00E73F8C"/>
    <w:rsid w:val="00E748D9"/>
    <w:rsid w:val="00E750FB"/>
    <w:rsid w:val="00E75C8F"/>
    <w:rsid w:val="00E80A60"/>
    <w:rsid w:val="00E80DE2"/>
    <w:rsid w:val="00E815C3"/>
    <w:rsid w:val="00E82B2E"/>
    <w:rsid w:val="00E83A43"/>
    <w:rsid w:val="00E83ABC"/>
    <w:rsid w:val="00E83D00"/>
    <w:rsid w:val="00E83FCD"/>
    <w:rsid w:val="00E847F0"/>
    <w:rsid w:val="00E84BCF"/>
    <w:rsid w:val="00E879A8"/>
    <w:rsid w:val="00E90474"/>
    <w:rsid w:val="00E9171C"/>
    <w:rsid w:val="00E92209"/>
    <w:rsid w:val="00E923C6"/>
    <w:rsid w:val="00E934D6"/>
    <w:rsid w:val="00E94223"/>
    <w:rsid w:val="00E94CE7"/>
    <w:rsid w:val="00E9603C"/>
    <w:rsid w:val="00E963DB"/>
    <w:rsid w:val="00E96CA7"/>
    <w:rsid w:val="00EA09FD"/>
    <w:rsid w:val="00EA0CAD"/>
    <w:rsid w:val="00EA115F"/>
    <w:rsid w:val="00EA246E"/>
    <w:rsid w:val="00EA356C"/>
    <w:rsid w:val="00EA474E"/>
    <w:rsid w:val="00EA4C26"/>
    <w:rsid w:val="00EA5EE8"/>
    <w:rsid w:val="00EA5FD9"/>
    <w:rsid w:val="00EA653B"/>
    <w:rsid w:val="00EB2462"/>
    <w:rsid w:val="00EB3A71"/>
    <w:rsid w:val="00EB3BF5"/>
    <w:rsid w:val="00EB4899"/>
    <w:rsid w:val="00EB5EFA"/>
    <w:rsid w:val="00EB604C"/>
    <w:rsid w:val="00EB66E4"/>
    <w:rsid w:val="00EB699B"/>
    <w:rsid w:val="00EB7802"/>
    <w:rsid w:val="00EB7A2D"/>
    <w:rsid w:val="00EC084C"/>
    <w:rsid w:val="00EC114E"/>
    <w:rsid w:val="00EC136D"/>
    <w:rsid w:val="00EC18BD"/>
    <w:rsid w:val="00EC3CD6"/>
    <w:rsid w:val="00EC4484"/>
    <w:rsid w:val="00EC4B66"/>
    <w:rsid w:val="00EC5A4E"/>
    <w:rsid w:val="00EC5B0D"/>
    <w:rsid w:val="00EC68AE"/>
    <w:rsid w:val="00EC769B"/>
    <w:rsid w:val="00ED013E"/>
    <w:rsid w:val="00ED0260"/>
    <w:rsid w:val="00ED1413"/>
    <w:rsid w:val="00ED17A4"/>
    <w:rsid w:val="00ED1AAB"/>
    <w:rsid w:val="00ED224C"/>
    <w:rsid w:val="00ED2589"/>
    <w:rsid w:val="00ED3064"/>
    <w:rsid w:val="00ED31AC"/>
    <w:rsid w:val="00ED4035"/>
    <w:rsid w:val="00ED4160"/>
    <w:rsid w:val="00ED4374"/>
    <w:rsid w:val="00ED6C1D"/>
    <w:rsid w:val="00ED754F"/>
    <w:rsid w:val="00ED7946"/>
    <w:rsid w:val="00ED7B22"/>
    <w:rsid w:val="00ED7E24"/>
    <w:rsid w:val="00EE0A5B"/>
    <w:rsid w:val="00EE309E"/>
    <w:rsid w:val="00EE398E"/>
    <w:rsid w:val="00EE4287"/>
    <w:rsid w:val="00EE488A"/>
    <w:rsid w:val="00EE5A9C"/>
    <w:rsid w:val="00EE63DF"/>
    <w:rsid w:val="00EE643D"/>
    <w:rsid w:val="00EE6CC3"/>
    <w:rsid w:val="00EE6DFB"/>
    <w:rsid w:val="00EE780B"/>
    <w:rsid w:val="00EE79E2"/>
    <w:rsid w:val="00EF0557"/>
    <w:rsid w:val="00EF118A"/>
    <w:rsid w:val="00EF161D"/>
    <w:rsid w:val="00EF2BED"/>
    <w:rsid w:val="00EF2C53"/>
    <w:rsid w:val="00EF3C32"/>
    <w:rsid w:val="00EF4024"/>
    <w:rsid w:val="00EF435D"/>
    <w:rsid w:val="00EF48A1"/>
    <w:rsid w:val="00EF4CA6"/>
    <w:rsid w:val="00EF5BB1"/>
    <w:rsid w:val="00EF7547"/>
    <w:rsid w:val="00EF7D93"/>
    <w:rsid w:val="00F00071"/>
    <w:rsid w:val="00F00946"/>
    <w:rsid w:val="00F024E6"/>
    <w:rsid w:val="00F02D85"/>
    <w:rsid w:val="00F03400"/>
    <w:rsid w:val="00F034C6"/>
    <w:rsid w:val="00F03F71"/>
    <w:rsid w:val="00F04F72"/>
    <w:rsid w:val="00F05AF7"/>
    <w:rsid w:val="00F05B88"/>
    <w:rsid w:val="00F05D81"/>
    <w:rsid w:val="00F06742"/>
    <w:rsid w:val="00F06B48"/>
    <w:rsid w:val="00F06D39"/>
    <w:rsid w:val="00F1030C"/>
    <w:rsid w:val="00F11A8E"/>
    <w:rsid w:val="00F11B2D"/>
    <w:rsid w:val="00F12193"/>
    <w:rsid w:val="00F124B4"/>
    <w:rsid w:val="00F14055"/>
    <w:rsid w:val="00F15032"/>
    <w:rsid w:val="00F16474"/>
    <w:rsid w:val="00F17B4B"/>
    <w:rsid w:val="00F22693"/>
    <w:rsid w:val="00F229FC"/>
    <w:rsid w:val="00F2596F"/>
    <w:rsid w:val="00F30185"/>
    <w:rsid w:val="00F30A77"/>
    <w:rsid w:val="00F30DB3"/>
    <w:rsid w:val="00F31F53"/>
    <w:rsid w:val="00F329F9"/>
    <w:rsid w:val="00F32EAA"/>
    <w:rsid w:val="00F33467"/>
    <w:rsid w:val="00F33547"/>
    <w:rsid w:val="00F352EF"/>
    <w:rsid w:val="00F35A6D"/>
    <w:rsid w:val="00F35A72"/>
    <w:rsid w:val="00F3641F"/>
    <w:rsid w:val="00F36770"/>
    <w:rsid w:val="00F368C4"/>
    <w:rsid w:val="00F37CD2"/>
    <w:rsid w:val="00F400A2"/>
    <w:rsid w:val="00F410A7"/>
    <w:rsid w:val="00F41AA6"/>
    <w:rsid w:val="00F42B2D"/>
    <w:rsid w:val="00F430AE"/>
    <w:rsid w:val="00F43BE0"/>
    <w:rsid w:val="00F43EF1"/>
    <w:rsid w:val="00F44831"/>
    <w:rsid w:val="00F45FF5"/>
    <w:rsid w:val="00F460F9"/>
    <w:rsid w:val="00F46301"/>
    <w:rsid w:val="00F500EF"/>
    <w:rsid w:val="00F526CC"/>
    <w:rsid w:val="00F5391B"/>
    <w:rsid w:val="00F5715E"/>
    <w:rsid w:val="00F572D8"/>
    <w:rsid w:val="00F5732A"/>
    <w:rsid w:val="00F57498"/>
    <w:rsid w:val="00F60332"/>
    <w:rsid w:val="00F62D02"/>
    <w:rsid w:val="00F63915"/>
    <w:rsid w:val="00F64915"/>
    <w:rsid w:val="00F653A2"/>
    <w:rsid w:val="00F663D3"/>
    <w:rsid w:val="00F66A2D"/>
    <w:rsid w:val="00F6729B"/>
    <w:rsid w:val="00F709CC"/>
    <w:rsid w:val="00F70E48"/>
    <w:rsid w:val="00F711BC"/>
    <w:rsid w:val="00F7181C"/>
    <w:rsid w:val="00F738D3"/>
    <w:rsid w:val="00F73D4A"/>
    <w:rsid w:val="00F74DDB"/>
    <w:rsid w:val="00F7505E"/>
    <w:rsid w:val="00F75CE9"/>
    <w:rsid w:val="00F75F6E"/>
    <w:rsid w:val="00F7624F"/>
    <w:rsid w:val="00F763FC"/>
    <w:rsid w:val="00F77829"/>
    <w:rsid w:val="00F80793"/>
    <w:rsid w:val="00F80CB6"/>
    <w:rsid w:val="00F81071"/>
    <w:rsid w:val="00F813AE"/>
    <w:rsid w:val="00F82057"/>
    <w:rsid w:val="00F82082"/>
    <w:rsid w:val="00F82CF8"/>
    <w:rsid w:val="00F82ED9"/>
    <w:rsid w:val="00F837F4"/>
    <w:rsid w:val="00F838E0"/>
    <w:rsid w:val="00F83AE1"/>
    <w:rsid w:val="00F83B7C"/>
    <w:rsid w:val="00F841E2"/>
    <w:rsid w:val="00F85080"/>
    <w:rsid w:val="00F85C7A"/>
    <w:rsid w:val="00F85DD6"/>
    <w:rsid w:val="00F8671A"/>
    <w:rsid w:val="00F8681D"/>
    <w:rsid w:val="00F86D7F"/>
    <w:rsid w:val="00F90508"/>
    <w:rsid w:val="00F9056E"/>
    <w:rsid w:val="00F90A56"/>
    <w:rsid w:val="00F90CD9"/>
    <w:rsid w:val="00F91953"/>
    <w:rsid w:val="00F92F7B"/>
    <w:rsid w:val="00F93D84"/>
    <w:rsid w:val="00F94C81"/>
    <w:rsid w:val="00F94F53"/>
    <w:rsid w:val="00F96DF7"/>
    <w:rsid w:val="00FA1AC1"/>
    <w:rsid w:val="00FA1E3D"/>
    <w:rsid w:val="00FA24A1"/>
    <w:rsid w:val="00FA2E52"/>
    <w:rsid w:val="00FA5955"/>
    <w:rsid w:val="00FA5E64"/>
    <w:rsid w:val="00FB068C"/>
    <w:rsid w:val="00FB1BA6"/>
    <w:rsid w:val="00FB1E85"/>
    <w:rsid w:val="00FB1F24"/>
    <w:rsid w:val="00FB20CC"/>
    <w:rsid w:val="00FB3847"/>
    <w:rsid w:val="00FB3ABD"/>
    <w:rsid w:val="00FB54A5"/>
    <w:rsid w:val="00FB577B"/>
    <w:rsid w:val="00FB61E2"/>
    <w:rsid w:val="00FB6608"/>
    <w:rsid w:val="00FB6A51"/>
    <w:rsid w:val="00FB6FA9"/>
    <w:rsid w:val="00FB7326"/>
    <w:rsid w:val="00FC1793"/>
    <w:rsid w:val="00FC18D9"/>
    <w:rsid w:val="00FC21D5"/>
    <w:rsid w:val="00FC27D6"/>
    <w:rsid w:val="00FC3291"/>
    <w:rsid w:val="00FC67AE"/>
    <w:rsid w:val="00FC6D56"/>
    <w:rsid w:val="00FC6F0F"/>
    <w:rsid w:val="00FC7716"/>
    <w:rsid w:val="00FD0CEE"/>
    <w:rsid w:val="00FD173E"/>
    <w:rsid w:val="00FD23BA"/>
    <w:rsid w:val="00FD2B70"/>
    <w:rsid w:val="00FD4CC7"/>
    <w:rsid w:val="00FD5615"/>
    <w:rsid w:val="00FD573F"/>
    <w:rsid w:val="00FD5BD2"/>
    <w:rsid w:val="00FD6E4C"/>
    <w:rsid w:val="00FD7040"/>
    <w:rsid w:val="00FD7DF6"/>
    <w:rsid w:val="00FE0E9F"/>
    <w:rsid w:val="00FE14A1"/>
    <w:rsid w:val="00FE3767"/>
    <w:rsid w:val="00FE3ECF"/>
    <w:rsid w:val="00FE4195"/>
    <w:rsid w:val="00FE433D"/>
    <w:rsid w:val="00FE4783"/>
    <w:rsid w:val="00FE663D"/>
    <w:rsid w:val="00FE699B"/>
    <w:rsid w:val="00FE6B66"/>
    <w:rsid w:val="00FE6BF5"/>
    <w:rsid w:val="00FE76B2"/>
    <w:rsid w:val="00FF0416"/>
    <w:rsid w:val="00FF2938"/>
    <w:rsid w:val="00FF3C63"/>
    <w:rsid w:val="00FF4705"/>
    <w:rsid w:val="00FF6182"/>
    <w:rsid w:val="00FF7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3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AF"/>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5F24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F24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F486B"/>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24CB"/>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5F24CB"/>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DF486B"/>
    <w:rPr>
      <w:rFonts w:asciiTheme="majorHAnsi" w:eastAsiaTheme="majorEastAsia" w:hAnsiTheme="majorHAnsi" w:cstheme="majorBidi"/>
      <w:color w:val="1F3763" w:themeColor="accent1" w:themeShade="7F"/>
      <w:lang w:eastAsia="pt-BR"/>
    </w:rPr>
  </w:style>
  <w:style w:type="paragraph" w:styleId="PargrafodaLista">
    <w:name w:val="List Paragraph"/>
    <w:basedOn w:val="Normal"/>
    <w:qFormat/>
    <w:rsid w:val="00815BA2"/>
    <w:pPr>
      <w:ind w:left="720"/>
      <w:contextualSpacing/>
    </w:pPr>
    <w:rPr>
      <w:rFonts w:asciiTheme="minorHAnsi" w:eastAsiaTheme="minorHAnsi" w:hAnsiTheme="minorHAnsi" w:cstheme="minorBidi"/>
      <w:lang w:eastAsia="en-US"/>
    </w:rPr>
  </w:style>
  <w:style w:type="paragraph" w:styleId="Legenda">
    <w:name w:val="caption"/>
    <w:basedOn w:val="Normal"/>
    <w:next w:val="Normal"/>
    <w:uiPriority w:val="35"/>
    <w:unhideWhenUsed/>
    <w:qFormat/>
    <w:rsid w:val="0008083B"/>
    <w:pPr>
      <w:spacing w:after="200"/>
    </w:pPr>
    <w:rPr>
      <w:rFonts w:eastAsiaTheme="minorHAnsi"/>
      <w:i/>
      <w:iCs/>
      <w:color w:val="44546A" w:themeColor="text2"/>
      <w:sz w:val="18"/>
      <w:szCs w:val="18"/>
    </w:rPr>
  </w:style>
  <w:style w:type="character" w:styleId="Hyperlink">
    <w:name w:val="Hyperlink"/>
    <w:basedOn w:val="Fontepargpadro"/>
    <w:uiPriority w:val="99"/>
    <w:unhideWhenUsed/>
    <w:rsid w:val="00EA115F"/>
    <w:rPr>
      <w:color w:val="0563C1" w:themeColor="hyperlink"/>
      <w:u w:val="single"/>
    </w:rPr>
  </w:style>
  <w:style w:type="paragraph" w:styleId="Textodecomentrio">
    <w:name w:val="annotation text"/>
    <w:basedOn w:val="Normal"/>
    <w:link w:val="TextodecomentrioChar"/>
    <w:uiPriority w:val="99"/>
    <w:unhideWhenUsed/>
    <w:rsid w:val="00DF607F"/>
    <w:rPr>
      <w:rFonts w:eastAsiaTheme="minorHAnsi"/>
    </w:rPr>
  </w:style>
  <w:style w:type="character" w:customStyle="1" w:styleId="TextodecomentrioChar">
    <w:name w:val="Texto de comentário Char"/>
    <w:basedOn w:val="Fontepargpadro"/>
    <w:link w:val="Textodecomentrio"/>
    <w:uiPriority w:val="99"/>
    <w:rsid w:val="00DF607F"/>
    <w:rPr>
      <w:rFonts w:ascii="Times New Roman" w:hAnsi="Times New Roman" w:cs="Times New Roman"/>
      <w:lang w:eastAsia="pt-BR"/>
    </w:rPr>
  </w:style>
  <w:style w:type="paragraph" w:customStyle="1" w:styleId="Standard">
    <w:name w:val="Standard"/>
    <w:rsid w:val="00D5304C"/>
    <w:pPr>
      <w:widowControl w:val="0"/>
      <w:suppressAutoHyphens/>
      <w:autoSpaceDN w:val="0"/>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FD173E"/>
    <w:rPr>
      <w:rFonts w:eastAsiaTheme="minorHAnsi"/>
      <w:sz w:val="18"/>
      <w:szCs w:val="18"/>
    </w:rPr>
  </w:style>
  <w:style w:type="character" w:customStyle="1" w:styleId="TextodebaloChar">
    <w:name w:val="Texto de balão Char"/>
    <w:basedOn w:val="Fontepargpadro"/>
    <w:link w:val="Textodebalo"/>
    <w:uiPriority w:val="99"/>
    <w:rsid w:val="00FD173E"/>
    <w:rPr>
      <w:rFonts w:ascii="Times New Roman" w:hAnsi="Times New Roman" w:cs="Times New Roman"/>
      <w:sz w:val="18"/>
      <w:szCs w:val="18"/>
      <w:lang w:eastAsia="pt-BR"/>
    </w:rPr>
  </w:style>
  <w:style w:type="character" w:styleId="Refdecomentrio">
    <w:name w:val="annotation reference"/>
    <w:basedOn w:val="Fontepargpadro"/>
    <w:uiPriority w:val="99"/>
    <w:semiHidden/>
    <w:unhideWhenUsed/>
    <w:rsid w:val="00FD173E"/>
    <w:rPr>
      <w:sz w:val="18"/>
      <w:szCs w:val="18"/>
    </w:rPr>
  </w:style>
  <w:style w:type="paragraph" w:styleId="Assuntodocomentrio">
    <w:name w:val="annotation subject"/>
    <w:basedOn w:val="Textodecomentrio"/>
    <w:next w:val="Textodecomentrio"/>
    <w:link w:val="AssuntodocomentrioChar"/>
    <w:uiPriority w:val="99"/>
    <w:semiHidden/>
    <w:unhideWhenUsed/>
    <w:rsid w:val="00FD173E"/>
    <w:rPr>
      <w:b/>
      <w:bCs/>
      <w:sz w:val="20"/>
      <w:szCs w:val="20"/>
    </w:rPr>
  </w:style>
  <w:style w:type="character" w:customStyle="1" w:styleId="AssuntodocomentrioChar">
    <w:name w:val="Assunto do comentário Char"/>
    <w:basedOn w:val="TextodecomentrioChar"/>
    <w:link w:val="Assuntodocomentrio"/>
    <w:uiPriority w:val="99"/>
    <w:rsid w:val="00FD173E"/>
    <w:rPr>
      <w:rFonts w:ascii="Times New Roman" w:hAnsi="Times New Roman" w:cs="Times New Roman"/>
      <w:b/>
      <w:bCs/>
      <w:sz w:val="20"/>
      <w:szCs w:val="20"/>
      <w:lang w:eastAsia="pt-BR"/>
    </w:rPr>
  </w:style>
  <w:style w:type="paragraph" w:styleId="Reviso">
    <w:name w:val="Revision"/>
    <w:hidden/>
    <w:uiPriority w:val="99"/>
    <w:semiHidden/>
    <w:rsid w:val="007F7F16"/>
    <w:rPr>
      <w:rFonts w:ascii="Times New Roman" w:hAnsi="Times New Roman" w:cs="Times New Roman"/>
      <w:lang w:eastAsia="pt-BR"/>
    </w:rPr>
  </w:style>
  <w:style w:type="character" w:customStyle="1" w:styleId="A1">
    <w:name w:val="A1"/>
    <w:basedOn w:val="Fontepargpadro"/>
    <w:rsid w:val="004619C2"/>
    <w:rPr>
      <w:rFonts w:ascii="Times New Roman" w:hAnsi="Times New Roman"/>
      <w:color w:val="000000"/>
      <w:sz w:val="22"/>
    </w:rPr>
  </w:style>
  <w:style w:type="paragraph" w:styleId="MapadoDocumento">
    <w:name w:val="Document Map"/>
    <w:basedOn w:val="Normal"/>
    <w:link w:val="MapadoDocumentoChar"/>
    <w:uiPriority w:val="99"/>
    <w:semiHidden/>
    <w:unhideWhenUsed/>
    <w:rsid w:val="00561B07"/>
  </w:style>
  <w:style w:type="character" w:customStyle="1" w:styleId="MapadoDocumentoChar">
    <w:name w:val="Mapa do Documento Char"/>
    <w:basedOn w:val="Fontepargpadro"/>
    <w:link w:val="MapadoDocumento"/>
    <w:uiPriority w:val="99"/>
    <w:rsid w:val="00561B07"/>
    <w:rPr>
      <w:rFonts w:ascii="Times New Roman" w:hAnsi="Times New Roman" w:cs="Times New Roman"/>
      <w:lang w:eastAsia="pt-BR"/>
    </w:rPr>
  </w:style>
  <w:style w:type="paragraph" w:styleId="Corpodetexto">
    <w:name w:val="Body Text"/>
    <w:basedOn w:val="Normal"/>
    <w:link w:val="CorpodetextoChar"/>
    <w:rsid w:val="004F69E2"/>
    <w:pPr>
      <w:widowControl w:val="0"/>
      <w:suppressAutoHyphens/>
      <w:spacing w:after="120"/>
    </w:pPr>
    <w:rPr>
      <w:rFonts w:eastAsia="Andale Sans UI"/>
      <w:kern w:val="1"/>
      <w:lang w:eastAsia="ar-SA"/>
    </w:rPr>
  </w:style>
  <w:style w:type="character" w:customStyle="1" w:styleId="CorpodetextoChar">
    <w:name w:val="Corpo de texto Char"/>
    <w:basedOn w:val="Fontepargpadro"/>
    <w:link w:val="Corpodetexto"/>
    <w:rsid w:val="004F69E2"/>
    <w:rPr>
      <w:rFonts w:ascii="Times New Roman" w:eastAsia="Andale Sans UI" w:hAnsi="Times New Roman" w:cs="Times New Roman"/>
      <w:kern w:val="1"/>
      <w:lang w:eastAsia="ar-SA"/>
    </w:rPr>
  </w:style>
  <w:style w:type="paragraph" w:customStyle="1" w:styleId="Default">
    <w:name w:val="Default"/>
    <w:basedOn w:val="Normal"/>
    <w:rsid w:val="004F69E2"/>
    <w:pPr>
      <w:widowControl w:val="0"/>
      <w:suppressAutoHyphens/>
      <w:autoSpaceDE w:val="0"/>
    </w:pPr>
    <w:rPr>
      <w:color w:val="000000"/>
      <w:kern w:val="1"/>
      <w:lang w:val="de-DE" w:eastAsia="fa-IR" w:bidi="fa-IR"/>
    </w:rPr>
  </w:style>
  <w:style w:type="character" w:customStyle="1" w:styleId="Fontepargpadro1">
    <w:name w:val="Fonte parág. padrão1"/>
    <w:rsid w:val="00D22CCD"/>
  </w:style>
  <w:style w:type="character" w:customStyle="1" w:styleId="Refdecomentrio1">
    <w:name w:val="Ref. de comentário1"/>
    <w:rsid w:val="00D22CCD"/>
    <w:rPr>
      <w:sz w:val="18"/>
      <w:szCs w:val="18"/>
    </w:rPr>
  </w:style>
  <w:style w:type="character" w:customStyle="1" w:styleId="ListLabel1">
    <w:name w:val="ListLabel 1"/>
    <w:rsid w:val="00D22CCD"/>
    <w:rPr>
      <w:rFonts w:cs="Courier New"/>
    </w:rPr>
  </w:style>
  <w:style w:type="character" w:customStyle="1" w:styleId="ListLabel2">
    <w:name w:val="ListLabel 2"/>
    <w:rsid w:val="00D22CCD"/>
    <w:rPr>
      <w:b/>
      <w:color w:val="000000"/>
    </w:rPr>
  </w:style>
  <w:style w:type="paragraph" w:customStyle="1" w:styleId="Ttulo10">
    <w:name w:val="Título1"/>
    <w:basedOn w:val="Normal"/>
    <w:next w:val="Corpodetexto"/>
    <w:rsid w:val="00D22CCD"/>
    <w:pPr>
      <w:keepNext/>
      <w:widowControl w:val="0"/>
      <w:suppressAutoHyphens/>
      <w:spacing w:before="240" w:after="120"/>
    </w:pPr>
    <w:rPr>
      <w:rFonts w:ascii="Arial" w:eastAsia="Microsoft YaHei" w:hAnsi="Arial" w:cs="Mangal"/>
      <w:kern w:val="1"/>
      <w:sz w:val="28"/>
      <w:szCs w:val="28"/>
      <w:lang w:eastAsia="ar-SA"/>
    </w:rPr>
  </w:style>
  <w:style w:type="paragraph" w:styleId="Lista">
    <w:name w:val="List"/>
    <w:basedOn w:val="Corpodetexto"/>
    <w:rsid w:val="00D22CCD"/>
    <w:rPr>
      <w:rFonts w:cs="Mangal"/>
      <w:sz w:val="20"/>
      <w:szCs w:val="20"/>
    </w:rPr>
  </w:style>
  <w:style w:type="paragraph" w:customStyle="1" w:styleId="Legenda1">
    <w:name w:val="Legenda1"/>
    <w:basedOn w:val="Normal"/>
    <w:rsid w:val="00D22CCD"/>
    <w:pPr>
      <w:widowControl w:val="0"/>
      <w:suppressLineNumbers/>
      <w:suppressAutoHyphens/>
      <w:spacing w:before="120" w:after="120"/>
    </w:pPr>
    <w:rPr>
      <w:rFonts w:cs="Mangal"/>
      <w:i/>
      <w:iCs/>
      <w:kern w:val="1"/>
      <w:lang w:eastAsia="ar-SA"/>
    </w:rPr>
  </w:style>
  <w:style w:type="paragraph" w:customStyle="1" w:styleId="ndice">
    <w:name w:val="Índice"/>
    <w:basedOn w:val="Normal"/>
    <w:rsid w:val="00D22CCD"/>
    <w:pPr>
      <w:widowControl w:val="0"/>
      <w:suppressLineNumbers/>
      <w:suppressAutoHyphens/>
    </w:pPr>
    <w:rPr>
      <w:rFonts w:cs="Mangal"/>
      <w:kern w:val="1"/>
      <w:sz w:val="20"/>
      <w:szCs w:val="20"/>
      <w:lang w:eastAsia="ar-SA"/>
    </w:rPr>
  </w:style>
  <w:style w:type="paragraph" w:customStyle="1" w:styleId="PargrafodaLista1">
    <w:name w:val="Parágrafo da Lista1"/>
    <w:basedOn w:val="Normal"/>
    <w:rsid w:val="00D22CCD"/>
    <w:pPr>
      <w:widowControl w:val="0"/>
      <w:suppressAutoHyphens/>
      <w:ind w:left="720"/>
    </w:pPr>
    <w:rPr>
      <w:rFonts w:ascii="Calibri" w:hAnsi="Calibri" w:cs="font936"/>
      <w:kern w:val="1"/>
      <w:sz w:val="20"/>
      <w:szCs w:val="20"/>
      <w:lang w:eastAsia="ar-SA"/>
    </w:rPr>
  </w:style>
  <w:style w:type="paragraph" w:customStyle="1" w:styleId="Legenda2">
    <w:name w:val="Legenda2"/>
    <w:basedOn w:val="Normal"/>
    <w:rsid w:val="00D22CCD"/>
    <w:pPr>
      <w:widowControl w:val="0"/>
      <w:suppressAutoHyphens/>
      <w:spacing w:after="200"/>
    </w:pPr>
    <w:rPr>
      <w:i/>
      <w:iCs/>
      <w:color w:val="44546A"/>
      <w:kern w:val="1"/>
      <w:sz w:val="18"/>
      <w:szCs w:val="18"/>
      <w:lang w:eastAsia="ar-SA"/>
    </w:rPr>
  </w:style>
  <w:style w:type="paragraph" w:customStyle="1" w:styleId="Textodecomentrio1">
    <w:name w:val="Texto de comentário1"/>
    <w:basedOn w:val="Normal"/>
    <w:rsid w:val="00D22CCD"/>
    <w:pPr>
      <w:widowControl w:val="0"/>
      <w:suppressAutoHyphens/>
    </w:pPr>
    <w:rPr>
      <w:kern w:val="1"/>
      <w:sz w:val="20"/>
      <w:szCs w:val="20"/>
      <w:lang w:eastAsia="ar-SA"/>
    </w:rPr>
  </w:style>
  <w:style w:type="paragraph" w:customStyle="1" w:styleId="Textodebalo1">
    <w:name w:val="Texto de balão1"/>
    <w:basedOn w:val="Normal"/>
    <w:rsid w:val="00D22CCD"/>
    <w:pPr>
      <w:widowControl w:val="0"/>
      <w:suppressAutoHyphens/>
    </w:pPr>
    <w:rPr>
      <w:kern w:val="1"/>
      <w:sz w:val="18"/>
      <w:szCs w:val="18"/>
      <w:lang w:eastAsia="ar-SA"/>
    </w:rPr>
  </w:style>
  <w:style w:type="paragraph" w:customStyle="1" w:styleId="Assuntodocomentrio1">
    <w:name w:val="Assunto do comentário1"/>
    <w:basedOn w:val="Textodecomentrio1"/>
    <w:rsid w:val="00D22CCD"/>
    <w:rPr>
      <w:b/>
      <w:bCs/>
    </w:rPr>
  </w:style>
  <w:style w:type="paragraph" w:customStyle="1" w:styleId="Reviso1">
    <w:name w:val="Revisão1"/>
    <w:rsid w:val="00D22CCD"/>
    <w:pPr>
      <w:suppressAutoHyphens/>
    </w:pPr>
    <w:rPr>
      <w:rFonts w:ascii="Times New Roman" w:eastAsia="SimSun" w:hAnsi="Times New Roman" w:cs="Times New Roman"/>
      <w:lang w:eastAsia="ar-SA"/>
    </w:rPr>
  </w:style>
  <w:style w:type="paragraph" w:customStyle="1" w:styleId="MapadoDocumento1">
    <w:name w:val="Mapa do Documento1"/>
    <w:basedOn w:val="Normal"/>
    <w:rsid w:val="00D22CCD"/>
    <w:pPr>
      <w:widowControl w:val="0"/>
      <w:suppressAutoHyphens/>
    </w:pPr>
    <w:rPr>
      <w:kern w:val="1"/>
      <w:sz w:val="20"/>
      <w:szCs w:val="20"/>
      <w:lang w:eastAsia="ar-SA"/>
    </w:rPr>
  </w:style>
  <w:style w:type="character" w:customStyle="1" w:styleId="TextodebaloChar1">
    <w:name w:val="Texto de balão Char1"/>
    <w:uiPriority w:val="99"/>
    <w:semiHidden/>
    <w:rsid w:val="00D22CCD"/>
    <w:rPr>
      <w:rFonts w:ascii="Segoe UI" w:hAnsi="Segoe UI" w:cs="Segoe UI"/>
      <w:kern w:val="1"/>
      <w:sz w:val="18"/>
      <w:szCs w:val="18"/>
      <w:lang w:eastAsia="ar-SA"/>
    </w:rPr>
  </w:style>
  <w:style w:type="paragraph" w:styleId="Cabealho">
    <w:name w:val="header"/>
    <w:basedOn w:val="Normal"/>
    <w:link w:val="CabealhoChar"/>
    <w:uiPriority w:val="99"/>
    <w:unhideWhenUsed/>
    <w:rsid w:val="0032722C"/>
    <w:pPr>
      <w:tabs>
        <w:tab w:val="center" w:pos="4252"/>
        <w:tab w:val="right" w:pos="8504"/>
      </w:tabs>
    </w:pPr>
    <w:rPr>
      <w:rFonts w:eastAsiaTheme="minorHAnsi"/>
    </w:rPr>
  </w:style>
  <w:style w:type="character" w:customStyle="1" w:styleId="CabealhoChar">
    <w:name w:val="Cabeçalho Char"/>
    <w:basedOn w:val="Fontepargpadro"/>
    <w:link w:val="Cabealho"/>
    <w:uiPriority w:val="99"/>
    <w:rsid w:val="0032722C"/>
    <w:rPr>
      <w:rFonts w:ascii="Times New Roman" w:hAnsi="Times New Roman" w:cs="Times New Roman"/>
      <w:lang w:eastAsia="pt-BR"/>
    </w:rPr>
  </w:style>
  <w:style w:type="paragraph" w:styleId="Rodap">
    <w:name w:val="footer"/>
    <w:basedOn w:val="Normal"/>
    <w:link w:val="RodapChar"/>
    <w:uiPriority w:val="99"/>
    <w:unhideWhenUsed/>
    <w:rsid w:val="0032722C"/>
    <w:pPr>
      <w:tabs>
        <w:tab w:val="center" w:pos="4252"/>
        <w:tab w:val="right" w:pos="8504"/>
      </w:tabs>
    </w:pPr>
    <w:rPr>
      <w:rFonts w:eastAsiaTheme="minorHAnsi"/>
    </w:rPr>
  </w:style>
  <w:style w:type="character" w:customStyle="1" w:styleId="RodapChar">
    <w:name w:val="Rodapé Char"/>
    <w:basedOn w:val="Fontepargpadro"/>
    <w:link w:val="Rodap"/>
    <w:uiPriority w:val="99"/>
    <w:rsid w:val="0032722C"/>
    <w:rPr>
      <w:rFonts w:ascii="Times New Roman" w:hAnsi="Times New Roman" w:cs="Times New Roman"/>
      <w:lang w:eastAsia="pt-BR"/>
    </w:rPr>
  </w:style>
  <w:style w:type="character" w:customStyle="1" w:styleId="highwire-cite-metadata-doi">
    <w:name w:val="highwire-cite-metadata-doi"/>
    <w:basedOn w:val="Fontepargpadro"/>
    <w:rsid w:val="0026129D"/>
  </w:style>
  <w:style w:type="character" w:customStyle="1" w:styleId="size-xl">
    <w:name w:val="size-xl"/>
    <w:basedOn w:val="Fontepargpadro"/>
    <w:rsid w:val="005F24CB"/>
  </w:style>
  <w:style w:type="character" w:customStyle="1" w:styleId="highlight">
    <w:name w:val="highlight"/>
    <w:basedOn w:val="Fontepargpadro"/>
    <w:rsid w:val="00586690"/>
  </w:style>
  <w:style w:type="paragraph" w:styleId="CabealhodoSumrio">
    <w:name w:val="TOC Heading"/>
    <w:basedOn w:val="Ttulo1"/>
    <w:next w:val="Normal"/>
    <w:uiPriority w:val="39"/>
    <w:unhideWhenUsed/>
    <w:qFormat/>
    <w:rsid w:val="008F49B6"/>
    <w:pPr>
      <w:spacing w:line="259" w:lineRule="auto"/>
      <w:outlineLvl w:val="9"/>
    </w:pPr>
  </w:style>
  <w:style w:type="paragraph" w:styleId="Sumrio1">
    <w:name w:val="toc 1"/>
    <w:basedOn w:val="Normal"/>
    <w:next w:val="Normal"/>
    <w:autoRedefine/>
    <w:uiPriority w:val="39"/>
    <w:unhideWhenUsed/>
    <w:rsid w:val="00F838E0"/>
    <w:pPr>
      <w:tabs>
        <w:tab w:val="right" w:leader="dot" w:pos="9061"/>
      </w:tabs>
      <w:spacing w:after="100"/>
    </w:pPr>
    <w:rPr>
      <w:b/>
      <w:bCs/>
      <w:noProof/>
      <w:color w:val="000000" w:themeColor="text1"/>
      <w:lang w:val="en-US"/>
    </w:rPr>
  </w:style>
  <w:style w:type="paragraph" w:styleId="Sumrio2">
    <w:name w:val="toc 2"/>
    <w:basedOn w:val="Normal"/>
    <w:next w:val="Normal"/>
    <w:autoRedefine/>
    <w:uiPriority w:val="39"/>
    <w:unhideWhenUsed/>
    <w:rsid w:val="00BB28D8"/>
    <w:pPr>
      <w:tabs>
        <w:tab w:val="right" w:leader="dot" w:pos="9055"/>
      </w:tabs>
      <w:spacing w:after="100"/>
      <w:ind w:left="240"/>
    </w:pPr>
    <w:rPr>
      <w:rFonts w:eastAsiaTheme="minorHAnsi"/>
      <w:noProof/>
    </w:rPr>
  </w:style>
  <w:style w:type="character" w:customStyle="1" w:styleId="doilink">
    <w:name w:val="doi_link"/>
    <w:basedOn w:val="Fontepargpadro"/>
    <w:rsid w:val="005C6035"/>
  </w:style>
  <w:style w:type="character" w:styleId="HiperlinkVisitado">
    <w:name w:val="FollowedHyperlink"/>
    <w:basedOn w:val="Fontepargpadro"/>
    <w:uiPriority w:val="99"/>
    <w:semiHidden/>
    <w:unhideWhenUsed/>
    <w:rsid w:val="00544F82"/>
    <w:rPr>
      <w:color w:val="954F72" w:themeColor="followedHyperlink"/>
      <w:u w:val="single"/>
    </w:rPr>
  </w:style>
  <w:style w:type="paragraph" w:customStyle="1" w:styleId="p2">
    <w:name w:val="p2"/>
    <w:basedOn w:val="Normal"/>
    <w:rsid w:val="005E77E6"/>
    <w:rPr>
      <w:rFonts w:eastAsiaTheme="minorHAnsi"/>
      <w:sz w:val="17"/>
      <w:szCs w:val="17"/>
    </w:rPr>
  </w:style>
  <w:style w:type="character" w:customStyle="1" w:styleId="apple-converted-space">
    <w:name w:val="apple-converted-space"/>
    <w:basedOn w:val="Fontepargpadro"/>
    <w:rsid w:val="005E77E6"/>
  </w:style>
  <w:style w:type="character" w:customStyle="1" w:styleId="shorttext">
    <w:name w:val="short_text"/>
    <w:basedOn w:val="Fontepargpadro"/>
    <w:rsid w:val="004A29EF"/>
  </w:style>
  <w:style w:type="character" w:customStyle="1" w:styleId="title-text">
    <w:name w:val="title-text"/>
    <w:basedOn w:val="Fontepargpadro"/>
    <w:rsid w:val="006A195E"/>
  </w:style>
  <w:style w:type="paragraph" w:customStyle="1" w:styleId="Textodecomentrio2">
    <w:name w:val="Texto de comentário2"/>
    <w:basedOn w:val="Normal"/>
    <w:rsid w:val="00430108"/>
    <w:pPr>
      <w:widowControl w:val="0"/>
      <w:suppressAutoHyphens/>
    </w:pPr>
    <w:rPr>
      <w:kern w:val="1"/>
      <w:sz w:val="20"/>
      <w:szCs w:val="20"/>
      <w:lang w:eastAsia="ar-SA"/>
    </w:rPr>
  </w:style>
  <w:style w:type="character" w:customStyle="1" w:styleId="alt-edited">
    <w:name w:val="alt-edited"/>
    <w:basedOn w:val="Fontepargpadro"/>
    <w:rsid w:val="00FB3847"/>
  </w:style>
  <w:style w:type="character" w:customStyle="1" w:styleId="gi">
    <w:name w:val="gi"/>
    <w:basedOn w:val="Fontepargpadro"/>
    <w:rsid w:val="00277427"/>
  </w:style>
  <w:style w:type="character" w:styleId="Forte">
    <w:name w:val="Strong"/>
    <w:basedOn w:val="Fontepargpadro"/>
    <w:uiPriority w:val="22"/>
    <w:qFormat/>
    <w:rsid w:val="000A5775"/>
    <w:rPr>
      <w:b/>
      <w:bCs/>
    </w:rPr>
  </w:style>
  <w:style w:type="paragraph" w:customStyle="1" w:styleId="p1">
    <w:name w:val="p1"/>
    <w:basedOn w:val="Normal"/>
    <w:rsid w:val="0082233C"/>
    <w:rPr>
      <w:rFonts w:ascii="Helvetica" w:eastAsiaTheme="minorHAnsi" w:hAnsi="Helvetica"/>
      <w:sz w:val="21"/>
      <w:szCs w:val="21"/>
    </w:rPr>
  </w:style>
  <w:style w:type="paragraph" w:styleId="NormalWeb">
    <w:name w:val="Normal (Web)"/>
    <w:basedOn w:val="Normal"/>
    <w:uiPriority w:val="99"/>
    <w:semiHidden/>
    <w:unhideWhenUsed/>
    <w:rsid w:val="009F503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AF"/>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5F24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F24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F486B"/>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24CB"/>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5F24CB"/>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DF486B"/>
    <w:rPr>
      <w:rFonts w:asciiTheme="majorHAnsi" w:eastAsiaTheme="majorEastAsia" w:hAnsiTheme="majorHAnsi" w:cstheme="majorBidi"/>
      <w:color w:val="1F3763" w:themeColor="accent1" w:themeShade="7F"/>
      <w:lang w:eastAsia="pt-BR"/>
    </w:rPr>
  </w:style>
  <w:style w:type="paragraph" w:styleId="PargrafodaLista">
    <w:name w:val="List Paragraph"/>
    <w:basedOn w:val="Normal"/>
    <w:qFormat/>
    <w:rsid w:val="00815BA2"/>
    <w:pPr>
      <w:ind w:left="720"/>
      <w:contextualSpacing/>
    </w:pPr>
    <w:rPr>
      <w:rFonts w:asciiTheme="minorHAnsi" w:eastAsiaTheme="minorHAnsi" w:hAnsiTheme="minorHAnsi" w:cstheme="minorBidi"/>
      <w:lang w:eastAsia="en-US"/>
    </w:rPr>
  </w:style>
  <w:style w:type="paragraph" w:styleId="Legenda">
    <w:name w:val="caption"/>
    <w:basedOn w:val="Normal"/>
    <w:next w:val="Normal"/>
    <w:uiPriority w:val="35"/>
    <w:unhideWhenUsed/>
    <w:qFormat/>
    <w:rsid w:val="0008083B"/>
    <w:pPr>
      <w:spacing w:after="200"/>
    </w:pPr>
    <w:rPr>
      <w:rFonts w:eastAsiaTheme="minorHAnsi"/>
      <w:i/>
      <w:iCs/>
      <w:color w:val="44546A" w:themeColor="text2"/>
      <w:sz w:val="18"/>
      <w:szCs w:val="18"/>
    </w:rPr>
  </w:style>
  <w:style w:type="character" w:styleId="Hyperlink">
    <w:name w:val="Hyperlink"/>
    <w:basedOn w:val="Fontepargpadro"/>
    <w:uiPriority w:val="99"/>
    <w:unhideWhenUsed/>
    <w:rsid w:val="00EA115F"/>
    <w:rPr>
      <w:color w:val="0563C1" w:themeColor="hyperlink"/>
      <w:u w:val="single"/>
    </w:rPr>
  </w:style>
  <w:style w:type="paragraph" w:styleId="Textodecomentrio">
    <w:name w:val="annotation text"/>
    <w:basedOn w:val="Normal"/>
    <w:link w:val="TextodecomentrioChar"/>
    <w:uiPriority w:val="99"/>
    <w:unhideWhenUsed/>
    <w:rsid w:val="00DF607F"/>
    <w:rPr>
      <w:rFonts w:eastAsiaTheme="minorHAnsi"/>
    </w:rPr>
  </w:style>
  <w:style w:type="character" w:customStyle="1" w:styleId="TextodecomentrioChar">
    <w:name w:val="Texto de comentário Char"/>
    <w:basedOn w:val="Fontepargpadro"/>
    <w:link w:val="Textodecomentrio"/>
    <w:uiPriority w:val="99"/>
    <w:rsid w:val="00DF607F"/>
    <w:rPr>
      <w:rFonts w:ascii="Times New Roman" w:hAnsi="Times New Roman" w:cs="Times New Roman"/>
      <w:lang w:eastAsia="pt-BR"/>
    </w:rPr>
  </w:style>
  <w:style w:type="paragraph" w:customStyle="1" w:styleId="Standard">
    <w:name w:val="Standard"/>
    <w:rsid w:val="00D5304C"/>
    <w:pPr>
      <w:widowControl w:val="0"/>
      <w:suppressAutoHyphens/>
      <w:autoSpaceDN w:val="0"/>
      <w:textAlignment w:val="baseline"/>
    </w:pPr>
    <w:rPr>
      <w:rFonts w:ascii="Times New Roman" w:eastAsia="Times New Roman" w:hAnsi="Times New Roman" w:cs="Times New Roman"/>
      <w:kern w:val="3"/>
      <w:sz w:val="20"/>
      <w:szCs w:val="20"/>
      <w:lang w:eastAsia="pt-BR"/>
    </w:rPr>
  </w:style>
  <w:style w:type="paragraph" w:styleId="Textodebalo">
    <w:name w:val="Balloon Text"/>
    <w:basedOn w:val="Normal"/>
    <w:link w:val="TextodebaloChar"/>
    <w:uiPriority w:val="99"/>
    <w:semiHidden/>
    <w:unhideWhenUsed/>
    <w:rsid w:val="00FD173E"/>
    <w:rPr>
      <w:rFonts w:eastAsiaTheme="minorHAnsi"/>
      <w:sz w:val="18"/>
      <w:szCs w:val="18"/>
    </w:rPr>
  </w:style>
  <w:style w:type="character" w:customStyle="1" w:styleId="TextodebaloChar">
    <w:name w:val="Texto de balão Char"/>
    <w:basedOn w:val="Fontepargpadro"/>
    <w:link w:val="Textodebalo"/>
    <w:uiPriority w:val="99"/>
    <w:rsid w:val="00FD173E"/>
    <w:rPr>
      <w:rFonts w:ascii="Times New Roman" w:hAnsi="Times New Roman" w:cs="Times New Roman"/>
      <w:sz w:val="18"/>
      <w:szCs w:val="18"/>
      <w:lang w:eastAsia="pt-BR"/>
    </w:rPr>
  </w:style>
  <w:style w:type="character" w:styleId="Refdecomentrio">
    <w:name w:val="annotation reference"/>
    <w:basedOn w:val="Fontepargpadro"/>
    <w:uiPriority w:val="99"/>
    <w:semiHidden/>
    <w:unhideWhenUsed/>
    <w:rsid w:val="00FD173E"/>
    <w:rPr>
      <w:sz w:val="18"/>
      <w:szCs w:val="18"/>
    </w:rPr>
  </w:style>
  <w:style w:type="paragraph" w:styleId="Assuntodocomentrio">
    <w:name w:val="annotation subject"/>
    <w:basedOn w:val="Textodecomentrio"/>
    <w:next w:val="Textodecomentrio"/>
    <w:link w:val="AssuntodocomentrioChar"/>
    <w:uiPriority w:val="99"/>
    <w:semiHidden/>
    <w:unhideWhenUsed/>
    <w:rsid w:val="00FD173E"/>
    <w:rPr>
      <w:b/>
      <w:bCs/>
      <w:sz w:val="20"/>
      <w:szCs w:val="20"/>
    </w:rPr>
  </w:style>
  <w:style w:type="character" w:customStyle="1" w:styleId="AssuntodocomentrioChar">
    <w:name w:val="Assunto do comentário Char"/>
    <w:basedOn w:val="TextodecomentrioChar"/>
    <w:link w:val="Assuntodocomentrio"/>
    <w:uiPriority w:val="99"/>
    <w:rsid w:val="00FD173E"/>
    <w:rPr>
      <w:rFonts w:ascii="Times New Roman" w:hAnsi="Times New Roman" w:cs="Times New Roman"/>
      <w:b/>
      <w:bCs/>
      <w:sz w:val="20"/>
      <w:szCs w:val="20"/>
      <w:lang w:eastAsia="pt-BR"/>
    </w:rPr>
  </w:style>
  <w:style w:type="paragraph" w:styleId="Reviso">
    <w:name w:val="Revision"/>
    <w:hidden/>
    <w:uiPriority w:val="99"/>
    <w:semiHidden/>
    <w:rsid w:val="007F7F16"/>
    <w:rPr>
      <w:rFonts w:ascii="Times New Roman" w:hAnsi="Times New Roman" w:cs="Times New Roman"/>
      <w:lang w:eastAsia="pt-BR"/>
    </w:rPr>
  </w:style>
  <w:style w:type="character" w:customStyle="1" w:styleId="A1">
    <w:name w:val="A1"/>
    <w:basedOn w:val="Fontepargpadro"/>
    <w:rsid w:val="004619C2"/>
    <w:rPr>
      <w:rFonts w:ascii="Times New Roman" w:hAnsi="Times New Roman"/>
      <w:color w:val="000000"/>
      <w:sz w:val="22"/>
    </w:rPr>
  </w:style>
  <w:style w:type="paragraph" w:styleId="MapadoDocumento">
    <w:name w:val="Document Map"/>
    <w:basedOn w:val="Normal"/>
    <w:link w:val="MapadoDocumentoChar"/>
    <w:uiPriority w:val="99"/>
    <w:semiHidden/>
    <w:unhideWhenUsed/>
    <w:rsid w:val="00561B07"/>
  </w:style>
  <w:style w:type="character" w:customStyle="1" w:styleId="MapadoDocumentoChar">
    <w:name w:val="Mapa do Documento Char"/>
    <w:basedOn w:val="Fontepargpadro"/>
    <w:link w:val="MapadoDocumento"/>
    <w:uiPriority w:val="99"/>
    <w:rsid w:val="00561B07"/>
    <w:rPr>
      <w:rFonts w:ascii="Times New Roman" w:hAnsi="Times New Roman" w:cs="Times New Roman"/>
      <w:lang w:eastAsia="pt-BR"/>
    </w:rPr>
  </w:style>
  <w:style w:type="paragraph" w:styleId="Corpodetexto">
    <w:name w:val="Body Text"/>
    <w:basedOn w:val="Normal"/>
    <w:link w:val="CorpodetextoChar"/>
    <w:rsid w:val="004F69E2"/>
    <w:pPr>
      <w:widowControl w:val="0"/>
      <w:suppressAutoHyphens/>
      <w:spacing w:after="120"/>
    </w:pPr>
    <w:rPr>
      <w:rFonts w:eastAsia="Andale Sans UI"/>
      <w:kern w:val="1"/>
      <w:lang w:eastAsia="ar-SA"/>
    </w:rPr>
  </w:style>
  <w:style w:type="character" w:customStyle="1" w:styleId="CorpodetextoChar">
    <w:name w:val="Corpo de texto Char"/>
    <w:basedOn w:val="Fontepargpadro"/>
    <w:link w:val="Corpodetexto"/>
    <w:rsid w:val="004F69E2"/>
    <w:rPr>
      <w:rFonts w:ascii="Times New Roman" w:eastAsia="Andale Sans UI" w:hAnsi="Times New Roman" w:cs="Times New Roman"/>
      <w:kern w:val="1"/>
      <w:lang w:eastAsia="ar-SA"/>
    </w:rPr>
  </w:style>
  <w:style w:type="paragraph" w:customStyle="1" w:styleId="Default">
    <w:name w:val="Default"/>
    <w:basedOn w:val="Normal"/>
    <w:rsid w:val="004F69E2"/>
    <w:pPr>
      <w:widowControl w:val="0"/>
      <w:suppressAutoHyphens/>
      <w:autoSpaceDE w:val="0"/>
    </w:pPr>
    <w:rPr>
      <w:color w:val="000000"/>
      <w:kern w:val="1"/>
      <w:lang w:val="de-DE" w:eastAsia="fa-IR" w:bidi="fa-IR"/>
    </w:rPr>
  </w:style>
  <w:style w:type="character" w:customStyle="1" w:styleId="Fontepargpadro1">
    <w:name w:val="Fonte parág. padrão1"/>
    <w:rsid w:val="00D22CCD"/>
  </w:style>
  <w:style w:type="character" w:customStyle="1" w:styleId="Refdecomentrio1">
    <w:name w:val="Ref. de comentário1"/>
    <w:rsid w:val="00D22CCD"/>
    <w:rPr>
      <w:sz w:val="18"/>
      <w:szCs w:val="18"/>
    </w:rPr>
  </w:style>
  <w:style w:type="character" w:customStyle="1" w:styleId="ListLabel1">
    <w:name w:val="ListLabel 1"/>
    <w:rsid w:val="00D22CCD"/>
    <w:rPr>
      <w:rFonts w:cs="Courier New"/>
    </w:rPr>
  </w:style>
  <w:style w:type="character" w:customStyle="1" w:styleId="ListLabel2">
    <w:name w:val="ListLabel 2"/>
    <w:rsid w:val="00D22CCD"/>
    <w:rPr>
      <w:b/>
      <w:color w:val="000000"/>
    </w:rPr>
  </w:style>
  <w:style w:type="paragraph" w:customStyle="1" w:styleId="Ttulo10">
    <w:name w:val="Título1"/>
    <w:basedOn w:val="Normal"/>
    <w:next w:val="Corpodetexto"/>
    <w:rsid w:val="00D22CCD"/>
    <w:pPr>
      <w:keepNext/>
      <w:widowControl w:val="0"/>
      <w:suppressAutoHyphens/>
      <w:spacing w:before="240" w:after="120"/>
    </w:pPr>
    <w:rPr>
      <w:rFonts w:ascii="Arial" w:eastAsia="Microsoft YaHei" w:hAnsi="Arial" w:cs="Mangal"/>
      <w:kern w:val="1"/>
      <w:sz w:val="28"/>
      <w:szCs w:val="28"/>
      <w:lang w:eastAsia="ar-SA"/>
    </w:rPr>
  </w:style>
  <w:style w:type="paragraph" w:styleId="Lista">
    <w:name w:val="List"/>
    <w:basedOn w:val="Corpodetexto"/>
    <w:rsid w:val="00D22CCD"/>
    <w:rPr>
      <w:rFonts w:cs="Mangal"/>
      <w:sz w:val="20"/>
      <w:szCs w:val="20"/>
    </w:rPr>
  </w:style>
  <w:style w:type="paragraph" w:customStyle="1" w:styleId="Legenda1">
    <w:name w:val="Legenda1"/>
    <w:basedOn w:val="Normal"/>
    <w:rsid w:val="00D22CCD"/>
    <w:pPr>
      <w:widowControl w:val="0"/>
      <w:suppressLineNumbers/>
      <w:suppressAutoHyphens/>
      <w:spacing w:before="120" w:after="120"/>
    </w:pPr>
    <w:rPr>
      <w:rFonts w:cs="Mangal"/>
      <w:i/>
      <w:iCs/>
      <w:kern w:val="1"/>
      <w:lang w:eastAsia="ar-SA"/>
    </w:rPr>
  </w:style>
  <w:style w:type="paragraph" w:customStyle="1" w:styleId="ndice">
    <w:name w:val="Índice"/>
    <w:basedOn w:val="Normal"/>
    <w:rsid w:val="00D22CCD"/>
    <w:pPr>
      <w:widowControl w:val="0"/>
      <w:suppressLineNumbers/>
      <w:suppressAutoHyphens/>
    </w:pPr>
    <w:rPr>
      <w:rFonts w:cs="Mangal"/>
      <w:kern w:val="1"/>
      <w:sz w:val="20"/>
      <w:szCs w:val="20"/>
      <w:lang w:eastAsia="ar-SA"/>
    </w:rPr>
  </w:style>
  <w:style w:type="paragraph" w:customStyle="1" w:styleId="PargrafodaLista1">
    <w:name w:val="Parágrafo da Lista1"/>
    <w:basedOn w:val="Normal"/>
    <w:rsid w:val="00D22CCD"/>
    <w:pPr>
      <w:widowControl w:val="0"/>
      <w:suppressAutoHyphens/>
      <w:ind w:left="720"/>
    </w:pPr>
    <w:rPr>
      <w:rFonts w:ascii="Calibri" w:hAnsi="Calibri" w:cs="font936"/>
      <w:kern w:val="1"/>
      <w:sz w:val="20"/>
      <w:szCs w:val="20"/>
      <w:lang w:eastAsia="ar-SA"/>
    </w:rPr>
  </w:style>
  <w:style w:type="paragraph" w:customStyle="1" w:styleId="Legenda2">
    <w:name w:val="Legenda2"/>
    <w:basedOn w:val="Normal"/>
    <w:rsid w:val="00D22CCD"/>
    <w:pPr>
      <w:widowControl w:val="0"/>
      <w:suppressAutoHyphens/>
      <w:spacing w:after="200"/>
    </w:pPr>
    <w:rPr>
      <w:i/>
      <w:iCs/>
      <w:color w:val="44546A"/>
      <w:kern w:val="1"/>
      <w:sz w:val="18"/>
      <w:szCs w:val="18"/>
      <w:lang w:eastAsia="ar-SA"/>
    </w:rPr>
  </w:style>
  <w:style w:type="paragraph" w:customStyle="1" w:styleId="Textodecomentrio1">
    <w:name w:val="Texto de comentário1"/>
    <w:basedOn w:val="Normal"/>
    <w:rsid w:val="00D22CCD"/>
    <w:pPr>
      <w:widowControl w:val="0"/>
      <w:suppressAutoHyphens/>
    </w:pPr>
    <w:rPr>
      <w:kern w:val="1"/>
      <w:sz w:val="20"/>
      <w:szCs w:val="20"/>
      <w:lang w:eastAsia="ar-SA"/>
    </w:rPr>
  </w:style>
  <w:style w:type="paragraph" w:customStyle="1" w:styleId="Textodebalo1">
    <w:name w:val="Texto de balão1"/>
    <w:basedOn w:val="Normal"/>
    <w:rsid w:val="00D22CCD"/>
    <w:pPr>
      <w:widowControl w:val="0"/>
      <w:suppressAutoHyphens/>
    </w:pPr>
    <w:rPr>
      <w:kern w:val="1"/>
      <w:sz w:val="18"/>
      <w:szCs w:val="18"/>
      <w:lang w:eastAsia="ar-SA"/>
    </w:rPr>
  </w:style>
  <w:style w:type="paragraph" w:customStyle="1" w:styleId="Assuntodocomentrio1">
    <w:name w:val="Assunto do comentário1"/>
    <w:basedOn w:val="Textodecomentrio1"/>
    <w:rsid w:val="00D22CCD"/>
    <w:rPr>
      <w:b/>
      <w:bCs/>
    </w:rPr>
  </w:style>
  <w:style w:type="paragraph" w:customStyle="1" w:styleId="Reviso1">
    <w:name w:val="Revisão1"/>
    <w:rsid w:val="00D22CCD"/>
    <w:pPr>
      <w:suppressAutoHyphens/>
    </w:pPr>
    <w:rPr>
      <w:rFonts w:ascii="Times New Roman" w:eastAsia="SimSun" w:hAnsi="Times New Roman" w:cs="Times New Roman"/>
      <w:lang w:eastAsia="ar-SA"/>
    </w:rPr>
  </w:style>
  <w:style w:type="paragraph" w:customStyle="1" w:styleId="MapadoDocumento1">
    <w:name w:val="Mapa do Documento1"/>
    <w:basedOn w:val="Normal"/>
    <w:rsid w:val="00D22CCD"/>
    <w:pPr>
      <w:widowControl w:val="0"/>
      <w:suppressAutoHyphens/>
    </w:pPr>
    <w:rPr>
      <w:kern w:val="1"/>
      <w:sz w:val="20"/>
      <w:szCs w:val="20"/>
      <w:lang w:eastAsia="ar-SA"/>
    </w:rPr>
  </w:style>
  <w:style w:type="character" w:customStyle="1" w:styleId="TextodebaloChar1">
    <w:name w:val="Texto de balão Char1"/>
    <w:uiPriority w:val="99"/>
    <w:semiHidden/>
    <w:rsid w:val="00D22CCD"/>
    <w:rPr>
      <w:rFonts w:ascii="Segoe UI" w:hAnsi="Segoe UI" w:cs="Segoe UI"/>
      <w:kern w:val="1"/>
      <w:sz w:val="18"/>
      <w:szCs w:val="18"/>
      <w:lang w:eastAsia="ar-SA"/>
    </w:rPr>
  </w:style>
  <w:style w:type="paragraph" w:styleId="Cabealho">
    <w:name w:val="header"/>
    <w:basedOn w:val="Normal"/>
    <w:link w:val="CabealhoChar"/>
    <w:uiPriority w:val="99"/>
    <w:unhideWhenUsed/>
    <w:rsid w:val="0032722C"/>
    <w:pPr>
      <w:tabs>
        <w:tab w:val="center" w:pos="4252"/>
        <w:tab w:val="right" w:pos="8504"/>
      </w:tabs>
    </w:pPr>
    <w:rPr>
      <w:rFonts w:eastAsiaTheme="minorHAnsi"/>
    </w:rPr>
  </w:style>
  <w:style w:type="character" w:customStyle="1" w:styleId="CabealhoChar">
    <w:name w:val="Cabeçalho Char"/>
    <w:basedOn w:val="Fontepargpadro"/>
    <w:link w:val="Cabealho"/>
    <w:uiPriority w:val="99"/>
    <w:rsid w:val="0032722C"/>
    <w:rPr>
      <w:rFonts w:ascii="Times New Roman" w:hAnsi="Times New Roman" w:cs="Times New Roman"/>
      <w:lang w:eastAsia="pt-BR"/>
    </w:rPr>
  </w:style>
  <w:style w:type="paragraph" w:styleId="Rodap">
    <w:name w:val="footer"/>
    <w:basedOn w:val="Normal"/>
    <w:link w:val="RodapChar"/>
    <w:uiPriority w:val="99"/>
    <w:unhideWhenUsed/>
    <w:rsid w:val="0032722C"/>
    <w:pPr>
      <w:tabs>
        <w:tab w:val="center" w:pos="4252"/>
        <w:tab w:val="right" w:pos="8504"/>
      </w:tabs>
    </w:pPr>
    <w:rPr>
      <w:rFonts w:eastAsiaTheme="minorHAnsi"/>
    </w:rPr>
  </w:style>
  <w:style w:type="character" w:customStyle="1" w:styleId="RodapChar">
    <w:name w:val="Rodapé Char"/>
    <w:basedOn w:val="Fontepargpadro"/>
    <w:link w:val="Rodap"/>
    <w:uiPriority w:val="99"/>
    <w:rsid w:val="0032722C"/>
    <w:rPr>
      <w:rFonts w:ascii="Times New Roman" w:hAnsi="Times New Roman" w:cs="Times New Roman"/>
      <w:lang w:eastAsia="pt-BR"/>
    </w:rPr>
  </w:style>
  <w:style w:type="character" w:customStyle="1" w:styleId="highwire-cite-metadata-doi">
    <w:name w:val="highwire-cite-metadata-doi"/>
    <w:basedOn w:val="Fontepargpadro"/>
    <w:rsid w:val="0026129D"/>
  </w:style>
  <w:style w:type="character" w:customStyle="1" w:styleId="size-xl">
    <w:name w:val="size-xl"/>
    <w:basedOn w:val="Fontepargpadro"/>
    <w:rsid w:val="005F24CB"/>
  </w:style>
  <w:style w:type="character" w:customStyle="1" w:styleId="highlight">
    <w:name w:val="highlight"/>
    <w:basedOn w:val="Fontepargpadro"/>
    <w:rsid w:val="00586690"/>
  </w:style>
  <w:style w:type="paragraph" w:styleId="CabealhodoSumrio">
    <w:name w:val="TOC Heading"/>
    <w:basedOn w:val="Ttulo1"/>
    <w:next w:val="Normal"/>
    <w:uiPriority w:val="39"/>
    <w:unhideWhenUsed/>
    <w:qFormat/>
    <w:rsid w:val="008F49B6"/>
    <w:pPr>
      <w:spacing w:line="259" w:lineRule="auto"/>
      <w:outlineLvl w:val="9"/>
    </w:pPr>
  </w:style>
  <w:style w:type="paragraph" w:styleId="Sumrio1">
    <w:name w:val="toc 1"/>
    <w:basedOn w:val="Normal"/>
    <w:next w:val="Normal"/>
    <w:autoRedefine/>
    <w:uiPriority w:val="39"/>
    <w:unhideWhenUsed/>
    <w:rsid w:val="00F838E0"/>
    <w:pPr>
      <w:tabs>
        <w:tab w:val="right" w:leader="dot" w:pos="9061"/>
      </w:tabs>
      <w:spacing w:after="100"/>
    </w:pPr>
    <w:rPr>
      <w:b/>
      <w:bCs/>
      <w:noProof/>
      <w:color w:val="000000" w:themeColor="text1"/>
      <w:lang w:val="en-US"/>
    </w:rPr>
  </w:style>
  <w:style w:type="paragraph" w:styleId="Sumrio2">
    <w:name w:val="toc 2"/>
    <w:basedOn w:val="Normal"/>
    <w:next w:val="Normal"/>
    <w:autoRedefine/>
    <w:uiPriority w:val="39"/>
    <w:unhideWhenUsed/>
    <w:rsid w:val="00BB28D8"/>
    <w:pPr>
      <w:tabs>
        <w:tab w:val="right" w:leader="dot" w:pos="9055"/>
      </w:tabs>
      <w:spacing w:after="100"/>
      <w:ind w:left="240"/>
    </w:pPr>
    <w:rPr>
      <w:rFonts w:eastAsiaTheme="minorHAnsi"/>
      <w:noProof/>
    </w:rPr>
  </w:style>
  <w:style w:type="character" w:customStyle="1" w:styleId="doilink">
    <w:name w:val="doi_link"/>
    <w:basedOn w:val="Fontepargpadro"/>
    <w:rsid w:val="005C6035"/>
  </w:style>
  <w:style w:type="character" w:styleId="HiperlinkVisitado">
    <w:name w:val="FollowedHyperlink"/>
    <w:basedOn w:val="Fontepargpadro"/>
    <w:uiPriority w:val="99"/>
    <w:semiHidden/>
    <w:unhideWhenUsed/>
    <w:rsid w:val="00544F82"/>
    <w:rPr>
      <w:color w:val="954F72" w:themeColor="followedHyperlink"/>
      <w:u w:val="single"/>
    </w:rPr>
  </w:style>
  <w:style w:type="paragraph" w:customStyle="1" w:styleId="p2">
    <w:name w:val="p2"/>
    <w:basedOn w:val="Normal"/>
    <w:rsid w:val="005E77E6"/>
    <w:rPr>
      <w:rFonts w:eastAsiaTheme="minorHAnsi"/>
      <w:sz w:val="17"/>
      <w:szCs w:val="17"/>
    </w:rPr>
  </w:style>
  <w:style w:type="character" w:customStyle="1" w:styleId="apple-converted-space">
    <w:name w:val="apple-converted-space"/>
    <w:basedOn w:val="Fontepargpadro"/>
    <w:rsid w:val="005E77E6"/>
  </w:style>
  <w:style w:type="character" w:customStyle="1" w:styleId="shorttext">
    <w:name w:val="short_text"/>
    <w:basedOn w:val="Fontepargpadro"/>
    <w:rsid w:val="004A29EF"/>
  </w:style>
  <w:style w:type="character" w:customStyle="1" w:styleId="title-text">
    <w:name w:val="title-text"/>
    <w:basedOn w:val="Fontepargpadro"/>
    <w:rsid w:val="006A195E"/>
  </w:style>
  <w:style w:type="paragraph" w:customStyle="1" w:styleId="Textodecomentrio2">
    <w:name w:val="Texto de comentário2"/>
    <w:basedOn w:val="Normal"/>
    <w:rsid w:val="00430108"/>
    <w:pPr>
      <w:widowControl w:val="0"/>
      <w:suppressAutoHyphens/>
    </w:pPr>
    <w:rPr>
      <w:kern w:val="1"/>
      <w:sz w:val="20"/>
      <w:szCs w:val="20"/>
      <w:lang w:eastAsia="ar-SA"/>
    </w:rPr>
  </w:style>
  <w:style w:type="character" w:customStyle="1" w:styleId="alt-edited">
    <w:name w:val="alt-edited"/>
    <w:basedOn w:val="Fontepargpadro"/>
    <w:rsid w:val="00FB3847"/>
  </w:style>
  <w:style w:type="character" w:customStyle="1" w:styleId="gi">
    <w:name w:val="gi"/>
    <w:basedOn w:val="Fontepargpadro"/>
    <w:rsid w:val="00277427"/>
  </w:style>
  <w:style w:type="character" w:styleId="Forte">
    <w:name w:val="Strong"/>
    <w:basedOn w:val="Fontepargpadro"/>
    <w:uiPriority w:val="22"/>
    <w:qFormat/>
    <w:rsid w:val="000A5775"/>
    <w:rPr>
      <w:b/>
      <w:bCs/>
    </w:rPr>
  </w:style>
  <w:style w:type="paragraph" w:customStyle="1" w:styleId="p1">
    <w:name w:val="p1"/>
    <w:basedOn w:val="Normal"/>
    <w:rsid w:val="0082233C"/>
    <w:rPr>
      <w:rFonts w:ascii="Helvetica" w:eastAsiaTheme="minorHAnsi" w:hAnsi="Helvetica"/>
      <w:sz w:val="21"/>
      <w:szCs w:val="21"/>
    </w:rPr>
  </w:style>
  <w:style w:type="paragraph" w:styleId="NormalWeb">
    <w:name w:val="Normal (Web)"/>
    <w:basedOn w:val="Normal"/>
    <w:uiPriority w:val="99"/>
    <w:semiHidden/>
    <w:unhideWhenUsed/>
    <w:rsid w:val="009F50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092">
      <w:bodyDiv w:val="1"/>
      <w:marLeft w:val="0"/>
      <w:marRight w:val="0"/>
      <w:marTop w:val="0"/>
      <w:marBottom w:val="0"/>
      <w:divBdr>
        <w:top w:val="none" w:sz="0" w:space="0" w:color="auto"/>
        <w:left w:val="none" w:sz="0" w:space="0" w:color="auto"/>
        <w:bottom w:val="none" w:sz="0" w:space="0" w:color="auto"/>
        <w:right w:val="none" w:sz="0" w:space="0" w:color="auto"/>
      </w:divBdr>
      <w:divsChild>
        <w:div w:id="181671794">
          <w:marLeft w:val="0"/>
          <w:marRight w:val="0"/>
          <w:marTop w:val="0"/>
          <w:marBottom w:val="0"/>
          <w:divBdr>
            <w:top w:val="none" w:sz="0" w:space="0" w:color="auto"/>
            <w:left w:val="none" w:sz="0" w:space="0" w:color="auto"/>
            <w:bottom w:val="none" w:sz="0" w:space="0" w:color="auto"/>
            <w:right w:val="none" w:sz="0" w:space="0" w:color="auto"/>
          </w:divBdr>
        </w:div>
        <w:div w:id="1288313944">
          <w:marLeft w:val="0"/>
          <w:marRight w:val="0"/>
          <w:marTop w:val="0"/>
          <w:marBottom w:val="0"/>
          <w:divBdr>
            <w:top w:val="none" w:sz="0" w:space="0" w:color="auto"/>
            <w:left w:val="none" w:sz="0" w:space="0" w:color="auto"/>
            <w:bottom w:val="none" w:sz="0" w:space="0" w:color="auto"/>
            <w:right w:val="none" w:sz="0" w:space="0" w:color="auto"/>
          </w:divBdr>
        </w:div>
        <w:div w:id="2036030817">
          <w:marLeft w:val="0"/>
          <w:marRight w:val="0"/>
          <w:marTop w:val="0"/>
          <w:marBottom w:val="0"/>
          <w:divBdr>
            <w:top w:val="none" w:sz="0" w:space="0" w:color="auto"/>
            <w:left w:val="none" w:sz="0" w:space="0" w:color="auto"/>
            <w:bottom w:val="none" w:sz="0" w:space="0" w:color="auto"/>
            <w:right w:val="none" w:sz="0" w:space="0" w:color="auto"/>
          </w:divBdr>
        </w:div>
      </w:divsChild>
    </w:div>
    <w:div w:id="31544840">
      <w:bodyDiv w:val="1"/>
      <w:marLeft w:val="0"/>
      <w:marRight w:val="0"/>
      <w:marTop w:val="0"/>
      <w:marBottom w:val="0"/>
      <w:divBdr>
        <w:top w:val="none" w:sz="0" w:space="0" w:color="auto"/>
        <w:left w:val="none" w:sz="0" w:space="0" w:color="auto"/>
        <w:bottom w:val="none" w:sz="0" w:space="0" w:color="auto"/>
        <w:right w:val="none" w:sz="0" w:space="0" w:color="auto"/>
      </w:divBdr>
      <w:divsChild>
        <w:div w:id="63990064">
          <w:marLeft w:val="0"/>
          <w:marRight w:val="0"/>
          <w:marTop w:val="0"/>
          <w:marBottom w:val="0"/>
          <w:divBdr>
            <w:top w:val="none" w:sz="0" w:space="0" w:color="auto"/>
            <w:left w:val="none" w:sz="0" w:space="0" w:color="auto"/>
            <w:bottom w:val="none" w:sz="0" w:space="0" w:color="auto"/>
            <w:right w:val="none" w:sz="0" w:space="0" w:color="auto"/>
          </w:divBdr>
        </w:div>
        <w:div w:id="820853537">
          <w:marLeft w:val="0"/>
          <w:marRight w:val="0"/>
          <w:marTop w:val="0"/>
          <w:marBottom w:val="0"/>
          <w:divBdr>
            <w:top w:val="none" w:sz="0" w:space="0" w:color="auto"/>
            <w:left w:val="none" w:sz="0" w:space="0" w:color="auto"/>
            <w:bottom w:val="none" w:sz="0" w:space="0" w:color="auto"/>
            <w:right w:val="none" w:sz="0" w:space="0" w:color="auto"/>
          </w:divBdr>
        </w:div>
        <w:div w:id="1232545237">
          <w:marLeft w:val="0"/>
          <w:marRight w:val="0"/>
          <w:marTop w:val="0"/>
          <w:marBottom w:val="0"/>
          <w:divBdr>
            <w:top w:val="none" w:sz="0" w:space="0" w:color="auto"/>
            <w:left w:val="none" w:sz="0" w:space="0" w:color="auto"/>
            <w:bottom w:val="none" w:sz="0" w:space="0" w:color="auto"/>
            <w:right w:val="none" w:sz="0" w:space="0" w:color="auto"/>
          </w:divBdr>
        </w:div>
        <w:div w:id="1628005666">
          <w:marLeft w:val="0"/>
          <w:marRight w:val="0"/>
          <w:marTop w:val="0"/>
          <w:marBottom w:val="0"/>
          <w:divBdr>
            <w:top w:val="none" w:sz="0" w:space="0" w:color="auto"/>
            <w:left w:val="none" w:sz="0" w:space="0" w:color="auto"/>
            <w:bottom w:val="none" w:sz="0" w:space="0" w:color="auto"/>
            <w:right w:val="none" w:sz="0" w:space="0" w:color="auto"/>
          </w:divBdr>
        </w:div>
        <w:div w:id="1651014105">
          <w:marLeft w:val="0"/>
          <w:marRight w:val="0"/>
          <w:marTop w:val="0"/>
          <w:marBottom w:val="0"/>
          <w:divBdr>
            <w:top w:val="none" w:sz="0" w:space="0" w:color="auto"/>
            <w:left w:val="none" w:sz="0" w:space="0" w:color="auto"/>
            <w:bottom w:val="none" w:sz="0" w:space="0" w:color="auto"/>
            <w:right w:val="none" w:sz="0" w:space="0" w:color="auto"/>
          </w:divBdr>
        </w:div>
        <w:div w:id="1875845703">
          <w:marLeft w:val="0"/>
          <w:marRight w:val="0"/>
          <w:marTop w:val="0"/>
          <w:marBottom w:val="0"/>
          <w:divBdr>
            <w:top w:val="none" w:sz="0" w:space="0" w:color="auto"/>
            <w:left w:val="none" w:sz="0" w:space="0" w:color="auto"/>
            <w:bottom w:val="none" w:sz="0" w:space="0" w:color="auto"/>
            <w:right w:val="none" w:sz="0" w:space="0" w:color="auto"/>
          </w:divBdr>
        </w:div>
        <w:div w:id="1883591571">
          <w:marLeft w:val="0"/>
          <w:marRight w:val="0"/>
          <w:marTop w:val="0"/>
          <w:marBottom w:val="0"/>
          <w:divBdr>
            <w:top w:val="none" w:sz="0" w:space="0" w:color="auto"/>
            <w:left w:val="none" w:sz="0" w:space="0" w:color="auto"/>
            <w:bottom w:val="none" w:sz="0" w:space="0" w:color="auto"/>
            <w:right w:val="none" w:sz="0" w:space="0" w:color="auto"/>
          </w:divBdr>
        </w:div>
        <w:div w:id="1896968849">
          <w:marLeft w:val="0"/>
          <w:marRight w:val="0"/>
          <w:marTop w:val="0"/>
          <w:marBottom w:val="0"/>
          <w:divBdr>
            <w:top w:val="none" w:sz="0" w:space="0" w:color="auto"/>
            <w:left w:val="none" w:sz="0" w:space="0" w:color="auto"/>
            <w:bottom w:val="none" w:sz="0" w:space="0" w:color="auto"/>
            <w:right w:val="none" w:sz="0" w:space="0" w:color="auto"/>
          </w:divBdr>
        </w:div>
        <w:div w:id="2129808292">
          <w:marLeft w:val="0"/>
          <w:marRight w:val="0"/>
          <w:marTop w:val="0"/>
          <w:marBottom w:val="0"/>
          <w:divBdr>
            <w:top w:val="none" w:sz="0" w:space="0" w:color="auto"/>
            <w:left w:val="none" w:sz="0" w:space="0" w:color="auto"/>
            <w:bottom w:val="none" w:sz="0" w:space="0" w:color="auto"/>
            <w:right w:val="none" w:sz="0" w:space="0" w:color="auto"/>
          </w:divBdr>
        </w:div>
      </w:divsChild>
    </w:div>
    <w:div w:id="68889421">
      <w:bodyDiv w:val="1"/>
      <w:marLeft w:val="0"/>
      <w:marRight w:val="0"/>
      <w:marTop w:val="0"/>
      <w:marBottom w:val="0"/>
      <w:divBdr>
        <w:top w:val="none" w:sz="0" w:space="0" w:color="auto"/>
        <w:left w:val="none" w:sz="0" w:space="0" w:color="auto"/>
        <w:bottom w:val="none" w:sz="0" w:space="0" w:color="auto"/>
        <w:right w:val="none" w:sz="0" w:space="0" w:color="auto"/>
      </w:divBdr>
      <w:divsChild>
        <w:div w:id="91560963">
          <w:marLeft w:val="0"/>
          <w:marRight w:val="0"/>
          <w:marTop w:val="0"/>
          <w:marBottom w:val="0"/>
          <w:divBdr>
            <w:top w:val="none" w:sz="0" w:space="0" w:color="auto"/>
            <w:left w:val="none" w:sz="0" w:space="0" w:color="auto"/>
            <w:bottom w:val="none" w:sz="0" w:space="0" w:color="auto"/>
            <w:right w:val="none" w:sz="0" w:space="0" w:color="auto"/>
          </w:divBdr>
        </w:div>
        <w:div w:id="163859180">
          <w:marLeft w:val="0"/>
          <w:marRight w:val="0"/>
          <w:marTop w:val="0"/>
          <w:marBottom w:val="0"/>
          <w:divBdr>
            <w:top w:val="none" w:sz="0" w:space="0" w:color="auto"/>
            <w:left w:val="none" w:sz="0" w:space="0" w:color="auto"/>
            <w:bottom w:val="none" w:sz="0" w:space="0" w:color="auto"/>
            <w:right w:val="none" w:sz="0" w:space="0" w:color="auto"/>
          </w:divBdr>
        </w:div>
        <w:div w:id="199320904">
          <w:marLeft w:val="0"/>
          <w:marRight w:val="0"/>
          <w:marTop w:val="0"/>
          <w:marBottom w:val="0"/>
          <w:divBdr>
            <w:top w:val="none" w:sz="0" w:space="0" w:color="auto"/>
            <w:left w:val="none" w:sz="0" w:space="0" w:color="auto"/>
            <w:bottom w:val="none" w:sz="0" w:space="0" w:color="auto"/>
            <w:right w:val="none" w:sz="0" w:space="0" w:color="auto"/>
          </w:divBdr>
        </w:div>
        <w:div w:id="413671076">
          <w:marLeft w:val="0"/>
          <w:marRight w:val="0"/>
          <w:marTop w:val="0"/>
          <w:marBottom w:val="0"/>
          <w:divBdr>
            <w:top w:val="none" w:sz="0" w:space="0" w:color="auto"/>
            <w:left w:val="none" w:sz="0" w:space="0" w:color="auto"/>
            <w:bottom w:val="none" w:sz="0" w:space="0" w:color="auto"/>
            <w:right w:val="none" w:sz="0" w:space="0" w:color="auto"/>
          </w:divBdr>
        </w:div>
        <w:div w:id="413671893">
          <w:marLeft w:val="0"/>
          <w:marRight w:val="0"/>
          <w:marTop w:val="0"/>
          <w:marBottom w:val="0"/>
          <w:divBdr>
            <w:top w:val="none" w:sz="0" w:space="0" w:color="auto"/>
            <w:left w:val="none" w:sz="0" w:space="0" w:color="auto"/>
            <w:bottom w:val="none" w:sz="0" w:space="0" w:color="auto"/>
            <w:right w:val="none" w:sz="0" w:space="0" w:color="auto"/>
          </w:divBdr>
        </w:div>
        <w:div w:id="457066226">
          <w:marLeft w:val="0"/>
          <w:marRight w:val="0"/>
          <w:marTop w:val="0"/>
          <w:marBottom w:val="0"/>
          <w:divBdr>
            <w:top w:val="none" w:sz="0" w:space="0" w:color="auto"/>
            <w:left w:val="none" w:sz="0" w:space="0" w:color="auto"/>
            <w:bottom w:val="none" w:sz="0" w:space="0" w:color="auto"/>
            <w:right w:val="none" w:sz="0" w:space="0" w:color="auto"/>
          </w:divBdr>
        </w:div>
        <w:div w:id="635141364">
          <w:marLeft w:val="0"/>
          <w:marRight w:val="0"/>
          <w:marTop w:val="0"/>
          <w:marBottom w:val="0"/>
          <w:divBdr>
            <w:top w:val="none" w:sz="0" w:space="0" w:color="auto"/>
            <w:left w:val="none" w:sz="0" w:space="0" w:color="auto"/>
            <w:bottom w:val="none" w:sz="0" w:space="0" w:color="auto"/>
            <w:right w:val="none" w:sz="0" w:space="0" w:color="auto"/>
          </w:divBdr>
        </w:div>
        <w:div w:id="820389367">
          <w:marLeft w:val="0"/>
          <w:marRight w:val="0"/>
          <w:marTop w:val="0"/>
          <w:marBottom w:val="0"/>
          <w:divBdr>
            <w:top w:val="none" w:sz="0" w:space="0" w:color="auto"/>
            <w:left w:val="none" w:sz="0" w:space="0" w:color="auto"/>
            <w:bottom w:val="none" w:sz="0" w:space="0" w:color="auto"/>
            <w:right w:val="none" w:sz="0" w:space="0" w:color="auto"/>
          </w:divBdr>
        </w:div>
        <w:div w:id="846601405">
          <w:marLeft w:val="0"/>
          <w:marRight w:val="0"/>
          <w:marTop w:val="0"/>
          <w:marBottom w:val="0"/>
          <w:divBdr>
            <w:top w:val="none" w:sz="0" w:space="0" w:color="auto"/>
            <w:left w:val="none" w:sz="0" w:space="0" w:color="auto"/>
            <w:bottom w:val="none" w:sz="0" w:space="0" w:color="auto"/>
            <w:right w:val="none" w:sz="0" w:space="0" w:color="auto"/>
          </w:divBdr>
        </w:div>
        <w:div w:id="1095321044">
          <w:marLeft w:val="0"/>
          <w:marRight w:val="0"/>
          <w:marTop w:val="0"/>
          <w:marBottom w:val="0"/>
          <w:divBdr>
            <w:top w:val="none" w:sz="0" w:space="0" w:color="auto"/>
            <w:left w:val="none" w:sz="0" w:space="0" w:color="auto"/>
            <w:bottom w:val="none" w:sz="0" w:space="0" w:color="auto"/>
            <w:right w:val="none" w:sz="0" w:space="0" w:color="auto"/>
          </w:divBdr>
        </w:div>
        <w:div w:id="1153524609">
          <w:marLeft w:val="0"/>
          <w:marRight w:val="0"/>
          <w:marTop w:val="0"/>
          <w:marBottom w:val="0"/>
          <w:divBdr>
            <w:top w:val="none" w:sz="0" w:space="0" w:color="auto"/>
            <w:left w:val="none" w:sz="0" w:space="0" w:color="auto"/>
            <w:bottom w:val="none" w:sz="0" w:space="0" w:color="auto"/>
            <w:right w:val="none" w:sz="0" w:space="0" w:color="auto"/>
          </w:divBdr>
        </w:div>
        <w:div w:id="1330333274">
          <w:marLeft w:val="0"/>
          <w:marRight w:val="0"/>
          <w:marTop w:val="0"/>
          <w:marBottom w:val="0"/>
          <w:divBdr>
            <w:top w:val="none" w:sz="0" w:space="0" w:color="auto"/>
            <w:left w:val="none" w:sz="0" w:space="0" w:color="auto"/>
            <w:bottom w:val="none" w:sz="0" w:space="0" w:color="auto"/>
            <w:right w:val="none" w:sz="0" w:space="0" w:color="auto"/>
          </w:divBdr>
        </w:div>
        <w:div w:id="1565524864">
          <w:marLeft w:val="0"/>
          <w:marRight w:val="0"/>
          <w:marTop w:val="0"/>
          <w:marBottom w:val="0"/>
          <w:divBdr>
            <w:top w:val="none" w:sz="0" w:space="0" w:color="auto"/>
            <w:left w:val="none" w:sz="0" w:space="0" w:color="auto"/>
            <w:bottom w:val="none" w:sz="0" w:space="0" w:color="auto"/>
            <w:right w:val="none" w:sz="0" w:space="0" w:color="auto"/>
          </w:divBdr>
        </w:div>
        <w:div w:id="1576671408">
          <w:marLeft w:val="0"/>
          <w:marRight w:val="0"/>
          <w:marTop w:val="0"/>
          <w:marBottom w:val="0"/>
          <w:divBdr>
            <w:top w:val="none" w:sz="0" w:space="0" w:color="auto"/>
            <w:left w:val="none" w:sz="0" w:space="0" w:color="auto"/>
            <w:bottom w:val="none" w:sz="0" w:space="0" w:color="auto"/>
            <w:right w:val="none" w:sz="0" w:space="0" w:color="auto"/>
          </w:divBdr>
        </w:div>
        <w:div w:id="1728645545">
          <w:marLeft w:val="0"/>
          <w:marRight w:val="0"/>
          <w:marTop w:val="0"/>
          <w:marBottom w:val="0"/>
          <w:divBdr>
            <w:top w:val="none" w:sz="0" w:space="0" w:color="auto"/>
            <w:left w:val="none" w:sz="0" w:space="0" w:color="auto"/>
            <w:bottom w:val="none" w:sz="0" w:space="0" w:color="auto"/>
            <w:right w:val="none" w:sz="0" w:space="0" w:color="auto"/>
          </w:divBdr>
        </w:div>
        <w:div w:id="1748838202">
          <w:marLeft w:val="0"/>
          <w:marRight w:val="0"/>
          <w:marTop w:val="0"/>
          <w:marBottom w:val="0"/>
          <w:divBdr>
            <w:top w:val="none" w:sz="0" w:space="0" w:color="auto"/>
            <w:left w:val="none" w:sz="0" w:space="0" w:color="auto"/>
            <w:bottom w:val="none" w:sz="0" w:space="0" w:color="auto"/>
            <w:right w:val="none" w:sz="0" w:space="0" w:color="auto"/>
          </w:divBdr>
        </w:div>
        <w:div w:id="1784961767">
          <w:marLeft w:val="0"/>
          <w:marRight w:val="0"/>
          <w:marTop w:val="0"/>
          <w:marBottom w:val="0"/>
          <w:divBdr>
            <w:top w:val="none" w:sz="0" w:space="0" w:color="auto"/>
            <w:left w:val="none" w:sz="0" w:space="0" w:color="auto"/>
            <w:bottom w:val="none" w:sz="0" w:space="0" w:color="auto"/>
            <w:right w:val="none" w:sz="0" w:space="0" w:color="auto"/>
          </w:divBdr>
        </w:div>
        <w:div w:id="1874926790">
          <w:marLeft w:val="0"/>
          <w:marRight w:val="0"/>
          <w:marTop w:val="0"/>
          <w:marBottom w:val="0"/>
          <w:divBdr>
            <w:top w:val="none" w:sz="0" w:space="0" w:color="auto"/>
            <w:left w:val="none" w:sz="0" w:space="0" w:color="auto"/>
            <w:bottom w:val="none" w:sz="0" w:space="0" w:color="auto"/>
            <w:right w:val="none" w:sz="0" w:space="0" w:color="auto"/>
          </w:divBdr>
        </w:div>
        <w:div w:id="2126608487">
          <w:marLeft w:val="0"/>
          <w:marRight w:val="0"/>
          <w:marTop w:val="0"/>
          <w:marBottom w:val="0"/>
          <w:divBdr>
            <w:top w:val="none" w:sz="0" w:space="0" w:color="auto"/>
            <w:left w:val="none" w:sz="0" w:space="0" w:color="auto"/>
            <w:bottom w:val="none" w:sz="0" w:space="0" w:color="auto"/>
            <w:right w:val="none" w:sz="0" w:space="0" w:color="auto"/>
          </w:divBdr>
        </w:div>
      </w:divsChild>
    </w:div>
    <w:div w:id="117648697">
      <w:bodyDiv w:val="1"/>
      <w:marLeft w:val="0"/>
      <w:marRight w:val="0"/>
      <w:marTop w:val="0"/>
      <w:marBottom w:val="0"/>
      <w:divBdr>
        <w:top w:val="none" w:sz="0" w:space="0" w:color="auto"/>
        <w:left w:val="none" w:sz="0" w:space="0" w:color="auto"/>
        <w:bottom w:val="none" w:sz="0" w:space="0" w:color="auto"/>
        <w:right w:val="none" w:sz="0" w:space="0" w:color="auto"/>
      </w:divBdr>
    </w:div>
    <w:div w:id="132599801">
      <w:bodyDiv w:val="1"/>
      <w:marLeft w:val="0"/>
      <w:marRight w:val="0"/>
      <w:marTop w:val="0"/>
      <w:marBottom w:val="0"/>
      <w:divBdr>
        <w:top w:val="none" w:sz="0" w:space="0" w:color="auto"/>
        <w:left w:val="none" w:sz="0" w:space="0" w:color="auto"/>
        <w:bottom w:val="none" w:sz="0" w:space="0" w:color="auto"/>
        <w:right w:val="none" w:sz="0" w:space="0" w:color="auto"/>
      </w:divBdr>
    </w:div>
    <w:div w:id="138613649">
      <w:bodyDiv w:val="1"/>
      <w:marLeft w:val="0"/>
      <w:marRight w:val="0"/>
      <w:marTop w:val="0"/>
      <w:marBottom w:val="0"/>
      <w:divBdr>
        <w:top w:val="none" w:sz="0" w:space="0" w:color="auto"/>
        <w:left w:val="none" w:sz="0" w:space="0" w:color="auto"/>
        <w:bottom w:val="none" w:sz="0" w:space="0" w:color="auto"/>
        <w:right w:val="none" w:sz="0" w:space="0" w:color="auto"/>
      </w:divBdr>
      <w:divsChild>
        <w:div w:id="2062047018">
          <w:marLeft w:val="0"/>
          <w:marRight w:val="0"/>
          <w:marTop w:val="0"/>
          <w:marBottom w:val="0"/>
          <w:divBdr>
            <w:top w:val="none" w:sz="0" w:space="0" w:color="auto"/>
            <w:left w:val="none" w:sz="0" w:space="0" w:color="auto"/>
            <w:bottom w:val="none" w:sz="0" w:space="0" w:color="auto"/>
            <w:right w:val="none" w:sz="0" w:space="0" w:color="auto"/>
          </w:divBdr>
          <w:divsChild>
            <w:div w:id="2014795869">
              <w:marLeft w:val="0"/>
              <w:marRight w:val="0"/>
              <w:marTop w:val="0"/>
              <w:marBottom w:val="0"/>
              <w:divBdr>
                <w:top w:val="none" w:sz="0" w:space="0" w:color="auto"/>
                <w:left w:val="none" w:sz="0" w:space="0" w:color="auto"/>
                <w:bottom w:val="none" w:sz="0" w:space="0" w:color="auto"/>
                <w:right w:val="none" w:sz="0" w:space="0" w:color="auto"/>
              </w:divBdr>
              <w:divsChild>
                <w:div w:id="20619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3587">
      <w:bodyDiv w:val="1"/>
      <w:marLeft w:val="0"/>
      <w:marRight w:val="0"/>
      <w:marTop w:val="0"/>
      <w:marBottom w:val="0"/>
      <w:divBdr>
        <w:top w:val="none" w:sz="0" w:space="0" w:color="auto"/>
        <w:left w:val="none" w:sz="0" w:space="0" w:color="auto"/>
        <w:bottom w:val="none" w:sz="0" w:space="0" w:color="auto"/>
        <w:right w:val="none" w:sz="0" w:space="0" w:color="auto"/>
      </w:divBdr>
    </w:div>
    <w:div w:id="190724942">
      <w:bodyDiv w:val="1"/>
      <w:marLeft w:val="0"/>
      <w:marRight w:val="0"/>
      <w:marTop w:val="0"/>
      <w:marBottom w:val="0"/>
      <w:divBdr>
        <w:top w:val="none" w:sz="0" w:space="0" w:color="auto"/>
        <w:left w:val="none" w:sz="0" w:space="0" w:color="auto"/>
        <w:bottom w:val="none" w:sz="0" w:space="0" w:color="auto"/>
        <w:right w:val="none" w:sz="0" w:space="0" w:color="auto"/>
      </w:divBdr>
    </w:div>
    <w:div w:id="203757664">
      <w:bodyDiv w:val="1"/>
      <w:marLeft w:val="0"/>
      <w:marRight w:val="0"/>
      <w:marTop w:val="0"/>
      <w:marBottom w:val="0"/>
      <w:divBdr>
        <w:top w:val="none" w:sz="0" w:space="0" w:color="auto"/>
        <w:left w:val="none" w:sz="0" w:space="0" w:color="auto"/>
        <w:bottom w:val="none" w:sz="0" w:space="0" w:color="auto"/>
        <w:right w:val="none" w:sz="0" w:space="0" w:color="auto"/>
      </w:divBdr>
    </w:div>
    <w:div w:id="218908853">
      <w:bodyDiv w:val="1"/>
      <w:marLeft w:val="0"/>
      <w:marRight w:val="0"/>
      <w:marTop w:val="0"/>
      <w:marBottom w:val="0"/>
      <w:divBdr>
        <w:top w:val="none" w:sz="0" w:space="0" w:color="auto"/>
        <w:left w:val="none" w:sz="0" w:space="0" w:color="auto"/>
        <w:bottom w:val="none" w:sz="0" w:space="0" w:color="auto"/>
        <w:right w:val="none" w:sz="0" w:space="0" w:color="auto"/>
      </w:divBdr>
    </w:div>
    <w:div w:id="223956048">
      <w:bodyDiv w:val="1"/>
      <w:marLeft w:val="0"/>
      <w:marRight w:val="0"/>
      <w:marTop w:val="0"/>
      <w:marBottom w:val="0"/>
      <w:divBdr>
        <w:top w:val="none" w:sz="0" w:space="0" w:color="auto"/>
        <w:left w:val="none" w:sz="0" w:space="0" w:color="auto"/>
        <w:bottom w:val="none" w:sz="0" w:space="0" w:color="auto"/>
        <w:right w:val="none" w:sz="0" w:space="0" w:color="auto"/>
      </w:divBdr>
    </w:div>
    <w:div w:id="273565068">
      <w:bodyDiv w:val="1"/>
      <w:marLeft w:val="0"/>
      <w:marRight w:val="0"/>
      <w:marTop w:val="0"/>
      <w:marBottom w:val="0"/>
      <w:divBdr>
        <w:top w:val="none" w:sz="0" w:space="0" w:color="auto"/>
        <w:left w:val="none" w:sz="0" w:space="0" w:color="auto"/>
        <w:bottom w:val="none" w:sz="0" w:space="0" w:color="auto"/>
        <w:right w:val="none" w:sz="0" w:space="0" w:color="auto"/>
      </w:divBdr>
    </w:div>
    <w:div w:id="278298620">
      <w:bodyDiv w:val="1"/>
      <w:marLeft w:val="0"/>
      <w:marRight w:val="0"/>
      <w:marTop w:val="0"/>
      <w:marBottom w:val="0"/>
      <w:divBdr>
        <w:top w:val="none" w:sz="0" w:space="0" w:color="auto"/>
        <w:left w:val="none" w:sz="0" w:space="0" w:color="auto"/>
        <w:bottom w:val="none" w:sz="0" w:space="0" w:color="auto"/>
        <w:right w:val="none" w:sz="0" w:space="0" w:color="auto"/>
      </w:divBdr>
    </w:div>
    <w:div w:id="292642508">
      <w:bodyDiv w:val="1"/>
      <w:marLeft w:val="0"/>
      <w:marRight w:val="0"/>
      <w:marTop w:val="0"/>
      <w:marBottom w:val="0"/>
      <w:divBdr>
        <w:top w:val="none" w:sz="0" w:space="0" w:color="auto"/>
        <w:left w:val="none" w:sz="0" w:space="0" w:color="auto"/>
        <w:bottom w:val="none" w:sz="0" w:space="0" w:color="auto"/>
        <w:right w:val="none" w:sz="0" w:space="0" w:color="auto"/>
      </w:divBdr>
    </w:div>
    <w:div w:id="313724848">
      <w:bodyDiv w:val="1"/>
      <w:marLeft w:val="0"/>
      <w:marRight w:val="0"/>
      <w:marTop w:val="0"/>
      <w:marBottom w:val="0"/>
      <w:divBdr>
        <w:top w:val="none" w:sz="0" w:space="0" w:color="auto"/>
        <w:left w:val="none" w:sz="0" w:space="0" w:color="auto"/>
        <w:bottom w:val="none" w:sz="0" w:space="0" w:color="auto"/>
        <w:right w:val="none" w:sz="0" w:space="0" w:color="auto"/>
      </w:divBdr>
      <w:divsChild>
        <w:div w:id="2135951076">
          <w:marLeft w:val="0"/>
          <w:marRight w:val="0"/>
          <w:marTop w:val="0"/>
          <w:marBottom w:val="0"/>
          <w:divBdr>
            <w:top w:val="none" w:sz="0" w:space="0" w:color="auto"/>
            <w:left w:val="none" w:sz="0" w:space="0" w:color="auto"/>
            <w:bottom w:val="none" w:sz="0" w:space="0" w:color="auto"/>
            <w:right w:val="none" w:sz="0" w:space="0" w:color="auto"/>
          </w:divBdr>
        </w:div>
        <w:div w:id="1519126517">
          <w:marLeft w:val="0"/>
          <w:marRight w:val="0"/>
          <w:marTop w:val="0"/>
          <w:marBottom w:val="0"/>
          <w:divBdr>
            <w:top w:val="none" w:sz="0" w:space="0" w:color="auto"/>
            <w:left w:val="none" w:sz="0" w:space="0" w:color="auto"/>
            <w:bottom w:val="none" w:sz="0" w:space="0" w:color="auto"/>
            <w:right w:val="none" w:sz="0" w:space="0" w:color="auto"/>
          </w:divBdr>
        </w:div>
        <w:div w:id="1439522929">
          <w:marLeft w:val="0"/>
          <w:marRight w:val="0"/>
          <w:marTop w:val="0"/>
          <w:marBottom w:val="0"/>
          <w:divBdr>
            <w:top w:val="none" w:sz="0" w:space="0" w:color="auto"/>
            <w:left w:val="none" w:sz="0" w:space="0" w:color="auto"/>
            <w:bottom w:val="none" w:sz="0" w:space="0" w:color="auto"/>
            <w:right w:val="none" w:sz="0" w:space="0" w:color="auto"/>
          </w:divBdr>
        </w:div>
        <w:div w:id="2140567567">
          <w:marLeft w:val="0"/>
          <w:marRight w:val="0"/>
          <w:marTop w:val="0"/>
          <w:marBottom w:val="0"/>
          <w:divBdr>
            <w:top w:val="none" w:sz="0" w:space="0" w:color="auto"/>
            <w:left w:val="none" w:sz="0" w:space="0" w:color="auto"/>
            <w:bottom w:val="none" w:sz="0" w:space="0" w:color="auto"/>
            <w:right w:val="none" w:sz="0" w:space="0" w:color="auto"/>
          </w:divBdr>
        </w:div>
        <w:div w:id="2101755315">
          <w:marLeft w:val="0"/>
          <w:marRight w:val="0"/>
          <w:marTop w:val="0"/>
          <w:marBottom w:val="0"/>
          <w:divBdr>
            <w:top w:val="none" w:sz="0" w:space="0" w:color="auto"/>
            <w:left w:val="none" w:sz="0" w:space="0" w:color="auto"/>
            <w:bottom w:val="none" w:sz="0" w:space="0" w:color="auto"/>
            <w:right w:val="none" w:sz="0" w:space="0" w:color="auto"/>
          </w:divBdr>
        </w:div>
        <w:div w:id="135419388">
          <w:marLeft w:val="0"/>
          <w:marRight w:val="0"/>
          <w:marTop w:val="0"/>
          <w:marBottom w:val="0"/>
          <w:divBdr>
            <w:top w:val="none" w:sz="0" w:space="0" w:color="auto"/>
            <w:left w:val="none" w:sz="0" w:space="0" w:color="auto"/>
            <w:bottom w:val="none" w:sz="0" w:space="0" w:color="auto"/>
            <w:right w:val="none" w:sz="0" w:space="0" w:color="auto"/>
          </w:divBdr>
        </w:div>
        <w:div w:id="1343313560">
          <w:marLeft w:val="0"/>
          <w:marRight w:val="0"/>
          <w:marTop w:val="0"/>
          <w:marBottom w:val="0"/>
          <w:divBdr>
            <w:top w:val="none" w:sz="0" w:space="0" w:color="auto"/>
            <w:left w:val="none" w:sz="0" w:space="0" w:color="auto"/>
            <w:bottom w:val="none" w:sz="0" w:space="0" w:color="auto"/>
            <w:right w:val="none" w:sz="0" w:space="0" w:color="auto"/>
          </w:divBdr>
        </w:div>
        <w:div w:id="641351581">
          <w:marLeft w:val="0"/>
          <w:marRight w:val="0"/>
          <w:marTop w:val="0"/>
          <w:marBottom w:val="0"/>
          <w:divBdr>
            <w:top w:val="none" w:sz="0" w:space="0" w:color="auto"/>
            <w:left w:val="none" w:sz="0" w:space="0" w:color="auto"/>
            <w:bottom w:val="none" w:sz="0" w:space="0" w:color="auto"/>
            <w:right w:val="none" w:sz="0" w:space="0" w:color="auto"/>
          </w:divBdr>
        </w:div>
        <w:div w:id="267615726">
          <w:marLeft w:val="0"/>
          <w:marRight w:val="0"/>
          <w:marTop w:val="0"/>
          <w:marBottom w:val="0"/>
          <w:divBdr>
            <w:top w:val="none" w:sz="0" w:space="0" w:color="auto"/>
            <w:left w:val="none" w:sz="0" w:space="0" w:color="auto"/>
            <w:bottom w:val="none" w:sz="0" w:space="0" w:color="auto"/>
            <w:right w:val="none" w:sz="0" w:space="0" w:color="auto"/>
          </w:divBdr>
        </w:div>
        <w:div w:id="1177890273">
          <w:marLeft w:val="0"/>
          <w:marRight w:val="0"/>
          <w:marTop w:val="0"/>
          <w:marBottom w:val="0"/>
          <w:divBdr>
            <w:top w:val="none" w:sz="0" w:space="0" w:color="auto"/>
            <w:left w:val="none" w:sz="0" w:space="0" w:color="auto"/>
            <w:bottom w:val="none" w:sz="0" w:space="0" w:color="auto"/>
            <w:right w:val="none" w:sz="0" w:space="0" w:color="auto"/>
          </w:divBdr>
        </w:div>
        <w:div w:id="351883030">
          <w:marLeft w:val="0"/>
          <w:marRight w:val="0"/>
          <w:marTop w:val="0"/>
          <w:marBottom w:val="0"/>
          <w:divBdr>
            <w:top w:val="none" w:sz="0" w:space="0" w:color="auto"/>
            <w:left w:val="none" w:sz="0" w:space="0" w:color="auto"/>
            <w:bottom w:val="none" w:sz="0" w:space="0" w:color="auto"/>
            <w:right w:val="none" w:sz="0" w:space="0" w:color="auto"/>
          </w:divBdr>
        </w:div>
        <w:div w:id="344131327">
          <w:marLeft w:val="0"/>
          <w:marRight w:val="0"/>
          <w:marTop w:val="0"/>
          <w:marBottom w:val="0"/>
          <w:divBdr>
            <w:top w:val="none" w:sz="0" w:space="0" w:color="auto"/>
            <w:left w:val="none" w:sz="0" w:space="0" w:color="auto"/>
            <w:bottom w:val="none" w:sz="0" w:space="0" w:color="auto"/>
            <w:right w:val="none" w:sz="0" w:space="0" w:color="auto"/>
          </w:divBdr>
        </w:div>
        <w:div w:id="1634670664">
          <w:marLeft w:val="0"/>
          <w:marRight w:val="0"/>
          <w:marTop w:val="0"/>
          <w:marBottom w:val="0"/>
          <w:divBdr>
            <w:top w:val="none" w:sz="0" w:space="0" w:color="auto"/>
            <w:left w:val="none" w:sz="0" w:space="0" w:color="auto"/>
            <w:bottom w:val="none" w:sz="0" w:space="0" w:color="auto"/>
            <w:right w:val="none" w:sz="0" w:space="0" w:color="auto"/>
          </w:divBdr>
        </w:div>
      </w:divsChild>
    </w:div>
    <w:div w:id="315037619">
      <w:bodyDiv w:val="1"/>
      <w:marLeft w:val="0"/>
      <w:marRight w:val="0"/>
      <w:marTop w:val="0"/>
      <w:marBottom w:val="0"/>
      <w:divBdr>
        <w:top w:val="none" w:sz="0" w:space="0" w:color="auto"/>
        <w:left w:val="none" w:sz="0" w:space="0" w:color="auto"/>
        <w:bottom w:val="none" w:sz="0" w:space="0" w:color="auto"/>
        <w:right w:val="none" w:sz="0" w:space="0" w:color="auto"/>
      </w:divBdr>
      <w:divsChild>
        <w:div w:id="299458203">
          <w:marLeft w:val="0"/>
          <w:marRight w:val="0"/>
          <w:marTop w:val="0"/>
          <w:marBottom w:val="0"/>
          <w:divBdr>
            <w:top w:val="none" w:sz="0" w:space="0" w:color="auto"/>
            <w:left w:val="none" w:sz="0" w:space="0" w:color="auto"/>
            <w:bottom w:val="none" w:sz="0" w:space="0" w:color="auto"/>
            <w:right w:val="none" w:sz="0" w:space="0" w:color="auto"/>
          </w:divBdr>
          <w:divsChild>
            <w:div w:id="651372173">
              <w:marLeft w:val="0"/>
              <w:marRight w:val="0"/>
              <w:marTop w:val="0"/>
              <w:marBottom w:val="0"/>
              <w:divBdr>
                <w:top w:val="none" w:sz="0" w:space="0" w:color="auto"/>
                <w:left w:val="none" w:sz="0" w:space="0" w:color="auto"/>
                <w:bottom w:val="none" w:sz="0" w:space="0" w:color="auto"/>
                <w:right w:val="none" w:sz="0" w:space="0" w:color="auto"/>
              </w:divBdr>
              <w:divsChild>
                <w:div w:id="3492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8736">
      <w:bodyDiv w:val="1"/>
      <w:marLeft w:val="0"/>
      <w:marRight w:val="0"/>
      <w:marTop w:val="0"/>
      <w:marBottom w:val="0"/>
      <w:divBdr>
        <w:top w:val="none" w:sz="0" w:space="0" w:color="auto"/>
        <w:left w:val="none" w:sz="0" w:space="0" w:color="auto"/>
        <w:bottom w:val="none" w:sz="0" w:space="0" w:color="auto"/>
        <w:right w:val="none" w:sz="0" w:space="0" w:color="auto"/>
      </w:divBdr>
    </w:div>
    <w:div w:id="334653461">
      <w:bodyDiv w:val="1"/>
      <w:marLeft w:val="0"/>
      <w:marRight w:val="0"/>
      <w:marTop w:val="0"/>
      <w:marBottom w:val="0"/>
      <w:divBdr>
        <w:top w:val="none" w:sz="0" w:space="0" w:color="auto"/>
        <w:left w:val="none" w:sz="0" w:space="0" w:color="auto"/>
        <w:bottom w:val="none" w:sz="0" w:space="0" w:color="auto"/>
        <w:right w:val="none" w:sz="0" w:space="0" w:color="auto"/>
      </w:divBdr>
    </w:div>
    <w:div w:id="356735608">
      <w:bodyDiv w:val="1"/>
      <w:marLeft w:val="0"/>
      <w:marRight w:val="0"/>
      <w:marTop w:val="0"/>
      <w:marBottom w:val="0"/>
      <w:divBdr>
        <w:top w:val="none" w:sz="0" w:space="0" w:color="auto"/>
        <w:left w:val="none" w:sz="0" w:space="0" w:color="auto"/>
        <w:bottom w:val="none" w:sz="0" w:space="0" w:color="auto"/>
        <w:right w:val="none" w:sz="0" w:space="0" w:color="auto"/>
      </w:divBdr>
    </w:div>
    <w:div w:id="408382616">
      <w:bodyDiv w:val="1"/>
      <w:marLeft w:val="0"/>
      <w:marRight w:val="0"/>
      <w:marTop w:val="0"/>
      <w:marBottom w:val="0"/>
      <w:divBdr>
        <w:top w:val="none" w:sz="0" w:space="0" w:color="auto"/>
        <w:left w:val="none" w:sz="0" w:space="0" w:color="auto"/>
        <w:bottom w:val="none" w:sz="0" w:space="0" w:color="auto"/>
        <w:right w:val="none" w:sz="0" w:space="0" w:color="auto"/>
      </w:divBdr>
    </w:div>
    <w:div w:id="425808186">
      <w:bodyDiv w:val="1"/>
      <w:marLeft w:val="0"/>
      <w:marRight w:val="0"/>
      <w:marTop w:val="0"/>
      <w:marBottom w:val="0"/>
      <w:divBdr>
        <w:top w:val="none" w:sz="0" w:space="0" w:color="auto"/>
        <w:left w:val="none" w:sz="0" w:space="0" w:color="auto"/>
        <w:bottom w:val="none" w:sz="0" w:space="0" w:color="auto"/>
        <w:right w:val="none" w:sz="0" w:space="0" w:color="auto"/>
      </w:divBdr>
    </w:div>
    <w:div w:id="425928435">
      <w:bodyDiv w:val="1"/>
      <w:marLeft w:val="0"/>
      <w:marRight w:val="0"/>
      <w:marTop w:val="0"/>
      <w:marBottom w:val="0"/>
      <w:divBdr>
        <w:top w:val="none" w:sz="0" w:space="0" w:color="auto"/>
        <w:left w:val="none" w:sz="0" w:space="0" w:color="auto"/>
        <w:bottom w:val="none" w:sz="0" w:space="0" w:color="auto"/>
        <w:right w:val="none" w:sz="0" w:space="0" w:color="auto"/>
      </w:divBdr>
    </w:div>
    <w:div w:id="434983676">
      <w:bodyDiv w:val="1"/>
      <w:marLeft w:val="0"/>
      <w:marRight w:val="0"/>
      <w:marTop w:val="0"/>
      <w:marBottom w:val="0"/>
      <w:divBdr>
        <w:top w:val="none" w:sz="0" w:space="0" w:color="auto"/>
        <w:left w:val="none" w:sz="0" w:space="0" w:color="auto"/>
        <w:bottom w:val="none" w:sz="0" w:space="0" w:color="auto"/>
        <w:right w:val="none" w:sz="0" w:space="0" w:color="auto"/>
      </w:divBdr>
      <w:divsChild>
        <w:div w:id="18746277">
          <w:marLeft w:val="0"/>
          <w:marRight w:val="0"/>
          <w:marTop w:val="0"/>
          <w:marBottom w:val="0"/>
          <w:divBdr>
            <w:top w:val="none" w:sz="0" w:space="0" w:color="auto"/>
            <w:left w:val="none" w:sz="0" w:space="0" w:color="auto"/>
            <w:bottom w:val="none" w:sz="0" w:space="0" w:color="auto"/>
            <w:right w:val="none" w:sz="0" w:space="0" w:color="auto"/>
          </w:divBdr>
        </w:div>
        <w:div w:id="99105544">
          <w:marLeft w:val="0"/>
          <w:marRight w:val="0"/>
          <w:marTop w:val="0"/>
          <w:marBottom w:val="0"/>
          <w:divBdr>
            <w:top w:val="none" w:sz="0" w:space="0" w:color="auto"/>
            <w:left w:val="none" w:sz="0" w:space="0" w:color="auto"/>
            <w:bottom w:val="none" w:sz="0" w:space="0" w:color="auto"/>
            <w:right w:val="none" w:sz="0" w:space="0" w:color="auto"/>
          </w:divBdr>
        </w:div>
        <w:div w:id="99642968">
          <w:marLeft w:val="0"/>
          <w:marRight w:val="0"/>
          <w:marTop w:val="0"/>
          <w:marBottom w:val="0"/>
          <w:divBdr>
            <w:top w:val="none" w:sz="0" w:space="0" w:color="auto"/>
            <w:left w:val="none" w:sz="0" w:space="0" w:color="auto"/>
            <w:bottom w:val="none" w:sz="0" w:space="0" w:color="auto"/>
            <w:right w:val="none" w:sz="0" w:space="0" w:color="auto"/>
          </w:divBdr>
        </w:div>
        <w:div w:id="117728621">
          <w:marLeft w:val="0"/>
          <w:marRight w:val="0"/>
          <w:marTop w:val="0"/>
          <w:marBottom w:val="0"/>
          <w:divBdr>
            <w:top w:val="none" w:sz="0" w:space="0" w:color="auto"/>
            <w:left w:val="none" w:sz="0" w:space="0" w:color="auto"/>
            <w:bottom w:val="none" w:sz="0" w:space="0" w:color="auto"/>
            <w:right w:val="none" w:sz="0" w:space="0" w:color="auto"/>
          </w:divBdr>
        </w:div>
        <w:div w:id="124279419">
          <w:marLeft w:val="0"/>
          <w:marRight w:val="0"/>
          <w:marTop w:val="0"/>
          <w:marBottom w:val="0"/>
          <w:divBdr>
            <w:top w:val="none" w:sz="0" w:space="0" w:color="auto"/>
            <w:left w:val="none" w:sz="0" w:space="0" w:color="auto"/>
            <w:bottom w:val="none" w:sz="0" w:space="0" w:color="auto"/>
            <w:right w:val="none" w:sz="0" w:space="0" w:color="auto"/>
          </w:divBdr>
        </w:div>
        <w:div w:id="708261748">
          <w:marLeft w:val="0"/>
          <w:marRight w:val="0"/>
          <w:marTop w:val="0"/>
          <w:marBottom w:val="0"/>
          <w:divBdr>
            <w:top w:val="none" w:sz="0" w:space="0" w:color="auto"/>
            <w:left w:val="none" w:sz="0" w:space="0" w:color="auto"/>
            <w:bottom w:val="none" w:sz="0" w:space="0" w:color="auto"/>
            <w:right w:val="none" w:sz="0" w:space="0" w:color="auto"/>
          </w:divBdr>
        </w:div>
        <w:div w:id="732388785">
          <w:marLeft w:val="0"/>
          <w:marRight w:val="0"/>
          <w:marTop w:val="0"/>
          <w:marBottom w:val="0"/>
          <w:divBdr>
            <w:top w:val="none" w:sz="0" w:space="0" w:color="auto"/>
            <w:left w:val="none" w:sz="0" w:space="0" w:color="auto"/>
            <w:bottom w:val="none" w:sz="0" w:space="0" w:color="auto"/>
            <w:right w:val="none" w:sz="0" w:space="0" w:color="auto"/>
          </w:divBdr>
        </w:div>
        <w:div w:id="841285715">
          <w:marLeft w:val="0"/>
          <w:marRight w:val="0"/>
          <w:marTop w:val="0"/>
          <w:marBottom w:val="0"/>
          <w:divBdr>
            <w:top w:val="none" w:sz="0" w:space="0" w:color="auto"/>
            <w:left w:val="none" w:sz="0" w:space="0" w:color="auto"/>
            <w:bottom w:val="none" w:sz="0" w:space="0" w:color="auto"/>
            <w:right w:val="none" w:sz="0" w:space="0" w:color="auto"/>
          </w:divBdr>
        </w:div>
        <w:div w:id="966006353">
          <w:marLeft w:val="0"/>
          <w:marRight w:val="0"/>
          <w:marTop w:val="0"/>
          <w:marBottom w:val="0"/>
          <w:divBdr>
            <w:top w:val="none" w:sz="0" w:space="0" w:color="auto"/>
            <w:left w:val="none" w:sz="0" w:space="0" w:color="auto"/>
            <w:bottom w:val="none" w:sz="0" w:space="0" w:color="auto"/>
            <w:right w:val="none" w:sz="0" w:space="0" w:color="auto"/>
          </w:divBdr>
        </w:div>
        <w:div w:id="1012343443">
          <w:marLeft w:val="0"/>
          <w:marRight w:val="0"/>
          <w:marTop w:val="0"/>
          <w:marBottom w:val="0"/>
          <w:divBdr>
            <w:top w:val="none" w:sz="0" w:space="0" w:color="auto"/>
            <w:left w:val="none" w:sz="0" w:space="0" w:color="auto"/>
            <w:bottom w:val="none" w:sz="0" w:space="0" w:color="auto"/>
            <w:right w:val="none" w:sz="0" w:space="0" w:color="auto"/>
          </w:divBdr>
        </w:div>
        <w:div w:id="1016349234">
          <w:marLeft w:val="0"/>
          <w:marRight w:val="0"/>
          <w:marTop w:val="0"/>
          <w:marBottom w:val="0"/>
          <w:divBdr>
            <w:top w:val="none" w:sz="0" w:space="0" w:color="auto"/>
            <w:left w:val="none" w:sz="0" w:space="0" w:color="auto"/>
            <w:bottom w:val="none" w:sz="0" w:space="0" w:color="auto"/>
            <w:right w:val="none" w:sz="0" w:space="0" w:color="auto"/>
          </w:divBdr>
        </w:div>
        <w:div w:id="1197158811">
          <w:marLeft w:val="0"/>
          <w:marRight w:val="0"/>
          <w:marTop w:val="0"/>
          <w:marBottom w:val="0"/>
          <w:divBdr>
            <w:top w:val="none" w:sz="0" w:space="0" w:color="auto"/>
            <w:left w:val="none" w:sz="0" w:space="0" w:color="auto"/>
            <w:bottom w:val="none" w:sz="0" w:space="0" w:color="auto"/>
            <w:right w:val="none" w:sz="0" w:space="0" w:color="auto"/>
          </w:divBdr>
        </w:div>
        <w:div w:id="1231113284">
          <w:marLeft w:val="0"/>
          <w:marRight w:val="0"/>
          <w:marTop w:val="0"/>
          <w:marBottom w:val="0"/>
          <w:divBdr>
            <w:top w:val="none" w:sz="0" w:space="0" w:color="auto"/>
            <w:left w:val="none" w:sz="0" w:space="0" w:color="auto"/>
            <w:bottom w:val="none" w:sz="0" w:space="0" w:color="auto"/>
            <w:right w:val="none" w:sz="0" w:space="0" w:color="auto"/>
          </w:divBdr>
        </w:div>
        <w:div w:id="1308127339">
          <w:marLeft w:val="0"/>
          <w:marRight w:val="0"/>
          <w:marTop w:val="0"/>
          <w:marBottom w:val="0"/>
          <w:divBdr>
            <w:top w:val="none" w:sz="0" w:space="0" w:color="auto"/>
            <w:left w:val="none" w:sz="0" w:space="0" w:color="auto"/>
            <w:bottom w:val="none" w:sz="0" w:space="0" w:color="auto"/>
            <w:right w:val="none" w:sz="0" w:space="0" w:color="auto"/>
          </w:divBdr>
        </w:div>
        <w:div w:id="1572502084">
          <w:marLeft w:val="0"/>
          <w:marRight w:val="0"/>
          <w:marTop w:val="0"/>
          <w:marBottom w:val="0"/>
          <w:divBdr>
            <w:top w:val="none" w:sz="0" w:space="0" w:color="auto"/>
            <w:left w:val="none" w:sz="0" w:space="0" w:color="auto"/>
            <w:bottom w:val="none" w:sz="0" w:space="0" w:color="auto"/>
            <w:right w:val="none" w:sz="0" w:space="0" w:color="auto"/>
          </w:divBdr>
        </w:div>
        <w:div w:id="1605384450">
          <w:marLeft w:val="0"/>
          <w:marRight w:val="0"/>
          <w:marTop w:val="0"/>
          <w:marBottom w:val="0"/>
          <w:divBdr>
            <w:top w:val="none" w:sz="0" w:space="0" w:color="auto"/>
            <w:left w:val="none" w:sz="0" w:space="0" w:color="auto"/>
            <w:bottom w:val="none" w:sz="0" w:space="0" w:color="auto"/>
            <w:right w:val="none" w:sz="0" w:space="0" w:color="auto"/>
          </w:divBdr>
        </w:div>
        <w:div w:id="1891109494">
          <w:marLeft w:val="0"/>
          <w:marRight w:val="0"/>
          <w:marTop w:val="0"/>
          <w:marBottom w:val="0"/>
          <w:divBdr>
            <w:top w:val="none" w:sz="0" w:space="0" w:color="auto"/>
            <w:left w:val="none" w:sz="0" w:space="0" w:color="auto"/>
            <w:bottom w:val="none" w:sz="0" w:space="0" w:color="auto"/>
            <w:right w:val="none" w:sz="0" w:space="0" w:color="auto"/>
          </w:divBdr>
        </w:div>
        <w:div w:id="1994526971">
          <w:marLeft w:val="0"/>
          <w:marRight w:val="0"/>
          <w:marTop w:val="0"/>
          <w:marBottom w:val="0"/>
          <w:divBdr>
            <w:top w:val="none" w:sz="0" w:space="0" w:color="auto"/>
            <w:left w:val="none" w:sz="0" w:space="0" w:color="auto"/>
            <w:bottom w:val="none" w:sz="0" w:space="0" w:color="auto"/>
            <w:right w:val="none" w:sz="0" w:space="0" w:color="auto"/>
          </w:divBdr>
        </w:div>
        <w:div w:id="2105153300">
          <w:marLeft w:val="0"/>
          <w:marRight w:val="0"/>
          <w:marTop w:val="0"/>
          <w:marBottom w:val="0"/>
          <w:divBdr>
            <w:top w:val="none" w:sz="0" w:space="0" w:color="auto"/>
            <w:left w:val="none" w:sz="0" w:space="0" w:color="auto"/>
            <w:bottom w:val="none" w:sz="0" w:space="0" w:color="auto"/>
            <w:right w:val="none" w:sz="0" w:space="0" w:color="auto"/>
          </w:divBdr>
        </w:div>
      </w:divsChild>
    </w:div>
    <w:div w:id="464733885">
      <w:bodyDiv w:val="1"/>
      <w:marLeft w:val="0"/>
      <w:marRight w:val="0"/>
      <w:marTop w:val="0"/>
      <w:marBottom w:val="0"/>
      <w:divBdr>
        <w:top w:val="none" w:sz="0" w:space="0" w:color="auto"/>
        <w:left w:val="none" w:sz="0" w:space="0" w:color="auto"/>
        <w:bottom w:val="none" w:sz="0" w:space="0" w:color="auto"/>
        <w:right w:val="none" w:sz="0" w:space="0" w:color="auto"/>
      </w:divBdr>
    </w:div>
    <w:div w:id="479156493">
      <w:bodyDiv w:val="1"/>
      <w:marLeft w:val="0"/>
      <w:marRight w:val="0"/>
      <w:marTop w:val="0"/>
      <w:marBottom w:val="0"/>
      <w:divBdr>
        <w:top w:val="none" w:sz="0" w:space="0" w:color="auto"/>
        <w:left w:val="none" w:sz="0" w:space="0" w:color="auto"/>
        <w:bottom w:val="none" w:sz="0" w:space="0" w:color="auto"/>
        <w:right w:val="none" w:sz="0" w:space="0" w:color="auto"/>
      </w:divBdr>
    </w:div>
    <w:div w:id="485362874">
      <w:bodyDiv w:val="1"/>
      <w:marLeft w:val="0"/>
      <w:marRight w:val="0"/>
      <w:marTop w:val="0"/>
      <w:marBottom w:val="0"/>
      <w:divBdr>
        <w:top w:val="none" w:sz="0" w:space="0" w:color="auto"/>
        <w:left w:val="none" w:sz="0" w:space="0" w:color="auto"/>
        <w:bottom w:val="none" w:sz="0" w:space="0" w:color="auto"/>
        <w:right w:val="none" w:sz="0" w:space="0" w:color="auto"/>
      </w:divBdr>
    </w:div>
    <w:div w:id="501550581">
      <w:bodyDiv w:val="1"/>
      <w:marLeft w:val="0"/>
      <w:marRight w:val="0"/>
      <w:marTop w:val="0"/>
      <w:marBottom w:val="0"/>
      <w:divBdr>
        <w:top w:val="none" w:sz="0" w:space="0" w:color="auto"/>
        <w:left w:val="none" w:sz="0" w:space="0" w:color="auto"/>
        <w:bottom w:val="none" w:sz="0" w:space="0" w:color="auto"/>
        <w:right w:val="none" w:sz="0" w:space="0" w:color="auto"/>
      </w:divBdr>
    </w:div>
    <w:div w:id="514269757">
      <w:bodyDiv w:val="1"/>
      <w:marLeft w:val="0"/>
      <w:marRight w:val="0"/>
      <w:marTop w:val="0"/>
      <w:marBottom w:val="0"/>
      <w:divBdr>
        <w:top w:val="none" w:sz="0" w:space="0" w:color="auto"/>
        <w:left w:val="none" w:sz="0" w:space="0" w:color="auto"/>
        <w:bottom w:val="none" w:sz="0" w:space="0" w:color="auto"/>
        <w:right w:val="none" w:sz="0" w:space="0" w:color="auto"/>
      </w:divBdr>
    </w:div>
    <w:div w:id="536898274">
      <w:bodyDiv w:val="1"/>
      <w:marLeft w:val="0"/>
      <w:marRight w:val="0"/>
      <w:marTop w:val="0"/>
      <w:marBottom w:val="0"/>
      <w:divBdr>
        <w:top w:val="none" w:sz="0" w:space="0" w:color="auto"/>
        <w:left w:val="none" w:sz="0" w:space="0" w:color="auto"/>
        <w:bottom w:val="none" w:sz="0" w:space="0" w:color="auto"/>
        <w:right w:val="none" w:sz="0" w:space="0" w:color="auto"/>
      </w:divBdr>
    </w:div>
    <w:div w:id="539898716">
      <w:bodyDiv w:val="1"/>
      <w:marLeft w:val="0"/>
      <w:marRight w:val="0"/>
      <w:marTop w:val="0"/>
      <w:marBottom w:val="0"/>
      <w:divBdr>
        <w:top w:val="none" w:sz="0" w:space="0" w:color="auto"/>
        <w:left w:val="none" w:sz="0" w:space="0" w:color="auto"/>
        <w:bottom w:val="none" w:sz="0" w:space="0" w:color="auto"/>
        <w:right w:val="none" w:sz="0" w:space="0" w:color="auto"/>
      </w:divBdr>
      <w:divsChild>
        <w:div w:id="498426687">
          <w:marLeft w:val="0"/>
          <w:marRight w:val="0"/>
          <w:marTop w:val="0"/>
          <w:marBottom w:val="0"/>
          <w:divBdr>
            <w:top w:val="none" w:sz="0" w:space="0" w:color="auto"/>
            <w:left w:val="none" w:sz="0" w:space="0" w:color="auto"/>
            <w:bottom w:val="none" w:sz="0" w:space="0" w:color="auto"/>
            <w:right w:val="none" w:sz="0" w:space="0" w:color="auto"/>
          </w:divBdr>
          <w:divsChild>
            <w:div w:id="1695956460">
              <w:marLeft w:val="0"/>
              <w:marRight w:val="0"/>
              <w:marTop w:val="0"/>
              <w:marBottom w:val="0"/>
              <w:divBdr>
                <w:top w:val="none" w:sz="0" w:space="0" w:color="auto"/>
                <w:left w:val="none" w:sz="0" w:space="0" w:color="auto"/>
                <w:bottom w:val="none" w:sz="0" w:space="0" w:color="auto"/>
                <w:right w:val="none" w:sz="0" w:space="0" w:color="auto"/>
              </w:divBdr>
              <w:divsChild>
                <w:div w:id="9372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79440">
      <w:bodyDiv w:val="1"/>
      <w:marLeft w:val="0"/>
      <w:marRight w:val="0"/>
      <w:marTop w:val="0"/>
      <w:marBottom w:val="0"/>
      <w:divBdr>
        <w:top w:val="none" w:sz="0" w:space="0" w:color="auto"/>
        <w:left w:val="none" w:sz="0" w:space="0" w:color="auto"/>
        <w:bottom w:val="none" w:sz="0" w:space="0" w:color="auto"/>
        <w:right w:val="none" w:sz="0" w:space="0" w:color="auto"/>
      </w:divBdr>
    </w:div>
    <w:div w:id="586697573">
      <w:bodyDiv w:val="1"/>
      <w:marLeft w:val="0"/>
      <w:marRight w:val="0"/>
      <w:marTop w:val="0"/>
      <w:marBottom w:val="0"/>
      <w:divBdr>
        <w:top w:val="none" w:sz="0" w:space="0" w:color="auto"/>
        <w:left w:val="none" w:sz="0" w:space="0" w:color="auto"/>
        <w:bottom w:val="none" w:sz="0" w:space="0" w:color="auto"/>
        <w:right w:val="none" w:sz="0" w:space="0" w:color="auto"/>
      </w:divBdr>
    </w:div>
    <w:div w:id="595211140">
      <w:bodyDiv w:val="1"/>
      <w:marLeft w:val="0"/>
      <w:marRight w:val="0"/>
      <w:marTop w:val="0"/>
      <w:marBottom w:val="0"/>
      <w:divBdr>
        <w:top w:val="none" w:sz="0" w:space="0" w:color="auto"/>
        <w:left w:val="none" w:sz="0" w:space="0" w:color="auto"/>
        <w:bottom w:val="none" w:sz="0" w:space="0" w:color="auto"/>
        <w:right w:val="none" w:sz="0" w:space="0" w:color="auto"/>
      </w:divBdr>
    </w:div>
    <w:div w:id="599486960">
      <w:bodyDiv w:val="1"/>
      <w:marLeft w:val="0"/>
      <w:marRight w:val="0"/>
      <w:marTop w:val="0"/>
      <w:marBottom w:val="0"/>
      <w:divBdr>
        <w:top w:val="none" w:sz="0" w:space="0" w:color="auto"/>
        <w:left w:val="none" w:sz="0" w:space="0" w:color="auto"/>
        <w:bottom w:val="none" w:sz="0" w:space="0" w:color="auto"/>
        <w:right w:val="none" w:sz="0" w:space="0" w:color="auto"/>
      </w:divBdr>
    </w:div>
    <w:div w:id="620847474">
      <w:bodyDiv w:val="1"/>
      <w:marLeft w:val="0"/>
      <w:marRight w:val="0"/>
      <w:marTop w:val="0"/>
      <w:marBottom w:val="0"/>
      <w:divBdr>
        <w:top w:val="none" w:sz="0" w:space="0" w:color="auto"/>
        <w:left w:val="none" w:sz="0" w:space="0" w:color="auto"/>
        <w:bottom w:val="none" w:sz="0" w:space="0" w:color="auto"/>
        <w:right w:val="none" w:sz="0" w:space="0" w:color="auto"/>
      </w:divBdr>
    </w:div>
    <w:div w:id="660473495">
      <w:bodyDiv w:val="1"/>
      <w:marLeft w:val="0"/>
      <w:marRight w:val="0"/>
      <w:marTop w:val="0"/>
      <w:marBottom w:val="0"/>
      <w:divBdr>
        <w:top w:val="none" w:sz="0" w:space="0" w:color="auto"/>
        <w:left w:val="none" w:sz="0" w:space="0" w:color="auto"/>
        <w:bottom w:val="none" w:sz="0" w:space="0" w:color="auto"/>
        <w:right w:val="none" w:sz="0" w:space="0" w:color="auto"/>
      </w:divBdr>
    </w:div>
    <w:div w:id="661543918">
      <w:bodyDiv w:val="1"/>
      <w:marLeft w:val="0"/>
      <w:marRight w:val="0"/>
      <w:marTop w:val="0"/>
      <w:marBottom w:val="0"/>
      <w:divBdr>
        <w:top w:val="none" w:sz="0" w:space="0" w:color="auto"/>
        <w:left w:val="none" w:sz="0" w:space="0" w:color="auto"/>
        <w:bottom w:val="none" w:sz="0" w:space="0" w:color="auto"/>
        <w:right w:val="none" w:sz="0" w:space="0" w:color="auto"/>
      </w:divBdr>
    </w:div>
    <w:div w:id="663974949">
      <w:bodyDiv w:val="1"/>
      <w:marLeft w:val="0"/>
      <w:marRight w:val="0"/>
      <w:marTop w:val="0"/>
      <w:marBottom w:val="0"/>
      <w:divBdr>
        <w:top w:val="none" w:sz="0" w:space="0" w:color="auto"/>
        <w:left w:val="none" w:sz="0" w:space="0" w:color="auto"/>
        <w:bottom w:val="none" w:sz="0" w:space="0" w:color="auto"/>
        <w:right w:val="none" w:sz="0" w:space="0" w:color="auto"/>
      </w:divBdr>
    </w:div>
    <w:div w:id="682124529">
      <w:bodyDiv w:val="1"/>
      <w:marLeft w:val="0"/>
      <w:marRight w:val="0"/>
      <w:marTop w:val="0"/>
      <w:marBottom w:val="0"/>
      <w:divBdr>
        <w:top w:val="none" w:sz="0" w:space="0" w:color="auto"/>
        <w:left w:val="none" w:sz="0" w:space="0" w:color="auto"/>
        <w:bottom w:val="none" w:sz="0" w:space="0" w:color="auto"/>
        <w:right w:val="none" w:sz="0" w:space="0" w:color="auto"/>
      </w:divBdr>
    </w:div>
    <w:div w:id="747000696">
      <w:bodyDiv w:val="1"/>
      <w:marLeft w:val="0"/>
      <w:marRight w:val="0"/>
      <w:marTop w:val="0"/>
      <w:marBottom w:val="0"/>
      <w:divBdr>
        <w:top w:val="none" w:sz="0" w:space="0" w:color="auto"/>
        <w:left w:val="none" w:sz="0" w:space="0" w:color="auto"/>
        <w:bottom w:val="none" w:sz="0" w:space="0" w:color="auto"/>
        <w:right w:val="none" w:sz="0" w:space="0" w:color="auto"/>
      </w:divBdr>
      <w:divsChild>
        <w:div w:id="1218053238">
          <w:marLeft w:val="0"/>
          <w:marRight w:val="0"/>
          <w:marTop w:val="0"/>
          <w:marBottom w:val="0"/>
          <w:divBdr>
            <w:top w:val="none" w:sz="0" w:space="0" w:color="auto"/>
            <w:left w:val="none" w:sz="0" w:space="0" w:color="auto"/>
            <w:bottom w:val="none" w:sz="0" w:space="0" w:color="auto"/>
            <w:right w:val="none" w:sz="0" w:space="0" w:color="auto"/>
          </w:divBdr>
        </w:div>
        <w:div w:id="1279991332">
          <w:marLeft w:val="0"/>
          <w:marRight w:val="0"/>
          <w:marTop w:val="0"/>
          <w:marBottom w:val="0"/>
          <w:divBdr>
            <w:top w:val="none" w:sz="0" w:space="0" w:color="auto"/>
            <w:left w:val="none" w:sz="0" w:space="0" w:color="auto"/>
            <w:bottom w:val="none" w:sz="0" w:space="0" w:color="auto"/>
            <w:right w:val="none" w:sz="0" w:space="0" w:color="auto"/>
          </w:divBdr>
        </w:div>
      </w:divsChild>
    </w:div>
    <w:div w:id="783772678">
      <w:bodyDiv w:val="1"/>
      <w:marLeft w:val="0"/>
      <w:marRight w:val="0"/>
      <w:marTop w:val="0"/>
      <w:marBottom w:val="0"/>
      <w:divBdr>
        <w:top w:val="none" w:sz="0" w:space="0" w:color="auto"/>
        <w:left w:val="none" w:sz="0" w:space="0" w:color="auto"/>
        <w:bottom w:val="none" w:sz="0" w:space="0" w:color="auto"/>
        <w:right w:val="none" w:sz="0" w:space="0" w:color="auto"/>
      </w:divBdr>
    </w:div>
    <w:div w:id="799804995">
      <w:bodyDiv w:val="1"/>
      <w:marLeft w:val="0"/>
      <w:marRight w:val="0"/>
      <w:marTop w:val="0"/>
      <w:marBottom w:val="0"/>
      <w:divBdr>
        <w:top w:val="none" w:sz="0" w:space="0" w:color="auto"/>
        <w:left w:val="none" w:sz="0" w:space="0" w:color="auto"/>
        <w:bottom w:val="none" w:sz="0" w:space="0" w:color="auto"/>
        <w:right w:val="none" w:sz="0" w:space="0" w:color="auto"/>
      </w:divBdr>
    </w:div>
    <w:div w:id="800418800">
      <w:bodyDiv w:val="1"/>
      <w:marLeft w:val="0"/>
      <w:marRight w:val="0"/>
      <w:marTop w:val="0"/>
      <w:marBottom w:val="0"/>
      <w:divBdr>
        <w:top w:val="none" w:sz="0" w:space="0" w:color="auto"/>
        <w:left w:val="none" w:sz="0" w:space="0" w:color="auto"/>
        <w:bottom w:val="none" w:sz="0" w:space="0" w:color="auto"/>
        <w:right w:val="none" w:sz="0" w:space="0" w:color="auto"/>
      </w:divBdr>
    </w:div>
    <w:div w:id="802237564">
      <w:bodyDiv w:val="1"/>
      <w:marLeft w:val="0"/>
      <w:marRight w:val="0"/>
      <w:marTop w:val="0"/>
      <w:marBottom w:val="0"/>
      <w:divBdr>
        <w:top w:val="none" w:sz="0" w:space="0" w:color="auto"/>
        <w:left w:val="none" w:sz="0" w:space="0" w:color="auto"/>
        <w:bottom w:val="none" w:sz="0" w:space="0" w:color="auto"/>
        <w:right w:val="none" w:sz="0" w:space="0" w:color="auto"/>
      </w:divBdr>
    </w:div>
    <w:div w:id="815729963">
      <w:bodyDiv w:val="1"/>
      <w:marLeft w:val="0"/>
      <w:marRight w:val="0"/>
      <w:marTop w:val="0"/>
      <w:marBottom w:val="0"/>
      <w:divBdr>
        <w:top w:val="none" w:sz="0" w:space="0" w:color="auto"/>
        <w:left w:val="none" w:sz="0" w:space="0" w:color="auto"/>
        <w:bottom w:val="none" w:sz="0" w:space="0" w:color="auto"/>
        <w:right w:val="none" w:sz="0" w:space="0" w:color="auto"/>
      </w:divBdr>
      <w:divsChild>
        <w:div w:id="257375918">
          <w:marLeft w:val="0"/>
          <w:marRight w:val="0"/>
          <w:marTop w:val="0"/>
          <w:marBottom w:val="0"/>
          <w:divBdr>
            <w:top w:val="none" w:sz="0" w:space="0" w:color="auto"/>
            <w:left w:val="none" w:sz="0" w:space="0" w:color="auto"/>
            <w:bottom w:val="none" w:sz="0" w:space="0" w:color="auto"/>
            <w:right w:val="none" w:sz="0" w:space="0" w:color="auto"/>
          </w:divBdr>
        </w:div>
      </w:divsChild>
    </w:div>
    <w:div w:id="878014626">
      <w:bodyDiv w:val="1"/>
      <w:marLeft w:val="0"/>
      <w:marRight w:val="0"/>
      <w:marTop w:val="0"/>
      <w:marBottom w:val="0"/>
      <w:divBdr>
        <w:top w:val="none" w:sz="0" w:space="0" w:color="auto"/>
        <w:left w:val="none" w:sz="0" w:space="0" w:color="auto"/>
        <w:bottom w:val="none" w:sz="0" w:space="0" w:color="auto"/>
        <w:right w:val="none" w:sz="0" w:space="0" w:color="auto"/>
      </w:divBdr>
    </w:div>
    <w:div w:id="901983772">
      <w:bodyDiv w:val="1"/>
      <w:marLeft w:val="0"/>
      <w:marRight w:val="0"/>
      <w:marTop w:val="0"/>
      <w:marBottom w:val="0"/>
      <w:divBdr>
        <w:top w:val="none" w:sz="0" w:space="0" w:color="auto"/>
        <w:left w:val="none" w:sz="0" w:space="0" w:color="auto"/>
        <w:bottom w:val="none" w:sz="0" w:space="0" w:color="auto"/>
        <w:right w:val="none" w:sz="0" w:space="0" w:color="auto"/>
      </w:divBdr>
    </w:div>
    <w:div w:id="909996358">
      <w:bodyDiv w:val="1"/>
      <w:marLeft w:val="0"/>
      <w:marRight w:val="0"/>
      <w:marTop w:val="0"/>
      <w:marBottom w:val="0"/>
      <w:divBdr>
        <w:top w:val="none" w:sz="0" w:space="0" w:color="auto"/>
        <w:left w:val="none" w:sz="0" w:space="0" w:color="auto"/>
        <w:bottom w:val="none" w:sz="0" w:space="0" w:color="auto"/>
        <w:right w:val="none" w:sz="0" w:space="0" w:color="auto"/>
      </w:divBdr>
      <w:divsChild>
        <w:div w:id="140082245">
          <w:marLeft w:val="0"/>
          <w:marRight w:val="0"/>
          <w:marTop w:val="0"/>
          <w:marBottom w:val="0"/>
          <w:divBdr>
            <w:top w:val="none" w:sz="0" w:space="0" w:color="auto"/>
            <w:left w:val="none" w:sz="0" w:space="0" w:color="auto"/>
            <w:bottom w:val="none" w:sz="0" w:space="0" w:color="auto"/>
            <w:right w:val="none" w:sz="0" w:space="0" w:color="auto"/>
          </w:divBdr>
        </w:div>
        <w:div w:id="146629120">
          <w:marLeft w:val="0"/>
          <w:marRight w:val="0"/>
          <w:marTop w:val="0"/>
          <w:marBottom w:val="0"/>
          <w:divBdr>
            <w:top w:val="none" w:sz="0" w:space="0" w:color="auto"/>
            <w:left w:val="none" w:sz="0" w:space="0" w:color="auto"/>
            <w:bottom w:val="none" w:sz="0" w:space="0" w:color="auto"/>
            <w:right w:val="none" w:sz="0" w:space="0" w:color="auto"/>
          </w:divBdr>
        </w:div>
        <w:div w:id="741178608">
          <w:marLeft w:val="0"/>
          <w:marRight w:val="0"/>
          <w:marTop w:val="0"/>
          <w:marBottom w:val="0"/>
          <w:divBdr>
            <w:top w:val="none" w:sz="0" w:space="0" w:color="auto"/>
            <w:left w:val="none" w:sz="0" w:space="0" w:color="auto"/>
            <w:bottom w:val="none" w:sz="0" w:space="0" w:color="auto"/>
            <w:right w:val="none" w:sz="0" w:space="0" w:color="auto"/>
          </w:divBdr>
        </w:div>
        <w:div w:id="1099526086">
          <w:marLeft w:val="0"/>
          <w:marRight w:val="0"/>
          <w:marTop w:val="0"/>
          <w:marBottom w:val="0"/>
          <w:divBdr>
            <w:top w:val="none" w:sz="0" w:space="0" w:color="auto"/>
            <w:left w:val="none" w:sz="0" w:space="0" w:color="auto"/>
            <w:bottom w:val="none" w:sz="0" w:space="0" w:color="auto"/>
            <w:right w:val="none" w:sz="0" w:space="0" w:color="auto"/>
          </w:divBdr>
        </w:div>
        <w:div w:id="2127658607">
          <w:marLeft w:val="0"/>
          <w:marRight w:val="0"/>
          <w:marTop w:val="0"/>
          <w:marBottom w:val="0"/>
          <w:divBdr>
            <w:top w:val="none" w:sz="0" w:space="0" w:color="auto"/>
            <w:left w:val="none" w:sz="0" w:space="0" w:color="auto"/>
            <w:bottom w:val="none" w:sz="0" w:space="0" w:color="auto"/>
            <w:right w:val="none" w:sz="0" w:space="0" w:color="auto"/>
          </w:divBdr>
        </w:div>
      </w:divsChild>
    </w:div>
    <w:div w:id="920141658">
      <w:bodyDiv w:val="1"/>
      <w:marLeft w:val="0"/>
      <w:marRight w:val="0"/>
      <w:marTop w:val="0"/>
      <w:marBottom w:val="0"/>
      <w:divBdr>
        <w:top w:val="none" w:sz="0" w:space="0" w:color="auto"/>
        <w:left w:val="none" w:sz="0" w:space="0" w:color="auto"/>
        <w:bottom w:val="none" w:sz="0" w:space="0" w:color="auto"/>
        <w:right w:val="none" w:sz="0" w:space="0" w:color="auto"/>
      </w:divBdr>
      <w:divsChild>
        <w:div w:id="2021664148">
          <w:marLeft w:val="0"/>
          <w:marRight w:val="0"/>
          <w:marTop w:val="0"/>
          <w:marBottom w:val="0"/>
          <w:divBdr>
            <w:top w:val="none" w:sz="0" w:space="0" w:color="auto"/>
            <w:left w:val="none" w:sz="0" w:space="0" w:color="auto"/>
            <w:bottom w:val="none" w:sz="0" w:space="0" w:color="auto"/>
            <w:right w:val="none" w:sz="0" w:space="0" w:color="auto"/>
          </w:divBdr>
          <w:divsChild>
            <w:div w:id="34936156">
              <w:marLeft w:val="0"/>
              <w:marRight w:val="0"/>
              <w:marTop w:val="0"/>
              <w:marBottom w:val="0"/>
              <w:divBdr>
                <w:top w:val="none" w:sz="0" w:space="0" w:color="auto"/>
                <w:left w:val="none" w:sz="0" w:space="0" w:color="auto"/>
                <w:bottom w:val="none" w:sz="0" w:space="0" w:color="auto"/>
                <w:right w:val="none" w:sz="0" w:space="0" w:color="auto"/>
              </w:divBdr>
              <w:divsChild>
                <w:div w:id="10493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5151">
      <w:bodyDiv w:val="1"/>
      <w:marLeft w:val="0"/>
      <w:marRight w:val="0"/>
      <w:marTop w:val="0"/>
      <w:marBottom w:val="0"/>
      <w:divBdr>
        <w:top w:val="none" w:sz="0" w:space="0" w:color="auto"/>
        <w:left w:val="none" w:sz="0" w:space="0" w:color="auto"/>
        <w:bottom w:val="none" w:sz="0" w:space="0" w:color="auto"/>
        <w:right w:val="none" w:sz="0" w:space="0" w:color="auto"/>
      </w:divBdr>
    </w:div>
    <w:div w:id="973870405">
      <w:bodyDiv w:val="1"/>
      <w:marLeft w:val="0"/>
      <w:marRight w:val="0"/>
      <w:marTop w:val="0"/>
      <w:marBottom w:val="0"/>
      <w:divBdr>
        <w:top w:val="none" w:sz="0" w:space="0" w:color="auto"/>
        <w:left w:val="none" w:sz="0" w:space="0" w:color="auto"/>
        <w:bottom w:val="none" w:sz="0" w:space="0" w:color="auto"/>
        <w:right w:val="none" w:sz="0" w:space="0" w:color="auto"/>
      </w:divBdr>
      <w:divsChild>
        <w:div w:id="1720202392">
          <w:marLeft w:val="0"/>
          <w:marRight w:val="0"/>
          <w:marTop w:val="0"/>
          <w:marBottom w:val="0"/>
          <w:divBdr>
            <w:top w:val="none" w:sz="0" w:space="0" w:color="auto"/>
            <w:left w:val="none" w:sz="0" w:space="0" w:color="auto"/>
            <w:bottom w:val="none" w:sz="0" w:space="0" w:color="auto"/>
            <w:right w:val="none" w:sz="0" w:space="0" w:color="auto"/>
          </w:divBdr>
          <w:divsChild>
            <w:div w:id="1415666640">
              <w:marLeft w:val="0"/>
              <w:marRight w:val="0"/>
              <w:marTop w:val="0"/>
              <w:marBottom w:val="0"/>
              <w:divBdr>
                <w:top w:val="none" w:sz="0" w:space="0" w:color="auto"/>
                <w:left w:val="none" w:sz="0" w:space="0" w:color="auto"/>
                <w:bottom w:val="none" w:sz="0" w:space="0" w:color="auto"/>
                <w:right w:val="none" w:sz="0" w:space="0" w:color="auto"/>
              </w:divBdr>
              <w:divsChild>
                <w:div w:id="4529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462">
      <w:bodyDiv w:val="1"/>
      <w:marLeft w:val="0"/>
      <w:marRight w:val="0"/>
      <w:marTop w:val="0"/>
      <w:marBottom w:val="0"/>
      <w:divBdr>
        <w:top w:val="none" w:sz="0" w:space="0" w:color="auto"/>
        <w:left w:val="none" w:sz="0" w:space="0" w:color="auto"/>
        <w:bottom w:val="none" w:sz="0" w:space="0" w:color="auto"/>
        <w:right w:val="none" w:sz="0" w:space="0" w:color="auto"/>
      </w:divBdr>
      <w:divsChild>
        <w:div w:id="688067837">
          <w:marLeft w:val="0"/>
          <w:marRight w:val="0"/>
          <w:marTop w:val="0"/>
          <w:marBottom w:val="0"/>
          <w:divBdr>
            <w:top w:val="none" w:sz="0" w:space="0" w:color="auto"/>
            <w:left w:val="none" w:sz="0" w:space="0" w:color="auto"/>
            <w:bottom w:val="none" w:sz="0" w:space="0" w:color="auto"/>
            <w:right w:val="none" w:sz="0" w:space="0" w:color="auto"/>
          </w:divBdr>
        </w:div>
      </w:divsChild>
    </w:div>
    <w:div w:id="1018580061">
      <w:bodyDiv w:val="1"/>
      <w:marLeft w:val="0"/>
      <w:marRight w:val="0"/>
      <w:marTop w:val="0"/>
      <w:marBottom w:val="0"/>
      <w:divBdr>
        <w:top w:val="none" w:sz="0" w:space="0" w:color="auto"/>
        <w:left w:val="none" w:sz="0" w:space="0" w:color="auto"/>
        <w:bottom w:val="none" w:sz="0" w:space="0" w:color="auto"/>
        <w:right w:val="none" w:sz="0" w:space="0" w:color="auto"/>
      </w:divBdr>
    </w:div>
    <w:div w:id="1054230189">
      <w:bodyDiv w:val="1"/>
      <w:marLeft w:val="0"/>
      <w:marRight w:val="0"/>
      <w:marTop w:val="0"/>
      <w:marBottom w:val="0"/>
      <w:divBdr>
        <w:top w:val="none" w:sz="0" w:space="0" w:color="auto"/>
        <w:left w:val="none" w:sz="0" w:space="0" w:color="auto"/>
        <w:bottom w:val="none" w:sz="0" w:space="0" w:color="auto"/>
        <w:right w:val="none" w:sz="0" w:space="0" w:color="auto"/>
      </w:divBdr>
    </w:div>
    <w:div w:id="1059093975">
      <w:bodyDiv w:val="1"/>
      <w:marLeft w:val="0"/>
      <w:marRight w:val="0"/>
      <w:marTop w:val="0"/>
      <w:marBottom w:val="0"/>
      <w:divBdr>
        <w:top w:val="none" w:sz="0" w:space="0" w:color="auto"/>
        <w:left w:val="none" w:sz="0" w:space="0" w:color="auto"/>
        <w:bottom w:val="none" w:sz="0" w:space="0" w:color="auto"/>
        <w:right w:val="none" w:sz="0" w:space="0" w:color="auto"/>
      </w:divBdr>
      <w:divsChild>
        <w:div w:id="88700841">
          <w:marLeft w:val="0"/>
          <w:marRight w:val="0"/>
          <w:marTop w:val="0"/>
          <w:marBottom w:val="0"/>
          <w:divBdr>
            <w:top w:val="none" w:sz="0" w:space="0" w:color="auto"/>
            <w:left w:val="none" w:sz="0" w:space="0" w:color="auto"/>
            <w:bottom w:val="none" w:sz="0" w:space="0" w:color="auto"/>
            <w:right w:val="none" w:sz="0" w:space="0" w:color="auto"/>
          </w:divBdr>
        </w:div>
        <w:div w:id="886144259">
          <w:marLeft w:val="0"/>
          <w:marRight w:val="0"/>
          <w:marTop w:val="0"/>
          <w:marBottom w:val="0"/>
          <w:divBdr>
            <w:top w:val="none" w:sz="0" w:space="0" w:color="auto"/>
            <w:left w:val="none" w:sz="0" w:space="0" w:color="auto"/>
            <w:bottom w:val="none" w:sz="0" w:space="0" w:color="auto"/>
            <w:right w:val="none" w:sz="0" w:space="0" w:color="auto"/>
          </w:divBdr>
        </w:div>
      </w:divsChild>
    </w:div>
    <w:div w:id="1093360651">
      <w:bodyDiv w:val="1"/>
      <w:marLeft w:val="0"/>
      <w:marRight w:val="0"/>
      <w:marTop w:val="0"/>
      <w:marBottom w:val="0"/>
      <w:divBdr>
        <w:top w:val="none" w:sz="0" w:space="0" w:color="auto"/>
        <w:left w:val="none" w:sz="0" w:space="0" w:color="auto"/>
        <w:bottom w:val="none" w:sz="0" w:space="0" w:color="auto"/>
        <w:right w:val="none" w:sz="0" w:space="0" w:color="auto"/>
      </w:divBdr>
      <w:divsChild>
        <w:div w:id="379793676">
          <w:marLeft w:val="0"/>
          <w:marRight w:val="0"/>
          <w:marTop w:val="0"/>
          <w:marBottom w:val="0"/>
          <w:divBdr>
            <w:top w:val="none" w:sz="0" w:space="0" w:color="auto"/>
            <w:left w:val="none" w:sz="0" w:space="0" w:color="auto"/>
            <w:bottom w:val="none" w:sz="0" w:space="0" w:color="auto"/>
            <w:right w:val="none" w:sz="0" w:space="0" w:color="auto"/>
          </w:divBdr>
          <w:divsChild>
            <w:div w:id="1336953858">
              <w:marLeft w:val="0"/>
              <w:marRight w:val="0"/>
              <w:marTop w:val="0"/>
              <w:marBottom w:val="0"/>
              <w:divBdr>
                <w:top w:val="none" w:sz="0" w:space="0" w:color="auto"/>
                <w:left w:val="none" w:sz="0" w:space="0" w:color="auto"/>
                <w:bottom w:val="none" w:sz="0" w:space="0" w:color="auto"/>
                <w:right w:val="none" w:sz="0" w:space="0" w:color="auto"/>
              </w:divBdr>
              <w:divsChild>
                <w:div w:id="8201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0119">
      <w:bodyDiv w:val="1"/>
      <w:marLeft w:val="0"/>
      <w:marRight w:val="0"/>
      <w:marTop w:val="0"/>
      <w:marBottom w:val="0"/>
      <w:divBdr>
        <w:top w:val="none" w:sz="0" w:space="0" w:color="auto"/>
        <w:left w:val="none" w:sz="0" w:space="0" w:color="auto"/>
        <w:bottom w:val="none" w:sz="0" w:space="0" w:color="auto"/>
        <w:right w:val="none" w:sz="0" w:space="0" w:color="auto"/>
      </w:divBdr>
    </w:div>
    <w:div w:id="1188326518">
      <w:bodyDiv w:val="1"/>
      <w:marLeft w:val="0"/>
      <w:marRight w:val="0"/>
      <w:marTop w:val="0"/>
      <w:marBottom w:val="0"/>
      <w:divBdr>
        <w:top w:val="none" w:sz="0" w:space="0" w:color="auto"/>
        <w:left w:val="none" w:sz="0" w:space="0" w:color="auto"/>
        <w:bottom w:val="none" w:sz="0" w:space="0" w:color="auto"/>
        <w:right w:val="none" w:sz="0" w:space="0" w:color="auto"/>
      </w:divBdr>
    </w:div>
    <w:div w:id="1262764808">
      <w:bodyDiv w:val="1"/>
      <w:marLeft w:val="0"/>
      <w:marRight w:val="0"/>
      <w:marTop w:val="0"/>
      <w:marBottom w:val="0"/>
      <w:divBdr>
        <w:top w:val="none" w:sz="0" w:space="0" w:color="auto"/>
        <w:left w:val="none" w:sz="0" w:space="0" w:color="auto"/>
        <w:bottom w:val="none" w:sz="0" w:space="0" w:color="auto"/>
        <w:right w:val="none" w:sz="0" w:space="0" w:color="auto"/>
      </w:divBdr>
    </w:div>
    <w:div w:id="1263998353">
      <w:bodyDiv w:val="1"/>
      <w:marLeft w:val="0"/>
      <w:marRight w:val="0"/>
      <w:marTop w:val="0"/>
      <w:marBottom w:val="0"/>
      <w:divBdr>
        <w:top w:val="none" w:sz="0" w:space="0" w:color="auto"/>
        <w:left w:val="none" w:sz="0" w:space="0" w:color="auto"/>
        <w:bottom w:val="none" w:sz="0" w:space="0" w:color="auto"/>
        <w:right w:val="none" w:sz="0" w:space="0" w:color="auto"/>
      </w:divBdr>
    </w:div>
    <w:div w:id="1275019404">
      <w:bodyDiv w:val="1"/>
      <w:marLeft w:val="0"/>
      <w:marRight w:val="0"/>
      <w:marTop w:val="0"/>
      <w:marBottom w:val="0"/>
      <w:divBdr>
        <w:top w:val="none" w:sz="0" w:space="0" w:color="auto"/>
        <w:left w:val="none" w:sz="0" w:space="0" w:color="auto"/>
        <w:bottom w:val="none" w:sz="0" w:space="0" w:color="auto"/>
        <w:right w:val="none" w:sz="0" w:space="0" w:color="auto"/>
      </w:divBdr>
      <w:divsChild>
        <w:div w:id="1928146736">
          <w:marLeft w:val="0"/>
          <w:marRight w:val="0"/>
          <w:marTop w:val="0"/>
          <w:marBottom w:val="0"/>
          <w:divBdr>
            <w:top w:val="none" w:sz="0" w:space="0" w:color="auto"/>
            <w:left w:val="none" w:sz="0" w:space="0" w:color="auto"/>
            <w:bottom w:val="none" w:sz="0" w:space="0" w:color="auto"/>
            <w:right w:val="none" w:sz="0" w:space="0" w:color="auto"/>
          </w:divBdr>
          <w:divsChild>
            <w:div w:id="182482465">
              <w:marLeft w:val="0"/>
              <w:marRight w:val="0"/>
              <w:marTop w:val="0"/>
              <w:marBottom w:val="0"/>
              <w:divBdr>
                <w:top w:val="none" w:sz="0" w:space="0" w:color="auto"/>
                <w:left w:val="none" w:sz="0" w:space="0" w:color="auto"/>
                <w:bottom w:val="none" w:sz="0" w:space="0" w:color="auto"/>
                <w:right w:val="none" w:sz="0" w:space="0" w:color="auto"/>
              </w:divBdr>
              <w:divsChild>
                <w:div w:id="3492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4706">
      <w:bodyDiv w:val="1"/>
      <w:marLeft w:val="0"/>
      <w:marRight w:val="0"/>
      <w:marTop w:val="0"/>
      <w:marBottom w:val="0"/>
      <w:divBdr>
        <w:top w:val="none" w:sz="0" w:space="0" w:color="auto"/>
        <w:left w:val="none" w:sz="0" w:space="0" w:color="auto"/>
        <w:bottom w:val="none" w:sz="0" w:space="0" w:color="auto"/>
        <w:right w:val="none" w:sz="0" w:space="0" w:color="auto"/>
      </w:divBdr>
    </w:div>
    <w:div w:id="1338120246">
      <w:bodyDiv w:val="1"/>
      <w:marLeft w:val="0"/>
      <w:marRight w:val="0"/>
      <w:marTop w:val="0"/>
      <w:marBottom w:val="0"/>
      <w:divBdr>
        <w:top w:val="none" w:sz="0" w:space="0" w:color="auto"/>
        <w:left w:val="none" w:sz="0" w:space="0" w:color="auto"/>
        <w:bottom w:val="none" w:sz="0" w:space="0" w:color="auto"/>
        <w:right w:val="none" w:sz="0" w:space="0" w:color="auto"/>
      </w:divBdr>
    </w:div>
    <w:div w:id="1340161814">
      <w:bodyDiv w:val="1"/>
      <w:marLeft w:val="0"/>
      <w:marRight w:val="0"/>
      <w:marTop w:val="0"/>
      <w:marBottom w:val="0"/>
      <w:divBdr>
        <w:top w:val="none" w:sz="0" w:space="0" w:color="auto"/>
        <w:left w:val="none" w:sz="0" w:space="0" w:color="auto"/>
        <w:bottom w:val="none" w:sz="0" w:space="0" w:color="auto"/>
        <w:right w:val="none" w:sz="0" w:space="0" w:color="auto"/>
      </w:divBdr>
      <w:divsChild>
        <w:div w:id="904141575">
          <w:marLeft w:val="0"/>
          <w:marRight w:val="0"/>
          <w:marTop w:val="0"/>
          <w:marBottom w:val="0"/>
          <w:divBdr>
            <w:top w:val="none" w:sz="0" w:space="0" w:color="auto"/>
            <w:left w:val="none" w:sz="0" w:space="0" w:color="auto"/>
            <w:bottom w:val="none" w:sz="0" w:space="0" w:color="auto"/>
            <w:right w:val="none" w:sz="0" w:space="0" w:color="auto"/>
          </w:divBdr>
        </w:div>
        <w:div w:id="1031610527">
          <w:marLeft w:val="0"/>
          <w:marRight w:val="0"/>
          <w:marTop w:val="0"/>
          <w:marBottom w:val="0"/>
          <w:divBdr>
            <w:top w:val="none" w:sz="0" w:space="0" w:color="auto"/>
            <w:left w:val="none" w:sz="0" w:space="0" w:color="auto"/>
            <w:bottom w:val="none" w:sz="0" w:space="0" w:color="auto"/>
            <w:right w:val="none" w:sz="0" w:space="0" w:color="auto"/>
          </w:divBdr>
        </w:div>
        <w:div w:id="1569226303">
          <w:marLeft w:val="0"/>
          <w:marRight w:val="0"/>
          <w:marTop w:val="0"/>
          <w:marBottom w:val="0"/>
          <w:divBdr>
            <w:top w:val="none" w:sz="0" w:space="0" w:color="auto"/>
            <w:left w:val="none" w:sz="0" w:space="0" w:color="auto"/>
            <w:bottom w:val="none" w:sz="0" w:space="0" w:color="auto"/>
            <w:right w:val="none" w:sz="0" w:space="0" w:color="auto"/>
          </w:divBdr>
        </w:div>
        <w:div w:id="1612281396">
          <w:marLeft w:val="0"/>
          <w:marRight w:val="0"/>
          <w:marTop w:val="0"/>
          <w:marBottom w:val="0"/>
          <w:divBdr>
            <w:top w:val="none" w:sz="0" w:space="0" w:color="auto"/>
            <w:left w:val="none" w:sz="0" w:space="0" w:color="auto"/>
            <w:bottom w:val="none" w:sz="0" w:space="0" w:color="auto"/>
            <w:right w:val="none" w:sz="0" w:space="0" w:color="auto"/>
          </w:divBdr>
        </w:div>
        <w:div w:id="1736852930">
          <w:marLeft w:val="0"/>
          <w:marRight w:val="0"/>
          <w:marTop w:val="0"/>
          <w:marBottom w:val="0"/>
          <w:divBdr>
            <w:top w:val="none" w:sz="0" w:space="0" w:color="auto"/>
            <w:left w:val="none" w:sz="0" w:space="0" w:color="auto"/>
            <w:bottom w:val="none" w:sz="0" w:space="0" w:color="auto"/>
            <w:right w:val="none" w:sz="0" w:space="0" w:color="auto"/>
          </w:divBdr>
        </w:div>
        <w:div w:id="2052536135">
          <w:marLeft w:val="0"/>
          <w:marRight w:val="0"/>
          <w:marTop w:val="0"/>
          <w:marBottom w:val="0"/>
          <w:divBdr>
            <w:top w:val="none" w:sz="0" w:space="0" w:color="auto"/>
            <w:left w:val="none" w:sz="0" w:space="0" w:color="auto"/>
            <w:bottom w:val="none" w:sz="0" w:space="0" w:color="auto"/>
            <w:right w:val="none" w:sz="0" w:space="0" w:color="auto"/>
          </w:divBdr>
        </w:div>
      </w:divsChild>
    </w:div>
    <w:div w:id="1359431129">
      <w:bodyDiv w:val="1"/>
      <w:marLeft w:val="0"/>
      <w:marRight w:val="0"/>
      <w:marTop w:val="0"/>
      <w:marBottom w:val="0"/>
      <w:divBdr>
        <w:top w:val="none" w:sz="0" w:space="0" w:color="auto"/>
        <w:left w:val="none" w:sz="0" w:space="0" w:color="auto"/>
        <w:bottom w:val="none" w:sz="0" w:space="0" w:color="auto"/>
        <w:right w:val="none" w:sz="0" w:space="0" w:color="auto"/>
      </w:divBdr>
      <w:divsChild>
        <w:div w:id="1593736927">
          <w:marLeft w:val="0"/>
          <w:marRight w:val="0"/>
          <w:marTop w:val="0"/>
          <w:marBottom w:val="0"/>
          <w:divBdr>
            <w:top w:val="none" w:sz="0" w:space="0" w:color="auto"/>
            <w:left w:val="none" w:sz="0" w:space="0" w:color="auto"/>
            <w:bottom w:val="none" w:sz="0" w:space="0" w:color="auto"/>
            <w:right w:val="none" w:sz="0" w:space="0" w:color="auto"/>
          </w:divBdr>
          <w:divsChild>
            <w:div w:id="615715013">
              <w:marLeft w:val="0"/>
              <w:marRight w:val="0"/>
              <w:marTop w:val="0"/>
              <w:marBottom w:val="0"/>
              <w:divBdr>
                <w:top w:val="none" w:sz="0" w:space="0" w:color="auto"/>
                <w:left w:val="none" w:sz="0" w:space="0" w:color="auto"/>
                <w:bottom w:val="none" w:sz="0" w:space="0" w:color="auto"/>
                <w:right w:val="none" w:sz="0" w:space="0" w:color="auto"/>
              </w:divBdr>
              <w:divsChild>
                <w:div w:id="8583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5202">
      <w:bodyDiv w:val="1"/>
      <w:marLeft w:val="0"/>
      <w:marRight w:val="0"/>
      <w:marTop w:val="0"/>
      <w:marBottom w:val="0"/>
      <w:divBdr>
        <w:top w:val="none" w:sz="0" w:space="0" w:color="auto"/>
        <w:left w:val="none" w:sz="0" w:space="0" w:color="auto"/>
        <w:bottom w:val="none" w:sz="0" w:space="0" w:color="auto"/>
        <w:right w:val="none" w:sz="0" w:space="0" w:color="auto"/>
      </w:divBdr>
      <w:divsChild>
        <w:div w:id="259414101">
          <w:marLeft w:val="0"/>
          <w:marRight w:val="0"/>
          <w:marTop w:val="0"/>
          <w:marBottom w:val="0"/>
          <w:divBdr>
            <w:top w:val="none" w:sz="0" w:space="0" w:color="auto"/>
            <w:left w:val="none" w:sz="0" w:space="0" w:color="auto"/>
            <w:bottom w:val="none" w:sz="0" w:space="0" w:color="auto"/>
            <w:right w:val="none" w:sz="0" w:space="0" w:color="auto"/>
          </w:divBdr>
          <w:divsChild>
            <w:div w:id="360474158">
              <w:marLeft w:val="0"/>
              <w:marRight w:val="0"/>
              <w:marTop w:val="0"/>
              <w:marBottom w:val="0"/>
              <w:divBdr>
                <w:top w:val="none" w:sz="0" w:space="0" w:color="auto"/>
                <w:left w:val="none" w:sz="0" w:space="0" w:color="auto"/>
                <w:bottom w:val="none" w:sz="0" w:space="0" w:color="auto"/>
                <w:right w:val="none" w:sz="0" w:space="0" w:color="auto"/>
              </w:divBdr>
              <w:divsChild>
                <w:div w:id="6640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90441">
      <w:bodyDiv w:val="1"/>
      <w:marLeft w:val="0"/>
      <w:marRight w:val="0"/>
      <w:marTop w:val="0"/>
      <w:marBottom w:val="0"/>
      <w:divBdr>
        <w:top w:val="none" w:sz="0" w:space="0" w:color="auto"/>
        <w:left w:val="none" w:sz="0" w:space="0" w:color="auto"/>
        <w:bottom w:val="none" w:sz="0" w:space="0" w:color="auto"/>
        <w:right w:val="none" w:sz="0" w:space="0" w:color="auto"/>
      </w:divBdr>
      <w:divsChild>
        <w:div w:id="64763987">
          <w:marLeft w:val="0"/>
          <w:marRight w:val="0"/>
          <w:marTop w:val="0"/>
          <w:marBottom w:val="0"/>
          <w:divBdr>
            <w:top w:val="none" w:sz="0" w:space="0" w:color="auto"/>
            <w:left w:val="none" w:sz="0" w:space="0" w:color="auto"/>
            <w:bottom w:val="none" w:sz="0" w:space="0" w:color="auto"/>
            <w:right w:val="none" w:sz="0" w:space="0" w:color="auto"/>
          </w:divBdr>
        </w:div>
        <w:div w:id="323123645">
          <w:marLeft w:val="0"/>
          <w:marRight w:val="0"/>
          <w:marTop w:val="0"/>
          <w:marBottom w:val="0"/>
          <w:divBdr>
            <w:top w:val="none" w:sz="0" w:space="0" w:color="auto"/>
            <w:left w:val="none" w:sz="0" w:space="0" w:color="auto"/>
            <w:bottom w:val="none" w:sz="0" w:space="0" w:color="auto"/>
            <w:right w:val="none" w:sz="0" w:space="0" w:color="auto"/>
          </w:divBdr>
        </w:div>
        <w:div w:id="1128548354">
          <w:marLeft w:val="0"/>
          <w:marRight w:val="0"/>
          <w:marTop w:val="0"/>
          <w:marBottom w:val="0"/>
          <w:divBdr>
            <w:top w:val="none" w:sz="0" w:space="0" w:color="auto"/>
            <w:left w:val="none" w:sz="0" w:space="0" w:color="auto"/>
            <w:bottom w:val="none" w:sz="0" w:space="0" w:color="auto"/>
            <w:right w:val="none" w:sz="0" w:space="0" w:color="auto"/>
          </w:divBdr>
        </w:div>
        <w:div w:id="1274247489">
          <w:marLeft w:val="0"/>
          <w:marRight w:val="0"/>
          <w:marTop w:val="0"/>
          <w:marBottom w:val="0"/>
          <w:divBdr>
            <w:top w:val="none" w:sz="0" w:space="0" w:color="auto"/>
            <w:left w:val="none" w:sz="0" w:space="0" w:color="auto"/>
            <w:bottom w:val="none" w:sz="0" w:space="0" w:color="auto"/>
            <w:right w:val="none" w:sz="0" w:space="0" w:color="auto"/>
          </w:divBdr>
        </w:div>
        <w:div w:id="1298560171">
          <w:marLeft w:val="0"/>
          <w:marRight w:val="0"/>
          <w:marTop w:val="0"/>
          <w:marBottom w:val="0"/>
          <w:divBdr>
            <w:top w:val="none" w:sz="0" w:space="0" w:color="auto"/>
            <w:left w:val="none" w:sz="0" w:space="0" w:color="auto"/>
            <w:bottom w:val="none" w:sz="0" w:space="0" w:color="auto"/>
            <w:right w:val="none" w:sz="0" w:space="0" w:color="auto"/>
          </w:divBdr>
        </w:div>
        <w:div w:id="1613593167">
          <w:marLeft w:val="0"/>
          <w:marRight w:val="0"/>
          <w:marTop w:val="0"/>
          <w:marBottom w:val="0"/>
          <w:divBdr>
            <w:top w:val="none" w:sz="0" w:space="0" w:color="auto"/>
            <w:left w:val="none" w:sz="0" w:space="0" w:color="auto"/>
            <w:bottom w:val="none" w:sz="0" w:space="0" w:color="auto"/>
            <w:right w:val="none" w:sz="0" w:space="0" w:color="auto"/>
          </w:divBdr>
        </w:div>
        <w:div w:id="1626308322">
          <w:marLeft w:val="0"/>
          <w:marRight w:val="0"/>
          <w:marTop w:val="0"/>
          <w:marBottom w:val="0"/>
          <w:divBdr>
            <w:top w:val="none" w:sz="0" w:space="0" w:color="auto"/>
            <w:left w:val="none" w:sz="0" w:space="0" w:color="auto"/>
            <w:bottom w:val="none" w:sz="0" w:space="0" w:color="auto"/>
            <w:right w:val="none" w:sz="0" w:space="0" w:color="auto"/>
          </w:divBdr>
        </w:div>
      </w:divsChild>
    </w:div>
    <w:div w:id="1442414374">
      <w:bodyDiv w:val="1"/>
      <w:marLeft w:val="0"/>
      <w:marRight w:val="0"/>
      <w:marTop w:val="0"/>
      <w:marBottom w:val="0"/>
      <w:divBdr>
        <w:top w:val="none" w:sz="0" w:space="0" w:color="auto"/>
        <w:left w:val="none" w:sz="0" w:space="0" w:color="auto"/>
        <w:bottom w:val="none" w:sz="0" w:space="0" w:color="auto"/>
        <w:right w:val="none" w:sz="0" w:space="0" w:color="auto"/>
      </w:divBdr>
      <w:divsChild>
        <w:div w:id="732001341">
          <w:marLeft w:val="0"/>
          <w:marRight w:val="0"/>
          <w:marTop w:val="0"/>
          <w:marBottom w:val="0"/>
          <w:divBdr>
            <w:top w:val="none" w:sz="0" w:space="0" w:color="auto"/>
            <w:left w:val="none" w:sz="0" w:space="0" w:color="auto"/>
            <w:bottom w:val="none" w:sz="0" w:space="0" w:color="auto"/>
            <w:right w:val="none" w:sz="0" w:space="0" w:color="auto"/>
          </w:divBdr>
        </w:div>
        <w:div w:id="1401561505">
          <w:marLeft w:val="0"/>
          <w:marRight w:val="0"/>
          <w:marTop w:val="0"/>
          <w:marBottom w:val="0"/>
          <w:divBdr>
            <w:top w:val="none" w:sz="0" w:space="0" w:color="auto"/>
            <w:left w:val="none" w:sz="0" w:space="0" w:color="auto"/>
            <w:bottom w:val="none" w:sz="0" w:space="0" w:color="auto"/>
            <w:right w:val="none" w:sz="0" w:space="0" w:color="auto"/>
          </w:divBdr>
        </w:div>
        <w:div w:id="1689716208">
          <w:marLeft w:val="0"/>
          <w:marRight w:val="0"/>
          <w:marTop w:val="0"/>
          <w:marBottom w:val="0"/>
          <w:divBdr>
            <w:top w:val="none" w:sz="0" w:space="0" w:color="auto"/>
            <w:left w:val="none" w:sz="0" w:space="0" w:color="auto"/>
            <w:bottom w:val="none" w:sz="0" w:space="0" w:color="auto"/>
            <w:right w:val="none" w:sz="0" w:space="0" w:color="auto"/>
          </w:divBdr>
        </w:div>
        <w:div w:id="1742437444">
          <w:marLeft w:val="0"/>
          <w:marRight w:val="0"/>
          <w:marTop w:val="0"/>
          <w:marBottom w:val="0"/>
          <w:divBdr>
            <w:top w:val="none" w:sz="0" w:space="0" w:color="auto"/>
            <w:left w:val="none" w:sz="0" w:space="0" w:color="auto"/>
            <w:bottom w:val="none" w:sz="0" w:space="0" w:color="auto"/>
            <w:right w:val="none" w:sz="0" w:space="0" w:color="auto"/>
          </w:divBdr>
        </w:div>
        <w:div w:id="1831166435">
          <w:marLeft w:val="0"/>
          <w:marRight w:val="0"/>
          <w:marTop w:val="0"/>
          <w:marBottom w:val="0"/>
          <w:divBdr>
            <w:top w:val="none" w:sz="0" w:space="0" w:color="auto"/>
            <w:left w:val="none" w:sz="0" w:space="0" w:color="auto"/>
            <w:bottom w:val="none" w:sz="0" w:space="0" w:color="auto"/>
            <w:right w:val="none" w:sz="0" w:space="0" w:color="auto"/>
          </w:divBdr>
        </w:div>
        <w:div w:id="1958440446">
          <w:marLeft w:val="0"/>
          <w:marRight w:val="0"/>
          <w:marTop w:val="0"/>
          <w:marBottom w:val="0"/>
          <w:divBdr>
            <w:top w:val="none" w:sz="0" w:space="0" w:color="auto"/>
            <w:left w:val="none" w:sz="0" w:space="0" w:color="auto"/>
            <w:bottom w:val="none" w:sz="0" w:space="0" w:color="auto"/>
            <w:right w:val="none" w:sz="0" w:space="0" w:color="auto"/>
          </w:divBdr>
        </w:div>
      </w:divsChild>
    </w:div>
    <w:div w:id="1504660200">
      <w:bodyDiv w:val="1"/>
      <w:marLeft w:val="0"/>
      <w:marRight w:val="0"/>
      <w:marTop w:val="0"/>
      <w:marBottom w:val="0"/>
      <w:divBdr>
        <w:top w:val="none" w:sz="0" w:space="0" w:color="auto"/>
        <w:left w:val="none" w:sz="0" w:space="0" w:color="auto"/>
        <w:bottom w:val="none" w:sz="0" w:space="0" w:color="auto"/>
        <w:right w:val="none" w:sz="0" w:space="0" w:color="auto"/>
      </w:divBdr>
      <w:divsChild>
        <w:div w:id="99106235">
          <w:marLeft w:val="0"/>
          <w:marRight w:val="0"/>
          <w:marTop w:val="0"/>
          <w:marBottom w:val="0"/>
          <w:divBdr>
            <w:top w:val="none" w:sz="0" w:space="0" w:color="auto"/>
            <w:left w:val="none" w:sz="0" w:space="0" w:color="auto"/>
            <w:bottom w:val="none" w:sz="0" w:space="0" w:color="auto"/>
            <w:right w:val="none" w:sz="0" w:space="0" w:color="auto"/>
          </w:divBdr>
          <w:divsChild>
            <w:div w:id="501775523">
              <w:marLeft w:val="0"/>
              <w:marRight w:val="0"/>
              <w:marTop w:val="0"/>
              <w:marBottom w:val="0"/>
              <w:divBdr>
                <w:top w:val="none" w:sz="0" w:space="0" w:color="auto"/>
                <w:left w:val="none" w:sz="0" w:space="0" w:color="auto"/>
                <w:bottom w:val="none" w:sz="0" w:space="0" w:color="auto"/>
                <w:right w:val="none" w:sz="0" w:space="0" w:color="auto"/>
              </w:divBdr>
            </w:div>
            <w:div w:id="646666466">
              <w:marLeft w:val="0"/>
              <w:marRight w:val="0"/>
              <w:marTop w:val="0"/>
              <w:marBottom w:val="0"/>
              <w:divBdr>
                <w:top w:val="none" w:sz="0" w:space="0" w:color="auto"/>
                <w:left w:val="none" w:sz="0" w:space="0" w:color="auto"/>
                <w:bottom w:val="none" w:sz="0" w:space="0" w:color="auto"/>
                <w:right w:val="none" w:sz="0" w:space="0" w:color="auto"/>
              </w:divBdr>
            </w:div>
            <w:div w:id="948241214">
              <w:marLeft w:val="0"/>
              <w:marRight w:val="0"/>
              <w:marTop w:val="0"/>
              <w:marBottom w:val="0"/>
              <w:divBdr>
                <w:top w:val="none" w:sz="0" w:space="0" w:color="auto"/>
                <w:left w:val="none" w:sz="0" w:space="0" w:color="auto"/>
                <w:bottom w:val="none" w:sz="0" w:space="0" w:color="auto"/>
                <w:right w:val="none" w:sz="0" w:space="0" w:color="auto"/>
              </w:divBdr>
            </w:div>
            <w:div w:id="2010519433">
              <w:marLeft w:val="0"/>
              <w:marRight w:val="0"/>
              <w:marTop w:val="0"/>
              <w:marBottom w:val="0"/>
              <w:divBdr>
                <w:top w:val="none" w:sz="0" w:space="0" w:color="auto"/>
                <w:left w:val="none" w:sz="0" w:space="0" w:color="auto"/>
                <w:bottom w:val="none" w:sz="0" w:space="0" w:color="auto"/>
                <w:right w:val="none" w:sz="0" w:space="0" w:color="auto"/>
              </w:divBdr>
            </w:div>
            <w:div w:id="2013679475">
              <w:marLeft w:val="0"/>
              <w:marRight w:val="0"/>
              <w:marTop w:val="0"/>
              <w:marBottom w:val="0"/>
              <w:divBdr>
                <w:top w:val="none" w:sz="0" w:space="0" w:color="auto"/>
                <w:left w:val="none" w:sz="0" w:space="0" w:color="auto"/>
                <w:bottom w:val="none" w:sz="0" w:space="0" w:color="auto"/>
                <w:right w:val="none" w:sz="0" w:space="0" w:color="auto"/>
              </w:divBdr>
            </w:div>
            <w:div w:id="2092968847">
              <w:marLeft w:val="0"/>
              <w:marRight w:val="0"/>
              <w:marTop w:val="0"/>
              <w:marBottom w:val="0"/>
              <w:divBdr>
                <w:top w:val="none" w:sz="0" w:space="0" w:color="auto"/>
                <w:left w:val="none" w:sz="0" w:space="0" w:color="auto"/>
                <w:bottom w:val="none" w:sz="0" w:space="0" w:color="auto"/>
                <w:right w:val="none" w:sz="0" w:space="0" w:color="auto"/>
              </w:divBdr>
            </w:div>
            <w:div w:id="21005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2790">
      <w:bodyDiv w:val="1"/>
      <w:marLeft w:val="0"/>
      <w:marRight w:val="0"/>
      <w:marTop w:val="0"/>
      <w:marBottom w:val="0"/>
      <w:divBdr>
        <w:top w:val="none" w:sz="0" w:space="0" w:color="auto"/>
        <w:left w:val="none" w:sz="0" w:space="0" w:color="auto"/>
        <w:bottom w:val="none" w:sz="0" w:space="0" w:color="auto"/>
        <w:right w:val="none" w:sz="0" w:space="0" w:color="auto"/>
      </w:divBdr>
    </w:div>
    <w:div w:id="1552113672">
      <w:bodyDiv w:val="1"/>
      <w:marLeft w:val="0"/>
      <w:marRight w:val="0"/>
      <w:marTop w:val="0"/>
      <w:marBottom w:val="0"/>
      <w:divBdr>
        <w:top w:val="none" w:sz="0" w:space="0" w:color="auto"/>
        <w:left w:val="none" w:sz="0" w:space="0" w:color="auto"/>
        <w:bottom w:val="none" w:sz="0" w:space="0" w:color="auto"/>
        <w:right w:val="none" w:sz="0" w:space="0" w:color="auto"/>
      </w:divBdr>
      <w:divsChild>
        <w:div w:id="719063034">
          <w:marLeft w:val="0"/>
          <w:marRight w:val="0"/>
          <w:marTop w:val="0"/>
          <w:marBottom w:val="0"/>
          <w:divBdr>
            <w:top w:val="none" w:sz="0" w:space="0" w:color="auto"/>
            <w:left w:val="none" w:sz="0" w:space="0" w:color="auto"/>
            <w:bottom w:val="none" w:sz="0" w:space="0" w:color="auto"/>
            <w:right w:val="none" w:sz="0" w:space="0" w:color="auto"/>
          </w:divBdr>
        </w:div>
        <w:div w:id="428550316">
          <w:marLeft w:val="0"/>
          <w:marRight w:val="0"/>
          <w:marTop w:val="0"/>
          <w:marBottom w:val="0"/>
          <w:divBdr>
            <w:top w:val="none" w:sz="0" w:space="0" w:color="auto"/>
            <w:left w:val="none" w:sz="0" w:space="0" w:color="auto"/>
            <w:bottom w:val="none" w:sz="0" w:space="0" w:color="auto"/>
            <w:right w:val="none" w:sz="0" w:space="0" w:color="auto"/>
          </w:divBdr>
        </w:div>
      </w:divsChild>
    </w:div>
    <w:div w:id="1559046491">
      <w:bodyDiv w:val="1"/>
      <w:marLeft w:val="0"/>
      <w:marRight w:val="0"/>
      <w:marTop w:val="0"/>
      <w:marBottom w:val="0"/>
      <w:divBdr>
        <w:top w:val="none" w:sz="0" w:space="0" w:color="auto"/>
        <w:left w:val="none" w:sz="0" w:space="0" w:color="auto"/>
        <w:bottom w:val="none" w:sz="0" w:space="0" w:color="auto"/>
        <w:right w:val="none" w:sz="0" w:space="0" w:color="auto"/>
      </w:divBdr>
    </w:div>
    <w:div w:id="1623347054">
      <w:bodyDiv w:val="1"/>
      <w:marLeft w:val="0"/>
      <w:marRight w:val="0"/>
      <w:marTop w:val="0"/>
      <w:marBottom w:val="0"/>
      <w:divBdr>
        <w:top w:val="none" w:sz="0" w:space="0" w:color="auto"/>
        <w:left w:val="none" w:sz="0" w:space="0" w:color="auto"/>
        <w:bottom w:val="none" w:sz="0" w:space="0" w:color="auto"/>
        <w:right w:val="none" w:sz="0" w:space="0" w:color="auto"/>
      </w:divBdr>
    </w:div>
    <w:div w:id="1664699572">
      <w:bodyDiv w:val="1"/>
      <w:marLeft w:val="0"/>
      <w:marRight w:val="0"/>
      <w:marTop w:val="0"/>
      <w:marBottom w:val="0"/>
      <w:divBdr>
        <w:top w:val="none" w:sz="0" w:space="0" w:color="auto"/>
        <w:left w:val="none" w:sz="0" w:space="0" w:color="auto"/>
        <w:bottom w:val="none" w:sz="0" w:space="0" w:color="auto"/>
        <w:right w:val="none" w:sz="0" w:space="0" w:color="auto"/>
      </w:divBdr>
      <w:divsChild>
        <w:div w:id="1460877478">
          <w:marLeft w:val="0"/>
          <w:marRight w:val="0"/>
          <w:marTop w:val="0"/>
          <w:marBottom w:val="0"/>
          <w:divBdr>
            <w:top w:val="none" w:sz="0" w:space="0" w:color="auto"/>
            <w:left w:val="none" w:sz="0" w:space="0" w:color="auto"/>
            <w:bottom w:val="none" w:sz="0" w:space="0" w:color="auto"/>
            <w:right w:val="none" w:sz="0" w:space="0" w:color="auto"/>
          </w:divBdr>
        </w:div>
      </w:divsChild>
    </w:div>
    <w:div w:id="1671760815">
      <w:bodyDiv w:val="1"/>
      <w:marLeft w:val="0"/>
      <w:marRight w:val="0"/>
      <w:marTop w:val="0"/>
      <w:marBottom w:val="0"/>
      <w:divBdr>
        <w:top w:val="none" w:sz="0" w:space="0" w:color="auto"/>
        <w:left w:val="none" w:sz="0" w:space="0" w:color="auto"/>
        <w:bottom w:val="none" w:sz="0" w:space="0" w:color="auto"/>
        <w:right w:val="none" w:sz="0" w:space="0" w:color="auto"/>
      </w:divBdr>
    </w:div>
    <w:div w:id="1677535418">
      <w:bodyDiv w:val="1"/>
      <w:marLeft w:val="0"/>
      <w:marRight w:val="0"/>
      <w:marTop w:val="0"/>
      <w:marBottom w:val="0"/>
      <w:divBdr>
        <w:top w:val="none" w:sz="0" w:space="0" w:color="auto"/>
        <w:left w:val="none" w:sz="0" w:space="0" w:color="auto"/>
        <w:bottom w:val="none" w:sz="0" w:space="0" w:color="auto"/>
        <w:right w:val="none" w:sz="0" w:space="0" w:color="auto"/>
      </w:divBdr>
      <w:divsChild>
        <w:div w:id="918053727">
          <w:marLeft w:val="0"/>
          <w:marRight w:val="0"/>
          <w:marTop w:val="0"/>
          <w:marBottom w:val="0"/>
          <w:divBdr>
            <w:top w:val="none" w:sz="0" w:space="0" w:color="auto"/>
            <w:left w:val="none" w:sz="0" w:space="0" w:color="auto"/>
            <w:bottom w:val="none" w:sz="0" w:space="0" w:color="auto"/>
            <w:right w:val="none" w:sz="0" w:space="0" w:color="auto"/>
          </w:divBdr>
          <w:divsChild>
            <w:div w:id="1198737267">
              <w:marLeft w:val="0"/>
              <w:marRight w:val="0"/>
              <w:marTop w:val="0"/>
              <w:marBottom w:val="0"/>
              <w:divBdr>
                <w:top w:val="none" w:sz="0" w:space="0" w:color="auto"/>
                <w:left w:val="none" w:sz="0" w:space="0" w:color="auto"/>
                <w:bottom w:val="none" w:sz="0" w:space="0" w:color="auto"/>
                <w:right w:val="none" w:sz="0" w:space="0" w:color="auto"/>
              </w:divBdr>
              <w:divsChild>
                <w:div w:id="1411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7653">
      <w:bodyDiv w:val="1"/>
      <w:marLeft w:val="0"/>
      <w:marRight w:val="0"/>
      <w:marTop w:val="0"/>
      <w:marBottom w:val="0"/>
      <w:divBdr>
        <w:top w:val="none" w:sz="0" w:space="0" w:color="auto"/>
        <w:left w:val="none" w:sz="0" w:space="0" w:color="auto"/>
        <w:bottom w:val="none" w:sz="0" w:space="0" w:color="auto"/>
        <w:right w:val="none" w:sz="0" w:space="0" w:color="auto"/>
      </w:divBdr>
    </w:div>
    <w:div w:id="1739745225">
      <w:bodyDiv w:val="1"/>
      <w:marLeft w:val="0"/>
      <w:marRight w:val="0"/>
      <w:marTop w:val="0"/>
      <w:marBottom w:val="0"/>
      <w:divBdr>
        <w:top w:val="none" w:sz="0" w:space="0" w:color="auto"/>
        <w:left w:val="none" w:sz="0" w:space="0" w:color="auto"/>
        <w:bottom w:val="none" w:sz="0" w:space="0" w:color="auto"/>
        <w:right w:val="none" w:sz="0" w:space="0" w:color="auto"/>
      </w:divBdr>
    </w:div>
    <w:div w:id="1753818885">
      <w:bodyDiv w:val="1"/>
      <w:marLeft w:val="0"/>
      <w:marRight w:val="0"/>
      <w:marTop w:val="0"/>
      <w:marBottom w:val="0"/>
      <w:divBdr>
        <w:top w:val="none" w:sz="0" w:space="0" w:color="auto"/>
        <w:left w:val="none" w:sz="0" w:space="0" w:color="auto"/>
        <w:bottom w:val="none" w:sz="0" w:space="0" w:color="auto"/>
        <w:right w:val="none" w:sz="0" w:space="0" w:color="auto"/>
      </w:divBdr>
    </w:div>
    <w:div w:id="1774746668">
      <w:bodyDiv w:val="1"/>
      <w:marLeft w:val="0"/>
      <w:marRight w:val="0"/>
      <w:marTop w:val="0"/>
      <w:marBottom w:val="0"/>
      <w:divBdr>
        <w:top w:val="none" w:sz="0" w:space="0" w:color="auto"/>
        <w:left w:val="none" w:sz="0" w:space="0" w:color="auto"/>
        <w:bottom w:val="none" w:sz="0" w:space="0" w:color="auto"/>
        <w:right w:val="none" w:sz="0" w:space="0" w:color="auto"/>
      </w:divBdr>
      <w:divsChild>
        <w:div w:id="47802071">
          <w:marLeft w:val="0"/>
          <w:marRight w:val="0"/>
          <w:marTop w:val="0"/>
          <w:marBottom w:val="0"/>
          <w:divBdr>
            <w:top w:val="none" w:sz="0" w:space="0" w:color="auto"/>
            <w:left w:val="none" w:sz="0" w:space="0" w:color="auto"/>
            <w:bottom w:val="none" w:sz="0" w:space="0" w:color="auto"/>
            <w:right w:val="none" w:sz="0" w:space="0" w:color="auto"/>
          </w:divBdr>
        </w:div>
        <w:div w:id="359940635">
          <w:marLeft w:val="0"/>
          <w:marRight w:val="0"/>
          <w:marTop w:val="0"/>
          <w:marBottom w:val="0"/>
          <w:divBdr>
            <w:top w:val="none" w:sz="0" w:space="0" w:color="auto"/>
            <w:left w:val="none" w:sz="0" w:space="0" w:color="auto"/>
            <w:bottom w:val="none" w:sz="0" w:space="0" w:color="auto"/>
            <w:right w:val="none" w:sz="0" w:space="0" w:color="auto"/>
          </w:divBdr>
        </w:div>
        <w:div w:id="695354272">
          <w:marLeft w:val="0"/>
          <w:marRight w:val="0"/>
          <w:marTop w:val="0"/>
          <w:marBottom w:val="0"/>
          <w:divBdr>
            <w:top w:val="none" w:sz="0" w:space="0" w:color="auto"/>
            <w:left w:val="none" w:sz="0" w:space="0" w:color="auto"/>
            <w:bottom w:val="none" w:sz="0" w:space="0" w:color="auto"/>
            <w:right w:val="none" w:sz="0" w:space="0" w:color="auto"/>
          </w:divBdr>
        </w:div>
        <w:div w:id="709497137">
          <w:marLeft w:val="0"/>
          <w:marRight w:val="0"/>
          <w:marTop w:val="0"/>
          <w:marBottom w:val="0"/>
          <w:divBdr>
            <w:top w:val="none" w:sz="0" w:space="0" w:color="auto"/>
            <w:left w:val="none" w:sz="0" w:space="0" w:color="auto"/>
            <w:bottom w:val="none" w:sz="0" w:space="0" w:color="auto"/>
            <w:right w:val="none" w:sz="0" w:space="0" w:color="auto"/>
          </w:divBdr>
        </w:div>
        <w:div w:id="1122764868">
          <w:marLeft w:val="0"/>
          <w:marRight w:val="0"/>
          <w:marTop w:val="0"/>
          <w:marBottom w:val="0"/>
          <w:divBdr>
            <w:top w:val="none" w:sz="0" w:space="0" w:color="auto"/>
            <w:left w:val="none" w:sz="0" w:space="0" w:color="auto"/>
            <w:bottom w:val="none" w:sz="0" w:space="0" w:color="auto"/>
            <w:right w:val="none" w:sz="0" w:space="0" w:color="auto"/>
          </w:divBdr>
        </w:div>
        <w:div w:id="2141612715">
          <w:marLeft w:val="0"/>
          <w:marRight w:val="0"/>
          <w:marTop w:val="0"/>
          <w:marBottom w:val="0"/>
          <w:divBdr>
            <w:top w:val="none" w:sz="0" w:space="0" w:color="auto"/>
            <w:left w:val="none" w:sz="0" w:space="0" w:color="auto"/>
            <w:bottom w:val="none" w:sz="0" w:space="0" w:color="auto"/>
            <w:right w:val="none" w:sz="0" w:space="0" w:color="auto"/>
          </w:divBdr>
        </w:div>
      </w:divsChild>
    </w:div>
    <w:div w:id="1832134579">
      <w:bodyDiv w:val="1"/>
      <w:marLeft w:val="0"/>
      <w:marRight w:val="0"/>
      <w:marTop w:val="0"/>
      <w:marBottom w:val="0"/>
      <w:divBdr>
        <w:top w:val="none" w:sz="0" w:space="0" w:color="auto"/>
        <w:left w:val="none" w:sz="0" w:space="0" w:color="auto"/>
        <w:bottom w:val="none" w:sz="0" w:space="0" w:color="auto"/>
        <w:right w:val="none" w:sz="0" w:space="0" w:color="auto"/>
      </w:divBdr>
    </w:div>
    <w:div w:id="1838961852">
      <w:bodyDiv w:val="1"/>
      <w:marLeft w:val="0"/>
      <w:marRight w:val="0"/>
      <w:marTop w:val="0"/>
      <w:marBottom w:val="0"/>
      <w:divBdr>
        <w:top w:val="none" w:sz="0" w:space="0" w:color="auto"/>
        <w:left w:val="none" w:sz="0" w:space="0" w:color="auto"/>
        <w:bottom w:val="none" w:sz="0" w:space="0" w:color="auto"/>
        <w:right w:val="none" w:sz="0" w:space="0" w:color="auto"/>
      </w:divBdr>
      <w:divsChild>
        <w:div w:id="53968109">
          <w:marLeft w:val="0"/>
          <w:marRight w:val="0"/>
          <w:marTop w:val="0"/>
          <w:marBottom w:val="0"/>
          <w:divBdr>
            <w:top w:val="none" w:sz="0" w:space="0" w:color="auto"/>
            <w:left w:val="none" w:sz="0" w:space="0" w:color="auto"/>
            <w:bottom w:val="none" w:sz="0" w:space="0" w:color="auto"/>
            <w:right w:val="none" w:sz="0" w:space="0" w:color="auto"/>
          </w:divBdr>
        </w:div>
        <w:div w:id="89547364">
          <w:marLeft w:val="0"/>
          <w:marRight w:val="0"/>
          <w:marTop w:val="0"/>
          <w:marBottom w:val="0"/>
          <w:divBdr>
            <w:top w:val="none" w:sz="0" w:space="0" w:color="auto"/>
            <w:left w:val="none" w:sz="0" w:space="0" w:color="auto"/>
            <w:bottom w:val="none" w:sz="0" w:space="0" w:color="auto"/>
            <w:right w:val="none" w:sz="0" w:space="0" w:color="auto"/>
          </w:divBdr>
        </w:div>
        <w:div w:id="131214589">
          <w:marLeft w:val="0"/>
          <w:marRight w:val="0"/>
          <w:marTop w:val="0"/>
          <w:marBottom w:val="0"/>
          <w:divBdr>
            <w:top w:val="none" w:sz="0" w:space="0" w:color="auto"/>
            <w:left w:val="none" w:sz="0" w:space="0" w:color="auto"/>
            <w:bottom w:val="none" w:sz="0" w:space="0" w:color="auto"/>
            <w:right w:val="none" w:sz="0" w:space="0" w:color="auto"/>
          </w:divBdr>
        </w:div>
        <w:div w:id="147134474">
          <w:marLeft w:val="0"/>
          <w:marRight w:val="0"/>
          <w:marTop w:val="0"/>
          <w:marBottom w:val="0"/>
          <w:divBdr>
            <w:top w:val="none" w:sz="0" w:space="0" w:color="auto"/>
            <w:left w:val="none" w:sz="0" w:space="0" w:color="auto"/>
            <w:bottom w:val="none" w:sz="0" w:space="0" w:color="auto"/>
            <w:right w:val="none" w:sz="0" w:space="0" w:color="auto"/>
          </w:divBdr>
        </w:div>
        <w:div w:id="171991539">
          <w:marLeft w:val="0"/>
          <w:marRight w:val="0"/>
          <w:marTop w:val="0"/>
          <w:marBottom w:val="0"/>
          <w:divBdr>
            <w:top w:val="none" w:sz="0" w:space="0" w:color="auto"/>
            <w:left w:val="none" w:sz="0" w:space="0" w:color="auto"/>
            <w:bottom w:val="none" w:sz="0" w:space="0" w:color="auto"/>
            <w:right w:val="none" w:sz="0" w:space="0" w:color="auto"/>
          </w:divBdr>
        </w:div>
        <w:div w:id="634526945">
          <w:marLeft w:val="0"/>
          <w:marRight w:val="0"/>
          <w:marTop w:val="0"/>
          <w:marBottom w:val="0"/>
          <w:divBdr>
            <w:top w:val="none" w:sz="0" w:space="0" w:color="auto"/>
            <w:left w:val="none" w:sz="0" w:space="0" w:color="auto"/>
            <w:bottom w:val="none" w:sz="0" w:space="0" w:color="auto"/>
            <w:right w:val="none" w:sz="0" w:space="0" w:color="auto"/>
          </w:divBdr>
        </w:div>
        <w:div w:id="649989593">
          <w:marLeft w:val="0"/>
          <w:marRight w:val="0"/>
          <w:marTop w:val="0"/>
          <w:marBottom w:val="0"/>
          <w:divBdr>
            <w:top w:val="none" w:sz="0" w:space="0" w:color="auto"/>
            <w:left w:val="none" w:sz="0" w:space="0" w:color="auto"/>
            <w:bottom w:val="none" w:sz="0" w:space="0" w:color="auto"/>
            <w:right w:val="none" w:sz="0" w:space="0" w:color="auto"/>
          </w:divBdr>
        </w:div>
        <w:div w:id="871921047">
          <w:marLeft w:val="0"/>
          <w:marRight w:val="0"/>
          <w:marTop w:val="0"/>
          <w:marBottom w:val="0"/>
          <w:divBdr>
            <w:top w:val="none" w:sz="0" w:space="0" w:color="auto"/>
            <w:left w:val="none" w:sz="0" w:space="0" w:color="auto"/>
            <w:bottom w:val="none" w:sz="0" w:space="0" w:color="auto"/>
            <w:right w:val="none" w:sz="0" w:space="0" w:color="auto"/>
          </w:divBdr>
        </w:div>
        <w:div w:id="882524808">
          <w:marLeft w:val="0"/>
          <w:marRight w:val="0"/>
          <w:marTop w:val="0"/>
          <w:marBottom w:val="0"/>
          <w:divBdr>
            <w:top w:val="none" w:sz="0" w:space="0" w:color="auto"/>
            <w:left w:val="none" w:sz="0" w:space="0" w:color="auto"/>
            <w:bottom w:val="none" w:sz="0" w:space="0" w:color="auto"/>
            <w:right w:val="none" w:sz="0" w:space="0" w:color="auto"/>
          </w:divBdr>
        </w:div>
        <w:div w:id="954747946">
          <w:marLeft w:val="0"/>
          <w:marRight w:val="0"/>
          <w:marTop w:val="0"/>
          <w:marBottom w:val="0"/>
          <w:divBdr>
            <w:top w:val="none" w:sz="0" w:space="0" w:color="auto"/>
            <w:left w:val="none" w:sz="0" w:space="0" w:color="auto"/>
            <w:bottom w:val="none" w:sz="0" w:space="0" w:color="auto"/>
            <w:right w:val="none" w:sz="0" w:space="0" w:color="auto"/>
          </w:divBdr>
        </w:div>
        <w:div w:id="1047922890">
          <w:marLeft w:val="0"/>
          <w:marRight w:val="0"/>
          <w:marTop w:val="0"/>
          <w:marBottom w:val="0"/>
          <w:divBdr>
            <w:top w:val="none" w:sz="0" w:space="0" w:color="auto"/>
            <w:left w:val="none" w:sz="0" w:space="0" w:color="auto"/>
            <w:bottom w:val="none" w:sz="0" w:space="0" w:color="auto"/>
            <w:right w:val="none" w:sz="0" w:space="0" w:color="auto"/>
          </w:divBdr>
        </w:div>
        <w:div w:id="1093743056">
          <w:marLeft w:val="0"/>
          <w:marRight w:val="0"/>
          <w:marTop w:val="0"/>
          <w:marBottom w:val="0"/>
          <w:divBdr>
            <w:top w:val="none" w:sz="0" w:space="0" w:color="auto"/>
            <w:left w:val="none" w:sz="0" w:space="0" w:color="auto"/>
            <w:bottom w:val="none" w:sz="0" w:space="0" w:color="auto"/>
            <w:right w:val="none" w:sz="0" w:space="0" w:color="auto"/>
          </w:divBdr>
        </w:div>
        <w:div w:id="1132988405">
          <w:marLeft w:val="0"/>
          <w:marRight w:val="0"/>
          <w:marTop w:val="0"/>
          <w:marBottom w:val="0"/>
          <w:divBdr>
            <w:top w:val="none" w:sz="0" w:space="0" w:color="auto"/>
            <w:left w:val="none" w:sz="0" w:space="0" w:color="auto"/>
            <w:bottom w:val="none" w:sz="0" w:space="0" w:color="auto"/>
            <w:right w:val="none" w:sz="0" w:space="0" w:color="auto"/>
          </w:divBdr>
        </w:div>
        <w:div w:id="1155491775">
          <w:marLeft w:val="0"/>
          <w:marRight w:val="0"/>
          <w:marTop w:val="0"/>
          <w:marBottom w:val="0"/>
          <w:divBdr>
            <w:top w:val="none" w:sz="0" w:space="0" w:color="auto"/>
            <w:left w:val="none" w:sz="0" w:space="0" w:color="auto"/>
            <w:bottom w:val="none" w:sz="0" w:space="0" w:color="auto"/>
            <w:right w:val="none" w:sz="0" w:space="0" w:color="auto"/>
          </w:divBdr>
        </w:div>
        <w:div w:id="1286616326">
          <w:marLeft w:val="0"/>
          <w:marRight w:val="0"/>
          <w:marTop w:val="0"/>
          <w:marBottom w:val="0"/>
          <w:divBdr>
            <w:top w:val="none" w:sz="0" w:space="0" w:color="auto"/>
            <w:left w:val="none" w:sz="0" w:space="0" w:color="auto"/>
            <w:bottom w:val="none" w:sz="0" w:space="0" w:color="auto"/>
            <w:right w:val="none" w:sz="0" w:space="0" w:color="auto"/>
          </w:divBdr>
        </w:div>
        <w:div w:id="1408531361">
          <w:marLeft w:val="0"/>
          <w:marRight w:val="0"/>
          <w:marTop w:val="0"/>
          <w:marBottom w:val="0"/>
          <w:divBdr>
            <w:top w:val="none" w:sz="0" w:space="0" w:color="auto"/>
            <w:left w:val="none" w:sz="0" w:space="0" w:color="auto"/>
            <w:bottom w:val="none" w:sz="0" w:space="0" w:color="auto"/>
            <w:right w:val="none" w:sz="0" w:space="0" w:color="auto"/>
          </w:divBdr>
        </w:div>
        <w:div w:id="1518032795">
          <w:marLeft w:val="0"/>
          <w:marRight w:val="0"/>
          <w:marTop w:val="0"/>
          <w:marBottom w:val="0"/>
          <w:divBdr>
            <w:top w:val="none" w:sz="0" w:space="0" w:color="auto"/>
            <w:left w:val="none" w:sz="0" w:space="0" w:color="auto"/>
            <w:bottom w:val="none" w:sz="0" w:space="0" w:color="auto"/>
            <w:right w:val="none" w:sz="0" w:space="0" w:color="auto"/>
          </w:divBdr>
        </w:div>
        <w:div w:id="2071534692">
          <w:marLeft w:val="0"/>
          <w:marRight w:val="0"/>
          <w:marTop w:val="0"/>
          <w:marBottom w:val="0"/>
          <w:divBdr>
            <w:top w:val="none" w:sz="0" w:space="0" w:color="auto"/>
            <w:left w:val="none" w:sz="0" w:space="0" w:color="auto"/>
            <w:bottom w:val="none" w:sz="0" w:space="0" w:color="auto"/>
            <w:right w:val="none" w:sz="0" w:space="0" w:color="auto"/>
          </w:divBdr>
        </w:div>
        <w:div w:id="2130975079">
          <w:marLeft w:val="0"/>
          <w:marRight w:val="0"/>
          <w:marTop w:val="0"/>
          <w:marBottom w:val="0"/>
          <w:divBdr>
            <w:top w:val="none" w:sz="0" w:space="0" w:color="auto"/>
            <w:left w:val="none" w:sz="0" w:space="0" w:color="auto"/>
            <w:bottom w:val="none" w:sz="0" w:space="0" w:color="auto"/>
            <w:right w:val="none" w:sz="0" w:space="0" w:color="auto"/>
          </w:divBdr>
        </w:div>
      </w:divsChild>
    </w:div>
    <w:div w:id="1847867536">
      <w:bodyDiv w:val="1"/>
      <w:marLeft w:val="0"/>
      <w:marRight w:val="0"/>
      <w:marTop w:val="0"/>
      <w:marBottom w:val="0"/>
      <w:divBdr>
        <w:top w:val="none" w:sz="0" w:space="0" w:color="auto"/>
        <w:left w:val="none" w:sz="0" w:space="0" w:color="auto"/>
        <w:bottom w:val="none" w:sz="0" w:space="0" w:color="auto"/>
        <w:right w:val="none" w:sz="0" w:space="0" w:color="auto"/>
      </w:divBdr>
    </w:div>
    <w:div w:id="1873493365">
      <w:bodyDiv w:val="1"/>
      <w:marLeft w:val="0"/>
      <w:marRight w:val="0"/>
      <w:marTop w:val="0"/>
      <w:marBottom w:val="0"/>
      <w:divBdr>
        <w:top w:val="none" w:sz="0" w:space="0" w:color="auto"/>
        <w:left w:val="none" w:sz="0" w:space="0" w:color="auto"/>
        <w:bottom w:val="none" w:sz="0" w:space="0" w:color="auto"/>
        <w:right w:val="none" w:sz="0" w:space="0" w:color="auto"/>
      </w:divBdr>
    </w:div>
    <w:div w:id="1913272857">
      <w:bodyDiv w:val="1"/>
      <w:marLeft w:val="0"/>
      <w:marRight w:val="0"/>
      <w:marTop w:val="0"/>
      <w:marBottom w:val="0"/>
      <w:divBdr>
        <w:top w:val="none" w:sz="0" w:space="0" w:color="auto"/>
        <w:left w:val="none" w:sz="0" w:space="0" w:color="auto"/>
        <w:bottom w:val="none" w:sz="0" w:space="0" w:color="auto"/>
        <w:right w:val="none" w:sz="0" w:space="0" w:color="auto"/>
      </w:divBdr>
    </w:div>
    <w:div w:id="1915582650">
      <w:bodyDiv w:val="1"/>
      <w:marLeft w:val="0"/>
      <w:marRight w:val="0"/>
      <w:marTop w:val="0"/>
      <w:marBottom w:val="0"/>
      <w:divBdr>
        <w:top w:val="none" w:sz="0" w:space="0" w:color="auto"/>
        <w:left w:val="none" w:sz="0" w:space="0" w:color="auto"/>
        <w:bottom w:val="none" w:sz="0" w:space="0" w:color="auto"/>
        <w:right w:val="none" w:sz="0" w:space="0" w:color="auto"/>
      </w:divBdr>
      <w:divsChild>
        <w:div w:id="29501406">
          <w:marLeft w:val="0"/>
          <w:marRight w:val="0"/>
          <w:marTop w:val="0"/>
          <w:marBottom w:val="0"/>
          <w:divBdr>
            <w:top w:val="none" w:sz="0" w:space="0" w:color="auto"/>
            <w:left w:val="none" w:sz="0" w:space="0" w:color="auto"/>
            <w:bottom w:val="none" w:sz="0" w:space="0" w:color="auto"/>
            <w:right w:val="none" w:sz="0" w:space="0" w:color="auto"/>
          </w:divBdr>
        </w:div>
        <w:div w:id="98842661">
          <w:marLeft w:val="0"/>
          <w:marRight w:val="0"/>
          <w:marTop w:val="0"/>
          <w:marBottom w:val="0"/>
          <w:divBdr>
            <w:top w:val="none" w:sz="0" w:space="0" w:color="auto"/>
            <w:left w:val="none" w:sz="0" w:space="0" w:color="auto"/>
            <w:bottom w:val="none" w:sz="0" w:space="0" w:color="auto"/>
            <w:right w:val="none" w:sz="0" w:space="0" w:color="auto"/>
          </w:divBdr>
        </w:div>
        <w:div w:id="565994679">
          <w:marLeft w:val="0"/>
          <w:marRight w:val="0"/>
          <w:marTop w:val="0"/>
          <w:marBottom w:val="0"/>
          <w:divBdr>
            <w:top w:val="none" w:sz="0" w:space="0" w:color="auto"/>
            <w:left w:val="none" w:sz="0" w:space="0" w:color="auto"/>
            <w:bottom w:val="none" w:sz="0" w:space="0" w:color="auto"/>
            <w:right w:val="none" w:sz="0" w:space="0" w:color="auto"/>
          </w:divBdr>
        </w:div>
        <w:div w:id="1438796645">
          <w:marLeft w:val="0"/>
          <w:marRight w:val="0"/>
          <w:marTop w:val="0"/>
          <w:marBottom w:val="0"/>
          <w:divBdr>
            <w:top w:val="none" w:sz="0" w:space="0" w:color="auto"/>
            <w:left w:val="none" w:sz="0" w:space="0" w:color="auto"/>
            <w:bottom w:val="none" w:sz="0" w:space="0" w:color="auto"/>
            <w:right w:val="none" w:sz="0" w:space="0" w:color="auto"/>
          </w:divBdr>
        </w:div>
        <w:div w:id="1467620850">
          <w:marLeft w:val="0"/>
          <w:marRight w:val="0"/>
          <w:marTop w:val="0"/>
          <w:marBottom w:val="0"/>
          <w:divBdr>
            <w:top w:val="none" w:sz="0" w:space="0" w:color="auto"/>
            <w:left w:val="none" w:sz="0" w:space="0" w:color="auto"/>
            <w:bottom w:val="none" w:sz="0" w:space="0" w:color="auto"/>
            <w:right w:val="none" w:sz="0" w:space="0" w:color="auto"/>
          </w:divBdr>
        </w:div>
        <w:div w:id="1586062767">
          <w:marLeft w:val="0"/>
          <w:marRight w:val="0"/>
          <w:marTop w:val="0"/>
          <w:marBottom w:val="0"/>
          <w:divBdr>
            <w:top w:val="none" w:sz="0" w:space="0" w:color="auto"/>
            <w:left w:val="none" w:sz="0" w:space="0" w:color="auto"/>
            <w:bottom w:val="none" w:sz="0" w:space="0" w:color="auto"/>
            <w:right w:val="none" w:sz="0" w:space="0" w:color="auto"/>
          </w:divBdr>
        </w:div>
      </w:divsChild>
    </w:div>
    <w:div w:id="1930036639">
      <w:bodyDiv w:val="1"/>
      <w:marLeft w:val="0"/>
      <w:marRight w:val="0"/>
      <w:marTop w:val="0"/>
      <w:marBottom w:val="0"/>
      <w:divBdr>
        <w:top w:val="none" w:sz="0" w:space="0" w:color="auto"/>
        <w:left w:val="none" w:sz="0" w:space="0" w:color="auto"/>
        <w:bottom w:val="none" w:sz="0" w:space="0" w:color="auto"/>
        <w:right w:val="none" w:sz="0" w:space="0" w:color="auto"/>
      </w:divBdr>
    </w:div>
    <w:div w:id="1954094456">
      <w:bodyDiv w:val="1"/>
      <w:marLeft w:val="0"/>
      <w:marRight w:val="0"/>
      <w:marTop w:val="0"/>
      <w:marBottom w:val="0"/>
      <w:divBdr>
        <w:top w:val="none" w:sz="0" w:space="0" w:color="auto"/>
        <w:left w:val="none" w:sz="0" w:space="0" w:color="auto"/>
        <w:bottom w:val="none" w:sz="0" w:space="0" w:color="auto"/>
        <w:right w:val="none" w:sz="0" w:space="0" w:color="auto"/>
      </w:divBdr>
    </w:div>
    <w:div w:id="1957254737">
      <w:bodyDiv w:val="1"/>
      <w:marLeft w:val="0"/>
      <w:marRight w:val="0"/>
      <w:marTop w:val="0"/>
      <w:marBottom w:val="0"/>
      <w:divBdr>
        <w:top w:val="none" w:sz="0" w:space="0" w:color="auto"/>
        <w:left w:val="none" w:sz="0" w:space="0" w:color="auto"/>
        <w:bottom w:val="none" w:sz="0" w:space="0" w:color="auto"/>
        <w:right w:val="none" w:sz="0" w:space="0" w:color="auto"/>
      </w:divBdr>
      <w:divsChild>
        <w:div w:id="55974698">
          <w:marLeft w:val="0"/>
          <w:marRight w:val="0"/>
          <w:marTop w:val="0"/>
          <w:marBottom w:val="0"/>
          <w:divBdr>
            <w:top w:val="none" w:sz="0" w:space="0" w:color="auto"/>
            <w:left w:val="none" w:sz="0" w:space="0" w:color="auto"/>
            <w:bottom w:val="none" w:sz="0" w:space="0" w:color="auto"/>
            <w:right w:val="none" w:sz="0" w:space="0" w:color="auto"/>
          </w:divBdr>
        </w:div>
        <w:div w:id="992176033">
          <w:marLeft w:val="0"/>
          <w:marRight w:val="0"/>
          <w:marTop w:val="0"/>
          <w:marBottom w:val="0"/>
          <w:divBdr>
            <w:top w:val="none" w:sz="0" w:space="0" w:color="auto"/>
            <w:left w:val="none" w:sz="0" w:space="0" w:color="auto"/>
            <w:bottom w:val="none" w:sz="0" w:space="0" w:color="auto"/>
            <w:right w:val="none" w:sz="0" w:space="0" w:color="auto"/>
          </w:divBdr>
        </w:div>
        <w:div w:id="1154420533">
          <w:marLeft w:val="0"/>
          <w:marRight w:val="0"/>
          <w:marTop w:val="0"/>
          <w:marBottom w:val="0"/>
          <w:divBdr>
            <w:top w:val="none" w:sz="0" w:space="0" w:color="auto"/>
            <w:left w:val="none" w:sz="0" w:space="0" w:color="auto"/>
            <w:bottom w:val="none" w:sz="0" w:space="0" w:color="auto"/>
            <w:right w:val="none" w:sz="0" w:space="0" w:color="auto"/>
          </w:divBdr>
        </w:div>
      </w:divsChild>
    </w:div>
    <w:div w:id="1964115355">
      <w:bodyDiv w:val="1"/>
      <w:marLeft w:val="0"/>
      <w:marRight w:val="0"/>
      <w:marTop w:val="0"/>
      <w:marBottom w:val="0"/>
      <w:divBdr>
        <w:top w:val="none" w:sz="0" w:space="0" w:color="auto"/>
        <w:left w:val="none" w:sz="0" w:space="0" w:color="auto"/>
        <w:bottom w:val="none" w:sz="0" w:space="0" w:color="auto"/>
        <w:right w:val="none" w:sz="0" w:space="0" w:color="auto"/>
      </w:divBdr>
    </w:div>
    <w:div w:id="1977635608">
      <w:bodyDiv w:val="1"/>
      <w:marLeft w:val="0"/>
      <w:marRight w:val="0"/>
      <w:marTop w:val="0"/>
      <w:marBottom w:val="0"/>
      <w:divBdr>
        <w:top w:val="none" w:sz="0" w:space="0" w:color="auto"/>
        <w:left w:val="none" w:sz="0" w:space="0" w:color="auto"/>
        <w:bottom w:val="none" w:sz="0" w:space="0" w:color="auto"/>
        <w:right w:val="none" w:sz="0" w:space="0" w:color="auto"/>
      </w:divBdr>
    </w:div>
    <w:div w:id="2021157038">
      <w:bodyDiv w:val="1"/>
      <w:marLeft w:val="0"/>
      <w:marRight w:val="0"/>
      <w:marTop w:val="0"/>
      <w:marBottom w:val="0"/>
      <w:divBdr>
        <w:top w:val="none" w:sz="0" w:space="0" w:color="auto"/>
        <w:left w:val="none" w:sz="0" w:space="0" w:color="auto"/>
        <w:bottom w:val="none" w:sz="0" w:space="0" w:color="auto"/>
        <w:right w:val="none" w:sz="0" w:space="0" w:color="auto"/>
      </w:divBdr>
    </w:div>
    <w:div w:id="2073649640">
      <w:bodyDiv w:val="1"/>
      <w:marLeft w:val="0"/>
      <w:marRight w:val="0"/>
      <w:marTop w:val="0"/>
      <w:marBottom w:val="0"/>
      <w:divBdr>
        <w:top w:val="none" w:sz="0" w:space="0" w:color="auto"/>
        <w:left w:val="none" w:sz="0" w:space="0" w:color="auto"/>
        <w:bottom w:val="none" w:sz="0" w:space="0" w:color="auto"/>
        <w:right w:val="none" w:sz="0" w:space="0" w:color="auto"/>
      </w:divBdr>
    </w:div>
    <w:div w:id="2077513411">
      <w:bodyDiv w:val="1"/>
      <w:marLeft w:val="0"/>
      <w:marRight w:val="0"/>
      <w:marTop w:val="0"/>
      <w:marBottom w:val="0"/>
      <w:divBdr>
        <w:top w:val="none" w:sz="0" w:space="0" w:color="auto"/>
        <w:left w:val="none" w:sz="0" w:space="0" w:color="auto"/>
        <w:bottom w:val="none" w:sz="0" w:space="0" w:color="auto"/>
        <w:right w:val="none" w:sz="0" w:space="0" w:color="auto"/>
      </w:divBdr>
      <w:divsChild>
        <w:div w:id="234896164">
          <w:marLeft w:val="0"/>
          <w:marRight w:val="0"/>
          <w:marTop w:val="0"/>
          <w:marBottom w:val="0"/>
          <w:divBdr>
            <w:top w:val="none" w:sz="0" w:space="0" w:color="auto"/>
            <w:left w:val="none" w:sz="0" w:space="0" w:color="auto"/>
            <w:bottom w:val="none" w:sz="0" w:space="0" w:color="auto"/>
            <w:right w:val="none" w:sz="0" w:space="0" w:color="auto"/>
          </w:divBdr>
        </w:div>
        <w:div w:id="483352132">
          <w:marLeft w:val="0"/>
          <w:marRight w:val="0"/>
          <w:marTop w:val="0"/>
          <w:marBottom w:val="0"/>
          <w:divBdr>
            <w:top w:val="none" w:sz="0" w:space="0" w:color="auto"/>
            <w:left w:val="none" w:sz="0" w:space="0" w:color="auto"/>
            <w:bottom w:val="none" w:sz="0" w:space="0" w:color="auto"/>
            <w:right w:val="none" w:sz="0" w:space="0" w:color="auto"/>
          </w:divBdr>
        </w:div>
        <w:div w:id="653873058">
          <w:marLeft w:val="0"/>
          <w:marRight w:val="0"/>
          <w:marTop w:val="0"/>
          <w:marBottom w:val="0"/>
          <w:divBdr>
            <w:top w:val="none" w:sz="0" w:space="0" w:color="auto"/>
            <w:left w:val="none" w:sz="0" w:space="0" w:color="auto"/>
            <w:bottom w:val="none" w:sz="0" w:space="0" w:color="auto"/>
            <w:right w:val="none" w:sz="0" w:space="0" w:color="auto"/>
          </w:divBdr>
        </w:div>
        <w:div w:id="809713671">
          <w:marLeft w:val="0"/>
          <w:marRight w:val="0"/>
          <w:marTop w:val="0"/>
          <w:marBottom w:val="0"/>
          <w:divBdr>
            <w:top w:val="none" w:sz="0" w:space="0" w:color="auto"/>
            <w:left w:val="none" w:sz="0" w:space="0" w:color="auto"/>
            <w:bottom w:val="none" w:sz="0" w:space="0" w:color="auto"/>
            <w:right w:val="none" w:sz="0" w:space="0" w:color="auto"/>
          </w:divBdr>
        </w:div>
        <w:div w:id="1185754798">
          <w:marLeft w:val="0"/>
          <w:marRight w:val="0"/>
          <w:marTop w:val="0"/>
          <w:marBottom w:val="0"/>
          <w:divBdr>
            <w:top w:val="none" w:sz="0" w:space="0" w:color="auto"/>
            <w:left w:val="none" w:sz="0" w:space="0" w:color="auto"/>
            <w:bottom w:val="none" w:sz="0" w:space="0" w:color="auto"/>
            <w:right w:val="none" w:sz="0" w:space="0" w:color="auto"/>
          </w:divBdr>
        </w:div>
        <w:div w:id="1332610420">
          <w:marLeft w:val="0"/>
          <w:marRight w:val="0"/>
          <w:marTop w:val="0"/>
          <w:marBottom w:val="0"/>
          <w:divBdr>
            <w:top w:val="none" w:sz="0" w:space="0" w:color="auto"/>
            <w:left w:val="none" w:sz="0" w:space="0" w:color="auto"/>
            <w:bottom w:val="none" w:sz="0" w:space="0" w:color="auto"/>
            <w:right w:val="none" w:sz="0" w:space="0" w:color="auto"/>
          </w:divBdr>
        </w:div>
        <w:div w:id="1359161261">
          <w:marLeft w:val="0"/>
          <w:marRight w:val="0"/>
          <w:marTop w:val="0"/>
          <w:marBottom w:val="0"/>
          <w:divBdr>
            <w:top w:val="none" w:sz="0" w:space="0" w:color="auto"/>
            <w:left w:val="none" w:sz="0" w:space="0" w:color="auto"/>
            <w:bottom w:val="none" w:sz="0" w:space="0" w:color="auto"/>
            <w:right w:val="none" w:sz="0" w:space="0" w:color="auto"/>
          </w:divBdr>
        </w:div>
        <w:div w:id="1473058848">
          <w:marLeft w:val="0"/>
          <w:marRight w:val="0"/>
          <w:marTop w:val="0"/>
          <w:marBottom w:val="0"/>
          <w:divBdr>
            <w:top w:val="none" w:sz="0" w:space="0" w:color="auto"/>
            <w:left w:val="none" w:sz="0" w:space="0" w:color="auto"/>
            <w:bottom w:val="none" w:sz="0" w:space="0" w:color="auto"/>
            <w:right w:val="none" w:sz="0" w:space="0" w:color="auto"/>
          </w:divBdr>
        </w:div>
        <w:div w:id="1740785281">
          <w:marLeft w:val="0"/>
          <w:marRight w:val="0"/>
          <w:marTop w:val="0"/>
          <w:marBottom w:val="0"/>
          <w:divBdr>
            <w:top w:val="none" w:sz="0" w:space="0" w:color="auto"/>
            <w:left w:val="none" w:sz="0" w:space="0" w:color="auto"/>
            <w:bottom w:val="none" w:sz="0" w:space="0" w:color="auto"/>
            <w:right w:val="none" w:sz="0" w:space="0" w:color="auto"/>
          </w:divBdr>
        </w:div>
      </w:divsChild>
    </w:div>
    <w:div w:id="2084524994">
      <w:bodyDiv w:val="1"/>
      <w:marLeft w:val="0"/>
      <w:marRight w:val="0"/>
      <w:marTop w:val="0"/>
      <w:marBottom w:val="0"/>
      <w:divBdr>
        <w:top w:val="none" w:sz="0" w:space="0" w:color="auto"/>
        <w:left w:val="none" w:sz="0" w:space="0" w:color="auto"/>
        <w:bottom w:val="none" w:sz="0" w:space="0" w:color="auto"/>
        <w:right w:val="none" w:sz="0" w:space="0" w:color="auto"/>
      </w:divBdr>
    </w:div>
    <w:div w:id="2086760844">
      <w:bodyDiv w:val="1"/>
      <w:marLeft w:val="0"/>
      <w:marRight w:val="0"/>
      <w:marTop w:val="0"/>
      <w:marBottom w:val="0"/>
      <w:divBdr>
        <w:top w:val="none" w:sz="0" w:space="0" w:color="auto"/>
        <w:left w:val="none" w:sz="0" w:space="0" w:color="auto"/>
        <w:bottom w:val="none" w:sz="0" w:space="0" w:color="auto"/>
        <w:right w:val="none" w:sz="0" w:space="0" w:color="auto"/>
      </w:divBdr>
    </w:div>
    <w:div w:id="2096242123">
      <w:bodyDiv w:val="1"/>
      <w:marLeft w:val="0"/>
      <w:marRight w:val="0"/>
      <w:marTop w:val="0"/>
      <w:marBottom w:val="0"/>
      <w:divBdr>
        <w:top w:val="none" w:sz="0" w:space="0" w:color="auto"/>
        <w:left w:val="none" w:sz="0" w:space="0" w:color="auto"/>
        <w:bottom w:val="none" w:sz="0" w:space="0" w:color="auto"/>
        <w:right w:val="none" w:sz="0" w:space="0" w:color="auto"/>
      </w:divBdr>
      <w:divsChild>
        <w:div w:id="27265371">
          <w:marLeft w:val="0"/>
          <w:marRight w:val="0"/>
          <w:marTop w:val="0"/>
          <w:marBottom w:val="0"/>
          <w:divBdr>
            <w:top w:val="none" w:sz="0" w:space="0" w:color="auto"/>
            <w:left w:val="none" w:sz="0" w:space="0" w:color="auto"/>
            <w:bottom w:val="none" w:sz="0" w:space="0" w:color="auto"/>
            <w:right w:val="none" w:sz="0" w:space="0" w:color="auto"/>
          </w:divBdr>
        </w:div>
        <w:div w:id="1619409513">
          <w:marLeft w:val="0"/>
          <w:marRight w:val="0"/>
          <w:marTop w:val="0"/>
          <w:marBottom w:val="0"/>
          <w:divBdr>
            <w:top w:val="none" w:sz="0" w:space="0" w:color="auto"/>
            <w:left w:val="none" w:sz="0" w:space="0" w:color="auto"/>
            <w:bottom w:val="none" w:sz="0" w:space="0" w:color="auto"/>
            <w:right w:val="none" w:sz="0" w:space="0" w:color="auto"/>
          </w:divBdr>
        </w:div>
        <w:div w:id="1974024176">
          <w:marLeft w:val="0"/>
          <w:marRight w:val="0"/>
          <w:marTop w:val="0"/>
          <w:marBottom w:val="0"/>
          <w:divBdr>
            <w:top w:val="none" w:sz="0" w:space="0" w:color="auto"/>
            <w:left w:val="none" w:sz="0" w:space="0" w:color="auto"/>
            <w:bottom w:val="none" w:sz="0" w:space="0" w:color="auto"/>
            <w:right w:val="none" w:sz="0" w:space="0" w:color="auto"/>
          </w:divBdr>
        </w:div>
      </w:divsChild>
    </w:div>
    <w:div w:id="2102286961">
      <w:bodyDiv w:val="1"/>
      <w:marLeft w:val="0"/>
      <w:marRight w:val="0"/>
      <w:marTop w:val="0"/>
      <w:marBottom w:val="0"/>
      <w:divBdr>
        <w:top w:val="none" w:sz="0" w:space="0" w:color="auto"/>
        <w:left w:val="none" w:sz="0" w:space="0" w:color="auto"/>
        <w:bottom w:val="none" w:sz="0" w:space="0" w:color="auto"/>
        <w:right w:val="none" w:sz="0" w:space="0" w:color="auto"/>
      </w:divBdr>
      <w:divsChild>
        <w:div w:id="949583279">
          <w:marLeft w:val="0"/>
          <w:marRight w:val="0"/>
          <w:marTop w:val="0"/>
          <w:marBottom w:val="0"/>
          <w:divBdr>
            <w:top w:val="none" w:sz="0" w:space="0" w:color="auto"/>
            <w:left w:val="none" w:sz="0" w:space="0" w:color="auto"/>
            <w:bottom w:val="none" w:sz="0" w:space="0" w:color="auto"/>
            <w:right w:val="none" w:sz="0" w:space="0" w:color="auto"/>
          </w:divBdr>
        </w:div>
        <w:div w:id="973563786">
          <w:marLeft w:val="0"/>
          <w:marRight w:val="0"/>
          <w:marTop w:val="0"/>
          <w:marBottom w:val="0"/>
          <w:divBdr>
            <w:top w:val="none" w:sz="0" w:space="0" w:color="auto"/>
            <w:left w:val="none" w:sz="0" w:space="0" w:color="auto"/>
            <w:bottom w:val="none" w:sz="0" w:space="0" w:color="auto"/>
            <w:right w:val="none" w:sz="0" w:space="0" w:color="auto"/>
          </w:divBdr>
        </w:div>
        <w:div w:id="1070032131">
          <w:marLeft w:val="0"/>
          <w:marRight w:val="0"/>
          <w:marTop w:val="0"/>
          <w:marBottom w:val="0"/>
          <w:divBdr>
            <w:top w:val="none" w:sz="0" w:space="0" w:color="auto"/>
            <w:left w:val="none" w:sz="0" w:space="0" w:color="auto"/>
            <w:bottom w:val="none" w:sz="0" w:space="0" w:color="auto"/>
            <w:right w:val="none" w:sz="0" w:space="0" w:color="auto"/>
          </w:divBdr>
        </w:div>
        <w:div w:id="1403260217">
          <w:marLeft w:val="0"/>
          <w:marRight w:val="0"/>
          <w:marTop w:val="0"/>
          <w:marBottom w:val="0"/>
          <w:divBdr>
            <w:top w:val="none" w:sz="0" w:space="0" w:color="auto"/>
            <w:left w:val="none" w:sz="0" w:space="0" w:color="auto"/>
            <w:bottom w:val="none" w:sz="0" w:space="0" w:color="auto"/>
            <w:right w:val="none" w:sz="0" w:space="0" w:color="auto"/>
          </w:divBdr>
        </w:div>
        <w:div w:id="1405183850">
          <w:marLeft w:val="0"/>
          <w:marRight w:val="0"/>
          <w:marTop w:val="0"/>
          <w:marBottom w:val="0"/>
          <w:divBdr>
            <w:top w:val="none" w:sz="0" w:space="0" w:color="auto"/>
            <w:left w:val="none" w:sz="0" w:space="0" w:color="auto"/>
            <w:bottom w:val="none" w:sz="0" w:space="0" w:color="auto"/>
            <w:right w:val="none" w:sz="0" w:space="0" w:color="auto"/>
          </w:divBdr>
        </w:div>
        <w:div w:id="1709721566">
          <w:marLeft w:val="0"/>
          <w:marRight w:val="0"/>
          <w:marTop w:val="0"/>
          <w:marBottom w:val="0"/>
          <w:divBdr>
            <w:top w:val="none" w:sz="0" w:space="0" w:color="auto"/>
            <w:left w:val="none" w:sz="0" w:space="0" w:color="auto"/>
            <w:bottom w:val="none" w:sz="0" w:space="0" w:color="auto"/>
            <w:right w:val="none" w:sz="0" w:space="0" w:color="auto"/>
          </w:divBdr>
        </w:div>
      </w:divsChild>
    </w:div>
    <w:div w:id="2124304275">
      <w:bodyDiv w:val="1"/>
      <w:marLeft w:val="0"/>
      <w:marRight w:val="0"/>
      <w:marTop w:val="0"/>
      <w:marBottom w:val="0"/>
      <w:divBdr>
        <w:top w:val="none" w:sz="0" w:space="0" w:color="auto"/>
        <w:left w:val="none" w:sz="0" w:space="0" w:color="auto"/>
        <w:bottom w:val="none" w:sz="0" w:space="0" w:color="auto"/>
        <w:right w:val="none" w:sz="0" w:space="0" w:color="auto"/>
      </w:divBdr>
    </w:div>
    <w:div w:id="212745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111/ddi.12428"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E3B7-2F1A-487A-B13D-A8BCED55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7954</Words>
  <Characters>42953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2019-02-13T19:07:00Z</dcterms:created>
  <dcterms:modified xsi:type="dcterms:W3CDTF">2019-02-13T19:10:00Z</dcterms:modified>
</cp:coreProperties>
</file>