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DA9" w:rsidRDefault="00A14DA9" w:rsidP="00F468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Apêndice</w:t>
      </w:r>
    </w:p>
    <w:p w:rsidR="00F46866" w:rsidRPr="00FB2508" w:rsidRDefault="00FB2508" w:rsidP="00F468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508">
        <w:rPr>
          <w:rFonts w:ascii="Times New Roman" w:hAnsi="Times New Roman" w:cs="Times New Roman"/>
          <w:b/>
          <w:sz w:val="24"/>
          <w:szCs w:val="24"/>
        </w:rPr>
        <w:t>Descrição do Parque Nacional do Iguaçu</w:t>
      </w:r>
    </w:p>
    <w:p w:rsidR="00F46866" w:rsidRPr="00FB2508" w:rsidRDefault="00F46866" w:rsidP="00F46866">
      <w:pPr>
        <w:tabs>
          <w:tab w:val="left" w:pos="2769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2508">
        <w:rPr>
          <w:rFonts w:ascii="Times New Roman" w:hAnsi="Times New Roman" w:cs="Times New Roman"/>
          <w:i/>
          <w:sz w:val="24"/>
          <w:szCs w:val="24"/>
        </w:rPr>
        <w:t>Histórico da proteção legal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Parque Nacional do Iguaçu está localizado no extremo oeste do estado do Paraná</w:t>
      </w:r>
      <w:r w:rsidR="000C38A8">
        <w:rPr>
          <w:rFonts w:ascii="Times New Roman" w:hAnsi="Times New Roman" w:cs="Times New Roman"/>
          <w:sz w:val="24"/>
          <w:szCs w:val="24"/>
        </w:rPr>
        <w:t>, Brasil (entre</w:t>
      </w:r>
      <w:r w:rsidR="000C38A8" w:rsidRPr="000C38A8">
        <w:rPr>
          <w:rFonts w:ascii="Times New Roman" w:hAnsi="Times New Roman" w:cs="Times New Roman"/>
          <w:sz w:val="24"/>
          <w:szCs w:val="24"/>
        </w:rPr>
        <w:t xml:space="preserve"> 25° 3'13.41"S</w:t>
      </w:r>
      <w:r w:rsidR="000C38A8">
        <w:rPr>
          <w:rFonts w:ascii="Times New Roman" w:hAnsi="Times New Roman" w:cs="Times New Roman"/>
          <w:sz w:val="24"/>
          <w:szCs w:val="24"/>
        </w:rPr>
        <w:t xml:space="preserve">, </w:t>
      </w:r>
      <w:r w:rsidR="000C38A8" w:rsidRPr="000C38A8">
        <w:rPr>
          <w:rFonts w:ascii="Times New Roman" w:hAnsi="Times New Roman" w:cs="Times New Roman"/>
          <w:sz w:val="24"/>
          <w:szCs w:val="24"/>
        </w:rPr>
        <w:t>53°37'56.48"O</w:t>
      </w:r>
      <w:r w:rsidR="000C38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38A8">
        <w:rPr>
          <w:rFonts w:ascii="Times New Roman" w:hAnsi="Times New Roman" w:cs="Times New Roman"/>
          <w:sz w:val="24"/>
          <w:szCs w:val="24"/>
        </w:rPr>
        <w:t xml:space="preserve">e </w:t>
      </w:r>
      <w:r w:rsidR="000C38A8" w:rsidRPr="000C38A8">
        <w:rPr>
          <w:rFonts w:ascii="Times New Roman" w:hAnsi="Times New Roman" w:cs="Times New Roman"/>
          <w:sz w:val="24"/>
          <w:szCs w:val="24"/>
        </w:rPr>
        <w:t xml:space="preserve"> 25</w:t>
      </w:r>
      <w:proofErr w:type="gramEnd"/>
      <w:r w:rsidR="000C38A8" w:rsidRPr="000C38A8">
        <w:rPr>
          <w:rFonts w:ascii="Times New Roman" w:hAnsi="Times New Roman" w:cs="Times New Roman"/>
          <w:sz w:val="24"/>
          <w:szCs w:val="24"/>
        </w:rPr>
        <w:t>°41'38.86"S</w:t>
      </w:r>
      <w:r w:rsidR="000C38A8">
        <w:rPr>
          <w:rFonts w:ascii="Times New Roman" w:hAnsi="Times New Roman" w:cs="Times New Roman"/>
          <w:sz w:val="24"/>
          <w:szCs w:val="24"/>
        </w:rPr>
        <w:t xml:space="preserve"> , </w:t>
      </w:r>
      <w:r w:rsidR="000C38A8" w:rsidRPr="000C38A8">
        <w:rPr>
          <w:rFonts w:ascii="Times New Roman" w:hAnsi="Times New Roman" w:cs="Times New Roman"/>
          <w:sz w:val="24"/>
          <w:szCs w:val="24"/>
        </w:rPr>
        <w:t>54°26'14.75"O</w:t>
      </w:r>
      <w:r w:rsidR="000C38A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teve a primeira iniciativa de proteção legal no ano de 1916. Por me</w:t>
      </w:r>
      <w:r w:rsidR="000C38A8">
        <w:rPr>
          <w:rFonts w:ascii="Times New Roman" w:hAnsi="Times New Roman" w:cs="Times New Roman"/>
          <w:sz w:val="24"/>
          <w:szCs w:val="24"/>
        </w:rPr>
        <w:t>io do Decreto Estadual nº 653 o governo do</w:t>
      </w:r>
      <w:r>
        <w:rPr>
          <w:rFonts w:ascii="Times New Roman" w:hAnsi="Times New Roman" w:cs="Times New Roman"/>
          <w:sz w:val="24"/>
          <w:szCs w:val="24"/>
        </w:rPr>
        <w:t xml:space="preserve"> estado do Paraná declarou uma área de 1.008 ha localizada à margem direita do rio Iguaçu, próximo as cataratas, como área de utilidade pública “para o fim de nele estabelecerem uma povoação e um parque”. Em 1930, o governo do Paraná amplia essa área para 3.300 ha, por meio do Decreto Estadual nº 2.153, visando o estabelecimento de uma povoação e um “Parque Nacional”, e no mesmo decreto faz a doação do terreno ao governo federal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&lt;EndNote&gt;&lt;Cite&gt;&lt;Author&gt;IBDF &amp;amp; Funda&amp;#xE7;&amp;#xE3;o Brasileira para a Conserva&amp;#xE7;&amp;#xE3;o da Natureza&lt;/Author&gt;&lt;Year&gt;1981&lt;/Year&gt;&lt;RecNum&gt;1466&lt;/RecNum&gt;&lt;MDL&gt;&lt;REFERENCE_TYPE&gt;1&lt;/REFERENCE_TYPE&gt;&lt;AUTHORS&gt;&lt;AUTHOR&gt;IBDF &amp;amp; Funda&amp;#xE7;&amp;#xE3;o Brasileira para a Conserva&amp;#xE7;&amp;#xE3;o da Natureza,&lt;/AUTHOR&gt;&lt;/AUTHORS&gt;&lt;YEAR&gt;1981&lt;/YEAR&gt;&lt;TITLE&gt;Plano de Manejo - Parque Nacional do Igua&amp;#xE7;u&lt;/TITLE&gt;&lt;PLACE_PUBLISHED&gt;Bras&amp;#xED;lia&lt;/PLACE_PUBLISHED&gt;&lt;PUBLISHER&gt;Minist&amp;#xE9;rio da Agricultura&lt;/PUBLISHER&gt;&lt;PAGES&gt;104&lt;/PAGES&gt;&lt;/MDL&gt;&lt;/Cite&gt;&lt;/EndNote&gt;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(IBDF &amp; Fundação Brasileira para a Conservação da Natureza 1981)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Contudo só em 1939 o Decreto Federal nº</w:t>
      </w:r>
      <w:r w:rsidRPr="0090089D">
        <w:rPr>
          <w:rFonts w:ascii="Times New Roman" w:hAnsi="Times New Roman" w:cs="Times New Roman"/>
          <w:sz w:val="24"/>
          <w:szCs w:val="24"/>
        </w:rPr>
        <w:t xml:space="preserve"> 1.035 </w:t>
      </w:r>
      <w:r>
        <w:rPr>
          <w:rFonts w:ascii="Times New Roman" w:hAnsi="Times New Roman" w:cs="Times New Roman"/>
          <w:sz w:val="24"/>
          <w:szCs w:val="24"/>
        </w:rPr>
        <w:t>cria o Parque Nacional do Iguaçu (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Iguaçu) na área destinada pelo governo do Paraná, sendo a segunda área protegida estabelecida </w:t>
      </w:r>
      <w:r w:rsidRPr="0090089D">
        <w:rPr>
          <w:rFonts w:ascii="Times New Roman" w:hAnsi="Times New Roman" w:cs="Times New Roman"/>
          <w:sz w:val="24"/>
          <w:szCs w:val="24"/>
        </w:rPr>
        <w:t>no Brasil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 w:rsidRPr="005B263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&lt;EndNote&gt;&lt;Cite&gt;&lt;Author&gt;Medeiros&lt;/Author&gt;&lt;Year&gt;2006&lt;/Year&gt;&lt;RecNum&gt;1461&lt;/RecNum&gt;&lt;MDL&gt;</w:instrText>
      </w:r>
      <w:r>
        <w:rPr>
          <w:rFonts w:ascii="Times New Roman" w:hAnsi="Times New Roman" w:cs="Times New Roman"/>
          <w:sz w:val="24"/>
          <w:szCs w:val="24"/>
        </w:rPr>
        <w:instrText>&lt;REFERENCE_TYPE&gt;0&lt;/REFERENCE_TYPE&gt;&lt;AUTHORS&gt;&lt;AUTHOR&gt;Medeiros, Rodrigo&lt;/AUTHOR&gt;&lt;/AUTHORS&gt;&lt;YEAR&gt;2006&lt;/YEAR&gt;&lt;TITLE&gt;Evolu&amp;#xE7;&amp;#xE3;o das tipologias e categorias de &amp;#xC1;reas protegidas no Brasil&lt;/TITLE&gt;&lt;SECONDARY_TITLE&gt;Ambiente &amp;amp; Sociedade&lt;/SECONDARY_TITLE&gt;&lt;PUBLISHER&gt;SciELO Brasil&lt;/PUBLISHER&gt;&lt;VOLUME&gt;9&lt;/VOLUME&gt;&lt;NUMBER&gt;1&lt;/NUMBER&gt;&lt;PAGES&gt;41-64&lt;/PAGES&gt;&lt;ALTERNATE_TITLE&gt;Ambiente &amp;amp; Sociedade&lt;/ALTERNATE_TITLE&gt;&lt;ISBN&gt;1414-753X&lt;/ISBN&gt;&lt;/MDL&gt;&lt;/Cite&gt;&lt;/EndNote&gt;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(Medeiros 2006)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9D">
        <w:rPr>
          <w:rFonts w:ascii="Times New Roman" w:hAnsi="Times New Roman" w:cs="Times New Roman"/>
          <w:sz w:val="24"/>
          <w:szCs w:val="24"/>
        </w:rPr>
        <w:t>Em 1944,</w:t>
      </w:r>
      <w:r>
        <w:rPr>
          <w:rFonts w:ascii="Times New Roman" w:hAnsi="Times New Roman" w:cs="Times New Roman"/>
          <w:sz w:val="24"/>
          <w:szCs w:val="24"/>
        </w:rPr>
        <w:t xml:space="preserve"> dois Decretos Federais (nº</w:t>
      </w:r>
      <w:r w:rsidRPr="0090089D">
        <w:rPr>
          <w:rFonts w:ascii="Times New Roman" w:hAnsi="Times New Roman" w:cs="Times New Roman"/>
          <w:sz w:val="24"/>
          <w:szCs w:val="24"/>
        </w:rPr>
        <w:t xml:space="preserve"> 6.506 e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90089D">
        <w:rPr>
          <w:rFonts w:ascii="Times New Roman" w:hAnsi="Times New Roman" w:cs="Times New Roman"/>
          <w:sz w:val="24"/>
          <w:szCs w:val="24"/>
        </w:rPr>
        <w:t xml:space="preserve">6.587) expandiram os limites do parque para </w:t>
      </w:r>
      <w:r>
        <w:rPr>
          <w:rFonts w:ascii="Times New Roman" w:hAnsi="Times New Roman" w:cs="Times New Roman"/>
          <w:sz w:val="24"/>
          <w:szCs w:val="24"/>
        </w:rPr>
        <w:t>incluir a Mata dos Pinhais</w:t>
      </w:r>
      <w:r w:rsidRPr="0090089D">
        <w:rPr>
          <w:rFonts w:ascii="Times New Roman" w:hAnsi="Times New Roman" w:cs="Times New Roman"/>
          <w:sz w:val="24"/>
          <w:szCs w:val="24"/>
        </w:rPr>
        <w:t>, concentrada nas terras altas. O estabelecimento do parque antes de 1950, o período de grande onda de emigração de colonos para o oeste do Paraná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089D">
        <w:rPr>
          <w:rFonts w:ascii="Times New Roman" w:hAnsi="Times New Roman" w:cs="Times New Roman"/>
          <w:sz w:val="24"/>
          <w:szCs w:val="24"/>
        </w:rPr>
        <w:t xml:space="preserve"> evitou a perda de </w:t>
      </w:r>
      <w:r>
        <w:rPr>
          <w:rFonts w:ascii="Times New Roman" w:hAnsi="Times New Roman" w:cs="Times New Roman"/>
          <w:sz w:val="24"/>
          <w:szCs w:val="24"/>
        </w:rPr>
        <w:t>milhares de</w:t>
      </w:r>
      <w:r w:rsidRPr="0090089D">
        <w:rPr>
          <w:rFonts w:ascii="Times New Roman" w:hAnsi="Times New Roman" w:cs="Times New Roman"/>
          <w:sz w:val="24"/>
          <w:szCs w:val="24"/>
        </w:rPr>
        <w:t xml:space="preserve"> hectares de floresta primária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&lt;EndNote&gt;&lt;Cite&gt;&lt;Author&gt;Gubert Filho&lt;/Author&gt;&lt;Year&gt;2010&lt;/Year&gt;&lt;RecNum&gt;1297&lt;/RecNum&gt;&lt;MDL&gt;&lt;REFERENCE_TYPE&gt;7&lt;/REFERENCE_TYPE&gt;&lt;AUTHORS&gt;&lt;AUTHOR&gt;Gubert Filho, Francisco A.&lt;/AUTHOR&gt;&lt;/AUTHORS&gt;&lt;YEAR&gt;2010&lt;/YEAR&gt;&lt;TITLE&gt;O desflorestamento do Paran&amp;#xE1; em um s&amp;#xE9;culo&lt;/TITLE&gt;&lt;SECONDARY_AUTHORS&gt;&lt;SECONDARY_AUTHOR&gt;Sonda, Claudia&lt;/SECONDARY_AUTHOR&gt;&lt;SECONDARY_AUTHOR&gt;Trauczynski, Silvia Cristina&lt;/SECONDARY_AUTHOR&gt;&lt;/SECONDARY_AUTHORS&gt;&lt;SECONDARY_TITLE&gt;Reforma agr&amp;#xE1;ria e Meio Ambiente: Teoria e Pr&amp;#xE1;tica no Estado do Paran&amp;#xE1;&lt;/SECONDARY_TITLE&gt;&lt;PLACE_PUBLISHED&gt;Curitiba&lt;/PLACE_PUBLISHED&gt;&lt;PUBLISHER&gt;Instituto de Terras, Cartografia e Geoci&amp;#xEA;ncias - ITCG&lt;/PUBLISHER&gt;&lt;PAGES&gt;14-25&lt;/PAGES&gt;&lt;/MDL&gt;&lt;/Cite&gt;&lt;Cite&gt;&lt;Author&gt;Brocardo&lt;/Author&gt;&lt;Year&gt;2013&lt;/Year&gt;&lt;RecNum&gt;719&lt;/RecNum&gt;&lt;MDL&gt;&lt;REFERENCE_TYPE&gt;0&lt;/REFERENCE_TYPE&gt;&lt;AUTHORS&gt;&lt;AUTHOR&gt;Brocardo, Carlos Rodrigo&lt;/AUTHOR&gt;&lt;/AUTHORS&gt;&lt;YEAR&gt;2013&lt;/YEAR&gt;&lt;TITLE&gt;Cascavel: origem e hist&amp;#xF3;ria do munic&amp;#xED;pio&lt;/TITLE&gt;&lt;SECONDARY_TITLE&gt;Boletim do Instituto Hist&amp;#xF3;rico e Geogr&amp;#xE1;fico do Paran&amp;#xE1;&lt;/SECONDARY_TITLE&gt;&lt;VOLUME&gt;66&lt;/VOLUME&gt;&lt;PAGES&gt;250-272&lt;/PAGES&gt;&lt;/MDL&gt;&lt;/Cite&gt;&lt;/EndNote&gt;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(Brocardo 2013; Gubert Filho 2010)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 w:rsidRPr="0090089D">
        <w:rPr>
          <w:rFonts w:ascii="Times New Roman" w:hAnsi="Times New Roman" w:cs="Times New Roman"/>
          <w:sz w:val="24"/>
          <w:szCs w:val="24"/>
        </w:rPr>
        <w:t>, apesar de alguma</w:t>
      </w:r>
      <w:r>
        <w:rPr>
          <w:rFonts w:ascii="Times New Roman" w:hAnsi="Times New Roman" w:cs="Times New Roman"/>
          <w:sz w:val="24"/>
          <w:szCs w:val="24"/>
        </w:rPr>
        <w:t>s ocupações</w:t>
      </w:r>
      <w:r w:rsidRPr="0090089D">
        <w:rPr>
          <w:rFonts w:ascii="Times New Roman" w:hAnsi="Times New Roman" w:cs="Times New Roman"/>
          <w:sz w:val="24"/>
          <w:szCs w:val="24"/>
        </w:rPr>
        <w:t xml:space="preserve"> irregular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90089D">
        <w:rPr>
          <w:rFonts w:ascii="Times New Roman" w:hAnsi="Times New Roman" w:cs="Times New Roman"/>
          <w:sz w:val="24"/>
          <w:szCs w:val="24"/>
        </w:rPr>
        <w:t xml:space="preserve"> ter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90089D">
        <w:rPr>
          <w:rFonts w:ascii="Times New Roman" w:hAnsi="Times New Roman" w:cs="Times New Roman"/>
          <w:sz w:val="24"/>
          <w:szCs w:val="24"/>
        </w:rPr>
        <w:t xml:space="preserve"> ocorrido dentro de seus limites</w:t>
      </w:r>
      <w:r>
        <w:rPr>
          <w:rFonts w:ascii="Times New Roman" w:hAnsi="Times New Roman" w:cs="Times New Roman"/>
          <w:sz w:val="24"/>
          <w:szCs w:val="24"/>
        </w:rPr>
        <w:t xml:space="preserve">, devido à especulação imobiliária e à falta de regularização fundiária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&lt;EndNote&gt;&lt;Cite&gt;&lt;Author&gt;IBDF &amp;amp; Funda&amp;#xE7;&amp;#xE3;o Brasileira para a Conserva&amp;#xE7;&amp;#xE3;o da Natureza&lt;/Author&gt;&lt;Year&gt;1981&lt;/Year&gt;&lt;RecNum&gt;1466&lt;/RecNum&gt;&lt;MDL&gt;&lt;REFERENCE_TYPE&gt;1&lt;/REFERENCE_TYPE&gt;&lt;AUTHORS&gt;&lt;AUTHOR&gt;IBDF &amp;amp; Funda&amp;#xE7;&amp;#xE3;o Brasileira para a Conserva&amp;#xE7;&amp;#xE3;o da Natureza,&lt;/AUTHOR&gt;&lt;/AUTHORS&gt;&lt;YEAR&gt;1981&lt;/YEAR&gt;&lt;TITLE&gt;Plano de Manejo - Parque Nacional do Igua&amp;#xE7;u&lt;/TITLE&gt;&lt;PLACE_PUBLISHED&gt;Bras&amp;#xED;lia&lt;/PLACE_PUBLISHED&gt;&lt;PUBLISHER&gt;Minist&amp;#xE9;rio da Agricultura&lt;/PUBLISHER&gt;&lt;PAGES&gt;104&lt;/PAGES&gt;&lt;/MDL&gt;&lt;/Cite&gt;&lt;/EndNote&gt;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(IBDF &amp; Fundação Brasileira para a Conservação da Natureza 1981)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 w:rsidRPr="0090089D">
        <w:rPr>
          <w:rFonts w:ascii="Times New Roman" w:hAnsi="Times New Roman" w:cs="Times New Roman"/>
          <w:sz w:val="24"/>
          <w:szCs w:val="24"/>
        </w:rPr>
        <w:t xml:space="preserve">. Hoje, a maior parte da região </w:t>
      </w:r>
      <w:r>
        <w:rPr>
          <w:rFonts w:ascii="Times New Roman" w:hAnsi="Times New Roman" w:cs="Times New Roman"/>
          <w:sz w:val="24"/>
          <w:szCs w:val="24"/>
        </w:rPr>
        <w:t xml:space="preserve">Oeste do Paraná </w:t>
      </w:r>
      <w:r w:rsidRPr="0090089D">
        <w:rPr>
          <w:rFonts w:ascii="Times New Roman" w:hAnsi="Times New Roman" w:cs="Times New Roman"/>
          <w:sz w:val="24"/>
          <w:szCs w:val="24"/>
        </w:rPr>
        <w:t xml:space="preserve">é dominada por plantações de grãos (soja, milho, feijão, trigo e aveia) e, em menor </w:t>
      </w:r>
      <w:r>
        <w:rPr>
          <w:rFonts w:ascii="Times New Roman" w:hAnsi="Times New Roman" w:cs="Times New Roman"/>
          <w:sz w:val="24"/>
          <w:szCs w:val="24"/>
        </w:rPr>
        <w:t xml:space="preserve">escala, por pastagens, </w:t>
      </w:r>
      <w:r w:rsidRPr="0090089D">
        <w:rPr>
          <w:rFonts w:ascii="Times New Roman" w:hAnsi="Times New Roman" w:cs="Times New Roman"/>
          <w:sz w:val="24"/>
          <w:szCs w:val="24"/>
        </w:rPr>
        <w:t>reflorestame</w:t>
      </w:r>
      <w:r>
        <w:rPr>
          <w:rFonts w:ascii="Times New Roman" w:hAnsi="Times New Roman" w:cs="Times New Roman"/>
          <w:sz w:val="24"/>
          <w:szCs w:val="24"/>
        </w:rPr>
        <w:t>nto com árvores</w:t>
      </w:r>
      <w:r w:rsidRPr="0090089D">
        <w:rPr>
          <w:rFonts w:ascii="Times New Roman" w:hAnsi="Times New Roman" w:cs="Times New Roman"/>
          <w:sz w:val="24"/>
          <w:szCs w:val="24"/>
        </w:rPr>
        <w:t xml:space="preserve"> exóticas (</w:t>
      </w:r>
      <w:r w:rsidRPr="003F0AB2">
        <w:rPr>
          <w:rFonts w:ascii="Times New Roman" w:hAnsi="Times New Roman" w:cs="Times New Roman"/>
          <w:i/>
          <w:sz w:val="24"/>
          <w:szCs w:val="24"/>
        </w:rPr>
        <w:t>Pinus</w:t>
      </w:r>
      <w:r w:rsidRPr="009008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F0AB2">
        <w:rPr>
          <w:rFonts w:ascii="Times New Roman" w:hAnsi="Times New Roman" w:cs="Times New Roman"/>
          <w:i/>
          <w:sz w:val="24"/>
          <w:szCs w:val="24"/>
        </w:rPr>
        <w:t>Eucalyptus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 áreas urbanas. 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manutenção da floresta no </w:t>
      </w:r>
      <w:proofErr w:type="spellStart"/>
      <w:r w:rsidRPr="0090089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</w:t>
      </w:r>
      <w:r w:rsidRPr="0090089D">
        <w:rPr>
          <w:rFonts w:ascii="Times New Roman" w:hAnsi="Times New Roman" w:cs="Times New Roman"/>
          <w:sz w:val="24"/>
          <w:szCs w:val="24"/>
        </w:rPr>
        <w:t xml:space="preserve"> nesta paisagem</w:t>
      </w:r>
      <w:r>
        <w:rPr>
          <w:rFonts w:ascii="Times New Roman" w:hAnsi="Times New Roman" w:cs="Times New Roman"/>
          <w:sz w:val="24"/>
          <w:szCs w:val="24"/>
        </w:rPr>
        <w:t xml:space="preserve"> é claramente destacada em imagens de satélite, demonstrando que é uma área protegida </w:t>
      </w:r>
      <w:r w:rsidRPr="003F0AB2"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AB2">
        <w:rPr>
          <w:rFonts w:ascii="Times New Roman" w:hAnsi="Times New Roman" w:cs="Times New Roman"/>
          <w:i/>
          <w:sz w:val="24"/>
          <w:szCs w:val="24"/>
        </w:rPr>
        <w:t>Jure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1A04" w:rsidRPr="003F0AB2">
        <w:rPr>
          <w:rFonts w:ascii="Times New Roman" w:hAnsi="Times New Roman" w:cs="Times New Roman"/>
          <w:sz w:val="24"/>
          <w:szCs w:val="24"/>
        </w:rPr>
        <w:fldChar w:fldCharType="begin"/>
      </w:r>
      <w:r w:rsidRPr="003F0AB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&lt;EndNote&gt;&lt;Cite&gt;&lt;Author&gt;Joppa&lt;/Author&gt;&lt;Year&gt;2008&lt;/Year&gt;&lt;RecNum&gt;1465&lt;/RecNum&gt;&lt;MDL&gt;&lt;REFERENCE_TYPE&gt;0&lt;/REFERENCE_TYPE&gt;&lt;AUTHORS&gt;&lt;AUTHOR&gt;Joppa, Lucas N.&lt;/AUTHOR&gt;&lt;AUTHOR&gt;Loarie, Scott R.&lt;/AUTHOR&gt;&lt;AUTHOR&gt;Pimm, Stuart L.&lt;/AUTHOR&gt;&lt;/AUTHORS&gt;&lt;YEAR&gt;2008&lt;/YEAR&gt;&lt;TITLE&gt;On the protection of &amp;quot;protected areas&amp;quot;&lt;/TITLE&gt;&lt;SECONDARY_TITLE&gt;Proceedings of the National Academy of Sciences&lt;/SECONDARY_TITLE&gt;&lt;VOLUME&gt;105&lt;/VOLUME&gt;&lt;NUMBER&gt;18&lt;/NUMBER&gt;&lt;PAGES&gt;6673-6678&lt;/PAGES&gt;&lt;ALTERNATE_TITLE&gt;Proceedings of the National Academy of Sciences&lt;/ALTERNATE_TITLE&gt;&lt;URL&gt;http://www.pnas.org/content/pnas/105/18/6673.full.pdf&lt;/URL&gt;&lt;/MDL&gt;&lt;/Cite&gt;&lt;/EndNote&gt;</w:instrText>
      </w:r>
      <w:r w:rsidR="003A1A04" w:rsidRPr="003F0AB2">
        <w:rPr>
          <w:rFonts w:ascii="Times New Roman" w:hAnsi="Times New Roman" w:cs="Times New Roman"/>
          <w:sz w:val="24"/>
          <w:szCs w:val="24"/>
        </w:rPr>
        <w:fldChar w:fldCharType="separate"/>
      </w:r>
      <w:r w:rsidRPr="003F0AB2">
        <w:rPr>
          <w:rFonts w:ascii="Times New Roman" w:hAnsi="Times New Roman" w:cs="Times New Roman"/>
          <w:sz w:val="24"/>
          <w:szCs w:val="24"/>
        </w:rPr>
        <w:t>(Joppa et al. 2008)</w:t>
      </w:r>
      <w:r w:rsidR="003A1A04" w:rsidRPr="003F0AB2">
        <w:rPr>
          <w:rFonts w:ascii="Times New Roman" w:hAnsi="Times New Roman" w:cs="Times New Roman"/>
          <w:sz w:val="24"/>
          <w:szCs w:val="24"/>
        </w:rPr>
        <w:fldChar w:fldCharType="end"/>
      </w:r>
      <w:r w:rsidRPr="003F0A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ou seja, que foi mantida justamente pela imposição legal. Os limites atuais do parque</w:t>
      </w:r>
      <w:r w:rsidRPr="00900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foram definidos</w:t>
      </w:r>
      <w:r w:rsidRPr="00900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pelo Decreto Federal nº 86.876 de </w:t>
      </w:r>
      <w:r w:rsidRPr="0090089D">
        <w:rPr>
          <w:rFonts w:ascii="Times New Roman" w:hAnsi="Times New Roman" w:cs="Times New Roman"/>
          <w:sz w:val="24"/>
          <w:szCs w:val="24"/>
        </w:rPr>
        <w:t>1981</w:t>
      </w:r>
      <w:r>
        <w:rPr>
          <w:rFonts w:ascii="Times New Roman" w:hAnsi="Times New Roman" w:cs="Times New Roman"/>
          <w:sz w:val="24"/>
          <w:szCs w:val="24"/>
        </w:rPr>
        <w:t xml:space="preserve">, onde 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</w:t>
      </w:r>
      <w:r w:rsidRPr="0090089D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>delimitado ao</w:t>
      </w:r>
      <w:r w:rsidRPr="0090089D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orte pela estrada velha Guarapuava-Foz do Iguaçu (em alguns trechos atualmente se encontra a BR-277)</w:t>
      </w:r>
      <w:r w:rsidRPr="0090089D">
        <w:rPr>
          <w:rFonts w:ascii="Times New Roman" w:hAnsi="Times New Roman" w:cs="Times New Roman"/>
          <w:sz w:val="24"/>
          <w:szCs w:val="24"/>
        </w:rPr>
        <w:t xml:space="preserve">, a leste pelo córrego </w:t>
      </w:r>
      <w:proofErr w:type="spellStart"/>
      <w:r w:rsidRPr="0090089D">
        <w:rPr>
          <w:rFonts w:ascii="Times New Roman" w:hAnsi="Times New Roman" w:cs="Times New Roman"/>
          <w:sz w:val="24"/>
          <w:szCs w:val="24"/>
        </w:rPr>
        <w:t>Jumelo</w:t>
      </w:r>
      <w:proofErr w:type="spellEnd"/>
      <w:r w:rsidRPr="0090089D">
        <w:rPr>
          <w:rFonts w:ascii="Times New Roman" w:hAnsi="Times New Roman" w:cs="Times New Roman"/>
          <w:sz w:val="24"/>
          <w:szCs w:val="24"/>
        </w:rPr>
        <w:t xml:space="preserve"> e pelo rio Gonçalves Dias,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90089D">
        <w:rPr>
          <w:rFonts w:ascii="Times New Roman" w:hAnsi="Times New Roman" w:cs="Times New Roman"/>
          <w:sz w:val="24"/>
          <w:szCs w:val="24"/>
        </w:rPr>
        <w:t xml:space="preserve">ao sul </w:t>
      </w:r>
      <w:r>
        <w:rPr>
          <w:rFonts w:ascii="Times New Roman" w:hAnsi="Times New Roman" w:cs="Times New Roman"/>
          <w:sz w:val="24"/>
          <w:szCs w:val="24"/>
        </w:rPr>
        <w:t xml:space="preserve">pelo </w:t>
      </w:r>
      <w:r w:rsidRPr="0090089D">
        <w:rPr>
          <w:rFonts w:ascii="Times New Roman" w:hAnsi="Times New Roman" w:cs="Times New Roman"/>
          <w:sz w:val="24"/>
          <w:szCs w:val="24"/>
        </w:rPr>
        <w:t>rio Iguaçu,</w:t>
      </w:r>
      <w:r>
        <w:rPr>
          <w:rFonts w:ascii="Times New Roman" w:hAnsi="Times New Roman" w:cs="Times New Roman"/>
          <w:sz w:val="24"/>
          <w:szCs w:val="24"/>
        </w:rPr>
        <w:t xml:space="preserve"> com área oficial </w:t>
      </w:r>
      <w:r w:rsidRPr="0090089D">
        <w:rPr>
          <w:rFonts w:ascii="Times New Roman" w:hAnsi="Times New Roman" w:cs="Times New Roman"/>
          <w:sz w:val="24"/>
          <w:szCs w:val="24"/>
        </w:rPr>
        <w:t>de 185.262,5 ha , que inclui al</w:t>
      </w:r>
      <w:r>
        <w:rPr>
          <w:rFonts w:ascii="Times New Roman" w:hAnsi="Times New Roman" w:cs="Times New Roman"/>
          <w:sz w:val="24"/>
          <w:szCs w:val="24"/>
        </w:rPr>
        <w:t>ém de florestas, as ilhas e um</w:t>
      </w:r>
      <w:r w:rsidRPr="0090089D">
        <w:rPr>
          <w:rFonts w:ascii="Times New Roman" w:hAnsi="Times New Roman" w:cs="Times New Roman"/>
          <w:sz w:val="24"/>
          <w:szCs w:val="24"/>
        </w:rPr>
        <w:t xml:space="preserve"> trecho do r</w:t>
      </w:r>
      <w:r>
        <w:rPr>
          <w:rFonts w:ascii="Times New Roman" w:hAnsi="Times New Roman" w:cs="Times New Roman"/>
          <w:sz w:val="24"/>
          <w:szCs w:val="24"/>
        </w:rPr>
        <w:t xml:space="preserve">io Iguaçu, que estão dentro do território brasileiro </w:t>
      </w:r>
      <w:r w:rsidRPr="0090089D">
        <w:rPr>
          <w:rFonts w:ascii="Times New Roman" w:hAnsi="Times New Roman" w:cs="Times New Roman"/>
          <w:sz w:val="24"/>
          <w:szCs w:val="24"/>
        </w:rPr>
        <w:t xml:space="preserve">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IBAMA&lt;/Author&gt;&lt;Year&gt;1999&lt;/Year&gt;&lt;RecNum&gt;1467&lt;/RecNum&gt;&lt;MDL&gt;&lt;REFERENCE_TYPE&gt;1&lt;/REFERENCE_TYPE&gt;&lt;AUTHORS&gt;&lt;AUTHOR&gt;IBAMA,&lt;/AUTHOR&gt;&lt;/AUTHORS&gt;&lt;YEAR&gt;1999&lt;/YEAR&gt;&lt;TITLE&gt;Parque Nacional do Igua&amp;#xE7;u&lt;/TITLE&gt;&lt;PLACE_PUBLISHED&gt;Bras&amp;#xED;lia&lt;/PLACE_PUBLISHED&gt;&lt;PUBLISHER&gt;Minist&amp;#xE9;rio do Meio Ambiente&lt;/PUBLISHER&gt;&lt;/MDL&gt;&lt;/Cite&gt;&lt;/EndNote&gt;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(IBAMA 1999)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Atualmente o Instituto Chico Mendes de Conservação da Biodiversidade (</w:t>
      </w:r>
      <w:proofErr w:type="spellStart"/>
      <w:r>
        <w:rPr>
          <w:rFonts w:ascii="Times New Roman" w:hAnsi="Times New Roman" w:cs="Times New Roman"/>
          <w:sz w:val="24"/>
          <w:szCs w:val="24"/>
        </w:rPr>
        <w:t>ICMBio</w:t>
      </w:r>
      <w:proofErr w:type="spellEnd"/>
      <w:r>
        <w:rPr>
          <w:rFonts w:ascii="Times New Roman" w:hAnsi="Times New Roman" w:cs="Times New Roman"/>
          <w:sz w:val="24"/>
          <w:szCs w:val="24"/>
        </w:rPr>
        <w:t>) é o órgão federal responsável pela gestão e proteção da área.</w:t>
      </w:r>
    </w:p>
    <w:p w:rsidR="00F46866" w:rsidRPr="007961A1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866" w:rsidRPr="00FB2508" w:rsidRDefault="00F46866" w:rsidP="00F4686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2508">
        <w:rPr>
          <w:rFonts w:ascii="Times New Roman" w:hAnsi="Times New Roman" w:cs="Times New Roman"/>
          <w:i/>
          <w:sz w:val="24"/>
          <w:szCs w:val="24"/>
        </w:rPr>
        <w:t> Caracterização geofísica e fitogeográfica</w:t>
      </w:r>
    </w:p>
    <w:p w:rsidR="00F46866" w:rsidRPr="0090089D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</w:t>
      </w:r>
      <w:r w:rsidRPr="0090089D">
        <w:rPr>
          <w:rFonts w:ascii="Times New Roman" w:hAnsi="Times New Roman" w:cs="Times New Roman"/>
          <w:sz w:val="24"/>
          <w:szCs w:val="24"/>
        </w:rPr>
        <w:t xml:space="preserve"> está sob um clima subtropical (</w:t>
      </w:r>
      <w:proofErr w:type="spellStart"/>
      <w:r w:rsidRPr="0090089D">
        <w:rPr>
          <w:rFonts w:ascii="Times New Roman" w:hAnsi="Times New Roman" w:cs="Times New Roman"/>
          <w:sz w:val="24"/>
          <w:szCs w:val="24"/>
        </w:rPr>
        <w:t>Cfa</w:t>
      </w:r>
      <w:proofErr w:type="spellEnd"/>
      <w:r w:rsidRPr="0090089D">
        <w:rPr>
          <w:rFonts w:ascii="Times New Roman" w:hAnsi="Times New Roman" w:cs="Times New Roman"/>
          <w:sz w:val="24"/>
          <w:szCs w:val="24"/>
        </w:rPr>
        <w:t xml:space="preserve"> na classificação de </w:t>
      </w:r>
      <w:proofErr w:type="spellStart"/>
      <w:r w:rsidRPr="0090089D">
        <w:rPr>
          <w:rFonts w:ascii="Times New Roman" w:hAnsi="Times New Roman" w:cs="Times New Roman"/>
          <w:sz w:val="24"/>
          <w:szCs w:val="24"/>
        </w:rPr>
        <w:t>Köppen</w:t>
      </w:r>
      <w:proofErr w:type="spellEnd"/>
      <w:r w:rsidRPr="0090089D">
        <w:rPr>
          <w:rFonts w:ascii="Times New Roman" w:hAnsi="Times New Roman" w:cs="Times New Roman"/>
          <w:sz w:val="24"/>
          <w:szCs w:val="24"/>
        </w:rPr>
        <w:t>), com temperatura média anual de 21 ° C e 1.807 mm de chuva na menor altitude do parque (mínimo de 140 m, município de Foz do Iguaçu) e temperatura média de 19,9 ° C e 1.933 mm de precipitação na maior altitude (</w:t>
      </w:r>
      <w:r w:rsidRPr="00C35803">
        <w:rPr>
          <w:rFonts w:ascii="Times New Roman" w:hAnsi="Times New Roman" w:cs="Times New Roman"/>
          <w:b/>
          <w:sz w:val="24"/>
          <w:szCs w:val="24"/>
        </w:rPr>
        <w:t>750</w:t>
      </w:r>
      <w:r w:rsidRPr="0090089D">
        <w:rPr>
          <w:rFonts w:ascii="Times New Roman" w:hAnsi="Times New Roman" w:cs="Times New Roman"/>
          <w:sz w:val="24"/>
          <w:szCs w:val="24"/>
        </w:rPr>
        <w:t xml:space="preserve"> m, município de Céu Azul)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&lt;EndNote&gt;&lt;Cite&gt;&lt;Author&gt;Alvares&lt;/Author&gt;&lt;Year&gt;2013&lt;/Year&gt;&lt;RecNum&gt;888&lt;/RecNum&gt;&lt;MDL&gt;&lt;REFERENCE_TYPE&gt;0&lt;/REFERENCE_TYPE&gt;&lt;AUTHORS&gt;&lt;AUTHOR&gt;Alvares, Clayton Alcarde&lt;/AUTHOR&gt;&lt;AUTHOR&gt;Stape, Jos&amp;#xE9; Luiz&lt;/AUTHOR&gt;&lt;AUTHOR&gt;Sentelhas, Paulo Cesar&lt;/AUTHOR&gt;&lt;AUTHOR&gt;de Moraes, Gon&amp;#xE7;alves&lt;/AUTHOR&gt;&lt;AUTHOR&gt;Leonardo, Jos&amp;#xE9;&lt;/AUTHOR&gt;&lt;AUTHOR&gt;Sparovek, Gerd&lt;/AUTHOR&gt;&lt;/AUTHORS&gt;&lt;YEAR&gt;2013&lt;/YEAR&gt;&lt;TITLE&gt;K&amp;#xF6;ppen&amp;apos;s climate classification map for Brazil&lt;/TITLE&gt;&lt;SECONDARY_TITLE&gt;Meteorologische Zeitschrift&lt;/SECONDARY_TITLE&gt;&lt;PUBLISHER&gt;E. Schweizerbart&amp;apos;sche Verlagsbuchhandlung&lt;/PUBLISHER&gt;&lt;VOLUME&gt;22&lt;/VOLUME&gt;&lt;NUMBER&gt;6&lt;/NUMBER&gt;&lt;PAGES&gt;711-728&lt;/PAGES&gt;&lt;ALTERNATE_TITLE&gt;Meteorologische Zeitschrift&lt;/ALTERNATE_TITLE&gt;&lt;ISBN&gt;0941-2948&lt;/ISBN&gt;&lt;/MDL&gt;&lt;/Cite&gt;&lt;/EndNote&gt;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(Alvares et al. 2013)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 w:rsidRPr="0090089D">
        <w:rPr>
          <w:rFonts w:ascii="Times New Roman" w:hAnsi="Times New Roman" w:cs="Times New Roman"/>
          <w:sz w:val="24"/>
          <w:szCs w:val="24"/>
        </w:rPr>
        <w:t>. O r</w:t>
      </w:r>
      <w:r>
        <w:rPr>
          <w:rFonts w:ascii="Times New Roman" w:hAnsi="Times New Roman" w:cs="Times New Roman"/>
          <w:sz w:val="24"/>
          <w:szCs w:val="24"/>
        </w:rPr>
        <w:t>elevo do parque é mais acidentado a partir da metade leste</w:t>
      </w:r>
      <w:r w:rsidRPr="009008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principalmente nas regiões de maiores altitudes,</w:t>
      </w:r>
      <w:r w:rsidRPr="0090089D">
        <w:rPr>
          <w:rFonts w:ascii="Times New Roman" w:hAnsi="Times New Roman" w:cs="Times New Roman"/>
          <w:sz w:val="24"/>
          <w:szCs w:val="24"/>
        </w:rPr>
        <w:t xml:space="preserve"> e menos ondulado ou </w:t>
      </w:r>
      <w:r>
        <w:rPr>
          <w:rFonts w:ascii="Times New Roman" w:hAnsi="Times New Roman" w:cs="Times New Roman"/>
          <w:sz w:val="24"/>
          <w:szCs w:val="24"/>
        </w:rPr>
        <w:t>plano</w:t>
      </w:r>
      <w:r w:rsidRPr="0090089D">
        <w:rPr>
          <w:rFonts w:ascii="Times New Roman" w:hAnsi="Times New Roman" w:cs="Times New Roman"/>
          <w:sz w:val="24"/>
          <w:szCs w:val="24"/>
        </w:rPr>
        <w:t xml:space="preserve"> no restante do parque, principalmente ao longo das margens do rio Iguaçu.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cobertura vegetal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</w:t>
      </w:r>
      <w:r w:rsidRPr="0090089D">
        <w:rPr>
          <w:rFonts w:ascii="Times New Roman" w:hAnsi="Times New Roman" w:cs="Times New Roman"/>
          <w:sz w:val="24"/>
          <w:szCs w:val="24"/>
        </w:rPr>
        <w:t xml:space="preserve"> compreende duas </w:t>
      </w:r>
      <w:r w:rsidR="00CB1E8F">
        <w:rPr>
          <w:rFonts w:ascii="Times New Roman" w:hAnsi="Times New Roman" w:cs="Times New Roman"/>
          <w:sz w:val="24"/>
          <w:szCs w:val="24"/>
        </w:rPr>
        <w:t>fisionomias florestais</w:t>
      </w:r>
      <w:r w:rsidRPr="0090089D">
        <w:rPr>
          <w:rFonts w:ascii="Times New Roman" w:hAnsi="Times New Roman" w:cs="Times New Roman"/>
          <w:sz w:val="24"/>
          <w:szCs w:val="24"/>
        </w:rPr>
        <w:t xml:space="preserve"> da Mata Atlântica: a </w:t>
      </w:r>
      <w:r w:rsidR="00E865A2">
        <w:rPr>
          <w:rFonts w:ascii="Times New Roman" w:hAnsi="Times New Roman" w:cs="Times New Roman"/>
          <w:sz w:val="24"/>
          <w:szCs w:val="24"/>
        </w:rPr>
        <w:t xml:space="preserve">Floresta Estacional </w:t>
      </w:r>
      <w:proofErr w:type="spellStart"/>
      <w:r w:rsidR="00E865A2">
        <w:rPr>
          <w:rFonts w:ascii="Times New Roman" w:hAnsi="Times New Roman" w:cs="Times New Roman"/>
          <w:sz w:val="24"/>
          <w:szCs w:val="24"/>
        </w:rPr>
        <w:t>Semidecidual</w:t>
      </w:r>
      <w:proofErr w:type="spellEnd"/>
      <w:r w:rsidR="00E865A2">
        <w:rPr>
          <w:rFonts w:ascii="Times New Roman" w:hAnsi="Times New Roman" w:cs="Times New Roman"/>
          <w:sz w:val="24"/>
          <w:szCs w:val="24"/>
        </w:rPr>
        <w:t xml:space="preserve"> (FES) e a F</w:t>
      </w:r>
      <w:r w:rsidRPr="0090089D">
        <w:rPr>
          <w:rFonts w:ascii="Times New Roman" w:hAnsi="Times New Roman" w:cs="Times New Roman"/>
          <w:sz w:val="24"/>
          <w:szCs w:val="24"/>
        </w:rPr>
        <w:t xml:space="preserve">loresta </w:t>
      </w:r>
      <w:r w:rsidR="00E865A2">
        <w:rPr>
          <w:rFonts w:ascii="Times New Roman" w:hAnsi="Times New Roman" w:cs="Times New Roman"/>
          <w:sz w:val="24"/>
          <w:szCs w:val="24"/>
        </w:rPr>
        <w:t>Ombrófila M</w:t>
      </w:r>
      <w:r>
        <w:rPr>
          <w:rFonts w:ascii="Times New Roman" w:hAnsi="Times New Roman" w:cs="Times New Roman"/>
          <w:sz w:val="24"/>
          <w:szCs w:val="24"/>
        </w:rPr>
        <w:t>ista (FOM)</w:t>
      </w:r>
      <w:r w:rsidR="00CB1E8F">
        <w:rPr>
          <w:rFonts w:ascii="Times New Roman" w:hAnsi="Times New Roman" w:cs="Times New Roman"/>
          <w:sz w:val="24"/>
          <w:szCs w:val="24"/>
        </w:rPr>
        <w:t xml:space="preserve">, ambas consideradas </w:t>
      </w:r>
      <w:proofErr w:type="spellStart"/>
      <w:r w:rsidR="00CB1E8F">
        <w:rPr>
          <w:rFonts w:ascii="Times New Roman" w:hAnsi="Times New Roman" w:cs="Times New Roman"/>
          <w:sz w:val="24"/>
          <w:szCs w:val="24"/>
        </w:rPr>
        <w:t>ecorregiões</w:t>
      </w:r>
      <w:proofErr w:type="spellEnd"/>
      <w:r w:rsidR="00CB1E8F">
        <w:rPr>
          <w:rFonts w:ascii="Times New Roman" w:hAnsi="Times New Roman" w:cs="Times New Roman"/>
          <w:sz w:val="24"/>
          <w:szCs w:val="24"/>
        </w:rPr>
        <w:t xml:space="preserve"> globais</w:t>
      </w:r>
      <w:r w:rsidRPr="009008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 FES, também chamada de Mata Atlântica de Interior ou Floresta do Alto-Paraná,</w:t>
      </w:r>
      <w:r w:rsidRPr="0090089D">
        <w:rPr>
          <w:rFonts w:ascii="Times New Roman" w:hAnsi="Times New Roman" w:cs="Times New Roman"/>
          <w:sz w:val="24"/>
          <w:szCs w:val="24"/>
        </w:rPr>
        <w:t xml:space="preserve"> apresenta um número sign</w:t>
      </w:r>
      <w:r>
        <w:rPr>
          <w:rFonts w:ascii="Times New Roman" w:hAnsi="Times New Roman" w:cs="Times New Roman"/>
          <w:sz w:val="24"/>
          <w:szCs w:val="24"/>
        </w:rPr>
        <w:t>ificativo de árvores madeira de lei</w:t>
      </w:r>
      <w:r w:rsidRPr="0090089D">
        <w:rPr>
          <w:rFonts w:ascii="Times New Roman" w:hAnsi="Times New Roman" w:cs="Times New Roman"/>
          <w:sz w:val="24"/>
          <w:szCs w:val="24"/>
        </w:rPr>
        <w:t>, como a peroba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Aspidosperma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polyneuron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0089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0089D">
        <w:rPr>
          <w:rFonts w:ascii="Times New Roman" w:hAnsi="Times New Roman" w:cs="Times New Roman"/>
          <w:sz w:val="24"/>
          <w:szCs w:val="24"/>
        </w:rPr>
        <w:t>canafístula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Peltophorum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dubium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0089D">
        <w:rPr>
          <w:rFonts w:ascii="Times New Roman" w:hAnsi="Times New Roman" w:cs="Times New Roman"/>
          <w:sz w:val="24"/>
          <w:szCs w:val="24"/>
        </w:rPr>
        <w:t>, a canjerana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Cabralea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FA1">
        <w:rPr>
          <w:rFonts w:ascii="Times New Roman" w:hAnsi="Times New Roman" w:cs="Times New Roman"/>
          <w:i/>
          <w:sz w:val="24"/>
          <w:szCs w:val="24"/>
        </w:rPr>
        <w:t>canj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EF4FA1">
        <w:rPr>
          <w:rFonts w:ascii="Times New Roman" w:hAnsi="Times New Roman" w:cs="Times New Roman"/>
          <w:i/>
          <w:sz w:val="24"/>
          <w:szCs w:val="24"/>
        </w:rPr>
        <w:t>rana</w:t>
      </w:r>
      <w:r>
        <w:rPr>
          <w:rFonts w:ascii="Times New Roman" w:hAnsi="Times New Roman" w:cs="Times New Roman"/>
          <w:sz w:val="24"/>
          <w:szCs w:val="24"/>
        </w:rPr>
        <w:t>), o cedro-</w:t>
      </w:r>
      <w:r w:rsidRPr="0090089D">
        <w:rPr>
          <w:rFonts w:ascii="Times New Roman" w:hAnsi="Times New Roman" w:cs="Times New Roman"/>
          <w:sz w:val="24"/>
          <w:szCs w:val="24"/>
        </w:rPr>
        <w:t>brasileiro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Cedrella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fissilis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0089D">
        <w:rPr>
          <w:rFonts w:ascii="Times New Roman" w:hAnsi="Times New Roman" w:cs="Times New Roman"/>
          <w:sz w:val="24"/>
          <w:szCs w:val="24"/>
        </w:rPr>
        <w:t xml:space="preserve"> e diversas </w:t>
      </w:r>
      <w:proofErr w:type="spellStart"/>
      <w:r w:rsidRPr="0090089D">
        <w:rPr>
          <w:rFonts w:ascii="Times New Roman" w:hAnsi="Times New Roman" w:cs="Times New Roman"/>
          <w:sz w:val="24"/>
          <w:szCs w:val="24"/>
        </w:rPr>
        <w:t>Lauraceae</w:t>
      </w:r>
      <w:proofErr w:type="spellEnd"/>
      <w:r w:rsidRPr="0090089D">
        <w:rPr>
          <w:rFonts w:ascii="Times New Roman" w:hAnsi="Times New Roman" w:cs="Times New Roman"/>
          <w:sz w:val="24"/>
          <w:szCs w:val="24"/>
        </w:rPr>
        <w:t xml:space="preserve">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&lt;EndNote&gt;&lt;Cite&gt;&lt;Author&gt;Centro de Pesquisas Florestais da UFPR &amp;amp; IBDF&lt;/Author&gt;&lt;Year&gt;1968&lt;/Year&gt;&lt;RecNum&gt;1468&lt;/RecNum&gt;&lt;MDL&gt;&lt;REFERENCE_TYPE&gt;1&lt;/REFERENCE_TYPE&gt;&lt;AUTHORS&gt;&lt;AUTHOR&gt;Centro de Pesquisas Florestais da UFPR &amp;amp; IBDF,&lt;/AUTHOR&gt;&lt;/AUTHORS&gt;&lt;YEAR&gt;1968&lt;/YEAR&gt;&lt;TITLE&gt;Invent&amp;#xE1;rio de reconhecimento do Parque Nacional do Igua&amp;#xE7;u&lt;/TITLE&gt;&lt;PLACE_PUBLISHED&gt;Curitiba&lt;/PLACE_PUBLISHED&gt;&lt;PUBLISHER&gt;IBDF- CPF/UFPR&lt;/PUBLISHER&gt;&lt;PAGES&gt;29&lt;/PAGES&gt;&lt;/MDL&gt;&lt;/Cite&gt;&lt;/EndNote&gt;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(Centro de Pesquisas Florestais da UFPR &amp; IBDF 1968)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 w:rsidRPr="009008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encontra-se </w:t>
      </w:r>
      <w:proofErr w:type="gramStart"/>
      <w:r>
        <w:rPr>
          <w:rFonts w:ascii="Times New Roman" w:hAnsi="Times New Roman" w:cs="Times New Roman"/>
          <w:sz w:val="24"/>
          <w:szCs w:val="24"/>
        </w:rPr>
        <w:t>duas  divisões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dessa floresta: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submontana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(abaixo de 500 m de altitude)  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(acima de 500 m de altitude). </w:t>
      </w:r>
      <w:r w:rsidRPr="0090089D">
        <w:rPr>
          <w:rFonts w:ascii="Times New Roman" w:hAnsi="Times New Roman" w:cs="Times New Roman"/>
          <w:sz w:val="24"/>
          <w:szCs w:val="24"/>
        </w:rPr>
        <w:t xml:space="preserve">Em alguns locais, </w:t>
      </w:r>
      <w:r>
        <w:rPr>
          <w:rFonts w:ascii="Times New Roman" w:hAnsi="Times New Roman" w:cs="Times New Roman"/>
          <w:sz w:val="24"/>
          <w:szCs w:val="24"/>
        </w:rPr>
        <w:t>o extrato florestal inferior</w:t>
      </w:r>
      <w:r w:rsidRPr="0090089D">
        <w:rPr>
          <w:rFonts w:ascii="Times New Roman" w:hAnsi="Times New Roman" w:cs="Times New Roman"/>
          <w:sz w:val="24"/>
          <w:szCs w:val="24"/>
        </w:rPr>
        <w:t xml:space="preserve"> apresenta uma aglomeração densa de palmito</w:t>
      </w:r>
      <w:r>
        <w:rPr>
          <w:rFonts w:ascii="Times New Roman" w:hAnsi="Times New Roman" w:cs="Times New Roman"/>
          <w:sz w:val="24"/>
          <w:szCs w:val="24"/>
        </w:rPr>
        <w:t>-juçara</w:t>
      </w:r>
      <w:r w:rsidRPr="0090089D">
        <w:rPr>
          <w:rFonts w:ascii="Times New Roman" w:hAnsi="Times New Roman" w:cs="Times New Roman"/>
          <w:sz w:val="24"/>
          <w:szCs w:val="24"/>
        </w:rPr>
        <w:t xml:space="preserve"> (</w:t>
      </w:r>
      <w:r w:rsidRPr="005A45FF">
        <w:rPr>
          <w:rFonts w:ascii="Times New Roman" w:hAnsi="Times New Roman" w:cs="Times New Roman"/>
          <w:i/>
          <w:sz w:val="24"/>
          <w:szCs w:val="24"/>
        </w:rPr>
        <w:t xml:space="preserve">Euterpe </w:t>
      </w:r>
      <w:proofErr w:type="spellStart"/>
      <w:r w:rsidRPr="005A45FF">
        <w:rPr>
          <w:rFonts w:ascii="Times New Roman" w:hAnsi="Times New Roman" w:cs="Times New Roman"/>
          <w:i/>
          <w:sz w:val="24"/>
          <w:szCs w:val="24"/>
        </w:rPr>
        <w:t>edulis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Pr="0090089D">
        <w:rPr>
          <w:rFonts w:ascii="Times New Roman" w:hAnsi="Times New Roman" w:cs="Times New Roman"/>
          <w:sz w:val="24"/>
          <w:szCs w:val="24"/>
        </w:rPr>
        <w:t xml:space="preserve"> Este tipo de floresta corresponde a </w:t>
      </w:r>
      <w:r>
        <w:rPr>
          <w:rFonts w:ascii="Times New Roman" w:hAnsi="Times New Roman" w:cs="Times New Roman"/>
          <w:sz w:val="24"/>
          <w:szCs w:val="24"/>
        </w:rPr>
        <w:t>mais</w:t>
      </w:r>
      <w:r w:rsidRPr="0090089D">
        <w:rPr>
          <w:rFonts w:ascii="Times New Roman" w:hAnsi="Times New Roman" w:cs="Times New Roman"/>
          <w:sz w:val="24"/>
          <w:szCs w:val="24"/>
        </w:rPr>
        <w:t xml:space="preserve"> de 85% do parque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00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FOM, também conhecida como Mata dos Pinhais ou Floresta com Araucária, n</w:t>
      </w:r>
      <w:r w:rsidRPr="0090089D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</w:t>
      </w:r>
      <w:r w:rsidRPr="0090089D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oncentra-se em manchas, principalmente</w:t>
      </w:r>
      <w:r w:rsidRPr="0090089D">
        <w:rPr>
          <w:rFonts w:ascii="Times New Roman" w:hAnsi="Times New Roman" w:cs="Times New Roman"/>
          <w:sz w:val="24"/>
          <w:szCs w:val="24"/>
        </w:rPr>
        <w:t xml:space="preserve"> na porção norte. Essa floresta é marcada pe</w:t>
      </w:r>
      <w:r>
        <w:rPr>
          <w:rFonts w:ascii="Times New Roman" w:hAnsi="Times New Roman" w:cs="Times New Roman"/>
          <w:sz w:val="24"/>
          <w:szCs w:val="24"/>
        </w:rPr>
        <w:t xml:space="preserve">la presença de indivíduos </w:t>
      </w:r>
      <w:r w:rsidRPr="0090089D">
        <w:rPr>
          <w:rFonts w:ascii="Times New Roman" w:hAnsi="Times New Roman" w:cs="Times New Roman"/>
          <w:sz w:val="24"/>
          <w:szCs w:val="24"/>
        </w:rPr>
        <w:t xml:space="preserve">emergentes </w:t>
      </w:r>
      <w:r>
        <w:rPr>
          <w:rFonts w:ascii="Times New Roman" w:hAnsi="Times New Roman" w:cs="Times New Roman"/>
          <w:sz w:val="24"/>
          <w:szCs w:val="24"/>
        </w:rPr>
        <w:t>de pinheiros-do-paraná</w:t>
      </w:r>
      <w:r w:rsidRPr="009008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A45FF">
        <w:rPr>
          <w:rFonts w:ascii="Times New Roman" w:hAnsi="Times New Roman" w:cs="Times New Roman"/>
          <w:i/>
          <w:sz w:val="24"/>
          <w:szCs w:val="24"/>
        </w:rPr>
        <w:t>Araucaria</w:t>
      </w:r>
      <w:proofErr w:type="spellEnd"/>
      <w:r w:rsidRPr="00900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5FF">
        <w:rPr>
          <w:rFonts w:ascii="Times New Roman" w:hAnsi="Times New Roman" w:cs="Times New Roman"/>
          <w:i/>
          <w:sz w:val="24"/>
          <w:szCs w:val="24"/>
        </w:rPr>
        <w:t>angustifolia</w:t>
      </w:r>
      <w:proofErr w:type="spellEnd"/>
      <w:r w:rsidRPr="0090089D">
        <w:rPr>
          <w:rFonts w:ascii="Times New Roman" w:hAnsi="Times New Roman" w:cs="Times New Roman"/>
          <w:sz w:val="24"/>
          <w:szCs w:val="24"/>
        </w:rPr>
        <w:t xml:space="preserve">), apresentando uma menor diversidade em relação à </w:t>
      </w:r>
      <w:r>
        <w:rPr>
          <w:rFonts w:ascii="Times New Roman" w:hAnsi="Times New Roman" w:cs="Times New Roman"/>
          <w:sz w:val="24"/>
          <w:szCs w:val="24"/>
        </w:rPr>
        <w:t xml:space="preserve">floresta estacional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90089D">
        <w:rPr>
          <w:rFonts w:ascii="Times New Roman" w:hAnsi="Times New Roman" w:cs="Times New Roman"/>
          <w:sz w:val="24"/>
          <w:szCs w:val="24"/>
        </w:rPr>
        <w:t>emidecidual</w:t>
      </w:r>
      <w:proofErr w:type="spellEnd"/>
      <w:r w:rsidRPr="0090089D">
        <w:rPr>
          <w:rFonts w:ascii="Times New Roman" w:hAnsi="Times New Roman" w:cs="Times New Roman"/>
          <w:sz w:val="24"/>
          <w:szCs w:val="24"/>
        </w:rPr>
        <w:t xml:space="preserve">, com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0089D">
        <w:rPr>
          <w:rFonts w:ascii="Times New Roman" w:hAnsi="Times New Roman" w:cs="Times New Roman"/>
          <w:sz w:val="24"/>
          <w:szCs w:val="24"/>
        </w:rPr>
        <w:t>presença de erva-mate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Ilex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paraguariensis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0089D">
        <w:rPr>
          <w:rFonts w:ascii="Times New Roman" w:hAnsi="Times New Roman" w:cs="Times New Roman"/>
          <w:sz w:val="24"/>
          <w:szCs w:val="24"/>
        </w:rPr>
        <w:t>, guabiroba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Campomanesia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xanthocarpa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90089D">
        <w:rPr>
          <w:rFonts w:ascii="Times New Roman" w:hAnsi="Times New Roman" w:cs="Times New Roman"/>
          <w:sz w:val="24"/>
          <w:szCs w:val="24"/>
        </w:rPr>
        <w:t xml:space="preserve">jerivá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Syagrus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romanzoffiana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lauráceas e mirtáceas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&lt;EndNote&gt;&lt;Cite&gt;&lt;Author&gt;Centro de Pesquisas Florestais da UFPR &amp;amp; IBDF&lt;/Author&gt;&lt;Year&gt;1968&lt;/Year&gt;&lt;RecNum&gt;1468&lt;/RecNum&gt;&lt;MDL&gt;&lt;REFERENCE_TYPE&gt;1&lt;/REFERENCE_TYPE&gt;&lt;AUTHORS&gt;&lt;AUTHOR&gt;Centro de Pesquisas Florestais da UFPR &amp;amp; IBDF,&lt;/AUTHOR&gt;&lt;/AUTHORS&gt;&lt;YEAR&gt;1968&lt;/YEAR&gt;&lt;TITLE&gt;Invent&amp;#xE1;rio de reconhecimento do Parque Nacional do Igua&amp;#xE7;u&lt;/TITLE&gt;&lt;PLACE_PUBLISHED&gt;Curitiba&lt;/PLACE_PUBLISHED&gt;&lt;PUBLISHER&gt;IBDF- CPF/UFPR&lt;/PUBLISHER&gt;&lt;PAGES&gt;29&lt;/PAGES&gt;&lt;/MDL&gt;&lt;/Cite&gt;&lt;/EndNote&gt;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(Centro de Pesquisas Florestais da UFPR &amp; IBDF 1968)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O sub-bosque é dominado por taquarais</w:t>
      </w:r>
      <w:r w:rsidRPr="0090089D">
        <w:rPr>
          <w:rFonts w:ascii="Times New Roman" w:hAnsi="Times New Roman" w:cs="Times New Roman"/>
          <w:sz w:val="24"/>
          <w:szCs w:val="24"/>
        </w:rPr>
        <w:t xml:space="preserve"> quando o dossel é mais aberto ou por samambaias quando o dossel é mais </w:t>
      </w:r>
      <w:r>
        <w:rPr>
          <w:rFonts w:ascii="Times New Roman" w:hAnsi="Times New Roman" w:cs="Times New Roman"/>
          <w:sz w:val="24"/>
          <w:szCs w:val="24"/>
        </w:rPr>
        <w:t>fechado.</w:t>
      </w:r>
    </w:p>
    <w:p w:rsidR="001A40A4" w:rsidRDefault="001A40A4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0A4" w:rsidRDefault="001A40A4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0A4" w:rsidRDefault="001A40A4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0A4" w:rsidRDefault="001A40A4" w:rsidP="00F4686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1A40A4" w:rsidSect="00A14DA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46866" w:rsidRDefault="001A40A4" w:rsidP="00F4686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Detalhamento dos esforços empregados na coleta de dados no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Iguaçu</w:t>
      </w:r>
    </w:p>
    <w:tbl>
      <w:tblPr>
        <w:tblW w:w="146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5"/>
        <w:gridCol w:w="1851"/>
        <w:gridCol w:w="1383"/>
        <w:gridCol w:w="2013"/>
        <w:gridCol w:w="2402"/>
        <w:gridCol w:w="1638"/>
        <w:gridCol w:w="2265"/>
        <w:gridCol w:w="1278"/>
      </w:tblGrid>
      <w:tr w:rsidR="001A40A4" w:rsidRPr="001A40A4" w:rsidTr="001A40A4">
        <w:trPr>
          <w:trHeight w:val="300"/>
        </w:trPr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Amostragem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Tipo florestal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Metodologia</w:t>
            </w:r>
          </w:p>
        </w:tc>
        <w:tc>
          <w:tcPr>
            <w:tcW w:w="2013" w:type="dxa"/>
            <w:vAlign w:val="bottom"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Marca do equipamento</w:t>
            </w:r>
          </w:p>
        </w:tc>
        <w:tc>
          <w:tcPr>
            <w:tcW w:w="2402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Período de amostragem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Sítios amostrais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Esforço</w:t>
            </w:r>
          </w:p>
        </w:tc>
        <w:tc>
          <w:tcPr>
            <w:tcW w:w="1278" w:type="dxa"/>
            <w:vAlign w:val="bottom"/>
          </w:tcPr>
          <w:p w:rsidR="001A40A4" w:rsidRPr="001A40A4" w:rsidRDefault="001A40A4" w:rsidP="00B4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Área coberta (km²)</w:t>
            </w:r>
          </w:p>
        </w:tc>
      </w:tr>
      <w:tr w:rsidR="001A40A4" w:rsidRPr="001A40A4" w:rsidTr="001A40A4">
        <w:trPr>
          <w:trHeight w:val="300"/>
        </w:trPr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Médios e grandes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FES - </w:t>
            </w: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submontana</w:t>
            </w:r>
            <w:proofErr w:type="spellEnd"/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Camera-trap</w:t>
            </w:r>
            <w:proofErr w:type="spellEnd"/>
          </w:p>
        </w:tc>
        <w:tc>
          <w:tcPr>
            <w:tcW w:w="2013" w:type="dxa"/>
            <w:vAlign w:val="bottom"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Leafriver</w:t>
            </w:r>
            <w:proofErr w:type="spellEnd"/>
          </w:p>
        </w:tc>
        <w:tc>
          <w:tcPr>
            <w:tcW w:w="2402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</w:t>
            </w:r>
            <w:proofErr w:type="spellEnd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/2009 - set/2009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2684 câmeras-dia</w:t>
            </w:r>
          </w:p>
        </w:tc>
        <w:tc>
          <w:tcPr>
            <w:tcW w:w="1278" w:type="dxa"/>
            <w:vAlign w:val="bottom"/>
          </w:tcPr>
          <w:p w:rsidR="001A40A4" w:rsidRPr="001A40A4" w:rsidRDefault="001A40A4" w:rsidP="00B4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582,52</w:t>
            </w:r>
          </w:p>
        </w:tc>
      </w:tr>
      <w:tr w:rsidR="001A40A4" w:rsidRPr="001A40A4" w:rsidTr="001A40A4">
        <w:trPr>
          <w:trHeight w:val="300"/>
        </w:trPr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Médios e grandes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FES - </w:t>
            </w: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montana</w:t>
            </w:r>
            <w:proofErr w:type="spellEnd"/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Camera-trap</w:t>
            </w:r>
            <w:proofErr w:type="spellEnd"/>
          </w:p>
        </w:tc>
        <w:tc>
          <w:tcPr>
            <w:tcW w:w="2013" w:type="dxa"/>
            <w:vAlign w:val="bottom"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Leafriver</w:t>
            </w:r>
            <w:proofErr w:type="spellEnd"/>
          </w:p>
        </w:tc>
        <w:tc>
          <w:tcPr>
            <w:tcW w:w="2402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fev</w:t>
            </w:r>
            <w:proofErr w:type="spellEnd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/2010 - </w:t>
            </w: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mai</w:t>
            </w:r>
            <w:proofErr w:type="spellEnd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 câmeras-dia</w:t>
            </w:r>
          </w:p>
        </w:tc>
        <w:tc>
          <w:tcPr>
            <w:tcW w:w="1278" w:type="dxa"/>
            <w:vAlign w:val="bottom"/>
          </w:tcPr>
          <w:p w:rsidR="001A40A4" w:rsidRPr="001A40A4" w:rsidRDefault="001A40A4" w:rsidP="00B4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57,28</w:t>
            </w:r>
          </w:p>
        </w:tc>
      </w:tr>
      <w:tr w:rsidR="001A40A4" w:rsidRPr="001A40A4" w:rsidTr="001A40A4">
        <w:trPr>
          <w:trHeight w:val="300"/>
        </w:trPr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Médios e grandes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FES - </w:t>
            </w: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submontana</w:t>
            </w:r>
            <w:proofErr w:type="spellEnd"/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Camera-trap</w:t>
            </w:r>
            <w:proofErr w:type="spellEnd"/>
          </w:p>
        </w:tc>
        <w:tc>
          <w:tcPr>
            <w:tcW w:w="2013" w:type="dxa"/>
            <w:vAlign w:val="bottom"/>
          </w:tcPr>
          <w:p w:rsidR="001A40A4" w:rsidRPr="001A40A4" w:rsidRDefault="007F50A9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Leafriver</w:t>
            </w:r>
            <w:proofErr w:type="spellEnd"/>
          </w:p>
        </w:tc>
        <w:tc>
          <w:tcPr>
            <w:tcW w:w="2402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set/2010 - </w:t>
            </w: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</w:t>
            </w:r>
            <w:proofErr w:type="spellEnd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/2011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2721 câmeras-dia</w:t>
            </w:r>
          </w:p>
        </w:tc>
        <w:tc>
          <w:tcPr>
            <w:tcW w:w="1278" w:type="dxa"/>
            <w:vAlign w:val="bottom"/>
          </w:tcPr>
          <w:p w:rsidR="001A40A4" w:rsidRPr="001A40A4" w:rsidRDefault="001A40A4" w:rsidP="00B4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555,38</w:t>
            </w:r>
          </w:p>
        </w:tc>
      </w:tr>
      <w:tr w:rsidR="001A40A4" w:rsidRPr="001A40A4" w:rsidTr="001A40A4">
        <w:trPr>
          <w:trHeight w:val="300"/>
        </w:trPr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Médios e grandes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FES - </w:t>
            </w: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submontana</w:t>
            </w:r>
            <w:proofErr w:type="spellEnd"/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Camera-trap</w:t>
            </w:r>
            <w:proofErr w:type="spellEnd"/>
          </w:p>
        </w:tc>
        <w:tc>
          <w:tcPr>
            <w:tcW w:w="2013" w:type="dxa"/>
            <w:vAlign w:val="bottom"/>
          </w:tcPr>
          <w:p w:rsidR="001A40A4" w:rsidRPr="001A40A4" w:rsidRDefault="007F50A9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Tigrinus</w:t>
            </w:r>
            <w:proofErr w:type="spellEnd"/>
          </w:p>
        </w:tc>
        <w:tc>
          <w:tcPr>
            <w:tcW w:w="2402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fev</w:t>
            </w:r>
            <w:proofErr w:type="spellEnd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/2013 - </w:t>
            </w: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mai</w:t>
            </w:r>
            <w:proofErr w:type="spellEnd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/2013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2345 câmeras-dia</w:t>
            </w:r>
          </w:p>
        </w:tc>
        <w:tc>
          <w:tcPr>
            <w:tcW w:w="1278" w:type="dxa"/>
            <w:vAlign w:val="bottom"/>
          </w:tcPr>
          <w:p w:rsidR="001A40A4" w:rsidRPr="001A40A4" w:rsidRDefault="001A40A4" w:rsidP="00B4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555,38</w:t>
            </w:r>
          </w:p>
        </w:tc>
      </w:tr>
      <w:tr w:rsidR="001A40A4" w:rsidRPr="001A40A4" w:rsidTr="001A40A4">
        <w:trPr>
          <w:trHeight w:val="300"/>
        </w:trPr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Médios e grandes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FES - </w:t>
            </w: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submontana</w:t>
            </w:r>
            <w:proofErr w:type="spellEnd"/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Camera-trap</w:t>
            </w:r>
            <w:proofErr w:type="spellEnd"/>
          </w:p>
        </w:tc>
        <w:tc>
          <w:tcPr>
            <w:tcW w:w="2013" w:type="dxa"/>
            <w:vAlign w:val="bottom"/>
          </w:tcPr>
          <w:p w:rsidR="001A40A4" w:rsidRPr="001A40A4" w:rsidRDefault="007F50A9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Bushnell</w:t>
            </w:r>
            <w:proofErr w:type="spellEnd"/>
          </w:p>
        </w:tc>
        <w:tc>
          <w:tcPr>
            <w:tcW w:w="2402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mar/2014 -</w:t>
            </w: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mai</w:t>
            </w:r>
            <w:proofErr w:type="spellEnd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/2014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928 câmeras-dia</w:t>
            </w:r>
          </w:p>
        </w:tc>
        <w:tc>
          <w:tcPr>
            <w:tcW w:w="1278" w:type="dxa"/>
            <w:vAlign w:val="bottom"/>
          </w:tcPr>
          <w:p w:rsidR="001A40A4" w:rsidRPr="001A40A4" w:rsidRDefault="001A40A4" w:rsidP="00B4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349,15</w:t>
            </w:r>
          </w:p>
        </w:tc>
      </w:tr>
      <w:tr w:rsidR="001A40A4" w:rsidRPr="001A40A4" w:rsidTr="001A40A4">
        <w:trPr>
          <w:trHeight w:val="300"/>
        </w:trPr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Médios e grandes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FES - </w:t>
            </w: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submontana</w:t>
            </w:r>
            <w:proofErr w:type="spellEnd"/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Camera-trap</w:t>
            </w:r>
            <w:proofErr w:type="spellEnd"/>
          </w:p>
        </w:tc>
        <w:tc>
          <w:tcPr>
            <w:tcW w:w="2013" w:type="dxa"/>
            <w:vAlign w:val="bottom"/>
          </w:tcPr>
          <w:p w:rsidR="001A40A4" w:rsidRPr="001A40A4" w:rsidRDefault="007F50A9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Bushnell</w:t>
            </w:r>
            <w:proofErr w:type="spellEnd"/>
          </w:p>
        </w:tc>
        <w:tc>
          <w:tcPr>
            <w:tcW w:w="2402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</w:t>
            </w:r>
            <w:proofErr w:type="spellEnd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/2016 - set/2016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2882 câmeras-dia</w:t>
            </w:r>
          </w:p>
        </w:tc>
        <w:tc>
          <w:tcPr>
            <w:tcW w:w="1278" w:type="dxa"/>
            <w:vAlign w:val="bottom"/>
          </w:tcPr>
          <w:p w:rsidR="001A40A4" w:rsidRPr="001A40A4" w:rsidRDefault="001A40A4" w:rsidP="00B4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582,59</w:t>
            </w:r>
          </w:p>
        </w:tc>
      </w:tr>
      <w:tr w:rsidR="001A40A4" w:rsidRPr="001A40A4" w:rsidTr="001A40A4">
        <w:trPr>
          <w:trHeight w:val="300"/>
        </w:trPr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Médios e grandes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FOM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Camera-trap</w:t>
            </w:r>
            <w:proofErr w:type="spellEnd"/>
          </w:p>
        </w:tc>
        <w:tc>
          <w:tcPr>
            <w:tcW w:w="2013" w:type="dxa"/>
            <w:vAlign w:val="bottom"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Ecotone</w:t>
            </w:r>
            <w:proofErr w:type="spellEnd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Bushnell</w:t>
            </w:r>
            <w:proofErr w:type="spellEnd"/>
          </w:p>
        </w:tc>
        <w:tc>
          <w:tcPr>
            <w:tcW w:w="2402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</w:t>
            </w:r>
            <w:proofErr w:type="spellEnd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/2013 - </w:t>
            </w: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agos</w:t>
            </w:r>
            <w:proofErr w:type="spellEnd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/2015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970 câmeras-dia</w:t>
            </w:r>
          </w:p>
        </w:tc>
        <w:tc>
          <w:tcPr>
            <w:tcW w:w="1278" w:type="dxa"/>
            <w:vAlign w:val="bottom"/>
          </w:tcPr>
          <w:p w:rsidR="001A40A4" w:rsidRPr="001A40A4" w:rsidRDefault="001A40A4" w:rsidP="00B4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1A40A4" w:rsidRPr="001A40A4" w:rsidTr="001A40A4">
        <w:trPr>
          <w:trHeight w:val="300"/>
        </w:trPr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Médios e grandes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FOM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Camera-trap</w:t>
            </w:r>
            <w:proofErr w:type="spellEnd"/>
          </w:p>
        </w:tc>
        <w:tc>
          <w:tcPr>
            <w:tcW w:w="2013" w:type="dxa"/>
            <w:vAlign w:val="bottom"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Bushnell</w:t>
            </w:r>
            <w:proofErr w:type="spellEnd"/>
          </w:p>
        </w:tc>
        <w:tc>
          <w:tcPr>
            <w:tcW w:w="2402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fev</w:t>
            </w:r>
            <w:proofErr w:type="spellEnd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/2016 - </w:t>
            </w: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</w:t>
            </w:r>
            <w:proofErr w:type="spellEnd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/2016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 câmeras-dia</w:t>
            </w:r>
          </w:p>
        </w:tc>
        <w:tc>
          <w:tcPr>
            <w:tcW w:w="1278" w:type="dxa"/>
            <w:vAlign w:val="bottom"/>
          </w:tcPr>
          <w:p w:rsidR="001A40A4" w:rsidRPr="001A40A4" w:rsidRDefault="001A40A4" w:rsidP="00B4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40A4" w:rsidRPr="001A40A4" w:rsidTr="001A40A4">
        <w:trPr>
          <w:trHeight w:val="300"/>
        </w:trPr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Pequenos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FES - </w:t>
            </w: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submontana</w:t>
            </w:r>
            <w:proofErr w:type="spellEnd"/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pitfall</w:t>
            </w:r>
            <w:proofErr w:type="spellEnd"/>
          </w:p>
        </w:tc>
        <w:tc>
          <w:tcPr>
            <w:tcW w:w="2013" w:type="dxa"/>
            <w:vAlign w:val="bottom"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mai-2010 - </w:t>
            </w:r>
            <w:proofErr w:type="spellStart"/>
            <w:proofErr w:type="gram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agos</w:t>
            </w:r>
            <w:proofErr w:type="spellEnd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/2010</w:t>
            </w:r>
            <w:proofErr w:type="gramEnd"/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896 armadilhas-noite</w:t>
            </w:r>
          </w:p>
        </w:tc>
        <w:tc>
          <w:tcPr>
            <w:tcW w:w="1278" w:type="dxa"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A40A4" w:rsidRPr="001A40A4" w:rsidTr="001A40A4">
        <w:trPr>
          <w:trHeight w:val="300"/>
        </w:trPr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Pequenos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FES - </w:t>
            </w: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submontana</w:t>
            </w:r>
            <w:proofErr w:type="spellEnd"/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livetrap</w:t>
            </w:r>
            <w:proofErr w:type="spellEnd"/>
          </w:p>
        </w:tc>
        <w:tc>
          <w:tcPr>
            <w:tcW w:w="2013" w:type="dxa"/>
            <w:vAlign w:val="bottom"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Sherman</w:t>
            </w:r>
          </w:p>
        </w:tc>
        <w:tc>
          <w:tcPr>
            <w:tcW w:w="2402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mai-2010 - </w:t>
            </w:r>
            <w:proofErr w:type="spellStart"/>
            <w:proofErr w:type="gram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agos</w:t>
            </w:r>
            <w:proofErr w:type="spellEnd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/2010</w:t>
            </w:r>
            <w:proofErr w:type="gramEnd"/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 armadilhas-noite</w:t>
            </w:r>
          </w:p>
        </w:tc>
        <w:tc>
          <w:tcPr>
            <w:tcW w:w="1278" w:type="dxa"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A40A4" w:rsidRPr="001A40A4" w:rsidTr="001A40A4">
        <w:trPr>
          <w:trHeight w:val="300"/>
        </w:trPr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Pequenos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FOM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livetrap</w:t>
            </w:r>
            <w:proofErr w:type="spellEnd"/>
          </w:p>
        </w:tc>
        <w:tc>
          <w:tcPr>
            <w:tcW w:w="2013" w:type="dxa"/>
            <w:vAlign w:val="bottom"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Sherman</w:t>
            </w:r>
          </w:p>
        </w:tc>
        <w:tc>
          <w:tcPr>
            <w:tcW w:w="2402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mai-2012 - </w:t>
            </w:r>
            <w:proofErr w:type="spellStart"/>
            <w:proofErr w:type="gramStart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</w:t>
            </w:r>
            <w:proofErr w:type="spellEnd"/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/2013</w:t>
            </w:r>
            <w:proofErr w:type="gramEnd"/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5760 armadilhas-noite</w:t>
            </w:r>
          </w:p>
        </w:tc>
        <w:tc>
          <w:tcPr>
            <w:tcW w:w="1278" w:type="dxa"/>
          </w:tcPr>
          <w:p w:rsidR="001A40A4" w:rsidRPr="001A40A4" w:rsidRDefault="001A40A4" w:rsidP="001A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A40A4" w:rsidRDefault="001A40A4" w:rsidP="00F4686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7B32" w:rsidRDefault="00A57B32" w:rsidP="00F4686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7B32" w:rsidRDefault="00A57B32" w:rsidP="00F4686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A57B32" w:rsidSect="001A40A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A57B32" w:rsidRDefault="00A57B32" w:rsidP="00F468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B32" w:rsidRDefault="00A57B32" w:rsidP="00F468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80917" cy="1973483"/>
            <wp:effectExtent l="0" t="0" r="0" b="0"/>
            <wp:docPr id="3" name="Imagem 3" descr="F:\revisão\pequenos_desenho_amost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revisão\pequenos_desenho_amostr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099" cy="197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B32" w:rsidRPr="00A57B32" w:rsidRDefault="00A57B32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32">
        <w:rPr>
          <w:rFonts w:ascii="Times New Roman" w:hAnsi="Times New Roman" w:cs="Times New Roman"/>
          <w:sz w:val="24"/>
          <w:szCs w:val="24"/>
        </w:rPr>
        <w:t>Figura 1.  a) Disposição das armadilhas na FES (</w:t>
      </w:r>
      <w:proofErr w:type="spellStart"/>
      <w:r w:rsidRPr="00A57B32">
        <w:rPr>
          <w:rFonts w:ascii="Times New Roman" w:hAnsi="Times New Roman" w:cs="Times New Roman"/>
          <w:sz w:val="24"/>
          <w:szCs w:val="24"/>
        </w:rPr>
        <w:t>sb</w:t>
      </w:r>
      <w:proofErr w:type="spellEnd"/>
      <w:r w:rsidRPr="00A57B32">
        <w:rPr>
          <w:rFonts w:ascii="Times New Roman" w:hAnsi="Times New Roman" w:cs="Times New Roman"/>
          <w:sz w:val="24"/>
          <w:szCs w:val="24"/>
        </w:rPr>
        <w:t xml:space="preserve">= </w:t>
      </w:r>
      <w:r w:rsidR="00BB3CE9">
        <w:rPr>
          <w:rFonts w:ascii="Times New Roman" w:hAnsi="Times New Roman" w:cs="Times New Roman"/>
          <w:sz w:val="24"/>
          <w:szCs w:val="24"/>
        </w:rPr>
        <w:t xml:space="preserve">armadilha tipo Sherman em </w:t>
      </w:r>
      <w:r w:rsidRPr="00A57B32">
        <w:rPr>
          <w:rFonts w:ascii="Times New Roman" w:hAnsi="Times New Roman" w:cs="Times New Roman"/>
          <w:sz w:val="24"/>
          <w:szCs w:val="24"/>
        </w:rPr>
        <w:t>sub-bosque, s=</w:t>
      </w:r>
      <w:r w:rsidR="00BB3CE9">
        <w:rPr>
          <w:rFonts w:ascii="Times New Roman" w:hAnsi="Times New Roman" w:cs="Times New Roman"/>
          <w:sz w:val="24"/>
          <w:szCs w:val="24"/>
        </w:rPr>
        <w:t xml:space="preserve"> armadilha tipo Sherman em </w:t>
      </w:r>
      <w:r w:rsidRPr="00A57B32">
        <w:rPr>
          <w:rFonts w:ascii="Times New Roman" w:hAnsi="Times New Roman" w:cs="Times New Roman"/>
          <w:sz w:val="24"/>
          <w:szCs w:val="24"/>
        </w:rPr>
        <w:t xml:space="preserve">solo, </w:t>
      </w:r>
      <w:proofErr w:type="spellStart"/>
      <w:r w:rsidRPr="00A57B32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A57B3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A57B32">
        <w:rPr>
          <w:rFonts w:ascii="Times New Roman" w:hAnsi="Times New Roman" w:cs="Times New Roman"/>
          <w:sz w:val="24"/>
          <w:szCs w:val="24"/>
        </w:rPr>
        <w:t>pitfall</w:t>
      </w:r>
      <w:proofErr w:type="spellEnd"/>
      <w:r w:rsidRPr="00A57B32">
        <w:rPr>
          <w:rFonts w:ascii="Times New Roman" w:hAnsi="Times New Roman" w:cs="Times New Roman"/>
          <w:sz w:val="24"/>
          <w:szCs w:val="24"/>
        </w:rPr>
        <w:t xml:space="preserve">); b) </w:t>
      </w:r>
      <w:proofErr w:type="spellStart"/>
      <w:r w:rsidRPr="00A57B32">
        <w:rPr>
          <w:rFonts w:ascii="Times New Roman" w:hAnsi="Times New Roman" w:cs="Times New Roman"/>
          <w:sz w:val="24"/>
          <w:szCs w:val="24"/>
        </w:rPr>
        <w:t>gride</w:t>
      </w:r>
      <w:proofErr w:type="spellEnd"/>
      <w:r w:rsidRPr="00A57B32">
        <w:rPr>
          <w:rFonts w:ascii="Times New Roman" w:hAnsi="Times New Roman" w:cs="Times New Roman"/>
          <w:sz w:val="24"/>
          <w:szCs w:val="24"/>
        </w:rPr>
        <w:t xml:space="preserve"> amostral </w:t>
      </w:r>
      <w:r>
        <w:rPr>
          <w:rFonts w:ascii="Times New Roman" w:hAnsi="Times New Roman" w:cs="Times New Roman"/>
          <w:sz w:val="24"/>
          <w:szCs w:val="24"/>
        </w:rPr>
        <w:t xml:space="preserve">com armadilhas tipo Sherman </w:t>
      </w:r>
      <w:r w:rsidRPr="00A57B32">
        <w:rPr>
          <w:rFonts w:ascii="Times New Roman" w:hAnsi="Times New Roman" w:cs="Times New Roman"/>
          <w:sz w:val="24"/>
          <w:szCs w:val="24"/>
        </w:rPr>
        <w:t>na FOM</w:t>
      </w:r>
    </w:p>
    <w:p w:rsidR="00A57B32" w:rsidRDefault="00A57B32" w:rsidP="00F468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1F2" w:rsidRPr="002371F2" w:rsidRDefault="002371F2" w:rsidP="00F468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1F2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F46866" w:rsidRPr="00FB2508" w:rsidRDefault="00FB2508" w:rsidP="00F4686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Detalhamento sobre a p</w:t>
      </w:r>
      <w:r w:rsidR="00F46866">
        <w:rPr>
          <w:rFonts w:ascii="Times New Roman" w:hAnsi="Times New Roman" w:cs="Times New Roman"/>
          <w:i/>
          <w:sz w:val="24"/>
          <w:szCs w:val="24"/>
        </w:rPr>
        <w:t xml:space="preserve">resença das espécies no Parque Nacional do Iguaçu </w:t>
      </w:r>
      <w:r>
        <w:rPr>
          <w:rFonts w:ascii="Times New Roman" w:hAnsi="Times New Roman" w:cs="Times New Roman"/>
          <w:i/>
          <w:sz w:val="24"/>
          <w:szCs w:val="24"/>
        </w:rPr>
        <w:t>e região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E99">
        <w:rPr>
          <w:rFonts w:ascii="Times New Roman" w:hAnsi="Times New Roman" w:cs="Times New Roman"/>
          <w:b/>
          <w:sz w:val="24"/>
          <w:szCs w:val="24"/>
        </w:rPr>
        <w:t xml:space="preserve">Ordem </w:t>
      </w:r>
      <w:proofErr w:type="spellStart"/>
      <w:r w:rsidRPr="000B5E99">
        <w:rPr>
          <w:rFonts w:ascii="Times New Roman" w:hAnsi="Times New Roman" w:cs="Times New Roman"/>
          <w:b/>
          <w:sz w:val="24"/>
          <w:szCs w:val="24"/>
        </w:rPr>
        <w:t>Artiodactyla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famílias, 5 espécies): a riqueza encontrada é umas das maiores registradas para a Mata Atlântica, onde destaca-se a presença do veado-</w:t>
      </w:r>
      <w:proofErr w:type="spellStart"/>
      <w:r>
        <w:rPr>
          <w:rFonts w:ascii="Times New Roman" w:hAnsi="Times New Roman" w:cs="Times New Roman"/>
          <w:sz w:val="24"/>
          <w:szCs w:val="24"/>
        </w:rPr>
        <w:t>cambuta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22A6">
        <w:rPr>
          <w:rFonts w:ascii="Times New Roman" w:hAnsi="Times New Roman" w:cs="Times New Roman"/>
          <w:i/>
          <w:sz w:val="24"/>
          <w:szCs w:val="24"/>
        </w:rPr>
        <w:t>Mazama</w:t>
      </w:r>
      <w:proofErr w:type="spellEnd"/>
      <w:r w:rsidRPr="003222A6">
        <w:rPr>
          <w:rFonts w:ascii="Times New Roman" w:hAnsi="Times New Roman" w:cs="Times New Roman"/>
          <w:i/>
          <w:sz w:val="24"/>
          <w:szCs w:val="24"/>
        </w:rPr>
        <w:t xml:space="preserve"> nana</w:t>
      </w:r>
      <w:r>
        <w:rPr>
          <w:rFonts w:ascii="Times New Roman" w:hAnsi="Times New Roman" w:cs="Times New Roman"/>
          <w:sz w:val="24"/>
          <w:szCs w:val="24"/>
        </w:rPr>
        <w:t xml:space="preserve">), espécie globalmente ameaçada, que possui distribuição restrita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&lt;EndNote&gt;&lt;Cite&gt;&lt;Author&gt;Duarte&lt;/Author&gt;&lt;Year&gt;2015&lt;/Year&gt;&lt;RecNum&gt;1288&lt;/RecNum&gt;&lt;MDL&gt;&lt;REFERENCE_TYPE&gt;16&lt;/REFERENCE_TYPE&gt;&lt;AUTHORS&gt;&lt;AUTHOR&gt;Duarte, J.M.B.&lt;/AUTHOR&gt;&lt;AUTHOR&gt;Vogliotti, A.&lt;/AUTHOR&gt;&lt;AUTHOR&gt;Cartes, J.L.&lt;/AUTHOR&gt;&lt;AUTHOR&gt;Oliveira, M.L.&lt;/AUTHOR&gt;&lt;/AUTHORS&gt;&lt;YEAR&gt;2015&lt;/YEAR&gt;&lt;TITLE&gt;&lt;styles&gt;&lt;style face='2'&gt;&lt;/style&gt;&lt;/styles&gt;Mazama nana&lt;/TITLE&gt;&lt;PUBLISHER&gt;The IUCN Red List of Threatened Species 2015: e.T29621A22154379.&lt;/PUBLISHER&gt;&lt;VOLUME&gt;2017&lt;/VOLUME&gt;&lt;NUMBER&gt;02 January 2017&lt;/NUMBER&gt;&lt;URL&gt;http://dx.doi.org/10.2305/IUCN.UK.2015-4.RLTS.T29621A22154379.en.&lt;/URL&gt;&lt;/MDL&gt;&lt;/Cite&gt;&lt;/EndNote&gt;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(Duarte et al. 2015)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e do queixada (</w:t>
      </w:r>
      <w:proofErr w:type="spellStart"/>
      <w:r w:rsidRPr="003222A6">
        <w:rPr>
          <w:rFonts w:ascii="Times New Roman" w:hAnsi="Times New Roman" w:cs="Times New Roman"/>
          <w:i/>
          <w:sz w:val="24"/>
          <w:szCs w:val="24"/>
        </w:rPr>
        <w:t>Tayassu</w:t>
      </w:r>
      <w:proofErr w:type="spellEnd"/>
      <w:r w:rsidRPr="003222A6">
        <w:rPr>
          <w:rFonts w:ascii="Times New Roman" w:hAnsi="Times New Roman" w:cs="Times New Roman"/>
          <w:i/>
          <w:sz w:val="24"/>
          <w:szCs w:val="24"/>
        </w:rPr>
        <w:t xml:space="preserve"> pecari</w:t>
      </w:r>
      <w:r>
        <w:rPr>
          <w:rFonts w:ascii="Times New Roman" w:hAnsi="Times New Roman" w:cs="Times New Roman"/>
          <w:sz w:val="24"/>
          <w:szCs w:val="24"/>
        </w:rPr>
        <w:t xml:space="preserve">), também globalmente ameaçada e que só recentemente voltou a ser registrada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&lt;EndNote&gt;&lt;Cite&gt;&lt;Author&gt;Brocardo&lt;/Author&gt;&lt;Year&gt;2017&lt;/Year&gt;&lt;RecNum&gt;1173&lt;/RecNum&gt;&lt;MDL&gt;&lt;REFERENCE_TYPE&gt;0&lt;/REFERENCE_TYPE&gt;&lt;AUTHORS&gt;&lt;AUTHOR&gt;Brocardo, C. R.&lt;/AUTHOR&gt;&lt;AUTHOR&gt;Silva, Marina Xavier da&lt;/AUTHOR&gt;&lt;AUTHOR&gt;Delgado, L.E.S.&lt;/AUTHOR&gt;&lt;AUTHOR&gt;Galetti, M.&lt;/AUTHOR&gt;&lt;/AUTHORS&gt;&lt;YEAR&gt;2017&lt;/YEAR&gt;&lt;TITLE&gt;White lipped-peccaries are recorded at Igua&amp;#xE7;u National Park after 20 years&lt;/TITLE&gt;&lt;SECONDARY_TITLE&gt;Mammalia&lt;/SECONDARY_TITLE&gt;&lt;/MDL&gt;&lt;/Cite&gt;&lt;/EndNote&gt;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(Brocardo et al. 2017)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A presença atual do veado-catingueiro (</w:t>
      </w:r>
      <w:r w:rsidRPr="003222A6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Pr="003222A6">
        <w:rPr>
          <w:rFonts w:ascii="Times New Roman" w:hAnsi="Times New Roman" w:cs="Times New Roman"/>
          <w:i/>
          <w:sz w:val="24"/>
          <w:szCs w:val="24"/>
        </w:rPr>
        <w:t>gouazoubira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citado com base em registro de museu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&lt;EndNote&gt;&lt;Cite&gt;&lt;Author&gt;Margarido&lt;/Author&gt;&lt;Year&gt;2004&lt;/Year&gt;&lt;RecNum&gt;721&lt;/RecNum&gt;&lt;MDL&gt;&lt;REFERENCE_TYPE&gt;0&lt;/REFERENCE_TYPE&gt;&lt;AUTHORS&gt;&lt;AUTHOR&gt;Margarido, TCC&lt;/AUTHOR&gt;&lt;AUTHOR&gt;Braga, FG&lt;/AUTHOR&gt;&lt;/AUTHORS&gt;&lt;YEAR&gt;2004&lt;/YEAR&gt;&lt;TITLE&gt;Mam&amp;#xED;feros, p. 27-142&lt;/TITLE&gt;&lt;SECONDARY_TITLE&gt;Livro vermelho da fauna amea&amp;#xE7;ada no estado do Paran&amp;#xE1;. Curitiba, Governo do Estado do Paran&amp;#xE1;, IAP, SEMA, 763p.&lt;/SECONDARY_TITLE&gt;&lt;ALTERNATE_TITLE&gt;Livro vermelho da fauna amea&amp;#xC3;&amp;#xA7;ada no estado do Paran&amp;#xC3;&amp;#xA1;. Curitiba, Governo do Estado do Paran&amp;#xC3;&amp;#xA1;, IAP, SEMA, 763p.[Links]&lt;/ALTERNATE_TITLE&gt;&lt;/MDL&gt;&lt;/Cite&gt;&lt;/EndNote&gt;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(Margarido &amp; Braga 2004)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necessita de maior investigação. Embora comum em outras regiões da Mata Atlântica, está associada a ambientes alterados e de borda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&lt;EndNote&gt;&lt;Cite&gt;&lt;Author&gt;Beca&lt;/Author&gt;&lt;Year&gt;2017&lt;/Year&gt;&lt;RecNum&gt;1270&lt;/RecNum&gt;&lt;MDL&gt;&lt;REFERENCE_TYPE&gt;0&lt;/REFERENCE_TYPE&gt;&lt;TITLE&gt;High mammal species turnover in forest patches immersed in biofuel plantations&lt;/TITLE&gt;&lt;AUTHORS&gt;&lt;AUTHOR&gt;Beca, Gabrielle&lt;/AUTHOR&gt;&lt;AUTHOR&gt;Vancine, Maur&amp;#xC3;&amp;#xAD;cio H&lt;/AUTHOR&gt;&lt;AUTHOR&gt;Carvalho, Carolina S&lt;/AUTHOR&gt;&lt;AUTHOR&gt;Pedrosa, Felipe&lt;/AUTHOR&gt;&lt;AUTHOR&gt;Alves, Rafael Souza C&lt;/AUTHOR&gt;&lt;AUTHOR&gt;Buscariol, Daiane&lt;/AUTHOR&gt;&lt;AUTHOR&gt;Peres, Carlos A&lt;/AUTHOR&gt;&lt;AUTHOR&gt;Ribeiro, Milton Cezar&lt;/AUTHOR&gt;&lt;AUTHOR&gt;Galetti, Mauro&lt;/AUTHOR&gt;&lt;/AUTHORS&gt;&lt;ALTERNATE_TITLE&gt;Biological Conservation&lt;/ALTERNATE_TITLE&gt;&lt;SECONDARY_TITLE&gt;Biological Conservation&lt;/SECONDARY_TITLE&gt;&lt;ISBN&gt;0006-3207&lt;/ISBN&gt;&lt;YEAR&gt;2017&lt;/YEAR&gt;&lt;PUBLISHER&gt;Elsevier&lt;/PUBLISHER&gt;&lt;/MDL&gt;&lt;/Cite&gt;&lt;Cite&gt;&lt;Author&gt;Duarte&lt;/Author&gt;&lt;Year&gt;2012&lt;/Year&gt;&lt;RecNum&gt;1388&lt;/RecNum&gt;&lt;MDL&gt;&lt;REFERENCE_TYPE&gt;0&lt;/REFERENCE_TYPE&gt;&lt;AUTHORS&gt;&lt;AUTHOR&gt;Duarte, Jos&amp;#xE9; Maur&amp;#xED;cio Barbanti&lt;/AUTHOR&gt;&lt;AUTHOR&gt;Vogliotti, Alexandre&lt;/AUTHOR&gt;&lt;AUTHOR&gt;dos Santos Zanetti, Eveline&lt;/AUTHOR&gt;&lt;AUTHOR&gt;de Oliveira, M&amp;#xE1;rcio Leite&lt;/AUTHOR&gt;&lt;AUTHOR&gt;Tiepolo, Liliani Mar&amp;#xED;lia&lt;/AUTHOR&gt;&lt;AUTHOR&gt;Rodrigues, Lilian Figueiredo&lt;/AUTHOR&gt;&lt;AUTHOR&gt;de Almeida, Lilian Bonjorne&lt;/AUTHOR&gt;&lt;/AUTHORS&gt;&lt;YEAR&gt;2012&lt;/YEAR&gt;&lt;TITLE&gt;Avalia&amp;#xE7;&amp;#xE3;o do risco de extin&amp;#xE7;&amp;#xE3;o do veado-catingueiro Mazama gouazoubira G. Fischer [von Waldhein], 1814, no Brasil.&lt;/TITLE&gt;&lt;SECONDARY_TITLE&gt;Biodiversidade Brasileira&lt;/SECONDARY_TITLE&gt;&lt;VOLUME&gt;2&lt;/VOLUME&gt;&lt;NUMBER&gt;1&lt;/NUMBER&gt;&lt;PAGES&gt;50-58&lt;/PAGES&gt;&lt;ALTERNATE_TITLE&gt;Biodiversidade Brasileira&lt;/ALTERNATE_TITLE&gt;&lt;ISBN&gt;2236-2886&lt;/ISBN&gt;&lt;/MDL&gt;&lt;/Cite&gt;&lt;/EndNote&gt;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(Beca et al. 2017; Duarte et al. 2012)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o que talvez limite a ocupação do interior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Iguaçu, o que pode explicar a ausência de registro direto. A espécie é rara para a província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Argentina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&lt;EndNote&gt;&lt;Cite&gt;&lt;Author&gt;Crespo&lt;/Author&gt;&lt;Year&gt;1982&lt;/Year&gt;&lt;RecNum&gt;1429&lt;/RecNum&gt;&lt;MDL&gt;&lt;REFERENCE_TYPE&gt;0&lt;/REFERENCE_TYPE&gt;&lt;AUTHORS&gt;&lt;AUTHOR&gt;Crespo, Jorge A&lt;/AUTHOR&gt;&lt;/AUTHORS&gt;&lt;YEAR&gt;1982&lt;/YEAR&gt;&lt;TITLE&gt;Ecolog&amp;#xED;a de la comunidad de mam&amp;#xED;feros del Parque Nacional Iguaz&amp;#xFA;, Misiones&lt;/TITLE&gt;&lt;SECONDARY_TITLE&gt;Revista del Museo Argentino de Ciencias Naturales, Ecolog&amp;#xED;a III&lt;/SECONDARY_TITLE&gt;&lt;VOLUME&gt;2&lt;/VOLUME&gt;&lt;PAGES&gt;1-172&lt;/PAGES&gt;&lt;ALTERNATE_TITLE&gt;Revista del Museo Argentino de Ciencias Naturales, Ecolog&amp;#xED;a III&lt;/ALTERNATE_TITLE&gt;&lt;/MDL&gt;&lt;/Cite&gt;&lt;Cite&gt;&lt;Author&gt;Paviolo&lt;/Author&gt;&lt;Year&gt;2009&lt;/Year&gt;&lt;RecNum&gt;732&lt;/RecNum&gt;&lt;MDL&gt;&lt;REFERENCE_TYPE&gt;7&lt;/REFERENCE_TYPE&gt;&lt;AUTHORS&gt;&lt;AUTHOR&gt;Paviolo, Agust&amp;#xED;n&lt;/AUTHOR&gt;&lt;AUTHOR&gt;De Angelo, CD&lt;/AUTHOR&gt;&lt;AUTHOR&gt;Di Blanco, YE&lt;/AUTHOR&gt;&lt;AUTHOR&gt;Agostini, Ilaria&lt;/AUTHOR&gt;&lt;AUTHOR&gt;Pizzio, Esteban&lt;/AUTHOR&gt;&lt;AUTHOR&gt;Melzew, Ricardo&lt;/AUTHOR&gt;&lt;AUTHOR&gt;Ferrari, Carolina&lt;/AUTHOR&gt;&lt;AUTHOR&gt;Palacio, Luc&amp;#xED;a&lt;/AUTHOR&gt;&lt;AUTHOR&gt;Di Bitetti, Mario S&lt;/AUTHOR&gt;&lt;AUTHOR&gt;Carpinetti, B&lt;/AUTHOR&gt;&lt;/AUTHORS&gt;&lt;YEAR&gt;2009&lt;/YEAR&gt;&lt;TITLE&gt;Efecto de la caza y el nivel de protecci&amp;#xF3;n en la abundancia de los grandes mam&amp;#xED;feros del Bosque Atl&amp;#xE1;ntico de Misiones&lt;/TITLE&gt;&lt;SECONDARY_TITLE&gt;Contribuciones para la conservaci&amp;#xF3;n y manejo en el Parque Nacional Iguazu&lt;/SECONDARY_TITLE&gt;&lt;PLACE_PUBLISHED&gt;Buenos Aires&lt;/PLACE_PUBLISHED&gt;&lt;PUBLISHER&gt;Administraci&amp;#xF3;n de Parques Nacionales&lt;/PUBLISHER&gt;&lt;PAGES&gt;237-254&lt;/PAGES&gt;&lt;TERTIARY_AUTHORS&gt;&lt;TERTIARY_AUTHOR&gt;Carpinetti, B&lt;/TERTIARY_AUTHOR&gt;&lt;TERTIARY_AUTHOR&gt;Garciarena M&lt;/TERTIARY_AUTHOR&gt;&lt;TERTIARY_AUTHOR&gt;Almir&amp;#xF3;n, M&lt;/TERTIARY_AUTHOR&gt;&lt;/TERTIARY_AUTHORS&gt;&lt;ALTERNATE_TITLE&gt;Contribuciones para la conservaci&amp;#xC3;&amp;#xB3;n y manejo en el Parque Nacional Iguaz&amp;#xC3;&amp;#xBA; (B Carpinetti, M Garciarena y M Almir&amp;#xC3;&amp;#xB3;n, eds.). Administraci&amp;#xC3;&amp;#xB3;n de Parques Nacionales. Buenos Aires, Argentina&lt;/ALTERNATE_TITLE&gt;&lt;/MDL&gt;&lt;/Cite&gt;&lt;/EndNote&gt;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(Crespo 1982; Paviolo et al. 2009)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e também não possui registros diretos em fragmentos do entorno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no Paraná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&lt;EndNote&gt;&lt;Cite&gt;&lt;Author&gt;Brocardo&lt;/Author&gt;&lt;Year&gt;2017&lt;/Year&gt;&lt;RecNum&gt;1376&lt;/RecNum&gt;&lt;MDL&gt;&lt;REFERENCE_TYPE&gt;2&lt;/REFERENCE_TYPE&gt;&lt;AUTHORS&gt;&lt;AUTHOR&gt;Brocardo, C. R.&lt;/AUTHOR&gt;&lt;/AUTHORS&gt;&lt;YEAR&gt;2017&lt;/YEAR&gt;&lt;TITLE&gt;&lt;styles&gt;&lt;style face='2' start='109'&gt;&lt;/style&gt;&lt;/styles&gt;Defauna&amp;#xE7;&amp;#xE3;o e fragmenta&amp;#xE7;&amp;#xE3;o florestal na Mata Atl&amp;#xE2;ntica Subtropical e suas consequ&amp;#xEA;ncias para a regenera&amp;#xE7;&amp;#xE3;o de Araucaria angustifolia&lt;/TITLE&gt;&lt;SECONDARY_TITLE&gt;Departamento de Bioci&amp;#xEA;ncias&lt;/SECONDARY_TITLE&gt;&lt;PLACE_PUBLISHED&gt;Rio Claro&lt;/PLACE_PUBLISHED&gt;&lt;PUBLISHER&gt;Universidade Estadual Paulista&lt;/PUBLISHER&gt;&lt;PAGES&gt;117&lt;/PAGES&gt;&lt;/MDL&gt;&lt;/Cite&gt;&lt;/EndNote&gt;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(Brocardo 2017)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E99">
        <w:rPr>
          <w:rFonts w:ascii="Times New Roman" w:hAnsi="Times New Roman" w:cs="Times New Roman"/>
          <w:b/>
          <w:sz w:val="24"/>
          <w:szCs w:val="24"/>
        </w:rPr>
        <w:t xml:space="preserve">Ordem </w:t>
      </w:r>
      <w:proofErr w:type="spellStart"/>
      <w:r w:rsidRPr="000B5E99">
        <w:rPr>
          <w:rFonts w:ascii="Times New Roman" w:hAnsi="Times New Roman" w:cs="Times New Roman"/>
          <w:b/>
          <w:sz w:val="24"/>
          <w:szCs w:val="24"/>
        </w:rPr>
        <w:t>Carnivora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D22">
        <w:rPr>
          <w:rFonts w:ascii="Times New Roman" w:hAnsi="Times New Roman" w:cs="Times New Roman"/>
          <w:sz w:val="24"/>
          <w:szCs w:val="24"/>
        </w:rPr>
        <w:t>(4 famílias, 17 espécies)</w:t>
      </w:r>
      <w:r>
        <w:rPr>
          <w:rFonts w:ascii="Times New Roman" w:hAnsi="Times New Roman" w:cs="Times New Roman"/>
          <w:sz w:val="24"/>
          <w:szCs w:val="24"/>
        </w:rPr>
        <w:t xml:space="preserve">: foi a terceira ordem com maior riqueza apontada para 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Iguaçu, sendo superior a observada em outras UC da Mata Atlântica. Embora algumas espécies possam não ter de fato populações significativas no interior do parque e mesmo na região do entorno, caso das associadas a ambientes abertos, tais como o lobo-guará (</w:t>
      </w:r>
      <w:proofErr w:type="spellStart"/>
      <w:r w:rsidRPr="00F57247">
        <w:rPr>
          <w:rFonts w:ascii="Times New Roman" w:hAnsi="Times New Roman" w:cs="Times New Roman"/>
          <w:i/>
          <w:sz w:val="24"/>
          <w:szCs w:val="24"/>
        </w:rPr>
        <w:t>Chrysocyon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247">
        <w:rPr>
          <w:rFonts w:ascii="Times New Roman" w:hAnsi="Times New Roman" w:cs="Times New Roman"/>
          <w:i/>
          <w:sz w:val="24"/>
          <w:szCs w:val="24"/>
        </w:rPr>
        <w:t>brachyurus</w:t>
      </w:r>
      <w:proofErr w:type="spellEnd"/>
      <w:r>
        <w:rPr>
          <w:rFonts w:ascii="Times New Roman" w:hAnsi="Times New Roman" w:cs="Times New Roman"/>
          <w:sz w:val="24"/>
          <w:szCs w:val="24"/>
        </w:rPr>
        <w:t>), o gato-palheiro (</w:t>
      </w:r>
      <w:proofErr w:type="spellStart"/>
      <w:r w:rsidRPr="00F57247">
        <w:rPr>
          <w:rFonts w:ascii="Times New Roman" w:hAnsi="Times New Roman" w:cs="Times New Roman"/>
          <w:i/>
          <w:sz w:val="24"/>
          <w:szCs w:val="24"/>
        </w:rPr>
        <w:t>Leopardus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247">
        <w:rPr>
          <w:rFonts w:ascii="Times New Roman" w:hAnsi="Times New Roman" w:cs="Times New Roman"/>
          <w:i/>
          <w:sz w:val="24"/>
          <w:szCs w:val="24"/>
        </w:rPr>
        <w:t>colocolo</w:t>
      </w:r>
      <w:proofErr w:type="spellEnd"/>
      <w:r>
        <w:rPr>
          <w:rFonts w:ascii="Times New Roman" w:hAnsi="Times New Roman" w:cs="Times New Roman"/>
          <w:sz w:val="24"/>
          <w:szCs w:val="24"/>
        </w:rPr>
        <w:t>) e o gato-do-mato-grande (</w:t>
      </w:r>
      <w:r w:rsidRPr="00F57247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7247">
        <w:rPr>
          <w:rFonts w:ascii="Times New Roman" w:hAnsi="Times New Roman" w:cs="Times New Roman"/>
          <w:i/>
          <w:sz w:val="24"/>
          <w:szCs w:val="24"/>
        </w:rPr>
        <w:t>geoffroyi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A presença desses animais provavelmente esteja associada à perda florestal ocorrida no entorno do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nos últimos 50 anos.  Outras espécies que necessitam de maior investigação quanto à presença de populações estáveis são o cachorro-vinagre (</w:t>
      </w:r>
      <w:proofErr w:type="spellStart"/>
      <w:r w:rsidRPr="00627C25">
        <w:rPr>
          <w:rFonts w:ascii="Times New Roman" w:hAnsi="Times New Roman" w:cs="Times New Roman"/>
          <w:i/>
          <w:sz w:val="24"/>
          <w:szCs w:val="24"/>
        </w:rPr>
        <w:t>Speothos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C25">
        <w:rPr>
          <w:rFonts w:ascii="Times New Roman" w:hAnsi="Times New Roman" w:cs="Times New Roman"/>
          <w:i/>
          <w:sz w:val="24"/>
          <w:szCs w:val="24"/>
        </w:rPr>
        <w:t>venaticus</w:t>
      </w:r>
      <w:proofErr w:type="spellEnd"/>
      <w:r>
        <w:rPr>
          <w:rFonts w:ascii="Times New Roman" w:hAnsi="Times New Roman" w:cs="Times New Roman"/>
          <w:sz w:val="24"/>
          <w:szCs w:val="24"/>
        </w:rPr>
        <w:t>) e a ariranha (</w:t>
      </w:r>
      <w:r w:rsidRPr="00786E29">
        <w:rPr>
          <w:rFonts w:ascii="Times New Roman" w:hAnsi="Times New Roman" w:cs="Times New Roman"/>
          <w:i/>
          <w:sz w:val="24"/>
          <w:szCs w:val="24"/>
        </w:rPr>
        <w:t>Pteronura brasiliensis</w:t>
      </w:r>
      <w:r>
        <w:rPr>
          <w:rFonts w:ascii="Times New Roman" w:hAnsi="Times New Roman" w:cs="Times New Roman"/>
          <w:sz w:val="24"/>
          <w:szCs w:val="24"/>
        </w:rPr>
        <w:t xml:space="preserve">). A primeira conta com apenas um registro direto para 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Iguaçu, sendo rara na Mata Atlântica de forma geral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&lt;EndNote&gt;&lt;Cite&gt;&lt;Author&gt;Brocardo&lt;/Author&gt;&lt;Year&gt;2012&lt;/Year&gt;&lt;RecNum&gt;642&lt;/RecNum&gt;&lt;MDL&gt;&lt;REFERENCE_TYPE&gt;0&lt;/REFERENCE_TYPE&gt;&lt;AUTHORS&gt;&lt;AUTHOR&gt;Brocardo, Carlos Rodrigo &lt;/AUTHOR&gt;&lt;AUTHOR&gt;Rodarte, Raisa &lt;/AUTHOR&gt;&lt;AUTHOR&gt;Bueno, Rafael da Silveira &lt;/AUTHOR&gt;&lt;AUTHOR&gt;Culot, Laurence &lt;/AUTHOR&gt;&lt;AUTHOR&gt;Galetti, Mauro&lt;/AUTHOR&gt;&lt;/AUTHORS&gt;&lt;YEAR&gt;2012&lt;/YEAR&gt;&lt;TITLE&gt;Mam&amp;#xED;feros n&amp;#xE3;o voadores do Parque Estadual Carlos Botelho, Continuum florestal do Paranapiacaba&lt;/TITLE&gt;&lt;SECONDARY_TITLE&gt;Biota Neotropica&lt;/SECONDARY_TITLE&gt;&lt;PUBLISHER&gt;scielo&lt;/PUBLISHER&gt;&lt;VOLUME&gt;12&lt;/VOLUME&gt;&lt;PAGES&gt;198-208&lt;/PAGES&gt;&lt;ALTERNATE_TITLE&gt;Biota Neotropica&lt;/ALTERNATE_TITLE&gt;&lt;ISBN&gt;1676-0603&lt;/ISBN&gt;&lt;URL&gt;http://www.scielo.br/scielo.php?script=sci_arttext&amp;amp;pid=S1676-</w:instrText>
      </w:r>
      <w:r w:rsidRPr="00290A1F">
        <w:rPr>
          <w:rFonts w:ascii="Times New Roman" w:hAnsi="Times New Roman" w:cs="Times New Roman"/>
          <w:sz w:val="24"/>
          <w:szCs w:val="24"/>
          <w:lang w:val="es-AR"/>
        </w:rPr>
        <w:instrText>06032012000400021&amp;amp;nrm=iso&lt;/URL&gt;&lt;/MDL&gt;&lt;/Cite&gt;&lt;Cite&gt;&lt;Author&gt;Beca&lt;/Author&gt;&lt;Year&gt;2017&lt;/Year&gt;&lt;RecNum&gt;1270&lt;/RecNum&gt;&lt;MDL&gt;&lt;REFERENCE_TYPE&gt;0&lt;/REFERENCE_TYPE&gt;&lt;TITLE&gt;High mammal species turnover in forest patches immersed in biofuel plantations&lt;/TITLE&gt;&lt;AUTHORS&gt;&lt;AUTHOR&gt;Beca, Gabrielle&lt;/AUTHOR&gt;&lt;AUTHOR&gt;Vancine, Maur&amp;#xC3;&amp;#xAD;cio H&lt;/AUTHOR&gt;&lt;AUTHOR&gt;Carvalho, Carolina S&lt;/AUTHOR&gt;&lt;AUTHOR&gt;Pedrosa, Felipe&lt;/AUTHOR&gt;&lt;AUTHOR&gt;Alves, Rafael Souza C&lt;/AUTHOR&gt;&lt;AUTHOR&gt;Buscariol, Daiane&lt;/AUTHOR&gt;&lt;AUTHOR&gt;Peres, Carlos A&lt;/AUTHOR&gt;&lt;AUTHOR&gt;Ribeiro, Milton Cezar&lt;/AUTHOR&gt;&lt;AUTHOR&gt;Galetti, Mauro&lt;/AUTHOR&gt;&lt;/AUTHORS&gt;&lt;ALTERNATE_TITLE&gt;Biological Conservation&lt;/ALTERNATE_TITLE&gt;&lt;SECONDARY_TITLE&gt;Biological Conservation&lt;/SECONDARY_TITLE&gt;&lt;ISBN&gt;0006-3207&lt;/ISBN&gt;&lt;YEAR&gt;2017&lt;/YEAR&gt;&lt;PUBLISHER&gt;Elsevier&lt;/PUBLISHER&gt;&lt;/MDL&gt;&lt;/Cite&gt;&lt;Cite&gt;&lt;Author&gt;Rocha-Mendes&lt;/Author&gt;&lt;Year&gt;2015&lt;/Year&gt;&lt;RecNum&gt;1361&lt;/RecNum&gt;&lt;MDL&gt;&lt;REFERENCE_TYPE&gt;0&lt;/REFERENCE_TYPE&gt;&lt;AUTHORS&gt;&lt;AUTHOR&gt;Rocha-Mendes, Fabiana&lt;/AUTHOR&gt;&lt;AUTHOR&gt;Neves, Carolina Lima&lt;/AUTHOR&gt;&lt;AUTHOR&gt;Nobre, Rodrigo de Almeida&lt;/AUTHOR&gt;&lt;AUTHOR&gt;Marques, Renato Matos&lt;/AUTHOR&gt;&lt;AUTHOR&gt;Bianconi, Gledson Vigiano&lt;/AUTHOR&gt;&lt;AUTHOR&gt;Galetti, Mauro&lt;/AUTHOR&gt;&lt;/AUTHORS&gt;&lt;YEAR&gt;2015&lt;/YEAR&gt;&lt;TITLE&gt;Non-volant mammals from N&amp;#xFA;cleo Santa Virg&amp;#xED;nia, Serra do Mar State Park, S&amp;#xE3;o Paulo, Brazil&lt;/TITLE&gt;&lt;SECONDARY_TITLE&gt;Biota Neotropica&lt;/SECONDARY_TITLE&gt;&lt;PUBLISHER&gt;SciELO Brasil&lt;/PUBLISHER&gt;&lt;VOLUME&gt;15&lt;/VOLUM</w:instrText>
      </w:r>
      <w:r w:rsidRPr="00031122">
        <w:rPr>
          <w:rFonts w:ascii="Times New Roman" w:hAnsi="Times New Roman" w:cs="Times New Roman"/>
          <w:sz w:val="24"/>
          <w:szCs w:val="24"/>
          <w:lang w:val="es-AR"/>
        </w:rPr>
        <w:instrText>E&gt;&lt;NUMBER&gt;1&lt;/NUMBER&gt;&lt;ALTER</w:instrText>
      </w:r>
      <w:r w:rsidRPr="00786E29">
        <w:rPr>
          <w:rFonts w:ascii="Times New Roman" w:hAnsi="Times New Roman" w:cs="Times New Roman"/>
          <w:sz w:val="24"/>
          <w:szCs w:val="24"/>
          <w:lang w:val="es-AR"/>
        </w:rPr>
        <w:instrText>NATE_TITLE&gt;Biota Neotropica&lt;/ALTERNATE_TITLE&gt;&lt;ISBN&gt;1676-0603&lt;/ISBN&gt;</w:instrText>
      </w:r>
      <w:r w:rsidRPr="00627C25">
        <w:rPr>
          <w:rFonts w:ascii="Times New Roman" w:hAnsi="Times New Roman" w:cs="Times New Roman"/>
          <w:sz w:val="24"/>
          <w:szCs w:val="24"/>
          <w:lang w:val="es-AR"/>
        </w:rPr>
        <w:instrText>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 w:rsidRPr="00627C25">
        <w:rPr>
          <w:rFonts w:ascii="Times New Roman" w:hAnsi="Times New Roman" w:cs="Times New Roman"/>
          <w:sz w:val="24"/>
          <w:szCs w:val="24"/>
          <w:lang w:val="es-AR"/>
        </w:rPr>
        <w:t>(Beca et al. 2017; Brocardo et al. 2012; Rocha-Mendes et al. 2015)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 w:rsidRPr="00627C25">
        <w:rPr>
          <w:rFonts w:ascii="Times New Roman" w:hAnsi="Times New Roman" w:cs="Times New Roman"/>
          <w:sz w:val="24"/>
          <w:szCs w:val="24"/>
          <w:lang w:val="es-AR"/>
        </w:rPr>
        <w:t>.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Já a ariranha possui registros científicos apenas para a província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Argentina, com as últimas visualizações para a década de 1980, e provavelmente esteja extinta localmente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&lt;EndNote&gt;&lt;Cite&gt;&lt;Author&gt;Carter&lt;/Author&gt;&lt;Year&gt;1997&lt;/Year&gt;&lt;RecNum&gt;1478&lt;/RecNum&gt;&lt;MDL&gt;&lt;REFERENCE_TYPE&gt;0&lt;/REFERENCE_TYPE&gt;&lt;TITLE&gt;Biology and conservation of the giant otter Pteronura brasiliensis&lt;/TITLE&gt;&lt;AUTHORS&gt;&lt;AUTHOR&gt;Carter, SK&lt;/AUTHOR&gt;&lt;AUTHOR&gt;Rosas, Fernando CW&lt;/AUTHOR&gt;&lt;/AUTHORS&gt;&lt;ALTERNATE_TITLE&gt;Mammal Review&lt;/ALTERNATE_TITLE&gt;&lt;SECONDARY_TITLE&gt;Mammal Review&lt;/SECONDARY_TITLE&gt;&lt;VOLUME&gt;27&lt;/VOLUME&gt;&lt;NUMBER&gt;1&lt;/NUMBER&gt;&lt;PAGES&gt;1-26&lt;/PAGES&gt;&lt;ISBN&gt;1365-2907&lt;/ISBN&gt;&lt;YEAR&gt;1997&lt;/YEAR&gt;&lt;PUBLISHER&gt;Wiley Online Library&lt;/PUBLISHER&gt;&lt;/MDL&gt;&lt;/Cite&gt;&lt;Cite&gt;&lt;Author&gt;Crespo&lt;/Author&gt;&lt;Year&gt;1982&lt;/Year&gt;&lt;RecNum&gt;1429&lt;/RecNum&gt;&lt;MDL&gt;&lt;REFERENCE_TYPE&gt;0&lt;/REFERENCE_TYPE&gt;&lt;AUTHORS&gt;&lt;AUTHOR&gt;Crespo, Jorge A&lt;/AUTHOR&gt;&lt;/AUTHORS&gt;&lt;YEAR&gt;1982&lt;/YEAR&gt;&lt;TITLE&gt;Ecolog&amp;#xED;a de la comunidad de mam&amp;#xED;feros del Parque Nacional Iguaz&amp;#xFA;, Misiones&lt;/TITLE&gt;&lt;SECONDARY_TITLE&gt;Revista del Museo Argentino de Ciencias Naturales, Ecolog&amp;#xED;a III&lt;/SECONDARY_TITLE&gt;&lt;VOLUME&gt;2&lt;/VOLUME&gt;&lt;PAGES&gt;1-172&lt;/PAGES&gt;&lt;ALTERNATE_TITLE&gt;Revista del Museo Argentino de Ciencias Naturales, Ecolog&amp;#xED;a III&lt;/ALTERNATE_TITLE&gt;&lt;/MDL&gt;&lt;/Cite&gt;&lt;/EndNote&gt;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(Carter &amp; Rosas 1997; Crespo 1982)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Para espécies com populações estabelecidas, destaca-se a presença do gato-do-mato-pequeno (</w:t>
      </w:r>
      <w:proofErr w:type="spellStart"/>
      <w:r w:rsidRPr="004B3A23">
        <w:rPr>
          <w:rFonts w:ascii="Times New Roman" w:hAnsi="Times New Roman" w:cs="Times New Roman"/>
          <w:i/>
          <w:sz w:val="24"/>
          <w:szCs w:val="24"/>
        </w:rPr>
        <w:t>Leopardus</w:t>
      </w:r>
      <w:proofErr w:type="spellEnd"/>
      <w:r w:rsidRPr="004B3A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3A23">
        <w:rPr>
          <w:rFonts w:ascii="Times New Roman" w:hAnsi="Times New Roman" w:cs="Times New Roman"/>
          <w:i/>
          <w:sz w:val="24"/>
          <w:szCs w:val="24"/>
        </w:rPr>
        <w:t>guttulus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incluindo registros de indivíduos melânicos - globalmente ameaçado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&lt;EndNote&gt;&lt;Cite&gt;&lt;Author&gt;de Oliveira&lt;/Author&gt;&lt;Year&gt;2016&lt;/Year&gt;&lt;RecNum&gt;1287&lt;/RecNum&gt;&lt;MDL&gt;&lt;REFERENCE_TYPE&gt;16&lt;/REFERENCE_TYPE&gt;&lt;AUTHORS&gt;&lt;AUTHOR&gt;de Oliveira, T.&lt;/AUTHOR&gt;&lt;AUTHOR&gt;Trigo, T.&lt;/AUTHOR&gt;&lt;AUTHOR&gt;Tortato, M.&lt;/AUTHOR&gt;&lt;AUTHOR&gt;Paviolo, A.&lt;/AUTHOR&gt;&lt;AUTHOR&gt;Bianchi, R.&lt;/AUTHOR&gt;&lt;AUTHOR&gt;Leita-Pitman, M. R. P.&lt;/AUTHOR&gt;&lt;/AUTHORS&gt;&lt;YEAR&gt;2016&lt;/YEAR&gt;&lt;TITLE&gt;&lt;styles&gt;&lt;style face='2'&gt;&lt;/style&gt;&lt;/styles&gt;Leopardus guttulus&lt;/TITLE&gt;&lt;PUBLISHER&gt; The IUCN Red List of Threatened Species 2016: e.T54010476A54010576&lt;/PUBLISHER&gt;&lt;VOLUME&gt;2017&lt;/VOLUME&gt;&lt;NUMBER&gt;02 january 2017&lt;/NUMBER&gt;&lt;URL&gt;http://dx.doi.org/10.2305/IUCN.UK.2016-2.RLTS.T54010476A54010576.en.&lt;/URL&gt;&lt;/MDL&gt;&lt;/Cite&gt;&lt;/EndNote&gt;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(de Oliveira et al. 2016)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 e da onça-pintada (</w:t>
      </w:r>
      <w:proofErr w:type="spellStart"/>
      <w:r w:rsidRPr="009D712D">
        <w:rPr>
          <w:rFonts w:ascii="Times New Roman" w:hAnsi="Times New Roman" w:cs="Times New Roman"/>
          <w:i/>
          <w:sz w:val="24"/>
          <w:szCs w:val="24"/>
        </w:rPr>
        <w:t>Panthera</w:t>
      </w:r>
      <w:proofErr w:type="spellEnd"/>
      <w:r w:rsidRPr="009D71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712D">
        <w:rPr>
          <w:rFonts w:ascii="Times New Roman" w:hAnsi="Times New Roman" w:cs="Times New Roman"/>
          <w:i/>
          <w:sz w:val="24"/>
          <w:szCs w:val="24"/>
        </w:rPr>
        <w:t>onca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 criticamente ameaçada na Mata Atlântica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&lt;EndNote&gt;&lt;Cite&gt;&lt;Author&gt;Morato&lt;/Author&gt;&lt;Year&gt;2013&lt;/Year&gt;&lt;RecNum&gt;1402&lt;/RecNum&gt;&lt;MDL&gt;&lt;REFERENCE_TYPE&gt;0&lt;/REFERENCE_TYPE&gt;&lt;AUTHORS&gt;&lt;AUTHOR&gt;Morato, Ronaldo Gon&amp;#xE7;alves&lt;/AUTHOR&gt;&lt;AUTHOR&gt;de Mello Beisiegel, Beatriz&lt;/AUTHOR&gt;&lt;AUTHOR&gt;Ramalho, Emiliano Esterci&lt;/AUTHOR&gt;&lt;AUTHOR&gt;de Campos, Cl&amp;#xE1;udia Bueno&lt;/AUTHOR&gt;&lt;AUTHOR&gt;Boulhosa, Ricardo Luiz Pires&lt;/AUTHOR&gt;&lt;/AUTHORS&gt;&lt;YEAR&gt;2013&lt;/YEAR&gt;&lt;TITLE&gt;&lt;styles&gt;&lt;style face='2' start='47'&gt;&lt;/style&gt;&lt;style start='60'&gt;&lt;/style&gt;&lt;/styles&gt;Avalia&amp;#xE7;&amp;#xE3;o do risco de extin&amp;#xE7;&amp;#xE3;o da on&amp;#xE7;a-pintada Panthera onca (Linnaeus, 1758) no Brasil&lt;/TITLE&gt;&lt;SECONDARY_TITLE&gt;Biodiversidade Brasileira&lt;/SECONDARY_TITLE&gt;&lt;NUMBER&gt;1&lt;/NUMBER&gt;&lt;PAGES&gt;122-132&lt;/PAGES&gt;&lt;ALTERNATE_TITLE&gt;Biodiversidade Brasileira&lt;/ALTERNATE_TITLE&gt;&lt;ISBN&gt;2236-2886&lt;/ISBN&gt;&lt;/MDL&gt;&lt;/Cite&gt;&lt;/EndNote&gt;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(Morato et al. 2013)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Para este grande felino, o 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tem papel essencial para conservação</w:t>
      </w:r>
      <w:r w:rsidRPr="00D97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dentro da </w:t>
      </w:r>
      <w:r w:rsidRPr="005C2981">
        <w:rPr>
          <w:rFonts w:ascii="Times New Roman" w:hAnsi="Times New Roman" w:cs="Times New Roman"/>
          <w:sz w:val="24"/>
          <w:szCs w:val="24"/>
        </w:rPr>
        <w:t>Mata Atlântica</w:t>
      </w:r>
      <w:r>
        <w:rPr>
          <w:rFonts w:ascii="Times New Roman" w:hAnsi="Times New Roman" w:cs="Times New Roman"/>
          <w:sz w:val="24"/>
          <w:szCs w:val="24"/>
        </w:rPr>
        <w:t>, por estar inserido em uma</w:t>
      </w:r>
      <w:r w:rsidRPr="005C2981">
        <w:rPr>
          <w:rFonts w:ascii="Times New Roman" w:hAnsi="Times New Roman" w:cs="Times New Roman"/>
          <w:sz w:val="24"/>
          <w:szCs w:val="24"/>
        </w:rPr>
        <w:t xml:space="preserve"> das poucas regiões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98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bioma</w:t>
      </w:r>
      <w:r w:rsidRPr="005C2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onde existe</w:t>
      </w:r>
      <w:r w:rsidRPr="005C2981">
        <w:rPr>
          <w:rFonts w:ascii="Times New Roman" w:hAnsi="Times New Roman" w:cs="Times New Roman"/>
          <w:sz w:val="24"/>
          <w:szCs w:val="24"/>
        </w:rPr>
        <w:t xml:space="preserve"> uma população com mais de 50 </w:t>
      </w:r>
      <w:r w:rsidRPr="001A40A4">
        <w:rPr>
          <w:rFonts w:ascii="Times New Roman" w:hAnsi="Times New Roman" w:cs="Times New Roman"/>
          <w:sz w:val="24"/>
          <w:szCs w:val="24"/>
        </w:rPr>
        <w:t xml:space="preserve">indivíduos (bloco florestal que vai do </w:t>
      </w:r>
      <w:proofErr w:type="spellStart"/>
      <w:r w:rsidRPr="001A40A4">
        <w:rPr>
          <w:rFonts w:ascii="Times New Roman" w:hAnsi="Times New Roman" w:cs="Times New Roman"/>
          <w:sz w:val="24"/>
          <w:szCs w:val="24"/>
        </w:rPr>
        <w:t>ParNa</w:t>
      </w:r>
      <w:proofErr w:type="spellEnd"/>
      <w:r w:rsidRPr="001A40A4">
        <w:rPr>
          <w:rFonts w:ascii="Times New Roman" w:hAnsi="Times New Roman" w:cs="Times New Roman"/>
          <w:sz w:val="24"/>
          <w:szCs w:val="24"/>
        </w:rPr>
        <w:t xml:space="preserve"> Iguaçu ao Parque Estadual do Turvo, que </w:t>
      </w:r>
      <w:r w:rsidR="00290A1F" w:rsidRPr="001A40A4">
        <w:rPr>
          <w:rFonts w:ascii="Times New Roman" w:hAnsi="Times New Roman" w:cs="Times New Roman"/>
          <w:sz w:val="24"/>
          <w:szCs w:val="24"/>
        </w:rPr>
        <w:t>inclui</w:t>
      </w:r>
      <w:r w:rsidR="00290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diversas Áreas Protegidas e não protegidas em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Argentina) </w:t>
      </w:r>
      <w:r w:rsidRPr="005C2981">
        <w:rPr>
          <w:rFonts w:ascii="Times New Roman" w:hAnsi="Times New Roman" w:cs="Times New Roman"/>
          <w:sz w:val="24"/>
          <w:szCs w:val="24"/>
        </w:rPr>
        <w:t xml:space="preserve"> </w:t>
      </w:r>
      <w:r w:rsidR="003A1A04" w:rsidRPr="005C2981">
        <w:rPr>
          <w:rFonts w:ascii="Times New Roman" w:hAnsi="Times New Roman" w:cs="Times New Roman"/>
          <w:sz w:val="24"/>
          <w:szCs w:val="24"/>
        </w:rPr>
        <w:fldChar w:fldCharType="begin"/>
      </w:r>
      <w:r w:rsidRPr="005C2981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&lt;EndNote&gt;&lt;Cite&gt;&lt;Author&gt;Paviolo&lt;/Author&gt;&lt;Year&gt;2016&lt;/Year&gt;&lt;RecNum&gt;1292&lt;/RecNum&gt;&lt;MDL&gt;&lt;REFERENCE_TYPE&gt;0&lt;/REFERENCE_TYPE&gt;&lt;TITLE&gt;A biodiversity hotspot losing its top predator: The challenge of jaguar conservation in the Atlantic Forest of South America&lt;/TITLE&gt;&lt;AUTHORS&gt;&lt;AUTHOR&gt;Paviolo, Agustin&lt;/AUTHOR&gt;&lt;AUTHOR&gt;De Angelo, Carlos&lt;/AUTHOR&gt;&lt;AUTHOR&gt;Ferraz, Katia MPMB&lt;/AUTHOR&gt;&lt;AUTHOR&gt;Morato, Ronaldo G&lt;/AUTHOR&gt;&lt;AUTHOR&gt;Pardo, Julia Martinez&lt;/AUTHOR&gt;&lt;AUTHOR&gt;Srbek-Araujo, Ana C&lt;/AUTHOR&gt;&lt;AUTHOR&gt;de Mello Beisiegel, Beatriz&lt;/AUTHOR&gt;&lt;AUTHOR&gt;Lima, Fernando&lt;/AUTHOR&gt;&lt;AUTHOR&gt;Sana, Denis&lt;/AUTHOR&gt;&lt;AUTHOR&gt;da Silva, Marina Xavier&lt;/AUTHOR&gt;&lt;/AUTHORS&gt;&lt;ALTERNATE_TITLE&gt;Scientific Reports&lt;/ALTERNATE_TITLE&gt;&lt;SECONDARY_TITLE&gt;Scientific Reports&lt;/SECONDARY_TITLE&gt;&lt;VOLUME&gt;6&lt;/VOLUME&gt;&lt;YEAR&gt;2016&lt;/YEAR&gt;&lt;PUBLISHER&gt;Nature Publishing Group&lt;/PUBLISHER&gt;&lt;/MDL&gt;&lt;/Cite&gt;&lt;/EndNote&gt;</w:instrText>
      </w:r>
      <w:r w:rsidR="003A1A04" w:rsidRPr="005C2981">
        <w:rPr>
          <w:rFonts w:ascii="Times New Roman" w:hAnsi="Times New Roman" w:cs="Times New Roman"/>
          <w:sz w:val="24"/>
          <w:szCs w:val="24"/>
        </w:rPr>
        <w:fldChar w:fldCharType="separate"/>
      </w:r>
      <w:r w:rsidRPr="005C2981">
        <w:rPr>
          <w:rFonts w:ascii="Times New Roman" w:hAnsi="Times New Roman" w:cs="Times New Roman"/>
          <w:sz w:val="24"/>
          <w:szCs w:val="24"/>
        </w:rPr>
        <w:t>(Paviolo et al. 2016)</w:t>
      </w:r>
      <w:r w:rsidR="003A1A04" w:rsidRPr="005C2981">
        <w:rPr>
          <w:rFonts w:ascii="Times New Roman" w:hAnsi="Times New Roman" w:cs="Times New Roman"/>
          <w:sz w:val="24"/>
          <w:szCs w:val="24"/>
        </w:rPr>
        <w:fldChar w:fldCharType="end"/>
      </w:r>
      <w:r w:rsidRPr="005C29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E99">
        <w:rPr>
          <w:rFonts w:ascii="Times New Roman" w:hAnsi="Times New Roman" w:cs="Times New Roman"/>
          <w:b/>
          <w:sz w:val="24"/>
          <w:szCs w:val="24"/>
        </w:rPr>
        <w:t xml:space="preserve">Ordem </w:t>
      </w:r>
      <w:proofErr w:type="spellStart"/>
      <w:r w:rsidRPr="000B5E99">
        <w:rPr>
          <w:rFonts w:ascii="Times New Roman" w:hAnsi="Times New Roman" w:cs="Times New Roman"/>
          <w:b/>
          <w:sz w:val="24"/>
          <w:szCs w:val="24"/>
        </w:rPr>
        <w:t>Chiroptera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(4 famílias, 36 espécies): ordem com maior riqueza listada, com 22 espécies com registros para o interior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e mais 14 espécies com registros para áreas muito próximas (</w:t>
      </w:r>
      <w:r w:rsidR="00451E7B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de Foz do Iguaçu e Parque Nacional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Iguazu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assim provavelmente com ocorrência para o interior da UC, levando-se em consideração a alta mobilidade desse grupo e mapas de distribuição das espécies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IUCN&lt;/Author&gt;&lt;Year&gt;2016&lt;/Year&gt;&lt;RecNum&gt;960&lt;/RecNum&gt;&lt;MDL&gt;&lt;REFERENCE_TYPE&gt;16&lt;/REFERENCE_TYPE&gt;&lt;AUTHORS&gt;&lt;AUTHOR&gt;IUCN&lt;/AUTHOR&gt;&lt;/AUTHORS&gt;&lt;YEAR&gt;2016&lt;/YEAR&gt;&lt;TITLE&gt;The IUCN Red List of Threatened Species. Version 2016-2&lt;/TITLE&gt;&lt;NUMBER&gt;Downloaded on 10 September 2016.&lt;/NUMBER&gt;&lt;URL&gt;www.iucn.redlist.org&lt;/URL&gt;&lt;/MDL&gt;&lt;/Cite&gt;&lt;/EndNote&gt;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(IUCN 2016)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Considerando todas as espécies listadas, 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pode abrigar uma das maiores diversidades de morcegos da Mata Atlântica. Contudo o conhecimento sobre a riqueza e distribuição de espécies desse grupo ainda necessite de maiores esforços para o parque, tendo em vista que os registros são limita</w:t>
      </w:r>
      <w:r w:rsidR="00451E7B">
        <w:rPr>
          <w:rFonts w:ascii="Times New Roman" w:hAnsi="Times New Roman" w:cs="Times New Roman"/>
          <w:sz w:val="24"/>
          <w:szCs w:val="24"/>
        </w:rPr>
        <w:t xml:space="preserve">dos a estudos desenvolvidos na </w:t>
      </w:r>
      <w:r w:rsidR="001D1CBD">
        <w:rPr>
          <w:rFonts w:ascii="Times New Roman" w:hAnsi="Times New Roman" w:cs="Times New Roman"/>
          <w:sz w:val="24"/>
          <w:szCs w:val="24"/>
        </w:rPr>
        <w:t>FES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submontana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&lt;EndNote&gt;&lt;Cite&gt;&lt;Author&gt;Sekiama&lt;/Author&gt;&lt;Year&gt;2001&lt;/Year&gt;&lt;RecNum&gt;1430&lt;/RecNum&gt;&lt;Prefix&gt;dados prim&amp;#xE1;rios aqui apresentados e &lt;/Prefix&gt;&lt;MDL&gt;&lt;REFERENCE_TYPE&gt;0&lt;/REFERENCE_TYPE&gt;&lt;AUTHORS&gt;&lt;AUTHOR&gt;Sekiama, Margareth Lumy&lt;/AUTHOR&gt;&lt;AUTHOR&gt;Reis, Nelio Roberto dos&lt;/AUTHOR&gt;&lt;AUTHOR&gt;Peracchi, Adriano L&amp;#xFA;cio&lt;/AUTHOR&gt;&lt;AUTHOR&gt;Rocha, Vlamir Jos&amp;#xE9;&lt;/AUTHOR&gt;&lt;/AUTHORS&gt;&lt;YEAR&gt;2001&lt;/YEAR&gt;&lt;TITLE&gt;Morcegos do Parque Nacional do Igua&amp;#xE7;u, Paran&amp;#xE1; (Chiroptera, Mammalia)&lt;/TITLE&gt;&lt;SECONDARY_TITLE&gt;Revista brasileira de Zoologia&lt;/SECONDARY_TITLE&gt;&lt;PUBLISHER&gt;SciELO Brasil&lt;/PUBLISHER&gt;&lt;VOLUME&gt;18&lt;/VOLUME&gt;&lt;NUMBER&gt;3&lt;/NUMBER&gt;&lt;PAGES&gt;749-754&lt;/PAGES&gt;&lt;ALTERNATE_TITLE&gt;Revista brasileira de Zoologia&lt;/ALTERNATE_TITLE&gt;&lt;ISBN&gt;0101-8175&lt;/ISBN&gt;&lt;/MDL&gt;&lt;/Cite&gt;&lt;/EndNote&gt;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(dados primários aqui apresentados e Sekiama et al. 2001)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existindo uma lacuna para as outras formações da UC (FES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FOM). 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969">
        <w:rPr>
          <w:rFonts w:ascii="Times New Roman" w:hAnsi="Times New Roman" w:cs="Times New Roman"/>
          <w:b/>
          <w:sz w:val="24"/>
          <w:szCs w:val="24"/>
        </w:rPr>
        <w:t xml:space="preserve">Ordem </w:t>
      </w:r>
      <w:proofErr w:type="spellStart"/>
      <w:r w:rsidRPr="00A23969">
        <w:rPr>
          <w:rFonts w:ascii="Times New Roman" w:hAnsi="Times New Roman" w:cs="Times New Roman"/>
          <w:b/>
          <w:sz w:val="24"/>
          <w:szCs w:val="24"/>
        </w:rPr>
        <w:t>Cingulata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família, quatro espécies): riqueza similar a outras áreas de Mata Atlântica. Uma espécie, o tatu-mulita (</w:t>
      </w:r>
      <w:proofErr w:type="spellStart"/>
      <w:r w:rsidRPr="00A23969">
        <w:rPr>
          <w:rFonts w:ascii="Times New Roman" w:hAnsi="Times New Roman" w:cs="Times New Roman"/>
          <w:i/>
          <w:sz w:val="24"/>
          <w:szCs w:val="24"/>
        </w:rPr>
        <w:t>Dasypus</w:t>
      </w:r>
      <w:proofErr w:type="spellEnd"/>
      <w:r w:rsidRPr="00A239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3969">
        <w:rPr>
          <w:rFonts w:ascii="Times New Roman" w:hAnsi="Times New Roman" w:cs="Times New Roman"/>
          <w:i/>
          <w:sz w:val="24"/>
          <w:szCs w:val="24"/>
        </w:rPr>
        <w:t>hybridus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foi listada com presença potencial com base em registro para o Parque Nacional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Iguazu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&lt;EndNote&gt;&lt;Cite&gt;&lt;Author&gt;Crespo&lt;/Author&gt;&lt;Year&gt;1982&lt;/Year&gt;&lt;RecNum&gt;1429&lt;/RecNum&gt;&lt;MDL&gt;&lt;REFERENCE_TYPE&gt;0&lt;/REFERENCE_TYPE&gt;&lt;AUTHORS&gt;&lt;AUTHOR&gt;Crespo, Jorge A&lt;/AUTHOR&gt;&lt;/AUTHORS&gt;&lt;YEAR&gt;1982&lt;/YEAR&gt;&lt;TITLE&gt;Ecolog&amp;#xED;a de la comunidad de mam&amp;#xED;feros del Parque Nacional Iguaz&amp;#xFA;, Misiones&lt;/TITLE&gt;&lt;SECONDARY_TITLE&gt;Revista del Museo Argentino de Ciencias Naturales, Ecolog&amp;#xED;a III&lt;/SECONDARY_TITLE&gt;&lt;VOLUME&gt;2&lt;/VOLUME&gt;&lt;PAGES&gt;1-172&lt;/PAGES&gt;&lt;ALTERNATE_TITLE&gt;Revista del Museo Argentino de Ciencias Naturales, Ecolog&amp;#xED;a III&lt;/ALTERNATE_TITLE&gt;&lt;/MDL&gt;&lt;/Cite&gt;&lt;/EndNote&gt;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(Crespo 1982)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e como está associada a habitats abertos, se ocorrer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deve ser rara, dada a ausência de registros diretos.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E1">
        <w:rPr>
          <w:rFonts w:ascii="Times New Roman" w:hAnsi="Times New Roman" w:cs="Times New Roman"/>
          <w:b/>
          <w:sz w:val="24"/>
          <w:szCs w:val="24"/>
        </w:rPr>
        <w:t xml:space="preserve">Ordem </w:t>
      </w:r>
      <w:proofErr w:type="spellStart"/>
      <w:r w:rsidRPr="00D977E1">
        <w:rPr>
          <w:rFonts w:ascii="Times New Roman" w:hAnsi="Times New Roman" w:cs="Times New Roman"/>
          <w:b/>
          <w:sz w:val="24"/>
          <w:szCs w:val="24"/>
        </w:rPr>
        <w:t>Didelphimorphia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 família, 11 espécies): com dez espécies listadas para o interior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e mais uma espécie proveniente de registro realizado em seu entorno (</w:t>
      </w:r>
      <w:proofErr w:type="spellStart"/>
      <w:r w:rsidRPr="00D977E1">
        <w:rPr>
          <w:rFonts w:ascii="Times New Roman" w:hAnsi="Times New Roman" w:cs="Times New Roman"/>
          <w:i/>
          <w:sz w:val="24"/>
          <w:szCs w:val="24"/>
        </w:rPr>
        <w:t>Lutreolina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77E1">
        <w:rPr>
          <w:rFonts w:ascii="Times New Roman" w:hAnsi="Times New Roman" w:cs="Times New Roman"/>
          <w:i/>
          <w:sz w:val="24"/>
          <w:szCs w:val="24"/>
        </w:rPr>
        <w:t>crassicaudata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animal atropelado na BR-277), 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conta com a segunda maior riqueza de marsupiais dentre as UC da Mata Atlântica que tiveram sua mastofauna avaliada (Tabela 2). Obtivemos o registro da espécie </w:t>
      </w:r>
      <w:proofErr w:type="spellStart"/>
      <w:r w:rsidRPr="002D2B10">
        <w:rPr>
          <w:rFonts w:ascii="Times New Roman" w:hAnsi="Times New Roman" w:cs="Times New Roman"/>
          <w:i/>
          <w:sz w:val="24"/>
          <w:szCs w:val="24"/>
        </w:rPr>
        <w:t>Monodelphis</w:t>
      </w:r>
      <w:proofErr w:type="spellEnd"/>
      <w:r w:rsidRPr="002D2B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2B10">
        <w:rPr>
          <w:rFonts w:ascii="Times New Roman" w:hAnsi="Times New Roman" w:cs="Times New Roman"/>
          <w:i/>
          <w:sz w:val="24"/>
          <w:szCs w:val="24"/>
        </w:rPr>
        <w:t>iheringi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região de FOM estendendo, assim, sua área de distribuição para o oeste do estado do Paraná. Apesar da grande riqueza de marsupiais, esta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pode ser ainda maior, visto que uma extensa região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não foi amostrada para esse grupo. 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E29">
        <w:rPr>
          <w:rFonts w:ascii="Times New Roman" w:hAnsi="Times New Roman" w:cs="Times New Roman"/>
          <w:b/>
          <w:sz w:val="24"/>
          <w:szCs w:val="24"/>
        </w:rPr>
        <w:t xml:space="preserve">Ordem </w:t>
      </w:r>
      <w:proofErr w:type="spellStart"/>
      <w:r w:rsidRPr="00786E29">
        <w:rPr>
          <w:rFonts w:ascii="Times New Roman" w:hAnsi="Times New Roman" w:cs="Times New Roman"/>
          <w:b/>
          <w:sz w:val="24"/>
          <w:szCs w:val="24"/>
        </w:rPr>
        <w:t>Lagomorpha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família, 2 espécies): a única espécie nativa do Brasil, o tapiti (</w:t>
      </w:r>
      <w:proofErr w:type="spellStart"/>
      <w:r w:rsidRPr="00786E29">
        <w:rPr>
          <w:rFonts w:ascii="Times New Roman" w:hAnsi="Times New Roman" w:cs="Times New Roman"/>
          <w:i/>
          <w:sz w:val="24"/>
          <w:szCs w:val="24"/>
        </w:rPr>
        <w:t>Sylvilagus</w:t>
      </w:r>
      <w:proofErr w:type="spellEnd"/>
      <w:r w:rsidRPr="00786E29">
        <w:rPr>
          <w:rFonts w:ascii="Times New Roman" w:hAnsi="Times New Roman" w:cs="Times New Roman"/>
          <w:i/>
          <w:sz w:val="24"/>
          <w:szCs w:val="24"/>
        </w:rPr>
        <w:t xml:space="preserve"> brasiliensis</w:t>
      </w:r>
      <w:r>
        <w:rPr>
          <w:rFonts w:ascii="Times New Roman" w:hAnsi="Times New Roman" w:cs="Times New Roman"/>
          <w:sz w:val="24"/>
          <w:szCs w:val="24"/>
        </w:rPr>
        <w:t xml:space="preserve">), esteve presente, </w:t>
      </w:r>
      <w:r w:rsidR="00BF713A">
        <w:rPr>
          <w:rFonts w:ascii="Times New Roman" w:hAnsi="Times New Roman" w:cs="Times New Roman"/>
          <w:sz w:val="24"/>
          <w:szCs w:val="24"/>
        </w:rPr>
        <w:t>e é espécie</w:t>
      </w:r>
      <w:r>
        <w:rPr>
          <w:rFonts w:ascii="Times New Roman" w:hAnsi="Times New Roman" w:cs="Times New Roman"/>
          <w:sz w:val="24"/>
          <w:szCs w:val="24"/>
        </w:rPr>
        <w:t xml:space="preserve"> considerada regionalmente ameaçada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&lt;EndNote&gt;&lt;Cite&gt;&lt;Author&gt;Estado do Paran&amp;#xE1; Decreto n&amp;#xBA; 7264&lt;/Author&gt;&lt;Year&gt;2010&lt;/Year&gt;&lt;RecNum&gt;1282&lt;/RecNum&gt;&lt;MDL&gt;&lt;REFERENCE_TYPE&gt;31&lt;/REFERENCE_TYPE&gt;&lt;AUTHORS&gt;&lt;AUTHOR&gt;Estado do Paran&amp;#xE1; Decreto n&amp;#xBA; 7264,&lt;/AUTHOR&gt;&lt;/AUTHORS&gt;&lt;YEAR&gt;2010&lt;/YEAR&gt;&lt;TITLE&gt;Lista de Mam&amp;#xED;feros pertencentes &amp;#xE0; Fauna Silvestre Amea&amp;#xE7;adas de Extin&amp;#xE7;&amp;#xE3;o no Estado do Paran&amp;#xE1;&lt;/TITLE&gt;&lt;NUMBER&gt;7264&lt;/NUMBER&gt;&lt;/MDL&gt;&lt;/Cite&gt;&lt;/EndNote&gt;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(Estado do Paraná Decreto nº 7264 2010)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o que é justificável localmente pela sua raridade em fragmentos do oeste paranaense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&lt;EndNote&gt;&lt;Cite&gt;&lt;Author&gt;Brocardo&lt;/Author&gt;&lt;Year&gt;2017&lt;/Year&gt;&lt;RecNum&gt;1376&lt;/RecNum&gt;&lt;MDL&gt;&lt;REFERENCE_TYPE&gt;2&lt;/REFERENCE_TYPE&gt;&lt;AUTHORS&gt;&lt;AUTHOR&gt;Brocardo, C. R.&lt;/AUTHOR&gt;&lt;/AUTHORS&gt;&lt;YEAR&gt;2017&lt;/YEAR&gt;&lt;TITLE&gt;&lt;styles&gt;&lt;style face='2' start='109'&gt;&lt;/style&gt;&lt;/styles&gt;Defauna&amp;#xE7;&amp;#xE3;o e fragmenta&amp;#xE7;&amp;#xE3;o florestal na Mata Atl&amp;#xE2;ntica Subtropical e suas consequ&amp;#xEA;ncias para a regenera&amp;#xE7;&amp;#xE3;o de Araucaria angustifolia&lt;/TITLE&gt;&lt;SECONDARY_TITLE&gt;Departamento de Bioci&amp;#xEA;ncias&lt;/SECONDARY_TITLE&gt;&lt;PLACE_PUBLISHED&gt;Rio Claro&lt;/PLACE_PUBLISHED&gt;&lt;PUBLISHER&gt;Universidade Estadual Paulista&lt;/PUBLISHER&gt;&lt;PAGES&gt;117&lt;/PAGES&gt;&lt;/MDL&gt;&lt;/Cite&gt;&lt;/EndNote&gt;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(Brocardo 2017)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O</w:t>
      </w:r>
      <w:r w:rsidRPr="00D20AEA">
        <w:rPr>
          <w:rFonts w:ascii="Times New Roman" w:hAnsi="Times New Roman" w:cs="Times New Roman"/>
          <w:sz w:val="24"/>
          <w:szCs w:val="24"/>
        </w:rPr>
        <w:t xml:space="preserve"> outro </w:t>
      </w:r>
      <w:proofErr w:type="spellStart"/>
      <w:r w:rsidRPr="00D20AEA">
        <w:rPr>
          <w:rFonts w:ascii="Times New Roman" w:hAnsi="Times New Roman" w:cs="Times New Roman"/>
          <w:sz w:val="24"/>
          <w:szCs w:val="24"/>
        </w:rPr>
        <w:t>lagomorfo</w:t>
      </w:r>
      <w:proofErr w:type="spellEnd"/>
      <w:r w:rsidRPr="00D20AEA">
        <w:rPr>
          <w:rFonts w:ascii="Times New Roman" w:hAnsi="Times New Roman" w:cs="Times New Roman"/>
          <w:sz w:val="24"/>
          <w:szCs w:val="24"/>
        </w:rPr>
        <w:t xml:space="preserve"> listado foi a lebre-europeia (</w:t>
      </w:r>
      <w:r w:rsidRPr="00D20AEA">
        <w:rPr>
          <w:rFonts w:ascii="Times New Roman" w:hAnsi="Times New Roman" w:cs="Times New Roman"/>
          <w:i/>
          <w:sz w:val="24"/>
          <w:szCs w:val="24"/>
        </w:rPr>
        <w:t>Lepus</w:t>
      </w:r>
      <w:r w:rsidRPr="00D20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AEA">
        <w:rPr>
          <w:rFonts w:ascii="Times New Roman" w:hAnsi="Times New Roman" w:cs="Times New Roman"/>
          <w:i/>
          <w:sz w:val="24"/>
          <w:szCs w:val="24"/>
        </w:rPr>
        <w:t>europaeus</w:t>
      </w:r>
      <w:proofErr w:type="spellEnd"/>
      <w:r w:rsidRPr="00D20AEA">
        <w:rPr>
          <w:rFonts w:ascii="Times New Roman" w:hAnsi="Times New Roman" w:cs="Times New Roman"/>
          <w:sz w:val="24"/>
          <w:szCs w:val="24"/>
        </w:rPr>
        <w:t xml:space="preserve">), espécie exótica que ocupa as bordas florestais do parque, </w:t>
      </w:r>
      <w:r>
        <w:rPr>
          <w:rFonts w:ascii="Times New Roman" w:hAnsi="Times New Roman" w:cs="Times New Roman"/>
          <w:sz w:val="24"/>
          <w:szCs w:val="24"/>
        </w:rPr>
        <w:t xml:space="preserve">sendo que sua </w:t>
      </w:r>
      <w:r w:rsidRPr="00D20AEA">
        <w:rPr>
          <w:rFonts w:ascii="Times New Roman" w:hAnsi="Times New Roman" w:cs="Times New Roman"/>
          <w:sz w:val="24"/>
          <w:szCs w:val="24"/>
        </w:rPr>
        <w:t xml:space="preserve">expansão no Brasil está ligada a conversão de ambientes florestais em áreas abertas </w:t>
      </w:r>
      <w:r w:rsidR="003A1A04" w:rsidRPr="00D20AEA">
        <w:rPr>
          <w:rFonts w:ascii="Times New Roman" w:hAnsi="Times New Roman" w:cs="Times New Roman"/>
          <w:sz w:val="24"/>
          <w:szCs w:val="24"/>
        </w:rPr>
        <w:fldChar w:fldCharType="begin"/>
      </w:r>
      <w:r w:rsidRPr="00D20AE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&lt;EndNote&gt;&lt;Cite&gt;&lt;Author&gt;da Rosa&lt;/Author&gt;&lt;Year&gt;2017&lt;/Year&gt;&lt;RecNum&gt;1479&lt;/RecNum&gt;&lt;MDL&gt;&lt;REFERENCE_TYPE&gt;0&lt;/REFERENCE_TYPE&gt;&lt;TITLE&gt;Alien terrestrial mammals in Brazil: current status and management&lt;/TITLE&gt;&lt;AUTHORS&gt;&lt;AUTHOR&gt;da Rosa, Clarissa Alves&lt;/AUTHOR&gt;&lt;AUTHOR&gt;de Almeida Curi, Nelson Henrique&lt;/AUTHOR&gt;&lt;AUTHOR&gt;Puertas, Fernando&lt;/AUTHOR&gt;&lt;AUTHOR&gt;Passamani, Marcelo&lt;/AUTHOR&gt;&lt;/AUTHORS&gt;&lt;ALTERNATE_TITLE&gt;Biological Invasions&lt;/ALTERNATE_TITLE&gt;&lt;SECONDARY_TITLE&gt;Biological Invasions&lt;/SECONDARY_TITLE&gt;&lt;VOLUME&gt;19&lt;/VOLUME&gt;&lt;NUMBER&gt;7&lt;/NUMBER&gt;&lt;PAGES&gt;2101-2123&lt;/PAGES&gt;&lt;ISBN&gt;1387-3547&lt;/ISBN&gt;&lt;YEAR&gt;2017&lt;/YEAR&gt;&lt;PUBLISHER&gt;Springer&lt;/PUBLISHER&gt;&lt;/MDL&gt;&lt;/Cite&gt;&lt;/EndNote&gt;</w:instrText>
      </w:r>
      <w:r w:rsidR="003A1A04" w:rsidRPr="00D20AEA">
        <w:rPr>
          <w:rFonts w:ascii="Times New Roman" w:hAnsi="Times New Roman" w:cs="Times New Roman"/>
          <w:sz w:val="24"/>
          <w:szCs w:val="24"/>
        </w:rPr>
        <w:fldChar w:fldCharType="separate"/>
      </w:r>
      <w:r w:rsidRPr="00D20AEA">
        <w:rPr>
          <w:rFonts w:ascii="Times New Roman" w:hAnsi="Times New Roman" w:cs="Times New Roman"/>
          <w:sz w:val="24"/>
          <w:szCs w:val="24"/>
        </w:rPr>
        <w:t>(da Rosa et al. 2017)</w:t>
      </w:r>
      <w:r w:rsidR="003A1A04" w:rsidRPr="00D20AEA">
        <w:rPr>
          <w:rFonts w:ascii="Times New Roman" w:hAnsi="Times New Roman" w:cs="Times New Roman"/>
          <w:sz w:val="24"/>
          <w:szCs w:val="24"/>
        </w:rPr>
        <w:fldChar w:fldCharType="end"/>
      </w:r>
      <w:r w:rsidRPr="00D20A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Ainda que frequentemente registrada fora do parqu</w:t>
      </w:r>
      <w:r w:rsidR="00BF713A">
        <w:rPr>
          <w:rFonts w:ascii="Times New Roman" w:hAnsi="Times New Roman" w:cs="Times New Roman"/>
          <w:sz w:val="24"/>
          <w:szCs w:val="24"/>
        </w:rPr>
        <w:t>e, os registros desta espécie dentro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foram raros apesar do grande esforço empregado na coleta de dados, sugerindo baixo potencial invasor até o momento nesta UC.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986">
        <w:rPr>
          <w:rFonts w:ascii="Times New Roman" w:hAnsi="Times New Roman" w:cs="Times New Roman"/>
          <w:b/>
          <w:sz w:val="24"/>
          <w:szCs w:val="24"/>
        </w:rPr>
        <w:t xml:space="preserve">Ordem </w:t>
      </w:r>
      <w:proofErr w:type="spellStart"/>
      <w:r w:rsidRPr="001D4986">
        <w:rPr>
          <w:rFonts w:ascii="Times New Roman" w:hAnsi="Times New Roman" w:cs="Times New Roman"/>
          <w:b/>
          <w:sz w:val="24"/>
          <w:szCs w:val="24"/>
        </w:rPr>
        <w:t>Perissodactyla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família, 1 espécie): a anta (</w:t>
      </w:r>
      <w:r w:rsidRPr="001D4986">
        <w:rPr>
          <w:rFonts w:ascii="Times New Roman" w:hAnsi="Times New Roman" w:cs="Times New Roman"/>
          <w:i/>
          <w:sz w:val="24"/>
          <w:szCs w:val="24"/>
        </w:rPr>
        <w:t>Tapirus terrestris</w:t>
      </w:r>
      <w:r>
        <w:rPr>
          <w:rFonts w:ascii="Times New Roman" w:hAnsi="Times New Roman" w:cs="Times New Roman"/>
          <w:sz w:val="24"/>
          <w:szCs w:val="24"/>
        </w:rPr>
        <w:t xml:space="preserve">), espécie regionalmente ameaçada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&lt;EndNote&gt;&lt;Cite&gt;&lt;Author&gt;Estado do Paran&amp;#xE1; Decreto n&amp;#xBA; 7264&lt;/Author&gt;&lt;Year&gt;2010&lt;/Year&gt;&lt;RecNum&gt;1282&lt;/RecNum&gt;&lt;MDL&gt;&lt;REFERENCE_TYPE&gt;31&lt;/REFERENCE_TYPE&gt;&lt;AUTHORS&gt;&lt;AUTHOR&gt;Estado do Paran&amp;#xE1; Decreto n&amp;#xBA; 7264,&lt;/AUTHOR&gt;&lt;/AUTHORS&gt;&lt;YEAR&gt;2010&lt;/YEAR&gt;&lt;TITLE&gt;Lista de Mam&amp;#xED;feros pertencentes &amp;#xE0; Fauna Silvestre Amea&amp;#xE7;adas de Extin&amp;#xE7;&amp;#xE3;o no Estado do Paran&amp;#xE1;&lt;/TITLE&gt;&lt;NUMBER&gt;7264&lt;/NUMBER&gt;&lt;/MDL&gt;&lt;/Cite&gt;&lt;/EndNote&gt;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(Estado do Paraná Decreto nº 7264 2010)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foi comum durante a amostragem em campo, tendo provavelmente uma população estável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Iguaçu.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986">
        <w:rPr>
          <w:rFonts w:ascii="Times New Roman" w:hAnsi="Times New Roman" w:cs="Times New Roman"/>
          <w:b/>
          <w:sz w:val="24"/>
          <w:szCs w:val="24"/>
        </w:rPr>
        <w:t>Ordem Pilosa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família, 2 espécies): duas espécies de  tamanduá,  o tamanduá-mirim (</w:t>
      </w:r>
      <w:proofErr w:type="spellStart"/>
      <w:r w:rsidRPr="001D791F">
        <w:rPr>
          <w:rFonts w:ascii="Times New Roman" w:hAnsi="Times New Roman" w:cs="Times New Roman"/>
          <w:i/>
          <w:sz w:val="24"/>
          <w:szCs w:val="24"/>
        </w:rPr>
        <w:t>Tamandua</w:t>
      </w:r>
      <w:proofErr w:type="spellEnd"/>
      <w:r w:rsidRPr="001D79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791F">
        <w:rPr>
          <w:rFonts w:ascii="Times New Roman" w:hAnsi="Times New Roman" w:cs="Times New Roman"/>
          <w:i/>
          <w:sz w:val="24"/>
          <w:szCs w:val="24"/>
        </w:rPr>
        <w:t>tetradactyla</w:t>
      </w:r>
      <w:proofErr w:type="spellEnd"/>
      <w:r>
        <w:rPr>
          <w:rFonts w:ascii="Times New Roman" w:hAnsi="Times New Roman" w:cs="Times New Roman"/>
          <w:sz w:val="24"/>
          <w:szCs w:val="24"/>
        </w:rPr>
        <w:t>) e o tamanduá-bandeira (</w:t>
      </w:r>
      <w:r w:rsidRPr="001D791F">
        <w:rPr>
          <w:rFonts w:ascii="Times New Roman" w:hAnsi="Times New Roman" w:cs="Times New Roman"/>
          <w:i/>
          <w:sz w:val="24"/>
          <w:szCs w:val="24"/>
        </w:rPr>
        <w:t>Myrmecophaga tridactyla</w:t>
      </w:r>
      <w:r>
        <w:rPr>
          <w:rFonts w:ascii="Times New Roman" w:hAnsi="Times New Roman" w:cs="Times New Roman"/>
          <w:sz w:val="24"/>
          <w:szCs w:val="24"/>
        </w:rPr>
        <w:t xml:space="preserve">), este último ameaçado globalmente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&lt;EndNote&gt;&lt;Cite&gt;&lt;Author&gt;Miranda&lt;/Author&gt;&lt;Year&gt;2014&lt;/Year&gt;&lt;RecNum&gt;1443&lt;/RecNum&gt;&lt;MDL&gt;&lt;REFERENCE_TYPE&gt;16&lt;/REFERENCE_TYPE&gt;&lt;AUTHORS&gt;&lt;AUTHOR&gt;Miranda, F.&lt;/AUTHOR&gt;&lt;AUTHOR&gt;Bertassoni, A.&lt;/AUTHOR&gt;&lt;AUTHOR&gt;Abba, A.M.&lt;/AUTHOR&gt;&lt;/AUTHORS&gt;&lt;YEAR&gt;2014&lt;/YEAR&gt;&lt;TITLE&gt;&lt;styles&gt;&lt;style face='2'&gt;&lt;/style&gt;&lt;/styles&gt;Myrmecophaga tridactyla&lt;/TITLE&gt;&lt;PUBLISHER&gt;The IUCN Red List of Threatened Species 2014: e.T14224A47441961. http://dx.doi.org/10.2305/IUCN.UK.2014-1.RLTS.T14224A47441961.en.&lt;/PUBLISHER&gt;&lt;VOLUME&gt;2018&lt;/VOLUME&gt;&lt;NUMBER&gt;09 January 2018&lt;/NUMBER&gt;&lt;/MDL&gt;&lt;/Cite&gt;&lt;/EndNote&gt;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(Miranda et al. 2014)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tem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um dos poucos refúgios no estado do Paraná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&lt;EndNote&gt;&lt;Cite&gt;&lt;Author&gt;Miretzki&lt;/Author&gt;&lt;Year&gt;2015&lt;/Year&gt;&lt;RecNum&gt;1398&lt;/RecNum&gt;&lt;MDL&gt;&lt;REFERENCE_TYPE&gt;0&lt;/REFERENCE_TYPE&gt;&lt;AUTHORS&gt;&lt;AUTHOR&gt;Miretzki, Michel&lt;/AUTHOR&gt;&lt;AUTHOR&gt;Braga, Fernanda G&amp;#xC3;&amp;#xB3;ss&lt;/AUTHOR&gt;&lt;/AUTHORS&gt;&lt;YEAR&gt;2015&lt;/YEAR&gt;&lt;TITLE&gt;&lt;styles&gt;&lt;style face='2' start='37'&gt;&lt;/style&gt;&lt;style start='60'&gt;&lt;/style&gt;&lt;/styles&gt;Distribui&amp;#xE7;&amp;#xE3;oo Hist&amp;#xF3;rica e Recente de Myrmecophaga tridactyla Linnaeus, 1758 (Pilosa, Myrmecophagidae) no Estado do Paran&amp;#xE1;, Brasil&lt;/TITLE&gt;&lt;PUBLISHER&gt;BioOne&lt;/PUBLISHER&gt;&lt;/MDL&gt;&lt;/Cite&gt;&lt;/EndNote&gt;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(Miretzki &amp; Braga 2015)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A9C">
        <w:rPr>
          <w:rFonts w:ascii="Times New Roman" w:hAnsi="Times New Roman" w:cs="Times New Roman"/>
          <w:b/>
          <w:sz w:val="24"/>
          <w:szCs w:val="24"/>
        </w:rPr>
        <w:t>Ordem Primatas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 famílias, 3 espécies): este grupo é marcadamente mais pobre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em comparação a outras áreas de Mata Atlântica, provavelmente em decorrência do clima subtropical sazonal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&lt;EndNote&gt;&lt;Cite&gt;&lt;Author&gt;Peres&lt;/Author&gt;&lt;Year&gt;1999&lt;/Year&gt;&lt;RecNum&gt;1341&lt;/RecNum&gt;&lt;MDL&gt;&lt;REFERENCE_TYPE&gt;0&lt;/REFERENCE_TYPE&gt;&lt;TITLE&gt;Species coexistence, distribution, and environmental determinants of neotropical primate richness: a community-level zoogeographic analysis&lt;/TITLE&gt;&lt;AUTHORS&gt;&lt;AUTHOR&gt;Peres, CARLOS A&lt;/AUTHOR&gt;&lt;AUTHOR&gt;Janson, CHARLES H&lt;/AUTHOR&gt;&lt;/AUTHORS&gt;&lt;ALTERNATE_TITLE&gt;Primate communities. Cambridge University Press, Cambridge&lt;/ALTERNATE_TITLE&gt;&lt;SECONDARY_TITLE&gt;Primate communities. Cambridge University Press, Cambridge&lt;/SECONDARY_TITLE&gt;&lt;PAGES&gt;55-74&lt;/PAGES&gt;&lt;YEAR&gt;1999&lt;/YEAR&gt;&lt;/MDL&gt;&lt;/Cite&gt;&lt;/EndNote&gt;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(Peres &amp; Janson 1999)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Duas espécies foram registradas em campo, o macaco-prego (</w:t>
      </w:r>
      <w:proofErr w:type="spellStart"/>
      <w:r w:rsidRPr="00371A9C">
        <w:rPr>
          <w:rFonts w:ascii="Times New Roman" w:hAnsi="Times New Roman" w:cs="Times New Roman"/>
          <w:i/>
          <w:sz w:val="24"/>
          <w:szCs w:val="24"/>
        </w:rPr>
        <w:t>Sapajus</w:t>
      </w:r>
      <w:proofErr w:type="spellEnd"/>
      <w:r w:rsidRPr="00371A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1A9C">
        <w:rPr>
          <w:rFonts w:ascii="Times New Roman" w:hAnsi="Times New Roman" w:cs="Times New Roman"/>
          <w:i/>
          <w:sz w:val="24"/>
          <w:szCs w:val="24"/>
        </w:rPr>
        <w:t>nigritus</w:t>
      </w:r>
      <w:proofErr w:type="spellEnd"/>
      <w:r>
        <w:rPr>
          <w:rFonts w:ascii="Times New Roman" w:hAnsi="Times New Roman" w:cs="Times New Roman"/>
          <w:sz w:val="24"/>
          <w:szCs w:val="24"/>
        </w:rPr>
        <w:t>), e o bugio-ruivo (</w:t>
      </w:r>
      <w:proofErr w:type="spellStart"/>
      <w:r>
        <w:rPr>
          <w:rFonts w:ascii="Times New Roman" w:hAnsi="Times New Roman" w:cs="Times New Roman"/>
          <w:sz w:val="24"/>
          <w:szCs w:val="24"/>
        </w:rPr>
        <w:t>Alouatta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guariba), sendo este último raro nos anos 2000, e completamente ausente nos registros dos últimos anos (últimos registros em 2007).  Para outra espécie, o de bugio-preto (</w:t>
      </w:r>
      <w:r w:rsidRPr="00EB347A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Pr="00EB347A">
        <w:rPr>
          <w:rFonts w:ascii="Times New Roman" w:hAnsi="Times New Roman" w:cs="Times New Roman"/>
          <w:i/>
          <w:sz w:val="24"/>
          <w:szCs w:val="24"/>
        </w:rPr>
        <w:t>caraya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dados bibliográficos foram a única forma de registro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&lt;EndNote&gt;&lt;Cite&gt;&lt;Author&gt;Margarido&lt;/Author&gt;&lt;Year&gt;2004&lt;/Year&gt;&lt;RecNum&gt;721&lt;/RecNum&gt;&lt;MDL&gt;&lt;REFERENCE_TYPE&gt;0&lt;/REFERENCE_TYPE&gt;&lt;AUTHORS&gt;&lt;AUTHOR&gt;Margarido, TCC&lt;/AUTHOR&gt;&lt;AUTHOR&gt;Braga, FG&lt;/AUTHOR&gt;&lt;/AUTHORS&gt;&lt;YEAR&gt;2004&lt;/YEAR&gt;&lt;TITLE&gt;Mam&amp;#xED;feros, p. 27-142&lt;/TITLE&gt;&lt;SECONDARY_TITLE&gt;Livro vermelho da fauna amea&amp;#xE7;ada no estado do Paran&amp;#xE1;. Curitiba, Governo do Estado do Paran&amp;#xE1;, IAP, SEMA, 763p.&lt;/SECONDARY_TITLE&gt;&lt;ALTERNATE_TITLE&gt;Livro vermelho da fauna amea&amp;#xC3;&amp;#xA7;ada no estado do Paran&amp;#xC3;&amp;#xA1;. Curitiba, Governo do Estado do Paran&amp;#xC3;&amp;#xA1;, IAP, SEMA, 763p.[Links]&lt;/ALTERNATE_TITLE&gt;&lt;/MDL&gt;&lt;/Cite&gt;&lt;/EndNote&gt;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(Margarido &amp; Braga 2004)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Primatas do gênero </w:t>
      </w:r>
      <w:proofErr w:type="spellStart"/>
      <w:r w:rsidRPr="00B41C4A">
        <w:rPr>
          <w:rFonts w:ascii="Times New Roman" w:hAnsi="Times New Roman" w:cs="Times New Roman"/>
          <w:i/>
          <w:sz w:val="24"/>
          <w:szCs w:val="24"/>
        </w:rPr>
        <w:t>Alouatta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são muito sensíveis a febre amarela, e podem ter tido suas populações reduzidas ou mesmo perdidas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em decorrência de surtos que atingiram a região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&lt;EndNote&gt;&lt;Cite&gt;&lt;Author&gt;Holzmann&lt;/Author&gt;&lt;Year&gt;2010&lt;/Year&gt;&lt;RecNum&gt;901&lt;/RecNum&gt;&lt;MDL&gt;&lt;REFERENCE_TYPE&gt;0&lt;/REFERENCE_TYPE&gt;&lt;YEAR&gt;2010&lt;/YEAR&gt;&lt;AUTHORS&gt;&lt;AUTHOR&gt;Holzmann, Ingrid&lt;/AUTHOR&gt;&lt;AUTHOR&gt;Agostini, Ilaria&lt;/AUTHOR&gt;&lt;AUTHOR&gt;Areta, Juan Ignacio&lt;/AUTHOR&gt;&lt;AUTHOR&gt;Ferreyra, Hebe&lt;/AUTHOR&gt;&lt;AUTHOR&gt;Beldomenico, Pablo&lt;/AUTHOR&gt;&lt;AUTHOR&gt;Di Bitetti, Mario S.&lt;/AUTHOR&gt;&lt;/AUTHORS&gt;&lt;TITLE&gt;Impact of yellow fever outbreaks on two howler monkey species (Alouatta guariba clamitans and A. caraya) in Misiones, Argentina&lt;/TITLE&gt;&lt;SECONDARY_TITLE&gt;American Journal of Primatology&lt;/SECONDARY_TITLE&gt;&lt;ALTERNATE_TITLE&gt;Am. J. Primatol.&lt;/ALTERNATE_TITLE&gt;&lt;VOLUME&gt;72&lt;/VOLUME&gt;&lt;NUMBER&gt;6&lt;/NUMBER&gt;&lt;PUBLISHER&gt;Wiley Subscription Services, Inc., A Wiley Company&lt;/PUBLISHER&gt;&lt;ISBN&gt;1098-2345&lt;/ISBN&gt;&lt;URL&gt;http://dx.doi.org/10.1002/ajp.20796 DO  - 10.1002/ajp.20796&lt;/URL&gt;&lt;PAGES&gt;475-480&lt;/PAGES&gt;&lt;KEYWORDS&gt;&lt;KEYWORD&gt;disease&lt;/KEYWORD&gt;&lt;KEYWORD&gt;yellow fever outbreak&lt;/KEYWORD&gt;&lt;KEYWORD&gt;population decline&lt;/KEYWORD&gt;&lt;KEYWORD&gt;primate conservation&lt;/KEYWORD&gt;&lt;/KEYWORDS&gt;&lt;/MDL&gt;&lt;/Cite&gt;&lt;/EndNote&gt;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(Holzmann et al. 2010)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Investigações em mais áreas do parque e entorno são necessárias para verificar se as espécies ainda ocorrem na UC e região.</w:t>
      </w:r>
    </w:p>
    <w:p w:rsidR="00F46866" w:rsidRPr="009E661B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4A">
        <w:rPr>
          <w:rFonts w:ascii="Times New Roman" w:hAnsi="Times New Roman" w:cs="Times New Roman"/>
          <w:b/>
          <w:sz w:val="24"/>
          <w:szCs w:val="24"/>
        </w:rPr>
        <w:t xml:space="preserve">Ordem </w:t>
      </w:r>
      <w:proofErr w:type="spellStart"/>
      <w:r w:rsidRPr="00B41C4A">
        <w:rPr>
          <w:rFonts w:ascii="Times New Roman" w:hAnsi="Times New Roman" w:cs="Times New Roman"/>
          <w:b/>
          <w:sz w:val="24"/>
          <w:szCs w:val="24"/>
        </w:rPr>
        <w:t>Rodentia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(8 famílias, 21 espécies): Vinte espécies foram registradas no interior da UC, destas, duas são espécies exóticas (</w:t>
      </w:r>
      <w:r w:rsidRPr="005C5821">
        <w:rPr>
          <w:rFonts w:ascii="Times New Roman" w:hAnsi="Times New Roman" w:cs="Times New Roman"/>
          <w:i/>
          <w:sz w:val="24"/>
          <w:szCs w:val="24"/>
        </w:rPr>
        <w:t xml:space="preserve">Mus </w:t>
      </w:r>
      <w:proofErr w:type="spellStart"/>
      <w:r w:rsidRPr="005C5821">
        <w:rPr>
          <w:rFonts w:ascii="Times New Roman" w:hAnsi="Times New Roman" w:cs="Times New Roman"/>
          <w:i/>
          <w:sz w:val="24"/>
          <w:szCs w:val="24"/>
        </w:rPr>
        <w:t>musculus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5821">
        <w:rPr>
          <w:rFonts w:ascii="Times New Roman" w:hAnsi="Times New Roman" w:cs="Times New Roman"/>
          <w:i/>
          <w:sz w:val="24"/>
          <w:szCs w:val="24"/>
        </w:rPr>
        <w:t>Rattus</w:t>
      </w:r>
      <w:proofErr w:type="spellEnd"/>
      <w:r w:rsidRPr="005C58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C5821">
        <w:rPr>
          <w:rFonts w:ascii="Times New Roman" w:hAnsi="Times New Roman" w:cs="Times New Roman"/>
          <w:i/>
          <w:sz w:val="24"/>
          <w:szCs w:val="24"/>
        </w:rPr>
        <w:t>rattus</w:t>
      </w:r>
      <w:proofErr w:type="spellEnd"/>
      <w:r>
        <w:rPr>
          <w:rFonts w:ascii="Times New Roman" w:hAnsi="Times New Roman" w:cs="Times New Roman"/>
          <w:sz w:val="24"/>
          <w:szCs w:val="24"/>
        </w:rPr>
        <w:t>) e suas capturas estiveram associadas a ambientes com intensa presença humana (área de turismo). Uma espécie,</w:t>
      </w:r>
      <w:r w:rsidRPr="008D0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76E">
        <w:rPr>
          <w:rFonts w:ascii="Times New Roman" w:hAnsi="Times New Roman" w:cs="Times New Roman"/>
          <w:i/>
          <w:sz w:val="24"/>
          <w:szCs w:val="24"/>
        </w:rPr>
        <w:t>Kannabateomys</w:t>
      </w:r>
      <w:proofErr w:type="spellEnd"/>
      <w:r w:rsidRPr="008D07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076E">
        <w:rPr>
          <w:rFonts w:ascii="Times New Roman" w:hAnsi="Times New Roman" w:cs="Times New Roman"/>
          <w:i/>
          <w:sz w:val="24"/>
          <w:szCs w:val="24"/>
        </w:rPr>
        <w:t>amblyonyx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foi</w:t>
      </w:r>
      <w:r w:rsidRPr="008D07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listada</w:t>
      </w:r>
      <w:r w:rsidRPr="008D076E">
        <w:rPr>
          <w:rFonts w:ascii="Times New Roman" w:hAnsi="Times New Roman" w:cs="Times New Roman"/>
          <w:sz w:val="24"/>
          <w:szCs w:val="24"/>
        </w:rPr>
        <w:t xml:space="preserve"> somente com base em registros para o Parque Nacional </w:t>
      </w:r>
      <w:proofErr w:type="spellStart"/>
      <w:r w:rsidRPr="008D076E">
        <w:rPr>
          <w:rFonts w:ascii="Times New Roman" w:hAnsi="Times New Roman" w:cs="Times New Roman"/>
          <w:sz w:val="24"/>
          <w:szCs w:val="24"/>
        </w:rPr>
        <w:t>Iguazu</w:t>
      </w:r>
      <w:proofErr w:type="spellEnd"/>
      <w:r w:rsidRPr="008D076E">
        <w:rPr>
          <w:rFonts w:ascii="Times New Roman" w:hAnsi="Times New Roman" w:cs="Times New Roman"/>
          <w:sz w:val="24"/>
          <w:szCs w:val="24"/>
        </w:rPr>
        <w:t xml:space="preserve"> </w:t>
      </w:r>
      <w:r w:rsidR="003A1A04" w:rsidRPr="008D076E">
        <w:rPr>
          <w:rFonts w:ascii="Times New Roman" w:hAnsi="Times New Roman" w:cs="Times New Roman"/>
          <w:sz w:val="24"/>
          <w:szCs w:val="24"/>
        </w:rPr>
        <w:fldChar w:fldCharType="begin"/>
      </w:r>
      <w:r w:rsidRPr="008D076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&lt;EndNote&gt;&lt;Cite&gt;&lt;Author&gt;Crespo&lt;/Author&gt;&lt;Year&gt;1982&lt;/Year&gt;&lt;RecNum&gt;1429&lt;/RecNum&gt;&lt;MDL&gt;&lt;REFERENCE_TYPE&gt;0&lt;/REFERENCE_TYPE&gt;&lt;AUTHORS&gt;&lt;AUTHOR&gt;Crespo, Jorge A&lt;/AUTHOR&gt;&lt;/AUTHORS&gt;&lt;YEAR&gt;1982&lt;/YEAR&gt;&lt;TITLE&gt;Ecolog&amp;#xED;a de la comunidad de mam&amp;#xED;feros del Parque Nacional Iguaz&amp;#xFA;, Misiones&lt;/TITLE&gt;&lt;SECONDARY_TITLE&gt;Revista del Museo Argentino de Ciencias Naturales, Ecolog&amp;#xED;a III&lt;/SECONDARY_TITLE&gt;&lt;VOLUME&gt;2&lt;/VOLUME&gt;&lt;PAGES&gt;1-172&lt;/PAGES&gt;&lt;ALTERNATE_TITLE&gt;Revista del Museo Argentino de Ciencias Naturales, Ecolog&amp;#xED;a III&lt;/ALTERNATE_TITLE&gt;&lt;/MDL&gt;&lt;/Cite&gt;&lt;/EndNote&gt;</w:instrText>
      </w:r>
      <w:r w:rsidR="003A1A04" w:rsidRPr="008D076E">
        <w:rPr>
          <w:rFonts w:ascii="Times New Roman" w:hAnsi="Times New Roman" w:cs="Times New Roman"/>
          <w:sz w:val="24"/>
          <w:szCs w:val="24"/>
        </w:rPr>
        <w:fldChar w:fldCharType="separate"/>
      </w:r>
      <w:r w:rsidRPr="008D076E">
        <w:rPr>
          <w:rFonts w:ascii="Times New Roman" w:hAnsi="Times New Roman" w:cs="Times New Roman"/>
          <w:sz w:val="24"/>
          <w:szCs w:val="24"/>
        </w:rPr>
        <w:t>(Crespo 1982)</w:t>
      </w:r>
      <w:r w:rsidR="003A1A04" w:rsidRPr="008D076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mas provavelmente ocorra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Iguaçu, levando em conta sua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distribuição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IUCN&lt;/Author&gt;&lt;Year&gt;2016&lt;/Year&gt;&lt;RecNum&gt;960&lt;/RecNum&gt;&lt;MDL&gt;&lt;REFERENCE_TYPE&gt;16&lt;/REFERENCE_TYPE&gt;&lt;AUTHORS&gt;&lt;AUTHOR&gt;IUCN&lt;/AUTHOR&gt;&lt;/AUTHORS&gt;&lt;YEAR&gt;2016&lt;/YEAR&gt;&lt;TITLE&gt;The IUCN Red List of Threatened Species. Version 2016-2&lt;/TITLE&gt;&lt;NUMBER&gt;Downloaded on 10 September 2016.&lt;/NUMBER&gt;&lt;URL&gt;www.iucn.redlist.org&lt;/URL&gt;&lt;/MDL&gt;&lt;/Cite&gt;&lt;/EndNote&gt;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(IUCN 2016)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 w:rsidRPr="008D076E">
        <w:rPr>
          <w:rFonts w:ascii="Times New Roman" w:hAnsi="Times New Roman" w:cs="Times New Roman"/>
          <w:sz w:val="24"/>
          <w:szCs w:val="24"/>
        </w:rPr>
        <w:t>. Apesar de ser a segunda ordem mais diversa, os roedores</w:t>
      </w:r>
      <w:r>
        <w:rPr>
          <w:rFonts w:ascii="Times New Roman" w:hAnsi="Times New Roman" w:cs="Times New Roman"/>
          <w:sz w:val="24"/>
          <w:szCs w:val="24"/>
        </w:rPr>
        <w:t xml:space="preserve"> de médio e grande porte como cu</w:t>
      </w:r>
      <w:r w:rsidRPr="008D076E">
        <w:rPr>
          <w:rFonts w:ascii="Times New Roman" w:hAnsi="Times New Roman" w:cs="Times New Roman"/>
          <w:sz w:val="24"/>
          <w:szCs w:val="24"/>
        </w:rPr>
        <w:t>tias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Dasyprocta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azarae</w:t>
      </w:r>
      <w:proofErr w:type="spellEnd"/>
      <w:r>
        <w:rPr>
          <w:rFonts w:ascii="Times New Roman" w:hAnsi="Times New Roman" w:cs="Times New Roman"/>
          <w:sz w:val="24"/>
          <w:szCs w:val="24"/>
        </w:rPr>
        <w:t>), pacas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Cuniculus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paca</w:t>
      </w:r>
      <w:r>
        <w:rPr>
          <w:rFonts w:ascii="Times New Roman" w:hAnsi="Times New Roman" w:cs="Times New Roman"/>
          <w:sz w:val="24"/>
          <w:szCs w:val="24"/>
        </w:rPr>
        <w:t>) e capivaras (</w:t>
      </w:r>
      <w:proofErr w:type="spellStart"/>
      <w:r w:rsidRPr="008D076E">
        <w:rPr>
          <w:rFonts w:ascii="Times New Roman" w:hAnsi="Times New Roman" w:cs="Times New Roman"/>
          <w:i/>
          <w:sz w:val="24"/>
          <w:szCs w:val="24"/>
        </w:rPr>
        <w:t>Hydrochoerus</w:t>
      </w:r>
      <w:proofErr w:type="spellEnd"/>
      <w:r w:rsidRPr="008D07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076E">
        <w:rPr>
          <w:rFonts w:ascii="Times New Roman" w:hAnsi="Times New Roman" w:cs="Times New Roman"/>
          <w:i/>
          <w:sz w:val="24"/>
          <w:szCs w:val="24"/>
        </w:rPr>
        <w:t>hydrochaeris</w:t>
      </w:r>
      <w:proofErr w:type="spellEnd"/>
      <w:r w:rsidRPr="008D07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sofrem intensa pressão de caça, que corresponde a 47% dos animais caçados e apreendidos entre os anos de 1999 e 2009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</w:t>
      </w:r>
      <w:r w:rsidR="003A1A0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&lt;EndNote&gt;&lt;Cite&gt;&lt;Author&gt;Fragoso&lt;/Author&gt;&lt;Year&gt;2011&lt;/Year&gt;&lt;RecNum&gt;727&lt;/RecNum&gt;&lt;MDL&gt;&lt;REFERENCE_TYPE&gt;0&lt;/REFERENCE_TYPE&gt;&lt;AUTHORS&gt;&lt;AUTHOR&gt;Fragoso, RO&lt;/AUTHOR&gt;&lt;AUTHOR&gt;Delgado, LES&lt;/AUTHOR&gt;&lt;AUTHOR&gt;Lopes, LM&lt;/AUTHOR&gt;&lt;/AUTHORS&gt;&lt;YEAR&gt;2011&lt;/YEAR&gt;&lt;TITLE&gt;Aspectos da atividade de ca&amp;#xE7;a no Parque Nacional do Igua&amp;#xE7;u, Paran&amp;#xE1;&lt;/TITLE&gt;&lt;SECONDARY_TITLE&gt;Rev. Biol. Neotrop&lt;/SECONDARY_TITLE&gt;&lt;VOLUME&gt;8&lt;/VOLUME&gt;&lt;NUMBER&gt;1&lt;/NUMBER&gt;&lt;PAGES&gt;41-52&lt;/PAGES&gt;&lt;ALTERNATE_TITLE&gt;Paran&amp;#xC3;&amp;#xA1;. Rev. Biol. Neotrop&lt;/ALTERNATE_TITLE&gt;&lt;/MDL&gt;&lt;/Cite&gt;&lt;/EndNote&gt;</w:instrText>
      </w:r>
      <w:r w:rsidR="003A1A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(Fragoso et al. 2011)</w:t>
      </w:r>
      <w:r w:rsidR="003A1A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Para o estado do Paraná, </w:t>
      </w:r>
      <w:r w:rsidRPr="008D076E">
        <w:rPr>
          <w:rFonts w:ascii="Times New Roman" w:hAnsi="Times New Roman" w:cs="Times New Roman"/>
          <w:i/>
          <w:sz w:val="24"/>
          <w:szCs w:val="24"/>
        </w:rPr>
        <w:t>C. paca</w:t>
      </w:r>
      <w:r>
        <w:rPr>
          <w:rFonts w:ascii="Times New Roman" w:hAnsi="Times New Roman" w:cs="Times New Roman"/>
          <w:sz w:val="24"/>
          <w:szCs w:val="24"/>
        </w:rPr>
        <w:t xml:space="preserve"> é considerada Em perigo. Já na IUCN, </w:t>
      </w:r>
      <w:r w:rsidRPr="008D076E">
        <w:rPr>
          <w:rFonts w:ascii="Times New Roman" w:hAnsi="Times New Roman" w:cs="Times New Roman"/>
          <w:i/>
          <w:sz w:val="24"/>
          <w:szCs w:val="24"/>
        </w:rPr>
        <w:t xml:space="preserve">D. </w:t>
      </w:r>
      <w:proofErr w:type="spellStart"/>
      <w:r w:rsidRPr="008D076E">
        <w:rPr>
          <w:rFonts w:ascii="Times New Roman" w:hAnsi="Times New Roman" w:cs="Times New Roman"/>
          <w:i/>
          <w:sz w:val="24"/>
          <w:szCs w:val="24"/>
        </w:rPr>
        <w:t>azarae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consta como Deficiente em Dados e </w:t>
      </w:r>
      <w:proofErr w:type="spellStart"/>
      <w:r w:rsidRPr="008D076E">
        <w:rPr>
          <w:rFonts w:ascii="Times New Roman" w:hAnsi="Times New Roman" w:cs="Times New Roman"/>
          <w:i/>
          <w:sz w:val="24"/>
          <w:szCs w:val="24"/>
        </w:rPr>
        <w:t>H.hydrochaeris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demais espécies constam como Preocupação Menor. Apesar dos roedores </w:t>
      </w:r>
      <w:proofErr w:type="spellStart"/>
      <w:r>
        <w:rPr>
          <w:rFonts w:ascii="Times New Roman" w:hAnsi="Times New Roman" w:cs="Times New Roman"/>
          <w:sz w:val="24"/>
          <w:szCs w:val="24"/>
        </w:rPr>
        <w:t>cricetídeos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não sofrerem diretamente com a pressão de caça e serem mais resilientes à </w:t>
      </w:r>
      <w:r w:rsidR="003502E6">
        <w:rPr>
          <w:rFonts w:ascii="Times New Roman" w:hAnsi="Times New Roman" w:cs="Times New Roman"/>
          <w:sz w:val="24"/>
          <w:szCs w:val="24"/>
        </w:rPr>
        <w:t>alteração</w:t>
      </w:r>
      <w:r>
        <w:rPr>
          <w:rFonts w:ascii="Times New Roman" w:hAnsi="Times New Roman" w:cs="Times New Roman"/>
          <w:sz w:val="24"/>
          <w:szCs w:val="24"/>
        </w:rPr>
        <w:t xml:space="preserve"> do habitat, são parte importante da rede interações das florestas por terem um papel fundamental na predação e dispersão secundária de sementes. Um acréscimo em esforço amostral voltado para pequenos mamíferos em áreas mais remotas do parque poderá acrescentar espécies à lista.</w:t>
      </w:r>
    </w:p>
    <w:p w:rsidR="00F46866" w:rsidRDefault="00F46866"/>
    <w:p w:rsidR="0085090C" w:rsidRDefault="0085090C">
      <w:pPr>
        <w:rPr>
          <w:rFonts w:ascii="Times New Roman" w:hAnsi="Times New Roman" w:cs="Times New Roman"/>
          <w:i/>
          <w:sz w:val="24"/>
          <w:szCs w:val="24"/>
        </w:rPr>
      </w:pPr>
    </w:p>
    <w:p w:rsidR="00192FAC" w:rsidRDefault="00192FA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Número de animais atropelados</w:t>
      </w:r>
    </w:p>
    <w:p w:rsidR="0085090C" w:rsidRDefault="0085090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Tabela 2. Número de animais atropelados registrados nas rodovias BR-277 e BR-469</w:t>
      </w:r>
    </w:p>
    <w:p w:rsidR="00192FAC" w:rsidRDefault="00192FAC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960"/>
        <w:gridCol w:w="960"/>
      </w:tblGrid>
      <w:tr w:rsidR="0085090C" w:rsidRPr="0085090C" w:rsidTr="0085090C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espécie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BR-277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BR-469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Artibeus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lituratus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Artibeus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sp.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Cabassous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tatouya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Caluromys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lanatus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Cavia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aperea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Cerdocyon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thous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Chironectes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minimus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Chiroptera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n.i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Chrysocyon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brachyurus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Coendou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spinosus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Cricetidae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</w:rPr>
              <w:t>n.i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Cuniculus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paca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Cs/>
              </w:rPr>
              <w:t>Dasypodidae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</w:rPr>
              <w:t>n.i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Dasyprocta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azarae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Dasypus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novemcinctus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Cs/>
              </w:rPr>
              <w:t>Didelphidae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Cs/>
              </w:rPr>
              <w:t>n.i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Didelphis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albiventris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Didelphis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aurita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Didelphis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sp.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Eira barbara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Euphractus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sexcinctus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Galictis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cuja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Hydrochoerus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hydrochaeris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Leopardus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guttulus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Leopardus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pardalis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Leopardus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wiedii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Lepus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europaeus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Lontra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longicaudis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Lutreolina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crassicaudata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Cs/>
              </w:rPr>
              <w:t>Mammalia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Cs/>
              </w:rPr>
              <w:t>n.i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Mazama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americana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Mazama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nana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Myocastor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coypus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Nasua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nasua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52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Nectomys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squamipes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Oligoryzomys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sp.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Panthera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onca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Philander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frenatus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Procyon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cancrivorus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Procyon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cancrivorus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Puma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yagouaroundi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Rodenti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n.i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Sapajus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nigritus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Sylvilagus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brasiliensis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85090C" w:rsidRPr="0085090C" w:rsidTr="0085090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Tamandua</w:t>
            </w:r>
            <w:proofErr w:type="spellEnd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5090C">
              <w:rPr>
                <w:rFonts w:ascii="Times New Roman" w:eastAsia="Times New Roman" w:hAnsi="Times New Roman" w:cs="Times New Roman"/>
                <w:i/>
                <w:iCs/>
              </w:rPr>
              <w:t>tetradactyla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90C" w:rsidRPr="0085090C" w:rsidRDefault="0085090C" w:rsidP="0085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090C"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192FAC" w:rsidRDefault="0085090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textWrapping" w:clear="all"/>
      </w:r>
    </w:p>
    <w:p w:rsidR="00192FAC" w:rsidRDefault="00192FAC">
      <w:pPr>
        <w:rPr>
          <w:rFonts w:ascii="Times New Roman" w:hAnsi="Times New Roman" w:cs="Times New Roman"/>
          <w:i/>
          <w:sz w:val="24"/>
          <w:szCs w:val="24"/>
        </w:rPr>
      </w:pPr>
    </w:p>
    <w:p w:rsidR="00192FAC" w:rsidRDefault="00192FAC">
      <w:pPr>
        <w:rPr>
          <w:rFonts w:ascii="Times New Roman" w:hAnsi="Times New Roman" w:cs="Times New Roman"/>
          <w:i/>
          <w:sz w:val="24"/>
          <w:szCs w:val="24"/>
        </w:rPr>
      </w:pPr>
    </w:p>
    <w:p w:rsidR="00192FAC" w:rsidRDefault="00192FAC">
      <w:pPr>
        <w:rPr>
          <w:rFonts w:ascii="Times New Roman" w:hAnsi="Times New Roman" w:cs="Times New Roman"/>
          <w:i/>
          <w:sz w:val="24"/>
          <w:szCs w:val="24"/>
        </w:rPr>
      </w:pPr>
    </w:p>
    <w:p w:rsidR="00192FAC" w:rsidRDefault="00192FAC">
      <w:pPr>
        <w:rPr>
          <w:rFonts w:ascii="Times New Roman" w:hAnsi="Times New Roman" w:cs="Times New Roman"/>
          <w:i/>
          <w:sz w:val="24"/>
          <w:szCs w:val="24"/>
        </w:rPr>
      </w:pPr>
    </w:p>
    <w:p w:rsidR="00192FAC" w:rsidRDefault="00192FAC">
      <w:pPr>
        <w:rPr>
          <w:rFonts w:ascii="Times New Roman" w:hAnsi="Times New Roman" w:cs="Times New Roman"/>
          <w:i/>
          <w:sz w:val="24"/>
          <w:szCs w:val="24"/>
        </w:rPr>
      </w:pPr>
    </w:p>
    <w:p w:rsidR="00192FAC" w:rsidRDefault="00192FAC">
      <w:pPr>
        <w:rPr>
          <w:rFonts w:ascii="Times New Roman" w:hAnsi="Times New Roman" w:cs="Times New Roman"/>
          <w:i/>
          <w:sz w:val="24"/>
          <w:szCs w:val="24"/>
        </w:rPr>
      </w:pPr>
    </w:p>
    <w:p w:rsidR="00192FAC" w:rsidRDefault="00192FAC">
      <w:pPr>
        <w:rPr>
          <w:rFonts w:ascii="Times New Roman" w:hAnsi="Times New Roman" w:cs="Times New Roman"/>
          <w:i/>
          <w:sz w:val="24"/>
          <w:szCs w:val="24"/>
        </w:rPr>
      </w:pPr>
    </w:p>
    <w:p w:rsidR="00192FAC" w:rsidRDefault="00192FAC">
      <w:pPr>
        <w:rPr>
          <w:rFonts w:ascii="Times New Roman" w:hAnsi="Times New Roman" w:cs="Times New Roman"/>
          <w:i/>
          <w:sz w:val="24"/>
          <w:szCs w:val="24"/>
        </w:rPr>
      </w:pPr>
    </w:p>
    <w:p w:rsidR="00192FAC" w:rsidRDefault="00192FAC">
      <w:pPr>
        <w:rPr>
          <w:rFonts w:ascii="Times New Roman" w:hAnsi="Times New Roman" w:cs="Times New Roman"/>
          <w:i/>
          <w:sz w:val="24"/>
          <w:szCs w:val="24"/>
        </w:rPr>
      </w:pPr>
    </w:p>
    <w:p w:rsidR="00192FAC" w:rsidRDefault="00192FAC">
      <w:pPr>
        <w:rPr>
          <w:rFonts w:ascii="Times New Roman" w:hAnsi="Times New Roman" w:cs="Times New Roman"/>
          <w:i/>
          <w:sz w:val="24"/>
          <w:szCs w:val="24"/>
        </w:rPr>
      </w:pPr>
    </w:p>
    <w:p w:rsidR="00192FAC" w:rsidRDefault="00192FAC">
      <w:pPr>
        <w:rPr>
          <w:rFonts w:ascii="Times New Roman" w:hAnsi="Times New Roman" w:cs="Times New Roman"/>
          <w:i/>
          <w:sz w:val="24"/>
          <w:szCs w:val="24"/>
        </w:rPr>
      </w:pPr>
    </w:p>
    <w:p w:rsidR="00192FAC" w:rsidRDefault="00192FAC">
      <w:pPr>
        <w:rPr>
          <w:rFonts w:ascii="Times New Roman" w:hAnsi="Times New Roman" w:cs="Times New Roman"/>
          <w:i/>
          <w:sz w:val="24"/>
          <w:szCs w:val="24"/>
        </w:rPr>
      </w:pPr>
    </w:p>
    <w:p w:rsidR="00192FAC" w:rsidRDefault="00192FAC">
      <w:pPr>
        <w:rPr>
          <w:rFonts w:ascii="Times New Roman" w:hAnsi="Times New Roman" w:cs="Times New Roman"/>
          <w:i/>
          <w:sz w:val="24"/>
          <w:szCs w:val="24"/>
        </w:rPr>
      </w:pPr>
    </w:p>
    <w:p w:rsidR="00192FAC" w:rsidRDefault="00192FAC">
      <w:pPr>
        <w:rPr>
          <w:rFonts w:ascii="Times New Roman" w:hAnsi="Times New Roman" w:cs="Times New Roman"/>
          <w:i/>
          <w:sz w:val="24"/>
          <w:szCs w:val="24"/>
        </w:rPr>
      </w:pPr>
    </w:p>
    <w:p w:rsidR="00192FAC" w:rsidRDefault="00192FAC">
      <w:pPr>
        <w:rPr>
          <w:rFonts w:ascii="Times New Roman" w:hAnsi="Times New Roman" w:cs="Times New Roman"/>
          <w:i/>
          <w:sz w:val="24"/>
          <w:szCs w:val="24"/>
        </w:rPr>
      </w:pPr>
    </w:p>
    <w:p w:rsidR="00F46866" w:rsidRPr="007437C0" w:rsidRDefault="001A40A4">
      <w:pPr>
        <w:rPr>
          <w:rFonts w:ascii="Times New Roman" w:hAnsi="Times New Roman" w:cs="Times New Roman"/>
          <w:i/>
          <w:sz w:val="24"/>
          <w:szCs w:val="24"/>
        </w:rPr>
      </w:pPr>
      <w:r w:rsidRPr="007437C0">
        <w:rPr>
          <w:rFonts w:ascii="Times New Roman" w:hAnsi="Times New Roman" w:cs="Times New Roman"/>
          <w:i/>
          <w:sz w:val="24"/>
          <w:szCs w:val="24"/>
        </w:rPr>
        <w:lastRenderedPageBreak/>
        <w:t>Distribuição das espécies quanto aos níveis de ameaça</w:t>
      </w:r>
    </w:p>
    <w:p w:rsidR="001A40A4" w:rsidRDefault="001A40A4"/>
    <w:p w:rsidR="001A40A4" w:rsidRDefault="007437C0">
      <w:r>
        <w:rPr>
          <w:noProof/>
        </w:rPr>
        <w:drawing>
          <wp:inline distT="0" distB="0" distL="0" distR="0">
            <wp:extent cx="4572000" cy="764413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6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7C0" w:rsidRPr="0085090C" w:rsidRDefault="007437C0">
      <w:pPr>
        <w:rPr>
          <w:rFonts w:ascii="Times New Roman" w:hAnsi="Times New Roman" w:cs="Times New Roman"/>
        </w:rPr>
      </w:pPr>
      <w:r w:rsidRPr="0085090C">
        <w:rPr>
          <w:rFonts w:ascii="Times New Roman" w:hAnsi="Times New Roman" w:cs="Times New Roman"/>
        </w:rPr>
        <w:t xml:space="preserve">Figura 2. Porcentagem de espécies ameaçadas: a) no estado do </w:t>
      </w:r>
      <w:proofErr w:type="gramStart"/>
      <w:r w:rsidRPr="0085090C">
        <w:rPr>
          <w:rFonts w:ascii="Times New Roman" w:hAnsi="Times New Roman" w:cs="Times New Roman"/>
        </w:rPr>
        <w:t>Paraná ;</w:t>
      </w:r>
      <w:proofErr w:type="gramEnd"/>
      <w:r w:rsidRPr="0085090C">
        <w:rPr>
          <w:rFonts w:ascii="Times New Roman" w:hAnsi="Times New Roman" w:cs="Times New Roman"/>
        </w:rPr>
        <w:t xml:space="preserve"> b) Brasil e ; c) globalmente (LC: preocupação menor, NT: Quase ameaçada, EN: Em perigo, VU: Vulnerável, CR: Criticamente em Perigo, DD: Dados deficientes)</w:t>
      </w:r>
      <w:r w:rsidR="00F330BB" w:rsidRPr="0085090C">
        <w:rPr>
          <w:rFonts w:ascii="Times New Roman" w:hAnsi="Times New Roman" w:cs="Times New Roman"/>
        </w:rPr>
        <w:t>.</w:t>
      </w:r>
    </w:p>
    <w:p w:rsidR="00F46866" w:rsidRPr="00F46866" w:rsidRDefault="003A1A04" w:rsidP="00F46866">
      <w:pPr>
        <w:jc w:val="center"/>
        <w:rPr>
          <w:rFonts w:ascii="Calibri" w:hAnsi="Calibri"/>
        </w:rPr>
      </w:pPr>
      <w:r>
        <w:lastRenderedPageBreak/>
        <w:fldChar w:fldCharType="begin"/>
      </w:r>
      <w:r w:rsidR="00F46866" w:rsidRPr="007437C0">
        <w:instrText xml:space="preserve"> ADDIN EN.REFLIST </w:instrText>
      </w:r>
      <w:r>
        <w:fldChar w:fldCharType="separate"/>
      </w:r>
      <w:r w:rsidR="00F46866" w:rsidRPr="00F46866">
        <w:rPr>
          <w:rFonts w:ascii="Calibri" w:hAnsi="Calibri"/>
        </w:rPr>
        <w:t>Referências</w:t>
      </w:r>
    </w:p>
    <w:p w:rsidR="00F46866" w:rsidRPr="00F46866" w:rsidRDefault="00F46866" w:rsidP="00F46866">
      <w:pPr>
        <w:jc w:val="center"/>
        <w:rPr>
          <w:rFonts w:ascii="Calibri" w:hAnsi="Calibri"/>
        </w:rPr>
      </w:pP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</w:rPr>
        <w:t xml:space="preserve">Beca, G., M. c. H. Vancine, C. S. Carvalho, F. Pedrosa, R. S. C. Alves, D. Buscariol, C. A. Peres, M. C. Ribeiro, and M. Galetti. </w:t>
      </w:r>
      <w:r w:rsidRPr="00F46866">
        <w:rPr>
          <w:rFonts w:ascii="Calibri" w:hAnsi="Calibri"/>
          <w:lang w:val="en-US"/>
        </w:rPr>
        <w:t xml:space="preserve">2017. High mammal species turnover in forest patches immersed in biofuel plantations. </w:t>
      </w:r>
      <w:r w:rsidRPr="00F46866">
        <w:rPr>
          <w:rFonts w:ascii="Calibri" w:hAnsi="Calibri"/>
        </w:rPr>
        <w:t>Biological Conservation.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</w:rPr>
        <w:t xml:space="preserve">Brocardo, C. R. 2017. Defaunação e fragmentação florestal na Mata Atlântica Subtropical e suas consequências para a regeneração de </w:t>
      </w:r>
      <w:r w:rsidRPr="00F46866">
        <w:rPr>
          <w:rFonts w:ascii="Calibri" w:hAnsi="Calibri"/>
          <w:i/>
        </w:rPr>
        <w:t>Araucaria angustifolia</w:t>
      </w:r>
      <w:r w:rsidRPr="00F46866">
        <w:rPr>
          <w:rFonts w:ascii="Calibri" w:hAnsi="Calibri"/>
        </w:rPr>
        <w:t>. Page 117. Departamento de Biociências. Universidade Estadual Paulista, Rio Claro.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</w:rPr>
        <w:t xml:space="preserve">Brocardo, C. R., R. Rodarte, R. d. S. Bueno, L. Culot, and M. Galetti. 2012. Mamíferos não voadores do Parque Estadual Carlos Botelho, Continuum florestal do Paranapiacaba. Biota Neotropica </w:t>
      </w:r>
      <w:r w:rsidRPr="00F46866">
        <w:rPr>
          <w:rFonts w:ascii="Calibri" w:hAnsi="Calibri"/>
          <w:b/>
        </w:rPr>
        <w:t>12</w:t>
      </w:r>
      <w:r w:rsidRPr="00F46866">
        <w:rPr>
          <w:rFonts w:ascii="Calibri" w:hAnsi="Calibri"/>
        </w:rPr>
        <w:t>:198-208.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n-US"/>
        </w:rPr>
      </w:pPr>
      <w:r w:rsidRPr="00F46866">
        <w:rPr>
          <w:rFonts w:ascii="Calibri" w:hAnsi="Calibri"/>
        </w:rPr>
        <w:t xml:space="preserve">Brocardo, C. R., M. X. d. Silva, L. E. S. Delgado, and M. Galetti. </w:t>
      </w:r>
      <w:r w:rsidRPr="00F46866">
        <w:rPr>
          <w:rFonts w:ascii="Calibri" w:hAnsi="Calibri"/>
          <w:lang w:val="en-US"/>
        </w:rPr>
        <w:t>2017. White lipped-peccaries are recorded at Iguaçu National Park after 20 years. Mammalia.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s-AR"/>
        </w:rPr>
      </w:pPr>
      <w:r w:rsidRPr="00F46866">
        <w:rPr>
          <w:rFonts w:ascii="Calibri" w:hAnsi="Calibri"/>
          <w:lang w:val="en-US"/>
        </w:rPr>
        <w:t xml:space="preserve">Carter, S., and F. C. Rosas. 1997. Biology and conservation of the giant otter Pteronura brasiliensis. </w:t>
      </w:r>
      <w:r w:rsidRPr="00F46866">
        <w:rPr>
          <w:rFonts w:ascii="Calibri" w:hAnsi="Calibri"/>
          <w:lang w:val="es-AR"/>
        </w:rPr>
        <w:t xml:space="preserve">Mammal Review </w:t>
      </w:r>
      <w:r w:rsidRPr="00F46866">
        <w:rPr>
          <w:rFonts w:ascii="Calibri" w:hAnsi="Calibri"/>
          <w:b/>
          <w:lang w:val="es-AR"/>
        </w:rPr>
        <w:t>27</w:t>
      </w:r>
      <w:r w:rsidRPr="00F46866">
        <w:rPr>
          <w:rFonts w:ascii="Calibri" w:hAnsi="Calibri"/>
          <w:lang w:val="es-AR"/>
        </w:rPr>
        <w:t>:1-26.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s-AR"/>
        </w:rPr>
      </w:pPr>
      <w:r w:rsidRPr="00F46866">
        <w:rPr>
          <w:rFonts w:ascii="Calibri" w:hAnsi="Calibri"/>
          <w:lang w:val="es-AR"/>
        </w:rPr>
        <w:t xml:space="preserve">Crespo, J. A. 1982. Ecología de la comunidad de mamíferos del Parque Nacional Iguazú, Misiones. Revista del Museo Argentino de Ciencias Naturales, Ecología III </w:t>
      </w:r>
      <w:r w:rsidRPr="00F46866">
        <w:rPr>
          <w:rFonts w:ascii="Calibri" w:hAnsi="Calibri"/>
          <w:b/>
          <w:lang w:val="es-AR"/>
        </w:rPr>
        <w:t>2</w:t>
      </w:r>
      <w:r w:rsidRPr="00F46866">
        <w:rPr>
          <w:rFonts w:ascii="Calibri" w:hAnsi="Calibri"/>
          <w:lang w:val="es-AR"/>
        </w:rPr>
        <w:t>:1-172.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n-US"/>
        </w:rPr>
      </w:pPr>
      <w:r w:rsidRPr="00F46866">
        <w:rPr>
          <w:rFonts w:ascii="Calibri" w:hAnsi="Calibri"/>
          <w:lang w:val="es-AR"/>
        </w:rPr>
        <w:t xml:space="preserve">da Rosa, C. A., N. H. de Almeida Curi, F. Puertas, and M. Passamani. </w:t>
      </w:r>
      <w:r w:rsidRPr="00F46866">
        <w:rPr>
          <w:rFonts w:ascii="Calibri" w:hAnsi="Calibri"/>
          <w:lang w:val="en-US"/>
        </w:rPr>
        <w:t xml:space="preserve">2017. Alien terrestrial mammals in Brazil: current status and management. Biological Invasions </w:t>
      </w:r>
      <w:r w:rsidRPr="00F46866">
        <w:rPr>
          <w:rFonts w:ascii="Calibri" w:hAnsi="Calibri"/>
          <w:b/>
          <w:lang w:val="en-US"/>
        </w:rPr>
        <w:t>19</w:t>
      </w:r>
      <w:r w:rsidRPr="00F46866">
        <w:rPr>
          <w:rFonts w:ascii="Calibri" w:hAnsi="Calibri"/>
          <w:lang w:val="en-US"/>
        </w:rPr>
        <w:t>:2101-2123.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n-US"/>
        </w:rPr>
      </w:pPr>
      <w:r w:rsidRPr="00F46866">
        <w:rPr>
          <w:rFonts w:ascii="Calibri" w:hAnsi="Calibri"/>
        </w:rPr>
        <w:t xml:space="preserve">de Oliveira, T., T. Trigo, M. Tortato, A. Paviolo, R. Bianchi, and M. R. P. Leita-Pitman. </w:t>
      </w:r>
      <w:r w:rsidRPr="00F46866">
        <w:rPr>
          <w:rFonts w:ascii="Calibri" w:hAnsi="Calibri"/>
          <w:lang w:val="en-US"/>
        </w:rPr>
        <w:t xml:space="preserve">2016. </w:t>
      </w:r>
      <w:r w:rsidRPr="00F46866">
        <w:rPr>
          <w:rFonts w:ascii="Calibri" w:hAnsi="Calibri"/>
          <w:i/>
          <w:lang w:val="en-US"/>
        </w:rPr>
        <w:t>Leopardus guttulus</w:t>
      </w:r>
      <w:r w:rsidRPr="00F46866">
        <w:rPr>
          <w:rFonts w:ascii="Calibri" w:hAnsi="Calibri"/>
          <w:lang w:val="en-US"/>
        </w:rPr>
        <w:t>. The IUCN Red List of Threatened Species 2016: e.T54010476A54010576.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n-US"/>
        </w:rPr>
      </w:pPr>
      <w:r w:rsidRPr="00F46866">
        <w:rPr>
          <w:rFonts w:ascii="Calibri" w:hAnsi="Calibri"/>
        </w:rPr>
        <w:t xml:space="preserve">Duarte, J. M. B., A. Vogliotti, J. L. Cartes, and M. L. Oliveira. </w:t>
      </w:r>
      <w:r w:rsidRPr="00F46866">
        <w:rPr>
          <w:rFonts w:ascii="Calibri" w:hAnsi="Calibri"/>
          <w:lang w:val="en-US"/>
        </w:rPr>
        <w:t xml:space="preserve">2015. </w:t>
      </w:r>
      <w:r w:rsidRPr="00F46866">
        <w:rPr>
          <w:rFonts w:ascii="Calibri" w:hAnsi="Calibri"/>
          <w:i/>
          <w:lang w:val="en-US"/>
        </w:rPr>
        <w:t>Mazama nana</w:t>
      </w:r>
      <w:r w:rsidRPr="00F46866">
        <w:rPr>
          <w:rFonts w:ascii="Calibri" w:hAnsi="Calibri"/>
          <w:lang w:val="en-US"/>
        </w:rPr>
        <w:t>. The IUCN Red List of Threatened Species 2015: e.T29621A22154379.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</w:rPr>
        <w:t xml:space="preserve">Duarte, J. M. B., A. Vogliotti, E. dos Santos Zanetti, M. L. de Oliveira, L. M. Tiepolo, L. F. Rodrigues, and L. B. de Almeida. 2012. Avaliação do risco de extinção do veado-catingueiro Mazama gouazoubira G. Fischer [von Waldhein], 1814, no Brasil. Biodiversidade Brasileira </w:t>
      </w:r>
      <w:r w:rsidRPr="00F46866">
        <w:rPr>
          <w:rFonts w:ascii="Calibri" w:hAnsi="Calibri"/>
          <w:b/>
        </w:rPr>
        <w:t>2</w:t>
      </w:r>
      <w:r w:rsidRPr="00F46866">
        <w:rPr>
          <w:rFonts w:ascii="Calibri" w:hAnsi="Calibri"/>
        </w:rPr>
        <w:t>:50-58.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</w:rPr>
        <w:t>Estado do Paraná Decreto nº 7264. 2010. Lista de Mamíferos pertencentes à Fauna Silvestre Ameaçadas de Extinção no Estado do Paraná.</w:t>
      </w:r>
    </w:p>
    <w:p w:rsidR="00F46866" w:rsidRPr="001A40A4" w:rsidRDefault="00F46866" w:rsidP="00F46866">
      <w:pPr>
        <w:spacing w:after="0" w:line="240" w:lineRule="auto"/>
        <w:ind w:left="720" w:hanging="720"/>
        <w:rPr>
          <w:rFonts w:ascii="Calibri" w:hAnsi="Calibri"/>
          <w:lang w:val="en-US"/>
        </w:rPr>
      </w:pPr>
      <w:r w:rsidRPr="00F46866">
        <w:rPr>
          <w:rFonts w:ascii="Calibri" w:hAnsi="Calibri"/>
        </w:rPr>
        <w:t xml:space="preserve">Fragoso, R., L. Delgado, and L. Lopes. 2011. Aspectos da atividade de caça no Parque Nacional do Iguaçu, Paraná. </w:t>
      </w:r>
      <w:r w:rsidRPr="001A40A4">
        <w:rPr>
          <w:rFonts w:ascii="Calibri" w:hAnsi="Calibri"/>
          <w:lang w:val="en-US"/>
        </w:rPr>
        <w:t xml:space="preserve">Rev. Biol. Neotrop </w:t>
      </w:r>
      <w:r w:rsidRPr="001A40A4">
        <w:rPr>
          <w:rFonts w:ascii="Calibri" w:hAnsi="Calibri"/>
          <w:b/>
          <w:lang w:val="en-US"/>
        </w:rPr>
        <w:t>8</w:t>
      </w:r>
      <w:r w:rsidRPr="001A40A4">
        <w:rPr>
          <w:rFonts w:ascii="Calibri" w:hAnsi="Calibri"/>
          <w:lang w:val="en-US"/>
        </w:rPr>
        <w:t>:41-52.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n-US"/>
        </w:rPr>
      </w:pPr>
      <w:r w:rsidRPr="001A40A4">
        <w:rPr>
          <w:rFonts w:ascii="Calibri" w:hAnsi="Calibri"/>
          <w:lang w:val="en-US"/>
        </w:rPr>
        <w:t xml:space="preserve">Holzmann, I., I. Agostini, J. I. Areta, H. Ferreyra, P. Beldomenico, and M. S. Di Bitetti. </w:t>
      </w:r>
      <w:r w:rsidRPr="00F46866">
        <w:rPr>
          <w:rFonts w:ascii="Calibri" w:hAnsi="Calibri"/>
          <w:lang w:val="en-US"/>
        </w:rPr>
        <w:t xml:space="preserve">2010. Impact of yellow fever outbreaks on two howler monkey species (Alouatta guariba clamitans and A. caraya) in Misiones, Argentina. American Journal of Primatology </w:t>
      </w:r>
      <w:r w:rsidRPr="00F46866">
        <w:rPr>
          <w:rFonts w:ascii="Calibri" w:hAnsi="Calibri"/>
          <w:b/>
          <w:lang w:val="en-US"/>
        </w:rPr>
        <w:t>72</w:t>
      </w:r>
      <w:r w:rsidRPr="00F46866">
        <w:rPr>
          <w:rFonts w:ascii="Calibri" w:hAnsi="Calibri"/>
          <w:lang w:val="en-US"/>
        </w:rPr>
        <w:t>:475-480.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  <w:lang w:val="en-US"/>
        </w:rPr>
        <w:t xml:space="preserve">IUCN. 2016. The IUCN Red List of Threatened Species. </w:t>
      </w:r>
      <w:r w:rsidRPr="00F46866">
        <w:rPr>
          <w:rFonts w:ascii="Calibri" w:hAnsi="Calibri"/>
        </w:rPr>
        <w:t>Version 2016-2.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</w:rPr>
        <w:t>Margarido, T., and F. Braga. 2004. Mamíferos, p. 27-142. Livro vermelho da fauna ameaçada no estado do Paraná. Curitiba, Governo do Estado do Paraná, IAP, SEMA, 763p.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n-US"/>
        </w:rPr>
      </w:pPr>
      <w:r w:rsidRPr="00F46866">
        <w:rPr>
          <w:rFonts w:ascii="Calibri" w:hAnsi="Calibri"/>
        </w:rPr>
        <w:t xml:space="preserve">Miranda, F., A. Bertassoni, and A. M. Abba. 2014. </w:t>
      </w:r>
      <w:r w:rsidRPr="00F46866">
        <w:rPr>
          <w:rFonts w:ascii="Calibri" w:hAnsi="Calibri"/>
          <w:i/>
          <w:lang w:val="en-US"/>
        </w:rPr>
        <w:t>Myrmecophaga tridactyla</w:t>
      </w:r>
      <w:r w:rsidRPr="00F46866">
        <w:rPr>
          <w:rFonts w:ascii="Calibri" w:hAnsi="Calibri"/>
          <w:lang w:val="en-US"/>
        </w:rPr>
        <w:t xml:space="preserve">. The IUCN Red List of Threatened Species 2014: e.T14224A47441961. </w:t>
      </w:r>
      <w:hyperlink r:id="rId6" w:history="1">
        <w:r w:rsidRPr="00F46866">
          <w:rPr>
            <w:rStyle w:val="Hyperlink"/>
            <w:rFonts w:ascii="Calibri" w:hAnsi="Calibri"/>
            <w:lang w:val="en-US"/>
          </w:rPr>
          <w:t>http://dx.doi.org/10.2305/IUCN.UK.2014-1.RLTS.T14224A47441961.en</w:t>
        </w:r>
      </w:hyperlink>
      <w:r w:rsidRPr="00F46866">
        <w:rPr>
          <w:rFonts w:ascii="Calibri" w:hAnsi="Calibri"/>
          <w:lang w:val="en-US"/>
        </w:rPr>
        <w:t>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  <w:lang w:val="en-US"/>
        </w:rPr>
        <w:t xml:space="preserve">Miretzki, M., and F. G. s. Braga. </w:t>
      </w:r>
      <w:r w:rsidRPr="00F46866">
        <w:rPr>
          <w:rFonts w:ascii="Calibri" w:hAnsi="Calibri"/>
        </w:rPr>
        <w:t xml:space="preserve">2015. Distribuiçãoo Histórica e Recente de </w:t>
      </w:r>
      <w:r w:rsidRPr="00F46866">
        <w:rPr>
          <w:rFonts w:ascii="Calibri" w:hAnsi="Calibri"/>
          <w:i/>
        </w:rPr>
        <w:t>Myrmecophaga tridactyla</w:t>
      </w:r>
      <w:r w:rsidRPr="00F46866">
        <w:rPr>
          <w:rFonts w:ascii="Calibri" w:hAnsi="Calibri"/>
        </w:rPr>
        <w:t xml:space="preserve"> Linnaeus, 1758 (Pilosa, Myrmecophagidae) no Estado do Paraná, Brasil.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</w:rPr>
        <w:t xml:space="preserve">Morato, R. G., B. de Mello Beisiegel, E. E. Ramalho, C. B. de Campos, and R. L. P. Boulhosa. 2013. Avaliação do risco de extinção da onça-pintada </w:t>
      </w:r>
      <w:r w:rsidRPr="00F46866">
        <w:rPr>
          <w:rFonts w:ascii="Calibri" w:hAnsi="Calibri"/>
          <w:i/>
        </w:rPr>
        <w:t>Panthera onca</w:t>
      </w:r>
      <w:r w:rsidRPr="00F46866">
        <w:rPr>
          <w:rFonts w:ascii="Calibri" w:hAnsi="Calibri"/>
        </w:rPr>
        <w:t xml:space="preserve"> (Linnaeus, 1758) no Brasil. Biodiversidade Brasileira:122-132.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s-AR"/>
        </w:rPr>
      </w:pPr>
      <w:r w:rsidRPr="00F46866">
        <w:rPr>
          <w:rFonts w:ascii="Calibri" w:hAnsi="Calibri"/>
        </w:rPr>
        <w:t xml:space="preserve">Paviolo, A., C. De Angelo, Y. Di Blanco, I. Agostini, E. Pizzio, R. Melzew, C. Ferrari, L. Palacio, M. S. Di Bitetti, and B. Carpinetti. </w:t>
      </w:r>
      <w:r w:rsidRPr="00F46866">
        <w:rPr>
          <w:rFonts w:ascii="Calibri" w:hAnsi="Calibri"/>
          <w:lang w:val="es-AR"/>
        </w:rPr>
        <w:t>2009. Efecto de la caza y el nivel de protección en la abundancia de los grandes mamíferos del Bosque Atlántico de Misiones. Pages 237-254. Contribuciones para la conservación y manejo en el Parque Nacional Iguazu. Administración de Parques Nacionales, Buenos Aires.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n-US"/>
        </w:rPr>
      </w:pPr>
      <w:r w:rsidRPr="00F46866">
        <w:rPr>
          <w:rFonts w:ascii="Calibri" w:hAnsi="Calibri"/>
          <w:lang w:val="es-AR"/>
        </w:rPr>
        <w:t xml:space="preserve">Paviolo, A., C. De Angelo, K. M. Ferraz, R. G. Morato, J. M. Pardo, A. C. Srbek-Araujo, B. de Mello Beisiegel, F. Lima, D. Sana, and M. X. da Silva. </w:t>
      </w:r>
      <w:r w:rsidRPr="00F46866">
        <w:rPr>
          <w:rFonts w:ascii="Calibri" w:hAnsi="Calibri"/>
          <w:lang w:val="en-US"/>
        </w:rPr>
        <w:t xml:space="preserve">2016. A biodiversity hotspot losing its top predator: The challenge of jaguar conservation in the Atlantic Forest of South America. Scientific Reports </w:t>
      </w:r>
      <w:r w:rsidRPr="00F46866">
        <w:rPr>
          <w:rFonts w:ascii="Calibri" w:hAnsi="Calibri"/>
          <w:b/>
          <w:lang w:val="en-US"/>
        </w:rPr>
        <w:t>6</w:t>
      </w:r>
      <w:r w:rsidRPr="00F46866">
        <w:rPr>
          <w:rFonts w:ascii="Calibri" w:hAnsi="Calibri"/>
          <w:lang w:val="en-US"/>
        </w:rPr>
        <w:t>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n-US"/>
        </w:rPr>
      </w:pPr>
      <w:r w:rsidRPr="00F46866">
        <w:rPr>
          <w:rFonts w:ascii="Calibri" w:hAnsi="Calibri"/>
          <w:lang w:val="en-US"/>
        </w:rPr>
        <w:lastRenderedPageBreak/>
        <w:t>Peres, C. A., and C. H. Janson. 1999. Species coexistence, distribution, and environmental determinants of neotropical primate richness: a community-level zoogeographic analysis. Primate communities. Cambridge University Press, Cambridge:55-74.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  <w:lang w:val="en-US"/>
        </w:rPr>
        <w:t xml:space="preserve">Rocha-Mendes, F., C. L. Neves, R. d. A. Nobre, R. M. Marques, G. V. Bianconi, and M. Galetti. </w:t>
      </w:r>
      <w:r w:rsidRPr="00F46866">
        <w:rPr>
          <w:rFonts w:ascii="Calibri" w:hAnsi="Calibri"/>
        </w:rPr>
        <w:t xml:space="preserve">2015. Non-volant mammals from Núcleo Santa Virgínia, Serra do Mar State Park, São Paulo, Brazil. Biota Neotropica </w:t>
      </w:r>
      <w:r w:rsidRPr="00F46866">
        <w:rPr>
          <w:rFonts w:ascii="Calibri" w:hAnsi="Calibri"/>
          <w:b/>
        </w:rPr>
        <w:t>15</w:t>
      </w:r>
      <w:r w:rsidRPr="00F46866">
        <w:rPr>
          <w:rFonts w:ascii="Calibri" w:hAnsi="Calibri"/>
        </w:rPr>
        <w:t>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</w:rPr>
        <w:t xml:space="preserve">Sekiama, M. L., N. R. d. Reis, A. L. Peracchi, and V. J. Rocha. 2001. Morcegos do Parque Nacional do Iguaçu, Paraná (Chiroptera, Mammalia). Revista brasileira de Zoologia </w:t>
      </w:r>
      <w:r w:rsidRPr="00F46866">
        <w:rPr>
          <w:rFonts w:ascii="Calibri" w:hAnsi="Calibri"/>
          <w:b/>
        </w:rPr>
        <w:t>18</w:t>
      </w:r>
      <w:r w:rsidRPr="00F46866">
        <w:rPr>
          <w:rFonts w:ascii="Calibri" w:hAnsi="Calibri"/>
        </w:rPr>
        <w:t>:749-754.</w:t>
      </w:r>
    </w:p>
    <w:p w:rsidR="005075FB" w:rsidRDefault="003A1A04" w:rsidP="00F46866">
      <w:pPr>
        <w:spacing w:after="0" w:line="240" w:lineRule="auto"/>
        <w:ind w:left="720" w:hanging="720"/>
      </w:pPr>
      <w:r>
        <w:fldChar w:fldCharType="end"/>
      </w:r>
    </w:p>
    <w:sectPr w:rsidR="005075FB" w:rsidSect="00A14D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ita&amp;#xE7;&amp;#xE3;o.enl&lt;/item&gt;&lt;/Libraries&gt;&lt;/ENLibraries&gt;"/>
  </w:docVars>
  <w:rsids>
    <w:rsidRoot w:val="00F46866"/>
    <w:rsid w:val="000C38A8"/>
    <w:rsid w:val="00192FAC"/>
    <w:rsid w:val="001A40A4"/>
    <w:rsid w:val="001D1CBD"/>
    <w:rsid w:val="002371F2"/>
    <w:rsid w:val="00290A1F"/>
    <w:rsid w:val="003502E6"/>
    <w:rsid w:val="003A1A04"/>
    <w:rsid w:val="00415859"/>
    <w:rsid w:val="00451E7B"/>
    <w:rsid w:val="004B45C1"/>
    <w:rsid w:val="005075FB"/>
    <w:rsid w:val="007437C0"/>
    <w:rsid w:val="007F50A9"/>
    <w:rsid w:val="0085090C"/>
    <w:rsid w:val="00921D9E"/>
    <w:rsid w:val="00A14DA9"/>
    <w:rsid w:val="00A57B32"/>
    <w:rsid w:val="00B47711"/>
    <w:rsid w:val="00BB3CE9"/>
    <w:rsid w:val="00BF713A"/>
    <w:rsid w:val="00CB1E8F"/>
    <w:rsid w:val="00D30818"/>
    <w:rsid w:val="00E865A2"/>
    <w:rsid w:val="00F330BB"/>
    <w:rsid w:val="00F46866"/>
    <w:rsid w:val="00FB2508"/>
    <w:rsid w:val="00FE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D8A31-E1D6-4A21-956C-FE33F4C0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686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2305/IUCN.UK.2014-1.RLTS.T14224A47441961.en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7319</Words>
  <Characters>39524</Characters>
  <Application>Microsoft Office Word</Application>
  <DocSecurity>0</DocSecurity>
  <Lines>329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RV</cp:lastModifiedBy>
  <cp:revision>2</cp:revision>
  <dcterms:created xsi:type="dcterms:W3CDTF">2018-10-02T17:45:00Z</dcterms:created>
  <dcterms:modified xsi:type="dcterms:W3CDTF">2018-10-02T17:45:00Z</dcterms:modified>
</cp:coreProperties>
</file>