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A2" w:rsidRPr="002A67E7" w:rsidRDefault="00C10BA2" w:rsidP="00C10BA2">
      <w:pPr>
        <w:pStyle w:val="Normal1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174C45">
        <w:rPr>
          <w:rFonts w:ascii="Times New Roman" w:hAnsi="Times New Roman" w:cs="Times New Roman"/>
          <w:b/>
          <w:color w:val="000000" w:themeColor="text1"/>
          <w:lang w:val="en-US"/>
        </w:rPr>
        <w:t>Table I</w:t>
      </w:r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. Current records of </w:t>
      </w:r>
      <w:proofErr w:type="spellStart"/>
      <w:r w:rsidRPr="002A67E7">
        <w:rPr>
          <w:rFonts w:ascii="Times New Roman" w:hAnsi="Times New Roman" w:cs="Times New Roman"/>
          <w:i/>
          <w:color w:val="000000" w:themeColor="text1"/>
          <w:lang w:val="en-US"/>
        </w:rPr>
        <w:t>Crypturellus</w:t>
      </w:r>
      <w:proofErr w:type="spellEnd"/>
      <w:r w:rsidRPr="002A67E7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2A67E7">
        <w:rPr>
          <w:rFonts w:ascii="Times New Roman" w:hAnsi="Times New Roman" w:cs="Times New Roman"/>
          <w:i/>
          <w:color w:val="000000" w:themeColor="text1"/>
          <w:lang w:val="en-US"/>
        </w:rPr>
        <w:t>noctivagus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in Brazil, representing the States (Federation Units - UFs) and its respective municipalities.</w:t>
      </w:r>
      <w:proofErr w:type="gram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Conservation status of the species: Vulnerable (VU), Critically Endangered (CR), Endangered (EN) and Not Evaluated (NE). Information about conservation status for the States Rio Grande do </w:t>
      </w:r>
      <w:proofErr w:type="spellStart"/>
      <w:r w:rsidRPr="002A67E7">
        <w:rPr>
          <w:rFonts w:ascii="Times New Roman" w:hAnsi="Times New Roman" w:cs="Times New Roman"/>
          <w:color w:val="000000" w:themeColor="text1"/>
          <w:lang w:val="en-US"/>
        </w:rPr>
        <w:t>Sul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(RS) (FZB 2014), Santa Catarina (SC) (CONSEMA 2011), Paraná (PR) (</w:t>
      </w:r>
      <w:proofErr w:type="spellStart"/>
      <w:r w:rsidRPr="002A67E7">
        <w:rPr>
          <w:rFonts w:ascii="Times New Roman" w:hAnsi="Times New Roman" w:cs="Times New Roman"/>
          <w:color w:val="000000" w:themeColor="text1"/>
          <w:lang w:val="en-US"/>
        </w:rPr>
        <w:t>Straube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A67E7">
        <w:rPr>
          <w:rFonts w:ascii="Times New Roman" w:hAnsi="Times New Roman" w:cs="Times New Roman"/>
          <w:i/>
          <w:color w:val="000000" w:themeColor="text1"/>
          <w:lang w:val="en-US"/>
        </w:rPr>
        <w:t>et al</w:t>
      </w:r>
      <w:r w:rsidRPr="002A67E7">
        <w:rPr>
          <w:rFonts w:ascii="Times New Roman" w:hAnsi="Times New Roman" w:cs="Times New Roman"/>
          <w:color w:val="000000" w:themeColor="text1"/>
          <w:lang w:val="en-US"/>
        </w:rPr>
        <w:t>. 2004), São Paulo (SP) (</w:t>
      </w:r>
      <w:proofErr w:type="spellStart"/>
      <w:r w:rsidRPr="002A67E7">
        <w:rPr>
          <w:rFonts w:ascii="Times New Roman" w:hAnsi="Times New Roman" w:cs="Times New Roman"/>
          <w:color w:val="000000" w:themeColor="text1"/>
          <w:lang w:val="en-US"/>
        </w:rPr>
        <w:t>Silveira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A67E7">
        <w:rPr>
          <w:rFonts w:ascii="Times New Roman" w:hAnsi="Times New Roman" w:cs="Times New Roman"/>
          <w:i/>
          <w:color w:val="000000" w:themeColor="text1"/>
          <w:lang w:val="en-US"/>
        </w:rPr>
        <w:t>et al</w:t>
      </w:r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. 2010), Minas </w:t>
      </w:r>
      <w:proofErr w:type="spellStart"/>
      <w:r w:rsidRPr="002A67E7">
        <w:rPr>
          <w:rFonts w:ascii="Times New Roman" w:hAnsi="Times New Roman" w:cs="Times New Roman"/>
          <w:color w:val="000000" w:themeColor="text1"/>
          <w:lang w:val="en-US"/>
        </w:rPr>
        <w:t>Gerais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(MG) (</w:t>
      </w:r>
      <w:proofErr w:type="spellStart"/>
      <w:r w:rsidRPr="002A67E7">
        <w:rPr>
          <w:rFonts w:ascii="Times New Roman" w:hAnsi="Times New Roman" w:cs="Times New Roman"/>
          <w:color w:val="000000" w:themeColor="text1"/>
          <w:lang w:val="en-US"/>
        </w:rPr>
        <w:t>Piacentini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&amp; </w:t>
      </w:r>
      <w:proofErr w:type="spellStart"/>
      <w:r w:rsidRPr="002A67E7">
        <w:rPr>
          <w:rFonts w:ascii="Times New Roman" w:hAnsi="Times New Roman" w:cs="Times New Roman"/>
          <w:color w:val="000000" w:themeColor="text1"/>
          <w:lang w:val="en-US"/>
        </w:rPr>
        <w:t>Straube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2008) and </w:t>
      </w:r>
      <w:proofErr w:type="spellStart"/>
      <w:r w:rsidRPr="002A67E7">
        <w:rPr>
          <w:rFonts w:ascii="Times New Roman" w:hAnsi="Times New Roman" w:cs="Times New Roman"/>
          <w:color w:val="000000" w:themeColor="text1"/>
          <w:lang w:val="en-US"/>
        </w:rPr>
        <w:t>Espírito</w:t>
      </w:r>
      <w:proofErr w:type="spellEnd"/>
      <w:r w:rsidRPr="002A67E7">
        <w:rPr>
          <w:rFonts w:ascii="Times New Roman" w:hAnsi="Times New Roman" w:cs="Times New Roman"/>
          <w:color w:val="000000" w:themeColor="text1"/>
          <w:lang w:val="en-US"/>
        </w:rPr>
        <w:t xml:space="preserve"> Santo (ES) (Simon </w:t>
      </w:r>
      <w:r w:rsidRPr="002A67E7">
        <w:rPr>
          <w:rFonts w:ascii="Times New Roman" w:hAnsi="Times New Roman" w:cs="Times New Roman"/>
          <w:i/>
          <w:color w:val="000000" w:themeColor="text1"/>
          <w:lang w:val="en-US"/>
        </w:rPr>
        <w:t>et al</w:t>
      </w:r>
      <w:r w:rsidRPr="002A67E7">
        <w:rPr>
          <w:rFonts w:ascii="Times New Roman" w:hAnsi="Times New Roman" w:cs="Times New Roman"/>
          <w:color w:val="000000" w:themeColor="text1"/>
          <w:lang w:val="en-US"/>
        </w:rPr>
        <w:t>. 2005).</w:t>
      </w:r>
    </w:p>
    <w:tbl>
      <w:tblPr>
        <w:tblW w:w="0" w:type="auto"/>
        <w:jc w:val="center"/>
        <w:tblInd w:w="19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3854"/>
        <w:gridCol w:w="882"/>
      </w:tblGrid>
      <w:tr w:rsidR="00C10BA2" w:rsidRPr="00152E8D" w:rsidTr="00145DFC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C10BA2" w:rsidRPr="00686639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686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UF</w:t>
            </w:r>
          </w:p>
        </w:tc>
        <w:tc>
          <w:tcPr>
            <w:tcW w:w="3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C10BA2" w:rsidRPr="00686639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383" w:firstLine="3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686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Occurrence Municipalities</w:t>
            </w: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C10BA2" w:rsidRPr="00686639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686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 xml:space="preserve">Status 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RS</w:t>
            </w:r>
          </w:p>
        </w:tc>
        <w:tc>
          <w:tcPr>
            <w:tcW w:w="3854" w:type="dxa"/>
            <w:tcBorders>
              <w:top w:val="single" w:sz="8" w:space="0" w:color="auto"/>
            </w:tcBorders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São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Sepé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Formigueiro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882" w:type="dxa"/>
            <w:tcBorders>
              <w:top w:val="single" w:sz="8" w:space="0" w:color="auto"/>
            </w:tcBorders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CR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SC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Blumenau,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Garuva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Gaspar,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Ilhota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Itapoã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Joinville, Praia Grande, São Francisco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Sul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São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Martinho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. 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EN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PR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Antonina,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Guaraqueçaba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Guaratuba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Martinhos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Morretes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Paranaguá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Pontal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do Paraná.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EN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SP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Bertioga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Cananéia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Eldorado,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Guapiara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Ibiúna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Iguape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Iporanga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Itanhaém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Jacupiranga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Juquiá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Luiz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Antônio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Mongaguá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Miracatú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Paulo de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Faria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Paranapiacaba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Pariquera-açu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Pedro de Toledo,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Peruíbe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Ribeirão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Grande, Santos,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Sete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Barras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São Miguel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Arcanjo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São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Sebastião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Tapiraí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Teodoro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Sampaio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EN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BA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Barreiras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Boa Nova,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Brotas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de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Macaúbas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Contendas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Sincorá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Coribe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Correntina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Ibicoara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Ilhéus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Itanagra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Jaborandi,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Jeremoabo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Lagoa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Real, Morro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Chapéu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Mucugê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Mucuri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Muquém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de São Francisco,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Pedra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Branca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Poções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Santa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Terezinha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São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Desidério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São Félix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Coribe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Vitória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da Conquista. 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NE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MG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Bom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Jesus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Galho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Botumirim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Capitão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Enéas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Caratinga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Dionísio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Francisco de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Sá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Itacambira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Itacarambi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,</w:t>
            </w:r>
            <w:r w:rsidRPr="0015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Ipaba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Itinga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Janaúba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Januária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José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Gonçalves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de Minas,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Juramento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Leme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do Prado,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Marliéria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Montes Claros,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Pedras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de Maria Cruz, Piracicaba,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Timóteo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São Francisco.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CR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SE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Capela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Japaratuba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Pacatuba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Pirambu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Poço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Redondo. 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CR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ES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Linhares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Sooretama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CR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PI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Alvorada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Gurguéia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Bom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Jesus,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Brejo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Piauí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Canto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Buriti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Caracol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Cristino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Castro, Coronel José Dias, Morro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Cabeça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no Tempo, Santa Luz,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Curimatá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Jurema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Pimenteiras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Redenção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Gurguéia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Tamboril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Piauí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NE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CE</w:t>
            </w:r>
          </w:p>
        </w:tc>
        <w:tc>
          <w:tcPr>
            <w:tcW w:w="3854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Barbalha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Crato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Macaúba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Parambu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. </w:t>
            </w:r>
          </w:p>
        </w:tc>
        <w:tc>
          <w:tcPr>
            <w:tcW w:w="882" w:type="dxa"/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NE</w:t>
            </w:r>
          </w:p>
        </w:tc>
      </w:tr>
      <w:tr w:rsidR="00C10BA2" w:rsidRPr="00152E8D" w:rsidTr="00145DFC">
        <w:trPr>
          <w:jc w:val="center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PB</w:t>
            </w:r>
          </w:p>
        </w:tc>
        <w:tc>
          <w:tcPr>
            <w:tcW w:w="3854" w:type="dxa"/>
            <w:tcBorders>
              <w:bottom w:val="single" w:sz="8" w:space="0" w:color="auto"/>
            </w:tcBorders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Rio Tinto,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Mamanguape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and </w:t>
            </w:r>
            <w:proofErr w:type="spellStart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Fagundes</w:t>
            </w:r>
            <w:proofErr w:type="spellEnd"/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FFFFFF"/>
          </w:tcPr>
          <w:p w:rsidR="00C10BA2" w:rsidRPr="00152E8D" w:rsidRDefault="00C10BA2" w:rsidP="00145D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15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NE</w:t>
            </w:r>
          </w:p>
        </w:tc>
      </w:tr>
    </w:tbl>
    <w:p w:rsidR="00EA6C43" w:rsidRDefault="00EA6C43">
      <w:bookmarkStart w:id="0" w:name="_GoBack"/>
      <w:bookmarkEnd w:id="0"/>
    </w:p>
    <w:sectPr w:rsidR="00EA6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A2"/>
    <w:rsid w:val="00C10BA2"/>
    <w:rsid w:val="00E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10BA2"/>
    <w:pPr>
      <w:widowControl w:val="0"/>
      <w:suppressAutoHyphens/>
    </w:pPr>
    <w:rPr>
      <w:rFonts w:ascii="Calibri" w:eastAsia="Calibri" w:hAnsi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10BA2"/>
    <w:pPr>
      <w:widowControl w:val="0"/>
      <w:suppressAutoHyphens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2018-08-13T00:46:00Z</dcterms:created>
  <dcterms:modified xsi:type="dcterms:W3CDTF">2018-08-13T00:47:00Z</dcterms:modified>
</cp:coreProperties>
</file>