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72" w:rsidRPr="007F5468" w:rsidRDefault="00A32572" w:rsidP="00A32572">
      <w:pPr>
        <w:pStyle w:val="Normal2"/>
        <w:spacing w:after="0" w:line="48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174C45">
        <w:rPr>
          <w:rFonts w:ascii="Times New Roman" w:eastAsia="Times New Roman" w:hAnsi="Times New Roman" w:cs="Times New Roman"/>
          <w:b/>
        </w:rPr>
        <w:t>Table</w:t>
      </w:r>
      <w:proofErr w:type="spellEnd"/>
      <w:r w:rsidRPr="00174C45">
        <w:rPr>
          <w:rFonts w:ascii="Times New Roman" w:eastAsia="Times New Roman" w:hAnsi="Times New Roman" w:cs="Times New Roman"/>
          <w:b/>
        </w:rPr>
        <w:t xml:space="preserve"> II</w:t>
      </w:r>
      <w:r w:rsidRPr="007F546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F5468">
        <w:rPr>
          <w:rFonts w:ascii="Times New Roman" w:eastAsia="Times New Roman" w:hAnsi="Times New Roman" w:cs="Times New Roman"/>
        </w:rPr>
        <w:t>Predictive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variables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used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7F5468">
        <w:rPr>
          <w:rFonts w:ascii="Times New Roman" w:eastAsia="Times New Roman" w:hAnsi="Times New Roman" w:cs="Times New Roman"/>
        </w:rPr>
        <w:t>the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environmental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suitability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model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for </w:t>
      </w:r>
      <w:proofErr w:type="spellStart"/>
      <w:r w:rsidRPr="007F5468">
        <w:rPr>
          <w:rFonts w:ascii="Times New Roman" w:eastAsia="Times New Roman" w:hAnsi="Times New Roman" w:cs="Times New Roman"/>
          <w:i/>
        </w:rPr>
        <w:t>Crypturellus</w:t>
      </w:r>
      <w:proofErr w:type="spellEnd"/>
      <w:r w:rsidRPr="007F546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  <w:i/>
        </w:rPr>
        <w:t>noctivagus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7F5468">
        <w:rPr>
          <w:rFonts w:ascii="Times New Roman" w:eastAsia="Times New Roman" w:hAnsi="Times New Roman" w:cs="Times New Roman"/>
        </w:rPr>
        <w:t>Brazil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. Temporal </w:t>
      </w:r>
      <w:proofErr w:type="spellStart"/>
      <w:r w:rsidRPr="007F5468">
        <w:rPr>
          <w:rFonts w:ascii="Times New Roman" w:eastAsia="Times New Roman" w:hAnsi="Times New Roman" w:cs="Times New Roman"/>
        </w:rPr>
        <w:t>resolution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(TR) </w:t>
      </w:r>
      <w:proofErr w:type="spellStart"/>
      <w:r w:rsidRPr="007F5468">
        <w:rPr>
          <w:rFonts w:ascii="Times New Roman" w:eastAsia="Times New Roman" w:hAnsi="Times New Roman" w:cs="Times New Roman"/>
        </w:rPr>
        <w:t>and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percentage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of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variable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468">
        <w:rPr>
          <w:rFonts w:ascii="Times New Roman" w:eastAsia="Times New Roman" w:hAnsi="Times New Roman" w:cs="Times New Roman"/>
        </w:rPr>
        <w:t>contribution</w:t>
      </w:r>
      <w:proofErr w:type="spellEnd"/>
      <w:r w:rsidRPr="007F5468">
        <w:rPr>
          <w:rFonts w:ascii="Times New Roman" w:eastAsia="Times New Roman" w:hAnsi="Times New Roman" w:cs="Times New Roman"/>
        </w:rPr>
        <w:t xml:space="preserve"> (%).</w:t>
      </w:r>
    </w:p>
    <w:tbl>
      <w:tblPr>
        <w:tblW w:w="0" w:type="auto"/>
        <w:jc w:val="center"/>
        <w:tblInd w:w="-2157" w:type="dxa"/>
        <w:tblLayout w:type="fixed"/>
        <w:tblLook w:val="0000" w:firstRow="0" w:lastRow="0" w:firstColumn="0" w:lastColumn="0" w:noHBand="0" w:noVBand="0"/>
      </w:tblPr>
      <w:tblGrid>
        <w:gridCol w:w="1213"/>
        <w:gridCol w:w="2379"/>
        <w:gridCol w:w="1286"/>
        <w:gridCol w:w="623"/>
      </w:tblGrid>
      <w:tr w:rsidR="00A32572" w:rsidRPr="00513758" w:rsidTr="00145DFC">
        <w:trPr>
          <w:jc w:val="center"/>
        </w:trPr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32572" w:rsidRPr="00F97D75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F97D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t>Data</w:t>
            </w:r>
          </w:p>
        </w:tc>
        <w:tc>
          <w:tcPr>
            <w:tcW w:w="2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32572" w:rsidRPr="00F97D75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F97D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t>Type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32572" w:rsidRPr="00F97D75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F97D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t>TR</w:t>
            </w:r>
          </w:p>
        </w:tc>
        <w:tc>
          <w:tcPr>
            <w:tcW w:w="62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A32572" w:rsidRPr="00F97D75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F97D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ar-SA"/>
              </w:rPr>
              <w:t>%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tcBorders>
              <w:top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Bio4_br</w:t>
            </w:r>
          </w:p>
        </w:tc>
        <w:tc>
          <w:tcPr>
            <w:tcW w:w="2379" w:type="dxa"/>
            <w:tcBorders>
              <w:top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Temperature Seasonality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1950-2000</w:t>
            </w:r>
          </w:p>
        </w:tc>
        <w:tc>
          <w:tcPr>
            <w:tcW w:w="623" w:type="dxa"/>
            <w:tcBorders>
              <w:top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49.7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Veg_br</w:t>
            </w:r>
            <w:proofErr w:type="spellEnd"/>
          </w:p>
        </w:tc>
        <w:tc>
          <w:tcPr>
            <w:tcW w:w="2379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Percent arboreal coverage</w:t>
            </w:r>
          </w:p>
        </w:tc>
        <w:tc>
          <w:tcPr>
            <w:tcW w:w="1286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2001-2010</w:t>
            </w:r>
          </w:p>
        </w:tc>
        <w:tc>
          <w:tcPr>
            <w:tcW w:w="62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13.8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Bio3_br</w:t>
            </w:r>
          </w:p>
        </w:tc>
        <w:tc>
          <w:tcPr>
            <w:tcW w:w="2379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Isotermalidade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1950-2000</w:t>
            </w:r>
          </w:p>
        </w:tc>
        <w:tc>
          <w:tcPr>
            <w:tcW w:w="62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11.4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Topography_br</w:t>
            </w:r>
            <w:proofErr w:type="spellEnd"/>
          </w:p>
        </w:tc>
        <w:tc>
          <w:tcPr>
            <w:tcW w:w="2379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Elevation</w:t>
            </w:r>
          </w:p>
        </w:tc>
        <w:tc>
          <w:tcPr>
            <w:tcW w:w="1286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2000</w:t>
            </w:r>
          </w:p>
        </w:tc>
        <w:tc>
          <w:tcPr>
            <w:tcW w:w="62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11.2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Bio17_br</w:t>
            </w:r>
          </w:p>
        </w:tc>
        <w:tc>
          <w:tcPr>
            <w:tcW w:w="2379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Precipitation of Driest Quarter</w:t>
            </w:r>
          </w:p>
        </w:tc>
        <w:tc>
          <w:tcPr>
            <w:tcW w:w="1286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1950-2000</w:t>
            </w:r>
          </w:p>
        </w:tc>
        <w:tc>
          <w:tcPr>
            <w:tcW w:w="62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6.6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Bio15_br</w:t>
            </w:r>
          </w:p>
        </w:tc>
        <w:tc>
          <w:tcPr>
            <w:tcW w:w="2379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Precipitation Seasonality</w:t>
            </w:r>
          </w:p>
        </w:tc>
        <w:tc>
          <w:tcPr>
            <w:tcW w:w="1286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1950-2000</w:t>
            </w:r>
          </w:p>
        </w:tc>
        <w:tc>
          <w:tcPr>
            <w:tcW w:w="623" w:type="dxa"/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6.5</w:t>
            </w:r>
          </w:p>
        </w:tc>
      </w:tr>
      <w:tr w:rsidR="00A32572" w:rsidRPr="00513758" w:rsidTr="00145DFC">
        <w:trPr>
          <w:jc w:val="center"/>
        </w:trPr>
        <w:tc>
          <w:tcPr>
            <w:tcW w:w="1213" w:type="dxa"/>
            <w:tcBorders>
              <w:bottom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Bio13_br</w:t>
            </w:r>
          </w:p>
        </w:tc>
        <w:tc>
          <w:tcPr>
            <w:tcW w:w="2379" w:type="dxa"/>
            <w:tcBorders>
              <w:bottom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Precipitation of Wettest Month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1950-2000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FFFFFF"/>
          </w:tcPr>
          <w:p w:rsidR="00A32572" w:rsidRPr="00513758" w:rsidRDefault="00A3257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15" w:firstLine="315"/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</w:pPr>
            <w:r w:rsidRPr="00513758">
              <w:rPr>
                <w:rFonts w:ascii="Times New Roman" w:eastAsia="Calibri" w:hAnsi="Times New Roman" w:cs="Times New Roman"/>
                <w:sz w:val="16"/>
                <w:szCs w:val="16"/>
                <w:lang w:val="en-US" w:eastAsia="ar-SA"/>
              </w:rPr>
              <w:t>0.8</w:t>
            </w:r>
          </w:p>
        </w:tc>
      </w:tr>
    </w:tbl>
    <w:p w:rsidR="00A32572" w:rsidRDefault="00A32572" w:rsidP="00A32572">
      <w:pPr>
        <w:spacing w:after="0" w:line="480" w:lineRule="auto"/>
        <w:jc w:val="both"/>
        <w:rPr>
          <w:rFonts w:ascii="Times New Roman" w:hAnsi="Times New Roman" w:cs="Times New Roman"/>
          <w:color w:val="4F81BD" w:themeColor="accent1"/>
        </w:rPr>
      </w:pPr>
    </w:p>
    <w:p w:rsidR="00EA6C43" w:rsidRPr="00A32572" w:rsidRDefault="00EA6C43" w:rsidP="00A32572"/>
    <w:sectPr w:rsidR="00EA6C43" w:rsidRPr="00A32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72"/>
    <w:rsid w:val="00A32572"/>
    <w:rsid w:val="00E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A32572"/>
    <w:pPr>
      <w:widowControl w:val="0"/>
      <w:suppressAutoHyphens/>
    </w:pPr>
    <w:rPr>
      <w:rFonts w:ascii="Calibri" w:eastAsia="Calibri" w:hAnsi="Calibri" w:cs="Calibri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A32572"/>
    <w:pPr>
      <w:widowControl w:val="0"/>
      <w:suppressAutoHyphens/>
    </w:pPr>
    <w:rPr>
      <w:rFonts w:ascii="Calibri" w:eastAsia="Calibri" w:hAnsi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2018-08-13T00:48:00Z</dcterms:created>
  <dcterms:modified xsi:type="dcterms:W3CDTF">2018-08-13T00:50:00Z</dcterms:modified>
</cp:coreProperties>
</file>