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025C1" w14:textId="080E76AD" w:rsidR="003805F4" w:rsidRPr="003E5315" w:rsidRDefault="00554DF5" w:rsidP="003E5315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3E5315">
        <w:rPr>
          <w:rFonts w:ascii="Times New Roman" w:hAnsi="Times New Roman" w:cs="Times New Roman"/>
          <w:b/>
          <w:lang w:val="en-US"/>
        </w:rPr>
        <w:t>Figure 1.</w:t>
      </w:r>
      <w:r w:rsidRPr="003E5315">
        <w:rPr>
          <w:rFonts w:ascii="Times New Roman" w:hAnsi="Times New Roman" w:cs="Times New Roman"/>
          <w:lang w:val="en-US"/>
        </w:rPr>
        <w:t xml:space="preserve"> </w:t>
      </w:r>
      <w:r w:rsidR="00976783" w:rsidRPr="003E5315">
        <w:rPr>
          <w:rFonts w:ascii="Times New Roman" w:hAnsi="Times New Roman" w:cs="Times New Roman"/>
          <w:lang w:val="en-US"/>
        </w:rPr>
        <w:t>P</w:t>
      </w:r>
      <w:r w:rsidRPr="003E5315">
        <w:rPr>
          <w:rFonts w:ascii="Times New Roman" w:hAnsi="Times New Roman" w:cs="Times New Roman"/>
          <w:lang w:val="en-US"/>
        </w:rPr>
        <w:t xml:space="preserve">rediction curves </w:t>
      </w:r>
      <w:r w:rsidR="00721B8F" w:rsidRPr="003E5315">
        <w:rPr>
          <w:rFonts w:ascii="Times New Roman" w:hAnsi="Times New Roman" w:cs="Times New Roman"/>
          <w:lang w:val="en-US"/>
        </w:rPr>
        <w:t xml:space="preserve">and percentage contribution </w:t>
      </w:r>
      <w:r w:rsidRPr="003E5315">
        <w:rPr>
          <w:rFonts w:ascii="Times New Roman" w:hAnsi="Times New Roman" w:cs="Times New Roman"/>
          <w:lang w:val="en-US"/>
        </w:rPr>
        <w:t>of the best set of predictive variables in SDM.</w:t>
      </w:r>
      <w:r w:rsidR="009F7995" w:rsidRPr="003E5315">
        <w:rPr>
          <w:rFonts w:ascii="Times New Roman" w:hAnsi="Times New Roman" w:cs="Times New Roman"/>
          <w:lang w:val="en-US"/>
        </w:rPr>
        <w:t xml:space="preserve"> In figures a-d t</w:t>
      </w:r>
      <w:r w:rsidR="002C0F27">
        <w:rPr>
          <w:rFonts w:ascii="Times New Roman" w:hAnsi="Times New Roman" w:cs="Times New Roman"/>
          <w:lang w:val="en-US"/>
        </w:rPr>
        <w:t>he black lines represent the ten</w:t>
      </w:r>
      <w:r w:rsidR="009F7995" w:rsidRPr="003E5315">
        <w:rPr>
          <w:rFonts w:ascii="Times New Roman" w:hAnsi="Times New Roman" w:cs="Times New Roman"/>
          <w:lang w:val="en-US"/>
        </w:rPr>
        <w:t xml:space="preserve"> optimization procedures and the red line the average</w:t>
      </w:r>
      <w:r w:rsidR="002C0F27">
        <w:rPr>
          <w:rFonts w:ascii="Times New Roman" w:hAnsi="Times New Roman" w:cs="Times New Roman"/>
          <w:lang w:val="en-US"/>
        </w:rPr>
        <w:t xml:space="preserve"> model</w:t>
      </w:r>
      <w:r w:rsidR="009F7995" w:rsidRPr="003E5315">
        <w:rPr>
          <w:rFonts w:ascii="Times New Roman" w:hAnsi="Times New Roman" w:cs="Times New Roman"/>
          <w:lang w:val="en-US"/>
        </w:rPr>
        <w:t xml:space="preserve">. </w:t>
      </w:r>
      <w:r w:rsidRPr="003E5315">
        <w:rPr>
          <w:rFonts w:ascii="Times New Roman" w:hAnsi="Times New Roman" w:cs="Times New Roman"/>
          <w:b/>
          <w:lang w:val="en-US"/>
        </w:rPr>
        <w:t>(a)</w:t>
      </w:r>
      <w:r w:rsidRPr="003E5315">
        <w:rPr>
          <w:rFonts w:ascii="Times New Roman" w:hAnsi="Times New Roman" w:cs="Times New Roman"/>
          <w:lang w:val="en-US"/>
        </w:rPr>
        <w:t xml:space="preserve"> Aridity Index; </w:t>
      </w:r>
      <w:r w:rsidRPr="003E5315">
        <w:rPr>
          <w:rFonts w:ascii="Times New Roman" w:hAnsi="Times New Roman" w:cs="Times New Roman"/>
          <w:b/>
          <w:lang w:val="en-US"/>
        </w:rPr>
        <w:t>(b)</w:t>
      </w:r>
      <w:r w:rsidRPr="003E5315">
        <w:rPr>
          <w:rFonts w:ascii="Times New Roman" w:hAnsi="Times New Roman" w:cs="Times New Roman"/>
          <w:lang w:val="en-US"/>
        </w:rPr>
        <w:t xml:space="preserve"> Mean Temperature of Coldest Quarter; </w:t>
      </w:r>
      <w:r w:rsidRPr="003E5315">
        <w:rPr>
          <w:rFonts w:ascii="Times New Roman" w:hAnsi="Times New Roman" w:cs="Times New Roman"/>
          <w:b/>
          <w:lang w:val="en-US"/>
        </w:rPr>
        <w:t>(c)</w:t>
      </w:r>
      <w:r w:rsidRPr="003E5315">
        <w:rPr>
          <w:rFonts w:ascii="Times New Roman" w:hAnsi="Times New Roman" w:cs="Times New Roman"/>
          <w:lang w:val="en-US"/>
        </w:rPr>
        <w:t xml:space="preserve"> Annual Precipitation; </w:t>
      </w:r>
      <w:r w:rsidRPr="003E5315">
        <w:rPr>
          <w:rFonts w:ascii="Times New Roman" w:hAnsi="Times New Roman" w:cs="Times New Roman"/>
          <w:b/>
          <w:lang w:val="en-US"/>
        </w:rPr>
        <w:t>(d)</w:t>
      </w:r>
      <w:r w:rsidRPr="003E5315">
        <w:rPr>
          <w:rFonts w:ascii="Times New Roman" w:hAnsi="Times New Roman" w:cs="Times New Roman"/>
          <w:lang w:val="en-US"/>
        </w:rPr>
        <w:t xml:space="preserve"> Precipitation Seasonality; </w:t>
      </w:r>
      <w:r w:rsidRPr="003E5315">
        <w:rPr>
          <w:rFonts w:ascii="Times New Roman" w:hAnsi="Times New Roman" w:cs="Times New Roman"/>
          <w:b/>
          <w:lang w:val="en-US"/>
        </w:rPr>
        <w:t>(e)</w:t>
      </w:r>
      <w:r w:rsidRPr="003E5315">
        <w:rPr>
          <w:rFonts w:ascii="Times New Roman" w:hAnsi="Times New Roman" w:cs="Times New Roman"/>
          <w:lang w:val="en-US"/>
        </w:rPr>
        <w:t xml:space="preserve"> </w:t>
      </w:r>
      <w:r w:rsidR="009F7995" w:rsidRPr="003E5315">
        <w:rPr>
          <w:rFonts w:ascii="Times New Roman" w:hAnsi="Times New Roman" w:cs="Times New Roman"/>
          <w:lang w:val="en-US"/>
        </w:rPr>
        <w:t>Percentage contribution</w:t>
      </w:r>
      <w:r w:rsidR="002C0F27">
        <w:rPr>
          <w:rFonts w:ascii="Times New Roman" w:hAnsi="Times New Roman" w:cs="Times New Roman"/>
          <w:lang w:val="en-US"/>
        </w:rPr>
        <w:t xml:space="preserve"> </w:t>
      </w:r>
      <w:r w:rsidR="002C0F27" w:rsidRPr="002C0F27">
        <w:rPr>
          <w:rFonts w:ascii="Times New Roman" w:hAnsi="Times New Roman" w:cs="Times New Roman"/>
          <w:lang w:val="en-US"/>
        </w:rPr>
        <w:t>of each variable.</w:t>
      </w:r>
    </w:p>
    <w:p w14:paraId="7588EEEA" w14:textId="19D2B130" w:rsidR="005B2667" w:rsidRDefault="0001607B">
      <w:pPr>
        <w:rPr>
          <w:lang w:val="en-US"/>
        </w:rPr>
      </w:pPr>
      <w:r w:rsidRPr="0001607B">
        <w:rPr>
          <w:noProof/>
          <w:lang w:val="en-US"/>
        </w:rPr>
        <w:drawing>
          <wp:inline distT="0" distB="0" distL="0" distR="0" wp14:anchorId="55684AFF" wp14:editId="5C8395C1">
            <wp:extent cx="5731510" cy="7234029"/>
            <wp:effectExtent l="0" t="0" r="2540" b="5080"/>
            <wp:docPr id="6" name="Imagem 6" descr="C:\Modelagem\Anamaria 4\Figuras\Slid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Modelagem\Anamaria 4\Figuras\Slide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234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E50FA" w14:textId="21C0D9D2" w:rsidR="004F6F41" w:rsidRPr="003E5315" w:rsidRDefault="005B2667" w:rsidP="003E5315">
      <w:pPr>
        <w:spacing w:after="0" w:line="480" w:lineRule="auto"/>
        <w:jc w:val="both"/>
        <w:rPr>
          <w:rFonts w:ascii="Times New Roman" w:eastAsia="Calibri" w:hAnsi="Times New Roman" w:cs="Times New Roman"/>
        </w:rPr>
      </w:pPr>
      <w:r w:rsidRPr="003E5315">
        <w:rPr>
          <w:rFonts w:ascii="Times New Roman" w:eastAsia="Times New Roman" w:hAnsi="Times New Roman" w:cs="Times New Roman"/>
          <w:b/>
          <w:lang w:val="en-US" w:eastAsia="pt-BR"/>
        </w:rPr>
        <w:lastRenderedPageBreak/>
        <w:t xml:space="preserve">Figure 2. </w:t>
      </w:r>
      <w:r w:rsidRPr="003E5315">
        <w:rPr>
          <w:rFonts w:ascii="Times New Roman" w:eastAsia="Times New Roman" w:hAnsi="Times New Roman" w:cs="Times New Roman"/>
          <w:lang w:val="en-US" w:eastAsia="pt-BR"/>
        </w:rPr>
        <w:t xml:space="preserve">Species Distribution Modeling (SDM) of </w:t>
      </w:r>
      <w:proofErr w:type="spellStart"/>
      <w:r w:rsidRPr="003E5315">
        <w:rPr>
          <w:rFonts w:ascii="Times New Roman" w:eastAsia="Times New Roman" w:hAnsi="Times New Roman" w:cs="Times New Roman"/>
          <w:i/>
          <w:lang w:val="en-US" w:eastAsia="pt-BR"/>
        </w:rPr>
        <w:t>Anamaria</w:t>
      </w:r>
      <w:proofErr w:type="spellEnd"/>
      <w:r w:rsidRPr="003E5315">
        <w:rPr>
          <w:rFonts w:ascii="Times New Roman" w:eastAsia="Times New Roman" w:hAnsi="Times New Roman" w:cs="Times New Roman"/>
          <w:i/>
          <w:lang w:val="en-US" w:eastAsia="pt-BR"/>
        </w:rPr>
        <w:t xml:space="preserve"> </w:t>
      </w:r>
      <w:proofErr w:type="spellStart"/>
      <w:r w:rsidRPr="003E5315">
        <w:rPr>
          <w:rFonts w:ascii="Times New Roman" w:eastAsia="Times New Roman" w:hAnsi="Times New Roman" w:cs="Times New Roman"/>
          <w:i/>
          <w:lang w:val="en-US" w:eastAsia="pt-BR"/>
        </w:rPr>
        <w:t>heterophylla</w:t>
      </w:r>
      <w:proofErr w:type="spellEnd"/>
      <w:r w:rsidRPr="003E5315">
        <w:rPr>
          <w:rFonts w:ascii="Times New Roman" w:eastAsia="Times New Roman" w:hAnsi="Times New Roman" w:cs="Times New Roman"/>
          <w:lang w:val="en-US" w:eastAsia="pt-BR"/>
        </w:rPr>
        <w:t xml:space="preserve"> for the </w:t>
      </w:r>
      <w:proofErr w:type="spellStart"/>
      <w:r w:rsidRPr="003E5315">
        <w:rPr>
          <w:rFonts w:ascii="Times New Roman" w:eastAsia="Times New Roman" w:hAnsi="Times New Roman" w:cs="Times New Roman"/>
          <w:lang w:val="en-US" w:eastAsia="pt-BR"/>
        </w:rPr>
        <w:t>Caatinga</w:t>
      </w:r>
      <w:proofErr w:type="spellEnd"/>
      <w:r w:rsidRPr="003E5315">
        <w:rPr>
          <w:rFonts w:ascii="Times New Roman" w:eastAsia="Times New Roman" w:hAnsi="Times New Roman" w:cs="Times New Roman"/>
          <w:lang w:val="en-US" w:eastAsia="pt-BR"/>
        </w:rPr>
        <w:t>.</w:t>
      </w:r>
      <w:r w:rsidRPr="003E5315">
        <w:rPr>
          <w:rFonts w:ascii="Times New Roman" w:eastAsia="Times New Roman" w:hAnsi="Times New Roman" w:cs="Times New Roman"/>
          <w:b/>
          <w:lang w:val="en-US" w:eastAsia="pt-BR"/>
        </w:rPr>
        <w:t xml:space="preserve"> </w:t>
      </w:r>
      <w:r w:rsidR="0030343F" w:rsidRPr="00665610">
        <w:rPr>
          <w:rFonts w:ascii="Times New Roman" w:eastAsia="Times New Roman" w:hAnsi="Times New Roman" w:cs="Times New Roman"/>
          <w:b/>
          <w:lang w:eastAsia="pt-BR"/>
        </w:rPr>
        <w:t>(a</w:t>
      </w:r>
      <w:r w:rsidRPr="0030343F">
        <w:rPr>
          <w:rFonts w:ascii="Times New Roman" w:eastAsia="Times New Roman" w:hAnsi="Times New Roman" w:cs="Times New Roman"/>
          <w:b/>
          <w:lang w:eastAsia="pt-BR"/>
        </w:rPr>
        <w:t>)</w:t>
      </w:r>
      <w:r w:rsidRPr="003E5315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3E5315">
        <w:rPr>
          <w:rFonts w:ascii="Times New Roman" w:hAnsi="Times New Roman" w:cs="Times New Roman"/>
        </w:rPr>
        <w:t>The boundaries of the Brazilian Federative Units. Al</w:t>
      </w:r>
      <w:r w:rsidR="00AA638A" w:rsidRPr="003E5315">
        <w:rPr>
          <w:rFonts w:ascii="Times New Roman" w:hAnsi="Times New Roman" w:cs="Times New Roman"/>
        </w:rPr>
        <w:t xml:space="preserve"> </w:t>
      </w:r>
      <w:r w:rsidRPr="003E5315">
        <w:rPr>
          <w:rFonts w:ascii="Times New Roman" w:hAnsi="Times New Roman" w:cs="Times New Roman"/>
        </w:rPr>
        <w:t>- Alagoas; BA</w:t>
      </w:r>
      <w:r w:rsidR="00AA638A" w:rsidRPr="003E5315">
        <w:rPr>
          <w:rFonts w:ascii="Times New Roman" w:hAnsi="Times New Roman" w:cs="Times New Roman"/>
        </w:rPr>
        <w:t xml:space="preserve"> </w:t>
      </w:r>
      <w:r w:rsidRPr="003E5315">
        <w:rPr>
          <w:rFonts w:ascii="Times New Roman" w:hAnsi="Times New Roman" w:cs="Times New Roman"/>
        </w:rPr>
        <w:t>- Bahia; CE</w:t>
      </w:r>
      <w:r w:rsidR="00AA638A" w:rsidRPr="003E5315">
        <w:rPr>
          <w:rFonts w:ascii="Times New Roman" w:hAnsi="Times New Roman" w:cs="Times New Roman"/>
        </w:rPr>
        <w:t xml:space="preserve"> </w:t>
      </w:r>
      <w:r w:rsidRPr="003E5315">
        <w:rPr>
          <w:rFonts w:ascii="Times New Roman" w:hAnsi="Times New Roman" w:cs="Times New Roman"/>
        </w:rPr>
        <w:t>- Ceará; DF</w:t>
      </w:r>
      <w:r w:rsidR="00AA638A" w:rsidRPr="003E5315">
        <w:rPr>
          <w:rFonts w:ascii="Times New Roman" w:hAnsi="Times New Roman" w:cs="Times New Roman"/>
        </w:rPr>
        <w:t xml:space="preserve"> </w:t>
      </w:r>
      <w:r w:rsidRPr="003E5315">
        <w:rPr>
          <w:rFonts w:ascii="Times New Roman" w:hAnsi="Times New Roman" w:cs="Times New Roman"/>
        </w:rPr>
        <w:t>- Distrito Federal; GO</w:t>
      </w:r>
      <w:r w:rsidR="00AA638A" w:rsidRPr="003E5315">
        <w:rPr>
          <w:rFonts w:ascii="Times New Roman" w:hAnsi="Times New Roman" w:cs="Times New Roman"/>
        </w:rPr>
        <w:t xml:space="preserve"> </w:t>
      </w:r>
      <w:r w:rsidRPr="003E5315">
        <w:rPr>
          <w:rFonts w:ascii="Times New Roman" w:hAnsi="Times New Roman" w:cs="Times New Roman"/>
        </w:rPr>
        <w:t>- Goiás; MA</w:t>
      </w:r>
      <w:r w:rsidR="00AA638A" w:rsidRPr="003E5315">
        <w:rPr>
          <w:rFonts w:ascii="Times New Roman" w:hAnsi="Times New Roman" w:cs="Times New Roman"/>
        </w:rPr>
        <w:t xml:space="preserve"> </w:t>
      </w:r>
      <w:r w:rsidRPr="003E5315">
        <w:rPr>
          <w:rFonts w:ascii="Times New Roman" w:hAnsi="Times New Roman" w:cs="Times New Roman"/>
        </w:rPr>
        <w:t>- Maranhão; MG</w:t>
      </w:r>
      <w:r w:rsidR="00AA638A" w:rsidRPr="003E5315">
        <w:rPr>
          <w:rFonts w:ascii="Times New Roman" w:hAnsi="Times New Roman" w:cs="Times New Roman"/>
        </w:rPr>
        <w:t xml:space="preserve"> </w:t>
      </w:r>
      <w:r w:rsidRPr="003E5315">
        <w:rPr>
          <w:rFonts w:ascii="Times New Roman" w:hAnsi="Times New Roman" w:cs="Times New Roman"/>
        </w:rPr>
        <w:t>- Minas Gerais; PB</w:t>
      </w:r>
      <w:r w:rsidR="00AA638A" w:rsidRPr="003E5315">
        <w:rPr>
          <w:rFonts w:ascii="Times New Roman" w:hAnsi="Times New Roman" w:cs="Times New Roman"/>
        </w:rPr>
        <w:t xml:space="preserve"> </w:t>
      </w:r>
      <w:r w:rsidRPr="003E5315">
        <w:rPr>
          <w:rFonts w:ascii="Times New Roman" w:hAnsi="Times New Roman" w:cs="Times New Roman"/>
        </w:rPr>
        <w:t>- Paraíba; PE</w:t>
      </w:r>
      <w:r w:rsidR="00AA638A" w:rsidRPr="003E5315">
        <w:rPr>
          <w:rFonts w:ascii="Times New Roman" w:hAnsi="Times New Roman" w:cs="Times New Roman"/>
        </w:rPr>
        <w:t xml:space="preserve"> </w:t>
      </w:r>
      <w:r w:rsidRPr="003E5315">
        <w:rPr>
          <w:rFonts w:ascii="Times New Roman" w:hAnsi="Times New Roman" w:cs="Times New Roman"/>
        </w:rPr>
        <w:t>- Pernambuco; PI</w:t>
      </w:r>
      <w:r w:rsidR="00AA638A" w:rsidRPr="003E5315">
        <w:rPr>
          <w:rFonts w:ascii="Times New Roman" w:hAnsi="Times New Roman" w:cs="Times New Roman"/>
        </w:rPr>
        <w:t xml:space="preserve"> </w:t>
      </w:r>
      <w:r w:rsidRPr="003E5315">
        <w:rPr>
          <w:rFonts w:ascii="Times New Roman" w:hAnsi="Times New Roman" w:cs="Times New Roman"/>
        </w:rPr>
        <w:t>- Piauí; RN</w:t>
      </w:r>
      <w:r w:rsidR="00AA638A" w:rsidRPr="003E5315">
        <w:rPr>
          <w:rFonts w:ascii="Times New Roman" w:hAnsi="Times New Roman" w:cs="Times New Roman"/>
        </w:rPr>
        <w:t xml:space="preserve"> </w:t>
      </w:r>
      <w:r w:rsidRPr="003E5315">
        <w:rPr>
          <w:rFonts w:ascii="Times New Roman" w:hAnsi="Times New Roman" w:cs="Times New Roman"/>
        </w:rPr>
        <w:t>- Rio Grande do Norte; SE</w:t>
      </w:r>
      <w:r w:rsidR="00AA638A" w:rsidRPr="003E5315">
        <w:rPr>
          <w:rFonts w:ascii="Times New Roman" w:hAnsi="Times New Roman" w:cs="Times New Roman"/>
        </w:rPr>
        <w:t xml:space="preserve"> </w:t>
      </w:r>
      <w:r w:rsidRPr="003E5315">
        <w:rPr>
          <w:rFonts w:ascii="Times New Roman" w:hAnsi="Times New Roman" w:cs="Times New Roman"/>
        </w:rPr>
        <w:t>- Sergipe; TO</w:t>
      </w:r>
      <w:r w:rsidR="00AA638A" w:rsidRPr="003E5315">
        <w:rPr>
          <w:rFonts w:ascii="Times New Roman" w:hAnsi="Times New Roman" w:cs="Times New Roman"/>
        </w:rPr>
        <w:t xml:space="preserve"> </w:t>
      </w:r>
      <w:r w:rsidRPr="003E5315">
        <w:rPr>
          <w:rFonts w:ascii="Times New Roman" w:hAnsi="Times New Roman" w:cs="Times New Roman"/>
        </w:rPr>
        <w:t xml:space="preserve">- Tocantins. </w:t>
      </w:r>
      <w:r w:rsidR="0030343F" w:rsidRPr="0030343F">
        <w:rPr>
          <w:rFonts w:ascii="Times New Roman" w:hAnsi="Times New Roman" w:cs="Times New Roman"/>
          <w:b/>
          <w:lang w:val="en-US"/>
        </w:rPr>
        <w:t>(b</w:t>
      </w:r>
      <w:r w:rsidRPr="0030343F">
        <w:rPr>
          <w:rFonts w:ascii="Times New Roman" w:hAnsi="Times New Roman" w:cs="Times New Roman"/>
          <w:b/>
          <w:lang w:val="en-US"/>
        </w:rPr>
        <w:t>)</w:t>
      </w:r>
      <w:r w:rsidRPr="003E5315">
        <w:rPr>
          <w:rFonts w:ascii="Times New Roman" w:hAnsi="Times New Roman" w:cs="Times New Roman"/>
          <w:b/>
          <w:lang w:val="en-US"/>
        </w:rPr>
        <w:t xml:space="preserve"> </w:t>
      </w:r>
      <w:r w:rsidR="00721B8F" w:rsidRPr="003E5315">
        <w:rPr>
          <w:rFonts w:ascii="Times New Roman" w:hAnsi="Times New Roman" w:cs="Times New Roman"/>
          <w:kern w:val="24"/>
          <w:lang w:val="en-US"/>
        </w:rPr>
        <w:t xml:space="preserve">Protected Areas (PAs) and Priority areas for the conservation of the </w:t>
      </w:r>
      <w:proofErr w:type="spellStart"/>
      <w:r w:rsidR="00721B8F" w:rsidRPr="003E5315">
        <w:rPr>
          <w:rFonts w:ascii="Times New Roman" w:hAnsi="Times New Roman" w:cs="Times New Roman"/>
          <w:kern w:val="24"/>
          <w:lang w:val="en-US"/>
        </w:rPr>
        <w:t>Caatinga</w:t>
      </w:r>
      <w:proofErr w:type="spellEnd"/>
      <w:r w:rsidR="00721B8F" w:rsidRPr="003E5315">
        <w:rPr>
          <w:rFonts w:ascii="Times New Roman" w:hAnsi="Times New Roman" w:cs="Times New Roman"/>
          <w:kern w:val="24"/>
          <w:lang w:val="en-US"/>
        </w:rPr>
        <w:t xml:space="preserve"> (PACCs) indicated by SDM with high environmental suitability (≥0.8) in the </w:t>
      </w:r>
      <w:proofErr w:type="spellStart"/>
      <w:r w:rsidR="00721B8F" w:rsidRPr="003E5315">
        <w:rPr>
          <w:rFonts w:ascii="Times New Roman" w:hAnsi="Times New Roman" w:cs="Times New Roman"/>
          <w:kern w:val="24"/>
          <w:lang w:val="en-US"/>
        </w:rPr>
        <w:t>Caatinga</w:t>
      </w:r>
      <w:proofErr w:type="spellEnd"/>
      <w:r w:rsidR="00721B8F" w:rsidRPr="003E5315">
        <w:rPr>
          <w:rFonts w:ascii="Times New Roman" w:hAnsi="Times New Roman" w:cs="Times New Roman"/>
          <w:kern w:val="24"/>
          <w:lang w:val="en-US"/>
        </w:rPr>
        <w:t>.</w:t>
      </w:r>
      <w:r w:rsidRPr="003E5315">
        <w:rPr>
          <w:rFonts w:ascii="Times New Roman" w:eastAsia="Calibri" w:hAnsi="Times New Roman" w:cs="Times New Roman"/>
          <w:lang w:val="en-US"/>
        </w:rPr>
        <w:t xml:space="preserve"> </w:t>
      </w:r>
      <w:r w:rsidR="00624381" w:rsidRPr="003E5315">
        <w:rPr>
          <w:rFonts w:ascii="Times New Roman" w:eastAsia="Calibri" w:hAnsi="Times New Roman" w:cs="Times New Roman"/>
        </w:rPr>
        <w:t>1</w:t>
      </w:r>
      <w:r w:rsidR="00AA638A" w:rsidRPr="003E5315">
        <w:rPr>
          <w:rFonts w:ascii="Times New Roman" w:eastAsia="Calibri" w:hAnsi="Times New Roman" w:cs="Times New Roman"/>
        </w:rPr>
        <w:t xml:space="preserve"> </w:t>
      </w:r>
      <w:r w:rsidR="00624381" w:rsidRPr="003E5315">
        <w:rPr>
          <w:rFonts w:ascii="Times New Roman" w:eastAsia="Calibri" w:hAnsi="Times New Roman" w:cs="Times New Roman"/>
        </w:rPr>
        <w:t xml:space="preserve">- PA </w:t>
      </w:r>
      <w:r w:rsidR="00721B8F" w:rsidRPr="003E5315">
        <w:rPr>
          <w:rFonts w:ascii="Times New Roman" w:eastAsia="Calibri" w:hAnsi="Times New Roman" w:cs="Times New Roman"/>
        </w:rPr>
        <w:t>P</w:t>
      </w:r>
      <w:r w:rsidR="00624381" w:rsidRPr="003E5315">
        <w:rPr>
          <w:rFonts w:ascii="Times New Roman" w:eastAsia="Calibri" w:hAnsi="Times New Roman" w:cs="Times New Roman"/>
        </w:rPr>
        <w:t>ond of Sobradinho (BA); 2</w:t>
      </w:r>
      <w:r w:rsidR="00AA638A" w:rsidRPr="003E5315">
        <w:rPr>
          <w:rFonts w:ascii="Times New Roman" w:eastAsia="Calibri" w:hAnsi="Times New Roman" w:cs="Times New Roman"/>
        </w:rPr>
        <w:t xml:space="preserve"> </w:t>
      </w:r>
      <w:r w:rsidR="00624381" w:rsidRPr="003E5315">
        <w:rPr>
          <w:rFonts w:ascii="Times New Roman" w:eastAsia="Calibri" w:hAnsi="Times New Roman" w:cs="Times New Roman"/>
        </w:rPr>
        <w:t>- PACC Juazeiro Sul (BA); 3</w:t>
      </w:r>
      <w:r w:rsidR="00AA638A" w:rsidRPr="003E5315">
        <w:rPr>
          <w:rFonts w:ascii="Times New Roman" w:eastAsia="Calibri" w:hAnsi="Times New Roman" w:cs="Times New Roman"/>
        </w:rPr>
        <w:t xml:space="preserve"> </w:t>
      </w:r>
      <w:r w:rsidR="00624381" w:rsidRPr="003E5315">
        <w:rPr>
          <w:rFonts w:ascii="Times New Roman" w:eastAsia="Calibri" w:hAnsi="Times New Roman" w:cs="Times New Roman"/>
        </w:rPr>
        <w:t>- PACC Petrolina (PE/BA); 4</w:t>
      </w:r>
      <w:r w:rsidR="00AA638A" w:rsidRPr="003E5315">
        <w:rPr>
          <w:rFonts w:ascii="Times New Roman" w:eastAsia="Calibri" w:hAnsi="Times New Roman" w:cs="Times New Roman"/>
        </w:rPr>
        <w:t xml:space="preserve"> </w:t>
      </w:r>
      <w:r w:rsidR="00624381" w:rsidRPr="003E5315">
        <w:rPr>
          <w:rFonts w:ascii="Times New Roman" w:eastAsia="Calibri" w:hAnsi="Times New Roman" w:cs="Times New Roman"/>
        </w:rPr>
        <w:t>- PA Riacho Pontal (PE); 5</w:t>
      </w:r>
      <w:r w:rsidR="00AA638A" w:rsidRPr="003E5315">
        <w:rPr>
          <w:rFonts w:ascii="Times New Roman" w:eastAsia="Calibri" w:hAnsi="Times New Roman" w:cs="Times New Roman"/>
        </w:rPr>
        <w:t xml:space="preserve"> </w:t>
      </w:r>
      <w:r w:rsidR="00624381" w:rsidRPr="003E5315">
        <w:rPr>
          <w:rFonts w:ascii="Times New Roman" w:eastAsia="Calibri" w:hAnsi="Times New Roman" w:cs="Times New Roman"/>
        </w:rPr>
        <w:t>- PA Serra of Areal (PE); 6</w:t>
      </w:r>
      <w:r w:rsidR="00AA638A" w:rsidRPr="003E5315">
        <w:rPr>
          <w:rFonts w:ascii="Times New Roman" w:eastAsia="Calibri" w:hAnsi="Times New Roman" w:cs="Times New Roman"/>
        </w:rPr>
        <w:t xml:space="preserve"> </w:t>
      </w:r>
      <w:r w:rsidR="00624381" w:rsidRPr="003E5315">
        <w:rPr>
          <w:rFonts w:ascii="Times New Roman" w:eastAsia="Calibri" w:hAnsi="Times New Roman" w:cs="Times New Roman"/>
        </w:rPr>
        <w:t>- PA Tatu-Bola (PE); 7</w:t>
      </w:r>
      <w:r w:rsidR="00AA638A" w:rsidRPr="003E5315">
        <w:rPr>
          <w:rFonts w:ascii="Times New Roman" w:eastAsia="Calibri" w:hAnsi="Times New Roman" w:cs="Times New Roman"/>
        </w:rPr>
        <w:t xml:space="preserve"> </w:t>
      </w:r>
      <w:r w:rsidR="00624381" w:rsidRPr="003E5315">
        <w:rPr>
          <w:rFonts w:ascii="Times New Roman" w:eastAsia="Calibri" w:hAnsi="Times New Roman" w:cs="Times New Roman"/>
        </w:rPr>
        <w:t>- PACC Parambú/Cococi (CE); 8</w:t>
      </w:r>
      <w:r w:rsidR="00AA638A" w:rsidRPr="003E5315">
        <w:rPr>
          <w:rFonts w:ascii="Times New Roman" w:eastAsia="Calibri" w:hAnsi="Times New Roman" w:cs="Times New Roman"/>
        </w:rPr>
        <w:t xml:space="preserve"> </w:t>
      </w:r>
      <w:r w:rsidR="00624381" w:rsidRPr="003E5315">
        <w:rPr>
          <w:rFonts w:ascii="Times New Roman" w:eastAsia="Calibri" w:hAnsi="Times New Roman" w:cs="Times New Roman"/>
        </w:rPr>
        <w:t>- PA Aiuaba; 9</w:t>
      </w:r>
      <w:r w:rsidR="00AA638A" w:rsidRPr="003E5315">
        <w:rPr>
          <w:rFonts w:ascii="Times New Roman" w:eastAsia="Calibri" w:hAnsi="Times New Roman" w:cs="Times New Roman"/>
        </w:rPr>
        <w:t xml:space="preserve"> </w:t>
      </w:r>
      <w:r w:rsidR="00624381" w:rsidRPr="003E5315">
        <w:rPr>
          <w:rFonts w:ascii="Times New Roman" w:eastAsia="Calibri" w:hAnsi="Times New Roman" w:cs="Times New Roman"/>
        </w:rPr>
        <w:t>- PACC Serra de Santa Luzia (PB/RN).</w:t>
      </w:r>
    </w:p>
    <w:p w14:paraId="38EB9A1E" w14:textId="17040EEE" w:rsidR="005B2667" w:rsidRPr="00832255" w:rsidRDefault="00832255">
      <w:r w:rsidRPr="00832255">
        <w:rPr>
          <w:noProof/>
          <w:lang w:val="en-US"/>
        </w:rPr>
        <w:drawing>
          <wp:inline distT="0" distB="0" distL="0" distR="0" wp14:anchorId="09DC046C" wp14:editId="59C57401">
            <wp:extent cx="5731510" cy="2554296"/>
            <wp:effectExtent l="0" t="0" r="2540" b="0"/>
            <wp:docPr id="3" name="Imagem 3" descr="C:\Modelagem\Anamaria 4\Figuras\Mapa_Mosa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odelagem\Anamaria 4\Figuras\Mapa_Mosaic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54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437A2" w14:textId="77777777" w:rsidR="005B2667" w:rsidRPr="00832255" w:rsidRDefault="005B2667"/>
    <w:sectPr w:rsidR="005B2667" w:rsidRPr="008322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DF5"/>
    <w:rsid w:val="0001607B"/>
    <w:rsid w:val="00123295"/>
    <w:rsid w:val="001577A2"/>
    <w:rsid w:val="00163DC1"/>
    <w:rsid w:val="002C0F27"/>
    <w:rsid w:val="0030343F"/>
    <w:rsid w:val="003805F4"/>
    <w:rsid w:val="003E5315"/>
    <w:rsid w:val="004F6F41"/>
    <w:rsid w:val="00554DF5"/>
    <w:rsid w:val="005B2667"/>
    <w:rsid w:val="00624381"/>
    <w:rsid w:val="00650434"/>
    <w:rsid w:val="00665610"/>
    <w:rsid w:val="00721B8F"/>
    <w:rsid w:val="00832255"/>
    <w:rsid w:val="00976783"/>
    <w:rsid w:val="009F7995"/>
    <w:rsid w:val="00AA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0464B"/>
  <w15:chartTrackingRefBased/>
  <w15:docId w15:val="{DE5DCE7C-7072-4DBB-AD52-E1314B39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5B26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266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0"/>
      <w:szCs w:val="18"/>
      <w:lang w:val="x-none" w:eastAsia="zh-C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2667"/>
    <w:rPr>
      <w:rFonts w:ascii="Liberation Serif" w:eastAsia="SimSun" w:hAnsi="Liberation Serif" w:cs="Mangal"/>
      <w:kern w:val="1"/>
      <w:sz w:val="20"/>
      <w:szCs w:val="18"/>
      <w:lang w:val="x-none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6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Fellipe Alves</dc:creator>
  <cp:keywords/>
  <dc:description/>
  <cp:lastModifiedBy>***</cp:lastModifiedBy>
  <cp:revision>2</cp:revision>
  <dcterms:created xsi:type="dcterms:W3CDTF">2019-06-13T13:11:00Z</dcterms:created>
  <dcterms:modified xsi:type="dcterms:W3CDTF">2019-06-13T13:11:00Z</dcterms:modified>
</cp:coreProperties>
</file>