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  <w:ind w:left="70" w:firstLine="0"/>
        <w:jc w:val="both"/>
        <w:rPr>
          <w:rFonts w:ascii="Helvetica Neue" w:cs="Helvetica Neue" w:hAnsi="Helvetica Neue" w:eastAsia="Helvetica Neue"/>
          <w:color w:val="000000"/>
          <w:sz w:val="20"/>
          <w:szCs w:val="20"/>
          <w:u w:color="000000"/>
        </w:rPr>
      </w:pPr>
      <w:r>
        <w:rPr>
          <w:rFonts w:ascii="Helvetica Neue" w:hAnsi="Helvetica Neue"/>
          <w:b w:val="1"/>
          <w:bCs w:val="1"/>
          <w:color w:val="000000"/>
          <w:sz w:val="20"/>
          <w:szCs w:val="20"/>
          <w:u w:color="000000"/>
          <w:rtl w:val="0"/>
        </w:rPr>
        <w:t>Tabela 2.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es-ES_tradnl"/>
        </w:rPr>
        <w:t xml:space="preserve"> Esp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é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pt-PT"/>
        </w:rPr>
        <w:t>cies citadas pelos moradores com seus respectivos valores de uso (geral e para fins aliment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í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pt-PT"/>
        </w:rPr>
        <w:t>cios) em tr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ê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pt-PT"/>
        </w:rPr>
        <w:t xml:space="preserve">s grupos (residentes na 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á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</w:rPr>
        <w:t xml:space="preserve">rea urbana, 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á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pt-PT"/>
        </w:rPr>
        <w:t>rea rural ou rural e urbana) no munic</w:t>
      </w:r>
      <w:r>
        <w:rPr>
          <w:rFonts w:ascii="Helvetica Neue" w:hAnsi="Helvetica Neue" w:hint="default"/>
          <w:color w:val="000000"/>
          <w:sz w:val="20"/>
          <w:szCs w:val="20"/>
          <w:u w:color="000000"/>
          <w:rtl w:val="0"/>
          <w:lang w:val="pt-PT"/>
        </w:rPr>
        <w:t>í</w:t>
      </w:r>
      <w:r>
        <w:rPr>
          <w:rFonts w:ascii="Helvetica Neue" w:hAnsi="Helvetica Neue"/>
          <w:color w:val="000000"/>
          <w:sz w:val="20"/>
          <w:szCs w:val="20"/>
          <w:u w:color="000000"/>
          <w:rtl w:val="0"/>
          <w:lang w:val="pt-PT"/>
        </w:rPr>
        <w:t>pio de Porto Murtinho, Mato Grosso do Sul, Brasil.</w:t>
      </w:r>
    </w:p>
    <w:p>
      <w:pPr>
        <w:pStyle w:val="Corpo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  <w:ind w:left="70" w:firstLine="0"/>
        <w:rPr>
          <w:rFonts w:ascii="Helvetica Neue" w:cs="Helvetica Neue" w:hAnsi="Helvetica Neue" w:eastAsia="Helvetica Neue"/>
          <w:color w:val="000000"/>
          <w:sz w:val="20"/>
          <w:szCs w:val="20"/>
          <w:u w:color="000000"/>
        </w:rPr>
      </w:pPr>
    </w:p>
    <w:p>
      <w:pPr>
        <w:pStyle w:val="Corpo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  <w:ind w:left="70" w:firstLine="0"/>
        <w:jc w:val="both"/>
        <w:rPr>
          <w:rFonts w:ascii="Times New Roman" w:cs="Times New Roman" w:hAnsi="Times New Roman" w:eastAsia="Times New Roman"/>
          <w:i w:val="1"/>
          <w:iCs w:val="1"/>
          <w:color w:val="000000"/>
          <w:sz w:val="20"/>
          <w:szCs w:val="20"/>
          <w:u w:color="000000"/>
        </w:rPr>
      </w:pPr>
      <w:r>
        <w:rPr>
          <w:rFonts w:ascii="Times New Roman" w:hAnsi="Times New Roman"/>
          <w:b w:val="1"/>
          <w:bCs w:val="1"/>
          <w:i w:val="1"/>
          <w:iCs w:val="1"/>
          <w:color w:val="000000"/>
          <w:sz w:val="20"/>
          <w:szCs w:val="20"/>
          <w:u w:color="000000"/>
          <w:rtl w:val="0"/>
          <w:lang w:val="en-US"/>
        </w:rPr>
        <w:t>Table 2.</w:t>
      </w:r>
      <w:r>
        <w:rPr>
          <w:rFonts w:ascii="Times New Roman" w:hAnsi="Times New Roman"/>
          <w:i w:val="1"/>
          <w:iCs w:val="1"/>
          <w:color w:val="000000"/>
          <w:sz w:val="20"/>
          <w:szCs w:val="20"/>
          <w:u w:color="000000"/>
          <w:rtl w:val="0"/>
          <w:lang w:val="en-US"/>
        </w:rPr>
        <w:t xml:space="preserve"> Wild food species cited by three groups of Porto Murtinho municipally residents (living in urban area; living in rural area and living in rural and urban area) with their respective Use values (general and only for food).</w:t>
      </w:r>
    </w:p>
    <w:p>
      <w:pPr>
        <w:pStyle w:val="Corpo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  <w:ind w:left="70" w:firstLine="0"/>
        <w:rPr>
          <w:rFonts w:ascii="Helvetica Neue" w:cs="Helvetica Neue" w:hAnsi="Helvetica Neue" w:eastAsia="Helvetica Neue"/>
          <w:color w:val="000000"/>
          <w:sz w:val="20"/>
          <w:szCs w:val="20"/>
          <w:u w:color="000000"/>
          <w:lang w:val="en-US"/>
        </w:rPr>
      </w:pPr>
    </w:p>
    <w:p>
      <w:pPr>
        <w:pStyle w:val="Corpo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  <w:ind w:left="70" w:firstLine="0"/>
        <w:rPr>
          <w:rFonts w:ascii="Helvetica Neue" w:cs="Helvetica Neue" w:hAnsi="Helvetica Neue" w:eastAsia="Helvetica Neue"/>
          <w:color w:val="000000"/>
          <w:sz w:val="20"/>
          <w:szCs w:val="20"/>
          <w:u w:color="000000"/>
          <w:lang w:val="en-US"/>
        </w:rPr>
      </w:pPr>
    </w:p>
    <w:tbl>
      <w:tblPr>
        <w:tblW w:w="89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390"/>
        <w:gridCol w:w="1462"/>
        <w:gridCol w:w="522"/>
        <w:gridCol w:w="1276"/>
        <w:gridCol w:w="1276"/>
      </w:tblGrid>
      <w:tr>
        <w:tblPrEx>
          <w:shd w:val="clear" w:color="auto" w:fill="d0ddef"/>
        </w:tblPrEx>
        <w:trPr>
          <w:trHeight w:val="964" w:hRule="atLeast"/>
        </w:trPr>
        <w:tc>
          <w:tcPr>
            <w:tcW w:type="dxa" w:w="439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FAM</w:t>
            </w:r>
            <w:r>
              <w:rPr>
                <w:rFonts w:ascii="Helvetica Neue" w:hAnsi="Helvetica Neue" w:hint="default"/>
                <w:b w:val="1"/>
                <w:bCs w:val="1"/>
                <w:sz w:val="20"/>
                <w:szCs w:val="20"/>
                <w:rtl w:val="0"/>
                <w:lang w:val="pt-PT"/>
              </w:rPr>
              <w:t>Í</w:t>
            </w: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LIA/ESP</w:t>
            </w:r>
            <w:r>
              <w:rPr>
                <w:rFonts w:ascii="Helvetica Neue" w:hAnsi="Helvetica Neue" w:hint="default"/>
                <w:b w:val="1"/>
                <w:bCs w:val="1"/>
                <w:sz w:val="20"/>
                <w:szCs w:val="20"/>
                <w:rtl w:val="0"/>
                <w:lang w:val="pt-PT"/>
              </w:rPr>
              <w:t>É</w:t>
            </w: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CIE</w:t>
            </w:r>
          </w:p>
        </w:tc>
        <w:tc>
          <w:tcPr>
            <w:tcW w:type="dxa" w:w="146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Nome Popular</w:t>
            </w:r>
          </w:p>
        </w:tc>
        <w:tc>
          <w:tcPr>
            <w:tcW w:type="dxa" w:w="52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 w:hint="default"/>
                <w:b w:val="1"/>
                <w:bCs w:val="1"/>
                <w:sz w:val="20"/>
                <w:szCs w:val="20"/>
                <w:rtl w:val="0"/>
                <w:lang w:val="pt-PT"/>
              </w:rPr>
              <w:t>∑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Valor de Uso Geral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Valor de Uso Aliment</w:t>
            </w:r>
            <w:r>
              <w:rPr>
                <w:rFonts w:ascii="Helvetica Neue" w:hAnsi="Helvetica Neue" w:hint="default"/>
                <w:b w:val="1"/>
                <w:bCs w:val="1"/>
                <w:sz w:val="20"/>
                <w:szCs w:val="20"/>
                <w:rtl w:val="0"/>
                <w:lang w:val="pt-PT"/>
              </w:rPr>
              <w:t>í</w:t>
            </w: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pt-PT"/>
              </w:rPr>
              <w:t>cio</w:t>
            </w:r>
          </w:p>
        </w:tc>
      </w:tr>
      <w:tr>
        <w:tblPrEx>
          <w:shd w:val="clear" w:color="auto" w:fill="d0ddef"/>
        </w:tblPrEx>
        <w:trPr>
          <w:trHeight w:val="239" w:hRule="atLeast"/>
        </w:trPr>
        <w:tc>
          <w:tcPr>
            <w:tcW w:type="dxa" w:w="439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ARECACEAE</w:t>
            </w:r>
          </w:p>
        </w:tc>
        <w:tc>
          <w:tcPr>
            <w:tcW w:type="dxa" w:w="146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Acrocomia aculeata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(Jacq.) Lodd. ex Mart.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Bocaiuva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0.26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0.116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Bactris glaucescens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Drude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Tucum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0.42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0.047</w:t>
            </w:r>
          </w:p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en-US"/>
              </w:rPr>
              <w:t>Copernicia alba</w:t>
            </w: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rtl w:val="0"/>
                <w:lang w:val="en-US"/>
              </w:rPr>
              <w:t> 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en-US"/>
              </w:rPr>
              <w:t>Morong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 ex Morong &amp;. Britton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Carand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110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2.56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0.419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BROMELIACEAE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Bromelia balansae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Mez.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Sussa/Caraguat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0.05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CHRYSOBALANACEAE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Couepia uiti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(Mart. &amp; Zucc.) Benth. ex Hook.f.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Bola-de-bugio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CAPPARACEAE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Crateva tapia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Pajaguanaranka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0.47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CARYOCARACEAE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Caryocar brasiliense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Cambess.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Pequi-do-campo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FABACEAE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Geoffroea striata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(Willd.) Morong.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Amendoim-do-mato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0.05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Hymenaea stigonocarpa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Mart. ex Hayne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Jatob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0.21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0.070</w:t>
            </w:r>
          </w:p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Prosopis rubriflora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Hassl.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Algarrobo-preto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0.42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0.070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Prosopis ruscifolia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Griseb.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Algarrobo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0.84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0.163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Senna occidentalis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(L.) Link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Fedegoso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17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0.40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en-US"/>
              </w:rPr>
              <w:t xml:space="preserve">Vachellia farnesiana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(L.) Wight &amp; Arn.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Aromita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0.70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LAMIACEAE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Vitex cymosa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Bertero ex Spreng.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Tarum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ã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0.047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MYRTACEAE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Eugenia uniflora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Pitanga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Plinia cauliflora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(Mart.) Kausel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Jaboticaba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POLYGONACEAE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Coccoloba ochreolata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Wedd.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Por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ô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PONTEDERIACEAE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Eichhornia crassipes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(Mart.) Solms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Camalote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0.023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RUBIACEAE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Genipa americana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Jenipapo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0.91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0.326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SAPINDACEAE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Melicoccus lepidopetalus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pt-PT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Radlk.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gua-pomba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0.047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Urbano/quintal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ANNONACEAE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Annona crassiflora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Mart.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Ata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5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0.100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ARECACEAE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Acrocomia aculeata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(Jacq.) Lodd. ex Mart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Bocaiuva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0.060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Attalea phalerata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Mart. ex Spreng.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Acuri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FABACEAE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Inga laurina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 (Sw.) Willd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Inga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0.080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Inga vera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Willd.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Inga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0.06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0.060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MYRTACEAE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Eugenia uniflora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Pitanga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0.080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RUBIACEAE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Genipa americana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Jenipapo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5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0.10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0.100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SOLANACEAE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Solanum paniculatum 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Jurubeba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0.040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Rural/remanescente de Chaco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ANNONACEAE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Annona nutans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(R.E. Fr.) R.E. Fr.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Sem nome local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ARECACEAE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Acrocomia aculeata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(Jacq.) Lodd. ex Mart.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Bocaiuva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0.182</w:t>
            </w:r>
          </w:p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en-US"/>
              </w:rPr>
              <w:t>Copernicia alba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 Morong ex Morong &amp; Britton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Carand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13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1.182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CANNABACEAE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7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Celtis pubescens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Spreng.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Espinheiro-branco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CAPPARACEAE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1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Crateva tapia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L.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Sem indica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çã</w:t>
            </w: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o de nome local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2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0.18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0.182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FABACEAE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Inga vera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Willd.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Ing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Prosopis ruscifolia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Griseb.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Algarobo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LAMIACEAE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Vitex cymosa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Bertero ex Spreng.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Tarum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ã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MYRTACEAE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5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Campomanesia adamantium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(Cambess.) O. Berg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Guavira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 xml:space="preserve">Plinia cauliflora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(Mart.) Kausel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Jabuticaba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3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0.27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0.273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POLYGONACEAE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0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Coccoloba rigida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Willd. ex Meisn.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Por</w:t>
            </w: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ó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1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0.091</w:t>
            </w:r>
          </w:p>
        </w:tc>
      </w:tr>
      <w:tr>
        <w:tblPrEx>
          <w:shd w:val="clear" w:color="auto" w:fill="d0ddef"/>
        </w:tblPrEx>
        <w:trPr>
          <w:trHeight w:val="234" w:hRule="atLeast"/>
        </w:trPr>
        <w:tc>
          <w:tcPr>
            <w:tcW w:type="dxa" w:w="43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SAPINDACEAE</w:t>
            </w:r>
          </w:p>
        </w:tc>
        <w:tc>
          <w:tcPr>
            <w:tcW w:type="dxa" w:w="1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95" w:hRule="atLeast"/>
        </w:trPr>
        <w:tc>
          <w:tcPr>
            <w:tcW w:type="dxa" w:w="439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rtl w:val="0"/>
                <w:lang w:val="pt-PT"/>
              </w:rPr>
              <w:t>Melicoccus lepidopetalus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 Radlk.</w:t>
            </w:r>
          </w:p>
        </w:tc>
        <w:tc>
          <w:tcPr>
            <w:tcW w:type="dxa" w:w="146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 w:hint="default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gua-pomba</w:t>
            </w:r>
          </w:p>
        </w:tc>
        <w:tc>
          <w:tcPr>
            <w:tcW w:type="dxa" w:w="52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6</w:t>
            </w:r>
          </w:p>
        </w:tc>
        <w:tc>
          <w:tcPr>
            <w:tcW w:type="dxa" w:w="1276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0.09</w:t>
            </w:r>
          </w:p>
        </w:tc>
        <w:tc>
          <w:tcPr>
            <w:tcW w:type="dxa" w:w="1276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0" w:line="240" w:lineRule="auto"/>
              <w:jc w:val="center"/>
            </w:pPr>
            <w:r>
              <w:rPr>
                <w:rFonts w:ascii="Helvetica Neue" w:hAnsi="Helvetica Neue"/>
                <w:sz w:val="20"/>
                <w:szCs w:val="20"/>
                <w:rtl w:val="0"/>
                <w:lang w:val="pt-PT"/>
              </w:rPr>
              <w:t>0.545</w:t>
            </w:r>
          </w:p>
        </w:tc>
      </w:tr>
    </w:tbl>
    <w:p>
      <w:pPr>
        <w:pStyle w:val="Corpo"/>
        <w:widowControl w:val="0"/>
        <w:tabs>
          <w:tab w:val="left" w:pos="4460"/>
          <w:tab w:val="left" w:pos="5922"/>
          <w:tab w:val="left" w:pos="6444"/>
          <w:tab w:val="left" w:pos="7720"/>
        </w:tabs>
        <w:spacing w:after="0" w:line="240" w:lineRule="auto"/>
      </w:pPr>
      <w:r>
        <w:rPr>
          <w:rFonts w:ascii="Helvetica Neue" w:cs="Helvetica Neue" w:hAnsi="Helvetica Neue" w:eastAsia="Helvetica Neue"/>
          <w:color w:val="000000"/>
          <w:sz w:val="20"/>
          <w:szCs w:val="20"/>
          <w:u w:color="000000"/>
          <w:lang w:val="en-US"/>
        </w:rPr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