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2377" w:rsidRPr="00230F4E" w:rsidRDefault="00E12377" w:rsidP="00E12377">
      <w:pPr>
        <w:shd w:val="clear" w:color="auto" w:fill="FFFFFF"/>
        <w:spacing w:after="0" w:line="480" w:lineRule="auto"/>
        <w:jc w:val="both"/>
        <w:rPr>
          <w:rFonts w:ascii="Times New Roman" w:eastAsia="Times New Roman" w:hAnsi="Times New Roman" w:cs="Times New Roman"/>
          <w:color w:val="212121"/>
          <w:sz w:val="24"/>
          <w:szCs w:val="24"/>
        </w:rPr>
      </w:pPr>
      <w:r w:rsidRPr="00230F4E">
        <w:rPr>
          <w:rFonts w:ascii="Times New Roman" w:eastAsia="Times New Roman" w:hAnsi="Times New Roman" w:cs="Times New Roman"/>
          <w:color w:val="212121"/>
          <w:sz w:val="24"/>
          <w:szCs w:val="24"/>
        </w:rPr>
        <w:t>Dear Editors,</w:t>
      </w:r>
    </w:p>
    <w:p w:rsidR="00E12377" w:rsidRDefault="00E12377" w:rsidP="00E12377">
      <w:pPr>
        <w:shd w:val="clear" w:color="auto" w:fill="FFFFFF"/>
        <w:spacing w:after="0" w:line="480" w:lineRule="auto"/>
        <w:jc w:val="both"/>
        <w:rPr>
          <w:rFonts w:ascii="Times New Roman" w:eastAsia="Times New Roman" w:hAnsi="Times New Roman" w:cs="Times New Roman"/>
          <w:color w:val="212121"/>
          <w:sz w:val="24"/>
          <w:szCs w:val="24"/>
        </w:rPr>
      </w:pPr>
    </w:p>
    <w:p w:rsidR="00E12377" w:rsidRPr="00230F4E" w:rsidRDefault="00E12377" w:rsidP="00E12377">
      <w:pPr>
        <w:shd w:val="clear" w:color="auto" w:fill="FFFFFF"/>
        <w:spacing w:after="0" w:line="480" w:lineRule="auto"/>
        <w:jc w:val="both"/>
        <w:rPr>
          <w:rFonts w:ascii="Times New Roman" w:eastAsia="Times New Roman" w:hAnsi="Times New Roman" w:cs="Times New Roman"/>
          <w:color w:val="212121"/>
          <w:sz w:val="24"/>
          <w:szCs w:val="24"/>
        </w:rPr>
      </w:pPr>
      <w:r w:rsidRPr="00230F4E">
        <w:rPr>
          <w:rFonts w:ascii="Times New Roman" w:eastAsia="Times New Roman" w:hAnsi="Times New Roman" w:cs="Times New Roman"/>
          <w:color w:val="212121"/>
          <w:sz w:val="24"/>
          <w:szCs w:val="24"/>
        </w:rPr>
        <w:t>We present our manuscript "</w:t>
      </w:r>
      <w:r w:rsidR="007568DA">
        <w:rPr>
          <w:rFonts w:ascii="Times New Roman" w:eastAsia="Times New Roman" w:hAnsi="Times New Roman" w:cs="Times New Roman"/>
          <w:i/>
          <w:color w:val="212121"/>
          <w:sz w:val="24"/>
          <w:szCs w:val="24"/>
        </w:rPr>
        <w:t>See</w:t>
      </w:r>
      <w:r w:rsidR="002B10FD">
        <w:rPr>
          <w:rFonts w:ascii="Times New Roman" w:eastAsia="Times New Roman" w:hAnsi="Times New Roman" w:cs="Times New Roman"/>
          <w:i/>
          <w:color w:val="212121"/>
          <w:sz w:val="24"/>
          <w:szCs w:val="24"/>
        </w:rPr>
        <w:t>ing is not the only thing it nee</w:t>
      </w:r>
      <w:r w:rsidR="007568DA">
        <w:rPr>
          <w:rFonts w:ascii="Times New Roman" w:eastAsia="Times New Roman" w:hAnsi="Times New Roman" w:cs="Times New Roman"/>
          <w:i/>
          <w:color w:val="212121"/>
          <w:sz w:val="24"/>
          <w:szCs w:val="24"/>
        </w:rPr>
        <w:t>ds: how limnological variables influence a visual predator in a</w:t>
      </w:r>
      <w:r w:rsidR="002B10FD">
        <w:rPr>
          <w:rFonts w:ascii="Times New Roman" w:eastAsia="Times New Roman" w:hAnsi="Times New Roman" w:cs="Times New Roman"/>
          <w:i/>
          <w:color w:val="212121"/>
          <w:sz w:val="24"/>
          <w:szCs w:val="24"/>
        </w:rPr>
        <w:t>n</w:t>
      </w:r>
      <w:r w:rsidR="007568DA">
        <w:rPr>
          <w:rFonts w:ascii="Times New Roman" w:eastAsia="Times New Roman" w:hAnsi="Times New Roman" w:cs="Times New Roman"/>
          <w:i/>
          <w:color w:val="212121"/>
          <w:sz w:val="24"/>
          <w:szCs w:val="24"/>
        </w:rPr>
        <w:t xml:space="preserve"> invasive river-floodplain system</w:t>
      </w:r>
      <w:r w:rsidRPr="00230F4E">
        <w:rPr>
          <w:rFonts w:ascii="Times New Roman" w:eastAsia="Times New Roman" w:hAnsi="Times New Roman" w:cs="Times New Roman"/>
          <w:color w:val="212121"/>
          <w:sz w:val="24"/>
          <w:szCs w:val="24"/>
        </w:rPr>
        <w:t>" for consideration in</w:t>
      </w:r>
      <w:r w:rsidR="00D36D1E">
        <w:rPr>
          <w:rFonts w:ascii="Times New Roman" w:eastAsia="Times New Roman" w:hAnsi="Times New Roman" w:cs="Times New Roman"/>
          <w:color w:val="212121"/>
          <w:sz w:val="24"/>
          <w:szCs w:val="24"/>
        </w:rPr>
        <w:t xml:space="preserve"> the</w:t>
      </w:r>
      <w:r w:rsidRPr="00230F4E">
        <w:rPr>
          <w:rFonts w:ascii="Times New Roman" w:eastAsia="Times New Roman" w:hAnsi="Times New Roman" w:cs="Times New Roman"/>
          <w:color w:val="212121"/>
          <w:sz w:val="24"/>
          <w:szCs w:val="24"/>
        </w:rPr>
        <w:t xml:space="preserve"> </w:t>
      </w:r>
      <w:r w:rsidR="002B10FD">
        <w:rPr>
          <w:rFonts w:ascii="Times New Roman" w:eastAsia="Times New Roman" w:hAnsi="Times New Roman" w:cs="Times New Roman"/>
          <w:color w:val="212121"/>
          <w:sz w:val="24"/>
          <w:szCs w:val="24"/>
        </w:rPr>
        <w:t>special issue “PELD: Long-Term Ecological R</w:t>
      </w:r>
      <w:r w:rsidR="00D36D1E">
        <w:rPr>
          <w:rFonts w:ascii="Times New Roman" w:eastAsia="Times New Roman" w:hAnsi="Times New Roman" w:cs="Times New Roman"/>
          <w:color w:val="212121"/>
          <w:sz w:val="24"/>
          <w:szCs w:val="24"/>
        </w:rPr>
        <w:t xml:space="preserve">esearch in Brazil” of </w:t>
      </w:r>
      <w:proofErr w:type="spellStart"/>
      <w:r w:rsidR="00D36D1E">
        <w:rPr>
          <w:rFonts w:ascii="Times New Roman" w:eastAsia="Times New Roman" w:hAnsi="Times New Roman" w:cs="Times New Roman"/>
          <w:b/>
          <w:color w:val="212121"/>
          <w:sz w:val="24"/>
          <w:szCs w:val="24"/>
        </w:rPr>
        <w:t>Oecologia</w:t>
      </w:r>
      <w:proofErr w:type="spellEnd"/>
      <w:r w:rsidR="00D36D1E">
        <w:rPr>
          <w:rFonts w:ascii="Times New Roman" w:eastAsia="Times New Roman" w:hAnsi="Times New Roman" w:cs="Times New Roman"/>
          <w:b/>
          <w:color w:val="212121"/>
          <w:sz w:val="24"/>
          <w:szCs w:val="24"/>
        </w:rPr>
        <w:t xml:space="preserve"> A</w:t>
      </w:r>
      <w:r w:rsidR="007568DA">
        <w:rPr>
          <w:rFonts w:ascii="Times New Roman" w:eastAsia="Times New Roman" w:hAnsi="Times New Roman" w:cs="Times New Roman"/>
          <w:b/>
          <w:color w:val="212121"/>
          <w:sz w:val="24"/>
          <w:szCs w:val="24"/>
        </w:rPr>
        <w:t>ustralis</w:t>
      </w:r>
      <w:r w:rsidRPr="00230F4E">
        <w:rPr>
          <w:rFonts w:ascii="Times New Roman" w:eastAsia="Times New Roman" w:hAnsi="Times New Roman" w:cs="Times New Roman"/>
          <w:color w:val="212121"/>
          <w:sz w:val="24"/>
          <w:szCs w:val="24"/>
        </w:rPr>
        <w:t xml:space="preserve">. We assure that the present manuscript </w:t>
      </w:r>
      <w:proofErr w:type="gramStart"/>
      <w:r w:rsidRPr="00230F4E">
        <w:rPr>
          <w:rFonts w:ascii="Times New Roman" w:eastAsia="Times New Roman" w:hAnsi="Times New Roman" w:cs="Times New Roman"/>
          <w:color w:val="212121"/>
          <w:sz w:val="24"/>
          <w:szCs w:val="24"/>
        </w:rPr>
        <w:t>has not yet been published or submitted for publication elsewhere</w:t>
      </w:r>
      <w:proofErr w:type="gramEnd"/>
      <w:r w:rsidRPr="00230F4E">
        <w:rPr>
          <w:rFonts w:ascii="Times New Roman" w:eastAsia="Times New Roman" w:hAnsi="Times New Roman" w:cs="Times New Roman"/>
          <w:color w:val="212121"/>
          <w:sz w:val="24"/>
          <w:szCs w:val="24"/>
        </w:rPr>
        <w:t>.</w:t>
      </w:r>
    </w:p>
    <w:p w:rsidR="00CD6553" w:rsidRDefault="00CD6553" w:rsidP="00E12377">
      <w:pPr>
        <w:jc w:val="both"/>
      </w:pPr>
    </w:p>
    <w:p w:rsidR="00E12377" w:rsidRDefault="00E12377" w:rsidP="00E12377">
      <w:pPr>
        <w:spacing w:line="480" w:lineRule="auto"/>
        <w:jc w:val="both"/>
        <w:rPr>
          <w:rFonts w:ascii="Times New Roman" w:hAnsi="Times New Roman" w:cs="Times New Roman"/>
          <w:sz w:val="24"/>
          <w:szCs w:val="24"/>
        </w:rPr>
      </w:pPr>
      <w:r w:rsidRPr="00E12377">
        <w:rPr>
          <w:rFonts w:ascii="Times New Roman" w:hAnsi="Times New Roman" w:cs="Times New Roman"/>
          <w:sz w:val="24"/>
          <w:szCs w:val="24"/>
        </w:rPr>
        <w:t>We investigate how</w:t>
      </w:r>
      <w:r w:rsidR="00D27488">
        <w:rPr>
          <w:rFonts w:ascii="Times New Roman" w:hAnsi="Times New Roman" w:cs="Times New Roman"/>
          <w:sz w:val="24"/>
          <w:szCs w:val="24"/>
        </w:rPr>
        <w:t xml:space="preserve"> </w:t>
      </w:r>
      <w:r w:rsidR="0064321B">
        <w:rPr>
          <w:rFonts w:ascii="Times New Roman" w:hAnsi="Times New Roman" w:cs="Times New Roman"/>
          <w:sz w:val="24"/>
          <w:szCs w:val="24"/>
        </w:rPr>
        <w:t xml:space="preserve">the water transparency and others limnological variables influences the occurrence and abundance of </w:t>
      </w:r>
      <w:r w:rsidR="008717D5">
        <w:rPr>
          <w:rFonts w:ascii="Times New Roman" w:hAnsi="Times New Roman" w:cs="Times New Roman"/>
          <w:sz w:val="24"/>
          <w:szCs w:val="24"/>
        </w:rPr>
        <w:t xml:space="preserve">the </w:t>
      </w:r>
      <w:r w:rsidR="0064321B">
        <w:rPr>
          <w:rFonts w:ascii="Times New Roman" w:hAnsi="Times New Roman" w:cs="Times New Roman"/>
          <w:sz w:val="24"/>
          <w:szCs w:val="24"/>
        </w:rPr>
        <w:t xml:space="preserve">invasive species </w:t>
      </w:r>
      <w:r w:rsidR="0064321B" w:rsidRPr="0064321B">
        <w:rPr>
          <w:rFonts w:ascii="Times New Roman" w:hAnsi="Times New Roman" w:cs="Times New Roman"/>
          <w:i/>
          <w:sz w:val="24"/>
          <w:szCs w:val="24"/>
        </w:rPr>
        <w:t>Cichla kelberi</w:t>
      </w:r>
      <w:r w:rsidR="0064321B">
        <w:rPr>
          <w:rFonts w:ascii="Times New Roman" w:hAnsi="Times New Roman" w:cs="Times New Roman"/>
          <w:sz w:val="24"/>
          <w:szCs w:val="24"/>
        </w:rPr>
        <w:t xml:space="preserve"> </w:t>
      </w:r>
      <w:r w:rsidR="008717D5">
        <w:rPr>
          <w:rFonts w:ascii="Times New Roman" w:hAnsi="Times New Roman" w:cs="Times New Roman"/>
          <w:sz w:val="24"/>
          <w:szCs w:val="24"/>
        </w:rPr>
        <w:t>in the Paraná R</w:t>
      </w:r>
      <w:r w:rsidR="00C9520D">
        <w:rPr>
          <w:rFonts w:ascii="Times New Roman" w:hAnsi="Times New Roman" w:cs="Times New Roman"/>
          <w:sz w:val="24"/>
          <w:szCs w:val="24"/>
        </w:rPr>
        <w:t xml:space="preserve">iver floodplain. </w:t>
      </w:r>
      <w:r w:rsidR="00B06CF6" w:rsidRPr="00B06CF6">
        <w:rPr>
          <w:rFonts w:ascii="Times New Roman" w:hAnsi="Times New Roman" w:cs="Times New Roman"/>
          <w:sz w:val="24"/>
          <w:szCs w:val="24"/>
        </w:rPr>
        <w:t xml:space="preserve">Our results provide important insights on the main environmental drivers of the establishment </w:t>
      </w:r>
      <w:r w:rsidR="008717D5" w:rsidRPr="00B06CF6">
        <w:rPr>
          <w:rFonts w:ascii="Times New Roman" w:hAnsi="Times New Roman" w:cs="Times New Roman"/>
          <w:sz w:val="24"/>
          <w:szCs w:val="24"/>
        </w:rPr>
        <w:t>proc</w:t>
      </w:r>
      <w:r w:rsidR="008717D5">
        <w:rPr>
          <w:rFonts w:ascii="Times New Roman" w:hAnsi="Times New Roman" w:cs="Times New Roman"/>
          <w:sz w:val="24"/>
          <w:szCs w:val="24"/>
        </w:rPr>
        <w:t>e</w:t>
      </w:r>
      <w:r w:rsidR="008717D5" w:rsidRPr="00B06CF6">
        <w:rPr>
          <w:rFonts w:ascii="Times New Roman" w:hAnsi="Times New Roman" w:cs="Times New Roman"/>
          <w:sz w:val="24"/>
          <w:szCs w:val="24"/>
        </w:rPr>
        <w:t>ss</w:t>
      </w:r>
      <w:r w:rsidR="00B06CF6" w:rsidRPr="00B06CF6">
        <w:rPr>
          <w:rFonts w:ascii="Times New Roman" w:hAnsi="Times New Roman" w:cs="Times New Roman"/>
          <w:sz w:val="24"/>
          <w:szCs w:val="24"/>
        </w:rPr>
        <w:t xml:space="preserve"> of </w:t>
      </w:r>
      <w:r w:rsidR="00B06CF6" w:rsidRPr="008717D5">
        <w:rPr>
          <w:rFonts w:ascii="Times New Roman" w:hAnsi="Times New Roman" w:cs="Times New Roman"/>
          <w:i/>
          <w:sz w:val="24"/>
          <w:szCs w:val="24"/>
        </w:rPr>
        <w:t>C. kelberi</w:t>
      </w:r>
      <w:r w:rsidR="00B06CF6" w:rsidRPr="00B06CF6">
        <w:rPr>
          <w:rFonts w:ascii="Times New Roman" w:hAnsi="Times New Roman" w:cs="Times New Roman"/>
          <w:sz w:val="24"/>
          <w:szCs w:val="24"/>
        </w:rPr>
        <w:t xml:space="preserve"> in the upper Paraná River floodplain. It was possible to observe that the variables explain</w:t>
      </w:r>
      <w:r w:rsidR="008717D5">
        <w:rPr>
          <w:rFonts w:ascii="Times New Roman" w:hAnsi="Times New Roman" w:cs="Times New Roman"/>
          <w:sz w:val="24"/>
          <w:szCs w:val="24"/>
        </w:rPr>
        <w:t>ing the presence of the species in the floodplain</w:t>
      </w:r>
      <w:r w:rsidR="00B06CF6" w:rsidRPr="00B06CF6">
        <w:rPr>
          <w:rFonts w:ascii="Times New Roman" w:hAnsi="Times New Roman" w:cs="Times New Roman"/>
          <w:sz w:val="24"/>
          <w:szCs w:val="24"/>
        </w:rPr>
        <w:t xml:space="preserve"> are not necessarily those that regulate its population density.</w:t>
      </w:r>
      <w:r w:rsidR="00B06CF6">
        <w:rPr>
          <w:rFonts w:ascii="Times New Roman" w:hAnsi="Times New Roman" w:cs="Times New Roman"/>
          <w:sz w:val="24"/>
          <w:szCs w:val="24"/>
        </w:rPr>
        <w:t xml:space="preserve"> </w:t>
      </w:r>
      <w:r w:rsidR="00B06CF6" w:rsidRPr="00B06CF6">
        <w:rPr>
          <w:rFonts w:ascii="Times New Roman" w:hAnsi="Times New Roman" w:cs="Times New Roman"/>
          <w:sz w:val="24"/>
          <w:szCs w:val="24"/>
        </w:rPr>
        <w:t>Furthermore, it seems that the natural dynamics of this river-floodplain system (</w:t>
      </w:r>
      <w:r w:rsidR="00B06CF6" w:rsidRPr="00B06CF6">
        <w:rPr>
          <w:rFonts w:ascii="Times New Roman" w:hAnsi="Times New Roman" w:cs="Times New Roman"/>
          <w:i/>
          <w:sz w:val="24"/>
          <w:szCs w:val="24"/>
        </w:rPr>
        <w:t>i.e.</w:t>
      </w:r>
      <w:r w:rsidR="00B06CF6" w:rsidRPr="00B06CF6">
        <w:rPr>
          <w:rFonts w:ascii="Times New Roman" w:hAnsi="Times New Roman" w:cs="Times New Roman"/>
          <w:sz w:val="24"/>
          <w:szCs w:val="24"/>
        </w:rPr>
        <w:t>, hydrological cycles) and its high environmental heterogeneity (</w:t>
      </w:r>
      <w:r w:rsidR="00B06CF6" w:rsidRPr="00B06CF6">
        <w:rPr>
          <w:rFonts w:ascii="Times New Roman" w:hAnsi="Times New Roman" w:cs="Times New Roman"/>
          <w:i/>
          <w:sz w:val="24"/>
          <w:szCs w:val="24"/>
        </w:rPr>
        <w:t>i.e.</w:t>
      </w:r>
      <w:r w:rsidR="00B06CF6" w:rsidRPr="00B06CF6">
        <w:rPr>
          <w:rFonts w:ascii="Times New Roman" w:hAnsi="Times New Roman" w:cs="Times New Roman"/>
          <w:sz w:val="24"/>
          <w:szCs w:val="24"/>
        </w:rPr>
        <w:t>, presence of lentic and lotic environments) were fundamental for keeping at lower values the abundance of this invasive species. Although the floodplain inevitably suffers from anthropogenic impacts, our findings suggest that the maintenance of some natural features of the system provides some resistance to prevent the outspread of invasive species.</w:t>
      </w:r>
      <w:r w:rsidR="00B06CF6">
        <w:rPr>
          <w:rFonts w:ascii="Times New Roman" w:hAnsi="Times New Roman" w:cs="Times New Roman"/>
          <w:sz w:val="24"/>
          <w:szCs w:val="24"/>
        </w:rPr>
        <w:t xml:space="preserve"> </w:t>
      </w:r>
      <w:r w:rsidR="009B0527" w:rsidRPr="009B0527">
        <w:rPr>
          <w:rFonts w:ascii="Times New Roman" w:hAnsi="Times New Roman" w:cs="Times New Roman"/>
          <w:sz w:val="24"/>
          <w:szCs w:val="24"/>
        </w:rPr>
        <w:t>We believe that our work is innovative and presents r</w:t>
      </w:r>
      <w:r w:rsidR="00B06CF6">
        <w:rPr>
          <w:rFonts w:ascii="Times New Roman" w:hAnsi="Times New Roman" w:cs="Times New Roman"/>
          <w:sz w:val="24"/>
          <w:szCs w:val="24"/>
        </w:rPr>
        <w:t>esults that provide insight</w:t>
      </w:r>
      <w:r w:rsidR="008717D5">
        <w:rPr>
          <w:rFonts w:ascii="Times New Roman" w:hAnsi="Times New Roman" w:cs="Times New Roman"/>
          <w:sz w:val="24"/>
          <w:szCs w:val="24"/>
        </w:rPr>
        <w:t>s</w:t>
      </w:r>
      <w:r w:rsidR="00B06CF6">
        <w:rPr>
          <w:rFonts w:ascii="Times New Roman" w:hAnsi="Times New Roman" w:cs="Times New Roman"/>
          <w:sz w:val="24"/>
          <w:szCs w:val="24"/>
        </w:rPr>
        <w:t xml:space="preserve"> into </w:t>
      </w:r>
      <w:r w:rsidR="008717D5">
        <w:rPr>
          <w:rFonts w:ascii="Times New Roman" w:hAnsi="Times New Roman" w:cs="Times New Roman"/>
          <w:sz w:val="24"/>
          <w:szCs w:val="24"/>
        </w:rPr>
        <w:t xml:space="preserve">the </w:t>
      </w:r>
      <w:r w:rsidR="00B06CF6">
        <w:rPr>
          <w:rFonts w:ascii="Times New Roman" w:hAnsi="Times New Roman" w:cs="Times New Roman"/>
          <w:sz w:val="24"/>
          <w:szCs w:val="24"/>
        </w:rPr>
        <w:t xml:space="preserve">invasion process of </w:t>
      </w:r>
      <w:r w:rsidR="00B06CF6" w:rsidRPr="00B06CF6">
        <w:rPr>
          <w:rFonts w:ascii="Times New Roman" w:hAnsi="Times New Roman" w:cs="Times New Roman"/>
          <w:i/>
          <w:sz w:val="24"/>
          <w:szCs w:val="24"/>
        </w:rPr>
        <w:t>Cichla kelberi</w:t>
      </w:r>
      <w:r w:rsidR="00B06CF6">
        <w:rPr>
          <w:rFonts w:ascii="Times New Roman" w:hAnsi="Times New Roman" w:cs="Times New Roman"/>
          <w:sz w:val="24"/>
          <w:szCs w:val="24"/>
        </w:rPr>
        <w:t xml:space="preserve"> in Paraná </w:t>
      </w:r>
      <w:r w:rsidR="00FE117E">
        <w:rPr>
          <w:rFonts w:ascii="Times New Roman" w:hAnsi="Times New Roman" w:cs="Times New Roman"/>
          <w:sz w:val="24"/>
          <w:szCs w:val="24"/>
        </w:rPr>
        <w:t>River</w:t>
      </w:r>
      <w:r w:rsidR="00B06CF6">
        <w:rPr>
          <w:rFonts w:ascii="Times New Roman" w:hAnsi="Times New Roman" w:cs="Times New Roman"/>
          <w:sz w:val="24"/>
          <w:szCs w:val="24"/>
        </w:rPr>
        <w:t xml:space="preserve"> floodplain</w:t>
      </w:r>
      <w:r w:rsidR="009B0527" w:rsidRPr="009B0527">
        <w:rPr>
          <w:rFonts w:ascii="Times New Roman" w:hAnsi="Times New Roman" w:cs="Times New Roman"/>
          <w:sz w:val="24"/>
          <w:szCs w:val="24"/>
        </w:rPr>
        <w:t>.</w:t>
      </w:r>
      <w:r w:rsidR="00B06CF6">
        <w:rPr>
          <w:rFonts w:ascii="Times New Roman" w:hAnsi="Times New Roman" w:cs="Times New Roman"/>
          <w:sz w:val="24"/>
          <w:szCs w:val="24"/>
        </w:rPr>
        <w:t xml:space="preserve"> </w:t>
      </w:r>
      <w:r w:rsidR="00FE117E" w:rsidRPr="00B65A83">
        <w:rPr>
          <w:rFonts w:ascii="Times New Roman" w:hAnsi="Times New Roman" w:cs="Times New Roman"/>
          <w:sz w:val="24"/>
          <w:szCs w:val="24"/>
        </w:rPr>
        <w:t>In addition</w:t>
      </w:r>
      <w:r w:rsidR="00B65A83" w:rsidRPr="00B65A83">
        <w:rPr>
          <w:rFonts w:ascii="Times New Roman" w:hAnsi="Times New Roman" w:cs="Times New Roman"/>
          <w:sz w:val="24"/>
          <w:szCs w:val="24"/>
        </w:rPr>
        <w:t>, it is noteworthy that the long sampling period was essential to identify patterns between environmental fluctuations and population dynamics of the invasive species.</w:t>
      </w:r>
    </w:p>
    <w:p w:rsidR="00FE16D3" w:rsidRDefault="00D36D1E" w:rsidP="00FE16D3">
      <w:pPr>
        <w:spacing w:line="480" w:lineRule="auto"/>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lastRenderedPageBreak/>
        <w:t>W</w:t>
      </w:r>
      <w:r w:rsidR="009B0527" w:rsidRPr="00230F4E">
        <w:rPr>
          <w:rFonts w:ascii="Times New Roman" w:eastAsia="Times New Roman" w:hAnsi="Times New Roman" w:cs="Times New Roman"/>
          <w:color w:val="212121"/>
          <w:sz w:val="24"/>
          <w:szCs w:val="24"/>
        </w:rPr>
        <w:t xml:space="preserve">e believe that </w:t>
      </w:r>
      <w:r>
        <w:rPr>
          <w:rFonts w:ascii="Times New Roman" w:eastAsia="Times New Roman" w:hAnsi="Times New Roman" w:cs="Times New Roman"/>
          <w:color w:val="212121"/>
          <w:sz w:val="24"/>
          <w:szCs w:val="24"/>
        </w:rPr>
        <w:t xml:space="preserve">this special issue of </w:t>
      </w:r>
      <w:proofErr w:type="spellStart"/>
      <w:r>
        <w:rPr>
          <w:rFonts w:ascii="Times New Roman" w:eastAsia="Times New Roman" w:hAnsi="Times New Roman" w:cs="Times New Roman"/>
          <w:b/>
          <w:color w:val="212121"/>
          <w:sz w:val="24"/>
          <w:szCs w:val="24"/>
        </w:rPr>
        <w:t>Oecologia</w:t>
      </w:r>
      <w:proofErr w:type="spellEnd"/>
      <w:r>
        <w:rPr>
          <w:rFonts w:ascii="Times New Roman" w:eastAsia="Times New Roman" w:hAnsi="Times New Roman" w:cs="Times New Roman"/>
          <w:b/>
          <w:color w:val="212121"/>
          <w:sz w:val="24"/>
          <w:szCs w:val="24"/>
        </w:rPr>
        <w:t xml:space="preserve"> A</w:t>
      </w:r>
      <w:r w:rsidR="00D27488">
        <w:rPr>
          <w:rFonts w:ascii="Times New Roman" w:eastAsia="Times New Roman" w:hAnsi="Times New Roman" w:cs="Times New Roman"/>
          <w:b/>
          <w:color w:val="212121"/>
          <w:sz w:val="24"/>
          <w:szCs w:val="24"/>
        </w:rPr>
        <w:t>ustralis</w:t>
      </w:r>
      <w:r w:rsidR="009B0527" w:rsidRPr="00230F4E">
        <w:rPr>
          <w:rFonts w:ascii="Times New Roman" w:eastAsia="Times New Roman" w:hAnsi="Times New Roman" w:cs="Times New Roman"/>
          <w:color w:val="212121"/>
          <w:sz w:val="24"/>
          <w:szCs w:val="24"/>
        </w:rPr>
        <w:t xml:space="preserve"> is an excellent venue for our manuscript because </w:t>
      </w:r>
      <w:r>
        <w:rPr>
          <w:rFonts w:ascii="Times New Roman" w:eastAsia="Times New Roman" w:hAnsi="Times New Roman" w:cs="Times New Roman"/>
          <w:color w:val="212121"/>
          <w:sz w:val="24"/>
          <w:szCs w:val="24"/>
        </w:rPr>
        <w:t xml:space="preserve">it will highlight the long-term data </w:t>
      </w:r>
      <w:r w:rsidR="008717D5">
        <w:rPr>
          <w:rFonts w:ascii="Times New Roman" w:eastAsia="Times New Roman" w:hAnsi="Times New Roman" w:cs="Times New Roman"/>
          <w:color w:val="212121"/>
          <w:sz w:val="24"/>
          <w:szCs w:val="24"/>
        </w:rPr>
        <w:t>analyzed</w:t>
      </w:r>
      <w:r w:rsidR="009B0527" w:rsidRPr="00230F4E">
        <w:rPr>
          <w:rFonts w:ascii="Times New Roman" w:eastAsia="Times New Roman" w:hAnsi="Times New Roman" w:cs="Times New Roman"/>
          <w:color w:val="212121"/>
          <w:sz w:val="24"/>
          <w:szCs w:val="24"/>
        </w:rPr>
        <w:t xml:space="preserve">. </w:t>
      </w:r>
    </w:p>
    <w:p w:rsidR="008717D5" w:rsidRDefault="008717D5" w:rsidP="00FE16D3">
      <w:pPr>
        <w:spacing w:line="480" w:lineRule="auto"/>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All authors agree with the entire content expressed in the manuscript and we declare no conflict of interest. We hope that our manuscript is in accordance with the level of this journal and we are available for any clarifications.</w:t>
      </w:r>
    </w:p>
    <w:p w:rsidR="008717D5" w:rsidRDefault="008717D5" w:rsidP="00FE16D3">
      <w:pPr>
        <w:spacing w:line="480" w:lineRule="auto"/>
        <w:jc w:val="both"/>
        <w:rPr>
          <w:rFonts w:ascii="Times New Roman" w:eastAsia="Times New Roman" w:hAnsi="Times New Roman" w:cs="Times New Roman"/>
          <w:color w:val="212121"/>
          <w:sz w:val="24"/>
          <w:szCs w:val="24"/>
        </w:rPr>
      </w:pPr>
    </w:p>
    <w:p w:rsidR="009B0527" w:rsidRDefault="008717D5" w:rsidP="00E12377">
      <w:pPr>
        <w:spacing w:line="480" w:lineRule="auto"/>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With our best wishes,</w:t>
      </w:r>
    </w:p>
    <w:p w:rsidR="00FE16D3" w:rsidRPr="00E12377" w:rsidRDefault="00FE16D3" w:rsidP="00E12377">
      <w:pPr>
        <w:spacing w:line="480" w:lineRule="auto"/>
        <w:jc w:val="both"/>
        <w:rPr>
          <w:rFonts w:ascii="Times New Roman" w:hAnsi="Times New Roman" w:cs="Times New Roman"/>
          <w:sz w:val="24"/>
          <w:szCs w:val="24"/>
        </w:rPr>
      </w:pPr>
      <w:r>
        <w:rPr>
          <w:rFonts w:ascii="Times New Roman" w:eastAsia="Times New Roman" w:hAnsi="Times New Roman" w:cs="Times New Roman"/>
          <w:color w:val="212121"/>
          <w:sz w:val="24"/>
          <w:szCs w:val="24"/>
        </w:rPr>
        <w:t>A. C. Rodrigues and authors.</w:t>
      </w:r>
      <w:bookmarkStart w:id="0" w:name="_GoBack"/>
      <w:bookmarkEnd w:id="0"/>
    </w:p>
    <w:sectPr w:rsidR="00FE16D3" w:rsidRPr="00E1237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377"/>
    <w:rsid w:val="002B10FD"/>
    <w:rsid w:val="003C616A"/>
    <w:rsid w:val="0064321B"/>
    <w:rsid w:val="007568DA"/>
    <w:rsid w:val="007C7010"/>
    <w:rsid w:val="00833464"/>
    <w:rsid w:val="008717D5"/>
    <w:rsid w:val="009B0527"/>
    <w:rsid w:val="00B06CF6"/>
    <w:rsid w:val="00B65A83"/>
    <w:rsid w:val="00C9520D"/>
    <w:rsid w:val="00CD6553"/>
    <w:rsid w:val="00D27488"/>
    <w:rsid w:val="00D36D1E"/>
    <w:rsid w:val="00E12377"/>
    <w:rsid w:val="00FE117E"/>
    <w:rsid w:val="00FE1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67DD16-0116-4A57-9C6C-25DFA1095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2377"/>
    <w:rPr>
      <w:rFonts w:asciiTheme="minorHAnsi" w:hAnsiTheme="minorHAnsi" w:cstheme="minorBid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1275</TotalTime>
  <Pages>2</Pages>
  <Words>340</Words>
  <Characters>1839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mendes muniz</dc:creator>
  <cp:keywords/>
  <dc:description/>
  <cp:lastModifiedBy>Amanda</cp:lastModifiedBy>
  <cp:revision>13</cp:revision>
  <dcterms:created xsi:type="dcterms:W3CDTF">2019-04-12T19:57:00Z</dcterms:created>
  <dcterms:modified xsi:type="dcterms:W3CDTF">2019-09-01T17:04:00Z</dcterms:modified>
</cp:coreProperties>
</file>