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AC85D" w14:textId="77777777" w:rsidR="007574DA" w:rsidRPr="00727EF5" w:rsidRDefault="007574DA" w:rsidP="007574DA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7EF5">
        <w:rPr>
          <w:rFonts w:ascii="Times New Roman" w:hAnsi="Times New Roman"/>
          <w:b/>
          <w:bCs/>
          <w:sz w:val="26"/>
          <w:szCs w:val="26"/>
        </w:rPr>
        <w:t>Birds of Parque Estadual do Biribiri, Central Espinhaço Range, Brazil</w:t>
      </w:r>
    </w:p>
    <w:p w14:paraId="7585736B" w14:textId="77777777" w:rsidR="007574DA" w:rsidRPr="00194BBD" w:rsidRDefault="007574DA" w:rsidP="007574D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379B80" w14:textId="77777777" w:rsidR="007574DA" w:rsidRPr="00E67408" w:rsidRDefault="007574DA" w:rsidP="007574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554582" w14:textId="77777777" w:rsidR="007574DA" w:rsidRPr="00727EF5" w:rsidRDefault="007574DA" w:rsidP="007574DA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727EF5">
        <w:rPr>
          <w:rFonts w:ascii="Times New Roman" w:hAnsi="Times New Roman"/>
          <w:i/>
          <w:iCs/>
          <w:sz w:val="24"/>
          <w:szCs w:val="24"/>
          <w:lang w:val="en-US"/>
        </w:rPr>
        <w:t>Running title: Birds of Parque Estadual do Biribiri</w:t>
      </w:r>
    </w:p>
    <w:p w14:paraId="7858550E" w14:textId="77777777" w:rsidR="007574DA" w:rsidRDefault="007574DA" w:rsidP="007574D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CFB585B" w14:textId="77777777" w:rsidR="007574DA" w:rsidRPr="000D3FE0" w:rsidRDefault="007574DA" w:rsidP="007574DA">
      <w:pPr>
        <w:spacing w:after="0" w:line="480" w:lineRule="auto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  <w:r w:rsidRPr="000D3FE0">
        <w:rPr>
          <w:rStyle w:val="Hyperlink"/>
          <w:rFonts w:ascii="Times New Roman" w:hAnsi="Times New Roman"/>
          <w:b/>
          <w:bCs/>
          <w:color w:val="auto"/>
          <w:u w:val="none"/>
          <w:shd w:val="clear" w:color="auto" w:fill="FFFFFF"/>
          <w:lang w:val="en-US"/>
        </w:rPr>
        <w:t>Abstract</w:t>
      </w:r>
      <w:r w:rsidRPr="000D3FE0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:</w:t>
      </w:r>
    </w:p>
    <w:p w14:paraId="31797BDE" w14:textId="21AB4CAD" w:rsidR="007574DA" w:rsidRDefault="00542CAF" w:rsidP="007574DA">
      <w:pPr>
        <w:spacing w:after="0" w:line="480" w:lineRule="auto"/>
        <w:rPr>
          <w:rFonts w:ascii="Times New Roman" w:hAnsi="Times New Roman"/>
          <w:lang w:val="en-US"/>
        </w:rPr>
      </w:pP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T</w:t>
      </w:r>
      <w:r w:rsidR="00A7687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he Central Espinhaço Range forms a large biogeographical barrier that contains areas of ecological transition between two important conservation hotspots in Brazil: the Atlantic Forest and the Cerrado. </w:t>
      </w:r>
      <w:r w:rsidR="00F03B8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This research aims to</w:t>
      </w:r>
      <w:r w:rsidR="00A7687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present </w:t>
      </w:r>
      <w:r w:rsidR="00F03B8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the first consolidated</w:t>
      </w:r>
      <w:r w:rsidR="00A7687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list of bird species 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from Parque Estadual do Biribiri (PEBI) </w:t>
      </w:r>
      <w:r w:rsidR="008C792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located 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in the Central Espinhaço Range at Minas Gerais state, southeastern Brazil.</w:t>
      </w:r>
      <w:r w:rsidR="00A7687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7574DA" w:rsidRPr="00B769A8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We recorded 172 </w:t>
      </w:r>
      <w:r w:rsidR="00B073CB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bird </w:t>
      </w:r>
      <w:r w:rsidR="007574DA" w:rsidRPr="00B769A8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species between August/November 2018 and January/April 2019, of which 15 are </w:t>
      </w:r>
      <w:r w:rsidR="007574DA" w:rsidRPr="00B769A8">
        <w:rPr>
          <w:rFonts w:ascii="Times New Roman" w:hAnsi="Times New Roman"/>
          <w:lang w:val="en-US"/>
        </w:rPr>
        <w:t>associated with the surrounding biomes (</w:t>
      </w:r>
      <w:r w:rsidR="003C56BF">
        <w:rPr>
          <w:rFonts w:ascii="Times New Roman" w:hAnsi="Times New Roman"/>
          <w:lang w:val="en-US"/>
        </w:rPr>
        <w:t xml:space="preserve">Caatinga, </w:t>
      </w:r>
      <w:r w:rsidR="00E92AEC">
        <w:rPr>
          <w:rFonts w:ascii="Times New Roman" w:hAnsi="Times New Roman"/>
          <w:lang w:val="en-US"/>
        </w:rPr>
        <w:t>Cerrado</w:t>
      </w:r>
      <w:r w:rsidR="007574DA" w:rsidRPr="00B769A8">
        <w:rPr>
          <w:rFonts w:ascii="Times New Roman" w:hAnsi="Times New Roman"/>
          <w:lang w:val="en-US"/>
        </w:rPr>
        <w:t xml:space="preserve"> and Atlantic Forest) and three species restricted to the </w:t>
      </w:r>
      <w:r w:rsidR="007574DA" w:rsidRPr="00B769A8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south</w:t>
      </w:r>
      <w:r w:rsidR="007574DA" w:rsidRPr="00B769A8">
        <w:rPr>
          <w:rFonts w:ascii="Times New Roman" w:hAnsi="Times New Roman"/>
          <w:lang w:val="en-US"/>
        </w:rPr>
        <w:t xml:space="preserve">eastern Brazilian mountain tops. </w:t>
      </w:r>
      <w:r w:rsidR="00123164">
        <w:rPr>
          <w:rFonts w:ascii="Times New Roman" w:hAnsi="Times New Roman"/>
          <w:lang w:val="en-US"/>
        </w:rPr>
        <w:t>Among those species,</w:t>
      </w:r>
      <w:r w:rsidR="007574DA" w:rsidRPr="00B769A8">
        <w:rPr>
          <w:rFonts w:ascii="Times New Roman" w:hAnsi="Times New Roman"/>
          <w:lang w:val="en-US"/>
        </w:rPr>
        <w:t xml:space="preserve"> four are considered globally Near Threatened and 41 species </w:t>
      </w:r>
      <w:r w:rsidR="00123164">
        <w:rPr>
          <w:rFonts w:ascii="Times New Roman" w:hAnsi="Times New Roman"/>
          <w:lang w:val="en-US"/>
        </w:rPr>
        <w:t>are listed under w</w:t>
      </w:r>
      <w:r w:rsidR="00123164" w:rsidRPr="00123164">
        <w:rPr>
          <w:rFonts w:ascii="Times New Roman" w:hAnsi="Times New Roman"/>
          <w:lang w:val="en-US"/>
        </w:rPr>
        <w:t xml:space="preserve">ildlife </w:t>
      </w:r>
      <w:r w:rsidR="00123164">
        <w:rPr>
          <w:rFonts w:ascii="Times New Roman" w:hAnsi="Times New Roman"/>
          <w:lang w:val="en-US"/>
        </w:rPr>
        <w:t>trafficking species</w:t>
      </w:r>
      <w:r w:rsidR="007574DA" w:rsidRPr="00B769A8">
        <w:rPr>
          <w:rFonts w:ascii="Times New Roman" w:hAnsi="Times New Roman"/>
          <w:lang w:val="en-US"/>
        </w:rPr>
        <w:t xml:space="preserve">, </w:t>
      </w:r>
      <w:r w:rsidR="00123164">
        <w:rPr>
          <w:rFonts w:ascii="Times New Roman" w:hAnsi="Times New Roman"/>
          <w:lang w:val="en-US"/>
        </w:rPr>
        <w:t xml:space="preserve">indicating the importance of </w:t>
      </w:r>
      <w:r w:rsidR="007574DA" w:rsidRPr="00B769A8">
        <w:rPr>
          <w:rFonts w:ascii="Times New Roman" w:hAnsi="Times New Roman"/>
          <w:lang w:val="en-US"/>
        </w:rPr>
        <w:t>conserv</w:t>
      </w:r>
      <w:r w:rsidR="00123164">
        <w:rPr>
          <w:rFonts w:ascii="Times New Roman" w:hAnsi="Times New Roman"/>
          <w:lang w:val="en-US"/>
        </w:rPr>
        <w:t xml:space="preserve">ing </w:t>
      </w:r>
      <w:r w:rsidR="007574DA" w:rsidRPr="00B769A8">
        <w:rPr>
          <w:rFonts w:ascii="Times New Roman" w:hAnsi="Times New Roman"/>
          <w:lang w:val="en-US"/>
        </w:rPr>
        <w:t xml:space="preserve">this area. Therefore, our results highlight the importance of PEBI </w:t>
      </w:r>
      <w:r w:rsidR="00DB41C2">
        <w:rPr>
          <w:rFonts w:ascii="Times New Roman" w:hAnsi="Times New Roman"/>
          <w:lang w:val="en-US"/>
        </w:rPr>
        <w:t xml:space="preserve">and </w:t>
      </w:r>
      <w:r w:rsidR="00DB41C2">
        <w:rPr>
          <w:rFonts w:ascii="Times New Roman" w:hAnsi="Times New Roman"/>
          <w:color w:val="000000"/>
          <w:lang w:val="en-US"/>
        </w:rPr>
        <w:t>stress the importance of such transitional areas</w:t>
      </w:r>
      <w:r w:rsidR="00DB41C2" w:rsidRPr="00B769A8">
        <w:rPr>
          <w:rFonts w:ascii="Times New Roman" w:hAnsi="Times New Roman"/>
          <w:lang w:val="en-US"/>
        </w:rPr>
        <w:t xml:space="preserve"> </w:t>
      </w:r>
      <w:r w:rsidR="007574DA" w:rsidRPr="00B769A8">
        <w:rPr>
          <w:rFonts w:ascii="Times New Roman" w:hAnsi="Times New Roman"/>
          <w:lang w:val="en-US"/>
        </w:rPr>
        <w:t>for maintaining diversity of birds in the</w:t>
      </w:r>
      <w:r w:rsidR="003C56BF">
        <w:rPr>
          <w:rFonts w:ascii="Times New Roman" w:hAnsi="Times New Roman"/>
          <w:lang w:val="en-US"/>
        </w:rPr>
        <w:t xml:space="preserve"> </w:t>
      </w:r>
      <w:r w:rsidR="007574DA" w:rsidRPr="00B769A8">
        <w:rPr>
          <w:rFonts w:ascii="Times New Roman" w:hAnsi="Times New Roman"/>
          <w:lang w:val="en-US"/>
        </w:rPr>
        <w:t>Espinhaço Range</w:t>
      </w:r>
      <w:r w:rsidR="00DB41C2">
        <w:rPr>
          <w:rFonts w:ascii="Times New Roman" w:hAnsi="Times New Roman"/>
          <w:lang w:val="en-US"/>
        </w:rPr>
        <w:t>.</w:t>
      </w:r>
    </w:p>
    <w:p w14:paraId="58AD488C" w14:textId="1FAB6E6C" w:rsidR="00E67408" w:rsidRDefault="00E67408" w:rsidP="007574DA">
      <w:pPr>
        <w:spacing w:after="0" w:line="480" w:lineRule="auto"/>
        <w:rPr>
          <w:rFonts w:ascii="Times New Roman" w:hAnsi="Times New Roman"/>
          <w:lang w:val="en-US"/>
        </w:rPr>
      </w:pPr>
    </w:p>
    <w:p w14:paraId="1C91C134" w14:textId="03262724" w:rsidR="007574DA" w:rsidRPr="006619C9" w:rsidRDefault="007574DA" w:rsidP="007574DA">
      <w:pPr>
        <w:spacing w:after="0" w:line="480" w:lineRule="auto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  <w:r w:rsidRPr="006619C9">
        <w:rPr>
          <w:rStyle w:val="Hyperlink"/>
          <w:rFonts w:ascii="Times New Roman" w:hAnsi="Times New Roman"/>
          <w:b/>
          <w:bCs/>
          <w:color w:val="auto"/>
          <w:u w:val="none"/>
          <w:shd w:val="clear" w:color="auto" w:fill="FFFFFF"/>
          <w:lang w:val="en-US"/>
        </w:rPr>
        <w:t>Keywords</w:t>
      </w:r>
      <w:r w:rsidRPr="006619C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: ecotone; </w:t>
      </w:r>
      <w:r w:rsidR="00565761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endemic areas; mountain top birds;</w:t>
      </w:r>
      <w:r w:rsidR="00565761" w:rsidRPr="00565761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565761" w:rsidRPr="006619C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Neotropical birds</w:t>
      </w:r>
      <w:r w:rsidR="00565761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</w:t>
      </w:r>
    </w:p>
    <w:p w14:paraId="1EAD9B4B" w14:textId="57981C48" w:rsidR="007574DA" w:rsidRPr="006619C9" w:rsidRDefault="007574DA" w:rsidP="007574DA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</w:p>
    <w:p w14:paraId="0181CD9A" w14:textId="6BB93F72" w:rsidR="008C5A60" w:rsidRPr="006619C9" w:rsidRDefault="008C5A60" w:rsidP="007574DA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</w:p>
    <w:p w14:paraId="3CC3E297" w14:textId="41D888B5" w:rsidR="008C5A60" w:rsidRPr="006619C9" w:rsidRDefault="008C5A60" w:rsidP="007574DA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</w:p>
    <w:p w14:paraId="2B015708" w14:textId="6D748820" w:rsidR="008C5A60" w:rsidRPr="006619C9" w:rsidRDefault="008C5A60" w:rsidP="007574DA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</w:p>
    <w:p w14:paraId="2A9712A3" w14:textId="00B2B6FC" w:rsidR="008C5A60" w:rsidRPr="006619C9" w:rsidRDefault="008C5A60" w:rsidP="007574DA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</w:p>
    <w:p w14:paraId="632284C3" w14:textId="3E4C14EB" w:rsidR="008C5A60" w:rsidRPr="006619C9" w:rsidRDefault="008C5A60" w:rsidP="007574DA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</w:p>
    <w:p w14:paraId="07CB45C7" w14:textId="1C40A4EF" w:rsidR="008C5A60" w:rsidRPr="006619C9" w:rsidRDefault="008C5A60" w:rsidP="007574DA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</w:p>
    <w:p w14:paraId="42D54E5A" w14:textId="77777777" w:rsidR="008C5A60" w:rsidRPr="006619C9" w:rsidRDefault="008C5A60" w:rsidP="007574DA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sectPr w:rsidR="008C5A60" w:rsidRPr="006619C9" w:rsidSect="00880B62">
          <w:headerReference w:type="default" r:id="rId8"/>
          <w:pgSz w:w="12240" w:h="15840"/>
          <w:pgMar w:top="1134" w:right="1134" w:bottom="1134" w:left="1134" w:header="720" w:footer="720" w:gutter="0"/>
          <w:lnNumType w:countBy="1" w:restart="continuous"/>
          <w:cols w:space="720"/>
          <w:docGrid w:linePitch="299"/>
        </w:sectPr>
      </w:pPr>
    </w:p>
    <w:p w14:paraId="1A112BBD" w14:textId="18319AD3" w:rsidR="00123164" w:rsidRDefault="00123164" w:rsidP="00C46F3B">
      <w:pPr>
        <w:spacing w:after="0" w:line="480" w:lineRule="auto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lastRenderedPageBreak/>
        <w:t>T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ransitional 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areas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, as the 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Central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Espinhaço Range, tend to harbor</w:t>
      </w:r>
      <w:r w:rsidRPr="00A25AFD">
        <w:rPr>
          <w:rFonts w:ascii="Times New Roman" w:hAnsi="Times New Roman"/>
          <w:lang w:val="en-US"/>
        </w:rPr>
        <w:t xml:space="preserve">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higher species richness and abundance, because they support overlapping communities that would normally be restricted to isolated eco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softHyphen/>
        <w:t xml:space="preserve">systems 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 xml:space="preserve">(Kark </w:t>
      </w:r>
      <w:r w:rsidRPr="00A25AFD">
        <w:rPr>
          <w:rStyle w:val="Hyperlink"/>
          <w:rFonts w:ascii="Times New Roman" w:hAnsi="Times New Roman"/>
          <w:i/>
          <w:iCs/>
          <w:noProof/>
          <w:color w:val="auto"/>
          <w:u w:val="none"/>
          <w:shd w:val="clear" w:color="auto" w:fill="FFFFFF"/>
          <w:lang w:val="en-US"/>
        </w:rPr>
        <w:t>et al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 xml:space="preserve">. 2007, Vitorino </w:t>
      </w:r>
      <w:r w:rsidRPr="00A25AFD">
        <w:rPr>
          <w:rStyle w:val="Hyperlink"/>
          <w:rFonts w:ascii="Times New Roman" w:hAnsi="Times New Roman"/>
          <w:i/>
          <w:iCs/>
          <w:noProof/>
          <w:color w:val="auto"/>
          <w:u w:val="none"/>
          <w:shd w:val="clear" w:color="auto" w:fill="FFFFFF"/>
          <w:lang w:val="en-US"/>
        </w:rPr>
        <w:t>et al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 xml:space="preserve">. 2018, Sementili-Cardoso </w:t>
      </w:r>
      <w:r w:rsidRPr="00A25AFD">
        <w:rPr>
          <w:rStyle w:val="Hyperlink"/>
          <w:rFonts w:ascii="Times New Roman" w:hAnsi="Times New Roman"/>
          <w:i/>
          <w:iCs/>
          <w:noProof/>
          <w:color w:val="auto"/>
          <w:u w:val="none"/>
          <w:shd w:val="clear" w:color="auto" w:fill="FFFFFF"/>
          <w:lang w:val="en-US"/>
        </w:rPr>
        <w:t>et al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>. 2019)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. However, these transitional areas tend to receive less attention in biodiversity research than distinct ecosystems 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 xml:space="preserve">(Sementili-Cardoso </w:t>
      </w:r>
      <w:r w:rsidRPr="00A25AFD">
        <w:rPr>
          <w:rStyle w:val="Hyperlink"/>
          <w:rFonts w:ascii="Times New Roman" w:hAnsi="Times New Roman"/>
          <w:i/>
          <w:iCs/>
          <w:noProof/>
          <w:color w:val="auto"/>
          <w:u w:val="none"/>
          <w:shd w:val="clear" w:color="auto" w:fill="FFFFFF"/>
          <w:lang w:val="en-US"/>
        </w:rPr>
        <w:t>et al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>. 2019).</w:t>
      </w:r>
    </w:p>
    <w:p w14:paraId="63104131" w14:textId="60699909" w:rsidR="007574DA" w:rsidRPr="00A25AFD" w:rsidRDefault="007574DA" w:rsidP="001E60C0">
      <w:pPr>
        <w:spacing w:after="0" w:line="480" w:lineRule="auto"/>
        <w:ind w:firstLine="405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P</w:t>
      </w:r>
      <w:r w:rsidR="00A2133C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arque Estadual do Biribiri (PEBI)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lies in the Central Espinhaço Mountain Range</w:t>
      </w:r>
      <w:r w:rsidR="00216A0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,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524B30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which is a </w:t>
      </w:r>
      <w:r w:rsidR="001E60C0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large biogeographical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barrier </w:t>
      </w:r>
      <w:r w:rsidR="00524B30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(Rodrigues </w:t>
      </w:r>
      <w:r w:rsidR="00524B30" w:rsidRPr="00524B30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et al</w:t>
      </w:r>
      <w:r w:rsidR="00524B30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. 2011)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that separates two </w:t>
      </w:r>
      <w:r w:rsidR="00123164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hotspots </w:t>
      </w:r>
      <w:r w:rsidR="00964537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Brazilian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biomes:</w:t>
      </w:r>
      <w:r w:rsidRPr="00A25AFD">
        <w:rPr>
          <w:rFonts w:ascii="Times New Roman" w:hAnsi="Times New Roman"/>
          <w:lang w:val="en-US"/>
        </w:rPr>
        <w:t xml:space="preserve">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the forest areas of the Atlantic Forest on its eastern slope, and the savanna-like vegetation of the Cerrado </w:t>
      </w:r>
      <w:r w:rsidR="00123164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on</w:t>
      </w:r>
      <w:r w:rsidR="00123164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its western slope 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 xml:space="preserve">(Giulietti </w:t>
      </w:r>
      <w:r w:rsidRPr="00A25AFD">
        <w:rPr>
          <w:rStyle w:val="Hyperlink"/>
          <w:rFonts w:ascii="Times New Roman" w:hAnsi="Times New Roman"/>
          <w:i/>
          <w:iCs/>
          <w:noProof/>
          <w:color w:val="auto"/>
          <w:u w:val="none"/>
          <w:shd w:val="clear" w:color="auto" w:fill="FFFFFF"/>
          <w:lang w:val="en-US"/>
        </w:rPr>
        <w:t>et al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>. 1997)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 Despite the occurrence of some endemic birds in this montane open-habitats of southeastern Brazil</w:t>
      </w:r>
      <w:r w:rsidR="00A9734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(</w:t>
      </w:r>
      <w:r w:rsidR="00A97343" w:rsidRPr="003C56BF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Vasconcelos </w:t>
      </w:r>
      <w:r w:rsidR="00A97343" w:rsidRPr="003C56BF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et al</w:t>
      </w:r>
      <w:r w:rsidR="00A97343" w:rsidRPr="003C56BF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 2009</w:t>
      </w:r>
      <w:r w:rsidR="00A9734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)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, their biogeography is poorly known, </w:t>
      </w:r>
      <w:r w:rsidR="00C4126C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with</w:t>
      </w:r>
      <w:r w:rsidR="00123164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only sparce surveys and checklists 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>(Vasconcelos &amp; Rodrigues 2010</w:t>
      </w:r>
      <w:r w:rsidR="00433E13"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 xml:space="preserve">, Rodrigues </w:t>
      </w:r>
      <w:r w:rsidR="00433E13" w:rsidRPr="00A25AFD">
        <w:rPr>
          <w:rStyle w:val="Hyperlink"/>
          <w:rFonts w:ascii="Times New Roman" w:hAnsi="Times New Roman"/>
          <w:i/>
          <w:iCs/>
          <w:noProof/>
          <w:color w:val="auto"/>
          <w:u w:val="none"/>
          <w:shd w:val="clear" w:color="auto" w:fill="FFFFFF"/>
          <w:lang w:val="en-US"/>
        </w:rPr>
        <w:t>et al</w:t>
      </w:r>
      <w:r w:rsidR="00433E13"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>. 2011</w:t>
      </w:r>
      <w:r w:rsidRPr="00A25AFD">
        <w:rPr>
          <w:rStyle w:val="Hyperlink"/>
          <w:rFonts w:ascii="Times New Roman" w:hAnsi="Times New Roman"/>
          <w:noProof/>
          <w:color w:val="auto"/>
          <w:u w:val="none"/>
          <w:shd w:val="clear" w:color="auto" w:fill="FFFFFF"/>
          <w:lang w:val="en-US"/>
        </w:rPr>
        <w:t>)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</w:t>
      </w:r>
      <w:r w:rsidR="00510C68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Here we present a</w:t>
      </w:r>
      <w:r w:rsidR="00A9734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list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of bird species from PEBI</w:t>
      </w:r>
      <w:r w:rsidR="001A387F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123164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at </w:t>
      </w:r>
      <w:r w:rsidR="001A387F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Minas Gerais state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, </w:t>
      </w:r>
      <w:r w:rsidR="001A387F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southeastern Brazil</w:t>
      </w:r>
      <w:r w:rsidR="00FB1DD7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 This is the first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consolidated list based on standardized criteria</w:t>
      </w:r>
      <w:r w:rsidR="00FB1DD7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of bird species at this area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</w:t>
      </w:r>
    </w:p>
    <w:p w14:paraId="1947AA20" w14:textId="34AB3183" w:rsidR="00235439" w:rsidRPr="00A25AFD" w:rsidRDefault="008D02BB" w:rsidP="00AB0665">
      <w:pPr>
        <w:spacing w:after="0" w:line="480" w:lineRule="auto"/>
        <w:ind w:firstLine="405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The PEBI (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16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,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998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ha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) is located at the </w:t>
      </w:r>
      <w:r w:rsidR="003C56BF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C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entral Espinhaço range with a mosaic of vegetation physiognomies, which includes </w:t>
      </w:r>
      <w:r w:rsidRPr="00A25AFD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campos rupestres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(predominant in the park), </w:t>
      </w:r>
      <w:r w:rsidRPr="00A25AFD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campos limpos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, semideciduous seasonal forests and Cerrado </w:t>
      </w:r>
      <w:r w:rsidRPr="00A25AFD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stricto sensu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. </w:t>
      </w:r>
      <w:r w:rsidR="001A387F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To cover </w:t>
      </w:r>
      <w:r w:rsidR="006E7247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different types of habitats</w:t>
      </w:r>
      <w:r w:rsidR="001A387F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6E7247" w:rsidRPr="00447DC5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in</w:t>
      </w:r>
      <w:r w:rsidR="001A387F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PEBI we </w:t>
      </w:r>
      <w:r w:rsidR="002776C0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carried out </w:t>
      </w:r>
      <w:r w:rsidR="0057100C" w:rsidRPr="00447DC5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1A387F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bird survey</w:t>
      </w:r>
      <w:r w:rsidR="002776C0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s</w:t>
      </w:r>
      <w:r w:rsidR="001A387F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2776C0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at</w:t>
      </w:r>
      <w:r w:rsidR="001A387F" w:rsidRPr="00664A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three sampling sites</w:t>
      </w:r>
      <w:r w:rsidR="007574DA" w:rsidRPr="001A54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, identified as</w:t>
      </w:r>
      <w:r w:rsidR="000731CA" w:rsidRPr="001A54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:</w:t>
      </w:r>
      <w:r w:rsidR="000731C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Mendanha (ME</w:t>
      </w:r>
      <w:r w:rsidR="00D40A1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: </w:t>
      </w:r>
      <w:r w:rsidR="00D40A1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18°5'20.65"S; 43°33'7.89"W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)</w:t>
      </w:r>
      <w:r w:rsidR="00C521D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0731C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–</w:t>
      </w:r>
      <w:r w:rsidR="00D810F6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C521D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p</w:t>
      </w:r>
      <w:r w:rsidR="00C521DD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redominant vegetation is Cerrado </w:t>
      </w:r>
      <w:r w:rsidR="00C521DD" w:rsidRPr="00A25AFD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 xml:space="preserve">stricto sensu </w:t>
      </w:r>
      <w:r w:rsidR="00C521DD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and semideciduous seasonal forests</w:t>
      </w:r>
      <w:r w:rsidR="00C521D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; 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Guinda (GI</w:t>
      </w:r>
      <w:r w:rsidR="00D40A1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: </w:t>
      </w:r>
      <w:r w:rsidR="00D40A1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18°10'13.42"S; 43°35'25.83"W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)</w:t>
      </w:r>
      <w:r w:rsidR="00C521D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–</w:t>
      </w:r>
      <w:r w:rsidR="00D810F6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a </w:t>
      </w:r>
      <w:r w:rsidR="00C521DD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vegetation mosaic comprising semideciduous seasonal forests surrounded by </w:t>
      </w:r>
      <w:r w:rsidR="00C521DD" w:rsidRPr="00A25AFD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campos limpos</w:t>
      </w:r>
      <w:r w:rsidR="00C521DD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C521D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and</w:t>
      </w:r>
      <w:r w:rsidR="00C521DD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small areas of </w:t>
      </w:r>
      <w:r w:rsidR="00C521DD" w:rsidRPr="00A25AFD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campos rupestres</w:t>
      </w:r>
      <w:r w:rsidR="00C521D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; 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and Fazenda Duas Pontes (DP</w:t>
      </w:r>
      <w:r w:rsidR="00D40A1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: </w:t>
      </w:r>
      <w:r w:rsidR="00D40A1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18°8'23.73"S; 43°35'25.83"W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)</w:t>
      </w:r>
      <w:r w:rsidR="00C521D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0731C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– p</w:t>
      </w:r>
      <w:r w:rsidR="00C521DD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redominant vegetation is </w:t>
      </w:r>
      <w:r w:rsidR="00C521DD" w:rsidRPr="00803204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campos limpos</w:t>
      </w:r>
      <w:r w:rsidR="00C521DD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and </w:t>
      </w:r>
      <w:r w:rsidR="00C521DD" w:rsidRPr="00803204">
        <w:rPr>
          <w:rStyle w:val="Hyperlink"/>
          <w:rFonts w:ascii="Times New Roman" w:hAnsi="Times New Roman"/>
          <w:i/>
          <w:iCs/>
          <w:color w:val="auto"/>
          <w:u w:val="none"/>
          <w:shd w:val="clear" w:color="auto" w:fill="FFFFFF"/>
          <w:lang w:val="en-US"/>
        </w:rPr>
        <w:t>campos rupestres</w:t>
      </w:r>
      <w:r w:rsidR="000731C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3C56BF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with</w:t>
      </w:r>
      <w:r w:rsidR="000731C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small</w:t>
      </w:r>
      <w:r w:rsidR="00C521DD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areas of semidecidual seasonal forests.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(Figure 1).</w:t>
      </w:r>
      <w:r w:rsidR="00D40A1A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</w:p>
    <w:p w14:paraId="0656E49D" w14:textId="56700EC8" w:rsidR="007574DA" w:rsidRPr="00A25AFD" w:rsidRDefault="007574DA" w:rsidP="007574DA">
      <w:pPr>
        <w:autoSpaceDE w:val="0"/>
        <w:autoSpaceDN w:val="0"/>
        <w:adjustRightInd w:val="0"/>
        <w:spacing w:after="0" w:line="480" w:lineRule="auto"/>
        <w:ind w:left="45" w:firstLine="360"/>
        <w:rPr>
          <w:rFonts w:ascii="Times New Roman" w:hAnsi="Times New Roman"/>
          <w:color w:val="000000"/>
          <w:lang w:val="en-US"/>
        </w:rPr>
      </w:pPr>
      <w:r w:rsidRPr="00664A13">
        <w:rPr>
          <w:rFonts w:ascii="Times New Roman" w:hAnsi="Times New Roman"/>
          <w:color w:val="000000"/>
          <w:lang w:val="en-US"/>
        </w:rPr>
        <w:t>We co</w:t>
      </w:r>
      <w:r w:rsidR="00B6663B" w:rsidRPr="00664A13">
        <w:rPr>
          <w:rFonts w:ascii="Times New Roman" w:hAnsi="Times New Roman"/>
          <w:color w:val="000000"/>
          <w:lang w:val="en-US"/>
        </w:rPr>
        <w:t>nsidered</w:t>
      </w:r>
      <w:r w:rsidRPr="001A5413">
        <w:rPr>
          <w:rFonts w:ascii="Times New Roman" w:hAnsi="Times New Roman"/>
          <w:color w:val="000000"/>
          <w:lang w:val="en-US"/>
        </w:rPr>
        <w:t xml:space="preserve"> systematic and non-systematic</w:t>
      </w:r>
      <w:r w:rsidR="00561E34" w:rsidRPr="001A5413">
        <w:rPr>
          <w:rFonts w:ascii="Times New Roman" w:hAnsi="Times New Roman"/>
          <w:color w:val="000000"/>
          <w:lang w:val="en-US"/>
        </w:rPr>
        <w:t xml:space="preserve"> (</w:t>
      </w:r>
      <w:r w:rsidR="004A4EC5" w:rsidRPr="001A5413">
        <w:rPr>
          <w:rFonts w:ascii="Times New Roman" w:hAnsi="Times New Roman"/>
          <w:color w:val="000000"/>
          <w:lang w:val="en-US"/>
        </w:rPr>
        <w:t xml:space="preserve">bird species recorded </w:t>
      </w:r>
      <w:r w:rsidR="00561E34" w:rsidRPr="001A5413">
        <w:rPr>
          <w:rFonts w:ascii="Times New Roman" w:hAnsi="Times New Roman"/>
          <w:color w:val="000000"/>
          <w:lang w:val="en-US"/>
        </w:rPr>
        <w:t xml:space="preserve">during the </w:t>
      </w:r>
      <w:r w:rsidR="009F3D22" w:rsidRPr="00447DC5">
        <w:rPr>
          <w:rFonts w:ascii="Times New Roman" w:hAnsi="Times New Roman"/>
          <w:color w:val="000000"/>
          <w:lang w:val="en-US"/>
        </w:rPr>
        <w:t>transit</w:t>
      </w:r>
      <w:r w:rsidR="009F3D22" w:rsidRPr="00664A13">
        <w:rPr>
          <w:rFonts w:ascii="Times New Roman" w:hAnsi="Times New Roman"/>
          <w:color w:val="000000"/>
          <w:lang w:val="en-US"/>
        </w:rPr>
        <w:t xml:space="preserve"> </w:t>
      </w:r>
      <w:r w:rsidR="00561E34" w:rsidRPr="00664A13">
        <w:rPr>
          <w:rFonts w:ascii="Times New Roman" w:hAnsi="Times New Roman"/>
          <w:color w:val="000000"/>
          <w:lang w:val="en-US"/>
        </w:rPr>
        <w:t xml:space="preserve">between the sampling </w:t>
      </w:r>
      <w:r w:rsidR="00561E34" w:rsidRPr="001A5413">
        <w:rPr>
          <w:rFonts w:ascii="Times New Roman" w:hAnsi="Times New Roman"/>
          <w:color w:val="000000"/>
          <w:lang w:val="en-US"/>
        </w:rPr>
        <w:t>sites)</w:t>
      </w:r>
      <w:r w:rsidRPr="001A5413">
        <w:rPr>
          <w:rFonts w:ascii="Times New Roman" w:hAnsi="Times New Roman"/>
          <w:color w:val="000000"/>
          <w:lang w:val="en-US"/>
        </w:rPr>
        <w:t xml:space="preserve"> data </w:t>
      </w:r>
      <w:r w:rsidR="00B6663B" w:rsidRPr="001A5413">
        <w:rPr>
          <w:rFonts w:ascii="Times New Roman" w:hAnsi="Times New Roman"/>
          <w:color w:val="000000"/>
          <w:lang w:val="en-US"/>
        </w:rPr>
        <w:t xml:space="preserve">collected </w:t>
      </w:r>
      <w:r w:rsidRPr="001A5413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between August/November 2018 and January/April 2019</w:t>
      </w:r>
      <w:r w:rsidRPr="00023D51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</w:t>
      </w:r>
      <w:r w:rsidRPr="00023D51">
        <w:rPr>
          <w:rFonts w:ascii="Times New Roman" w:hAnsi="Times New Roman"/>
          <w:color w:val="000000"/>
          <w:lang w:val="en-US"/>
        </w:rPr>
        <w:t xml:space="preserve"> We identified bird species by sight and sound</w:t>
      </w:r>
      <w:r w:rsidR="00070CE8" w:rsidRPr="00023D51">
        <w:rPr>
          <w:rFonts w:ascii="Times New Roman" w:hAnsi="Times New Roman"/>
          <w:color w:val="000000"/>
          <w:lang w:val="en-US"/>
        </w:rPr>
        <w:t xml:space="preserve"> </w:t>
      </w:r>
      <w:r w:rsidR="00070CE8" w:rsidRPr="00C64480">
        <w:rPr>
          <w:rFonts w:ascii="Times New Roman" w:hAnsi="Times New Roman"/>
          <w:color w:val="000000"/>
          <w:lang w:val="en-US"/>
        </w:rPr>
        <w:t>using Simmons 10 × 42 binoculars and a digital audio recorder Sony PX440</w:t>
      </w:r>
      <w:r w:rsidR="003F23B6" w:rsidRPr="00277E7C">
        <w:rPr>
          <w:rFonts w:ascii="Times New Roman" w:hAnsi="Times New Roman"/>
          <w:color w:val="000000"/>
          <w:lang w:val="en-US"/>
        </w:rPr>
        <w:t>,</w:t>
      </w:r>
      <w:r w:rsidR="00E90F55" w:rsidRPr="003F5BA1">
        <w:rPr>
          <w:rFonts w:ascii="Times New Roman" w:hAnsi="Times New Roman"/>
          <w:color w:val="000000"/>
          <w:lang w:val="en-US"/>
        </w:rPr>
        <w:t xml:space="preserve"> and w</w:t>
      </w:r>
      <w:r w:rsidRPr="00664A13">
        <w:rPr>
          <w:rFonts w:ascii="Times New Roman" w:hAnsi="Times New Roman"/>
          <w:color w:val="000000"/>
          <w:lang w:val="en-US"/>
        </w:rPr>
        <w:t>henever possible</w:t>
      </w:r>
      <w:r w:rsidR="009F3D22" w:rsidRPr="00447DC5">
        <w:rPr>
          <w:rFonts w:ascii="Times New Roman" w:hAnsi="Times New Roman"/>
          <w:color w:val="000000"/>
          <w:lang w:val="en-US"/>
        </w:rPr>
        <w:t xml:space="preserve"> they</w:t>
      </w:r>
      <w:r w:rsidRPr="00664A13">
        <w:rPr>
          <w:rFonts w:ascii="Times New Roman" w:hAnsi="Times New Roman"/>
          <w:color w:val="000000"/>
          <w:lang w:val="en-US"/>
        </w:rPr>
        <w:t xml:space="preserve"> </w:t>
      </w:r>
      <w:r w:rsidR="009F3D22" w:rsidRPr="001A5413">
        <w:rPr>
          <w:rFonts w:ascii="Times New Roman" w:hAnsi="Times New Roman"/>
          <w:color w:val="000000"/>
          <w:lang w:val="en-US"/>
        </w:rPr>
        <w:t>were</w:t>
      </w:r>
      <w:r w:rsidR="009F3D22">
        <w:rPr>
          <w:rFonts w:ascii="Times New Roman" w:hAnsi="Times New Roman"/>
          <w:color w:val="000000"/>
          <w:lang w:val="en-US"/>
        </w:rPr>
        <w:t xml:space="preserve"> photographed</w:t>
      </w:r>
      <w:r w:rsidRPr="00A25AFD">
        <w:rPr>
          <w:rFonts w:ascii="Times New Roman" w:hAnsi="Times New Roman"/>
          <w:color w:val="000000"/>
          <w:lang w:val="en-US"/>
        </w:rPr>
        <w:t xml:space="preserve"> </w:t>
      </w:r>
      <w:r w:rsidRPr="00A25AFD">
        <w:rPr>
          <w:rFonts w:ascii="Times New Roman" w:hAnsi="Times New Roman"/>
          <w:lang w:val="en-US"/>
        </w:rPr>
        <w:t>(</w:t>
      </w:r>
      <w:r w:rsidR="00E90F55" w:rsidRPr="00A25AFD">
        <w:rPr>
          <w:rFonts w:ascii="Times New Roman" w:hAnsi="Times New Roman"/>
          <w:color w:val="000000"/>
          <w:lang w:val="en-US"/>
        </w:rPr>
        <w:t>archived on Wikiaves</w:t>
      </w:r>
      <w:r w:rsidR="001E60C0">
        <w:rPr>
          <w:rFonts w:ascii="Times New Roman" w:hAnsi="Times New Roman"/>
          <w:color w:val="000000"/>
          <w:lang w:val="en-US"/>
        </w:rPr>
        <w:t>, supplementary material)</w:t>
      </w:r>
      <w:r w:rsidRPr="00A25AFD">
        <w:rPr>
          <w:rFonts w:ascii="Times New Roman" w:hAnsi="Times New Roman"/>
          <w:color w:val="000000"/>
          <w:lang w:val="en-US"/>
        </w:rPr>
        <w:t xml:space="preserve">. We used the Brazilian Red Book of Threatened Species of Fauna </w:t>
      </w:r>
      <w:r w:rsidRPr="00A25AFD">
        <w:rPr>
          <w:rFonts w:ascii="Times New Roman" w:hAnsi="Times New Roman"/>
          <w:noProof/>
          <w:color w:val="000000"/>
          <w:lang w:val="en-US"/>
        </w:rPr>
        <w:t>(ICMB</w:t>
      </w:r>
      <w:r w:rsidR="007C2672">
        <w:rPr>
          <w:rFonts w:ascii="Times New Roman" w:hAnsi="Times New Roman"/>
          <w:noProof/>
          <w:color w:val="000000"/>
          <w:lang w:val="en-US"/>
        </w:rPr>
        <w:t>io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 2018)</w:t>
      </w:r>
      <w:r w:rsidRPr="00A25AFD">
        <w:rPr>
          <w:rFonts w:ascii="Times New Roman" w:hAnsi="Times New Roman"/>
          <w:color w:val="000000"/>
          <w:lang w:val="en-US"/>
        </w:rPr>
        <w:t xml:space="preserve"> for the national conservation status and the Red List of Threatened Species </w:t>
      </w:r>
      <w:r w:rsidRPr="00A25AFD">
        <w:rPr>
          <w:rFonts w:ascii="Times New Roman" w:hAnsi="Times New Roman"/>
          <w:noProof/>
          <w:color w:val="000000"/>
          <w:lang w:val="en-US"/>
        </w:rPr>
        <w:t>(IUCN 2020)</w:t>
      </w:r>
      <w:r w:rsidRPr="00A25AFD">
        <w:rPr>
          <w:rFonts w:ascii="Times New Roman" w:hAnsi="Times New Roman"/>
          <w:color w:val="000000"/>
          <w:lang w:val="en-US"/>
        </w:rPr>
        <w:t xml:space="preserve"> for the international conservation status. For migratory status, we </w:t>
      </w:r>
      <w:r w:rsidRPr="00A25AFD">
        <w:rPr>
          <w:rFonts w:ascii="Times New Roman" w:hAnsi="Times New Roman"/>
          <w:color w:val="000000"/>
          <w:lang w:val="en-US"/>
        </w:rPr>
        <w:lastRenderedPageBreak/>
        <w:t xml:space="preserve">followed the classification of 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Somenzari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. </w:t>
      </w:r>
      <w:r w:rsidR="00A464DD">
        <w:rPr>
          <w:rFonts w:ascii="Times New Roman" w:hAnsi="Times New Roman"/>
          <w:noProof/>
          <w:color w:val="000000"/>
          <w:lang w:val="en-US"/>
        </w:rPr>
        <w:t>(</w:t>
      </w:r>
      <w:r w:rsidRPr="00A25AFD">
        <w:rPr>
          <w:rFonts w:ascii="Times New Roman" w:hAnsi="Times New Roman"/>
          <w:noProof/>
          <w:color w:val="000000"/>
          <w:lang w:val="en-US"/>
        </w:rPr>
        <w:t>2018)</w:t>
      </w:r>
      <w:r w:rsidRPr="00A25AFD">
        <w:rPr>
          <w:rFonts w:ascii="Times New Roman" w:hAnsi="Times New Roman"/>
          <w:color w:val="000000"/>
          <w:lang w:val="en-US"/>
        </w:rPr>
        <w:t xml:space="preserve">. We also identified species subjected to </w:t>
      </w:r>
      <w:r w:rsidR="00FB1DD7">
        <w:rPr>
          <w:rFonts w:ascii="Times New Roman" w:hAnsi="Times New Roman"/>
          <w:color w:val="000000"/>
          <w:lang w:val="en-US"/>
        </w:rPr>
        <w:t>animal trafficking</w:t>
      </w:r>
      <w:r w:rsidRPr="00A25AFD">
        <w:rPr>
          <w:rFonts w:ascii="Times New Roman" w:hAnsi="Times New Roman"/>
          <w:color w:val="000000"/>
          <w:lang w:val="en-US"/>
        </w:rPr>
        <w:t xml:space="preserve"> (cinegetic and xerimbabo species) according to </w:t>
      </w:r>
      <w:r w:rsidRPr="00A25AFD">
        <w:rPr>
          <w:rFonts w:ascii="Times New Roman" w:hAnsi="Times New Roman"/>
          <w:noProof/>
          <w:color w:val="000000"/>
          <w:lang w:val="en-US"/>
        </w:rPr>
        <w:t>Costa &amp; Monteiro (2016)</w:t>
      </w:r>
      <w:r w:rsidR="00B16D77">
        <w:rPr>
          <w:rFonts w:ascii="Times New Roman" w:hAnsi="Times New Roman"/>
          <w:noProof/>
          <w:color w:val="000000"/>
          <w:lang w:val="en-US"/>
        </w:rPr>
        <w:t>.</w:t>
      </w:r>
      <w:r w:rsidRPr="00A25AFD">
        <w:rPr>
          <w:rFonts w:ascii="Times New Roman" w:hAnsi="Times New Roman"/>
          <w:color w:val="000000"/>
          <w:lang w:val="en-US"/>
        </w:rPr>
        <w:t xml:space="preserve"> The endemism status of each species was based on 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Bencke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>.</w:t>
      </w:r>
      <w:r w:rsidR="005379CE">
        <w:rPr>
          <w:rFonts w:ascii="Times New Roman" w:hAnsi="Times New Roman"/>
          <w:noProof/>
          <w:color w:val="000000"/>
          <w:lang w:val="en-US"/>
        </w:rPr>
        <w:t xml:space="preserve"> (</w:t>
      </w:r>
      <w:r w:rsidRPr="00A25AFD">
        <w:rPr>
          <w:rFonts w:ascii="Times New Roman" w:hAnsi="Times New Roman"/>
          <w:noProof/>
          <w:color w:val="000000"/>
          <w:lang w:val="en-US"/>
        </w:rPr>
        <w:t>2006)</w:t>
      </w:r>
      <w:r w:rsidRPr="00A25AFD">
        <w:rPr>
          <w:rFonts w:ascii="Times New Roman" w:hAnsi="Times New Roman"/>
          <w:color w:val="000000"/>
          <w:lang w:val="en-US"/>
        </w:rPr>
        <w:t xml:space="preserve"> for Atlantic Forest and on </w:t>
      </w:r>
      <w:r w:rsidRPr="00A25AFD">
        <w:rPr>
          <w:rFonts w:ascii="Times New Roman" w:hAnsi="Times New Roman"/>
          <w:noProof/>
          <w:color w:val="000000"/>
          <w:lang w:val="en-US"/>
        </w:rPr>
        <w:t>Silva &amp; Bates (2002)</w:t>
      </w:r>
      <w:r w:rsidRPr="00A25AFD">
        <w:rPr>
          <w:rFonts w:ascii="Times New Roman" w:hAnsi="Times New Roman"/>
          <w:color w:val="000000"/>
          <w:lang w:val="en-US"/>
        </w:rPr>
        <w:t xml:space="preserve"> for Cerrado. Taxonomic ordering and nomenclature followed the Brazilian Ornithological Records Committee </w:t>
      </w:r>
      <w:r w:rsidRPr="0025361D">
        <w:rPr>
          <w:rFonts w:ascii="Times New Roman" w:hAnsi="Times New Roman"/>
          <w:noProof/>
          <w:color w:val="000000"/>
          <w:lang w:val="en-US"/>
        </w:rPr>
        <w:t xml:space="preserve">(Piacentini </w:t>
      </w:r>
      <w:r w:rsidRPr="0025361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25361D">
        <w:rPr>
          <w:rFonts w:ascii="Times New Roman" w:hAnsi="Times New Roman"/>
          <w:noProof/>
          <w:color w:val="000000"/>
          <w:lang w:val="en-US"/>
        </w:rPr>
        <w:t>. 2015</w:t>
      </w:r>
      <w:r w:rsidRPr="00A25AFD">
        <w:rPr>
          <w:rFonts w:ascii="Times New Roman" w:hAnsi="Times New Roman"/>
          <w:noProof/>
          <w:color w:val="000000"/>
          <w:lang w:val="en-US"/>
        </w:rPr>
        <w:t>)</w:t>
      </w:r>
      <w:r w:rsidRPr="00A25AFD">
        <w:rPr>
          <w:rFonts w:ascii="Times New Roman" w:hAnsi="Times New Roman"/>
          <w:color w:val="000000"/>
          <w:lang w:val="en-US"/>
        </w:rPr>
        <w:t>.</w:t>
      </w:r>
    </w:p>
    <w:p w14:paraId="286FD29C" w14:textId="0807BDD6" w:rsidR="007574DA" w:rsidRPr="00235439" w:rsidRDefault="00C96BE7" w:rsidP="000C2573">
      <w:pPr>
        <w:spacing w:after="0" w:line="480" w:lineRule="auto"/>
        <w:ind w:firstLine="708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We </w:t>
      </w:r>
      <w:r w:rsidR="007574DA" w:rsidRPr="00A25AFD">
        <w:rPr>
          <w:rFonts w:ascii="Times New Roman" w:hAnsi="Times New Roman"/>
          <w:color w:val="000000"/>
          <w:lang w:val="en-US"/>
        </w:rPr>
        <w:t>survey</w:t>
      </w:r>
      <w:r>
        <w:rPr>
          <w:rFonts w:ascii="Times New Roman" w:hAnsi="Times New Roman"/>
          <w:color w:val="000000"/>
          <w:lang w:val="en-US"/>
        </w:rPr>
        <w:t xml:space="preserve">ed </w:t>
      </w:r>
      <w:r w:rsidR="006A71D3">
        <w:rPr>
          <w:rFonts w:ascii="Times New Roman" w:hAnsi="Times New Roman"/>
          <w:color w:val="000000"/>
          <w:lang w:val="en-US"/>
        </w:rPr>
        <w:t xml:space="preserve">the </w:t>
      </w:r>
      <w:r w:rsidR="00BD03F8">
        <w:rPr>
          <w:rFonts w:ascii="Times New Roman" w:hAnsi="Times New Roman"/>
          <w:color w:val="000000"/>
          <w:lang w:val="en-US"/>
        </w:rPr>
        <w:t>birds</w:t>
      </w:r>
      <w:r>
        <w:rPr>
          <w:rFonts w:ascii="Times New Roman" w:hAnsi="Times New Roman"/>
          <w:color w:val="000000"/>
          <w:lang w:val="en-US"/>
        </w:rPr>
        <w:t xml:space="preserve"> using </w:t>
      </w:r>
      <w:r w:rsidR="00503BBC">
        <w:rPr>
          <w:rFonts w:ascii="Times New Roman" w:hAnsi="Times New Roman"/>
          <w:color w:val="000000"/>
          <w:lang w:val="en-US"/>
        </w:rPr>
        <w:t xml:space="preserve">20-min 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point counts </w:t>
      </w:r>
      <w:r w:rsidR="007574DA" w:rsidRPr="00A25AFD">
        <w:rPr>
          <w:rFonts w:ascii="Times New Roman" w:hAnsi="Times New Roman"/>
          <w:noProof/>
          <w:color w:val="000000"/>
          <w:lang w:val="en-US"/>
        </w:rPr>
        <w:t xml:space="preserve">(Vielliard </w:t>
      </w:r>
      <w:r w:rsidR="007574DA"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="007574DA" w:rsidRPr="00A25AFD">
        <w:rPr>
          <w:rFonts w:ascii="Times New Roman" w:hAnsi="Times New Roman"/>
          <w:noProof/>
          <w:color w:val="000000"/>
          <w:lang w:val="en-US"/>
        </w:rPr>
        <w:t>. 2010)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 with a 50 m fixed radius to record all</w:t>
      </w:r>
      <w:r w:rsidR="00503BBC" w:rsidRPr="00447DC5">
        <w:rPr>
          <w:lang w:val="en-US"/>
        </w:rPr>
        <w:t xml:space="preserve"> </w:t>
      </w:r>
      <w:r w:rsidR="00503BBC" w:rsidRPr="00503BBC">
        <w:rPr>
          <w:rFonts w:ascii="Times New Roman" w:hAnsi="Times New Roman"/>
          <w:color w:val="000000"/>
          <w:lang w:val="en-US"/>
        </w:rPr>
        <w:t>individuals seen and/or heard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. </w:t>
      </w:r>
      <w:r w:rsidR="00023D51">
        <w:rPr>
          <w:rFonts w:ascii="Times New Roman" w:hAnsi="Times New Roman"/>
          <w:color w:val="000000"/>
          <w:lang w:val="en-US"/>
        </w:rPr>
        <w:t xml:space="preserve">At each site (ME, GI, DP) </w:t>
      </w:r>
      <w:r w:rsidR="00841F00">
        <w:rPr>
          <w:rFonts w:ascii="Times New Roman" w:hAnsi="Times New Roman"/>
          <w:color w:val="000000"/>
          <w:lang w:val="en-US"/>
        </w:rPr>
        <w:t>w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e </w:t>
      </w:r>
      <w:r w:rsidR="00B80A49">
        <w:rPr>
          <w:rFonts w:ascii="Times New Roman" w:hAnsi="Times New Roman"/>
          <w:color w:val="000000"/>
          <w:lang w:val="en-US"/>
        </w:rPr>
        <w:t>conducte</w:t>
      </w:r>
      <w:r w:rsidR="00B80A49" w:rsidRPr="00A25AFD">
        <w:rPr>
          <w:rFonts w:ascii="Times New Roman" w:hAnsi="Times New Roman"/>
          <w:color w:val="000000"/>
          <w:lang w:val="en-US"/>
        </w:rPr>
        <w:t xml:space="preserve">d </w:t>
      </w:r>
      <w:r w:rsidR="007574DA" w:rsidRPr="00A25AFD">
        <w:rPr>
          <w:rFonts w:ascii="Times New Roman" w:hAnsi="Times New Roman"/>
          <w:color w:val="000000"/>
          <w:lang w:val="en-US"/>
        </w:rPr>
        <w:t>six point</w:t>
      </w:r>
      <w:r w:rsidR="00B80A49">
        <w:rPr>
          <w:rFonts w:ascii="Times New Roman" w:hAnsi="Times New Roman"/>
          <w:color w:val="000000"/>
          <w:lang w:val="en-US"/>
        </w:rPr>
        <w:t xml:space="preserve"> count</w:t>
      </w:r>
      <w:r w:rsidR="007574DA" w:rsidRPr="00A25AFD">
        <w:rPr>
          <w:rFonts w:ascii="Times New Roman" w:hAnsi="Times New Roman"/>
          <w:color w:val="000000"/>
          <w:lang w:val="en-US"/>
        </w:rPr>
        <w:t>s</w:t>
      </w:r>
      <w:r w:rsidR="00023D51">
        <w:rPr>
          <w:rFonts w:ascii="Times New Roman" w:hAnsi="Times New Roman"/>
          <w:color w:val="000000"/>
          <w:lang w:val="en-US"/>
        </w:rPr>
        <w:t>,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 separated by a minimum distance of 200 m from </w:t>
      </w:r>
      <w:r w:rsidR="00023D51">
        <w:rPr>
          <w:rFonts w:ascii="Times New Roman" w:hAnsi="Times New Roman"/>
          <w:color w:val="000000"/>
          <w:lang w:val="en-US"/>
        </w:rPr>
        <w:t>one</w:t>
      </w:r>
      <w:r w:rsidR="00023D51" w:rsidRPr="00A25AFD">
        <w:rPr>
          <w:rFonts w:ascii="Times New Roman" w:hAnsi="Times New Roman"/>
          <w:color w:val="000000"/>
          <w:lang w:val="en-US"/>
        </w:rPr>
        <w:t xml:space="preserve"> </w:t>
      </w:r>
      <w:r w:rsidR="00023D51">
        <w:rPr>
          <w:rFonts w:ascii="Times New Roman" w:hAnsi="Times New Roman"/>
          <w:color w:val="000000"/>
          <w:lang w:val="en-US"/>
        </w:rPr>
        <w:t>an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other. </w:t>
      </w:r>
      <w:r w:rsidR="007574DA" w:rsidRPr="003C56BF">
        <w:rPr>
          <w:rFonts w:ascii="Times New Roman" w:hAnsi="Times New Roman"/>
          <w:color w:val="000000"/>
          <w:lang w:val="en-US"/>
        </w:rPr>
        <w:t xml:space="preserve">We surveyed </w:t>
      </w:r>
      <w:r w:rsidR="005516D2" w:rsidRPr="003C56BF">
        <w:rPr>
          <w:rFonts w:ascii="Times New Roman" w:hAnsi="Times New Roman"/>
          <w:color w:val="000000"/>
          <w:lang w:val="en-US"/>
        </w:rPr>
        <w:t xml:space="preserve">each point </w:t>
      </w:r>
      <w:r w:rsidR="001360FE" w:rsidRPr="003C56BF">
        <w:rPr>
          <w:rFonts w:ascii="Times New Roman" w:hAnsi="Times New Roman"/>
          <w:color w:val="000000"/>
          <w:lang w:val="en-US"/>
        </w:rPr>
        <w:t xml:space="preserve">for </w:t>
      </w:r>
      <w:r w:rsidR="005516D2" w:rsidRPr="003C56BF">
        <w:rPr>
          <w:rFonts w:ascii="Times New Roman" w:hAnsi="Times New Roman"/>
          <w:color w:val="000000"/>
          <w:lang w:val="en-US"/>
        </w:rPr>
        <w:t>three</w:t>
      </w:r>
      <w:r w:rsidR="001360FE" w:rsidRPr="003C56BF">
        <w:rPr>
          <w:rFonts w:ascii="Times New Roman" w:hAnsi="Times New Roman"/>
          <w:color w:val="000000"/>
          <w:lang w:val="en-US"/>
        </w:rPr>
        <w:t xml:space="preserve"> consecutive days</w:t>
      </w:r>
      <w:r w:rsidR="005516D2" w:rsidRPr="003C56BF">
        <w:rPr>
          <w:rFonts w:ascii="Times New Roman" w:hAnsi="Times New Roman"/>
          <w:color w:val="000000"/>
          <w:lang w:val="en-US"/>
        </w:rPr>
        <w:t xml:space="preserve"> </w:t>
      </w:r>
      <w:r w:rsidR="001360FE" w:rsidRPr="003C56BF">
        <w:rPr>
          <w:rFonts w:ascii="Times New Roman" w:hAnsi="Times New Roman"/>
          <w:color w:val="000000"/>
          <w:lang w:val="en-US"/>
        </w:rPr>
        <w:t>per</w:t>
      </w:r>
      <w:r w:rsidR="005516D2" w:rsidRPr="003C56BF">
        <w:rPr>
          <w:rFonts w:ascii="Times New Roman" w:hAnsi="Times New Roman"/>
          <w:color w:val="000000"/>
          <w:lang w:val="en-US"/>
        </w:rPr>
        <w:t xml:space="preserve"> </w:t>
      </w:r>
      <w:r w:rsidR="007574DA" w:rsidRPr="003C56BF">
        <w:rPr>
          <w:rFonts w:ascii="Times New Roman" w:hAnsi="Times New Roman"/>
          <w:color w:val="000000"/>
          <w:lang w:val="en-US"/>
        </w:rPr>
        <w:t>month</w:t>
      </w:r>
      <w:r w:rsidR="007574DA" w:rsidRPr="00A25AFD">
        <w:rPr>
          <w:rFonts w:ascii="Times New Roman" w:hAnsi="Times New Roman"/>
          <w:color w:val="000000"/>
          <w:lang w:val="en-US"/>
        </w:rPr>
        <w:t>, in the mornings (06:00 – 10:00) and in the afternoons (15:00 – 19:00), totaling 144 hours</w:t>
      </w:r>
      <w:r w:rsidR="00045314">
        <w:rPr>
          <w:rFonts w:ascii="Times New Roman" w:hAnsi="Times New Roman"/>
          <w:color w:val="000000"/>
          <w:lang w:val="en-US"/>
        </w:rPr>
        <w:t xml:space="preserve"> of sampling effort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. 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Species richness was estimated for the systematic data using Jackknife</w:t>
      </w:r>
      <w:r w:rsidR="00670661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397F8C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1</w:t>
      </w:r>
      <w:r w:rsidR="00190912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estimator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 These analyses were performed using the software EstimateS, version 9.1 (Colwell 2013).</w:t>
      </w:r>
      <w:r w:rsidR="00617415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FB1DD7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W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e defined frequency of species occurrence (</w:t>
      </w:r>
      <w:r w:rsidR="007574DA" w:rsidRPr="00A25AFD">
        <w:rPr>
          <w:rStyle w:val="Hyperlink"/>
          <w:rFonts w:ascii="Times New Roman" w:hAnsi="Times New Roman"/>
          <w:iCs/>
          <w:color w:val="auto"/>
          <w:u w:val="none"/>
          <w:shd w:val="clear" w:color="auto" w:fill="FFFFFF"/>
          <w:lang w:val="en-US"/>
        </w:rPr>
        <w:t>FO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) as the number of samples where a given species was recorded divided by the total number of samples. </w:t>
      </w:r>
      <w:r w:rsidR="00DB46A6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The</w:t>
      </w:r>
      <w:r w:rsidR="00D22D11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n, we classified the</w:t>
      </w:r>
      <w:r w:rsidR="00DB46A6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species</w:t>
      </w:r>
      <w:r w:rsidR="00277E7C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according to </w:t>
      </w:r>
      <w:r w:rsidR="00B942C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their </w:t>
      </w:r>
      <w:r w:rsidR="00277E7C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FO</w:t>
      </w:r>
      <w:r w:rsidR="00B942C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, following Frota </w:t>
      </w:r>
      <w:r w:rsidR="00B942C9" w:rsidRPr="00447DC5">
        <w:rPr>
          <w:rStyle w:val="Hyperlink"/>
          <w:rFonts w:ascii="Times New Roman" w:hAnsi="Times New Roman"/>
          <w:i/>
          <w:color w:val="auto"/>
          <w:u w:val="none"/>
          <w:shd w:val="clear" w:color="auto" w:fill="FFFFFF"/>
          <w:lang w:val="en-US"/>
        </w:rPr>
        <w:t>et a</w:t>
      </w:r>
      <w:r w:rsidR="00B942C9" w:rsidRPr="00F2449A">
        <w:rPr>
          <w:rStyle w:val="Hyperlink"/>
          <w:rFonts w:ascii="Times New Roman" w:hAnsi="Times New Roman"/>
          <w:i/>
          <w:color w:val="auto"/>
          <w:u w:val="none"/>
          <w:shd w:val="clear" w:color="auto" w:fill="FFFFFF"/>
          <w:lang w:val="en-US"/>
        </w:rPr>
        <w:t>l</w:t>
      </w:r>
      <w:r w:rsidR="00B942C9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 (2020)</w:t>
      </w:r>
      <w:r w:rsidR="00277E7C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: 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very frequent (100 - 75%); frequent (74 - 50%); reasonably frequent (49 - 25%); less frequent (&lt;25%)</w:t>
      </w:r>
      <w:r w:rsidR="00AB0665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, 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and infrequent for non-systematic data.</w:t>
      </w:r>
    </w:p>
    <w:p w14:paraId="64EF6783" w14:textId="69F4BB4A" w:rsidR="007574DA" w:rsidRPr="00A25AFD" w:rsidRDefault="007574DA" w:rsidP="007574DA">
      <w:pPr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We recorded a total of 172 bird species belonging to 20 orders and 47 families, 153 through s</w:t>
      </w:r>
      <w:r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y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stematic sampling and 19 through </w:t>
      </w:r>
      <w:r w:rsidR="00561E34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non-systematic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observations</w:t>
      </w:r>
      <w:r w:rsidR="000F6596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0F6596" w:rsidRPr="00A25AFD">
        <w:rPr>
          <w:rFonts w:ascii="Times New Roman" w:hAnsi="Times New Roman"/>
          <w:color w:val="000000"/>
          <w:lang w:val="en-US"/>
        </w:rPr>
        <w:t>(</w:t>
      </w:r>
      <w:r w:rsidR="000F6596" w:rsidRPr="00D512DC">
        <w:rPr>
          <w:rFonts w:ascii="Times New Roman" w:hAnsi="Times New Roman"/>
          <w:color w:val="000000"/>
          <w:lang w:val="en-US"/>
        </w:rPr>
        <w:t>Table 1</w:t>
      </w:r>
      <w:r w:rsidR="000F6596">
        <w:rPr>
          <w:rFonts w:ascii="Times New Roman" w:hAnsi="Times New Roman"/>
          <w:color w:val="000000"/>
          <w:lang w:val="en-US"/>
        </w:rPr>
        <w:t>,</w:t>
      </w:r>
      <w:r w:rsidR="000F6596" w:rsidRPr="00D512DC">
        <w:rPr>
          <w:rFonts w:ascii="Times New Roman" w:hAnsi="Times New Roman"/>
          <w:color w:val="000000"/>
          <w:lang w:val="en-US"/>
        </w:rPr>
        <w:t xml:space="preserve"> supplementary </w:t>
      </w:r>
      <w:r w:rsidR="000F6596" w:rsidRPr="003C56BF">
        <w:rPr>
          <w:rFonts w:ascii="Times New Roman" w:hAnsi="Times New Roman"/>
          <w:color w:val="000000"/>
          <w:lang w:val="en-US"/>
        </w:rPr>
        <w:t>material).</w:t>
      </w:r>
      <w:r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Pr="00A25AFD">
        <w:rPr>
          <w:rFonts w:ascii="Times New Roman" w:hAnsi="Times New Roman"/>
          <w:color w:val="000000"/>
          <w:lang w:val="en-US"/>
        </w:rPr>
        <w:t xml:space="preserve">We recorded 16 species (9% of the total) </w:t>
      </w:r>
      <w:r w:rsidR="0053332D" w:rsidRPr="0053332D">
        <w:rPr>
          <w:rFonts w:ascii="Times New Roman" w:hAnsi="Times New Roman"/>
          <w:color w:val="000000"/>
          <w:lang w:val="en-US"/>
        </w:rPr>
        <w:t xml:space="preserve">known to exhibit </w:t>
      </w:r>
      <w:r w:rsidRPr="00A25AFD">
        <w:rPr>
          <w:rFonts w:ascii="Times New Roman" w:hAnsi="Times New Roman"/>
          <w:color w:val="000000"/>
          <w:lang w:val="en-US"/>
        </w:rPr>
        <w:t xml:space="preserve">migratory </w:t>
      </w:r>
      <w:r w:rsidR="00492254">
        <w:rPr>
          <w:rFonts w:ascii="Times New Roman" w:hAnsi="Times New Roman"/>
          <w:color w:val="000000"/>
          <w:lang w:val="en-US"/>
        </w:rPr>
        <w:t>behavior</w:t>
      </w:r>
      <w:r w:rsidRPr="00A25AFD">
        <w:rPr>
          <w:rFonts w:ascii="Times New Roman" w:hAnsi="Times New Roman"/>
          <w:color w:val="000000"/>
          <w:lang w:val="en-US"/>
        </w:rPr>
        <w:t>,</w:t>
      </w:r>
      <w:r w:rsidR="00E96BA9">
        <w:rPr>
          <w:rFonts w:ascii="Times New Roman" w:hAnsi="Times New Roman"/>
          <w:color w:val="000000"/>
          <w:lang w:val="en-US"/>
        </w:rPr>
        <w:t xml:space="preserve"> </w:t>
      </w:r>
      <w:r w:rsidR="0001045D">
        <w:rPr>
          <w:rFonts w:ascii="Times New Roman" w:hAnsi="Times New Roman"/>
          <w:color w:val="000000"/>
          <w:lang w:val="en-US"/>
        </w:rPr>
        <w:t xml:space="preserve">of which </w:t>
      </w:r>
      <w:r w:rsidRPr="00A25AFD">
        <w:rPr>
          <w:rFonts w:ascii="Times New Roman" w:hAnsi="Times New Roman"/>
          <w:color w:val="000000"/>
          <w:lang w:val="en-US"/>
        </w:rPr>
        <w:t xml:space="preserve">two species </w:t>
      </w:r>
      <w:r w:rsidR="0001045D">
        <w:rPr>
          <w:rFonts w:ascii="Times New Roman" w:hAnsi="Times New Roman"/>
          <w:color w:val="000000"/>
          <w:lang w:val="en-US"/>
        </w:rPr>
        <w:t>were considered</w:t>
      </w:r>
      <w:r w:rsidRPr="00A25AFD">
        <w:rPr>
          <w:rFonts w:ascii="Times New Roman" w:hAnsi="Times New Roman"/>
          <w:color w:val="000000"/>
          <w:lang w:val="en-US"/>
        </w:rPr>
        <w:t xml:space="preserve"> migratory and 14 species partially migratory (</w:t>
      </w:r>
      <w:r w:rsidRPr="00D512DC">
        <w:rPr>
          <w:rFonts w:ascii="Times New Roman" w:hAnsi="Times New Roman"/>
          <w:color w:val="000000"/>
          <w:lang w:val="en-US"/>
        </w:rPr>
        <w:t>Table 1</w:t>
      </w:r>
      <w:r w:rsidR="00D512DC">
        <w:rPr>
          <w:rFonts w:ascii="Times New Roman" w:hAnsi="Times New Roman"/>
          <w:color w:val="000000"/>
          <w:lang w:val="en-US"/>
        </w:rPr>
        <w:t>,</w:t>
      </w:r>
      <w:r w:rsidR="00D512DC" w:rsidRPr="00D512DC">
        <w:rPr>
          <w:rFonts w:ascii="Times New Roman" w:hAnsi="Times New Roman"/>
          <w:color w:val="000000"/>
          <w:lang w:val="en-US"/>
        </w:rPr>
        <w:t xml:space="preserve"> supplementary </w:t>
      </w:r>
      <w:r w:rsidR="00D512DC" w:rsidRPr="003C56BF">
        <w:rPr>
          <w:rFonts w:ascii="Times New Roman" w:hAnsi="Times New Roman"/>
          <w:color w:val="000000"/>
          <w:lang w:val="en-US"/>
        </w:rPr>
        <w:t>material</w:t>
      </w:r>
      <w:r w:rsidRPr="003C56BF">
        <w:rPr>
          <w:rFonts w:ascii="Times New Roman" w:hAnsi="Times New Roman"/>
          <w:color w:val="000000"/>
          <w:lang w:val="en-US"/>
        </w:rPr>
        <w:t xml:space="preserve">). </w:t>
      </w:r>
      <w:r w:rsidR="00FB1DD7">
        <w:rPr>
          <w:rFonts w:ascii="Times New Roman" w:hAnsi="Times New Roman"/>
          <w:color w:val="000000"/>
          <w:lang w:val="en-US"/>
        </w:rPr>
        <w:t>S</w:t>
      </w:r>
      <w:r w:rsidR="000663FB" w:rsidRPr="003C56BF">
        <w:rPr>
          <w:rFonts w:ascii="Times New Roman" w:hAnsi="Times New Roman"/>
          <w:color w:val="000000"/>
          <w:lang w:val="en-US"/>
        </w:rPr>
        <w:t>pecies accumulation curve</w:t>
      </w:r>
      <w:r w:rsidR="00D810F6" w:rsidRPr="003C56BF">
        <w:rPr>
          <w:rFonts w:ascii="Times New Roman" w:hAnsi="Times New Roman"/>
          <w:color w:val="000000"/>
          <w:lang w:val="en-US"/>
        </w:rPr>
        <w:t>,</w:t>
      </w:r>
      <w:r w:rsidR="00B57EA3" w:rsidRPr="003C56BF">
        <w:rPr>
          <w:rFonts w:ascii="Times New Roman" w:hAnsi="Times New Roman"/>
          <w:color w:val="000000"/>
          <w:lang w:val="en-US"/>
        </w:rPr>
        <w:t xml:space="preserve"> based on 153 species sampled systematically</w:t>
      </w:r>
      <w:r w:rsidR="00D810F6" w:rsidRPr="003C56BF">
        <w:rPr>
          <w:rFonts w:ascii="Times New Roman" w:hAnsi="Times New Roman"/>
          <w:color w:val="000000"/>
          <w:lang w:val="en-US"/>
        </w:rPr>
        <w:t>,</w:t>
      </w:r>
      <w:r w:rsidR="00B57EA3" w:rsidRPr="003C56BF">
        <w:rPr>
          <w:rFonts w:ascii="Times New Roman" w:hAnsi="Times New Roman"/>
          <w:color w:val="000000"/>
          <w:lang w:val="en-US"/>
        </w:rPr>
        <w:t xml:space="preserve"> </w:t>
      </w:r>
      <w:r w:rsidR="00CF2066" w:rsidRPr="003C56BF">
        <w:rPr>
          <w:rFonts w:ascii="Times New Roman" w:hAnsi="Times New Roman"/>
          <w:color w:val="000000"/>
          <w:lang w:val="en-US"/>
        </w:rPr>
        <w:t>shows that asymptote has not yet been attained</w:t>
      </w:r>
      <w:r w:rsidRPr="003C56BF">
        <w:rPr>
          <w:rFonts w:ascii="Times New Roman" w:hAnsi="Times New Roman"/>
          <w:color w:val="000000"/>
          <w:lang w:val="en-US"/>
        </w:rPr>
        <w:t xml:space="preserve"> (estimated richness </w:t>
      </w:r>
      <w:r w:rsidR="001220C8" w:rsidRPr="003C56BF">
        <w:rPr>
          <w:rFonts w:ascii="Times New Roman" w:hAnsi="Times New Roman"/>
          <w:color w:val="000000"/>
          <w:lang w:val="en-US"/>
        </w:rPr>
        <w:t>± SD =</w:t>
      </w:r>
      <w:r w:rsidRPr="003C56BF">
        <w:rPr>
          <w:rFonts w:ascii="Times New Roman" w:hAnsi="Times New Roman"/>
          <w:color w:val="000000"/>
          <w:lang w:val="en-US"/>
        </w:rPr>
        <w:t xml:space="preserve"> 192 ± 7.78</w:t>
      </w:r>
      <w:r w:rsidR="001220C8" w:rsidRPr="003C56BF">
        <w:rPr>
          <w:rFonts w:ascii="Times New Roman" w:hAnsi="Times New Roman"/>
          <w:color w:val="000000"/>
          <w:lang w:val="en-US"/>
        </w:rPr>
        <w:t xml:space="preserve"> species</w:t>
      </w:r>
      <w:r w:rsidR="00E76F9D" w:rsidRPr="003C56BF">
        <w:rPr>
          <w:rFonts w:ascii="Times New Roman" w:hAnsi="Times New Roman"/>
          <w:color w:val="000000"/>
          <w:lang w:val="en-US"/>
        </w:rPr>
        <w:t xml:space="preserve">; </w:t>
      </w:r>
      <w:r w:rsidR="00E76F9D" w:rsidRPr="003C56BF">
        <w:rPr>
          <w:rFonts w:ascii="Times New Roman" w:hAnsi="Times New Roman"/>
          <w:noProof/>
          <w:lang w:val="en-US"/>
        </w:rPr>
        <w:t xml:space="preserve">sample completeness = </w:t>
      </w:r>
      <w:r w:rsidR="00001E4E" w:rsidRPr="003C56BF">
        <w:rPr>
          <w:rFonts w:ascii="Times New Roman" w:hAnsi="Times New Roman"/>
          <w:noProof/>
          <w:lang w:val="en-US"/>
        </w:rPr>
        <w:t>8</w:t>
      </w:r>
      <w:r w:rsidR="00E76F9D" w:rsidRPr="003C56BF">
        <w:rPr>
          <w:rFonts w:ascii="Times New Roman" w:hAnsi="Times New Roman"/>
          <w:noProof/>
          <w:lang w:val="en-US"/>
        </w:rPr>
        <w:t>0%</w:t>
      </w:r>
      <w:r w:rsidRPr="003C56BF">
        <w:rPr>
          <w:rFonts w:ascii="Times New Roman" w:hAnsi="Times New Roman"/>
          <w:color w:val="000000"/>
          <w:lang w:val="en-US"/>
        </w:rPr>
        <w:t>)</w:t>
      </w:r>
      <w:r w:rsidRPr="00A25AFD">
        <w:rPr>
          <w:rFonts w:ascii="Times New Roman" w:hAnsi="Times New Roman"/>
          <w:color w:val="000000"/>
          <w:lang w:val="en-US"/>
        </w:rPr>
        <w:t xml:space="preserve"> (</w:t>
      </w:r>
      <w:r w:rsidRPr="00D512DC">
        <w:rPr>
          <w:rFonts w:ascii="Times New Roman" w:hAnsi="Times New Roman"/>
          <w:color w:val="000000"/>
          <w:lang w:val="en-US"/>
        </w:rPr>
        <w:t xml:space="preserve">Figure </w:t>
      </w:r>
      <w:r w:rsidR="00B16D77" w:rsidRPr="00D512DC">
        <w:rPr>
          <w:rFonts w:ascii="Times New Roman" w:hAnsi="Times New Roman"/>
          <w:color w:val="000000"/>
          <w:lang w:val="en-US"/>
        </w:rPr>
        <w:t>2</w:t>
      </w:r>
      <w:r w:rsidRPr="00A25AFD">
        <w:rPr>
          <w:rFonts w:ascii="Times New Roman" w:hAnsi="Times New Roman"/>
          <w:color w:val="000000"/>
          <w:lang w:val="en-US"/>
        </w:rPr>
        <w:t>).</w:t>
      </w:r>
    </w:p>
    <w:p w14:paraId="4F62F94F" w14:textId="009BD6BA" w:rsidR="007574DA" w:rsidRPr="00A25AFD" w:rsidRDefault="007574DA" w:rsidP="007574DA">
      <w:pPr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  <w:r w:rsidRPr="00A25AFD">
        <w:rPr>
          <w:rFonts w:ascii="Times New Roman" w:hAnsi="Times New Roman"/>
          <w:color w:val="000000"/>
          <w:lang w:val="en-US"/>
        </w:rPr>
        <w:t xml:space="preserve">We documented three </w:t>
      </w:r>
      <w:bookmarkStart w:id="0" w:name="_Hlk45263476"/>
      <w:r w:rsidRPr="00A25AFD">
        <w:rPr>
          <w:rFonts w:ascii="Times New Roman" w:hAnsi="Times New Roman"/>
          <w:color w:val="000000"/>
          <w:lang w:val="en-US"/>
        </w:rPr>
        <w:t>species characterized as restricted to the eastern Brazilian mountain tops</w:t>
      </w:r>
      <w:bookmarkEnd w:id="0"/>
      <w:r w:rsidR="00C5522F">
        <w:rPr>
          <w:rFonts w:ascii="Times New Roman" w:hAnsi="Times New Roman"/>
          <w:color w:val="000000"/>
          <w:lang w:val="en-US"/>
        </w:rPr>
        <w:t xml:space="preserve"> (</w:t>
      </w:r>
      <w:r w:rsidR="00C5522F" w:rsidRPr="003C56BF">
        <w:rPr>
          <w:rFonts w:ascii="Times New Roman" w:hAnsi="Times New Roman"/>
          <w:color w:val="000000"/>
          <w:lang w:val="en-US"/>
        </w:rPr>
        <w:t xml:space="preserve">Rodrigues </w:t>
      </w:r>
      <w:r w:rsidR="00C5522F" w:rsidRPr="003C56BF">
        <w:rPr>
          <w:rFonts w:ascii="Times New Roman" w:hAnsi="Times New Roman"/>
          <w:i/>
          <w:iCs/>
          <w:color w:val="000000"/>
          <w:lang w:val="en-US"/>
        </w:rPr>
        <w:t>et al</w:t>
      </w:r>
      <w:r w:rsidR="00C5522F" w:rsidRPr="003C56BF">
        <w:rPr>
          <w:rFonts w:ascii="Times New Roman" w:hAnsi="Times New Roman"/>
          <w:color w:val="000000"/>
          <w:lang w:val="en-US"/>
        </w:rPr>
        <w:t>. 2011</w:t>
      </w:r>
      <w:r w:rsidR="00C5522F">
        <w:rPr>
          <w:rFonts w:ascii="Times New Roman" w:hAnsi="Times New Roman"/>
          <w:color w:val="000000"/>
          <w:lang w:val="en-US"/>
        </w:rPr>
        <w:t>)</w:t>
      </w:r>
      <w:r w:rsidRPr="00A25AFD">
        <w:rPr>
          <w:rFonts w:ascii="Times New Roman" w:hAnsi="Times New Roman"/>
          <w:color w:val="000000"/>
          <w:lang w:val="en-US"/>
        </w:rPr>
        <w:t xml:space="preserve">: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Augastes scutatus</w:t>
      </w:r>
      <w:r w:rsidRPr="00A25AFD">
        <w:rPr>
          <w:rFonts w:ascii="Times New Roman" w:hAnsi="Times New Roman"/>
          <w:color w:val="000000"/>
          <w:lang w:val="en-US"/>
        </w:rPr>
        <w:t xml:space="preserve"> (Temminck, 1824) (Figure </w:t>
      </w:r>
      <w:r w:rsidR="00B16D77">
        <w:rPr>
          <w:rFonts w:ascii="Times New Roman" w:hAnsi="Times New Roman"/>
          <w:color w:val="000000"/>
          <w:lang w:val="en-US"/>
        </w:rPr>
        <w:t>3</w:t>
      </w:r>
      <w:r w:rsidRPr="00A25AFD">
        <w:rPr>
          <w:rFonts w:ascii="Times New Roman" w:hAnsi="Times New Roman"/>
          <w:color w:val="000000"/>
          <w:lang w:val="en-US"/>
        </w:rPr>
        <w:t xml:space="preserve">a),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 xml:space="preserve">Embernagra longicauda </w:t>
      </w:r>
      <w:r w:rsidRPr="00A25AFD">
        <w:rPr>
          <w:rFonts w:ascii="Times New Roman" w:hAnsi="Times New Roman"/>
          <w:color w:val="000000"/>
          <w:lang w:val="en-US"/>
        </w:rPr>
        <w:t xml:space="preserve">Strickland, 1844, (Figure </w:t>
      </w:r>
      <w:r w:rsidR="00B16D77">
        <w:rPr>
          <w:rFonts w:ascii="Times New Roman" w:hAnsi="Times New Roman"/>
          <w:color w:val="000000"/>
          <w:lang w:val="en-US"/>
        </w:rPr>
        <w:t>3</w:t>
      </w:r>
      <w:r w:rsidRPr="00A25AFD">
        <w:rPr>
          <w:rFonts w:ascii="Times New Roman" w:hAnsi="Times New Roman"/>
          <w:color w:val="000000"/>
          <w:lang w:val="en-US"/>
        </w:rPr>
        <w:t xml:space="preserve">b) and </w:t>
      </w:r>
      <w:r w:rsidRPr="00A25AFD">
        <w:rPr>
          <w:rFonts w:ascii="Times New Roman" w:hAnsi="Times New Roman"/>
          <w:i/>
          <w:iCs/>
          <w:color w:val="000000"/>
          <w:lang w:val="en-US"/>
        </w:rPr>
        <w:t xml:space="preserve">Polystictus superciliaris </w:t>
      </w:r>
      <w:r w:rsidRPr="00A25AFD">
        <w:rPr>
          <w:rFonts w:ascii="Times New Roman" w:hAnsi="Times New Roman"/>
          <w:color w:val="000000"/>
          <w:lang w:val="en-US"/>
        </w:rPr>
        <w:t xml:space="preserve">(Wied-Neuwied, 1831) (Figure </w:t>
      </w:r>
      <w:r w:rsidR="00B16D77">
        <w:rPr>
          <w:rFonts w:ascii="Times New Roman" w:hAnsi="Times New Roman"/>
          <w:color w:val="000000"/>
          <w:lang w:val="en-US"/>
        </w:rPr>
        <w:t>3</w:t>
      </w:r>
      <w:r w:rsidRPr="00A25AFD">
        <w:rPr>
          <w:rFonts w:ascii="Times New Roman" w:hAnsi="Times New Roman"/>
          <w:color w:val="000000"/>
          <w:lang w:val="en-US"/>
        </w:rPr>
        <w:t>c). We also recorded two taxa restricted to Caatinga</w:t>
      </w:r>
      <w:r w:rsidR="00AA188E">
        <w:rPr>
          <w:rFonts w:ascii="Times New Roman" w:hAnsi="Times New Roman"/>
          <w:color w:val="000000"/>
          <w:lang w:val="en-US"/>
        </w:rPr>
        <w:t xml:space="preserve"> </w:t>
      </w:r>
      <w:r w:rsidR="00CB24BD">
        <w:rPr>
          <w:rFonts w:ascii="Times New Roman" w:hAnsi="Times New Roman"/>
          <w:color w:val="000000"/>
          <w:lang w:val="en-US"/>
        </w:rPr>
        <w:t xml:space="preserve">biome </w:t>
      </w:r>
      <w:r w:rsidR="00AA188E">
        <w:rPr>
          <w:rFonts w:ascii="Times New Roman" w:hAnsi="Times New Roman"/>
          <w:color w:val="000000"/>
          <w:lang w:val="en-US"/>
        </w:rPr>
        <w:t>(</w:t>
      </w:r>
      <w:r w:rsidR="00AA188E" w:rsidRPr="003C56BF">
        <w:rPr>
          <w:rFonts w:ascii="Times New Roman" w:hAnsi="Times New Roman"/>
          <w:color w:val="000000"/>
          <w:lang w:val="en-US"/>
        </w:rPr>
        <w:t>Vasconcelos and Rodrigues, 2010</w:t>
      </w:r>
      <w:r w:rsidR="00AA188E">
        <w:rPr>
          <w:rFonts w:ascii="Times New Roman" w:hAnsi="Times New Roman"/>
          <w:color w:val="000000"/>
          <w:lang w:val="en-US"/>
        </w:rPr>
        <w:t>)</w:t>
      </w:r>
      <w:r w:rsidRPr="00A25AFD">
        <w:rPr>
          <w:rFonts w:ascii="Times New Roman" w:hAnsi="Times New Roman"/>
          <w:color w:val="000000"/>
          <w:lang w:val="en-US"/>
        </w:rPr>
        <w:t xml:space="preserve">: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Sakesphorus cristatus</w:t>
      </w:r>
      <w:r w:rsidRPr="00A25AFD">
        <w:rPr>
          <w:rFonts w:ascii="Times New Roman" w:hAnsi="Times New Roman"/>
          <w:color w:val="000000"/>
          <w:lang w:val="en-US"/>
        </w:rPr>
        <w:t xml:space="preserve"> (Wied-Neuwied, 1831) (Figure </w:t>
      </w:r>
      <w:r w:rsidR="00B16D77">
        <w:rPr>
          <w:rFonts w:ascii="Times New Roman" w:hAnsi="Times New Roman"/>
          <w:color w:val="000000"/>
          <w:lang w:val="en-US"/>
        </w:rPr>
        <w:t>3</w:t>
      </w:r>
      <w:r w:rsidRPr="00A25AFD">
        <w:rPr>
          <w:rFonts w:ascii="Times New Roman" w:hAnsi="Times New Roman"/>
          <w:color w:val="000000"/>
          <w:lang w:val="en-US"/>
        </w:rPr>
        <w:t xml:space="preserve">d) and </w:t>
      </w:r>
      <w:r w:rsidRPr="00A25AFD">
        <w:rPr>
          <w:rFonts w:ascii="Times New Roman" w:hAnsi="Times New Roman"/>
          <w:i/>
          <w:iCs/>
          <w:color w:val="000000"/>
          <w:lang w:val="en-US"/>
        </w:rPr>
        <w:t xml:space="preserve">Myrmorchilus strigilatus </w:t>
      </w:r>
      <w:r w:rsidRPr="00A25AFD">
        <w:rPr>
          <w:rFonts w:ascii="Times New Roman" w:hAnsi="Times New Roman"/>
          <w:color w:val="000000"/>
          <w:lang w:val="en-US"/>
        </w:rPr>
        <w:t xml:space="preserve">(Wied-Neuwied, 1831) (Figure </w:t>
      </w:r>
      <w:r w:rsidR="00B16D77">
        <w:rPr>
          <w:rFonts w:ascii="Times New Roman" w:hAnsi="Times New Roman"/>
          <w:color w:val="000000"/>
          <w:lang w:val="en-US"/>
        </w:rPr>
        <w:t>3</w:t>
      </w:r>
      <w:r w:rsidRPr="00A25AFD">
        <w:rPr>
          <w:rFonts w:ascii="Times New Roman" w:hAnsi="Times New Roman"/>
          <w:color w:val="000000"/>
          <w:lang w:val="en-US"/>
        </w:rPr>
        <w:t xml:space="preserve">e); six restricted to the Cerrado: </w:t>
      </w:r>
      <w:r w:rsidRPr="00A25AFD">
        <w:rPr>
          <w:rFonts w:ascii="Times New Roman" w:hAnsi="Times New Roman"/>
          <w:i/>
          <w:color w:val="000000"/>
          <w:lang w:val="en-US"/>
        </w:rPr>
        <w:t>Melanopareia torquata</w:t>
      </w:r>
      <w:r w:rsidRPr="00A25AFD">
        <w:rPr>
          <w:rFonts w:ascii="Times New Roman" w:hAnsi="Times New Roman"/>
          <w:color w:val="000000"/>
          <w:lang w:val="en-US"/>
        </w:rPr>
        <w:t xml:space="preserve"> (Wied-Neuwied, 1831) (Figure </w:t>
      </w:r>
      <w:r w:rsidR="00B16D77">
        <w:rPr>
          <w:rFonts w:ascii="Times New Roman" w:hAnsi="Times New Roman"/>
          <w:color w:val="000000"/>
          <w:lang w:val="en-US"/>
        </w:rPr>
        <w:t>3</w:t>
      </w:r>
      <w:r w:rsidRPr="00A25AFD">
        <w:rPr>
          <w:rFonts w:ascii="Times New Roman" w:hAnsi="Times New Roman"/>
          <w:color w:val="000000"/>
          <w:lang w:val="en-US"/>
        </w:rPr>
        <w:t xml:space="preserve">f),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Antilophia galeata</w:t>
      </w:r>
      <w:r w:rsidRPr="00A25AFD">
        <w:rPr>
          <w:rFonts w:ascii="Times New Roman" w:hAnsi="Times New Roman"/>
          <w:color w:val="000000"/>
          <w:lang w:val="en-US"/>
        </w:rPr>
        <w:t xml:space="preserve"> (Lichtenstein, 1823) (Figure </w:t>
      </w:r>
      <w:r w:rsidR="00B16D77">
        <w:rPr>
          <w:rFonts w:ascii="Times New Roman" w:hAnsi="Times New Roman"/>
          <w:color w:val="000000"/>
          <w:lang w:val="en-US"/>
        </w:rPr>
        <w:t>3</w:t>
      </w:r>
      <w:r w:rsidRPr="00A25AFD">
        <w:rPr>
          <w:rFonts w:ascii="Times New Roman" w:hAnsi="Times New Roman"/>
          <w:color w:val="000000"/>
          <w:lang w:val="en-US"/>
        </w:rPr>
        <w:t xml:space="preserve">g),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lastRenderedPageBreak/>
        <w:t>Cyanocorax cristatellus</w:t>
      </w:r>
      <w:r w:rsidRPr="00A25AFD">
        <w:rPr>
          <w:rFonts w:ascii="Times New Roman" w:hAnsi="Times New Roman"/>
          <w:color w:val="000000"/>
          <w:lang w:val="en-US"/>
        </w:rPr>
        <w:t xml:space="preserve"> (Temminck, 1823) (Figure </w:t>
      </w:r>
      <w:r w:rsidR="00B16D77">
        <w:rPr>
          <w:rFonts w:ascii="Times New Roman" w:hAnsi="Times New Roman"/>
          <w:color w:val="000000"/>
          <w:lang w:val="en-US"/>
        </w:rPr>
        <w:t>3</w:t>
      </w:r>
      <w:r w:rsidRPr="00A25AFD">
        <w:rPr>
          <w:rFonts w:ascii="Times New Roman" w:hAnsi="Times New Roman"/>
          <w:color w:val="000000"/>
          <w:lang w:val="en-US"/>
        </w:rPr>
        <w:t xml:space="preserve">h), </w:t>
      </w:r>
      <w:r w:rsidRPr="00A25AFD">
        <w:rPr>
          <w:rFonts w:ascii="Times New Roman" w:hAnsi="Times New Roman"/>
          <w:i/>
          <w:color w:val="000000"/>
          <w:lang w:val="en-US"/>
        </w:rPr>
        <w:t>Porphyrospiza caerulescens</w:t>
      </w:r>
      <w:r w:rsidRPr="00A25AFD">
        <w:rPr>
          <w:rFonts w:ascii="Times New Roman" w:hAnsi="Times New Roman"/>
          <w:color w:val="000000"/>
          <w:lang w:val="en-US"/>
        </w:rPr>
        <w:t xml:space="preserve"> (Wied, 1830) (Figure </w:t>
      </w:r>
      <w:r w:rsidR="00B16D77">
        <w:rPr>
          <w:rFonts w:ascii="Times New Roman" w:hAnsi="Times New Roman"/>
          <w:color w:val="000000"/>
          <w:lang w:val="en-US"/>
        </w:rPr>
        <w:t>4</w:t>
      </w:r>
      <w:r w:rsidRPr="00A25AFD">
        <w:rPr>
          <w:rFonts w:ascii="Times New Roman" w:hAnsi="Times New Roman"/>
          <w:color w:val="000000"/>
          <w:lang w:val="en-US"/>
        </w:rPr>
        <w:t xml:space="preserve">a),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Neothraupis fasciata</w:t>
      </w:r>
      <w:r w:rsidRPr="00A25AFD">
        <w:rPr>
          <w:rFonts w:ascii="Times New Roman" w:hAnsi="Times New Roman"/>
          <w:color w:val="000000"/>
          <w:lang w:val="en-US"/>
        </w:rPr>
        <w:t xml:space="preserve"> (Lichtenstein, 1823) (Figure </w:t>
      </w:r>
      <w:r w:rsidR="00B16D77">
        <w:rPr>
          <w:rFonts w:ascii="Times New Roman" w:hAnsi="Times New Roman"/>
          <w:color w:val="000000"/>
          <w:lang w:val="en-US"/>
        </w:rPr>
        <w:t>4</w:t>
      </w:r>
      <w:r w:rsidRPr="00A25AFD">
        <w:rPr>
          <w:rFonts w:ascii="Times New Roman" w:hAnsi="Times New Roman"/>
          <w:color w:val="000000"/>
          <w:lang w:val="en-US"/>
        </w:rPr>
        <w:t xml:space="preserve">b); and eight restricted to the Atlantic Forest: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Conopophaga lineata</w:t>
      </w:r>
      <w:r w:rsidRPr="00A25AFD">
        <w:rPr>
          <w:rFonts w:ascii="Times New Roman" w:hAnsi="Times New Roman"/>
          <w:color w:val="000000"/>
          <w:lang w:val="en-US"/>
        </w:rPr>
        <w:t xml:space="preserve"> (Wied-Neuwied, 1831) (Figure </w:t>
      </w:r>
      <w:r w:rsidR="00B16D77">
        <w:rPr>
          <w:rFonts w:ascii="Times New Roman" w:hAnsi="Times New Roman"/>
          <w:color w:val="000000"/>
          <w:lang w:val="en-US"/>
        </w:rPr>
        <w:t>4</w:t>
      </w:r>
      <w:r w:rsidRPr="00A25AFD">
        <w:rPr>
          <w:rFonts w:ascii="Times New Roman" w:hAnsi="Times New Roman"/>
          <w:color w:val="000000"/>
          <w:lang w:val="en-US"/>
        </w:rPr>
        <w:t xml:space="preserve">c),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Lepidocolaptes squamatus</w:t>
      </w:r>
      <w:r w:rsidRPr="00A25AFD">
        <w:rPr>
          <w:rFonts w:ascii="Times New Roman" w:hAnsi="Times New Roman"/>
          <w:color w:val="000000"/>
          <w:lang w:val="en-US"/>
        </w:rPr>
        <w:t xml:space="preserve"> (Lichtenstein, 1822) (Figure </w:t>
      </w:r>
      <w:r w:rsidR="00B16D77">
        <w:rPr>
          <w:rFonts w:ascii="Times New Roman" w:hAnsi="Times New Roman"/>
          <w:color w:val="000000"/>
          <w:lang w:val="en-US"/>
        </w:rPr>
        <w:t>4</w:t>
      </w:r>
      <w:r w:rsidRPr="00A25AFD">
        <w:rPr>
          <w:rFonts w:ascii="Times New Roman" w:hAnsi="Times New Roman"/>
          <w:color w:val="000000"/>
          <w:lang w:val="en-US"/>
        </w:rPr>
        <w:t xml:space="preserve">d),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Ilicura militaris</w:t>
      </w:r>
      <w:r w:rsidRPr="00A25AFD">
        <w:rPr>
          <w:rFonts w:ascii="Times New Roman" w:hAnsi="Times New Roman"/>
          <w:color w:val="000000"/>
          <w:lang w:val="en-US"/>
        </w:rPr>
        <w:t xml:space="preserve"> (Shaw, 1809) (Figure </w:t>
      </w:r>
      <w:r w:rsidR="00B16D77">
        <w:rPr>
          <w:rFonts w:ascii="Times New Roman" w:hAnsi="Times New Roman"/>
          <w:color w:val="000000"/>
          <w:lang w:val="en-US"/>
        </w:rPr>
        <w:t>4</w:t>
      </w:r>
      <w:r w:rsidRPr="00A25AFD">
        <w:rPr>
          <w:rFonts w:ascii="Times New Roman" w:hAnsi="Times New Roman"/>
          <w:color w:val="000000"/>
          <w:lang w:val="en-US"/>
        </w:rPr>
        <w:t xml:space="preserve">e),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Knipolegus nigerrimus</w:t>
      </w:r>
      <w:r w:rsidRPr="00A25AFD">
        <w:rPr>
          <w:rFonts w:ascii="Times New Roman" w:hAnsi="Times New Roman"/>
          <w:color w:val="000000"/>
          <w:lang w:val="en-US"/>
        </w:rPr>
        <w:t xml:space="preserve"> (Vieillot, 1818) (Figure </w:t>
      </w:r>
      <w:r w:rsidR="00B16D77">
        <w:rPr>
          <w:rFonts w:ascii="Times New Roman" w:hAnsi="Times New Roman"/>
          <w:color w:val="000000"/>
          <w:lang w:val="en-US"/>
        </w:rPr>
        <w:t>4</w:t>
      </w:r>
      <w:r w:rsidRPr="00A25AFD">
        <w:rPr>
          <w:rFonts w:ascii="Times New Roman" w:hAnsi="Times New Roman"/>
          <w:color w:val="000000"/>
          <w:lang w:val="en-US"/>
        </w:rPr>
        <w:t>f)</w:t>
      </w:r>
      <w:r w:rsidR="009C32D7">
        <w:rPr>
          <w:rFonts w:ascii="Times New Roman" w:hAnsi="Times New Roman"/>
          <w:color w:val="000000"/>
          <w:lang w:val="en-US"/>
        </w:rPr>
        <w:t>,</w:t>
      </w:r>
      <w:r w:rsidRPr="00A25AFD">
        <w:rPr>
          <w:rFonts w:ascii="Times New Roman" w:hAnsi="Times New Roman"/>
          <w:color w:val="000000"/>
          <w:lang w:val="en-US"/>
        </w:rPr>
        <w:t xml:space="preserve"> and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Tangara cyanoventris</w:t>
      </w:r>
      <w:r w:rsidRPr="00A25AFD">
        <w:rPr>
          <w:rFonts w:ascii="Times New Roman" w:hAnsi="Times New Roman"/>
          <w:color w:val="000000"/>
          <w:lang w:val="en-US"/>
        </w:rPr>
        <w:t xml:space="preserve"> (Vieillot, 1817) (Figure </w:t>
      </w:r>
      <w:r w:rsidR="00B16D77">
        <w:rPr>
          <w:rFonts w:ascii="Times New Roman" w:hAnsi="Times New Roman"/>
          <w:color w:val="000000"/>
          <w:lang w:val="en-US"/>
        </w:rPr>
        <w:t>4</w:t>
      </w:r>
      <w:r w:rsidRPr="00A25AFD">
        <w:rPr>
          <w:rFonts w:ascii="Times New Roman" w:hAnsi="Times New Roman"/>
          <w:color w:val="000000"/>
          <w:lang w:val="en-US"/>
        </w:rPr>
        <w:t xml:space="preserve">g). </w:t>
      </w:r>
    </w:p>
    <w:p w14:paraId="4DFCEBB0" w14:textId="578E3CCE" w:rsidR="007574DA" w:rsidRPr="00A25AFD" w:rsidRDefault="007574DA" w:rsidP="007574DA">
      <w:pPr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  <w:r w:rsidRPr="00A25AFD">
        <w:rPr>
          <w:rFonts w:ascii="Times New Roman" w:hAnsi="Times New Roman"/>
          <w:i/>
          <w:iCs/>
          <w:color w:val="000000"/>
          <w:lang w:val="en-US"/>
        </w:rPr>
        <w:t>Colibri serrirostris</w:t>
      </w:r>
      <w:r w:rsidRPr="00A25AFD">
        <w:rPr>
          <w:rFonts w:ascii="Times New Roman" w:hAnsi="Times New Roman"/>
          <w:color w:val="000000"/>
          <w:lang w:val="en-US"/>
        </w:rPr>
        <w:t xml:space="preserve"> (Vieillot, 1816) was very frequent </w:t>
      </w:r>
      <w:r w:rsidR="00774E19">
        <w:rPr>
          <w:rFonts w:ascii="Times New Roman" w:hAnsi="Times New Roman"/>
          <w:color w:val="000000"/>
          <w:lang w:val="en-US"/>
        </w:rPr>
        <w:t xml:space="preserve">(FO = 79%) </w:t>
      </w:r>
      <w:r w:rsidRPr="00A25AFD">
        <w:rPr>
          <w:rFonts w:ascii="Times New Roman" w:hAnsi="Times New Roman"/>
          <w:color w:val="000000"/>
          <w:lang w:val="en-US"/>
        </w:rPr>
        <w:t xml:space="preserve">and recorded in all sampling sites (Figure </w:t>
      </w:r>
      <w:r w:rsidR="00B16D77">
        <w:rPr>
          <w:rFonts w:ascii="Times New Roman" w:hAnsi="Times New Roman"/>
          <w:color w:val="000000"/>
          <w:lang w:val="en-US"/>
        </w:rPr>
        <w:t>4</w:t>
      </w:r>
      <w:r w:rsidRPr="00A25AFD">
        <w:rPr>
          <w:rFonts w:ascii="Times New Roman" w:hAnsi="Times New Roman"/>
          <w:color w:val="000000"/>
          <w:lang w:val="en-US"/>
        </w:rPr>
        <w:t>h</w:t>
      </w:r>
      <w:r w:rsidR="00672FC9">
        <w:rPr>
          <w:rFonts w:ascii="Times New Roman" w:hAnsi="Times New Roman"/>
          <w:color w:val="000000"/>
          <w:lang w:val="en-US"/>
        </w:rPr>
        <w:t>, Table 1</w:t>
      </w:r>
      <w:r w:rsidRPr="00A25AFD">
        <w:rPr>
          <w:rFonts w:ascii="Times New Roman" w:hAnsi="Times New Roman"/>
          <w:color w:val="000000"/>
          <w:lang w:val="en-US"/>
        </w:rPr>
        <w:t xml:space="preserve">). Other </w:t>
      </w:r>
      <w:r w:rsidR="008760FE">
        <w:rPr>
          <w:rFonts w:ascii="Times New Roman" w:hAnsi="Times New Roman"/>
          <w:color w:val="000000"/>
          <w:lang w:val="en-US"/>
        </w:rPr>
        <w:t xml:space="preserve">frequent </w:t>
      </w:r>
      <w:r w:rsidRPr="00A25AFD">
        <w:rPr>
          <w:rFonts w:ascii="Times New Roman" w:hAnsi="Times New Roman"/>
          <w:color w:val="000000"/>
          <w:lang w:val="en-US"/>
        </w:rPr>
        <w:t xml:space="preserve">species </w:t>
      </w:r>
      <w:r w:rsidR="00D51951">
        <w:rPr>
          <w:rFonts w:ascii="Times New Roman" w:hAnsi="Times New Roman"/>
          <w:color w:val="000000"/>
          <w:lang w:val="en-US"/>
        </w:rPr>
        <w:t>(FO</w:t>
      </w:r>
      <w:r w:rsidR="00191FEA">
        <w:rPr>
          <w:rFonts w:ascii="Times New Roman" w:hAnsi="Times New Roman"/>
          <w:color w:val="000000"/>
          <w:lang w:val="en-US"/>
        </w:rPr>
        <w:t xml:space="preserve"> = 67% -</w:t>
      </w:r>
      <w:r w:rsidR="00D51951">
        <w:rPr>
          <w:rFonts w:ascii="Times New Roman" w:hAnsi="Times New Roman"/>
          <w:color w:val="000000"/>
          <w:lang w:val="en-US"/>
        </w:rPr>
        <w:t xml:space="preserve"> </w:t>
      </w:r>
      <w:r w:rsidR="006D1420">
        <w:rPr>
          <w:rFonts w:ascii="Times New Roman" w:hAnsi="Times New Roman"/>
          <w:color w:val="000000"/>
          <w:lang w:val="en-US"/>
        </w:rPr>
        <w:t>50</w:t>
      </w:r>
      <w:r w:rsidR="00D51951">
        <w:rPr>
          <w:rFonts w:ascii="Times New Roman" w:hAnsi="Times New Roman"/>
          <w:color w:val="000000"/>
          <w:lang w:val="en-US"/>
        </w:rPr>
        <w:t xml:space="preserve">%) </w:t>
      </w:r>
      <w:r w:rsidRPr="00A25AFD">
        <w:rPr>
          <w:rFonts w:ascii="Times New Roman" w:hAnsi="Times New Roman"/>
          <w:color w:val="000000"/>
          <w:lang w:val="en-US"/>
        </w:rPr>
        <w:t xml:space="preserve">and quite common in PEBI were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Elaenia flavogaster</w:t>
      </w:r>
      <w:r w:rsidRPr="00A25AFD">
        <w:rPr>
          <w:rFonts w:ascii="Times New Roman" w:hAnsi="Times New Roman"/>
          <w:color w:val="000000"/>
          <w:lang w:val="en-US"/>
        </w:rPr>
        <w:t xml:space="preserve"> (Thunberg, 1822),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Eupsitulla aurea</w:t>
      </w:r>
      <w:r w:rsidRPr="00A25AFD">
        <w:rPr>
          <w:rFonts w:ascii="Times New Roman" w:hAnsi="Times New Roman"/>
          <w:color w:val="000000"/>
          <w:lang w:val="en-US"/>
        </w:rPr>
        <w:t xml:space="preserve"> (Gemelin, 1788),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Troglodytes musculus</w:t>
      </w:r>
      <w:r w:rsidRPr="00A25AFD">
        <w:rPr>
          <w:rFonts w:ascii="Times New Roman" w:hAnsi="Times New Roman"/>
          <w:color w:val="000000"/>
          <w:lang w:val="en-US"/>
        </w:rPr>
        <w:t xml:space="preserve"> J.F. Naumann, 1823,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Saltator similis</w:t>
      </w:r>
      <w:r w:rsidRPr="00A25AFD">
        <w:rPr>
          <w:rFonts w:ascii="Times New Roman" w:hAnsi="Times New Roman"/>
          <w:color w:val="000000"/>
          <w:lang w:val="en-US"/>
        </w:rPr>
        <w:t xml:space="preserve"> d'Orbigny &amp; Lafresnaye, 1837 and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Zonothrichia capensis</w:t>
      </w:r>
      <w:r w:rsidRPr="00A25AFD">
        <w:rPr>
          <w:rFonts w:ascii="Times New Roman" w:hAnsi="Times New Roman"/>
          <w:color w:val="000000"/>
          <w:lang w:val="en-US"/>
        </w:rPr>
        <w:t xml:space="preserve"> (Statius Muller, 1776). For the less frequent category</w:t>
      </w:r>
      <w:r w:rsidR="0073723F">
        <w:rPr>
          <w:rFonts w:ascii="Times New Roman" w:hAnsi="Times New Roman"/>
          <w:color w:val="000000"/>
          <w:lang w:val="en-US"/>
        </w:rPr>
        <w:t xml:space="preserve"> (FO = 19% - 2%)</w:t>
      </w:r>
      <w:r w:rsidRPr="00A25AFD">
        <w:rPr>
          <w:rFonts w:ascii="Times New Roman" w:hAnsi="Times New Roman"/>
          <w:color w:val="000000"/>
          <w:lang w:val="en-US"/>
        </w:rPr>
        <w:t xml:space="preserve">, we highlight species also classified as Near Threatened globally such as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Aratinga auricapillus</w:t>
      </w:r>
      <w:r w:rsidRPr="00A25AFD">
        <w:rPr>
          <w:rFonts w:ascii="Times New Roman" w:hAnsi="Times New Roman"/>
          <w:color w:val="000000"/>
          <w:lang w:val="en-US"/>
        </w:rPr>
        <w:t xml:space="preserve"> (Kuhl, 1820),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Amazona aestiva</w:t>
      </w:r>
      <w:r w:rsidRPr="00A25AFD">
        <w:rPr>
          <w:rFonts w:ascii="Times New Roman" w:hAnsi="Times New Roman"/>
          <w:color w:val="000000"/>
          <w:lang w:val="en-US"/>
        </w:rPr>
        <w:t xml:space="preserve"> (Linnaeus, 1758),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Porphyrospiza caerulescens</w:t>
      </w:r>
      <w:r w:rsidRPr="00A25AFD">
        <w:rPr>
          <w:rFonts w:ascii="Times New Roman" w:hAnsi="Times New Roman"/>
          <w:color w:val="000000"/>
          <w:lang w:val="en-US"/>
        </w:rPr>
        <w:t xml:space="preserve"> (Wied, 1830) and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Neothraupis fasciata</w:t>
      </w:r>
      <w:r w:rsidRPr="00A25AFD">
        <w:rPr>
          <w:rFonts w:ascii="Times New Roman" w:hAnsi="Times New Roman"/>
          <w:color w:val="000000"/>
          <w:lang w:val="en-US"/>
        </w:rPr>
        <w:t xml:space="preserve"> (Lichtenstein, 1823).</w:t>
      </w:r>
      <w:r w:rsidR="00B2494B" w:rsidRPr="00B2494B">
        <w:rPr>
          <w:rFonts w:ascii="Times New Roman" w:hAnsi="Times New Roman"/>
          <w:color w:val="000000"/>
          <w:lang w:val="en-US"/>
        </w:rPr>
        <w:t xml:space="preserve"> </w:t>
      </w:r>
      <w:r w:rsidR="00B2494B" w:rsidRPr="00A25AFD">
        <w:rPr>
          <w:rFonts w:ascii="Times New Roman" w:hAnsi="Times New Roman"/>
          <w:color w:val="000000"/>
          <w:lang w:val="en-US"/>
        </w:rPr>
        <w:t xml:space="preserve">We also recorded 41 species (24% of the total) subjected to </w:t>
      </w:r>
      <w:r w:rsidR="000A3546">
        <w:rPr>
          <w:rFonts w:ascii="Times New Roman" w:hAnsi="Times New Roman"/>
          <w:color w:val="000000"/>
          <w:lang w:val="en-US"/>
        </w:rPr>
        <w:t>animal trafficking</w:t>
      </w:r>
      <w:r w:rsidR="008B26CA">
        <w:rPr>
          <w:rFonts w:ascii="Times New Roman" w:hAnsi="Times New Roman"/>
          <w:color w:val="000000"/>
          <w:lang w:val="en-US"/>
        </w:rPr>
        <w:t xml:space="preserve"> (Table 1)</w:t>
      </w:r>
      <w:r w:rsidR="00B2494B" w:rsidRPr="00A25AFD">
        <w:rPr>
          <w:rFonts w:ascii="Times New Roman" w:hAnsi="Times New Roman"/>
          <w:color w:val="000000"/>
          <w:lang w:val="en-US"/>
        </w:rPr>
        <w:t>.</w:t>
      </w:r>
    </w:p>
    <w:p w14:paraId="4F4AEFC8" w14:textId="6248D56E" w:rsidR="007574DA" w:rsidRPr="00A25AFD" w:rsidRDefault="007574DA" w:rsidP="007574DA">
      <w:pPr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  <w:r w:rsidRPr="00A25AFD">
        <w:rPr>
          <w:rFonts w:ascii="Times New Roman" w:hAnsi="Times New Roman"/>
          <w:color w:val="000000"/>
          <w:lang w:val="en-US"/>
        </w:rPr>
        <w:t xml:space="preserve">PEBI species richness (172 bird species) </w:t>
      </w:r>
      <w:r w:rsidR="000A3546">
        <w:rPr>
          <w:rFonts w:ascii="Times New Roman" w:hAnsi="Times New Roman"/>
          <w:color w:val="000000"/>
          <w:lang w:val="en-US"/>
        </w:rPr>
        <w:t xml:space="preserve">is similar </w:t>
      </w:r>
      <w:r w:rsidRPr="00A25AFD">
        <w:rPr>
          <w:rFonts w:ascii="Times New Roman" w:hAnsi="Times New Roman"/>
          <w:color w:val="000000"/>
          <w:lang w:val="en-US"/>
        </w:rPr>
        <w:t xml:space="preserve">to other surveys carried out in Cerrado areas in Brazil, which generally present between 151 - 287 species (see 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Rodrigues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. 2005, Marçal Júnior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. 2009, Rodrigues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. 2011, Vitorino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>. 2018</w:t>
      </w:r>
      <w:r w:rsidRPr="00A25AFD">
        <w:rPr>
          <w:rFonts w:ascii="Times New Roman" w:hAnsi="Times New Roman"/>
          <w:color w:val="000000"/>
          <w:lang w:val="en-US"/>
        </w:rPr>
        <w:t xml:space="preserve">), corresponding to </w:t>
      </w:r>
      <w:r w:rsidR="000A3546">
        <w:rPr>
          <w:rFonts w:ascii="Times New Roman" w:hAnsi="Times New Roman"/>
          <w:color w:val="000000"/>
          <w:lang w:val="en-US"/>
        </w:rPr>
        <w:t xml:space="preserve">approximately </w:t>
      </w:r>
      <w:r w:rsidRPr="00A25AFD">
        <w:rPr>
          <w:rFonts w:ascii="Times New Roman" w:hAnsi="Times New Roman"/>
          <w:color w:val="000000"/>
          <w:lang w:val="en-US"/>
        </w:rPr>
        <w:t xml:space="preserve">20% of the bird species </w:t>
      </w:r>
      <w:r w:rsidR="000A3546">
        <w:rPr>
          <w:rFonts w:ascii="Times New Roman" w:hAnsi="Times New Roman"/>
          <w:color w:val="000000"/>
          <w:lang w:val="en-US"/>
        </w:rPr>
        <w:t>of Cerrado</w:t>
      </w:r>
      <w:r w:rsidRPr="00A25AFD">
        <w:rPr>
          <w:rFonts w:ascii="Times New Roman" w:hAnsi="Times New Roman"/>
          <w:color w:val="000000"/>
          <w:lang w:val="en-US"/>
        </w:rPr>
        <w:t xml:space="preserve"> </w:t>
      </w:r>
      <w:r w:rsidR="00E92AEC">
        <w:rPr>
          <w:rFonts w:ascii="Times New Roman" w:hAnsi="Times New Roman"/>
          <w:noProof/>
          <w:color w:val="000000"/>
          <w:lang w:val="en-US"/>
        </w:rPr>
        <w:t>(</w:t>
      </w:r>
      <w:r w:rsidRPr="00A25AFD">
        <w:rPr>
          <w:rFonts w:ascii="Times New Roman" w:hAnsi="Times New Roman"/>
          <w:noProof/>
          <w:color w:val="000000"/>
          <w:lang w:val="en-US"/>
        </w:rPr>
        <w:t>Silva &amp; Santos 2005)</w:t>
      </w:r>
      <w:r w:rsidRPr="00A25AFD">
        <w:rPr>
          <w:rFonts w:ascii="Times New Roman" w:hAnsi="Times New Roman"/>
          <w:color w:val="000000"/>
          <w:lang w:val="en-US"/>
        </w:rPr>
        <w:t xml:space="preserve">. </w:t>
      </w:r>
      <w:r w:rsidR="000A3546">
        <w:rPr>
          <w:rFonts w:ascii="Times New Roman" w:hAnsi="Times New Roman"/>
          <w:color w:val="000000"/>
          <w:lang w:val="en-US"/>
        </w:rPr>
        <w:t>H</w:t>
      </w:r>
      <w:r w:rsidRPr="00A25AFD">
        <w:rPr>
          <w:rFonts w:ascii="Times New Roman" w:hAnsi="Times New Roman"/>
          <w:color w:val="000000"/>
          <w:lang w:val="en-US"/>
        </w:rPr>
        <w:t>abitat diversity</w:t>
      </w:r>
      <w:r w:rsidR="00D1162E">
        <w:rPr>
          <w:rFonts w:ascii="Times New Roman" w:hAnsi="Times New Roman"/>
          <w:color w:val="000000"/>
          <w:lang w:val="en-US"/>
        </w:rPr>
        <w:t xml:space="preserve"> in the study area</w:t>
      </w:r>
      <w:r w:rsidR="000A3546">
        <w:rPr>
          <w:rFonts w:ascii="Times New Roman" w:hAnsi="Times New Roman"/>
          <w:color w:val="000000"/>
          <w:lang w:val="en-US"/>
        </w:rPr>
        <w:t xml:space="preserve"> is </w:t>
      </w:r>
      <w:r w:rsidRPr="00A25AFD">
        <w:rPr>
          <w:rFonts w:ascii="Times New Roman" w:hAnsi="Times New Roman"/>
          <w:color w:val="000000"/>
          <w:lang w:val="en-US"/>
        </w:rPr>
        <w:t xml:space="preserve">distributed in a mosaic </w:t>
      </w:r>
      <w:r w:rsidR="00D1162E">
        <w:rPr>
          <w:rFonts w:ascii="Times New Roman" w:hAnsi="Times New Roman"/>
          <w:color w:val="000000"/>
          <w:lang w:val="en-US"/>
        </w:rPr>
        <w:t>landscape</w:t>
      </w:r>
      <w:r w:rsidR="00987366">
        <w:rPr>
          <w:rFonts w:ascii="Times New Roman" w:hAnsi="Times New Roman"/>
          <w:color w:val="000000"/>
          <w:lang w:val="en-US"/>
        </w:rPr>
        <w:t xml:space="preserve"> </w:t>
      </w:r>
      <w:r w:rsidRPr="00A25AFD">
        <w:rPr>
          <w:rFonts w:ascii="Times New Roman" w:hAnsi="Times New Roman"/>
          <w:noProof/>
          <w:color w:val="000000"/>
          <w:lang w:val="en-US"/>
        </w:rPr>
        <w:t>(Marques &amp; Nakajima 2015)</w:t>
      </w:r>
      <w:r w:rsidR="000A3546">
        <w:rPr>
          <w:rFonts w:ascii="Times New Roman" w:hAnsi="Times New Roman"/>
          <w:color w:val="000000"/>
          <w:lang w:val="en-US"/>
        </w:rPr>
        <w:t xml:space="preserve">, that </w:t>
      </w:r>
      <w:r w:rsidRPr="00A25AFD">
        <w:rPr>
          <w:rFonts w:ascii="Times New Roman" w:hAnsi="Times New Roman"/>
          <w:color w:val="000000"/>
          <w:lang w:val="en-US"/>
        </w:rPr>
        <w:t xml:space="preserve">offer a variety of habitat types for animal and plant species inserted in an ecotone between </w:t>
      </w:r>
      <w:r w:rsidR="000A3546">
        <w:rPr>
          <w:rFonts w:ascii="Times New Roman" w:hAnsi="Times New Roman"/>
          <w:color w:val="000000"/>
          <w:lang w:val="en-US"/>
        </w:rPr>
        <w:t>the two</w:t>
      </w:r>
      <w:r w:rsidR="000A3546" w:rsidRPr="00A25AFD">
        <w:rPr>
          <w:rFonts w:ascii="Times New Roman" w:hAnsi="Times New Roman"/>
          <w:color w:val="000000"/>
          <w:lang w:val="en-US"/>
        </w:rPr>
        <w:t xml:space="preserve"> </w:t>
      </w:r>
      <w:r w:rsidRPr="00A25AFD">
        <w:rPr>
          <w:rFonts w:ascii="Times New Roman" w:hAnsi="Times New Roman"/>
          <w:color w:val="000000"/>
          <w:lang w:val="en-US"/>
        </w:rPr>
        <w:t xml:space="preserve">major hotspots in Brazil: the Cerrado and the Atlantic Forest 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(Myers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. 2000, Pereira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>. 2015)</w:t>
      </w:r>
      <w:r w:rsidRPr="00A25AFD">
        <w:rPr>
          <w:rFonts w:ascii="Times New Roman" w:hAnsi="Times New Roman"/>
          <w:color w:val="000000"/>
          <w:lang w:val="en-US"/>
        </w:rPr>
        <w:t xml:space="preserve">. </w:t>
      </w:r>
      <w:r w:rsidR="00042E64" w:rsidRPr="003C56BF">
        <w:rPr>
          <w:rFonts w:ascii="Times New Roman" w:hAnsi="Times New Roman"/>
          <w:color w:val="000000"/>
          <w:lang w:val="en-US"/>
        </w:rPr>
        <w:t>T</w:t>
      </w:r>
      <w:r w:rsidR="00F45B20" w:rsidRPr="003C56BF">
        <w:rPr>
          <w:rFonts w:ascii="Times New Roman" w:hAnsi="Times New Roman"/>
          <w:color w:val="000000"/>
          <w:lang w:val="en-US"/>
        </w:rPr>
        <w:t xml:space="preserve">he </w:t>
      </w:r>
      <w:r w:rsidR="000663FB">
        <w:rPr>
          <w:rFonts w:ascii="Times New Roman" w:hAnsi="Times New Roman"/>
          <w:color w:val="000000"/>
          <w:lang w:val="en-US"/>
        </w:rPr>
        <w:t>s</w:t>
      </w:r>
      <w:r w:rsidR="000663FB" w:rsidRPr="00A25AFD">
        <w:rPr>
          <w:rFonts w:ascii="Times New Roman" w:hAnsi="Times New Roman"/>
          <w:color w:val="000000"/>
          <w:lang w:val="en-US"/>
        </w:rPr>
        <w:t>pecies accumulation curve</w:t>
      </w:r>
      <w:r w:rsidR="00F45B20" w:rsidRPr="00447DC5">
        <w:rPr>
          <w:rFonts w:ascii="Times New Roman" w:hAnsi="Times New Roman"/>
          <w:color w:val="000000"/>
          <w:lang w:val="en-US"/>
        </w:rPr>
        <w:t xml:space="preserve"> </w:t>
      </w:r>
      <w:r w:rsidR="00F45B20" w:rsidRPr="003C56BF">
        <w:rPr>
          <w:rFonts w:ascii="Times New Roman" w:hAnsi="Times New Roman"/>
          <w:color w:val="000000"/>
          <w:lang w:val="en-US"/>
        </w:rPr>
        <w:t xml:space="preserve">presented here </w:t>
      </w:r>
      <w:r w:rsidR="00042E64" w:rsidRPr="003C56BF">
        <w:rPr>
          <w:rFonts w:ascii="Times New Roman" w:hAnsi="Times New Roman"/>
          <w:color w:val="000000"/>
          <w:lang w:val="en-US"/>
        </w:rPr>
        <w:t xml:space="preserve">suggests that </w:t>
      </w:r>
      <w:r w:rsidR="000A3546">
        <w:rPr>
          <w:rFonts w:ascii="Times New Roman" w:hAnsi="Times New Roman"/>
          <w:color w:val="000000"/>
          <w:lang w:val="en-US"/>
        </w:rPr>
        <w:t xml:space="preserve">future studies </w:t>
      </w:r>
      <w:r w:rsidR="000A3546" w:rsidRPr="003C56BF">
        <w:rPr>
          <w:rFonts w:ascii="Times New Roman" w:hAnsi="Times New Roman"/>
          <w:color w:val="000000"/>
          <w:lang w:val="en-US"/>
        </w:rPr>
        <w:t xml:space="preserve">combining different methodologies </w:t>
      </w:r>
      <w:r w:rsidR="000A3546">
        <w:rPr>
          <w:rFonts w:ascii="Times New Roman" w:hAnsi="Times New Roman"/>
          <w:color w:val="000000"/>
          <w:lang w:val="en-US"/>
        </w:rPr>
        <w:t xml:space="preserve">could add </w:t>
      </w:r>
      <w:r w:rsidR="00042E64" w:rsidRPr="003C56BF">
        <w:rPr>
          <w:rFonts w:ascii="Times New Roman" w:hAnsi="Times New Roman"/>
          <w:color w:val="000000"/>
          <w:lang w:val="en-US"/>
        </w:rPr>
        <w:t xml:space="preserve">more species </w:t>
      </w:r>
      <w:r w:rsidR="000A3546">
        <w:rPr>
          <w:rFonts w:ascii="Times New Roman" w:hAnsi="Times New Roman"/>
          <w:color w:val="000000"/>
          <w:lang w:val="en-US"/>
        </w:rPr>
        <w:t>to this list</w:t>
      </w:r>
      <w:r w:rsidR="009F78A2">
        <w:rPr>
          <w:rFonts w:ascii="Times New Roman" w:hAnsi="Times New Roman"/>
          <w:color w:val="000000"/>
          <w:lang w:val="en-US"/>
        </w:rPr>
        <w:t xml:space="preserve"> </w:t>
      </w:r>
      <w:r w:rsidR="009F78A2" w:rsidRPr="003C56BF">
        <w:rPr>
          <w:rFonts w:ascii="Times New Roman" w:hAnsi="Times New Roman"/>
          <w:color w:val="000000"/>
          <w:lang w:val="en-US"/>
        </w:rPr>
        <w:t>(</w:t>
      </w:r>
      <w:bookmarkStart w:id="1" w:name="_Hlk71206979"/>
      <w:r w:rsidR="009F78A2" w:rsidRPr="003C56BF">
        <w:rPr>
          <w:rFonts w:ascii="Times New Roman" w:hAnsi="Times New Roman"/>
          <w:color w:val="000000"/>
          <w:lang w:val="en-US"/>
        </w:rPr>
        <w:t xml:space="preserve">Sutherland </w:t>
      </w:r>
      <w:r w:rsidR="009F78A2" w:rsidRPr="003C56BF">
        <w:rPr>
          <w:rFonts w:ascii="Times New Roman" w:hAnsi="Times New Roman"/>
          <w:i/>
          <w:iCs/>
          <w:color w:val="000000"/>
          <w:lang w:val="en-US"/>
        </w:rPr>
        <w:t>et al.</w:t>
      </w:r>
      <w:r w:rsidR="009F78A2" w:rsidRPr="003C56BF">
        <w:rPr>
          <w:rFonts w:ascii="Times New Roman" w:hAnsi="Times New Roman"/>
          <w:color w:val="000000"/>
          <w:lang w:val="en-US"/>
        </w:rPr>
        <w:t xml:space="preserve"> 2005</w:t>
      </w:r>
      <w:bookmarkEnd w:id="1"/>
      <w:r w:rsidR="009F78A2" w:rsidRPr="003C56BF">
        <w:rPr>
          <w:rFonts w:ascii="Times New Roman" w:hAnsi="Times New Roman"/>
          <w:color w:val="000000"/>
          <w:lang w:val="en-US"/>
        </w:rPr>
        <w:t xml:space="preserve">; </w:t>
      </w:r>
      <w:r w:rsidR="009F78A2">
        <w:rPr>
          <w:rFonts w:ascii="Times New Roman" w:hAnsi="Times New Roman"/>
          <w:color w:val="000000"/>
          <w:lang w:val="en-US"/>
        </w:rPr>
        <w:t xml:space="preserve">Somenzari </w:t>
      </w:r>
      <w:r w:rsidR="009F78A2">
        <w:rPr>
          <w:rFonts w:ascii="Times New Roman" w:hAnsi="Times New Roman"/>
          <w:i/>
          <w:iCs/>
          <w:color w:val="000000"/>
          <w:lang w:val="en-US"/>
        </w:rPr>
        <w:t>et al</w:t>
      </w:r>
      <w:r w:rsidR="009F78A2">
        <w:rPr>
          <w:rFonts w:ascii="Times New Roman" w:hAnsi="Times New Roman"/>
          <w:color w:val="000000"/>
          <w:lang w:val="en-US"/>
        </w:rPr>
        <w:t>. 2011</w:t>
      </w:r>
      <w:r w:rsidR="009F78A2" w:rsidRPr="00BA5085">
        <w:rPr>
          <w:rFonts w:ascii="Times New Roman" w:hAnsi="Times New Roman"/>
          <w:color w:val="000000"/>
          <w:lang w:val="en-US"/>
        </w:rPr>
        <w:t>)</w:t>
      </w:r>
      <w:r w:rsidR="00F45B20" w:rsidRPr="00BA5085">
        <w:rPr>
          <w:rFonts w:ascii="Times New Roman" w:hAnsi="Times New Roman"/>
          <w:color w:val="000000"/>
          <w:lang w:val="en-US"/>
        </w:rPr>
        <w:t>.</w:t>
      </w:r>
    </w:p>
    <w:p w14:paraId="08DDA8F2" w14:textId="563B543A" w:rsidR="007574DA" w:rsidRPr="00A25AFD" w:rsidRDefault="000A3546" w:rsidP="007574DA">
      <w:pPr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  <w:bookmarkStart w:id="2" w:name="_Hlk75854656"/>
      <w:r>
        <w:rPr>
          <w:rFonts w:ascii="Times New Roman" w:hAnsi="Times New Roman"/>
          <w:color w:val="000000"/>
          <w:lang w:val="en-US"/>
        </w:rPr>
        <w:t xml:space="preserve">Endemic species are usually </w:t>
      </w:r>
      <w:r w:rsidRPr="00A25AFD">
        <w:rPr>
          <w:rFonts w:ascii="Times New Roman" w:hAnsi="Times New Roman"/>
          <w:color w:val="000000"/>
          <w:lang w:val="en-US"/>
        </w:rPr>
        <w:t xml:space="preserve">negatively affected by habitat loss and fragmentation 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(Sementili-Cardoso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>. 2019)</w:t>
      </w:r>
      <w:r>
        <w:rPr>
          <w:rFonts w:ascii="Times New Roman" w:hAnsi="Times New Roman"/>
          <w:noProof/>
          <w:color w:val="000000"/>
          <w:lang w:val="en-US"/>
        </w:rPr>
        <w:t xml:space="preserve">, thus </w:t>
      </w:r>
      <w:r>
        <w:rPr>
          <w:rFonts w:ascii="Times New Roman" w:hAnsi="Times New Roman"/>
          <w:color w:val="000000"/>
          <w:lang w:val="en-US"/>
        </w:rPr>
        <w:t>r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ecords of endemic species </w:t>
      </w:r>
      <w:r w:rsidR="009F78A2">
        <w:rPr>
          <w:rFonts w:ascii="Times New Roman" w:hAnsi="Times New Roman"/>
          <w:color w:val="000000"/>
          <w:lang w:val="en-US"/>
        </w:rPr>
        <w:t>can be</w:t>
      </w:r>
      <w:r w:rsidRPr="00A25AFD">
        <w:rPr>
          <w:rFonts w:ascii="Times New Roman" w:hAnsi="Times New Roman"/>
          <w:color w:val="000000"/>
          <w:lang w:val="en-US"/>
        </w:rPr>
        <w:t xml:space="preserve"> </w:t>
      </w:r>
      <w:r w:rsidR="007574DA" w:rsidRPr="00A25AFD">
        <w:rPr>
          <w:rFonts w:ascii="Times New Roman" w:hAnsi="Times New Roman"/>
          <w:color w:val="000000"/>
          <w:lang w:val="en-US"/>
        </w:rPr>
        <w:t>an indicative of the quality of the habitats</w:t>
      </w:r>
      <w:bookmarkEnd w:id="2"/>
      <w:r w:rsidR="009F78A2">
        <w:rPr>
          <w:rFonts w:ascii="Times New Roman" w:hAnsi="Times New Roman"/>
          <w:color w:val="000000"/>
          <w:lang w:val="en-US"/>
        </w:rPr>
        <w:t xml:space="preserve"> in the study area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. </w:t>
      </w:r>
      <w:bookmarkStart w:id="3" w:name="_Hlk75864721"/>
      <w:r w:rsidR="007574DA" w:rsidRPr="00A25AFD">
        <w:rPr>
          <w:rFonts w:ascii="Times New Roman" w:hAnsi="Times New Roman"/>
          <w:color w:val="000000"/>
          <w:lang w:val="en-US"/>
        </w:rPr>
        <w:t>Among the typical Caatinga birds recorded</w:t>
      </w:r>
      <w:r w:rsidR="00324D6F">
        <w:rPr>
          <w:rFonts w:ascii="Times New Roman" w:hAnsi="Times New Roman"/>
          <w:color w:val="000000"/>
          <w:lang w:val="en-US"/>
        </w:rPr>
        <w:t xml:space="preserve"> in the PEBI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, </w:t>
      </w:r>
      <w:r w:rsidR="007574DA" w:rsidRPr="00A25AFD">
        <w:rPr>
          <w:rFonts w:ascii="Times New Roman" w:hAnsi="Times New Roman"/>
          <w:i/>
          <w:iCs/>
          <w:color w:val="000000"/>
          <w:lang w:val="en-US"/>
        </w:rPr>
        <w:t>M. strigilatus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 and </w:t>
      </w:r>
      <w:r w:rsidR="007574DA" w:rsidRPr="00A25AFD">
        <w:rPr>
          <w:rFonts w:ascii="Times New Roman" w:hAnsi="Times New Roman"/>
          <w:i/>
          <w:iCs/>
          <w:color w:val="000000"/>
          <w:lang w:val="en-US"/>
        </w:rPr>
        <w:t>S. cristatus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 </w:t>
      </w:r>
      <w:r w:rsidRPr="00A25AFD">
        <w:rPr>
          <w:rFonts w:ascii="Times New Roman" w:hAnsi="Times New Roman"/>
          <w:noProof/>
          <w:color w:val="000000"/>
          <w:lang w:val="en-US"/>
        </w:rPr>
        <w:t>(Vasconcelos &amp; D’Angelo Neto 2018)</w:t>
      </w:r>
      <w:r>
        <w:rPr>
          <w:rFonts w:ascii="Times New Roman" w:hAnsi="Times New Roman"/>
          <w:noProof/>
          <w:color w:val="000000"/>
          <w:lang w:val="en-US"/>
        </w:rPr>
        <w:t xml:space="preserve"> 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were observed with 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reasonably frequency in semideciduous </w:t>
      </w:r>
      <w:r w:rsidR="00136A6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f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orests</w:t>
      </w:r>
      <w:r w:rsidR="00B2494B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B2494B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(FO = 29 and 31% of the total, respectively)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.</w:t>
      </w:r>
      <w:bookmarkEnd w:id="3"/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 Both</w:t>
      </w:r>
      <w:r w:rsidR="00C04BD2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>,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 </w:t>
      </w:r>
      <w:r w:rsidR="007574DA" w:rsidRPr="00A25AFD">
        <w:rPr>
          <w:rFonts w:ascii="Times New Roman" w:hAnsi="Times New Roman"/>
          <w:i/>
          <w:iCs/>
          <w:color w:val="000000"/>
          <w:lang w:val="en-US"/>
        </w:rPr>
        <w:t>M. strigilatus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 and </w:t>
      </w:r>
      <w:r w:rsidR="007574DA" w:rsidRPr="00A25AFD">
        <w:rPr>
          <w:rFonts w:ascii="Times New Roman" w:hAnsi="Times New Roman"/>
          <w:i/>
          <w:iCs/>
          <w:color w:val="000000"/>
          <w:lang w:val="en-US"/>
        </w:rPr>
        <w:t>S. cristatus</w:t>
      </w:r>
      <w:r w:rsidR="00C04BD2">
        <w:rPr>
          <w:rFonts w:ascii="Times New Roman" w:hAnsi="Times New Roman"/>
          <w:color w:val="000000"/>
          <w:lang w:val="en-US"/>
        </w:rPr>
        <w:t>,</w:t>
      </w:r>
      <w:r w:rsidR="007574DA" w:rsidRPr="00A25AFD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are Caatinga endemic species, </w:t>
      </w:r>
      <w:r w:rsidR="007574DA" w:rsidRPr="00A25AFD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en-US"/>
        </w:rPr>
        <w:t xml:space="preserve">whose original </w:t>
      </w:r>
      <w:r w:rsidR="007574DA" w:rsidRPr="00A25AFD">
        <w:rPr>
          <w:rFonts w:ascii="Times New Roman" w:hAnsi="Times New Roman"/>
          <w:color w:val="000000"/>
          <w:lang w:val="en-US"/>
        </w:rPr>
        <w:lastRenderedPageBreak/>
        <w:t>ranges</w:t>
      </w:r>
      <w:r w:rsidR="00C4126C">
        <w:rPr>
          <w:rFonts w:ascii="Times New Roman" w:hAnsi="Times New Roman"/>
          <w:color w:val="000000"/>
          <w:lang w:val="en-US"/>
        </w:rPr>
        <w:t xml:space="preserve"> known so far,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 are associated with the limits of this biogeographic province </w:t>
      </w:r>
      <w:r w:rsidR="007574DA" w:rsidRPr="00A25AFD">
        <w:rPr>
          <w:rFonts w:ascii="Times New Roman" w:hAnsi="Times New Roman"/>
          <w:noProof/>
          <w:color w:val="000000"/>
          <w:lang w:val="en-US"/>
        </w:rPr>
        <w:t xml:space="preserve">(Vasconcelos </w:t>
      </w:r>
      <w:r w:rsidR="007574DA"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="007574DA" w:rsidRPr="00A25AFD">
        <w:rPr>
          <w:rFonts w:ascii="Times New Roman" w:hAnsi="Times New Roman"/>
          <w:noProof/>
          <w:color w:val="000000"/>
          <w:lang w:val="en-US"/>
        </w:rPr>
        <w:t>. 2012, Vasconcelos &amp; D’Angelo Neto 2018)</w:t>
      </w:r>
      <w:r w:rsidR="007574DA" w:rsidRPr="00A25AFD">
        <w:rPr>
          <w:rFonts w:ascii="Times New Roman" w:hAnsi="Times New Roman"/>
          <w:color w:val="000000"/>
          <w:lang w:val="en-US"/>
        </w:rPr>
        <w:t xml:space="preserve">. </w:t>
      </w:r>
    </w:p>
    <w:p w14:paraId="5FD0C583" w14:textId="48FFE7D3" w:rsidR="009A0FA7" w:rsidRDefault="007574DA" w:rsidP="007574DA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  <w:bookmarkStart w:id="4" w:name="_Hlk75853477"/>
      <w:r w:rsidRPr="00A25AFD">
        <w:rPr>
          <w:rFonts w:ascii="Times New Roman" w:hAnsi="Times New Roman"/>
          <w:color w:val="000000"/>
          <w:lang w:val="en-US"/>
        </w:rPr>
        <w:t xml:space="preserve">We highlight </w:t>
      </w:r>
      <w:bookmarkEnd w:id="4"/>
      <w:r w:rsidRPr="00A25AFD">
        <w:rPr>
          <w:rFonts w:ascii="Times New Roman" w:hAnsi="Times New Roman"/>
          <w:color w:val="000000"/>
          <w:lang w:val="en-US"/>
        </w:rPr>
        <w:t>the presence of three species (</w:t>
      </w:r>
      <w:r w:rsidRPr="00A25AFD">
        <w:rPr>
          <w:rFonts w:ascii="Times New Roman" w:hAnsi="Times New Roman"/>
          <w:i/>
          <w:iCs/>
          <w:color w:val="000000"/>
          <w:lang w:val="en-US"/>
        </w:rPr>
        <w:t>A. scutatus</w:t>
      </w:r>
      <w:r w:rsidRPr="00A25AFD">
        <w:rPr>
          <w:rFonts w:ascii="Times New Roman" w:hAnsi="Times New Roman"/>
          <w:color w:val="000000"/>
          <w:lang w:val="en-US"/>
        </w:rPr>
        <w:t xml:space="preserve">,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E. longicauda</w:t>
      </w:r>
      <w:r w:rsidRPr="00A25AFD">
        <w:rPr>
          <w:rFonts w:ascii="Times New Roman" w:hAnsi="Times New Roman"/>
          <w:color w:val="000000"/>
          <w:lang w:val="en-US"/>
        </w:rPr>
        <w:t xml:space="preserve"> and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P. superciliaris</w:t>
      </w:r>
      <w:r w:rsidRPr="00A25AFD">
        <w:rPr>
          <w:rFonts w:ascii="Times New Roman" w:hAnsi="Times New Roman"/>
          <w:color w:val="000000"/>
          <w:lang w:val="en-US"/>
        </w:rPr>
        <w:t xml:space="preserve">), </w:t>
      </w:r>
      <w:r w:rsidR="00162CF4">
        <w:rPr>
          <w:rFonts w:ascii="Times New Roman" w:hAnsi="Times New Roman"/>
          <w:color w:val="000000"/>
          <w:lang w:val="en-US"/>
        </w:rPr>
        <w:t>which</w:t>
      </w:r>
      <w:r w:rsidRPr="00A25AFD">
        <w:rPr>
          <w:rFonts w:ascii="Times New Roman" w:hAnsi="Times New Roman"/>
          <w:color w:val="000000"/>
          <w:lang w:val="en-US"/>
        </w:rPr>
        <w:t xml:space="preserve"> </w:t>
      </w:r>
      <w:r w:rsidR="005875DE">
        <w:rPr>
          <w:rFonts w:ascii="Times New Roman" w:hAnsi="Times New Roman"/>
          <w:color w:val="000000"/>
          <w:lang w:val="en-US"/>
        </w:rPr>
        <w:t>were</w:t>
      </w:r>
      <w:r w:rsidRPr="00A25AFD">
        <w:rPr>
          <w:rFonts w:ascii="Times New Roman" w:hAnsi="Times New Roman"/>
          <w:color w:val="000000"/>
          <w:lang w:val="en-US"/>
        </w:rPr>
        <w:t xml:space="preserve"> considered endemic to the </w:t>
      </w:r>
      <w:r w:rsidRPr="00A25AFD">
        <w:rPr>
          <w:rFonts w:ascii="Times New Roman" w:hAnsi="Times New Roman"/>
          <w:i/>
          <w:iCs/>
          <w:color w:val="000000"/>
          <w:lang w:val="en-US"/>
        </w:rPr>
        <w:t>campos rupestres</w:t>
      </w:r>
      <w:r w:rsidRPr="00A25AFD">
        <w:rPr>
          <w:rFonts w:ascii="Times New Roman" w:hAnsi="Times New Roman"/>
          <w:color w:val="000000"/>
          <w:lang w:val="en-US"/>
        </w:rPr>
        <w:t xml:space="preserve"> as well as to the Cerrado biome in previous studies 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(Silva &amp; Bates 2002, Rodrigues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>. 2005)</w:t>
      </w:r>
      <w:r w:rsidRPr="00A25AFD">
        <w:rPr>
          <w:rFonts w:ascii="Times New Roman" w:hAnsi="Times New Roman"/>
          <w:color w:val="000000"/>
          <w:lang w:val="en-US"/>
        </w:rPr>
        <w:t xml:space="preserve">. However, according to </w:t>
      </w:r>
      <w:r w:rsidRPr="00A25AFD">
        <w:rPr>
          <w:rFonts w:ascii="Times New Roman" w:hAnsi="Times New Roman"/>
          <w:noProof/>
          <w:color w:val="000000"/>
          <w:lang w:val="en-US"/>
        </w:rPr>
        <w:t>Vasconcelos (20</w:t>
      </w:r>
      <w:r w:rsidR="00122ECA">
        <w:rPr>
          <w:rFonts w:ascii="Times New Roman" w:hAnsi="Times New Roman"/>
          <w:noProof/>
          <w:color w:val="000000"/>
          <w:lang w:val="en-US"/>
        </w:rPr>
        <w:t>1</w:t>
      </w:r>
      <w:r w:rsidRPr="00A25AFD">
        <w:rPr>
          <w:rFonts w:ascii="Times New Roman" w:hAnsi="Times New Roman"/>
          <w:noProof/>
          <w:color w:val="000000"/>
          <w:lang w:val="en-US"/>
        </w:rPr>
        <w:t>8)</w:t>
      </w:r>
      <w:r w:rsidRPr="00A25AFD">
        <w:rPr>
          <w:rFonts w:ascii="Times New Roman" w:hAnsi="Times New Roman"/>
          <w:color w:val="000000"/>
          <w:lang w:val="en-US"/>
        </w:rPr>
        <w:t xml:space="preserve">, these species would be better characterized as endemic to the eastern Brazilian mountaintops than to any specific morphoclimatic domain. </w:t>
      </w:r>
      <w:r w:rsidRPr="00D74B3B">
        <w:rPr>
          <w:rFonts w:ascii="Times New Roman" w:hAnsi="Times New Roman"/>
          <w:color w:val="000000"/>
          <w:lang w:val="en-US"/>
        </w:rPr>
        <w:t xml:space="preserve">Among the endemic species of the Cerrado observed in the PEBI, two are considered globally Near Threatened: </w:t>
      </w:r>
      <w:r w:rsidRPr="00D74B3B">
        <w:rPr>
          <w:rFonts w:ascii="Times New Roman" w:hAnsi="Times New Roman"/>
          <w:i/>
          <w:iCs/>
          <w:color w:val="000000"/>
          <w:lang w:val="en-US"/>
        </w:rPr>
        <w:t>P. caerulescens</w:t>
      </w:r>
      <w:r w:rsidRPr="00D74B3B">
        <w:rPr>
          <w:rFonts w:ascii="Times New Roman" w:hAnsi="Times New Roman"/>
          <w:color w:val="000000"/>
          <w:lang w:val="en-US"/>
        </w:rPr>
        <w:t xml:space="preserve"> and </w:t>
      </w:r>
      <w:r w:rsidRPr="00D74B3B">
        <w:rPr>
          <w:rFonts w:ascii="Times New Roman" w:hAnsi="Times New Roman"/>
          <w:i/>
          <w:iCs/>
          <w:color w:val="000000"/>
          <w:lang w:val="en-US"/>
        </w:rPr>
        <w:t>N. fasciata</w:t>
      </w:r>
      <w:r w:rsidRPr="00D74B3B">
        <w:rPr>
          <w:rFonts w:ascii="Times New Roman" w:hAnsi="Times New Roman"/>
          <w:color w:val="000000"/>
          <w:lang w:val="en-US"/>
        </w:rPr>
        <w:t xml:space="preserve">, </w:t>
      </w:r>
      <w:r w:rsidRPr="00D74B3B">
        <w:rPr>
          <w:rFonts w:ascii="Times New Roman" w:hAnsi="Times New Roman"/>
          <w:shd w:val="clear" w:color="auto" w:fill="FFFFFF"/>
          <w:lang w:val="en-US"/>
        </w:rPr>
        <w:t>both are open Cerrado dwellers</w:t>
      </w:r>
      <w:r w:rsidR="00486BF5" w:rsidRPr="00D74B3B">
        <w:rPr>
          <w:rFonts w:ascii="Times New Roman" w:hAnsi="Times New Roman"/>
          <w:shd w:val="clear" w:color="auto" w:fill="FFFFFF"/>
          <w:lang w:val="en-US"/>
        </w:rPr>
        <w:t xml:space="preserve"> (Bencke </w:t>
      </w:r>
      <w:r w:rsidR="00486BF5" w:rsidRPr="00D74B3B">
        <w:rPr>
          <w:rFonts w:ascii="Times New Roman" w:hAnsi="Times New Roman"/>
          <w:i/>
          <w:iCs/>
          <w:shd w:val="clear" w:color="auto" w:fill="FFFFFF"/>
          <w:lang w:val="en-US"/>
        </w:rPr>
        <w:t>et al</w:t>
      </w:r>
      <w:r w:rsidR="00486BF5" w:rsidRPr="00D74B3B">
        <w:rPr>
          <w:rFonts w:ascii="Times New Roman" w:hAnsi="Times New Roman"/>
          <w:shd w:val="clear" w:color="auto" w:fill="FFFFFF"/>
          <w:lang w:val="en-US"/>
        </w:rPr>
        <w:t>. 2006)</w:t>
      </w:r>
      <w:r w:rsidRPr="00D74B3B">
        <w:rPr>
          <w:rFonts w:ascii="Times New Roman" w:hAnsi="Times New Roman"/>
          <w:shd w:val="clear" w:color="auto" w:fill="FFFFFF"/>
          <w:lang w:val="en-US"/>
        </w:rPr>
        <w:t xml:space="preserve"> and </w:t>
      </w:r>
      <w:r w:rsidR="00011589" w:rsidRPr="00D74B3B">
        <w:rPr>
          <w:rFonts w:ascii="Times New Roman" w:hAnsi="Times New Roman"/>
          <w:shd w:val="clear" w:color="auto" w:fill="FFFFFF"/>
          <w:lang w:val="en-US"/>
        </w:rPr>
        <w:t>little is k</w:t>
      </w:r>
      <w:r w:rsidR="003000ED" w:rsidRPr="00D74B3B">
        <w:rPr>
          <w:rFonts w:ascii="Times New Roman" w:hAnsi="Times New Roman"/>
          <w:shd w:val="clear" w:color="auto" w:fill="FFFFFF"/>
          <w:lang w:val="en-US"/>
        </w:rPr>
        <w:t>n</w:t>
      </w:r>
      <w:r w:rsidR="00011589" w:rsidRPr="00D74B3B">
        <w:rPr>
          <w:rFonts w:ascii="Times New Roman" w:hAnsi="Times New Roman"/>
          <w:shd w:val="clear" w:color="auto" w:fill="FFFFFF"/>
          <w:lang w:val="en-US"/>
        </w:rPr>
        <w:t>own</w:t>
      </w:r>
      <w:r w:rsidR="003000ED" w:rsidRPr="00D74B3B">
        <w:rPr>
          <w:rFonts w:ascii="Times New Roman" w:hAnsi="Times New Roman"/>
          <w:shd w:val="clear" w:color="auto" w:fill="FFFFFF"/>
          <w:lang w:val="en-US"/>
        </w:rPr>
        <w:t xml:space="preserve"> about the biology of these species</w:t>
      </w:r>
      <w:r w:rsidR="006A47F1" w:rsidRPr="00D74B3B">
        <w:rPr>
          <w:rFonts w:ascii="Times New Roman" w:hAnsi="Times New Roman"/>
          <w:shd w:val="clear" w:color="auto" w:fill="FFFFFF"/>
          <w:lang w:val="en-US"/>
        </w:rPr>
        <w:t xml:space="preserve"> (but see Duca and Marini (2014) that investigates the territorial system of </w:t>
      </w:r>
      <w:r w:rsidR="006A47F1" w:rsidRPr="00D74B3B">
        <w:rPr>
          <w:rFonts w:ascii="Times New Roman" w:hAnsi="Times New Roman"/>
          <w:i/>
          <w:iCs/>
          <w:shd w:val="clear" w:color="auto" w:fill="FFFFFF"/>
          <w:lang w:val="en-US"/>
        </w:rPr>
        <w:t>N. fasciata</w:t>
      </w:r>
      <w:r w:rsidR="006A47F1" w:rsidRPr="00D74B3B">
        <w:rPr>
          <w:rFonts w:ascii="Times New Roman" w:hAnsi="Times New Roman"/>
          <w:shd w:val="clear" w:color="auto" w:fill="FFFFFF"/>
          <w:lang w:val="en-US"/>
        </w:rPr>
        <w:t xml:space="preserve"> in central’s Brazil savanna)</w:t>
      </w:r>
      <w:r w:rsidR="00E87E42" w:rsidRPr="00D74B3B">
        <w:rPr>
          <w:rFonts w:ascii="Times New Roman" w:hAnsi="Times New Roman"/>
          <w:color w:val="000000"/>
          <w:lang w:val="en-US"/>
        </w:rPr>
        <w:t>.</w:t>
      </w:r>
      <w:r w:rsidRPr="00A25AFD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A25AFD">
        <w:rPr>
          <w:rFonts w:ascii="Times New Roman" w:hAnsi="Times New Roman"/>
          <w:color w:val="000000"/>
          <w:lang w:val="en-US"/>
        </w:rPr>
        <w:t xml:space="preserve">We also highlight the presence of birds typical of Atlantic Forests </w:t>
      </w:r>
      <w:r w:rsidRPr="00A25AFD">
        <w:rPr>
          <w:rFonts w:ascii="Times New Roman" w:hAnsi="Times New Roman"/>
          <w:noProof/>
          <w:color w:val="000000"/>
          <w:lang w:val="en-US"/>
        </w:rPr>
        <w:t xml:space="preserve">(Bencke </w:t>
      </w:r>
      <w:r w:rsidRPr="00A25AFD">
        <w:rPr>
          <w:rFonts w:ascii="Times New Roman" w:hAnsi="Times New Roman"/>
          <w:i/>
          <w:iCs/>
          <w:noProof/>
          <w:color w:val="000000"/>
          <w:lang w:val="en-US"/>
        </w:rPr>
        <w:t>et al</w:t>
      </w:r>
      <w:r w:rsidRPr="00A25AFD">
        <w:rPr>
          <w:rFonts w:ascii="Times New Roman" w:hAnsi="Times New Roman"/>
          <w:noProof/>
          <w:color w:val="000000"/>
          <w:lang w:val="en-US"/>
        </w:rPr>
        <w:t>. 2006)</w:t>
      </w:r>
      <w:r w:rsidRPr="00A25AFD">
        <w:rPr>
          <w:rFonts w:ascii="Times New Roman" w:hAnsi="Times New Roman"/>
          <w:color w:val="000000"/>
          <w:lang w:val="en-US"/>
        </w:rPr>
        <w:t xml:space="preserve">, especially in forested habitats in the PEBI, nonetheless observed less frequently (FO &lt; 19%). In the Cerrado domain, </w:t>
      </w:r>
      <w:r w:rsidR="004D000F">
        <w:rPr>
          <w:rFonts w:ascii="Times New Roman" w:hAnsi="Times New Roman"/>
          <w:color w:val="000000"/>
          <w:lang w:val="en-US"/>
        </w:rPr>
        <w:t>woodland</w:t>
      </w:r>
      <w:r w:rsidR="004D000F" w:rsidRPr="00A25AFD">
        <w:rPr>
          <w:rFonts w:ascii="Times New Roman" w:hAnsi="Times New Roman"/>
          <w:color w:val="000000"/>
          <w:lang w:val="en-US"/>
        </w:rPr>
        <w:t xml:space="preserve"> </w:t>
      </w:r>
      <w:r w:rsidRPr="00A25AFD">
        <w:rPr>
          <w:rFonts w:ascii="Times New Roman" w:hAnsi="Times New Roman"/>
          <w:color w:val="000000"/>
          <w:lang w:val="en-US"/>
        </w:rPr>
        <w:t xml:space="preserve">areas </w:t>
      </w:r>
      <w:r w:rsidRPr="00A25AFD">
        <w:rPr>
          <w:rFonts w:ascii="Times New Roman" w:hAnsi="Times New Roman"/>
          <w:lang w:val="en-US"/>
        </w:rPr>
        <w:t xml:space="preserve">support many species not found in any other habitats, particularly the </w:t>
      </w:r>
      <w:r w:rsidR="00851D64" w:rsidRPr="00A25AFD">
        <w:rPr>
          <w:rFonts w:ascii="Times New Roman" w:hAnsi="Times New Roman"/>
          <w:lang w:val="en-US"/>
        </w:rPr>
        <w:t>Atlantic</w:t>
      </w:r>
      <w:r w:rsidR="00851D64">
        <w:rPr>
          <w:rFonts w:ascii="Times New Roman" w:hAnsi="Times New Roman"/>
          <w:lang w:val="en-US"/>
        </w:rPr>
        <w:t xml:space="preserve"> </w:t>
      </w:r>
      <w:r w:rsidR="00851D64" w:rsidRPr="00A25AFD">
        <w:rPr>
          <w:rFonts w:ascii="Times New Roman" w:hAnsi="Times New Roman"/>
          <w:lang w:val="en-US"/>
        </w:rPr>
        <w:t>Forest</w:t>
      </w:r>
      <w:r w:rsidRPr="00A25AFD">
        <w:rPr>
          <w:rFonts w:ascii="Times New Roman" w:hAnsi="Times New Roman"/>
          <w:lang w:val="en-US"/>
        </w:rPr>
        <w:t xml:space="preserve"> endemic</w:t>
      </w:r>
      <w:r w:rsidR="007C0307">
        <w:rPr>
          <w:rFonts w:ascii="Times New Roman" w:hAnsi="Times New Roman"/>
          <w:lang w:val="en-US"/>
        </w:rPr>
        <w:t xml:space="preserve"> species</w:t>
      </w:r>
      <w:r w:rsidRPr="00A25AFD">
        <w:rPr>
          <w:rFonts w:ascii="Times New Roman" w:hAnsi="Times New Roman"/>
          <w:lang w:val="en-US"/>
        </w:rPr>
        <w:t xml:space="preserve"> </w:t>
      </w:r>
      <w:r w:rsidRPr="00A25AFD">
        <w:rPr>
          <w:rFonts w:ascii="Times New Roman" w:hAnsi="Times New Roman"/>
          <w:noProof/>
          <w:lang w:val="en-US"/>
        </w:rPr>
        <w:t xml:space="preserve">(Rodrigues </w:t>
      </w:r>
      <w:r w:rsidRPr="00A25AFD">
        <w:rPr>
          <w:rFonts w:ascii="Times New Roman" w:hAnsi="Times New Roman"/>
          <w:i/>
          <w:iCs/>
          <w:noProof/>
          <w:lang w:val="en-US"/>
        </w:rPr>
        <w:t>et al</w:t>
      </w:r>
      <w:r w:rsidRPr="00A25AFD">
        <w:rPr>
          <w:rFonts w:ascii="Times New Roman" w:hAnsi="Times New Roman"/>
          <w:noProof/>
          <w:lang w:val="en-US"/>
        </w:rPr>
        <w:t>. 2011)</w:t>
      </w:r>
      <w:r w:rsidRPr="00A25AFD">
        <w:rPr>
          <w:rFonts w:ascii="Times New Roman" w:hAnsi="Times New Roman"/>
          <w:lang w:val="en-US"/>
        </w:rPr>
        <w:t xml:space="preserve">. </w:t>
      </w:r>
      <w:r w:rsidR="007C0307">
        <w:rPr>
          <w:rStyle w:val="A1"/>
          <w:rFonts w:ascii="Times New Roman" w:hAnsi="Times New Roman" w:cs="Times New Roman"/>
          <w:sz w:val="22"/>
          <w:szCs w:val="22"/>
          <w:lang w:val="en-US"/>
        </w:rPr>
        <w:t>In this context</w:t>
      </w:r>
      <w:r w:rsidR="004D000F" w:rsidRPr="00592F1B">
        <w:rPr>
          <w:rStyle w:val="A1"/>
          <w:rFonts w:ascii="Times New Roman" w:hAnsi="Times New Roman" w:cs="Times New Roman"/>
          <w:sz w:val="22"/>
          <w:szCs w:val="22"/>
          <w:lang w:val="en-US"/>
        </w:rPr>
        <w:t>,</w:t>
      </w:r>
      <w:r w:rsidR="007C0307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endemic species </w:t>
      </w:r>
      <w:r w:rsidR="00851D64">
        <w:rPr>
          <w:rStyle w:val="A1"/>
          <w:rFonts w:ascii="Times New Roman" w:hAnsi="Times New Roman" w:cs="Times New Roman"/>
          <w:sz w:val="22"/>
          <w:szCs w:val="22"/>
          <w:lang w:val="en-US"/>
        </w:rPr>
        <w:t>from the</w:t>
      </w:r>
      <w:r w:rsidR="007C0307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Cerrado, such as</w:t>
      </w:r>
      <w:r w:rsidR="004D000F" w:rsidRPr="00592F1B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D000F" w:rsidRPr="00592F1B">
        <w:rPr>
          <w:rStyle w:val="A1"/>
          <w:rFonts w:ascii="Times New Roman" w:hAnsi="Times New Roman" w:cs="Times New Roman"/>
          <w:i/>
          <w:iCs/>
          <w:sz w:val="22"/>
          <w:szCs w:val="22"/>
          <w:lang w:val="en-US"/>
        </w:rPr>
        <w:t>Antilophia galeata</w:t>
      </w:r>
      <w:r w:rsidR="004D000F" w:rsidRPr="00592F1B">
        <w:rPr>
          <w:rStyle w:val="A1"/>
          <w:rFonts w:ascii="Times New Roman" w:hAnsi="Times New Roman" w:cs="Times New Roman"/>
          <w:sz w:val="22"/>
          <w:szCs w:val="22"/>
          <w:lang w:val="en-US"/>
        </w:rPr>
        <w:t>, w</w:t>
      </w:r>
      <w:r w:rsidR="007C0307">
        <w:rPr>
          <w:rStyle w:val="A1"/>
          <w:rFonts w:ascii="Times New Roman" w:hAnsi="Times New Roman" w:cs="Times New Roman"/>
          <w:sz w:val="22"/>
          <w:szCs w:val="22"/>
          <w:lang w:val="en-US"/>
        </w:rPr>
        <w:t>ere</w:t>
      </w:r>
      <w:r w:rsidR="004D000F" w:rsidRPr="00592F1B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only recorded</w:t>
      </w:r>
      <w:r w:rsidR="007C0307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in</w:t>
      </w:r>
      <w:r w:rsidR="004D000F" w:rsidRPr="00592F1B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D000F">
        <w:rPr>
          <w:rStyle w:val="A1"/>
          <w:rFonts w:ascii="Times New Roman" w:hAnsi="Times New Roman" w:cs="Times New Roman"/>
          <w:sz w:val="22"/>
          <w:szCs w:val="22"/>
          <w:lang w:val="en-US"/>
        </w:rPr>
        <w:t>forested habitats</w:t>
      </w:r>
      <w:r w:rsidR="007C0307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in th</w:t>
      </w:r>
      <w:bookmarkStart w:id="5" w:name="_GoBack"/>
      <w:r w:rsidR="007C0307">
        <w:rPr>
          <w:rStyle w:val="A1"/>
          <w:rFonts w:ascii="Times New Roman" w:hAnsi="Times New Roman" w:cs="Times New Roman"/>
          <w:sz w:val="22"/>
          <w:szCs w:val="22"/>
          <w:lang w:val="en-US"/>
        </w:rPr>
        <w:t>e</w:t>
      </w:r>
      <w:bookmarkEnd w:id="5"/>
      <w:r w:rsidR="007C0307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PEBI</w:t>
      </w:r>
      <w:r w:rsidR="00851D64">
        <w:rPr>
          <w:rStyle w:val="A1"/>
          <w:rFonts w:ascii="Times New Roman" w:hAnsi="Times New Roman" w:cs="Times New Roman"/>
          <w:sz w:val="22"/>
          <w:szCs w:val="22"/>
          <w:lang w:val="en-US"/>
        </w:rPr>
        <w:t>,</w:t>
      </w:r>
      <w:r w:rsidR="004D000F" w:rsidRPr="00592F1B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51D64">
        <w:rPr>
          <w:rStyle w:val="A1"/>
          <w:rFonts w:ascii="Times New Roman" w:hAnsi="Times New Roman" w:cs="Times New Roman"/>
          <w:sz w:val="22"/>
          <w:szCs w:val="22"/>
          <w:lang w:val="en-US"/>
        </w:rPr>
        <w:t>as</w:t>
      </w:r>
      <w:r w:rsidR="004D000F" w:rsidRPr="00592F1B">
        <w:rPr>
          <w:rStyle w:val="A1"/>
          <w:rFonts w:ascii="Times New Roman" w:hAnsi="Times New Roman" w:cs="Times New Roman"/>
          <w:sz w:val="22"/>
          <w:szCs w:val="22"/>
          <w:lang w:val="en-US"/>
        </w:rPr>
        <w:t xml:space="preserve"> this species is restricted to </w:t>
      </w:r>
      <w:r w:rsidR="004D000F">
        <w:rPr>
          <w:rStyle w:val="A1"/>
          <w:rFonts w:ascii="Times New Roman" w:hAnsi="Times New Roman" w:cs="Times New Roman"/>
          <w:sz w:val="22"/>
          <w:szCs w:val="22"/>
          <w:lang w:val="en-US"/>
        </w:rPr>
        <w:t>woodland areas (Silva &amp; Bates 2002; Rodrigues et al., 2011).</w:t>
      </w:r>
    </w:p>
    <w:p w14:paraId="3472478F" w14:textId="67361F89" w:rsidR="007574DA" w:rsidRPr="00A25AFD" w:rsidRDefault="007574DA" w:rsidP="007574DA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  <w:r w:rsidRPr="00A25AFD">
        <w:rPr>
          <w:rFonts w:ascii="Times New Roman" w:hAnsi="Times New Roman"/>
          <w:color w:val="000000"/>
          <w:lang w:val="en-US"/>
        </w:rPr>
        <w:t>We call attention to the number of species (24% of the total)</w:t>
      </w:r>
      <w:r w:rsidR="00447DC5">
        <w:rPr>
          <w:rFonts w:ascii="Times New Roman" w:hAnsi="Times New Roman"/>
          <w:color w:val="000000"/>
          <w:lang w:val="en-US"/>
        </w:rPr>
        <w:t xml:space="preserve"> with potential to be</w:t>
      </w:r>
      <w:r w:rsidRPr="00A25AFD">
        <w:rPr>
          <w:rFonts w:ascii="Times New Roman" w:hAnsi="Times New Roman"/>
          <w:color w:val="000000"/>
          <w:lang w:val="en-US"/>
        </w:rPr>
        <w:t xml:space="preserve"> used by the local population as food</w:t>
      </w:r>
      <w:r w:rsidR="00447DC5">
        <w:rPr>
          <w:rFonts w:ascii="Times New Roman" w:hAnsi="Times New Roman"/>
          <w:lang w:val="en-US"/>
        </w:rPr>
        <w:t>,</w:t>
      </w:r>
      <w:r w:rsidRPr="00A25AFD">
        <w:rPr>
          <w:rFonts w:ascii="Times New Roman" w:hAnsi="Times New Roman"/>
          <w:lang w:val="en-US"/>
        </w:rPr>
        <w:t xml:space="preserve"> kept as pets or sold</w:t>
      </w:r>
      <w:bookmarkStart w:id="6" w:name="_Hlk75520753"/>
      <w:r w:rsidRPr="00A25AFD">
        <w:rPr>
          <w:rFonts w:ascii="Times New Roman" w:hAnsi="Times New Roman"/>
          <w:lang w:val="en-US"/>
        </w:rPr>
        <w:t>. Some species</w:t>
      </w:r>
      <w:r w:rsidR="001F5925">
        <w:rPr>
          <w:rFonts w:ascii="Times New Roman" w:hAnsi="Times New Roman"/>
          <w:lang w:val="en-US"/>
        </w:rPr>
        <w:t xml:space="preserve"> </w:t>
      </w:r>
      <w:r w:rsidR="004D064F">
        <w:rPr>
          <w:rFonts w:ascii="Times New Roman" w:hAnsi="Times New Roman"/>
          <w:lang w:val="en-US"/>
        </w:rPr>
        <w:t xml:space="preserve">are </w:t>
      </w:r>
      <w:r w:rsidR="001F5925">
        <w:rPr>
          <w:rFonts w:ascii="Times New Roman" w:hAnsi="Times New Roman"/>
          <w:lang w:val="en-US"/>
        </w:rPr>
        <w:t>po</w:t>
      </w:r>
      <w:r w:rsidR="00AC44E2">
        <w:rPr>
          <w:rFonts w:ascii="Times New Roman" w:hAnsi="Times New Roman"/>
          <w:lang w:val="en-US"/>
        </w:rPr>
        <w:t>ssibl</w:t>
      </w:r>
      <w:r w:rsidR="001F5925">
        <w:rPr>
          <w:rFonts w:ascii="Times New Roman" w:hAnsi="Times New Roman"/>
          <w:lang w:val="en-US"/>
        </w:rPr>
        <w:t>y</w:t>
      </w:r>
      <w:r w:rsidRPr="00A25AFD">
        <w:rPr>
          <w:rFonts w:ascii="Times New Roman" w:hAnsi="Times New Roman"/>
          <w:lang w:val="en-US"/>
        </w:rPr>
        <w:t xml:space="preserve"> subjected to poaching</w:t>
      </w:r>
      <w:r w:rsidR="00AC44E2">
        <w:rPr>
          <w:rFonts w:ascii="Times New Roman" w:hAnsi="Times New Roman"/>
          <w:lang w:val="en-US"/>
        </w:rPr>
        <w:t>,</w:t>
      </w:r>
      <w:r w:rsidRPr="00A25AFD">
        <w:rPr>
          <w:rFonts w:ascii="Times New Roman" w:hAnsi="Times New Roman"/>
          <w:lang w:val="en-US"/>
        </w:rPr>
        <w:t xml:space="preserve"> such as </w:t>
      </w:r>
      <w:r w:rsidRPr="00A25AFD">
        <w:rPr>
          <w:rFonts w:ascii="Times New Roman" w:hAnsi="Times New Roman"/>
          <w:i/>
          <w:iCs/>
          <w:lang w:val="en-US"/>
        </w:rPr>
        <w:t>Rhynchotus rufescens</w:t>
      </w:r>
      <w:r w:rsidRPr="00A25AFD">
        <w:rPr>
          <w:rFonts w:ascii="Times New Roman" w:hAnsi="Times New Roman"/>
          <w:lang w:val="en-US"/>
        </w:rPr>
        <w:t xml:space="preserve"> (Temminck, 1815), </w:t>
      </w:r>
      <w:r w:rsidRPr="00A25AFD">
        <w:rPr>
          <w:rFonts w:ascii="Times New Roman" w:hAnsi="Times New Roman"/>
          <w:i/>
          <w:iCs/>
          <w:lang w:val="en-US"/>
        </w:rPr>
        <w:t>Nothura maculosa</w:t>
      </w:r>
      <w:r w:rsidRPr="00A25AFD">
        <w:rPr>
          <w:rFonts w:ascii="Times New Roman" w:hAnsi="Times New Roman"/>
          <w:lang w:val="en-US"/>
        </w:rPr>
        <w:t xml:space="preserve"> (Temminck, 1815), and </w:t>
      </w:r>
      <w:r w:rsidRPr="00A25AFD">
        <w:rPr>
          <w:rFonts w:ascii="Times New Roman" w:hAnsi="Times New Roman"/>
          <w:i/>
          <w:iCs/>
          <w:lang w:val="en-US"/>
        </w:rPr>
        <w:t>Columbina squammata</w:t>
      </w:r>
      <w:r w:rsidRPr="00A25AFD">
        <w:rPr>
          <w:rFonts w:ascii="Times New Roman" w:hAnsi="Times New Roman"/>
          <w:lang w:val="en-US"/>
        </w:rPr>
        <w:t xml:space="preserve"> (Lesson, 1831), together with birds</w:t>
      </w:r>
      <w:r w:rsidR="001F5925">
        <w:rPr>
          <w:rFonts w:ascii="Times New Roman" w:hAnsi="Times New Roman"/>
          <w:lang w:val="en-US"/>
        </w:rPr>
        <w:t xml:space="preserve"> that may be</w:t>
      </w:r>
      <w:r w:rsidRPr="00A25AFD">
        <w:rPr>
          <w:rFonts w:ascii="Times New Roman" w:hAnsi="Times New Roman"/>
          <w:lang w:val="en-US"/>
        </w:rPr>
        <w:t xml:space="preserve"> kept as pets or sold</w:t>
      </w:r>
      <w:r w:rsidR="00AC44E2">
        <w:rPr>
          <w:rFonts w:ascii="Times New Roman" w:hAnsi="Times New Roman"/>
          <w:lang w:val="en-US"/>
        </w:rPr>
        <w:t>,</w:t>
      </w:r>
      <w:r w:rsidRPr="00A25AFD">
        <w:rPr>
          <w:rFonts w:ascii="Times New Roman" w:hAnsi="Times New Roman"/>
          <w:lang w:val="en-US"/>
        </w:rPr>
        <w:t xml:space="preserve"> such as </w:t>
      </w:r>
      <w:r w:rsidRPr="00A25AFD">
        <w:rPr>
          <w:rFonts w:ascii="Times New Roman" w:hAnsi="Times New Roman"/>
          <w:i/>
          <w:lang w:val="en-US"/>
        </w:rPr>
        <w:t>A</w:t>
      </w:r>
      <w:r w:rsidR="00072057">
        <w:rPr>
          <w:rFonts w:ascii="Times New Roman" w:hAnsi="Times New Roman"/>
          <w:i/>
          <w:lang w:val="en-US"/>
        </w:rPr>
        <w:t>.</w:t>
      </w:r>
      <w:r w:rsidRPr="00A25AFD">
        <w:rPr>
          <w:rFonts w:ascii="Times New Roman" w:hAnsi="Times New Roman"/>
          <w:i/>
          <w:lang w:val="en-US"/>
        </w:rPr>
        <w:t xml:space="preserve"> auricapillus</w:t>
      </w:r>
      <w:r w:rsidRPr="00A25AFD">
        <w:rPr>
          <w:rFonts w:ascii="Times New Roman" w:hAnsi="Times New Roman"/>
          <w:lang w:val="en-US"/>
        </w:rPr>
        <w:t xml:space="preserve">, </w:t>
      </w:r>
      <w:r w:rsidRPr="00A25AFD">
        <w:rPr>
          <w:rFonts w:ascii="Times New Roman" w:hAnsi="Times New Roman"/>
          <w:i/>
          <w:iCs/>
          <w:lang w:val="en-US"/>
        </w:rPr>
        <w:t>A</w:t>
      </w:r>
      <w:r w:rsidR="00072057">
        <w:rPr>
          <w:rFonts w:ascii="Times New Roman" w:hAnsi="Times New Roman"/>
          <w:i/>
          <w:iCs/>
          <w:lang w:val="en-US"/>
        </w:rPr>
        <w:t>.</w:t>
      </w:r>
      <w:r w:rsidRPr="00A25AFD">
        <w:rPr>
          <w:rFonts w:ascii="Times New Roman" w:hAnsi="Times New Roman"/>
          <w:i/>
          <w:iCs/>
          <w:lang w:val="en-US"/>
        </w:rPr>
        <w:t xml:space="preserve"> aestiva</w:t>
      </w:r>
      <w:r w:rsidRPr="00A25AFD">
        <w:rPr>
          <w:rFonts w:ascii="Times New Roman" w:hAnsi="Times New Roman"/>
          <w:lang w:val="en-US"/>
        </w:rPr>
        <w:t xml:space="preserve"> and </w:t>
      </w:r>
      <w:r w:rsidRPr="00A25AFD">
        <w:rPr>
          <w:rFonts w:ascii="Times New Roman" w:hAnsi="Times New Roman"/>
          <w:i/>
          <w:iCs/>
          <w:lang w:val="en-US"/>
        </w:rPr>
        <w:t>S</w:t>
      </w:r>
      <w:r w:rsidR="00072057">
        <w:rPr>
          <w:rFonts w:ascii="Times New Roman" w:hAnsi="Times New Roman"/>
          <w:i/>
          <w:iCs/>
          <w:lang w:val="en-US"/>
        </w:rPr>
        <w:t>.</w:t>
      </w:r>
      <w:r w:rsidRPr="00A25AFD">
        <w:rPr>
          <w:rFonts w:ascii="Times New Roman" w:hAnsi="Times New Roman"/>
          <w:i/>
          <w:iCs/>
          <w:lang w:val="en-US"/>
        </w:rPr>
        <w:t xml:space="preserve"> similis</w:t>
      </w:r>
      <w:r w:rsidRPr="00A25AFD">
        <w:rPr>
          <w:rFonts w:ascii="Times New Roman" w:hAnsi="Times New Roman"/>
          <w:lang w:val="en-US"/>
        </w:rPr>
        <w:t xml:space="preserve">, were observed frequently in the PEBI and adjacent areas. </w:t>
      </w:r>
      <w:bookmarkEnd w:id="6"/>
      <w:r w:rsidRPr="00A25AFD">
        <w:rPr>
          <w:rFonts w:ascii="Times New Roman" w:hAnsi="Times New Roman"/>
          <w:lang w:val="en-US"/>
        </w:rPr>
        <w:t xml:space="preserve">Bird-keeping activities are common throughout Brazil in both rural and urban settings </w:t>
      </w:r>
      <w:r w:rsidRPr="00A25AFD">
        <w:rPr>
          <w:rFonts w:ascii="Times New Roman" w:hAnsi="Times New Roman"/>
          <w:noProof/>
          <w:lang w:val="en-US"/>
        </w:rPr>
        <w:t>(Alves 2012)</w:t>
      </w:r>
      <w:r w:rsidRPr="00A25AFD">
        <w:rPr>
          <w:rFonts w:ascii="Times New Roman" w:hAnsi="Times New Roman"/>
          <w:lang w:val="en-US"/>
        </w:rPr>
        <w:t xml:space="preserve">, but rarely come from legalized breeders, been mostly captured in the wild </w:t>
      </w:r>
      <w:r w:rsidRPr="00A25AFD">
        <w:rPr>
          <w:rFonts w:ascii="Times New Roman" w:hAnsi="Times New Roman"/>
          <w:noProof/>
          <w:lang w:val="en-US"/>
        </w:rPr>
        <w:t xml:space="preserve">(Soares </w:t>
      </w:r>
      <w:r w:rsidRPr="00A25AFD">
        <w:rPr>
          <w:rFonts w:ascii="Times New Roman" w:hAnsi="Times New Roman"/>
          <w:i/>
          <w:iCs/>
          <w:noProof/>
          <w:lang w:val="en-US"/>
        </w:rPr>
        <w:t>et al</w:t>
      </w:r>
      <w:r w:rsidRPr="00A25AFD">
        <w:rPr>
          <w:rFonts w:ascii="Times New Roman" w:hAnsi="Times New Roman"/>
          <w:noProof/>
          <w:lang w:val="en-US"/>
        </w:rPr>
        <w:t>. 2018)</w:t>
      </w:r>
      <w:r w:rsidRPr="00A25AFD">
        <w:rPr>
          <w:rFonts w:ascii="Times New Roman" w:hAnsi="Times New Roman"/>
          <w:lang w:val="en-US"/>
        </w:rPr>
        <w:t xml:space="preserve">. </w:t>
      </w:r>
    </w:p>
    <w:p w14:paraId="30587FBA" w14:textId="62531474" w:rsidR="00E67408" w:rsidRDefault="00E67408" w:rsidP="00E67408">
      <w:pPr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  <w:r w:rsidRPr="00A25AFD">
        <w:rPr>
          <w:rFonts w:ascii="Times New Roman" w:hAnsi="Times New Roman"/>
          <w:color w:val="000000"/>
          <w:lang w:val="en-US"/>
        </w:rPr>
        <w:t xml:space="preserve">Our findings </w:t>
      </w:r>
      <w:r>
        <w:rPr>
          <w:rFonts w:ascii="Times New Roman" w:hAnsi="Times New Roman"/>
          <w:color w:val="000000"/>
          <w:lang w:val="en-US"/>
        </w:rPr>
        <w:t xml:space="preserve">highlight the importance of </w:t>
      </w:r>
      <w:r w:rsidRPr="00A25AFD">
        <w:rPr>
          <w:rFonts w:ascii="Times New Roman" w:hAnsi="Times New Roman"/>
          <w:color w:val="000000"/>
          <w:lang w:val="en-US"/>
        </w:rPr>
        <w:t>PEBI</w:t>
      </w:r>
      <w:r>
        <w:rPr>
          <w:rFonts w:ascii="Times New Roman" w:hAnsi="Times New Roman"/>
          <w:color w:val="000000"/>
          <w:lang w:val="en-US"/>
        </w:rPr>
        <w:t xml:space="preserve"> for </w:t>
      </w:r>
      <w:r w:rsidRPr="00B769A8">
        <w:rPr>
          <w:rFonts w:ascii="Times New Roman" w:hAnsi="Times New Roman"/>
          <w:lang w:val="en-US"/>
        </w:rPr>
        <w:t>maintaining diversity of birds</w:t>
      </w:r>
      <w:r>
        <w:rPr>
          <w:rFonts w:ascii="Times New Roman" w:hAnsi="Times New Roman"/>
          <w:color w:val="000000"/>
          <w:lang w:val="en-US"/>
        </w:rPr>
        <w:t xml:space="preserve"> in the central portion of the Espinhaço Mountain range, in southeastern Brazil. </w:t>
      </w:r>
      <w:r w:rsidR="004D064F">
        <w:rPr>
          <w:rFonts w:ascii="Times New Roman" w:hAnsi="Times New Roman"/>
          <w:color w:val="000000"/>
          <w:lang w:val="en-US"/>
        </w:rPr>
        <w:t>T</w:t>
      </w:r>
      <w:r>
        <w:rPr>
          <w:rFonts w:ascii="Times New Roman" w:hAnsi="Times New Roman"/>
          <w:color w:val="000000"/>
          <w:lang w:val="en-US"/>
        </w:rPr>
        <w:t xml:space="preserve">his way, we also stress the importance of transitional areas, </w:t>
      </w:r>
      <w:r w:rsidRPr="00E66B1B">
        <w:rPr>
          <w:rFonts w:ascii="Times New Roman" w:hAnsi="Times New Roman"/>
          <w:color w:val="000000"/>
          <w:lang w:val="en-US"/>
        </w:rPr>
        <w:t>demonstrating the status of this type of environment for the maintenance of bird diversity</w:t>
      </w:r>
      <w:r>
        <w:rPr>
          <w:rFonts w:ascii="Times New Roman" w:hAnsi="Times New Roman"/>
          <w:color w:val="000000"/>
          <w:lang w:val="en-US"/>
        </w:rPr>
        <w:t>.</w:t>
      </w:r>
    </w:p>
    <w:p w14:paraId="75C69F8A" w14:textId="77777777" w:rsidR="00E67408" w:rsidRPr="00E66B1B" w:rsidRDefault="00E67408" w:rsidP="00E67408">
      <w:pPr>
        <w:spacing w:after="0" w:line="480" w:lineRule="auto"/>
        <w:ind w:firstLine="708"/>
        <w:rPr>
          <w:rFonts w:ascii="Times New Roman" w:hAnsi="Times New Roman"/>
          <w:color w:val="000000"/>
          <w:lang w:val="en-US"/>
        </w:rPr>
      </w:pPr>
    </w:p>
    <w:p w14:paraId="1325375C" w14:textId="77777777" w:rsidR="007574DA" w:rsidRPr="00A25AFD" w:rsidRDefault="007574DA" w:rsidP="007574D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lang w:val="en-US"/>
        </w:rPr>
      </w:pPr>
      <w:r w:rsidRPr="00A25AFD">
        <w:rPr>
          <w:rFonts w:ascii="Times New Roman" w:hAnsi="Times New Roman"/>
          <w:b/>
          <w:bCs/>
          <w:color w:val="000000"/>
          <w:lang w:val="en-US"/>
        </w:rPr>
        <w:lastRenderedPageBreak/>
        <w:t>ACKNOWLEDGEMENTS</w:t>
      </w:r>
    </w:p>
    <w:p w14:paraId="00FA4A07" w14:textId="40FF78A3" w:rsidR="006B7D6C" w:rsidRPr="006B7D6C" w:rsidRDefault="007574DA" w:rsidP="006B7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lang w:val="en-US"/>
        </w:rPr>
      </w:pPr>
      <w:r w:rsidRPr="00A25AFD">
        <w:rPr>
          <w:rFonts w:ascii="Times New Roman" w:hAnsi="Times New Roman"/>
          <w:noProof/>
          <w:lang w:val="en-US"/>
        </w:rPr>
        <w:t>We thank André M. P. Carvalhaes for suggestions to the early version of the manuscript; Fundação de Amparo a Pesquisa do Estado de Minas Gerais (FAPEMIG) for a scholarship granted to the first author; the Programa de Pós-graduação em Biologia Anima</w:t>
      </w:r>
      <w:r>
        <w:rPr>
          <w:rFonts w:ascii="Times New Roman" w:hAnsi="Times New Roman"/>
          <w:noProof/>
          <w:lang w:val="en-US"/>
        </w:rPr>
        <w:t xml:space="preserve"> (PPGBA)</w:t>
      </w:r>
      <w:r w:rsidRPr="00A25AFD">
        <w:rPr>
          <w:rFonts w:ascii="Times New Roman" w:hAnsi="Times New Roman"/>
          <w:noProof/>
          <w:lang w:val="en-US"/>
        </w:rPr>
        <w:t xml:space="preserve">; and the Instituto Estadual de Florestas de Minas Gerais (IEFMG/MG) for allowing access to PEBI. </w:t>
      </w:r>
      <w:r w:rsidR="00A77D35">
        <w:rPr>
          <w:rFonts w:ascii="Times New Roman" w:hAnsi="Times New Roman"/>
          <w:noProof/>
          <w:lang w:val="en-US"/>
        </w:rPr>
        <w:t xml:space="preserve"> </w:t>
      </w:r>
      <w:r w:rsidR="006B7D6C" w:rsidRPr="006B7D6C">
        <w:rPr>
          <w:rFonts w:ascii="Times New Roman" w:hAnsi="Times New Roman"/>
          <w:noProof/>
          <w:lang w:val="en-US"/>
        </w:rPr>
        <w:t>In addition, we thank the t</w:t>
      </w:r>
      <w:sdt>
        <w:sdtPr>
          <w:rPr>
            <w:rFonts w:ascii="Times New Roman" w:hAnsi="Times New Roman"/>
            <w:noProof/>
            <w:lang w:val="en-US"/>
          </w:rPr>
          <w:tag w:val="goog_rdk_159"/>
          <w:id w:val="-1664237123"/>
        </w:sdtPr>
        <w:sdtEndPr/>
        <w:sdtContent>
          <w:r w:rsidR="006B7D6C" w:rsidRPr="006B7D6C">
            <w:rPr>
              <w:rFonts w:ascii="Times New Roman" w:hAnsi="Times New Roman"/>
              <w:noProof/>
              <w:lang w:val="en-US"/>
            </w:rPr>
            <w:t>hree</w:t>
          </w:r>
        </w:sdtContent>
      </w:sdt>
      <w:r w:rsidR="006B7D6C" w:rsidRPr="006B7D6C">
        <w:rPr>
          <w:rFonts w:ascii="Times New Roman" w:hAnsi="Times New Roman"/>
          <w:noProof/>
          <w:lang w:val="en-US"/>
        </w:rPr>
        <w:t xml:space="preserve"> anonymous referees whose suggestions improved the article.</w:t>
      </w:r>
    </w:p>
    <w:p w14:paraId="4B45FFF9" w14:textId="77777777" w:rsidR="006B7D6C" w:rsidRPr="00A25AFD" w:rsidRDefault="006B7D6C" w:rsidP="0075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lang w:val="en-US"/>
        </w:rPr>
      </w:pPr>
    </w:p>
    <w:p w14:paraId="6CA4E8C0" w14:textId="77777777" w:rsidR="007574DA" w:rsidRPr="00076C6C" w:rsidRDefault="007574DA" w:rsidP="007574DA">
      <w:pPr>
        <w:spacing w:after="0" w:line="480" w:lineRule="auto"/>
        <w:rPr>
          <w:rFonts w:ascii="Times New Roman" w:hAnsi="Times New Roman"/>
          <w:b/>
          <w:color w:val="000000"/>
          <w:lang w:val="en-US"/>
        </w:rPr>
      </w:pPr>
    </w:p>
    <w:p w14:paraId="0D82044A" w14:textId="77777777" w:rsidR="007574DA" w:rsidRPr="003B1E0B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/>
          <w:b/>
          <w:noProof/>
        </w:rPr>
      </w:pPr>
      <w:r w:rsidRPr="003B1E0B">
        <w:rPr>
          <w:rFonts w:ascii="Times New Roman" w:hAnsi="Times New Roman"/>
          <w:b/>
          <w:noProof/>
        </w:rPr>
        <w:t>REFERENCES</w:t>
      </w:r>
    </w:p>
    <w:p w14:paraId="10D5094D" w14:textId="2093307A" w:rsidR="007574DA" w:rsidRPr="00DF7CD9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6619C9">
        <w:rPr>
          <w:rFonts w:ascii="Times New Roman" w:hAnsi="Times New Roman"/>
          <w:noProof/>
          <w:szCs w:val="24"/>
        </w:rPr>
        <w:t xml:space="preserve">Alves, R. R. N. 2012. 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Relationships between fauna and people and the role of ethnozoology in animal conservation. </w:t>
      </w:r>
      <w:r w:rsidRPr="00DF7CD9">
        <w:rPr>
          <w:rFonts w:ascii="Times New Roman" w:hAnsi="Times New Roman"/>
          <w:noProof/>
          <w:szCs w:val="24"/>
          <w:lang w:val="en-US"/>
        </w:rPr>
        <w:t>Ethnobi</w:t>
      </w:r>
      <w:r w:rsidR="002522AE" w:rsidRPr="00DF7CD9">
        <w:rPr>
          <w:rFonts w:ascii="Times New Roman" w:hAnsi="Times New Roman"/>
          <w:noProof/>
          <w:szCs w:val="24"/>
          <w:lang w:val="en-US"/>
        </w:rPr>
        <w:t>ology and</w:t>
      </w:r>
      <w:r w:rsidRPr="00DF7CD9">
        <w:rPr>
          <w:rFonts w:ascii="Times New Roman" w:hAnsi="Times New Roman"/>
          <w:noProof/>
          <w:szCs w:val="24"/>
          <w:lang w:val="en-US"/>
        </w:rPr>
        <w:t xml:space="preserve"> Conserv</w:t>
      </w:r>
      <w:r w:rsidR="002522AE" w:rsidRPr="00DF7CD9">
        <w:rPr>
          <w:rFonts w:ascii="Times New Roman" w:hAnsi="Times New Roman"/>
          <w:noProof/>
          <w:szCs w:val="24"/>
          <w:lang w:val="en-US"/>
        </w:rPr>
        <w:t>ation</w:t>
      </w:r>
      <w:r w:rsidRPr="00DF7CD9">
        <w:rPr>
          <w:rFonts w:ascii="Times New Roman" w:hAnsi="Times New Roman"/>
          <w:noProof/>
          <w:szCs w:val="24"/>
          <w:lang w:val="en-US"/>
        </w:rPr>
        <w:t>, 1</w:t>
      </w:r>
      <w:r w:rsidR="002522AE" w:rsidRPr="00DF7CD9">
        <w:rPr>
          <w:rFonts w:ascii="Times New Roman" w:hAnsi="Times New Roman"/>
          <w:noProof/>
          <w:szCs w:val="24"/>
          <w:lang w:val="en-US"/>
        </w:rPr>
        <w:t>(2)</w:t>
      </w:r>
      <w:r w:rsidRPr="00DF7CD9">
        <w:rPr>
          <w:rFonts w:ascii="Times New Roman" w:hAnsi="Times New Roman"/>
          <w:noProof/>
          <w:szCs w:val="24"/>
          <w:lang w:val="en-US"/>
        </w:rPr>
        <w:t>, 1–69.</w:t>
      </w:r>
    </w:p>
    <w:p w14:paraId="432AF8B5" w14:textId="1CE5F754" w:rsidR="007574DA" w:rsidRPr="006619C9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DF7CD9">
        <w:rPr>
          <w:rFonts w:ascii="Times New Roman" w:hAnsi="Times New Roman"/>
          <w:noProof/>
          <w:szCs w:val="24"/>
          <w:lang w:val="en-US"/>
        </w:rPr>
        <w:t xml:space="preserve">Bencke, A. G., Mauricio, G., Develey, P., &amp; Goerck, J. G. 2006. </w:t>
      </w:r>
      <w:r w:rsidRPr="00BD2F2E">
        <w:rPr>
          <w:rFonts w:ascii="Times New Roman" w:hAnsi="Times New Roman"/>
          <w:noProof/>
          <w:szCs w:val="24"/>
        </w:rPr>
        <w:t>Áreas Importantes para a Conservação das Aves no Brasil</w:t>
      </w:r>
      <w:r>
        <w:rPr>
          <w:rFonts w:ascii="Times New Roman" w:hAnsi="Times New Roman"/>
          <w:noProof/>
          <w:szCs w:val="24"/>
        </w:rPr>
        <w:t xml:space="preserve"> </w:t>
      </w:r>
      <w:r w:rsidRPr="00BD2F2E">
        <w:rPr>
          <w:rFonts w:ascii="Times New Roman" w:hAnsi="Times New Roman"/>
          <w:noProof/>
          <w:szCs w:val="24"/>
        </w:rPr>
        <w:t xml:space="preserve">- estados do dominínio da Mata Atlântica. </w:t>
      </w:r>
      <w:r w:rsidRPr="006619C9">
        <w:rPr>
          <w:rFonts w:ascii="Times New Roman" w:hAnsi="Times New Roman"/>
          <w:noProof/>
          <w:szCs w:val="24"/>
          <w:lang w:val="en-US"/>
        </w:rPr>
        <w:t>Bird Life Internacional</w:t>
      </w:r>
      <w:r w:rsidR="00F000D3">
        <w:rPr>
          <w:rFonts w:ascii="Times New Roman" w:hAnsi="Times New Roman"/>
          <w:noProof/>
          <w:szCs w:val="24"/>
          <w:lang w:val="en-US"/>
        </w:rPr>
        <w:t>: SAVE Brasil:</w:t>
      </w:r>
      <w:r w:rsidRPr="006619C9">
        <w:rPr>
          <w:rFonts w:ascii="Times New Roman" w:hAnsi="Times New Roman"/>
          <w:noProof/>
          <w:szCs w:val="24"/>
          <w:lang w:val="en-US"/>
        </w:rPr>
        <w:t xml:space="preserve"> p. 494.</w:t>
      </w:r>
    </w:p>
    <w:p w14:paraId="63F856F6" w14:textId="07870EFD" w:rsidR="007574DA" w:rsidRPr="002420DD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3B1E0B">
        <w:rPr>
          <w:rFonts w:ascii="Times New Roman" w:hAnsi="Times New Roman"/>
          <w:noProof/>
          <w:szCs w:val="24"/>
          <w:lang w:val="en-US"/>
        </w:rPr>
        <w:t xml:space="preserve">Colwell, R. K. 2013. EtimateS: Statistical estimation of species richness and shared species form samples. </w:t>
      </w:r>
      <w:r w:rsidRPr="00076C6C">
        <w:rPr>
          <w:rFonts w:ascii="Times New Roman" w:hAnsi="Times New Roman"/>
          <w:noProof/>
          <w:szCs w:val="24"/>
          <w:lang w:val="en-US"/>
        </w:rPr>
        <w:t xml:space="preserve">Version 9.1, User’s Guide and application published at: </w:t>
      </w:r>
      <w:hyperlink r:id="rId9" w:history="1">
        <w:r w:rsidR="0070701C" w:rsidRPr="002420DD">
          <w:rPr>
            <w:rStyle w:val="Hyperlink"/>
            <w:rFonts w:ascii="Times New Roman" w:hAnsi="Times New Roman"/>
            <w:noProof/>
            <w:color w:val="auto"/>
            <w:szCs w:val="24"/>
            <w:u w:val="none"/>
            <w:lang w:val="en-US"/>
          </w:rPr>
          <w:t>http://viceroy.eeb.uconn.edu/estimates</w:t>
        </w:r>
      </w:hyperlink>
      <w:r w:rsidRPr="002420DD">
        <w:rPr>
          <w:rFonts w:ascii="Times New Roman" w:hAnsi="Times New Roman"/>
          <w:noProof/>
          <w:szCs w:val="24"/>
          <w:lang w:val="en-US"/>
        </w:rPr>
        <w:t>.</w:t>
      </w:r>
    </w:p>
    <w:p w14:paraId="6A6D88A2" w14:textId="6335D102" w:rsidR="0070701C" w:rsidRDefault="0070701C" w:rsidP="0070701C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70701C">
        <w:rPr>
          <w:rFonts w:ascii="Times New Roman" w:hAnsi="Times New Roman"/>
          <w:noProof/>
          <w:szCs w:val="24"/>
        </w:rPr>
        <w:t>Costa, F., &amp; Monteiro, K. 2016. Guia de identificação das aves traficadas no Brasil. Florianópolis: BECONN: p. 200.</w:t>
      </w:r>
    </w:p>
    <w:p w14:paraId="7ADE7D0A" w14:textId="605C11D6" w:rsidR="00A77D35" w:rsidRPr="00BD2F2E" w:rsidRDefault="00A77D35" w:rsidP="00A77D35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 xml:space="preserve">Frota, A. V. B. da, Vitorino, B. D., da Silva, C. J., Ikeda-Castrillon, S. K., &amp; Nunes, J. R. da S. 2020. </w:t>
      </w:r>
      <w:r w:rsidRPr="00A77D35">
        <w:rPr>
          <w:rFonts w:ascii="Times New Roman" w:hAnsi="Times New Roman"/>
          <w:noProof/>
          <w:szCs w:val="24"/>
          <w:lang w:val="en-US"/>
        </w:rPr>
        <w:t xml:space="preserve">Birds of the Ramsar site Estação Ecológica de Taiamã and buffer zone, Pantanal wetlands, Brazil. Check List, 16(2), 401–422. </w:t>
      </w:r>
      <w:r w:rsidRPr="00BD2F2E">
        <w:rPr>
          <w:rFonts w:ascii="Times New Roman" w:hAnsi="Times New Roman"/>
          <w:noProof/>
          <w:szCs w:val="24"/>
        </w:rPr>
        <w:t>DOI: 10.16650/16.2.401</w:t>
      </w:r>
    </w:p>
    <w:p w14:paraId="67D92BB4" w14:textId="77777777" w:rsidR="007574DA" w:rsidRPr="006619C9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 xml:space="preserve">Giulietti, A. M., Pirani, J. R., &amp; Harley, R. M. 1997. 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Espinhaço Range region, Eastern Brazil. In: S. D. Davis, V. H. Heywood, O. Herrera-MacBryde, J. Villa-Lobos &amp; A. C. Hamilton (Eds.), Centres of plant diversity: a guide and strategy for their conservation, Volume 3: The Americas. pp. 397–404. </w:t>
      </w:r>
      <w:r w:rsidRPr="006619C9">
        <w:rPr>
          <w:rFonts w:ascii="Times New Roman" w:hAnsi="Times New Roman"/>
          <w:noProof/>
          <w:szCs w:val="24"/>
        </w:rPr>
        <w:t>Cambridge: WWF/IUCN Publications Unity.</w:t>
      </w:r>
    </w:p>
    <w:p w14:paraId="55661000" w14:textId="3C7A1DF0" w:rsidR="007574DA" w:rsidRPr="003B1E0B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BD2F2E">
        <w:rPr>
          <w:rFonts w:ascii="Times New Roman" w:hAnsi="Times New Roman"/>
          <w:noProof/>
          <w:szCs w:val="24"/>
        </w:rPr>
        <w:t>ICMB</w:t>
      </w:r>
      <w:r w:rsidR="007C2672">
        <w:rPr>
          <w:rFonts w:ascii="Times New Roman" w:hAnsi="Times New Roman"/>
          <w:noProof/>
          <w:szCs w:val="24"/>
        </w:rPr>
        <w:t>io</w:t>
      </w:r>
      <w:r w:rsidRPr="00BD2F2E">
        <w:rPr>
          <w:rFonts w:ascii="Times New Roman" w:hAnsi="Times New Roman"/>
          <w:noProof/>
          <w:szCs w:val="24"/>
        </w:rPr>
        <w:t>. 2018. Livro Vermelho da Fauna Brasileira Ameaçada de Extinção</w:t>
      </w:r>
      <w:r w:rsidR="007C2672">
        <w:rPr>
          <w:rFonts w:ascii="Times New Roman" w:hAnsi="Times New Roman"/>
          <w:noProof/>
          <w:szCs w:val="24"/>
        </w:rPr>
        <w:t>:</w:t>
      </w:r>
      <w:r w:rsidRPr="00BD2F2E">
        <w:rPr>
          <w:rFonts w:ascii="Times New Roman" w:hAnsi="Times New Roman"/>
          <w:noProof/>
          <w:szCs w:val="24"/>
        </w:rPr>
        <w:t xml:space="preserve"> </w:t>
      </w:r>
      <w:r w:rsidR="007C2672" w:rsidRPr="00DF7CD9">
        <w:rPr>
          <w:rFonts w:ascii="Times New Roman" w:hAnsi="Times New Roman"/>
          <w:noProof/>
          <w:szCs w:val="24"/>
        </w:rPr>
        <w:t>Volume III</w:t>
      </w:r>
      <w:r w:rsidRPr="00DF7CD9">
        <w:rPr>
          <w:rFonts w:ascii="Times New Roman" w:hAnsi="Times New Roman"/>
          <w:noProof/>
          <w:szCs w:val="24"/>
        </w:rPr>
        <w:t>.</w:t>
      </w:r>
      <w:r w:rsidR="007C2672">
        <w:rPr>
          <w:rFonts w:ascii="Times New Roman" w:hAnsi="Times New Roman"/>
          <w:noProof/>
          <w:szCs w:val="24"/>
        </w:rPr>
        <w:t xml:space="preserve"> </w:t>
      </w:r>
      <w:r w:rsidR="007C2672" w:rsidRPr="00DF7CD9">
        <w:rPr>
          <w:rFonts w:ascii="Times New Roman" w:hAnsi="Times New Roman"/>
          <w:noProof/>
          <w:szCs w:val="24"/>
          <w:lang w:val="en-US"/>
        </w:rPr>
        <w:t>ICMBio/MMA (Ed),</w:t>
      </w:r>
      <w:r w:rsidRPr="00DE679E">
        <w:rPr>
          <w:rFonts w:ascii="Times New Roman" w:hAnsi="Times New Roman"/>
          <w:noProof/>
          <w:szCs w:val="24"/>
          <w:lang w:val="en-US"/>
        </w:rPr>
        <w:t xml:space="preserve"> </w:t>
      </w:r>
      <w:r w:rsidRPr="003B1E0B">
        <w:rPr>
          <w:rFonts w:ascii="Times New Roman" w:hAnsi="Times New Roman"/>
          <w:noProof/>
          <w:szCs w:val="24"/>
          <w:lang w:val="en-US"/>
        </w:rPr>
        <w:t>Brasília:</w:t>
      </w:r>
      <w:r w:rsidR="007C2672">
        <w:rPr>
          <w:rFonts w:ascii="Times New Roman" w:hAnsi="Times New Roman"/>
          <w:noProof/>
          <w:szCs w:val="24"/>
          <w:lang w:val="en-US"/>
        </w:rPr>
        <w:t xml:space="preserve"> MMA: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 p. 492.</w:t>
      </w:r>
    </w:p>
    <w:p w14:paraId="4780B993" w14:textId="6FB8863E" w:rsidR="007574DA" w:rsidRPr="003B1E0B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3B1E0B">
        <w:rPr>
          <w:rFonts w:ascii="Times New Roman" w:hAnsi="Times New Roman"/>
          <w:noProof/>
          <w:szCs w:val="24"/>
          <w:lang w:val="en-US"/>
        </w:rPr>
        <w:t>IUCN</w:t>
      </w:r>
      <w:r w:rsidR="007C2672">
        <w:rPr>
          <w:rFonts w:ascii="Times New Roman" w:hAnsi="Times New Roman"/>
          <w:noProof/>
          <w:szCs w:val="24"/>
          <w:lang w:val="en-US"/>
        </w:rPr>
        <w:t xml:space="preserve"> (International Union for Conservation</w:t>
      </w:r>
      <w:r w:rsidR="00DE679E">
        <w:rPr>
          <w:rFonts w:ascii="Times New Roman" w:hAnsi="Times New Roman"/>
          <w:noProof/>
          <w:szCs w:val="24"/>
          <w:lang w:val="en-US"/>
        </w:rPr>
        <w:t xml:space="preserve"> of Nature)</w:t>
      </w:r>
      <w:r w:rsidRPr="003B1E0B">
        <w:rPr>
          <w:rFonts w:ascii="Times New Roman" w:hAnsi="Times New Roman"/>
          <w:noProof/>
          <w:szCs w:val="24"/>
          <w:lang w:val="en-US"/>
        </w:rPr>
        <w:t>. The IUCN Red List of Threatened Species.</w:t>
      </w:r>
      <w:r w:rsidR="00DE679E">
        <w:rPr>
          <w:rFonts w:ascii="Times New Roman" w:hAnsi="Times New Roman"/>
          <w:noProof/>
          <w:szCs w:val="24"/>
          <w:lang w:val="en-US"/>
        </w:rPr>
        <w:t xml:space="preserve"> Versão 2020.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 Retrieved July 10 2020, from https://www.iucnredlist.org.</w:t>
      </w:r>
    </w:p>
    <w:p w14:paraId="305C139F" w14:textId="77777777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3B1E0B">
        <w:rPr>
          <w:rFonts w:ascii="Times New Roman" w:hAnsi="Times New Roman"/>
          <w:noProof/>
          <w:szCs w:val="24"/>
          <w:lang w:val="en-US"/>
        </w:rPr>
        <w:t xml:space="preserve">Kark, S., Allnutt, T. F., Levin, N., Manne, L. L., &amp; Williams, P. H. 2007. The role of transitional areas as avian </w:t>
      </w:r>
      <w:r w:rsidRPr="003B1E0B">
        <w:rPr>
          <w:rFonts w:ascii="Times New Roman" w:hAnsi="Times New Roman"/>
          <w:noProof/>
          <w:szCs w:val="24"/>
          <w:lang w:val="en-US"/>
        </w:rPr>
        <w:lastRenderedPageBreak/>
        <w:t xml:space="preserve">biodiversity centres. Global Ecology and Biogeography, 16(2), 187–196. </w:t>
      </w:r>
      <w:r w:rsidRPr="00BD2F2E">
        <w:rPr>
          <w:rFonts w:ascii="Times New Roman" w:hAnsi="Times New Roman"/>
          <w:noProof/>
          <w:szCs w:val="24"/>
        </w:rPr>
        <w:t>DOI: 10.1111/j.1466-8238.2006.00274.x</w:t>
      </w:r>
    </w:p>
    <w:p w14:paraId="391AEEAE" w14:textId="3ABB0EAB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6619C9">
        <w:rPr>
          <w:rFonts w:ascii="Times New Roman" w:hAnsi="Times New Roman"/>
          <w:noProof/>
          <w:szCs w:val="24"/>
        </w:rPr>
        <w:t xml:space="preserve">Marçal Júnior, O., Franchin, A. G., &amp; Alterff, E. 2009. </w:t>
      </w:r>
      <w:r w:rsidRPr="00BD2F2E">
        <w:rPr>
          <w:rFonts w:ascii="Times New Roman" w:hAnsi="Times New Roman"/>
          <w:noProof/>
          <w:szCs w:val="24"/>
        </w:rPr>
        <w:t>Levantamento da avifauna na Reserva Ecológica Panga (Uberlândia, MG, Brasil). Biosci</w:t>
      </w:r>
      <w:r w:rsidR="002522AE">
        <w:rPr>
          <w:rFonts w:ascii="Times New Roman" w:hAnsi="Times New Roman"/>
          <w:noProof/>
          <w:szCs w:val="24"/>
        </w:rPr>
        <w:t>ence</w:t>
      </w:r>
      <w:r w:rsidRPr="00BD2F2E">
        <w:rPr>
          <w:rFonts w:ascii="Times New Roman" w:hAnsi="Times New Roman"/>
          <w:noProof/>
          <w:szCs w:val="24"/>
        </w:rPr>
        <w:t xml:space="preserve"> J</w:t>
      </w:r>
      <w:r w:rsidR="002522AE">
        <w:rPr>
          <w:rFonts w:ascii="Times New Roman" w:hAnsi="Times New Roman"/>
          <w:noProof/>
          <w:szCs w:val="24"/>
        </w:rPr>
        <w:t>ournal</w:t>
      </w:r>
      <w:r w:rsidRPr="00BD2F2E">
        <w:rPr>
          <w:rFonts w:ascii="Times New Roman" w:hAnsi="Times New Roman"/>
          <w:noProof/>
          <w:szCs w:val="24"/>
        </w:rPr>
        <w:t>, 25(6), 149–164.</w:t>
      </w:r>
    </w:p>
    <w:p w14:paraId="09A8F67C" w14:textId="77777777" w:rsidR="007574DA" w:rsidRPr="006619C9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BD2F2E">
        <w:rPr>
          <w:rFonts w:ascii="Times New Roman" w:hAnsi="Times New Roman"/>
          <w:noProof/>
          <w:szCs w:val="24"/>
        </w:rPr>
        <w:t xml:space="preserve">Marques, D., &amp; Nakajima, J. N. 2015. Heliantheae s.l. (Asteraceae) do Parque Estadual do Biribiri, Diamantina, Estado de Minas Gerais, Brasil. </w:t>
      </w:r>
      <w:r w:rsidRPr="006619C9">
        <w:rPr>
          <w:rFonts w:ascii="Times New Roman" w:hAnsi="Times New Roman"/>
          <w:noProof/>
          <w:szCs w:val="24"/>
          <w:lang w:val="en-US"/>
        </w:rPr>
        <w:t>Hoehnea, 42(1), 41–58. DOI: 10.1590/2236-8906-15/2014</w:t>
      </w:r>
    </w:p>
    <w:p w14:paraId="39325F55" w14:textId="77777777" w:rsidR="007574DA" w:rsidRPr="006619C9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3B1E0B">
        <w:rPr>
          <w:rFonts w:ascii="Times New Roman" w:hAnsi="Times New Roman"/>
          <w:noProof/>
          <w:szCs w:val="24"/>
          <w:lang w:val="en-US"/>
        </w:rPr>
        <w:t xml:space="preserve">Myers, N., Mittermeier, R. A., Mittermeier, C. G., Fonseca, G. A. B., &amp; Kent, J. 2000. </w:t>
      </w:r>
      <w:r w:rsidRPr="006619C9">
        <w:rPr>
          <w:rFonts w:ascii="Times New Roman" w:hAnsi="Times New Roman"/>
          <w:noProof/>
          <w:szCs w:val="24"/>
        </w:rPr>
        <w:t>Biodiversity hotspots for conservation priorities. Nature, 403(6772), 853–858. DOI: 10.1038/35002501</w:t>
      </w:r>
    </w:p>
    <w:p w14:paraId="26226571" w14:textId="77777777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>Pereira, I. M., Gonzaga, A. P. D., Machado, E. L. M., Oliveira, M. L. R., &amp; Marques, I. C. 2015. Estrutura da vegetação colonizadora em ambiente degradado por extração de cascalho em Diamantina, MG. Pesquisa Florestal Brasileira, 35(82), 77. DOI: 10.4336/2015.pfb.35.82.769</w:t>
      </w:r>
    </w:p>
    <w:p w14:paraId="109A7420" w14:textId="14D9659B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 xml:space="preserve">Piacentini, V. Q., Aleixo, A., Agne, C. E., Maurício, G. N., Pacheco, J. F., Bravo, G. A., Brito, G. R. R., Naka, L. N., Olmos, F., Posso, S., Silveira, L. F., Betini, G. S., Carrano, E., Franz, I., Lees, A. C., Lima, L. M., Pioli, D., Schunck, F., do Amaral, F. R., Bencke, G. A., Cohn-Haft, M., Figueiredo, L. F. A., Straube, F. C., &amp; Cesari, E. 2015. </w:t>
      </w:r>
      <w:r w:rsidRPr="00DF7CD9">
        <w:rPr>
          <w:rFonts w:ascii="Times New Roman" w:hAnsi="Times New Roman"/>
          <w:noProof/>
          <w:szCs w:val="24"/>
          <w:lang w:val="en-US"/>
        </w:rPr>
        <w:t xml:space="preserve">Annotated checklist of the birds of Brazil by the Brazilian Ornithological Records Committee. </w:t>
      </w:r>
      <w:r w:rsidRPr="00BD2F2E">
        <w:rPr>
          <w:rFonts w:ascii="Times New Roman" w:hAnsi="Times New Roman"/>
          <w:noProof/>
          <w:szCs w:val="24"/>
        </w:rPr>
        <w:t>Revista Brasileira de Ornitologia, 23(2), 91–298. DOI: 10.1007/BF03544294</w:t>
      </w:r>
    </w:p>
    <w:p w14:paraId="10659B76" w14:textId="77777777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>Rodrigues, M., Carrara, L. A., Faria, L. P., &amp; Gomes, H. B. 2005. Aves do Parque Nacional da Serra do Cipó: o Vale do Rio Cipó, Minas Gerais, Brasil. Revista Brasileira de Zoologia, 22(2), 326–338. DOI: 10.1590/s0101-81752005000200005</w:t>
      </w:r>
    </w:p>
    <w:p w14:paraId="2509BB4F" w14:textId="77777777" w:rsidR="007574DA" w:rsidRPr="003B1E0B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BD2F2E">
        <w:rPr>
          <w:rFonts w:ascii="Times New Roman" w:hAnsi="Times New Roman"/>
          <w:noProof/>
          <w:szCs w:val="24"/>
        </w:rPr>
        <w:t xml:space="preserve">Rodrigues, M., Freitas, G. H. S., Costa, L. M., Dias, D. F., Varela, M. L. M., &amp; Rodrigues, L. C. 2011. Avifauna, </w:t>
      </w:r>
      <w:r w:rsidRPr="0070701C">
        <w:rPr>
          <w:rFonts w:ascii="Times New Roman" w:hAnsi="Times New Roman"/>
          <w:noProof/>
          <w:szCs w:val="24"/>
        </w:rPr>
        <w:t xml:space="preserve">Alto do Palácio, Serra do Cipó National Park, state of Minas Gerais, southeastern Brazil. </w:t>
      </w:r>
      <w:r w:rsidRPr="0070701C">
        <w:rPr>
          <w:rFonts w:ascii="Times New Roman" w:hAnsi="Times New Roman"/>
          <w:noProof/>
          <w:szCs w:val="24"/>
          <w:lang w:val="en-US"/>
        </w:rPr>
        <w:t>Check List, 7(2),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 151–161. DOI: 10.15560/7.2.151</w:t>
      </w:r>
    </w:p>
    <w:p w14:paraId="659BC66C" w14:textId="77777777" w:rsidR="007574DA" w:rsidRPr="000C2573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3B1E0B">
        <w:rPr>
          <w:rFonts w:ascii="Times New Roman" w:hAnsi="Times New Roman"/>
          <w:noProof/>
          <w:szCs w:val="24"/>
          <w:lang w:val="en-US"/>
        </w:rPr>
        <w:t xml:space="preserve">Sementili-Cardoso, G., Marques Vianna, R., Whitacker Gerotti, R., &amp; Donatelli, R. J. 2019. A bird survey in a transitional area between two major conservation hotspots in southeastern Brazil. </w:t>
      </w:r>
      <w:r w:rsidRPr="000C2573">
        <w:rPr>
          <w:rFonts w:ascii="Times New Roman" w:hAnsi="Times New Roman"/>
          <w:noProof/>
          <w:szCs w:val="24"/>
          <w:lang w:val="en-US"/>
        </w:rPr>
        <w:t>Check List, 15(3), 527–548. DOI: 10.15560/15.3.527</w:t>
      </w:r>
    </w:p>
    <w:p w14:paraId="4C286F15" w14:textId="77777777" w:rsidR="007574DA" w:rsidRPr="003B1E0B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0C2573">
        <w:rPr>
          <w:rFonts w:ascii="Times New Roman" w:hAnsi="Times New Roman"/>
          <w:noProof/>
          <w:szCs w:val="24"/>
          <w:lang w:val="en-US"/>
        </w:rPr>
        <w:t xml:space="preserve">Silva, J. M. C., &amp; Bates, J. M. 2002. 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Biogeographic Patterns and Conservation in the South American Cerrado: </w:t>
      </w:r>
      <w:r w:rsidRPr="003B1E0B">
        <w:rPr>
          <w:rFonts w:ascii="Times New Roman" w:hAnsi="Times New Roman"/>
          <w:noProof/>
          <w:szCs w:val="24"/>
          <w:lang w:val="en-US"/>
        </w:rPr>
        <w:lastRenderedPageBreak/>
        <w:t>A Tropical Savanna Hotspot. American Institute of Biological Sciences, 52(3), 225–234. DOI: 10.1641/0006-3568(2002)052[0225:BPACIT]2.0.CO;2</w:t>
      </w:r>
    </w:p>
    <w:p w14:paraId="463A523E" w14:textId="77777777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011589">
        <w:rPr>
          <w:rFonts w:ascii="Times New Roman" w:hAnsi="Times New Roman"/>
          <w:noProof/>
          <w:szCs w:val="24"/>
          <w:lang w:val="en-US"/>
        </w:rPr>
        <w:t xml:space="preserve">Silva, J. M. C., &amp; Santos, M. P. D. 2005. </w:t>
      </w:r>
      <w:r w:rsidRPr="00BD2F2E">
        <w:rPr>
          <w:rFonts w:ascii="Times New Roman" w:hAnsi="Times New Roman"/>
          <w:noProof/>
          <w:szCs w:val="24"/>
        </w:rPr>
        <w:t xml:space="preserve">A importância relativa dos processos biogeográficos na formação da avifauna do Cerrado e de outros biomas brasileiros. In: </w:t>
      </w:r>
      <w:r>
        <w:rPr>
          <w:rFonts w:ascii="Times New Roman" w:hAnsi="Times New Roman"/>
          <w:noProof/>
          <w:szCs w:val="24"/>
        </w:rPr>
        <w:t>A. Scariot,</w:t>
      </w:r>
      <w:r w:rsidRPr="00BD2F2E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 xml:space="preserve">J. C. </w:t>
      </w:r>
      <w:r w:rsidRPr="00BD2F2E">
        <w:rPr>
          <w:rFonts w:ascii="Times New Roman" w:hAnsi="Times New Roman"/>
          <w:noProof/>
          <w:szCs w:val="24"/>
        </w:rPr>
        <w:t xml:space="preserve">Sousa Filho, &amp; </w:t>
      </w:r>
      <w:r>
        <w:rPr>
          <w:rFonts w:ascii="Times New Roman" w:hAnsi="Times New Roman"/>
          <w:noProof/>
          <w:szCs w:val="24"/>
        </w:rPr>
        <w:t xml:space="preserve">J. M. </w:t>
      </w:r>
      <w:r w:rsidRPr="00BD2F2E">
        <w:rPr>
          <w:rFonts w:ascii="Times New Roman" w:hAnsi="Times New Roman"/>
          <w:noProof/>
          <w:szCs w:val="24"/>
        </w:rPr>
        <w:t xml:space="preserve">Felfili </w:t>
      </w:r>
      <w:r>
        <w:rPr>
          <w:rFonts w:ascii="Times New Roman" w:hAnsi="Times New Roman"/>
          <w:noProof/>
          <w:szCs w:val="24"/>
        </w:rPr>
        <w:t>(</w:t>
      </w:r>
      <w:r w:rsidRPr="00BD2F2E">
        <w:rPr>
          <w:rFonts w:ascii="Times New Roman" w:hAnsi="Times New Roman"/>
          <w:noProof/>
          <w:szCs w:val="24"/>
        </w:rPr>
        <w:t>Eds.)</w:t>
      </w:r>
      <w:r>
        <w:rPr>
          <w:rFonts w:ascii="Times New Roman" w:hAnsi="Times New Roman"/>
          <w:noProof/>
          <w:szCs w:val="24"/>
        </w:rPr>
        <w:t xml:space="preserve">, </w:t>
      </w:r>
      <w:r w:rsidRPr="00BD2F2E">
        <w:rPr>
          <w:rFonts w:ascii="Times New Roman" w:hAnsi="Times New Roman"/>
          <w:noProof/>
          <w:szCs w:val="24"/>
        </w:rPr>
        <w:t>Cerrado: ecologia, biodiversidade e conservação. p. 220–233. Brasília: Ministério do Meio Ambiente.</w:t>
      </w:r>
    </w:p>
    <w:p w14:paraId="1D36A76C" w14:textId="0F619EFC" w:rsidR="007574DA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>Soares, V. M. dos S., Soares, H. K. de L., Lucena, R. F. P., &amp; Barboza, R. R. D. 2018. Conhecimento, uso Alimentar e conservação da avifauna cinegética: Estudo de Caso no município de Patos, Paraíba, Brasil. Interciencia, 43(7), 491–497.</w:t>
      </w:r>
    </w:p>
    <w:p w14:paraId="3B77A26D" w14:textId="77777777" w:rsidR="00BA5085" w:rsidRDefault="00BA5085" w:rsidP="00BA5085">
      <w:pPr>
        <w:widowControl w:val="0"/>
        <w:spacing w:after="0" w:line="480" w:lineRule="auto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Somenzari, M., Silveira, L. F., Piacentini, V. Q., Rego, M. A., Schunck, F., &amp; Cavarzere, V. 2011. </w:t>
      </w:r>
      <w:r>
        <w:rPr>
          <w:rFonts w:ascii="Times New Roman" w:hAnsi="Times New Roman"/>
          <w:szCs w:val="24"/>
          <w:lang w:val="en-US"/>
        </w:rPr>
        <w:t xml:space="preserve">Birds of an Amazonia-Cerrado ecotone in southern Pará, Brazil, and the efficiency of associating multiple methods in avifaunal inventories. </w:t>
      </w:r>
      <w:r>
        <w:rPr>
          <w:rFonts w:ascii="Times New Roman" w:hAnsi="Times New Roman"/>
          <w:szCs w:val="24"/>
        </w:rPr>
        <w:t>Revista Brasileira de Ornitologia, 19(2), 260–275.</w:t>
      </w:r>
    </w:p>
    <w:p w14:paraId="243D6490" w14:textId="67600FFE" w:rsidR="007574DA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BD2F2E">
        <w:rPr>
          <w:rFonts w:ascii="Times New Roman" w:hAnsi="Times New Roman"/>
          <w:noProof/>
          <w:szCs w:val="24"/>
        </w:rPr>
        <w:t>Somenzari, M</w:t>
      </w:r>
      <w:r>
        <w:rPr>
          <w:rFonts w:ascii="Times New Roman" w:hAnsi="Times New Roman"/>
          <w:noProof/>
          <w:szCs w:val="24"/>
        </w:rPr>
        <w:t>.</w:t>
      </w:r>
      <w:r w:rsidRPr="00BD2F2E">
        <w:rPr>
          <w:rFonts w:ascii="Times New Roman" w:hAnsi="Times New Roman"/>
          <w:noProof/>
          <w:szCs w:val="24"/>
        </w:rPr>
        <w:t xml:space="preserve">, Amaral, P. P. do, Cueto, V. R., Guaraldo, A. de C., Jahn, A. E., Lima, D. M., Lima, P. C., Lugarini, C., Machado, C. G., Martinez, J., Nascimento, J. L. X. do, Pacheco, J. F., Paludo, D., Prestes, N. P., Serafini, P. P., Silveira, L. F., Sousa, A. E. B. A. de, Sousa, N. A. de, Souza, M. A. de, Telino-Júnior, W. R., &amp; Whitney, B. M. 2018. </w:t>
      </w:r>
      <w:r w:rsidRPr="003B1E0B">
        <w:rPr>
          <w:rFonts w:ascii="Times New Roman" w:hAnsi="Times New Roman"/>
          <w:noProof/>
          <w:szCs w:val="24"/>
          <w:lang w:val="en-US"/>
        </w:rPr>
        <w:t>An overview of migratory birds in Brazil. Papéis Avulsos de Zoologia, 58, 3. DOI: 10.11606/1807-0205/2018.58.03</w:t>
      </w:r>
    </w:p>
    <w:p w14:paraId="6B528246" w14:textId="50513897" w:rsidR="00C81E6E" w:rsidRPr="00D74B3B" w:rsidRDefault="00C81E6E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D74B3B">
        <w:rPr>
          <w:rFonts w:ascii="Times New Roman" w:hAnsi="Times New Roman"/>
          <w:noProof/>
          <w:szCs w:val="24"/>
          <w:lang w:val="en-US"/>
        </w:rPr>
        <w:t>Sutherland, W. J., Newton, I. &amp; Green, R. E. 2005. Bird ecology and conservation: a handbook of techniques. Oxford University Press,  p. 371.</w:t>
      </w:r>
    </w:p>
    <w:p w14:paraId="58EBE65F" w14:textId="53F308A4" w:rsidR="00A97343" w:rsidRPr="00011589" w:rsidRDefault="00A97343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D74B3B">
        <w:rPr>
          <w:rFonts w:ascii="Times New Roman" w:hAnsi="Times New Roman"/>
          <w:noProof/>
          <w:szCs w:val="24"/>
          <w:lang w:val="en-US"/>
        </w:rPr>
        <w:t>Vasconcelos</w:t>
      </w:r>
      <w:r w:rsidR="004E001A" w:rsidRPr="00D74B3B">
        <w:rPr>
          <w:rFonts w:ascii="Times New Roman" w:hAnsi="Times New Roman"/>
          <w:noProof/>
          <w:szCs w:val="24"/>
          <w:lang w:val="en-US"/>
        </w:rPr>
        <w:t xml:space="preserve">, M. F. </w:t>
      </w:r>
      <w:r w:rsidRPr="00D74B3B">
        <w:rPr>
          <w:rFonts w:ascii="Times New Roman" w:hAnsi="Times New Roman"/>
          <w:noProof/>
          <w:szCs w:val="24"/>
          <w:lang w:val="en-US"/>
        </w:rPr>
        <w:t>2009</w:t>
      </w:r>
      <w:r w:rsidR="004E001A" w:rsidRPr="00D74B3B">
        <w:rPr>
          <w:rFonts w:ascii="Times New Roman" w:hAnsi="Times New Roman"/>
          <w:noProof/>
          <w:szCs w:val="24"/>
          <w:lang w:val="en-US"/>
        </w:rPr>
        <w:t xml:space="preserve">. Mountain top endemism in eastern Brazil: why some bird species from campos rupestres of the Espinhaço Range are not endemic to the cerrado region? </w:t>
      </w:r>
      <w:r w:rsidR="004E001A" w:rsidRPr="00D74B3B">
        <w:rPr>
          <w:rFonts w:ascii="Times New Roman" w:hAnsi="Times New Roman"/>
          <w:noProof/>
          <w:szCs w:val="24"/>
        </w:rPr>
        <w:t xml:space="preserve">Revista Brasileira de Ornitologia, 16(4), 348-362. </w:t>
      </w:r>
      <w:r w:rsidR="00B50054" w:rsidRPr="00D74B3B">
        <w:rPr>
          <w:rFonts w:ascii="Times New Roman" w:hAnsi="Times New Roman"/>
          <w:noProof/>
          <w:szCs w:val="24"/>
        </w:rPr>
        <w:t>DOI: 10.1111/j.1365-2699.2012.02712.x</w:t>
      </w:r>
    </w:p>
    <w:p w14:paraId="6247A561" w14:textId="6FAB6F9F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0C2573">
        <w:rPr>
          <w:rFonts w:ascii="Times New Roman" w:hAnsi="Times New Roman"/>
          <w:noProof/>
          <w:szCs w:val="24"/>
        </w:rPr>
        <w:t>Vasconcelos, M. F.</w:t>
      </w:r>
      <w:r w:rsidR="004E001A">
        <w:rPr>
          <w:rFonts w:ascii="Times New Roman" w:hAnsi="Times New Roman"/>
          <w:noProof/>
          <w:szCs w:val="24"/>
        </w:rPr>
        <w:t>,</w:t>
      </w:r>
      <w:r w:rsidRPr="000C2573">
        <w:rPr>
          <w:rFonts w:ascii="Times New Roman" w:hAnsi="Times New Roman"/>
          <w:noProof/>
          <w:szCs w:val="24"/>
        </w:rPr>
        <w:t xml:space="preserve"> &amp; D’Angelo Neto, S. 2018. 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First avifaunal survey of a Cerrado dry forest enclave on the right bank of the São Francisco River, Minas Gerais, Brazil, with insights on geographic variation of some species. </w:t>
      </w:r>
      <w:r w:rsidRPr="00BD2F2E">
        <w:rPr>
          <w:rFonts w:ascii="Times New Roman" w:hAnsi="Times New Roman"/>
          <w:noProof/>
          <w:szCs w:val="24"/>
        </w:rPr>
        <w:t>Papéis Avulsos de Zoologia, 58(2005), 15. DOI: 10.11606/1807-0205/2018.58.15</w:t>
      </w:r>
    </w:p>
    <w:p w14:paraId="71A05580" w14:textId="41BFA1B5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>Vasconcelos, M. F.</w:t>
      </w:r>
      <w:r w:rsidR="004E001A">
        <w:rPr>
          <w:rFonts w:ascii="Times New Roman" w:hAnsi="Times New Roman"/>
          <w:noProof/>
          <w:szCs w:val="24"/>
        </w:rPr>
        <w:t>,</w:t>
      </w:r>
      <w:r w:rsidRPr="00BD2F2E">
        <w:rPr>
          <w:rFonts w:ascii="Times New Roman" w:hAnsi="Times New Roman"/>
          <w:noProof/>
          <w:szCs w:val="24"/>
        </w:rPr>
        <w:t xml:space="preserve"> &amp; Rodrigues, M. 2010. 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Patterns of geographic distribution and conservation of the open-habitat avifauna of southeastern Brazilian mountaintops (campos rupestres and campos de altitude). </w:t>
      </w:r>
      <w:r w:rsidRPr="00BD2F2E">
        <w:rPr>
          <w:rFonts w:ascii="Times New Roman" w:hAnsi="Times New Roman"/>
          <w:noProof/>
          <w:szCs w:val="24"/>
        </w:rPr>
        <w:t xml:space="preserve">Papéis </w:t>
      </w:r>
      <w:r w:rsidRPr="00BD2F2E">
        <w:rPr>
          <w:rFonts w:ascii="Times New Roman" w:hAnsi="Times New Roman"/>
          <w:noProof/>
          <w:szCs w:val="24"/>
        </w:rPr>
        <w:lastRenderedPageBreak/>
        <w:t>Avulsos de Zoologia, 50(1), 1–29. DOI: 10.1590/S0031-10492010000100001</w:t>
      </w:r>
    </w:p>
    <w:p w14:paraId="2EFCF27B" w14:textId="77777777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 xml:space="preserve">Vasconcelos, M. F., Chaves, A. V., &amp; Santos, F. R. 2012. 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First record of </w:t>
      </w:r>
      <w:r w:rsidRPr="003B1E0B">
        <w:rPr>
          <w:rFonts w:ascii="Times New Roman" w:hAnsi="Times New Roman"/>
          <w:i/>
          <w:noProof/>
          <w:szCs w:val="24"/>
          <w:lang w:val="en-US"/>
        </w:rPr>
        <w:t>Augastes scutatus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 for Bahia refines the location of a purported barrier promoting speciation in the Espinhaço range, Brazil. </w:t>
      </w:r>
      <w:r w:rsidRPr="00BD2F2E">
        <w:rPr>
          <w:rFonts w:ascii="Times New Roman" w:hAnsi="Times New Roman"/>
          <w:noProof/>
          <w:szCs w:val="24"/>
        </w:rPr>
        <w:t>Revista Brasileira de Ornitologia, 20(4), 443–446.</w:t>
      </w:r>
    </w:p>
    <w:p w14:paraId="4B2753B7" w14:textId="77777777" w:rsidR="007574DA" w:rsidRPr="00BD2F2E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 xml:space="preserve">Vielliard, J. M. E., Almeida, M. E. C., Anjos, I., &amp; Silva, W. R. 2010. Levantamento quantitativo por pontos de escuta e o índice pontual de abundância (IPA). </w:t>
      </w:r>
      <w:r w:rsidRPr="00076C6C">
        <w:rPr>
          <w:rFonts w:ascii="Times New Roman" w:hAnsi="Times New Roman"/>
          <w:noProof/>
          <w:szCs w:val="24"/>
          <w:lang w:val="en-US"/>
        </w:rPr>
        <w:t xml:space="preserve">In: S.V. Matter, F.C. Straube, I. Accordi, V. Piacentini &amp; J.F. Cândido-Jr. </w:t>
      </w:r>
      <w:r>
        <w:rPr>
          <w:rFonts w:ascii="Times New Roman" w:hAnsi="Times New Roman"/>
          <w:noProof/>
          <w:szCs w:val="24"/>
        </w:rPr>
        <w:t>(</w:t>
      </w:r>
      <w:r w:rsidRPr="00BD2F2E">
        <w:rPr>
          <w:rFonts w:ascii="Times New Roman" w:hAnsi="Times New Roman"/>
          <w:noProof/>
          <w:szCs w:val="24"/>
        </w:rPr>
        <w:t>Eds</w:t>
      </w:r>
      <w:r>
        <w:rPr>
          <w:rFonts w:ascii="Times New Roman" w:hAnsi="Times New Roman"/>
          <w:noProof/>
          <w:szCs w:val="24"/>
        </w:rPr>
        <w:t>.</w:t>
      </w:r>
      <w:r w:rsidRPr="00BD2F2E">
        <w:rPr>
          <w:rFonts w:ascii="Times New Roman" w:hAnsi="Times New Roman"/>
          <w:noProof/>
          <w:szCs w:val="24"/>
        </w:rPr>
        <w:t>)</w:t>
      </w:r>
      <w:r>
        <w:rPr>
          <w:rFonts w:ascii="Times New Roman" w:hAnsi="Times New Roman"/>
          <w:noProof/>
          <w:szCs w:val="24"/>
        </w:rPr>
        <w:t xml:space="preserve">, </w:t>
      </w:r>
      <w:r w:rsidRPr="00BD2F2E">
        <w:rPr>
          <w:rFonts w:ascii="Times New Roman" w:hAnsi="Times New Roman"/>
          <w:noProof/>
          <w:szCs w:val="24"/>
        </w:rPr>
        <w:t>Ornitologia e Conservação. Ciência Aplicada, Técnicas de Pesquisa e Levantamento. pp. 47–60. Rio de Janeiro: Technical Books.</w:t>
      </w:r>
    </w:p>
    <w:p w14:paraId="3EC364EE" w14:textId="42C2C5E4" w:rsidR="007574DA" w:rsidRDefault="007574D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BD2F2E">
        <w:rPr>
          <w:rFonts w:ascii="Times New Roman" w:hAnsi="Times New Roman"/>
          <w:noProof/>
          <w:szCs w:val="24"/>
        </w:rPr>
        <w:t>Vitorino, B. D., Vilas Boas da Frota, A., Ikeda Castrillon, S. K., &amp; Nunes, J. R. da S. 2018. Birds of Estação Ecológica da Serra das Araras, state of Mato Grosso, Brazil: additions and review. Check List, 14(5), 893–922. DOI: 10.15560/14.5.893</w:t>
      </w:r>
    </w:p>
    <w:p w14:paraId="623E6796" w14:textId="77777777" w:rsidR="00AB654A" w:rsidRPr="00E67408" w:rsidRDefault="00AB654A" w:rsidP="007574DA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</w:rPr>
      </w:pPr>
    </w:p>
    <w:p w14:paraId="505A9880" w14:textId="62DF6D32" w:rsidR="007574DA" w:rsidRPr="00447DC5" w:rsidRDefault="007574DA" w:rsidP="007574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1589">
        <w:rPr>
          <w:rFonts w:ascii="Times New Roman" w:hAnsi="Times New Roman"/>
          <w:b/>
          <w:bCs/>
          <w:sz w:val="20"/>
          <w:szCs w:val="20"/>
        </w:rPr>
        <w:t>Figure 1.</w:t>
      </w:r>
      <w:r w:rsidRPr="00011589">
        <w:rPr>
          <w:rFonts w:ascii="Times New Roman" w:hAnsi="Times New Roman"/>
          <w:sz w:val="20"/>
          <w:szCs w:val="20"/>
        </w:rPr>
        <w:t xml:space="preserve"> </w:t>
      </w:r>
      <w:r w:rsidRPr="00447DC5">
        <w:rPr>
          <w:rFonts w:ascii="Times New Roman" w:hAnsi="Times New Roman"/>
          <w:sz w:val="20"/>
          <w:szCs w:val="20"/>
        </w:rPr>
        <w:t xml:space="preserve">Location of </w:t>
      </w:r>
      <w:r w:rsidR="004257AA" w:rsidRPr="00447DC5">
        <w:rPr>
          <w:rFonts w:ascii="Times New Roman" w:hAnsi="Times New Roman"/>
          <w:sz w:val="20"/>
          <w:szCs w:val="20"/>
        </w:rPr>
        <w:t xml:space="preserve">the three </w:t>
      </w:r>
      <w:r w:rsidR="004257AA" w:rsidRPr="00447DC5">
        <w:rPr>
          <w:rStyle w:val="Hyperlink"/>
          <w:rFonts w:ascii="Times New Roman" w:hAnsi="Times New Roman"/>
          <w:color w:val="auto"/>
          <w:sz w:val="20"/>
          <w:szCs w:val="20"/>
          <w:u w:val="none"/>
          <w:shd w:val="clear" w:color="auto" w:fill="FFFFFF"/>
        </w:rPr>
        <w:t xml:space="preserve">sampling sites </w:t>
      </w:r>
      <w:r w:rsidR="004257AA" w:rsidRPr="00447DC5">
        <w:rPr>
          <w:rFonts w:ascii="Times New Roman" w:hAnsi="Times New Roman"/>
          <w:sz w:val="20"/>
          <w:szCs w:val="20"/>
        </w:rPr>
        <w:t xml:space="preserve">(Mendanha, Guinda, and Duas Pontes) </w:t>
      </w:r>
      <w:r w:rsidR="004D064F">
        <w:rPr>
          <w:rFonts w:ascii="Times New Roman" w:hAnsi="Times New Roman"/>
          <w:sz w:val="20"/>
          <w:szCs w:val="20"/>
        </w:rPr>
        <w:t>at</w:t>
      </w:r>
      <w:r w:rsidR="004D064F" w:rsidRPr="00447DC5">
        <w:rPr>
          <w:rFonts w:ascii="Times New Roman" w:hAnsi="Times New Roman"/>
          <w:sz w:val="20"/>
          <w:szCs w:val="20"/>
        </w:rPr>
        <w:t xml:space="preserve"> </w:t>
      </w:r>
      <w:r w:rsidR="004257AA" w:rsidRPr="00447DC5">
        <w:rPr>
          <w:rFonts w:ascii="Times New Roman" w:hAnsi="Times New Roman"/>
          <w:sz w:val="20"/>
          <w:szCs w:val="20"/>
        </w:rPr>
        <w:t xml:space="preserve">the </w:t>
      </w:r>
      <w:r w:rsidRPr="00447DC5">
        <w:rPr>
          <w:rFonts w:ascii="Times New Roman" w:hAnsi="Times New Roman"/>
          <w:sz w:val="20"/>
          <w:szCs w:val="20"/>
        </w:rPr>
        <w:t>Parque Estadual do Biribiri (PEBI)</w:t>
      </w:r>
      <w:r w:rsidR="004257AA" w:rsidRPr="00447DC5">
        <w:rPr>
          <w:rFonts w:ascii="Times New Roman" w:hAnsi="Times New Roman"/>
          <w:sz w:val="20"/>
          <w:szCs w:val="20"/>
        </w:rPr>
        <w:t>, Minas Gerais</w:t>
      </w:r>
      <w:r w:rsidR="00E541CE" w:rsidRPr="00447DC5">
        <w:rPr>
          <w:rFonts w:ascii="Times New Roman" w:hAnsi="Times New Roman"/>
          <w:sz w:val="20"/>
          <w:szCs w:val="20"/>
        </w:rPr>
        <w:t xml:space="preserve"> state</w:t>
      </w:r>
      <w:r w:rsidR="004257AA" w:rsidRPr="00447DC5">
        <w:rPr>
          <w:rFonts w:ascii="Times New Roman" w:hAnsi="Times New Roman"/>
          <w:sz w:val="20"/>
          <w:szCs w:val="20"/>
        </w:rPr>
        <w:t>, Brazil</w:t>
      </w:r>
      <w:r w:rsidR="003A18E0" w:rsidRPr="00447DC5">
        <w:rPr>
          <w:rFonts w:ascii="Times New Roman" w:hAnsi="Times New Roman"/>
          <w:sz w:val="20"/>
          <w:szCs w:val="20"/>
        </w:rPr>
        <w:t>.</w:t>
      </w:r>
    </w:p>
    <w:p w14:paraId="713D5DB9" w14:textId="57090686" w:rsidR="00B16D77" w:rsidRPr="00447DC5" w:rsidRDefault="002E3CDF" w:rsidP="00447DC5">
      <w:pPr>
        <w:tabs>
          <w:tab w:val="left" w:pos="795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7DC5">
        <w:rPr>
          <w:rFonts w:ascii="Times New Roman" w:hAnsi="Times New Roman"/>
          <w:sz w:val="20"/>
          <w:szCs w:val="20"/>
        </w:rPr>
        <w:tab/>
      </w:r>
    </w:p>
    <w:p w14:paraId="5AF01217" w14:textId="1CD829D3" w:rsidR="00B16D77" w:rsidRPr="00857585" w:rsidRDefault="00B16D77" w:rsidP="00B16D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96903">
        <w:rPr>
          <w:rFonts w:ascii="Times New Roman" w:hAnsi="Times New Roman"/>
          <w:b/>
          <w:bCs/>
          <w:sz w:val="20"/>
          <w:szCs w:val="20"/>
          <w:lang w:val="en-US"/>
        </w:rPr>
        <w:t xml:space="preserve">Figure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2.</w:t>
      </w:r>
      <w:r w:rsidRPr="00C9690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0663FB" w:rsidRPr="000663FB">
        <w:rPr>
          <w:rFonts w:ascii="Times New Roman" w:hAnsi="Times New Roman"/>
          <w:sz w:val="20"/>
          <w:szCs w:val="20"/>
          <w:lang w:val="en-US"/>
        </w:rPr>
        <w:t>Species accumulation curve</w:t>
      </w:r>
      <w:r w:rsidR="00857585">
        <w:rPr>
          <w:rFonts w:ascii="Times New Roman" w:hAnsi="Times New Roman"/>
          <w:sz w:val="20"/>
          <w:szCs w:val="20"/>
          <w:lang w:val="en-US"/>
        </w:rPr>
        <w:t xml:space="preserve"> (continuous line) and estimation curve</w:t>
      </w:r>
      <w:r w:rsidR="00E541CE">
        <w:rPr>
          <w:rFonts w:ascii="Times New Roman" w:hAnsi="Times New Roman"/>
          <w:sz w:val="20"/>
          <w:szCs w:val="20"/>
          <w:lang w:val="en-US"/>
        </w:rPr>
        <w:t xml:space="preserve"> (dashed line)</w:t>
      </w:r>
      <w:r w:rsidR="0085758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57585" w:rsidRPr="00857585">
        <w:rPr>
          <w:rFonts w:ascii="Times New Roman" w:hAnsi="Times New Roman"/>
          <w:sz w:val="20"/>
          <w:szCs w:val="20"/>
          <w:lang w:val="en-US"/>
        </w:rPr>
        <w:t xml:space="preserve">for the systematic data </w:t>
      </w:r>
      <w:r w:rsidR="00E541CE">
        <w:rPr>
          <w:rFonts w:ascii="Times New Roman" w:hAnsi="Times New Roman"/>
          <w:sz w:val="20"/>
          <w:szCs w:val="20"/>
          <w:lang w:val="en-US"/>
        </w:rPr>
        <w:t xml:space="preserve">of </w:t>
      </w:r>
      <w:r w:rsidR="00857585">
        <w:rPr>
          <w:rFonts w:ascii="Times New Roman" w:hAnsi="Times New Roman"/>
          <w:sz w:val="20"/>
          <w:szCs w:val="20"/>
          <w:lang w:val="en-US"/>
        </w:rPr>
        <w:t>the avifauna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57585">
        <w:rPr>
          <w:rFonts w:ascii="Times New Roman" w:hAnsi="Times New Roman"/>
          <w:sz w:val="20"/>
          <w:szCs w:val="20"/>
          <w:lang w:val="en-US"/>
        </w:rPr>
        <w:t>of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 Parque Estadual do Biribiri, Minas Gerais state, Brazil.</w:t>
      </w:r>
    </w:p>
    <w:p w14:paraId="3E99577E" w14:textId="5A418375" w:rsidR="007574DA" w:rsidRPr="00C96903" w:rsidRDefault="007574DA" w:rsidP="007574D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04143F4" w14:textId="7AA16732" w:rsidR="007574DA" w:rsidRPr="0070701C" w:rsidRDefault="007574DA" w:rsidP="007574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6903">
        <w:rPr>
          <w:rFonts w:ascii="Times New Roman" w:hAnsi="Times New Roman"/>
          <w:b/>
          <w:bCs/>
          <w:sz w:val="20"/>
          <w:szCs w:val="20"/>
          <w:lang w:val="en-US"/>
        </w:rPr>
        <w:t xml:space="preserve">Figure </w:t>
      </w:r>
      <w:r w:rsidR="00B16D77">
        <w:rPr>
          <w:rFonts w:ascii="Times New Roman" w:hAnsi="Times New Roman"/>
          <w:b/>
          <w:bCs/>
          <w:sz w:val="20"/>
          <w:szCs w:val="20"/>
          <w:lang w:val="en-US"/>
        </w:rPr>
        <w:t>3</w:t>
      </w:r>
      <w:r w:rsidRPr="00C96903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 Birds recorded at Parque Estadual do Biribiri</w:t>
      </w:r>
      <w:r w:rsidRPr="00C96903">
        <w:rPr>
          <w:rStyle w:val="Hyperlink"/>
          <w:rFonts w:ascii="Times New Roman" w:hAnsi="Times New Roman"/>
          <w:color w:val="auto"/>
          <w:sz w:val="20"/>
          <w:szCs w:val="20"/>
          <w:u w:val="none"/>
          <w:shd w:val="clear" w:color="auto" w:fill="FFFFFF"/>
          <w:lang w:val="en-US"/>
        </w:rPr>
        <w:t>, Minas Gerais state, Brazil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: a) </w:t>
      </w:r>
      <w:r w:rsidRPr="00C96903">
        <w:rPr>
          <w:rFonts w:ascii="Times New Roman" w:hAnsi="Times New Roman"/>
          <w:i/>
          <w:sz w:val="20"/>
          <w:szCs w:val="20"/>
          <w:lang w:val="en-US"/>
        </w:rPr>
        <w:t>Augastes scutatus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, b) </w:t>
      </w:r>
      <w:r w:rsidRPr="00C96903">
        <w:rPr>
          <w:rFonts w:ascii="Times New Roman" w:hAnsi="Times New Roman"/>
          <w:i/>
          <w:sz w:val="20"/>
          <w:szCs w:val="20"/>
          <w:lang w:val="en-US"/>
        </w:rPr>
        <w:t>Embernagra longicauda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, c) </w:t>
      </w:r>
      <w:r w:rsidRPr="00C96903">
        <w:rPr>
          <w:rFonts w:ascii="Times New Roman" w:hAnsi="Times New Roman"/>
          <w:i/>
          <w:sz w:val="20"/>
          <w:szCs w:val="20"/>
          <w:lang w:val="en-US"/>
        </w:rPr>
        <w:t>Polystictus superciliaris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, d) </w:t>
      </w:r>
      <w:r w:rsidRPr="00C96903">
        <w:rPr>
          <w:rFonts w:ascii="Times New Roman" w:hAnsi="Times New Roman"/>
          <w:i/>
          <w:sz w:val="20"/>
          <w:szCs w:val="20"/>
          <w:lang w:val="en-US"/>
        </w:rPr>
        <w:t>Sakesphorus cristatus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, e) </w:t>
      </w:r>
      <w:r w:rsidRPr="00C96903">
        <w:rPr>
          <w:rFonts w:ascii="Times New Roman" w:hAnsi="Times New Roman"/>
          <w:i/>
          <w:sz w:val="20"/>
          <w:szCs w:val="20"/>
          <w:lang w:val="en-US"/>
        </w:rPr>
        <w:t>Myrmorchilus strigilatus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, f) </w:t>
      </w:r>
      <w:r w:rsidRPr="00C96903">
        <w:rPr>
          <w:rFonts w:ascii="Times New Roman" w:hAnsi="Times New Roman"/>
          <w:i/>
          <w:sz w:val="20"/>
          <w:szCs w:val="20"/>
          <w:lang w:val="en-US"/>
        </w:rPr>
        <w:t>Melanopareia torquata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, g) </w:t>
      </w:r>
      <w:r w:rsidRPr="00C96903">
        <w:rPr>
          <w:rFonts w:ascii="Times New Roman" w:hAnsi="Times New Roman"/>
          <w:i/>
          <w:sz w:val="20"/>
          <w:szCs w:val="20"/>
          <w:lang w:val="en-US"/>
        </w:rPr>
        <w:t>Antilophia galeata</w:t>
      </w:r>
      <w:r w:rsidR="00D512DC">
        <w:rPr>
          <w:rFonts w:ascii="Times New Roman" w:hAnsi="Times New Roman"/>
          <w:sz w:val="20"/>
          <w:szCs w:val="20"/>
          <w:lang w:val="en-US"/>
        </w:rPr>
        <w:t>,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 and h) </w:t>
      </w:r>
      <w:r w:rsidRPr="00C96903">
        <w:rPr>
          <w:rFonts w:ascii="Times New Roman" w:hAnsi="Times New Roman"/>
          <w:i/>
          <w:sz w:val="20"/>
          <w:szCs w:val="20"/>
          <w:lang w:val="en-US"/>
        </w:rPr>
        <w:t>Cyanocorax cristatellus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70701C">
        <w:rPr>
          <w:rFonts w:ascii="Times New Roman" w:hAnsi="Times New Roman"/>
          <w:sz w:val="20"/>
          <w:szCs w:val="20"/>
        </w:rPr>
        <w:t xml:space="preserve">(Photos: </w:t>
      </w:r>
      <w:r w:rsidR="004A7C02" w:rsidRPr="0070701C">
        <w:rPr>
          <w:rFonts w:ascii="Times New Roman" w:hAnsi="Times New Roman"/>
          <w:sz w:val="20"/>
          <w:szCs w:val="20"/>
        </w:rPr>
        <w:t>Lima, ELP</w:t>
      </w:r>
      <w:r w:rsidRPr="0070701C">
        <w:rPr>
          <w:rFonts w:ascii="Times New Roman" w:hAnsi="Times New Roman"/>
          <w:sz w:val="20"/>
          <w:szCs w:val="20"/>
        </w:rPr>
        <w:t>).</w:t>
      </w:r>
    </w:p>
    <w:p w14:paraId="42D8CBD2" w14:textId="77777777" w:rsidR="007574DA" w:rsidRPr="0070701C" w:rsidRDefault="007574DA" w:rsidP="007574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4B5285" w14:textId="60346DE2" w:rsidR="007574DA" w:rsidRPr="00D512DC" w:rsidRDefault="007574DA" w:rsidP="00D512D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70701C">
        <w:rPr>
          <w:rFonts w:ascii="Times New Roman" w:hAnsi="Times New Roman"/>
          <w:b/>
          <w:bCs/>
          <w:sz w:val="20"/>
          <w:szCs w:val="20"/>
        </w:rPr>
        <w:t xml:space="preserve">Figure </w:t>
      </w:r>
      <w:r w:rsidR="00B16D77" w:rsidRPr="0070701C">
        <w:rPr>
          <w:rFonts w:ascii="Times New Roman" w:hAnsi="Times New Roman"/>
          <w:b/>
          <w:bCs/>
          <w:sz w:val="20"/>
          <w:szCs w:val="20"/>
        </w:rPr>
        <w:t>4</w:t>
      </w:r>
      <w:r w:rsidRPr="0070701C">
        <w:rPr>
          <w:rFonts w:ascii="Times New Roman" w:hAnsi="Times New Roman"/>
          <w:b/>
          <w:bCs/>
          <w:sz w:val="20"/>
          <w:szCs w:val="20"/>
        </w:rPr>
        <w:t>.</w:t>
      </w:r>
      <w:r w:rsidRPr="0070701C">
        <w:rPr>
          <w:rFonts w:ascii="Times New Roman" w:hAnsi="Times New Roman"/>
          <w:sz w:val="20"/>
          <w:szCs w:val="20"/>
        </w:rPr>
        <w:t xml:space="preserve"> </w:t>
      </w:r>
      <w:r w:rsidRPr="00EA0ED7">
        <w:rPr>
          <w:rFonts w:ascii="Times New Roman" w:hAnsi="Times New Roman"/>
          <w:sz w:val="20"/>
          <w:szCs w:val="20"/>
        </w:rPr>
        <w:t xml:space="preserve">Birds recorded at Parque Estadual do Biribiri, </w:t>
      </w:r>
      <w:r w:rsidRPr="00EA0ED7">
        <w:rPr>
          <w:rStyle w:val="Hyperlink"/>
          <w:rFonts w:ascii="Times New Roman" w:hAnsi="Times New Roman"/>
          <w:color w:val="auto"/>
          <w:sz w:val="20"/>
          <w:szCs w:val="20"/>
          <w:u w:val="none"/>
          <w:shd w:val="clear" w:color="auto" w:fill="FFFFFF"/>
        </w:rPr>
        <w:t>Minas Gerais state, Brazil</w:t>
      </w:r>
      <w:r w:rsidRPr="00EA0ED7">
        <w:rPr>
          <w:rFonts w:ascii="Times New Roman" w:hAnsi="Times New Roman"/>
          <w:sz w:val="20"/>
          <w:szCs w:val="20"/>
        </w:rPr>
        <w:t xml:space="preserve">: a) </w:t>
      </w:r>
      <w:r w:rsidRPr="00EA0ED7">
        <w:rPr>
          <w:rFonts w:ascii="Times New Roman" w:hAnsi="Times New Roman"/>
          <w:i/>
          <w:sz w:val="20"/>
          <w:szCs w:val="20"/>
        </w:rPr>
        <w:t>Porphyrospiza caerulescens</w:t>
      </w:r>
      <w:r w:rsidRPr="00EA0ED7">
        <w:rPr>
          <w:rFonts w:ascii="Times New Roman" w:hAnsi="Times New Roman"/>
          <w:sz w:val="20"/>
          <w:szCs w:val="20"/>
        </w:rPr>
        <w:t xml:space="preserve">, b) </w:t>
      </w:r>
      <w:r w:rsidRPr="00EA0ED7">
        <w:rPr>
          <w:rFonts w:ascii="Times New Roman" w:hAnsi="Times New Roman"/>
          <w:i/>
          <w:sz w:val="20"/>
          <w:szCs w:val="20"/>
        </w:rPr>
        <w:t>Neothraupis fasciata</w:t>
      </w:r>
      <w:r w:rsidRPr="00EA0ED7">
        <w:rPr>
          <w:rFonts w:ascii="Times New Roman" w:hAnsi="Times New Roman"/>
          <w:sz w:val="20"/>
          <w:szCs w:val="20"/>
        </w:rPr>
        <w:t xml:space="preserve">, c) </w:t>
      </w:r>
      <w:r w:rsidRPr="00EA0ED7">
        <w:rPr>
          <w:rFonts w:ascii="Times New Roman" w:hAnsi="Times New Roman"/>
          <w:i/>
          <w:sz w:val="20"/>
          <w:szCs w:val="20"/>
        </w:rPr>
        <w:t>Conopophaga lineata</w:t>
      </w:r>
      <w:r w:rsidRPr="00EA0ED7">
        <w:rPr>
          <w:rFonts w:ascii="Times New Roman" w:hAnsi="Times New Roman"/>
          <w:sz w:val="20"/>
          <w:szCs w:val="20"/>
        </w:rPr>
        <w:t xml:space="preserve">, d) </w:t>
      </w:r>
      <w:r w:rsidRPr="00EA0ED7">
        <w:rPr>
          <w:rFonts w:ascii="Times New Roman" w:hAnsi="Times New Roman"/>
          <w:i/>
          <w:sz w:val="20"/>
          <w:szCs w:val="20"/>
        </w:rPr>
        <w:t>Lepidocolaptes squamatus</w:t>
      </w:r>
      <w:r w:rsidRPr="00EA0ED7">
        <w:rPr>
          <w:rFonts w:ascii="Times New Roman" w:hAnsi="Times New Roman"/>
          <w:sz w:val="20"/>
          <w:szCs w:val="20"/>
        </w:rPr>
        <w:t xml:space="preserve">, e) </w:t>
      </w:r>
      <w:r w:rsidRPr="00EA0ED7">
        <w:rPr>
          <w:rFonts w:ascii="Times New Roman" w:hAnsi="Times New Roman"/>
          <w:i/>
          <w:sz w:val="20"/>
          <w:szCs w:val="20"/>
        </w:rPr>
        <w:t>Ilicura militaris</w:t>
      </w:r>
      <w:r w:rsidRPr="00EA0ED7">
        <w:rPr>
          <w:rFonts w:ascii="Times New Roman" w:hAnsi="Times New Roman"/>
          <w:sz w:val="20"/>
          <w:szCs w:val="20"/>
        </w:rPr>
        <w:t xml:space="preserve">, f) </w:t>
      </w:r>
      <w:r w:rsidRPr="00EA0ED7">
        <w:rPr>
          <w:rFonts w:ascii="Times New Roman" w:hAnsi="Times New Roman"/>
          <w:i/>
          <w:sz w:val="20"/>
          <w:szCs w:val="20"/>
        </w:rPr>
        <w:t>Knipolegus nigerrimus</w:t>
      </w:r>
      <w:r w:rsidRPr="00EA0ED7">
        <w:rPr>
          <w:rFonts w:ascii="Times New Roman" w:hAnsi="Times New Roman"/>
          <w:sz w:val="20"/>
          <w:szCs w:val="20"/>
        </w:rPr>
        <w:t xml:space="preserve">, g) </w:t>
      </w:r>
      <w:r w:rsidRPr="00EA0ED7">
        <w:rPr>
          <w:rFonts w:ascii="Times New Roman" w:hAnsi="Times New Roman"/>
          <w:i/>
          <w:sz w:val="20"/>
          <w:szCs w:val="20"/>
        </w:rPr>
        <w:t>Tangara cyanoventris</w:t>
      </w:r>
      <w:r w:rsidR="00D512DC" w:rsidRPr="00EA0ED7">
        <w:rPr>
          <w:rFonts w:ascii="Times New Roman" w:hAnsi="Times New Roman"/>
          <w:sz w:val="20"/>
          <w:szCs w:val="20"/>
        </w:rPr>
        <w:t>,</w:t>
      </w:r>
      <w:r w:rsidRPr="00EA0ED7">
        <w:rPr>
          <w:rFonts w:ascii="Times New Roman" w:hAnsi="Times New Roman"/>
          <w:sz w:val="20"/>
          <w:szCs w:val="20"/>
        </w:rPr>
        <w:t xml:space="preserve"> and h) </w:t>
      </w:r>
      <w:r w:rsidRPr="00EA0ED7">
        <w:rPr>
          <w:rFonts w:ascii="Times New Roman" w:hAnsi="Times New Roman"/>
          <w:i/>
          <w:sz w:val="20"/>
          <w:szCs w:val="20"/>
        </w:rPr>
        <w:t>Colibri serrirostris</w:t>
      </w:r>
      <w:r w:rsidRPr="00EA0ED7">
        <w:rPr>
          <w:rFonts w:ascii="Times New Roman" w:hAnsi="Times New Roman"/>
          <w:sz w:val="20"/>
          <w:szCs w:val="20"/>
        </w:rPr>
        <w:t xml:space="preserve">. 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(Photos: </w:t>
      </w:r>
      <w:r w:rsidR="006619C9">
        <w:rPr>
          <w:rFonts w:ascii="Times New Roman" w:hAnsi="Times New Roman"/>
          <w:sz w:val="20"/>
          <w:szCs w:val="20"/>
          <w:lang w:val="en-US"/>
        </w:rPr>
        <w:t>L</w:t>
      </w:r>
      <w:r w:rsidR="004A7C02">
        <w:rPr>
          <w:rFonts w:ascii="Times New Roman" w:hAnsi="Times New Roman"/>
          <w:sz w:val="20"/>
          <w:szCs w:val="20"/>
          <w:lang w:val="en-US"/>
        </w:rPr>
        <w:t>ima</w:t>
      </w:r>
      <w:r w:rsidRPr="00C96903">
        <w:rPr>
          <w:rFonts w:ascii="Times New Roman" w:hAnsi="Times New Roman"/>
          <w:sz w:val="20"/>
          <w:szCs w:val="20"/>
          <w:lang w:val="en-US"/>
        </w:rPr>
        <w:t>,</w:t>
      </w:r>
      <w:r w:rsidR="004A7C02">
        <w:rPr>
          <w:rFonts w:ascii="Times New Roman" w:hAnsi="Times New Roman"/>
          <w:sz w:val="20"/>
          <w:szCs w:val="20"/>
          <w:lang w:val="en-US"/>
        </w:rPr>
        <w:t xml:space="preserve"> ELP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 except for </w:t>
      </w:r>
      <w:r w:rsidRPr="00C96903">
        <w:rPr>
          <w:rFonts w:ascii="Times New Roman" w:hAnsi="Times New Roman"/>
          <w:i/>
          <w:iCs/>
          <w:sz w:val="20"/>
          <w:szCs w:val="20"/>
          <w:lang w:val="en-US"/>
        </w:rPr>
        <w:t>C</w:t>
      </w:r>
      <w:r w:rsidR="001A25B3">
        <w:rPr>
          <w:rFonts w:ascii="Times New Roman" w:hAnsi="Times New Roman"/>
          <w:i/>
          <w:iCs/>
          <w:sz w:val="20"/>
          <w:szCs w:val="20"/>
          <w:lang w:val="en-US"/>
        </w:rPr>
        <w:t>.</w:t>
      </w:r>
      <w:r w:rsidRPr="00C96903">
        <w:rPr>
          <w:rFonts w:ascii="Times New Roman" w:hAnsi="Times New Roman"/>
          <w:i/>
          <w:iCs/>
          <w:sz w:val="20"/>
          <w:szCs w:val="20"/>
          <w:lang w:val="en-US"/>
        </w:rPr>
        <w:t xml:space="preserve"> serrirostris</w:t>
      </w:r>
      <w:r w:rsidRPr="00C96903">
        <w:rPr>
          <w:rFonts w:ascii="Times New Roman" w:hAnsi="Times New Roman"/>
          <w:sz w:val="20"/>
          <w:szCs w:val="20"/>
          <w:lang w:val="en-US"/>
        </w:rPr>
        <w:t xml:space="preserve"> photographed by </w:t>
      </w:r>
      <w:r w:rsidR="004A7C02">
        <w:rPr>
          <w:rFonts w:ascii="Times New Roman" w:hAnsi="Times New Roman"/>
          <w:sz w:val="20"/>
          <w:szCs w:val="20"/>
          <w:lang w:val="en-US"/>
        </w:rPr>
        <w:t>Carvalho, RF</w:t>
      </w:r>
      <w:r w:rsidRPr="00C96903">
        <w:rPr>
          <w:rFonts w:ascii="Times New Roman" w:hAnsi="Times New Roman"/>
          <w:sz w:val="20"/>
          <w:szCs w:val="20"/>
          <w:lang w:val="en-US"/>
        </w:rPr>
        <w:t>).</w:t>
      </w:r>
    </w:p>
    <w:sectPr w:rsidR="007574DA" w:rsidRPr="00D512DC" w:rsidSect="00880B62">
      <w:pgSz w:w="12240" w:h="15840"/>
      <w:pgMar w:top="1134" w:right="1134" w:bottom="1134" w:left="1134" w:header="720" w:footer="720" w:gutter="0"/>
      <w:lnNumType w:countBy="1" w:restart="continuous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455CD" w16cex:dateUtc="2021-06-28T17:06:00Z"/>
  <w16cex:commentExtensible w16cex:durableId="24855973" w16cex:dateUtc="2021-06-29T11:33:00Z"/>
  <w16cex:commentExtensible w16cex:durableId="24855F27" w16cex:dateUtc="2021-06-29T11:58:00Z"/>
  <w16cex:commentExtensible w16cex:durableId="24845A9C" w16cex:dateUtc="2021-06-28T17:26:00Z"/>
  <w16cex:commentExtensible w16cex:durableId="2485621F" w16cex:dateUtc="2021-06-29T12:10:00Z"/>
  <w16cex:commentExtensible w16cex:durableId="24845D5A" w16cex:dateUtc="2021-06-28T17:38:00Z"/>
  <w16cex:commentExtensible w16cex:durableId="24859FE5" w16cex:dateUtc="2021-06-29T16:34:00Z"/>
  <w16cex:commentExtensible w16cex:durableId="24845CF9" w16cex:dateUtc="2021-06-28T17:36:00Z"/>
  <w16cex:commentExtensible w16cex:durableId="2485657D" w16cex:dateUtc="2021-06-29T12:25:00Z"/>
  <w16cex:commentExtensible w16cex:durableId="24845DAE" w16cex:dateUtc="2021-06-28T17:39:00Z"/>
  <w16cex:commentExtensible w16cex:durableId="2485A778" w16cex:dateUtc="2021-06-29T17:06:00Z"/>
  <w16cex:commentExtensible w16cex:durableId="24845E1F" w16cex:dateUtc="2021-06-28T17:41:00Z"/>
  <w16cex:commentExtensible w16cex:durableId="2486F718" w16cex:dateUtc="2021-06-30T16:58:00Z"/>
  <w16cex:commentExtensible w16cex:durableId="24845EB5" w16cex:dateUtc="2021-06-28T17:44:00Z"/>
  <w16cex:commentExtensible w16cex:durableId="248564DE" w16cex:dateUtc="2021-06-29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E77F8" w16cid:durableId="248455CD"/>
  <w16cid:commentId w16cid:paraId="0C7BCED7" w16cid:durableId="24855973"/>
  <w16cid:commentId w16cid:paraId="6D268DD9" w16cid:durableId="24855F27"/>
  <w16cid:commentId w16cid:paraId="06B75D98" w16cid:durableId="24845A9C"/>
  <w16cid:commentId w16cid:paraId="4CE79A0B" w16cid:durableId="2485621F"/>
  <w16cid:commentId w16cid:paraId="524644C8" w16cid:durableId="24845D5A"/>
  <w16cid:commentId w16cid:paraId="4752BCDB" w16cid:durableId="24859FE5"/>
  <w16cid:commentId w16cid:paraId="7143D9EC" w16cid:durableId="24845CF9"/>
  <w16cid:commentId w16cid:paraId="46133E89" w16cid:durableId="2485657D"/>
  <w16cid:commentId w16cid:paraId="48BCB25D" w16cid:durableId="24845DAE"/>
  <w16cid:commentId w16cid:paraId="4BB76995" w16cid:durableId="2485A778"/>
  <w16cid:commentId w16cid:paraId="45A90BEA" w16cid:durableId="24845E1F"/>
  <w16cid:commentId w16cid:paraId="1CB4B79B" w16cid:durableId="2486F718"/>
  <w16cid:commentId w16cid:paraId="3C3827B4" w16cid:durableId="24845EB5"/>
  <w16cid:commentId w16cid:paraId="4035FF6F" w16cid:durableId="248564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9E2E5" w14:textId="77777777" w:rsidR="00BD73E4" w:rsidRDefault="00BD73E4">
      <w:pPr>
        <w:spacing w:after="0" w:line="240" w:lineRule="auto"/>
      </w:pPr>
      <w:r>
        <w:separator/>
      </w:r>
    </w:p>
  </w:endnote>
  <w:endnote w:type="continuationSeparator" w:id="0">
    <w:p w14:paraId="5E2E2D5F" w14:textId="77777777" w:rsidR="00BD73E4" w:rsidRDefault="00BD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BB13A" w14:textId="77777777" w:rsidR="00BD73E4" w:rsidRDefault="00BD73E4">
      <w:pPr>
        <w:spacing w:after="0" w:line="240" w:lineRule="auto"/>
      </w:pPr>
      <w:r>
        <w:separator/>
      </w:r>
    </w:p>
  </w:footnote>
  <w:footnote w:type="continuationSeparator" w:id="0">
    <w:p w14:paraId="10CD3DF9" w14:textId="77777777" w:rsidR="00BD73E4" w:rsidRDefault="00BD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83B51" w14:textId="77777777" w:rsidR="00A2133C" w:rsidRDefault="00A2133C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A27F6">
      <w:rPr>
        <w:noProof/>
      </w:rPr>
      <w:t>9</w:t>
    </w:r>
    <w:r>
      <w:fldChar w:fldCharType="end"/>
    </w:r>
  </w:p>
  <w:p w14:paraId="1A886AEB" w14:textId="77777777" w:rsidR="00A2133C" w:rsidRDefault="00A213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863EF"/>
    <w:multiLevelType w:val="hybridMultilevel"/>
    <w:tmpl w:val="29340CDE"/>
    <w:lvl w:ilvl="0" w:tplc="F8BA7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AAC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A9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6CF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8DE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E19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AB9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B029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E64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5810"/>
    <w:multiLevelType w:val="hybridMultilevel"/>
    <w:tmpl w:val="BA5A7CE2"/>
    <w:lvl w:ilvl="0" w:tplc="8A02D8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B65AE6"/>
    <w:multiLevelType w:val="multilevel"/>
    <w:tmpl w:val="C75CB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DA"/>
    <w:rsid w:val="00001E4E"/>
    <w:rsid w:val="00002F2A"/>
    <w:rsid w:val="0001045D"/>
    <w:rsid w:val="00011589"/>
    <w:rsid w:val="00023D51"/>
    <w:rsid w:val="000347FB"/>
    <w:rsid w:val="00035B41"/>
    <w:rsid w:val="0004051B"/>
    <w:rsid w:val="00042E64"/>
    <w:rsid w:val="00044186"/>
    <w:rsid w:val="00045314"/>
    <w:rsid w:val="00050B03"/>
    <w:rsid w:val="0006532E"/>
    <w:rsid w:val="00065483"/>
    <w:rsid w:val="000663FB"/>
    <w:rsid w:val="0006707C"/>
    <w:rsid w:val="0006751D"/>
    <w:rsid w:val="0006798F"/>
    <w:rsid w:val="00070CE8"/>
    <w:rsid w:val="00072057"/>
    <w:rsid w:val="000731CA"/>
    <w:rsid w:val="00091D61"/>
    <w:rsid w:val="000A3546"/>
    <w:rsid w:val="000A4C78"/>
    <w:rsid w:val="000B06BE"/>
    <w:rsid w:val="000B4069"/>
    <w:rsid w:val="000C1BD6"/>
    <w:rsid w:val="000C2573"/>
    <w:rsid w:val="000D536B"/>
    <w:rsid w:val="000D628A"/>
    <w:rsid w:val="000E36E5"/>
    <w:rsid w:val="000E6769"/>
    <w:rsid w:val="000F338B"/>
    <w:rsid w:val="000F59B6"/>
    <w:rsid w:val="000F6596"/>
    <w:rsid w:val="00107132"/>
    <w:rsid w:val="00112222"/>
    <w:rsid w:val="00116B01"/>
    <w:rsid w:val="00117043"/>
    <w:rsid w:val="001220C8"/>
    <w:rsid w:val="00122ECA"/>
    <w:rsid w:val="00123164"/>
    <w:rsid w:val="00127E9A"/>
    <w:rsid w:val="001360FE"/>
    <w:rsid w:val="00136A6D"/>
    <w:rsid w:val="00162CF4"/>
    <w:rsid w:val="00164883"/>
    <w:rsid w:val="00190912"/>
    <w:rsid w:val="00191FEA"/>
    <w:rsid w:val="0019272B"/>
    <w:rsid w:val="001A1FC0"/>
    <w:rsid w:val="001A25B3"/>
    <w:rsid w:val="001A387F"/>
    <w:rsid w:val="001A3F4B"/>
    <w:rsid w:val="001A5413"/>
    <w:rsid w:val="001E3C33"/>
    <w:rsid w:val="001E60C0"/>
    <w:rsid w:val="001F4601"/>
    <w:rsid w:val="001F5925"/>
    <w:rsid w:val="002126FD"/>
    <w:rsid w:val="00216A03"/>
    <w:rsid w:val="00222FF7"/>
    <w:rsid w:val="00235439"/>
    <w:rsid w:val="002420DD"/>
    <w:rsid w:val="00244AAB"/>
    <w:rsid w:val="002516FA"/>
    <w:rsid w:val="002522AE"/>
    <w:rsid w:val="0025361D"/>
    <w:rsid w:val="002610CA"/>
    <w:rsid w:val="00262E65"/>
    <w:rsid w:val="002633AA"/>
    <w:rsid w:val="002647A7"/>
    <w:rsid w:val="00267AE9"/>
    <w:rsid w:val="0027384E"/>
    <w:rsid w:val="002776C0"/>
    <w:rsid w:val="00277E7C"/>
    <w:rsid w:val="00284321"/>
    <w:rsid w:val="002843AC"/>
    <w:rsid w:val="002B5111"/>
    <w:rsid w:val="002C7F68"/>
    <w:rsid w:val="002E3CDF"/>
    <w:rsid w:val="002E7E63"/>
    <w:rsid w:val="003000ED"/>
    <w:rsid w:val="003013D0"/>
    <w:rsid w:val="00324D6F"/>
    <w:rsid w:val="003356E5"/>
    <w:rsid w:val="003370EB"/>
    <w:rsid w:val="003434B8"/>
    <w:rsid w:val="00365918"/>
    <w:rsid w:val="003661ED"/>
    <w:rsid w:val="00367655"/>
    <w:rsid w:val="003705F7"/>
    <w:rsid w:val="00392DFD"/>
    <w:rsid w:val="00397F8C"/>
    <w:rsid w:val="003A18E0"/>
    <w:rsid w:val="003B1E0B"/>
    <w:rsid w:val="003C56BF"/>
    <w:rsid w:val="003F23B6"/>
    <w:rsid w:val="003F5BA1"/>
    <w:rsid w:val="003F7B06"/>
    <w:rsid w:val="004069CF"/>
    <w:rsid w:val="00423619"/>
    <w:rsid w:val="00425091"/>
    <w:rsid w:val="004257AA"/>
    <w:rsid w:val="00433E13"/>
    <w:rsid w:val="00447DC5"/>
    <w:rsid w:val="00460818"/>
    <w:rsid w:val="0046231B"/>
    <w:rsid w:val="004774E6"/>
    <w:rsid w:val="00484837"/>
    <w:rsid w:val="00486BF5"/>
    <w:rsid w:val="00492254"/>
    <w:rsid w:val="004A1226"/>
    <w:rsid w:val="004A27F6"/>
    <w:rsid w:val="004A2B41"/>
    <w:rsid w:val="004A4EC5"/>
    <w:rsid w:val="004A7C02"/>
    <w:rsid w:val="004C29E6"/>
    <w:rsid w:val="004D000F"/>
    <w:rsid w:val="004D064F"/>
    <w:rsid w:val="004D45D1"/>
    <w:rsid w:val="004D558A"/>
    <w:rsid w:val="004E001A"/>
    <w:rsid w:val="004E044B"/>
    <w:rsid w:val="004E2DE7"/>
    <w:rsid w:val="00503BBC"/>
    <w:rsid w:val="00510C68"/>
    <w:rsid w:val="005244E9"/>
    <w:rsid w:val="00524B30"/>
    <w:rsid w:val="0053332D"/>
    <w:rsid w:val="005379CE"/>
    <w:rsid w:val="00542CAF"/>
    <w:rsid w:val="005516D2"/>
    <w:rsid w:val="00561E34"/>
    <w:rsid w:val="00565761"/>
    <w:rsid w:val="0057100C"/>
    <w:rsid w:val="005717C8"/>
    <w:rsid w:val="005724DE"/>
    <w:rsid w:val="00573E44"/>
    <w:rsid w:val="005875DE"/>
    <w:rsid w:val="005A2FBD"/>
    <w:rsid w:val="005A7C83"/>
    <w:rsid w:val="005B5E86"/>
    <w:rsid w:val="005F446B"/>
    <w:rsid w:val="00617415"/>
    <w:rsid w:val="00621A8B"/>
    <w:rsid w:val="00651B3D"/>
    <w:rsid w:val="00656295"/>
    <w:rsid w:val="0065633F"/>
    <w:rsid w:val="006619C9"/>
    <w:rsid w:val="00663BE7"/>
    <w:rsid w:val="0066465B"/>
    <w:rsid w:val="00664A13"/>
    <w:rsid w:val="00667152"/>
    <w:rsid w:val="00670661"/>
    <w:rsid w:val="00672EA0"/>
    <w:rsid w:val="00672FC9"/>
    <w:rsid w:val="006767FC"/>
    <w:rsid w:val="00683D7B"/>
    <w:rsid w:val="0069638D"/>
    <w:rsid w:val="006A47F1"/>
    <w:rsid w:val="006A71D3"/>
    <w:rsid w:val="006B7D6C"/>
    <w:rsid w:val="006D1420"/>
    <w:rsid w:val="006D50B3"/>
    <w:rsid w:val="006D550F"/>
    <w:rsid w:val="006E03F7"/>
    <w:rsid w:val="006E2DA6"/>
    <w:rsid w:val="006E7247"/>
    <w:rsid w:val="006F54F2"/>
    <w:rsid w:val="0070701C"/>
    <w:rsid w:val="00717770"/>
    <w:rsid w:val="00720F21"/>
    <w:rsid w:val="00734409"/>
    <w:rsid w:val="00736BD4"/>
    <w:rsid w:val="0073723F"/>
    <w:rsid w:val="00737603"/>
    <w:rsid w:val="00756D93"/>
    <w:rsid w:val="007574DA"/>
    <w:rsid w:val="00765900"/>
    <w:rsid w:val="007718AB"/>
    <w:rsid w:val="00774E19"/>
    <w:rsid w:val="00790F63"/>
    <w:rsid w:val="007A34B3"/>
    <w:rsid w:val="007C0307"/>
    <w:rsid w:val="007C24E6"/>
    <w:rsid w:val="007C2672"/>
    <w:rsid w:val="007D3C6D"/>
    <w:rsid w:val="007D5B2B"/>
    <w:rsid w:val="007F2D50"/>
    <w:rsid w:val="007F6AC5"/>
    <w:rsid w:val="00803771"/>
    <w:rsid w:val="00813E28"/>
    <w:rsid w:val="008400F0"/>
    <w:rsid w:val="00841B1D"/>
    <w:rsid w:val="00841F00"/>
    <w:rsid w:val="00851D64"/>
    <w:rsid w:val="00857585"/>
    <w:rsid w:val="008760FE"/>
    <w:rsid w:val="00880B62"/>
    <w:rsid w:val="008858D7"/>
    <w:rsid w:val="008A7C63"/>
    <w:rsid w:val="008B0C27"/>
    <w:rsid w:val="008B26CA"/>
    <w:rsid w:val="008B5B19"/>
    <w:rsid w:val="008C5A60"/>
    <w:rsid w:val="008C5FF0"/>
    <w:rsid w:val="008C792A"/>
    <w:rsid w:val="008D02BB"/>
    <w:rsid w:val="008E4906"/>
    <w:rsid w:val="0092745B"/>
    <w:rsid w:val="0093373A"/>
    <w:rsid w:val="00943767"/>
    <w:rsid w:val="00964537"/>
    <w:rsid w:val="00975100"/>
    <w:rsid w:val="009755D1"/>
    <w:rsid w:val="00987366"/>
    <w:rsid w:val="0099645C"/>
    <w:rsid w:val="009A0FA7"/>
    <w:rsid w:val="009C32D7"/>
    <w:rsid w:val="009D7237"/>
    <w:rsid w:val="009F3D22"/>
    <w:rsid w:val="009F78A2"/>
    <w:rsid w:val="00A06838"/>
    <w:rsid w:val="00A10647"/>
    <w:rsid w:val="00A13DC1"/>
    <w:rsid w:val="00A2133C"/>
    <w:rsid w:val="00A24123"/>
    <w:rsid w:val="00A33EE1"/>
    <w:rsid w:val="00A370EB"/>
    <w:rsid w:val="00A464DD"/>
    <w:rsid w:val="00A62419"/>
    <w:rsid w:val="00A65185"/>
    <w:rsid w:val="00A76879"/>
    <w:rsid w:val="00A778E4"/>
    <w:rsid w:val="00A77D35"/>
    <w:rsid w:val="00A806DE"/>
    <w:rsid w:val="00A96862"/>
    <w:rsid w:val="00A97343"/>
    <w:rsid w:val="00AA188E"/>
    <w:rsid w:val="00AA4615"/>
    <w:rsid w:val="00AA64AD"/>
    <w:rsid w:val="00AB0665"/>
    <w:rsid w:val="00AB654A"/>
    <w:rsid w:val="00AC44E2"/>
    <w:rsid w:val="00AC4DBE"/>
    <w:rsid w:val="00AD374D"/>
    <w:rsid w:val="00AD680F"/>
    <w:rsid w:val="00AE315E"/>
    <w:rsid w:val="00AE3A69"/>
    <w:rsid w:val="00AF433D"/>
    <w:rsid w:val="00B073CB"/>
    <w:rsid w:val="00B14F90"/>
    <w:rsid w:val="00B16D77"/>
    <w:rsid w:val="00B2338A"/>
    <w:rsid w:val="00B2494B"/>
    <w:rsid w:val="00B50054"/>
    <w:rsid w:val="00B57EA3"/>
    <w:rsid w:val="00B6663B"/>
    <w:rsid w:val="00B76620"/>
    <w:rsid w:val="00B80A49"/>
    <w:rsid w:val="00B93381"/>
    <w:rsid w:val="00B942C9"/>
    <w:rsid w:val="00BA4DDA"/>
    <w:rsid w:val="00BA5085"/>
    <w:rsid w:val="00BB45A4"/>
    <w:rsid w:val="00BD03F8"/>
    <w:rsid w:val="00BD50A5"/>
    <w:rsid w:val="00BD581F"/>
    <w:rsid w:val="00BD73E4"/>
    <w:rsid w:val="00BE7371"/>
    <w:rsid w:val="00BF4A74"/>
    <w:rsid w:val="00BF703D"/>
    <w:rsid w:val="00C04BD2"/>
    <w:rsid w:val="00C05810"/>
    <w:rsid w:val="00C058AE"/>
    <w:rsid w:val="00C13FBF"/>
    <w:rsid w:val="00C17635"/>
    <w:rsid w:val="00C17AFF"/>
    <w:rsid w:val="00C3122A"/>
    <w:rsid w:val="00C36807"/>
    <w:rsid w:val="00C4126C"/>
    <w:rsid w:val="00C430FA"/>
    <w:rsid w:val="00C46F3B"/>
    <w:rsid w:val="00C50AD4"/>
    <w:rsid w:val="00C521DD"/>
    <w:rsid w:val="00C5470C"/>
    <w:rsid w:val="00C5522F"/>
    <w:rsid w:val="00C55B97"/>
    <w:rsid w:val="00C61A17"/>
    <w:rsid w:val="00C64480"/>
    <w:rsid w:val="00C70FFA"/>
    <w:rsid w:val="00C81E6E"/>
    <w:rsid w:val="00C83069"/>
    <w:rsid w:val="00C94AB4"/>
    <w:rsid w:val="00C96BE7"/>
    <w:rsid w:val="00C972F3"/>
    <w:rsid w:val="00CA1972"/>
    <w:rsid w:val="00CB24BD"/>
    <w:rsid w:val="00CB6311"/>
    <w:rsid w:val="00CE58DD"/>
    <w:rsid w:val="00CF2066"/>
    <w:rsid w:val="00CF4DD5"/>
    <w:rsid w:val="00D06531"/>
    <w:rsid w:val="00D1162E"/>
    <w:rsid w:val="00D16F86"/>
    <w:rsid w:val="00D22D11"/>
    <w:rsid w:val="00D40A1A"/>
    <w:rsid w:val="00D512DC"/>
    <w:rsid w:val="00D51951"/>
    <w:rsid w:val="00D640A0"/>
    <w:rsid w:val="00D74B3B"/>
    <w:rsid w:val="00D75A60"/>
    <w:rsid w:val="00D810F6"/>
    <w:rsid w:val="00D81D27"/>
    <w:rsid w:val="00D86296"/>
    <w:rsid w:val="00D944C1"/>
    <w:rsid w:val="00DB41C2"/>
    <w:rsid w:val="00DB46A6"/>
    <w:rsid w:val="00DD423D"/>
    <w:rsid w:val="00DE2A0A"/>
    <w:rsid w:val="00DE679E"/>
    <w:rsid w:val="00DF7CD9"/>
    <w:rsid w:val="00E0273C"/>
    <w:rsid w:val="00E506EC"/>
    <w:rsid w:val="00E541CE"/>
    <w:rsid w:val="00E66B1B"/>
    <w:rsid w:val="00E67408"/>
    <w:rsid w:val="00E76F9D"/>
    <w:rsid w:val="00E7720C"/>
    <w:rsid w:val="00E87E42"/>
    <w:rsid w:val="00E90F55"/>
    <w:rsid w:val="00E92AEC"/>
    <w:rsid w:val="00E96BA9"/>
    <w:rsid w:val="00EA0ED7"/>
    <w:rsid w:val="00EC4512"/>
    <w:rsid w:val="00ED0D29"/>
    <w:rsid w:val="00EE798D"/>
    <w:rsid w:val="00F000D3"/>
    <w:rsid w:val="00F01D5B"/>
    <w:rsid w:val="00F03B8A"/>
    <w:rsid w:val="00F23669"/>
    <w:rsid w:val="00F241D3"/>
    <w:rsid w:val="00F2449A"/>
    <w:rsid w:val="00F27CD6"/>
    <w:rsid w:val="00F45B20"/>
    <w:rsid w:val="00F7286E"/>
    <w:rsid w:val="00F951C1"/>
    <w:rsid w:val="00F95416"/>
    <w:rsid w:val="00FB1DD7"/>
    <w:rsid w:val="00FB3519"/>
    <w:rsid w:val="00FC4BD5"/>
    <w:rsid w:val="00FC6BE2"/>
    <w:rsid w:val="00FF1E70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EE2F"/>
  <w15:chartTrackingRefBased/>
  <w15:docId w15:val="{CA1207E1-A482-402D-8719-0EB493E5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DA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757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74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unhideWhenUsed/>
    <w:rsid w:val="007574DA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DA"/>
    <w:rPr>
      <w:rFonts w:ascii="Segoe UI" w:eastAsia="Calibri" w:hAnsi="Segoe UI" w:cs="Segoe UI"/>
      <w:sz w:val="18"/>
      <w:szCs w:val="18"/>
    </w:rPr>
  </w:style>
  <w:style w:type="character" w:customStyle="1" w:styleId="MenoPendente1">
    <w:name w:val="Menção Pendente1"/>
    <w:uiPriority w:val="99"/>
    <w:semiHidden/>
    <w:unhideWhenUsed/>
    <w:rsid w:val="007574DA"/>
    <w:rPr>
      <w:color w:val="605E5C"/>
      <w:shd w:val="clear" w:color="auto" w:fill="E1DFDD"/>
    </w:rPr>
  </w:style>
  <w:style w:type="paragraph" w:customStyle="1" w:styleId="Default">
    <w:name w:val="Default"/>
    <w:rsid w:val="007574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A1">
    <w:name w:val="A1"/>
    <w:uiPriority w:val="99"/>
    <w:rsid w:val="007574DA"/>
    <w:rPr>
      <w:rFonts w:cs="Cambria"/>
      <w:color w:val="000000"/>
      <w:sz w:val="20"/>
      <w:szCs w:val="20"/>
    </w:rPr>
  </w:style>
  <w:style w:type="character" w:customStyle="1" w:styleId="A6">
    <w:name w:val="A6"/>
    <w:uiPriority w:val="99"/>
    <w:rsid w:val="007574DA"/>
    <w:rPr>
      <w:rFonts w:cs="Cambria"/>
      <w:color w:val="000000"/>
      <w:sz w:val="16"/>
      <w:szCs w:val="16"/>
    </w:rPr>
  </w:style>
  <w:style w:type="character" w:customStyle="1" w:styleId="a">
    <w:name w:val="_"/>
    <w:basedOn w:val="Fontepargpadro"/>
    <w:rsid w:val="007574DA"/>
  </w:style>
  <w:style w:type="character" w:customStyle="1" w:styleId="fc3">
    <w:name w:val="fc3"/>
    <w:basedOn w:val="Fontepargpadro"/>
    <w:rsid w:val="007574DA"/>
  </w:style>
  <w:style w:type="character" w:customStyle="1" w:styleId="fc0">
    <w:name w:val="fc0"/>
    <w:basedOn w:val="Fontepargpadro"/>
    <w:rsid w:val="007574DA"/>
  </w:style>
  <w:style w:type="character" w:customStyle="1" w:styleId="ff3">
    <w:name w:val="ff3"/>
    <w:basedOn w:val="Fontepargpadro"/>
    <w:rsid w:val="007574DA"/>
  </w:style>
  <w:style w:type="character" w:customStyle="1" w:styleId="ff1">
    <w:name w:val="ff1"/>
    <w:basedOn w:val="Fontepargpadro"/>
    <w:rsid w:val="007574DA"/>
  </w:style>
  <w:style w:type="paragraph" w:styleId="Legenda">
    <w:name w:val="caption"/>
    <w:basedOn w:val="Normal"/>
    <w:next w:val="Normal"/>
    <w:uiPriority w:val="35"/>
    <w:unhideWhenUsed/>
    <w:qFormat/>
    <w:rsid w:val="007574DA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MenoPendente2">
    <w:name w:val="Menção Pendente2"/>
    <w:uiPriority w:val="99"/>
    <w:semiHidden/>
    <w:unhideWhenUsed/>
    <w:rsid w:val="007574DA"/>
    <w:rPr>
      <w:color w:val="605E5C"/>
      <w:shd w:val="clear" w:color="auto" w:fill="E1DFDD"/>
    </w:rPr>
  </w:style>
  <w:style w:type="character" w:customStyle="1" w:styleId="A7">
    <w:name w:val="A7"/>
    <w:uiPriority w:val="99"/>
    <w:rsid w:val="007574DA"/>
    <w:rPr>
      <w:rFonts w:cs="Cambria"/>
      <w:color w:val="000000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7574DA"/>
  </w:style>
  <w:style w:type="paragraph" w:styleId="PargrafodaLista">
    <w:name w:val="List Paragraph"/>
    <w:basedOn w:val="Normal"/>
    <w:uiPriority w:val="34"/>
    <w:qFormat/>
    <w:rsid w:val="007574D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57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74D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57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74DA"/>
    <w:rPr>
      <w:rFonts w:ascii="Calibri" w:eastAsia="Calibri" w:hAnsi="Calibri" w:cs="Times New Roman"/>
    </w:rPr>
  </w:style>
  <w:style w:type="character" w:styleId="Refdecomentrio">
    <w:name w:val="annotation reference"/>
    <w:uiPriority w:val="99"/>
    <w:semiHidden/>
    <w:unhideWhenUsed/>
    <w:qFormat/>
    <w:rsid w:val="007574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574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574D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74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74D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enoPendente3">
    <w:name w:val="Menção Pendente3"/>
    <w:uiPriority w:val="99"/>
    <w:semiHidden/>
    <w:unhideWhenUsed/>
    <w:rsid w:val="007574D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47D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0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ceroy.eeb.uconn.edu/estimate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BFEDF-5809-4D29-B9C1-2FC48C8F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3208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lessa</dc:creator>
  <cp:keywords/>
  <dc:description/>
  <cp:lastModifiedBy>S MA</cp:lastModifiedBy>
  <cp:revision>33</cp:revision>
  <dcterms:created xsi:type="dcterms:W3CDTF">2021-06-28T19:26:00Z</dcterms:created>
  <dcterms:modified xsi:type="dcterms:W3CDTF">2021-07-02T19:31:00Z</dcterms:modified>
</cp:coreProperties>
</file>