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2675" w:rsidRDefault="00242675" w:rsidP="00242675">
      <w:pPr>
        <w:tabs>
          <w:tab w:val="left" w:pos="567"/>
        </w:tabs>
        <w:spacing w:line="360" w:lineRule="auto"/>
        <w:ind w:right="561"/>
        <w:jc w:val="center"/>
        <w:rPr>
          <w:b/>
          <w:bCs/>
          <w:sz w:val="22"/>
          <w:szCs w:val="22"/>
        </w:rPr>
      </w:pPr>
      <w:r>
        <w:rPr>
          <w:b/>
          <w:bCs/>
          <w:sz w:val="22"/>
          <w:szCs w:val="22"/>
        </w:rPr>
        <w:t>COVER LETTER</w:t>
      </w:r>
    </w:p>
    <w:p w:rsidR="00242675" w:rsidRDefault="00242675" w:rsidP="00242675">
      <w:pPr>
        <w:tabs>
          <w:tab w:val="left" w:pos="567"/>
        </w:tabs>
        <w:spacing w:line="360" w:lineRule="auto"/>
        <w:ind w:right="561"/>
        <w:jc w:val="both"/>
        <w:rPr>
          <w:sz w:val="22"/>
          <w:szCs w:val="22"/>
        </w:rPr>
      </w:pPr>
    </w:p>
    <w:p w:rsidR="00242675" w:rsidRDefault="00242675" w:rsidP="00242675">
      <w:pPr>
        <w:tabs>
          <w:tab w:val="left" w:pos="567"/>
        </w:tabs>
        <w:spacing w:line="360" w:lineRule="auto"/>
        <w:ind w:right="561"/>
        <w:jc w:val="both"/>
        <w:rPr>
          <w:sz w:val="22"/>
          <w:szCs w:val="22"/>
        </w:rPr>
      </w:pPr>
      <w:r>
        <w:rPr>
          <w:sz w:val="22"/>
          <w:szCs w:val="22"/>
        </w:rPr>
        <w:t>September 4, 2019.</w:t>
      </w:r>
    </w:p>
    <w:p w:rsidR="00242675" w:rsidRDefault="00242675" w:rsidP="00242675">
      <w:pPr>
        <w:tabs>
          <w:tab w:val="left" w:pos="567"/>
        </w:tabs>
        <w:spacing w:line="360" w:lineRule="auto"/>
        <w:ind w:right="561"/>
        <w:jc w:val="both"/>
        <w:rPr>
          <w:sz w:val="22"/>
          <w:szCs w:val="22"/>
        </w:rPr>
      </w:pPr>
      <w:r>
        <w:rPr>
          <w:sz w:val="22"/>
          <w:szCs w:val="22"/>
        </w:rPr>
        <w:t xml:space="preserve">To Editorial Office of </w:t>
      </w:r>
      <w:proofErr w:type="spellStart"/>
      <w:r>
        <w:rPr>
          <w:i/>
          <w:iCs/>
          <w:sz w:val="22"/>
          <w:szCs w:val="22"/>
        </w:rPr>
        <w:t>Oecologia</w:t>
      </w:r>
      <w:proofErr w:type="spellEnd"/>
      <w:r>
        <w:rPr>
          <w:i/>
          <w:iCs/>
          <w:sz w:val="22"/>
          <w:szCs w:val="22"/>
        </w:rPr>
        <w:t xml:space="preserve"> Australis</w:t>
      </w:r>
      <w:r>
        <w:rPr>
          <w:sz w:val="22"/>
          <w:szCs w:val="22"/>
        </w:rPr>
        <w:t xml:space="preserve">, </w:t>
      </w:r>
    </w:p>
    <w:p w:rsidR="00242675" w:rsidRDefault="00242675" w:rsidP="00242675">
      <w:pPr>
        <w:spacing w:line="360" w:lineRule="auto"/>
        <w:jc w:val="both"/>
        <w:rPr>
          <w:sz w:val="22"/>
          <w:szCs w:val="22"/>
        </w:rPr>
      </w:pPr>
    </w:p>
    <w:p w:rsidR="00242675" w:rsidRDefault="00242675" w:rsidP="00242675">
      <w:pPr>
        <w:spacing w:line="360" w:lineRule="auto"/>
        <w:jc w:val="both"/>
        <w:rPr>
          <w:sz w:val="22"/>
          <w:szCs w:val="22"/>
        </w:rPr>
      </w:pPr>
      <w:r>
        <w:rPr>
          <w:sz w:val="22"/>
          <w:szCs w:val="22"/>
        </w:rPr>
        <w:t>Please find enclosed our research manuscript entitled: “</w:t>
      </w:r>
      <w:r>
        <w:rPr>
          <w:b/>
          <w:sz w:val="22"/>
          <w:szCs w:val="22"/>
        </w:rPr>
        <w:t xml:space="preserve">Records of </w:t>
      </w:r>
      <w:r>
        <w:rPr>
          <w:b/>
          <w:i/>
          <w:iCs/>
          <w:sz w:val="22"/>
          <w:szCs w:val="22"/>
        </w:rPr>
        <w:t>Eudocimus ruber</w:t>
      </w:r>
      <w:r>
        <w:rPr>
          <w:b/>
          <w:sz w:val="22"/>
          <w:szCs w:val="22"/>
        </w:rPr>
        <w:t xml:space="preserve"> (Pelecaniformes, Threskiornithidae) at Paraná State, Brazil</w:t>
      </w:r>
      <w:r>
        <w:rPr>
          <w:sz w:val="22"/>
          <w:szCs w:val="22"/>
        </w:rPr>
        <w:t xml:space="preserve">”, by Daniele Coelho Vigário, Ricardo Krul and Henry Louis </w:t>
      </w:r>
      <w:proofErr w:type="spellStart"/>
      <w:r>
        <w:rPr>
          <w:sz w:val="22"/>
          <w:szCs w:val="22"/>
        </w:rPr>
        <w:t>Spach</w:t>
      </w:r>
      <w:proofErr w:type="spellEnd"/>
      <w:r>
        <w:rPr>
          <w:sz w:val="22"/>
          <w:szCs w:val="22"/>
        </w:rPr>
        <w:t xml:space="preserve">. We would like you to consider this manuscript for publication in </w:t>
      </w:r>
      <w:proofErr w:type="spellStart"/>
      <w:r>
        <w:rPr>
          <w:i/>
          <w:iCs/>
          <w:sz w:val="22"/>
          <w:szCs w:val="22"/>
        </w:rPr>
        <w:t>Oecologia</w:t>
      </w:r>
      <w:proofErr w:type="spellEnd"/>
      <w:r>
        <w:rPr>
          <w:i/>
          <w:iCs/>
          <w:sz w:val="22"/>
          <w:szCs w:val="22"/>
        </w:rPr>
        <w:t xml:space="preserve"> Australis</w:t>
      </w:r>
      <w:r>
        <w:rPr>
          <w:sz w:val="22"/>
          <w:szCs w:val="22"/>
        </w:rPr>
        <w:t xml:space="preserve"> as a short communication. </w:t>
      </w:r>
    </w:p>
    <w:p w:rsidR="00242675" w:rsidRDefault="00242675" w:rsidP="00242675">
      <w:pPr>
        <w:spacing w:line="360" w:lineRule="auto"/>
        <w:jc w:val="both"/>
        <w:rPr>
          <w:sz w:val="22"/>
          <w:szCs w:val="22"/>
        </w:rPr>
      </w:pPr>
      <w:r>
        <w:rPr>
          <w:sz w:val="22"/>
          <w:szCs w:val="22"/>
        </w:rPr>
        <w:t xml:space="preserve">In this manuscript we describe the records of Scarlet ibis in the coast of Paraná State, Brazil. </w:t>
      </w:r>
      <w:proofErr w:type="spellStart"/>
      <w:r>
        <w:rPr>
          <w:sz w:val="22"/>
          <w:szCs w:val="22"/>
        </w:rPr>
        <w:t>The</w:t>
      </w:r>
      <w:proofErr w:type="spellEnd"/>
      <w:r>
        <w:rPr>
          <w:sz w:val="22"/>
          <w:szCs w:val="22"/>
        </w:rPr>
        <w:t xml:space="preserve"> are a few records published in the literature on this bird in Paraná, once it was considered almost extinct. We believe that this research is relevant to understanding the distribution of </w:t>
      </w:r>
      <w:r>
        <w:rPr>
          <w:i/>
          <w:sz w:val="22"/>
          <w:szCs w:val="22"/>
        </w:rPr>
        <w:t xml:space="preserve">Eudocimus ruber </w:t>
      </w:r>
      <w:r>
        <w:rPr>
          <w:sz w:val="22"/>
          <w:szCs w:val="22"/>
        </w:rPr>
        <w:t>along the Brazilian coast. We believe that this study will instigate readers from several areas of biological research that are interested in population ecology and conservation.</w:t>
      </w:r>
    </w:p>
    <w:p w:rsidR="00242675" w:rsidRDefault="00242675" w:rsidP="00242675">
      <w:pPr>
        <w:spacing w:line="360" w:lineRule="auto"/>
        <w:jc w:val="both"/>
        <w:rPr>
          <w:sz w:val="22"/>
          <w:szCs w:val="22"/>
        </w:rPr>
      </w:pPr>
      <w:r>
        <w:rPr>
          <w:sz w:val="22"/>
          <w:szCs w:val="22"/>
        </w:rPr>
        <w:t>I declare that all authors agree to its submission and the corresponding author has been authorized by co-authors for dealing with the submission process. The study strictly followed all ethical procedures and has not been submitted to any other journal for publication. Below we list five possible reviewers for the manuscript:</w:t>
      </w:r>
    </w:p>
    <w:p w:rsidR="00242675" w:rsidRDefault="00242675" w:rsidP="00242675">
      <w:pPr>
        <w:spacing w:line="360" w:lineRule="auto"/>
        <w:jc w:val="both"/>
        <w:rPr>
          <w:sz w:val="22"/>
          <w:szCs w:val="22"/>
        </w:rPr>
      </w:pPr>
    </w:p>
    <w:p w:rsidR="00242675" w:rsidRPr="00242675" w:rsidRDefault="00242675" w:rsidP="00242675">
      <w:pPr>
        <w:spacing w:line="360" w:lineRule="auto"/>
        <w:jc w:val="both"/>
        <w:rPr>
          <w:sz w:val="22"/>
          <w:szCs w:val="22"/>
        </w:rPr>
      </w:pPr>
      <w:r w:rsidRPr="00242675">
        <w:rPr>
          <w:sz w:val="22"/>
          <w:szCs w:val="22"/>
        </w:rPr>
        <w:t>Dr. Emygio Leite de Araújo Monteiro Filho (elamf@ufpr.br)</w:t>
      </w:r>
    </w:p>
    <w:p w:rsidR="00242675" w:rsidRDefault="00242675" w:rsidP="00242675">
      <w:pPr>
        <w:spacing w:line="360" w:lineRule="auto"/>
        <w:jc w:val="both"/>
        <w:rPr>
          <w:sz w:val="22"/>
          <w:szCs w:val="22"/>
          <w:lang w:val="pt-BR"/>
        </w:rPr>
      </w:pPr>
      <w:r>
        <w:rPr>
          <w:sz w:val="22"/>
          <w:szCs w:val="22"/>
          <w:lang w:val="pt-BR"/>
        </w:rPr>
        <w:t>Universidade Federal do Paraná, Setor de Ciências Biológicas, Departamento de Zoologia. Avenida Coronel Francisco H. dos Santos, 100, Jardim das Américas. Caixa Postal 19020. Curitiba, PR. CEP 81531-980.</w:t>
      </w:r>
    </w:p>
    <w:p w:rsidR="00242675" w:rsidRDefault="00242675" w:rsidP="00242675">
      <w:pPr>
        <w:spacing w:line="360" w:lineRule="auto"/>
        <w:jc w:val="both"/>
        <w:rPr>
          <w:sz w:val="22"/>
          <w:szCs w:val="22"/>
          <w:lang w:val="pt-BR"/>
        </w:rPr>
      </w:pPr>
    </w:p>
    <w:p w:rsidR="00242675" w:rsidRPr="00242675" w:rsidRDefault="00242675" w:rsidP="00242675">
      <w:pPr>
        <w:spacing w:line="360" w:lineRule="auto"/>
        <w:jc w:val="both"/>
        <w:rPr>
          <w:sz w:val="22"/>
          <w:szCs w:val="22"/>
          <w:lang w:val="pt-BR"/>
        </w:rPr>
      </w:pPr>
      <w:r w:rsidRPr="00242675">
        <w:rPr>
          <w:sz w:val="22"/>
          <w:szCs w:val="22"/>
          <w:lang w:val="pt-BR"/>
        </w:rPr>
        <w:t>Dr. Edison Barbieri (edisonbarbieri@yahoo.com.br)</w:t>
      </w:r>
    </w:p>
    <w:p w:rsidR="00242675" w:rsidRDefault="00242675" w:rsidP="00242675">
      <w:pPr>
        <w:spacing w:line="360" w:lineRule="auto"/>
        <w:jc w:val="both"/>
        <w:rPr>
          <w:sz w:val="22"/>
          <w:szCs w:val="22"/>
          <w:lang w:val="pt-BR"/>
        </w:rPr>
      </w:pPr>
      <w:r>
        <w:rPr>
          <w:sz w:val="22"/>
          <w:szCs w:val="22"/>
          <w:lang w:val="pt-BR"/>
        </w:rPr>
        <w:t xml:space="preserve">Instituto de Pesca da Secretaria da Agricultura do Estado de São Paulo, Divisão de </w:t>
      </w:r>
      <w:proofErr w:type="spellStart"/>
      <w:r>
        <w:rPr>
          <w:sz w:val="22"/>
          <w:szCs w:val="22"/>
          <w:lang w:val="pt-BR"/>
        </w:rPr>
        <w:t>Maricultura</w:t>
      </w:r>
      <w:proofErr w:type="spellEnd"/>
      <w:r>
        <w:rPr>
          <w:sz w:val="22"/>
          <w:szCs w:val="22"/>
          <w:lang w:val="pt-BR"/>
        </w:rPr>
        <w:t xml:space="preserve">, Base de Cananéia. Avenida Professor </w:t>
      </w:r>
      <w:proofErr w:type="spellStart"/>
      <w:r>
        <w:rPr>
          <w:sz w:val="22"/>
          <w:szCs w:val="22"/>
          <w:lang w:val="pt-BR"/>
        </w:rPr>
        <w:t>Besnard</w:t>
      </w:r>
      <w:proofErr w:type="spellEnd"/>
      <w:r>
        <w:rPr>
          <w:sz w:val="22"/>
          <w:szCs w:val="22"/>
          <w:lang w:val="pt-BR"/>
        </w:rPr>
        <w:t xml:space="preserve"> s/n, Morro do São João. Cananéia, SP. CEP 11990-000.</w:t>
      </w:r>
    </w:p>
    <w:p w:rsidR="00242675" w:rsidRDefault="00242675" w:rsidP="00242675">
      <w:pPr>
        <w:spacing w:line="360" w:lineRule="auto"/>
        <w:rPr>
          <w:sz w:val="22"/>
          <w:szCs w:val="22"/>
          <w:lang w:val="pt-BR"/>
        </w:rPr>
      </w:pPr>
    </w:p>
    <w:p w:rsidR="00242675" w:rsidRDefault="00242675" w:rsidP="00242675">
      <w:pPr>
        <w:spacing w:line="360" w:lineRule="auto"/>
        <w:jc w:val="both"/>
        <w:rPr>
          <w:sz w:val="22"/>
          <w:szCs w:val="22"/>
          <w:lang w:val="pt-BR"/>
        </w:rPr>
      </w:pPr>
      <w:proofErr w:type="gramStart"/>
      <w:r>
        <w:rPr>
          <w:sz w:val="22"/>
          <w:szCs w:val="22"/>
          <w:lang w:val="pt-BR"/>
        </w:rPr>
        <w:t xml:space="preserve">Dr. Alexandre </w:t>
      </w:r>
      <w:proofErr w:type="spellStart"/>
      <w:r>
        <w:rPr>
          <w:sz w:val="22"/>
          <w:szCs w:val="22"/>
          <w:lang w:val="pt-BR"/>
        </w:rPr>
        <w:t>Venson</w:t>
      </w:r>
      <w:proofErr w:type="spellEnd"/>
      <w:proofErr w:type="gramEnd"/>
      <w:r>
        <w:rPr>
          <w:sz w:val="22"/>
          <w:szCs w:val="22"/>
          <w:lang w:val="pt-BR"/>
        </w:rPr>
        <w:t xml:space="preserve"> Grose (ale.grose@hotmail.com)</w:t>
      </w:r>
    </w:p>
    <w:p w:rsidR="00242675" w:rsidRDefault="00242675" w:rsidP="00242675">
      <w:pPr>
        <w:spacing w:line="360" w:lineRule="auto"/>
        <w:jc w:val="both"/>
        <w:rPr>
          <w:sz w:val="22"/>
          <w:szCs w:val="22"/>
          <w:lang w:val="pt-BR"/>
        </w:rPr>
      </w:pPr>
      <w:proofErr w:type="spellStart"/>
      <w:r>
        <w:rPr>
          <w:sz w:val="22"/>
          <w:szCs w:val="22"/>
          <w:lang w:val="pt-BR"/>
        </w:rPr>
        <w:t>Natturae</w:t>
      </w:r>
      <w:proofErr w:type="spellEnd"/>
      <w:r>
        <w:rPr>
          <w:sz w:val="22"/>
          <w:szCs w:val="22"/>
          <w:lang w:val="pt-BR"/>
        </w:rPr>
        <w:t xml:space="preserve"> Documentação Ambiental. Rua Harmonia, Floresta. Joinville, SC. CEP 89211-220.</w:t>
      </w:r>
    </w:p>
    <w:p w:rsidR="00242675" w:rsidRDefault="00242675" w:rsidP="00242675">
      <w:pPr>
        <w:spacing w:line="360" w:lineRule="auto"/>
        <w:jc w:val="both"/>
        <w:rPr>
          <w:sz w:val="22"/>
          <w:szCs w:val="22"/>
          <w:lang w:val="pt-BR"/>
        </w:rPr>
      </w:pPr>
    </w:p>
    <w:p w:rsidR="00242675" w:rsidRDefault="00242675" w:rsidP="00242675">
      <w:pPr>
        <w:spacing w:line="360" w:lineRule="auto"/>
        <w:jc w:val="both"/>
        <w:rPr>
          <w:sz w:val="22"/>
          <w:szCs w:val="22"/>
          <w:lang w:val="pt-BR"/>
        </w:rPr>
      </w:pPr>
      <w:r>
        <w:rPr>
          <w:sz w:val="22"/>
          <w:szCs w:val="22"/>
          <w:lang w:val="pt-BR"/>
        </w:rPr>
        <w:t xml:space="preserve">Dra. </w:t>
      </w:r>
      <w:proofErr w:type="spellStart"/>
      <w:r>
        <w:rPr>
          <w:sz w:val="22"/>
          <w:szCs w:val="22"/>
          <w:lang w:val="pt-BR"/>
        </w:rPr>
        <w:t>Adriani</w:t>
      </w:r>
      <w:proofErr w:type="spellEnd"/>
      <w:r>
        <w:rPr>
          <w:sz w:val="22"/>
          <w:szCs w:val="22"/>
          <w:lang w:val="pt-BR"/>
        </w:rPr>
        <w:t xml:space="preserve"> </w:t>
      </w:r>
      <w:proofErr w:type="spellStart"/>
      <w:r>
        <w:rPr>
          <w:sz w:val="22"/>
          <w:szCs w:val="22"/>
          <w:lang w:val="pt-BR"/>
        </w:rPr>
        <w:t>Hass</w:t>
      </w:r>
      <w:proofErr w:type="spellEnd"/>
      <w:r>
        <w:rPr>
          <w:sz w:val="22"/>
          <w:szCs w:val="22"/>
          <w:lang w:val="pt-BR"/>
        </w:rPr>
        <w:t xml:space="preserve"> (adrihass@gmail.com)</w:t>
      </w:r>
    </w:p>
    <w:p w:rsidR="00242675" w:rsidRDefault="00242675" w:rsidP="00242675">
      <w:pPr>
        <w:spacing w:line="360" w:lineRule="auto"/>
        <w:jc w:val="both"/>
        <w:rPr>
          <w:sz w:val="22"/>
          <w:szCs w:val="22"/>
          <w:lang w:val="pt-BR"/>
        </w:rPr>
      </w:pPr>
      <w:r>
        <w:rPr>
          <w:sz w:val="22"/>
          <w:szCs w:val="22"/>
          <w:lang w:val="pt-BR"/>
        </w:rPr>
        <w:t>Universidade Federal do Maranhão, Departamento de Biologia. Av. dos Portugueses, 5403-5495, Vila Bacanga. São Luís, MA. CEP 65065-545.</w:t>
      </w:r>
    </w:p>
    <w:p w:rsidR="00242675" w:rsidRDefault="00242675" w:rsidP="00242675">
      <w:pPr>
        <w:spacing w:line="360" w:lineRule="auto"/>
        <w:jc w:val="both"/>
        <w:rPr>
          <w:sz w:val="22"/>
          <w:szCs w:val="22"/>
          <w:lang w:val="pt-BR"/>
        </w:rPr>
      </w:pPr>
    </w:p>
    <w:p w:rsidR="00242675" w:rsidRDefault="00242675" w:rsidP="00242675">
      <w:pPr>
        <w:spacing w:line="360" w:lineRule="auto"/>
        <w:jc w:val="both"/>
        <w:rPr>
          <w:sz w:val="22"/>
          <w:szCs w:val="22"/>
          <w:lang w:val="pt-BR"/>
        </w:rPr>
      </w:pPr>
      <w:r>
        <w:rPr>
          <w:sz w:val="22"/>
          <w:szCs w:val="22"/>
          <w:lang w:val="pt-BR"/>
        </w:rPr>
        <w:t>Dra. Marta Jussara Cremer (marta.cremer@univille.br)</w:t>
      </w:r>
    </w:p>
    <w:p w:rsidR="00242675" w:rsidRDefault="00242675" w:rsidP="00242675">
      <w:pPr>
        <w:spacing w:line="360" w:lineRule="auto"/>
        <w:jc w:val="both"/>
        <w:rPr>
          <w:sz w:val="22"/>
          <w:szCs w:val="22"/>
        </w:rPr>
      </w:pPr>
      <w:r>
        <w:rPr>
          <w:sz w:val="22"/>
          <w:szCs w:val="22"/>
          <w:lang w:val="pt-BR"/>
        </w:rPr>
        <w:lastRenderedPageBreak/>
        <w:t xml:space="preserve">Universidade da Região de Joinville, Departamento de Ciências Biológicas. Campus Universitário, s/n, Bom Retiro. </w:t>
      </w:r>
      <w:r w:rsidRPr="00242675">
        <w:rPr>
          <w:sz w:val="22"/>
          <w:szCs w:val="22"/>
          <w:lang w:val="pt-BR"/>
        </w:rPr>
        <w:t xml:space="preserve">Caixa-postal: 246. Joinville, SC. </w:t>
      </w:r>
      <w:r>
        <w:rPr>
          <w:sz w:val="22"/>
          <w:szCs w:val="22"/>
        </w:rPr>
        <w:t>CEP 89201-972.</w:t>
      </w:r>
    </w:p>
    <w:p w:rsidR="00242675" w:rsidRDefault="00242675" w:rsidP="00242675">
      <w:pPr>
        <w:spacing w:line="360" w:lineRule="auto"/>
        <w:jc w:val="both"/>
        <w:rPr>
          <w:sz w:val="22"/>
          <w:szCs w:val="22"/>
        </w:rPr>
      </w:pPr>
    </w:p>
    <w:p w:rsidR="00242675" w:rsidRDefault="00242675" w:rsidP="00242675">
      <w:pPr>
        <w:tabs>
          <w:tab w:val="left" w:pos="0"/>
        </w:tabs>
        <w:spacing w:line="360" w:lineRule="auto"/>
        <w:ind w:right="561"/>
        <w:jc w:val="both"/>
        <w:rPr>
          <w:sz w:val="22"/>
          <w:szCs w:val="22"/>
        </w:rPr>
      </w:pPr>
      <w:r>
        <w:rPr>
          <w:sz w:val="22"/>
          <w:szCs w:val="22"/>
        </w:rPr>
        <w:t>Thank you for your time and attention.</w:t>
      </w:r>
    </w:p>
    <w:p w:rsidR="00242675" w:rsidRDefault="00242675" w:rsidP="00242675">
      <w:pPr>
        <w:tabs>
          <w:tab w:val="left" w:pos="567"/>
        </w:tabs>
        <w:spacing w:line="360" w:lineRule="auto"/>
        <w:ind w:right="561"/>
        <w:jc w:val="both"/>
        <w:rPr>
          <w:sz w:val="22"/>
          <w:szCs w:val="22"/>
        </w:rPr>
      </w:pPr>
    </w:p>
    <w:p w:rsidR="00242675" w:rsidRDefault="00242675" w:rsidP="00242675">
      <w:pPr>
        <w:tabs>
          <w:tab w:val="left" w:pos="567"/>
        </w:tabs>
        <w:spacing w:line="360" w:lineRule="auto"/>
        <w:ind w:right="561"/>
        <w:jc w:val="center"/>
        <w:rPr>
          <w:sz w:val="22"/>
          <w:szCs w:val="22"/>
        </w:rPr>
      </w:pPr>
      <w:r>
        <w:rPr>
          <w:noProof/>
          <w:sz w:val="22"/>
          <w:szCs w:val="22"/>
        </w:rPr>
        <w:drawing>
          <wp:inline distT="0" distB="0" distL="0" distR="0">
            <wp:extent cx="2011680" cy="441960"/>
            <wp:effectExtent l="0" t="0" r="762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1680" cy="441960"/>
                    </a:xfrm>
                    <a:prstGeom prst="rect">
                      <a:avLst/>
                    </a:prstGeom>
                    <a:noFill/>
                    <a:ln>
                      <a:noFill/>
                    </a:ln>
                  </pic:spPr>
                </pic:pic>
              </a:graphicData>
            </a:graphic>
          </wp:inline>
        </w:drawing>
      </w:r>
    </w:p>
    <w:p w:rsidR="00242675" w:rsidRDefault="00242675" w:rsidP="00242675">
      <w:pPr>
        <w:spacing w:line="360" w:lineRule="auto"/>
        <w:jc w:val="center"/>
        <w:rPr>
          <w:sz w:val="22"/>
          <w:szCs w:val="22"/>
          <w:lang w:val="pt-BR"/>
        </w:rPr>
      </w:pPr>
      <w:r>
        <w:rPr>
          <w:sz w:val="22"/>
          <w:szCs w:val="22"/>
          <w:lang w:val="pt-BR"/>
        </w:rPr>
        <w:t>Daniele Coelho Vigário</w:t>
      </w:r>
    </w:p>
    <w:p w:rsidR="00242675" w:rsidRDefault="00242675" w:rsidP="00242675">
      <w:pPr>
        <w:spacing w:line="360" w:lineRule="auto"/>
        <w:jc w:val="center"/>
        <w:rPr>
          <w:sz w:val="22"/>
          <w:szCs w:val="22"/>
          <w:lang w:val="pt-BR"/>
        </w:rPr>
      </w:pPr>
      <w:r>
        <w:rPr>
          <w:sz w:val="22"/>
          <w:szCs w:val="22"/>
          <w:lang w:val="pt-BR"/>
        </w:rPr>
        <w:t>danielevigario@gmaill.com</w:t>
      </w:r>
    </w:p>
    <w:p w:rsidR="00242675" w:rsidRPr="00242675" w:rsidRDefault="00242675">
      <w:pPr>
        <w:rPr>
          <w:lang w:val="pt-BR"/>
        </w:rPr>
      </w:pPr>
      <w:bookmarkStart w:id="0" w:name="_GoBack"/>
      <w:bookmarkEnd w:id="0"/>
    </w:p>
    <w:sectPr w:rsidR="00242675" w:rsidRPr="0024267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675"/>
    <w:rsid w:val="002426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CB3F17-10C6-47FB-B1E4-A9F3AE3DF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42675"/>
    <w:pPr>
      <w:suppressAutoHyphens/>
      <w:spacing w:after="0" w:line="240" w:lineRule="auto"/>
    </w:pPr>
    <w:rPr>
      <w:rFonts w:ascii="Times New Roman" w:eastAsia="Times New Roman" w:hAnsi="Times New Roman" w:cs="Times New Roman"/>
      <w:sz w:val="24"/>
      <w:szCs w:val="20"/>
      <w:lang w:val="en-US"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72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365</Words>
  <Characters>1977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Vigário</dc:creator>
  <cp:keywords/>
  <dc:description/>
  <cp:lastModifiedBy>Daniele Vigário</cp:lastModifiedBy>
  <cp:revision>1</cp:revision>
  <dcterms:created xsi:type="dcterms:W3CDTF">2019-09-04T14:06:00Z</dcterms:created>
  <dcterms:modified xsi:type="dcterms:W3CDTF">2019-09-04T14:07:00Z</dcterms:modified>
</cp:coreProperties>
</file>