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E1" w:rsidRPr="00D10734" w:rsidRDefault="00CE24E1" w:rsidP="00CE24E1">
      <w:pPr>
        <w:keepNext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08F0C9" wp14:editId="320A3779">
            <wp:extent cx="5276850" cy="41624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1" w:rsidRPr="00D10734" w:rsidRDefault="00CE24E1" w:rsidP="00CE24E1">
      <w:pPr>
        <w:pStyle w:val="Legenda"/>
        <w:jc w:val="center"/>
        <w:rPr>
          <w:rFonts w:ascii="Times New Roman" w:hAnsi="Times New Roman"/>
          <w:b w:val="0"/>
          <w:color w:val="auto"/>
          <w:sz w:val="20"/>
          <w:szCs w:val="20"/>
        </w:rPr>
      </w:pPr>
      <w:r w:rsidRPr="00D10734">
        <w:rPr>
          <w:rFonts w:ascii="Times New Roman" w:hAnsi="Times New Roman"/>
          <w:b w:val="0"/>
          <w:color w:val="auto"/>
          <w:sz w:val="20"/>
          <w:szCs w:val="20"/>
        </w:rPr>
        <w:t xml:space="preserve">Figura </w:t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instrText xml:space="preserve"> SEQ Figura \* ARABIC </w:instrText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Pr="00D10734">
        <w:rPr>
          <w:rFonts w:ascii="Times New Roman" w:hAnsi="Times New Roman"/>
          <w:b w:val="0"/>
          <w:noProof/>
          <w:color w:val="auto"/>
          <w:sz w:val="20"/>
          <w:szCs w:val="20"/>
        </w:rPr>
        <w:t>1</w:t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t xml:space="preserve">: </w:t>
      </w:r>
      <w:r w:rsidRPr="00D10734">
        <w:rPr>
          <w:rFonts w:ascii="Times New Roman" w:hAnsi="Times New Roman"/>
          <w:b w:val="0"/>
          <w:bCs w:val="0"/>
          <w:color w:val="auto"/>
          <w:sz w:val="20"/>
          <w:szCs w:val="20"/>
        </w:rPr>
        <w:t>Início do primeiro capítulo do Tomo Um. (MOORE, LLOYD, 2012, p. 11)</w:t>
      </w:r>
    </w:p>
    <w:p w:rsidR="007057C4" w:rsidRDefault="007057C4"/>
    <w:p w:rsidR="00CE24E1" w:rsidRDefault="00CE24E1"/>
    <w:p w:rsidR="00CE24E1" w:rsidRPr="00D10734" w:rsidRDefault="00CE24E1" w:rsidP="00CE24E1">
      <w:pPr>
        <w:keepNext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FED860" wp14:editId="67BFB649">
            <wp:extent cx="4448175" cy="20955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1" w:rsidRDefault="00CE24E1" w:rsidP="00CE24E1">
      <w:pPr>
        <w:pStyle w:val="Legenda"/>
        <w:jc w:val="center"/>
        <w:rPr>
          <w:rFonts w:ascii="Times New Roman" w:hAnsi="Times New Roman"/>
          <w:b w:val="0"/>
          <w:color w:val="auto"/>
        </w:rPr>
      </w:pPr>
      <w:r w:rsidRPr="00D10734">
        <w:rPr>
          <w:rFonts w:ascii="Times New Roman" w:hAnsi="Times New Roman"/>
          <w:b w:val="0"/>
          <w:color w:val="auto"/>
        </w:rPr>
        <w:t>Figura</w:t>
      </w:r>
      <w:r>
        <w:rPr>
          <w:rFonts w:ascii="Times New Roman" w:hAnsi="Times New Roman"/>
          <w:b w:val="0"/>
          <w:color w:val="auto"/>
        </w:rPr>
        <w:t xml:space="preserve"> 2</w:t>
      </w:r>
      <w:r w:rsidRPr="00D10734">
        <w:rPr>
          <w:rFonts w:ascii="Times New Roman" w:hAnsi="Times New Roman"/>
          <w:b w:val="0"/>
          <w:color w:val="auto"/>
        </w:rPr>
        <w:t>: Um breve pa</w:t>
      </w:r>
      <w:r>
        <w:rPr>
          <w:rFonts w:ascii="Times New Roman" w:hAnsi="Times New Roman"/>
          <w:b w:val="0"/>
          <w:color w:val="auto"/>
        </w:rPr>
        <w:t xml:space="preserve">norama da sofrida vida de </w:t>
      </w:r>
      <w:proofErr w:type="spellStart"/>
      <w:r>
        <w:rPr>
          <w:rFonts w:ascii="Times New Roman" w:hAnsi="Times New Roman"/>
          <w:b w:val="0"/>
          <w:color w:val="auto"/>
        </w:rPr>
        <w:t>Evey</w:t>
      </w:r>
      <w:proofErr w:type="spellEnd"/>
      <w:r w:rsidRPr="00D10734">
        <w:rPr>
          <w:rFonts w:ascii="Times New Roman" w:hAnsi="Times New Roman"/>
          <w:b w:val="0"/>
          <w:color w:val="auto"/>
        </w:rPr>
        <w:t>. (MOORE, LLOYD, 2012, p. 30)</w:t>
      </w:r>
    </w:p>
    <w:p w:rsidR="00CE24E1" w:rsidRDefault="00CE24E1" w:rsidP="00CE24E1"/>
    <w:p w:rsidR="00CE24E1" w:rsidRPr="00D10734" w:rsidRDefault="00CE24E1" w:rsidP="00CE24E1">
      <w:pPr>
        <w:spacing w:after="0"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C0FF70" wp14:editId="47143B43">
            <wp:extent cx="4581525" cy="22669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1" w:rsidRDefault="00CE24E1" w:rsidP="00CE24E1">
      <w:pPr>
        <w:pStyle w:val="Legenda"/>
        <w:tabs>
          <w:tab w:val="center" w:pos="4252"/>
          <w:tab w:val="left" w:pos="7515"/>
        </w:tabs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ab/>
      </w:r>
      <w:r w:rsidRPr="00D10734">
        <w:rPr>
          <w:rFonts w:ascii="Times New Roman" w:hAnsi="Times New Roman"/>
          <w:b w:val="0"/>
          <w:color w:val="auto"/>
        </w:rPr>
        <w:t>Figura</w:t>
      </w:r>
      <w:r>
        <w:rPr>
          <w:rFonts w:ascii="Times New Roman" w:hAnsi="Times New Roman"/>
          <w:b w:val="0"/>
          <w:color w:val="auto"/>
        </w:rPr>
        <w:t xml:space="preserve"> 3</w:t>
      </w:r>
      <w:r w:rsidRPr="00D10734">
        <w:rPr>
          <w:rFonts w:ascii="Times New Roman" w:hAnsi="Times New Roman"/>
          <w:b w:val="0"/>
          <w:color w:val="auto"/>
        </w:rPr>
        <w:t xml:space="preserve">: </w:t>
      </w:r>
      <w:proofErr w:type="spellStart"/>
      <w:r w:rsidRPr="00D10734">
        <w:rPr>
          <w:rFonts w:ascii="Times New Roman" w:hAnsi="Times New Roman"/>
          <w:b w:val="0"/>
          <w:color w:val="auto"/>
        </w:rPr>
        <w:t>Evey</w:t>
      </w:r>
      <w:proofErr w:type="spellEnd"/>
      <w:r w:rsidRPr="00D10734">
        <w:rPr>
          <w:rFonts w:ascii="Times New Roman" w:hAnsi="Times New Roman"/>
          <w:b w:val="0"/>
          <w:color w:val="auto"/>
        </w:rPr>
        <w:t xml:space="preserve"> cooperando com “V.” (MOORE, LLOYD, 2012, p. 53)</w:t>
      </w:r>
      <w:proofErr w:type="gramStart"/>
      <w:r>
        <w:rPr>
          <w:rFonts w:ascii="Times New Roman" w:hAnsi="Times New Roman"/>
          <w:b w:val="0"/>
          <w:color w:val="auto"/>
        </w:rPr>
        <w:tab/>
      </w:r>
      <w:proofErr w:type="gramEnd"/>
    </w:p>
    <w:p w:rsidR="00CE24E1" w:rsidRDefault="00CE24E1" w:rsidP="00CE24E1"/>
    <w:p w:rsidR="00CE24E1" w:rsidRPr="00D10734" w:rsidRDefault="00CE24E1" w:rsidP="00CE24E1">
      <w:pPr>
        <w:keepNext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324F6E" wp14:editId="1B1E23DA">
            <wp:extent cx="5400675" cy="27146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1" w:rsidRDefault="00CE24E1" w:rsidP="00CE24E1">
      <w:pPr>
        <w:pStyle w:val="Legenda"/>
        <w:jc w:val="center"/>
        <w:rPr>
          <w:rFonts w:ascii="Times New Roman" w:hAnsi="Times New Roman"/>
          <w:b w:val="0"/>
          <w:bCs w:val="0"/>
          <w:color w:val="auto"/>
          <w:sz w:val="20"/>
          <w:szCs w:val="20"/>
        </w:rPr>
      </w:pPr>
      <w:r w:rsidRPr="00D10734">
        <w:rPr>
          <w:rFonts w:ascii="Times New Roman" w:hAnsi="Times New Roman"/>
          <w:b w:val="0"/>
          <w:color w:val="auto"/>
        </w:rPr>
        <w:t xml:space="preserve">Figura </w:t>
      </w:r>
      <w:r>
        <w:rPr>
          <w:rFonts w:ascii="Times New Roman" w:hAnsi="Times New Roman"/>
          <w:b w:val="0"/>
          <w:color w:val="auto"/>
        </w:rPr>
        <w:t>4</w:t>
      </w:r>
      <w:r w:rsidRPr="00D10734">
        <w:rPr>
          <w:rFonts w:ascii="Times New Roman" w:hAnsi="Times New Roman"/>
          <w:b w:val="0"/>
          <w:color w:val="auto"/>
          <w:sz w:val="20"/>
          <w:szCs w:val="20"/>
        </w:rPr>
        <w:t xml:space="preserve">: Um salto de fé de </w:t>
      </w:r>
      <w:proofErr w:type="spellStart"/>
      <w:r w:rsidRPr="00D10734">
        <w:rPr>
          <w:rFonts w:ascii="Times New Roman" w:hAnsi="Times New Roman"/>
          <w:b w:val="0"/>
          <w:color w:val="auto"/>
          <w:sz w:val="20"/>
          <w:szCs w:val="20"/>
        </w:rPr>
        <w:t>Evey</w:t>
      </w:r>
      <w:proofErr w:type="spellEnd"/>
      <w:r w:rsidRPr="00D10734">
        <w:rPr>
          <w:rFonts w:ascii="Times New Roman" w:hAnsi="Times New Roman"/>
          <w:b w:val="0"/>
          <w:color w:val="auto"/>
          <w:sz w:val="20"/>
          <w:szCs w:val="20"/>
        </w:rPr>
        <w:t xml:space="preserve"> em V. </w:t>
      </w:r>
      <w:r w:rsidRPr="00D10734">
        <w:rPr>
          <w:rFonts w:ascii="Times New Roman" w:hAnsi="Times New Roman"/>
          <w:b w:val="0"/>
          <w:bCs w:val="0"/>
          <w:color w:val="auto"/>
          <w:sz w:val="20"/>
          <w:szCs w:val="20"/>
        </w:rPr>
        <w:t>(MOORE, LLOYD, 2012, p. 99</w:t>
      </w:r>
      <w:proofErr w:type="gramStart"/>
      <w:r w:rsidRPr="00D10734">
        <w:rPr>
          <w:rFonts w:ascii="Times New Roman" w:hAnsi="Times New Roman"/>
          <w:b w:val="0"/>
          <w:bCs w:val="0"/>
          <w:color w:val="auto"/>
          <w:sz w:val="20"/>
          <w:szCs w:val="20"/>
        </w:rPr>
        <w:t>)</w:t>
      </w:r>
      <w:proofErr w:type="gramEnd"/>
    </w:p>
    <w:p w:rsidR="00CE24E1" w:rsidRDefault="00CE24E1" w:rsidP="00CE24E1"/>
    <w:p w:rsidR="00CE24E1" w:rsidRPr="00D10734" w:rsidRDefault="00CE24E1" w:rsidP="00CE24E1">
      <w:pPr>
        <w:keepNext/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522375" wp14:editId="6027215C">
            <wp:extent cx="4600575" cy="2038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E1" w:rsidRDefault="00CE24E1" w:rsidP="00CE24E1">
      <w:pPr>
        <w:pStyle w:val="Legenda"/>
        <w:jc w:val="center"/>
        <w:rPr>
          <w:rFonts w:ascii="Times New Roman" w:hAnsi="Times New Roman"/>
          <w:b w:val="0"/>
          <w:color w:val="auto"/>
        </w:rPr>
      </w:pPr>
      <w:r w:rsidRPr="00D10734">
        <w:rPr>
          <w:rFonts w:ascii="Times New Roman" w:hAnsi="Times New Roman"/>
          <w:b w:val="0"/>
          <w:color w:val="auto"/>
        </w:rPr>
        <w:t xml:space="preserve">Figura </w:t>
      </w:r>
      <w:r>
        <w:rPr>
          <w:rFonts w:ascii="Times New Roman" w:hAnsi="Times New Roman"/>
          <w:b w:val="0"/>
          <w:color w:val="auto"/>
        </w:rPr>
        <w:t>5</w:t>
      </w:r>
      <w:r w:rsidRPr="00D10734">
        <w:rPr>
          <w:rFonts w:ascii="Times New Roman" w:hAnsi="Times New Roman"/>
          <w:b w:val="0"/>
          <w:color w:val="auto"/>
        </w:rPr>
        <w:t xml:space="preserve">: Momento em que </w:t>
      </w:r>
      <w:proofErr w:type="spellStart"/>
      <w:r w:rsidRPr="00D10734">
        <w:rPr>
          <w:rFonts w:ascii="Times New Roman" w:hAnsi="Times New Roman"/>
          <w:b w:val="0"/>
          <w:color w:val="auto"/>
        </w:rPr>
        <w:t>Evey</w:t>
      </w:r>
      <w:proofErr w:type="spellEnd"/>
      <w:r w:rsidRPr="00D10734">
        <w:rPr>
          <w:rFonts w:ascii="Times New Roman" w:hAnsi="Times New Roman"/>
          <w:b w:val="0"/>
          <w:color w:val="auto"/>
        </w:rPr>
        <w:t xml:space="preserve"> se rebela. (MOORE, LLOYD, 2012, p. 163)</w:t>
      </w:r>
    </w:p>
    <w:p w:rsidR="00CE24E1" w:rsidRPr="00CE24E1" w:rsidRDefault="00CE24E1" w:rsidP="00CE24E1"/>
    <w:p w:rsidR="00CE24E1" w:rsidRPr="00CE24E1" w:rsidRDefault="00CE24E1" w:rsidP="00CE24E1"/>
    <w:p w:rsidR="00CE24E1" w:rsidRPr="00CE24E1" w:rsidRDefault="00C53AFC" w:rsidP="00C53AFC">
      <w:pPr>
        <w:tabs>
          <w:tab w:val="left" w:pos="6225"/>
        </w:tabs>
      </w:pPr>
      <w:r>
        <w:tab/>
      </w:r>
      <w:bookmarkStart w:id="0" w:name="_GoBack"/>
      <w:r>
        <w:t>x</w:t>
      </w:r>
    </w:p>
    <w:bookmarkEnd w:id="0"/>
    <w:p w:rsidR="00CE24E1" w:rsidRPr="00CE24E1" w:rsidRDefault="00CE24E1" w:rsidP="00CE24E1"/>
    <w:p w:rsidR="00CE24E1" w:rsidRDefault="00CE24E1"/>
    <w:sectPr w:rsidR="00CE24E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242" w:rsidRDefault="008A0242" w:rsidP="00CF3941">
      <w:pPr>
        <w:spacing w:after="0" w:line="240" w:lineRule="auto"/>
      </w:pPr>
      <w:r>
        <w:separator/>
      </w:r>
    </w:p>
  </w:endnote>
  <w:endnote w:type="continuationSeparator" w:id="0">
    <w:p w:rsidR="008A0242" w:rsidRDefault="008A0242" w:rsidP="00CF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242" w:rsidRDefault="008A0242" w:rsidP="00CF3941">
      <w:pPr>
        <w:spacing w:after="0" w:line="240" w:lineRule="auto"/>
      </w:pPr>
      <w:r>
        <w:separator/>
      </w:r>
    </w:p>
  </w:footnote>
  <w:footnote w:type="continuationSeparator" w:id="0">
    <w:p w:rsidR="008A0242" w:rsidRDefault="008A0242" w:rsidP="00CF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1A5" w:rsidRPr="003861A5" w:rsidRDefault="003861A5" w:rsidP="003861A5">
    <w:pPr>
      <w:pStyle w:val="Cabealho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IMAGENS ADCIONAIS AO ARTIGO TOTALITARISMO E A IDEIA DE LIBERDADE EM V. DE </w:t>
    </w:r>
    <w:proofErr w:type="gramStart"/>
    <w:r>
      <w:rPr>
        <w:rFonts w:ascii="Times New Roman" w:hAnsi="Times New Roman"/>
        <w:b/>
        <w:sz w:val="24"/>
        <w:szCs w:val="24"/>
      </w:rPr>
      <w:t>VINGANÇA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4E1"/>
    <w:rsid w:val="003861A5"/>
    <w:rsid w:val="007057C4"/>
    <w:rsid w:val="0074224D"/>
    <w:rsid w:val="008A0242"/>
    <w:rsid w:val="00C53AFC"/>
    <w:rsid w:val="00CE24E1"/>
    <w:rsid w:val="00CF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4E1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E24E1"/>
    <w:pPr>
      <w:spacing w:line="240" w:lineRule="auto"/>
    </w:pPr>
    <w:rPr>
      <w:b/>
      <w:bCs/>
      <w:color w:val="4F81BD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4E1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8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1A5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8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1A5"/>
    <w:rPr>
      <w:rFonts w:ascii="Calibri" w:eastAsia="Times New Roman" w:hAnsi="Calibri"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4E1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E24E1"/>
    <w:pPr>
      <w:spacing w:line="240" w:lineRule="auto"/>
    </w:pPr>
    <w:rPr>
      <w:b/>
      <w:bCs/>
      <w:color w:val="4F81BD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4E1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8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1A5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86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1A5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6</cp:revision>
  <dcterms:created xsi:type="dcterms:W3CDTF">2020-01-15T14:46:00Z</dcterms:created>
  <dcterms:modified xsi:type="dcterms:W3CDTF">2020-01-15T15:18:00Z</dcterms:modified>
</cp:coreProperties>
</file>