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299" w:rsidRPr="00F10299" w:rsidRDefault="00F10299" w:rsidP="002F3322">
      <w:pPr>
        <w:spacing w:after="0" w:line="240" w:lineRule="auto"/>
        <w:jc w:val="center"/>
        <w:rPr>
          <w:rFonts w:ascii="Times New Roman" w:eastAsia="Times New Roman" w:hAnsi="Times New Roman" w:cs="Times New Roman"/>
          <w:b/>
          <w:sz w:val="24"/>
          <w:szCs w:val="24"/>
          <w:lang w:eastAsia="pt-BR"/>
        </w:rPr>
      </w:pPr>
      <w:bookmarkStart w:id="0" w:name="_GoBack"/>
      <w:r w:rsidRPr="00F10299">
        <w:rPr>
          <w:rFonts w:ascii="Times New Roman" w:eastAsia="Times New Roman" w:hAnsi="Times New Roman" w:cs="Times New Roman"/>
          <w:b/>
          <w:sz w:val="24"/>
          <w:szCs w:val="24"/>
          <w:lang w:eastAsia="pt-BR"/>
        </w:rPr>
        <w:t>REVISÃO INTEGRATIVA: EXPERIÊNCIAS EXITOSAS EM EDUCAÇÃO EM SAÚDE</w:t>
      </w:r>
    </w:p>
    <w:bookmarkEnd w:id="0"/>
    <w:p w:rsidR="00F10299" w:rsidRPr="00F10299" w:rsidRDefault="00F10299" w:rsidP="00F10299">
      <w:pPr>
        <w:spacing w:after="0" w:line="240" w:lineRule="auto"/>
        <w:jc w:val="both"/>
        <w:rPr>
          <w:rFonts w:ascii="Times New Roman" w:eastAsia="Times New Roman" w:hAnsi="Times New Roman" w:cs="Times New Roman"/>
          <w:sz w:val="24"/>
          <w:szCs w:val="24"/>
          <w:lang w:eastAsia="pt-BR"/>
        </w:rPr>
      </w:pPr>
    </w:p>
    <w:p w:rsidR="00F10299" w:rsidRPr="005E17E2" w:rsidRDefault="00F10299" w:rsidP="00F10299">
      <w:pPr>
        <w:spacing w:after="0" w:line="240" w:lineRule="auto"/>
        <w:jc w:val="center"/>
        <w:rPr>
          <w:rFonts w:ascii="Times New Roman" w:eastAsia="Times New Roman" w:hAnsi="Times New Roman" w:cs="Times New Roman"/>
          <w:b/>
          <w:i/>
          <w:sz w:val="24"/>
          <w:szCs w:val="24"/>
          <w:lang w:val="en-US" w:eastAsia="pt-BR"/>
        </w:rPr>
      </w:pPr>
      <w:r w:rsidRPr="005E17E2">
        <w:rPr>
          <w:rFonts w:ascii="Times New Roman" w:eastAsia="Times New Roman" w:hAnsi="Times New Roman" w:cs="Times New Roman"/>
          <w:b/>
          <w:i/>
          <w:sz w:val="24"/>
          <w:szCs w:val="24"/>
          <w:lang w:val="en-US" w:eastAsia="pt-BR"/>
        </w:rPr>
        <w:t xml:space="preserve">INTEGRATIVE REVIEW: </w:t>
      </w:r>
      <w:r w:rsidR="005E17E2" w:rsidRPr="005E17E2">
        <w:rPr>
          <w:rFonts w:ascii="Times New Roman" w:eastAsia="Times New Roman" w:hAnsi="Times New Roman" w:cs="Times New Roman"/>
          <w:b/>
          <w:i/>
          <w:sz w:val="24"/>
          <w:szCs w:val="24"/>
          <w:lang w:val="en-US" w:eastAsia="pt-BR"/>
        </w:rPr>
        <w:t xml:space="preserve">SUCCESSFUL </w:t>
      </w:r>
      <w:r w:rsidRPr="005E17E2">
        <w:rPr>
          <w:rFonts w:ascii="Times New Roman" w:eastAsia="Times New Roman" w:hAnsi="Times New Roman" w:cs="Times New Roman"/>
          <w:b/>
          <w:i/>
          <w:sz w:val="24"/>
          <w:szCs w:val="24"/>
          <w:lang w:val="en-US" w:eastAsia="pt-BR"/>
        </w:rPr>
        <w:t>EXPERIENCES IN HEALTH EDUCATION</w:t>
      </w:r>
    </w:p>
    <w:p w:rsidR="00F10299" w:rsidRPr="005E17E2" w:rsidRDefault="00F10299" w:rsidP="00F10299">
      <w:pPr>
        <w:spacing w:after="0" w:line="240" w:lineRule="auto"/>
        <w:jc w:val="both"/>
        <w:rPr>
          <w:rFonts w:ascii="Times New Roman" w:eastAsia="Times New Roman" w:hAnsi="Times New Roman" w:cs="Times New Roman"/>
          <w:sz w:val="24"/>
          <w:szCs w:val="24"/>
          <w:lang w:val="en-US" w:eastAsia="pt-BR"/>
        </w:rPr>
      </w:pPr>
    </w:p>
    <w:p w:rsidR="00F10299" w:rsidRPr="00F10299" w:rsidRDefault="00F10299" w:rsidP="00F10299">
      <w:pPr>
        <w:spacing w:after="0" w:line="240" w:lineRule="auto"/>
        <w:jc w:val="both"/>
        <w:rPr>
          <w:rFonts w:ascii="Times New Roman" w:eastAsia="Times New Roman" w:hAnsi="Times New Roman" w:cs="Times New Roman"/>
          <w:sz w:val="24"/>
          <w:szCs w:val="24"/>
          <w:lang w:eastAsia="pt-BR"/>
        </w:rPr>
      </w:pPr>
      <w:bookmarkStart w:id="1" w:name="_Hlk63868208"/>
    </w:p>
    <w:bookmarkEnd w:id="1"/>
    <w:p w:rsidR="00F10299" w:rsidRPr="00F10299" w:rsidRDefault="00F10299" w:rsidP="00F10299">
      <w:pPr>
        <w:spacing w:after="0" w:line="24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b/>
          <w:sz w:val="24"/>
          <w:szCs w:val="24"/>
          <w:lang w:eastAsia="pt-BR"/>
        </w:rPr>
        <w:t>RESUMO:</w:t>
      </w:r>
      <w:r w:rsidRPr="00F10299">
        <w:rPr>
          <w:rFonts w:ascii="Times New Roman" w:eastAsia="Times New Roman" w:hAnsi="Times New Roman" w:cs="Times New Roman"/>
          <w:sz w:val="24"/>
          <w:szCs w:val="24"/>
          <w:lang w:eastAsia="pt-BR"/>
        </w:rPr>
        <w:t xml:space="preserve"> </w:t>
      </w:r>
      <w:r w:rsidRPr="00F10299">
        <w:rPr>
          <w:rFonts w:ascii="Times New Roman" w:eastAsia="Times New Roman" w:hAnsi="Times New Roman" w:cs="Times New Roman"/>
          <w:b/>
          <w:sz w:val="24"/>
          <w:szCs w:val="24"/>
          <w:lang w:eastAsia="pt-BR"/>
        </w:rPr>
        <w:t>Introdução:</w:t>
      </w:r>
      <w:r w:rsidRPr="00F10299">
        <w:rPr>
          <w:rFonts w:ascii="Times New Roman" w:eastAsia="Times New Roman" w:hAnsi="Times New Roman" w:cs="Times New Roman"/>
          <w:sz w:val="24"/>
          <w:szCs w:val="24"/>
          <w:lang w:eastAsia="pt-BR"/>
        </w:rPr>
        <w:t xml:space="preserve"> Buscando atender as necessidades da população, seja entre indivíduos acometidos por doenças ou entre aqueles que não apresentam outras patologias, as ações de educação em saúde vem sendo desenvolvidas por equipes multiprofissionais com o intuito de sanar dúvidas, esclarecer o processo saúde-doença e encorajar o autocuidado, por meio de ações inovadoras e experiências vivenciadas pelos profissionais. </w:t>
      </w:r>
      <w:r w:rsidRPr="00F10299">
        <w:rPr>
          <w:rFonts w:ascii="Times New Roman" w:eastAsia="Times New Roman" w:hAnsi="Times New Roman" w:cs="Times New Roman"/>
          <w:b/>
          <w:sz w:val="24"/>
          <w:szCs w:val="24"/>
          <w:lang w:eastAsia="pt-BR"/>
        </w:rPr>
        <w:t>Objetivo:</w:t>
      </w:r>
      <w:r w:rsidRPr="00F10299">
        <w:rPr>
          <w:rFonts w:ascii="Times New Roman" w:eastAsia="Times New Roman" w:hAnsi="Times New Roman" w:cs="Times New Roman"/>
          <w:sz w:val="24"/>
          <w:szCs w:val="24"/>
          <w:lang w:eastAsia="pt-BR"/>
        </w:rPr>
        <w:t xml:space="preserve"> Analisar as experiências exitosas durante ações de educação em saúde. </w:t>
      </w:r>
      <w:r w:rsidRPr="00F10299">
        <w:rPr>
          <w:rFonts w:ascii="Times New Roman" w:eastAsia="Times New Roman" w:hAnsi="Times New Roman" w:cs="Times New Roman"/>
          <w:b/>
          <w:sz w:val="24"/>
          <w:szCs w:val="24"/>
          <w:lang w:eastAsia="pt-BR"/>
        </w:rPr>
        <w:t>Metodologia:</w:t>
      </w:r>
      <w:r w:rsidRPr="00F10299">
        <w:rPr>
          <w:rFonts w:ascii="Times New Roman" w:eastAsia="Times New Roman" w:hAnsi="Times New Roman" w:cs="Times New Roman"/>
          <w:sz w:val="24"/>
          <w:szCs w:val="24"/>
          <w:lang w:eastAsia="pt-BR"/>
        </w:rPr>
        <w:t xml:space="preserve"> Revisão integrativa da literatura que teve como base a pergunta norteadora: Quais experiências exitosas estão presentes na educação em saúde? Em seguida foi realizada uma pesquisa por artigos nas bases de dados SCIELO, LILACS e BVS, no mês de janeiro de 2021, sendo encontrados 6.451 artigos, utilizando os seguintes descritores: “Educação em Saúde” “Promoção da Saúde” e “Atenção Primária à Saúde”, devidamente cadastrados nos Descritores em Ciências da Saúde (</w:t>
      </w:r>
      <w:proofErr w:type="spellStart"/>
      <w:r w:rsidRPr="00F10299">
        <w:rPr>
          <w:rFonts w:ascii="Times New Roman" w:eastAsia="Times New Roman" w:hAnsi="Times New Roman" w:cs="Times New Roman"/>
          <w:sz w:val="24"/>
          <w:szCs w:val="24"/>
          <w:lang w:eastAsia="pt-BR"/>
        </w:rPr>
        <w:t>DeCS</w:t>
      </w:r>
      <w:proofErr w:type="spellEnd"/>
      <w:r w:rsidRPr="00F10299">
        <w:rPr>
          <w:rFonts w:ascii="Times New Roman" w:eastAsia="Times New Roman" w:hAnsi="Times New Roman" w:cs="Times New Roman"/>
          <w:sz w:val="24"/>
          <w:szCs w:val="24"/>
          <w:lang w:eastAsia="pt-BR"/>
        </w:rPr>
        <w:t xml:space="preserve">), empregando o operador booleano </w:t>
      </w:r>
      <w:r w:rsidRPr="00F10299">
        <w:rPr>
          <w:rFonts w:ascii="Times New Roman" w:eastAsia="Times New Roman" w:hAnsi="Times New Roman" w:cs="Times New Roman"/>
          <w:i/>
          <w:sz w:val="24"/>
          <w:szCs w:val="24"/>
          <w:lang w:eastAsia="pt-BR"/>
        </w:rPr>
        <w:t>AND</w:t>
      </w:r>
      <w:r w:rsidRPr="00F10299">
        <w:rPr>
          <w:rFonts w:ascii="Times New Roman" w:eastAsia="Times New Roman" w:hAnsi="Times New Roman" w:cs="Times New Roman"/>
          <w:sz w:val="24"/>
          <w:szCs w:val="24"/>
          <w:lang w:eastAsia="pt-BR"/>
        </w:rPr>
        <w:t xml:space="preserve">. Foram utilizados como critérios de inclusão: artigos completos e gratuitos, publicados em português, entre 2017 e 2021 e que abordaram as experiências exitosas na educação em saúde. Sendo excluídos artigos que tratavam apenas de outras ações desenvolvidas na atenção básica, bem como aqueles que não relatavam a educação em saúde. Ao final foram selecionados 9 artigos para compor o estudo. </w:t>
      </w:r>
      <w:r w:rsidRPr="00F10299">
        <w:rPr>
          <w:rFonts w:ascii="Times New Roman" w:eastAsia="Times New Roman" w:hAnsi="Times New Roman" w:cs="Times New Roman"/>
          <w:b/>
          <w:sz w:val="24"/>
          <w:szCs w:val="24"/>
          <w:lang w:eastAsia="pt-BR"/>
        </w:rPr>
        <w:t>Resultados:</w:t>
      </w:r>
      <w:r w:rsidRPr="00F10299">
        <w:rPr>
          <w:rFonts w:ascii="Times New Roman" w:eastAsia="Times New Roman" w:hAnsi="Times New Roman" w:cs="Times New Roman"/>
          <w:sz w:val="24"/>
          <w:szCs w:val="24"/>
          <w:lang w:eastAsia="pt-BR"/>
        </w:rPr>
        <w:t xml:space="preserve"> A educação em saúde é desenvolvida por uma equipe multiprofissional com a realização de orientações compartilhadas através de práticas de incentivo ao autocuidado e mudanças no estilo de vida. Para isso, são utilizadas técnicas de comunicação que permitirão a reflexão e o compartilhamento de saberes entre o profissional de saúde e o paciente, favorecendo para a multiplicação de informações na comunidade. Deste modo, essas ações promovem, de forma positiva, a adoção de hábitos saudáveis, mudanças no comportamento e na autonomia, </w:t>
      </w:r>
      <w:proofErr w:type="spellStart"/>
      <w:r w:rsidRPr="00F10299">
        <w:rPr>
          <w:rFonts w:ascii="Times New Roman" w:eastAsia="Times New Roman" w:hAnsi="Times New Roman" w:cs="Times New Roman"/>
          <w:sz w:val="24"/>
          <w:szCs w:val="24"/>
          <w:lang w:eastAsia="pt-BR"/>
        </w:rPr>
        <w:t>abrido</w:t>
      </w:r>
      <w:proofErr w:type="spellEnd"/>
      <w:r w:rsidRPr="00F10299">
        <w:rPr>
          <w:rFonts w:ascii="Times New Roman" w:eastAsia="Times New Roman" w:hAnsi="Times New Roman" w:cs="Times New Roman"/>
          <w:sz w:val="24"/>
          <w:szCs w:val="24"/>
          <w:lang w:eastAsia="pt-BR"/>
        </w:rPr>
        <w:t xml:space="preserve"> caminhos para uma atenção diferenciada e individualizada levando ao aumento da confiança entre pacientes e profissionais. Além disso, a utilização das mídias digitais para a propagação desse tipo de informação vem sendo muito utilizada, no qual há uma diminuição na distância entre o paciente e os serviços de saúde. No entanto, a educação em saúde ainda é pouco praticada em algumas regiões, onde </w:t>
      </w:r>
      <w:proofErr w:type="gramStart"/>
      <w:r w:rsidRPr="00F10299">
        <w:rPr>
          <w:rFonts w:ascii="Times New Roman" w:eastAsia="Times New Roman" w:hAnsi="Times New Roman" w:cs="Times New Roman"/>
          <w:sz w:val="24"/>
          <w:szCs w:val="24"/>
          <w:lang w:eastAsia="pt-BR"/>
        </w:rPr>
        <w:t>a carência por informações são</w:t>
      </w:r>
      <w:proofErr w:type="gramEnd"/>
      <w:r w:rsidRPr="00F10299">
        <w:rPr>
          <w:rFonts w:ascii="Times New Roman" w:eastAsia="Times New Roman" w:hAnsi="Times New Roman" w:cs="Times New Roman"/>
          <w:sz w:val="24"/>
          <w:szCs w:val="24"/>
          <w:lang w:eastAsia="pt-BR"/>
        </w:rPr>
        <w:t xml:space="preserve"> gigantescas. </w:t>
      </w:r>
      <w:r w:rsidRPr="00F10299">
        <w:rPr>
          <w:rFonts w:ascii="Times New Roman" w:eastAsia="Times New Roman" w:hAnsi="Times New Roman" w:cs="Times New Roman"/>
          <w:b/>
          <w:sz w:val="24"/>
          <w:szCs w:val="24"/>
          <w:lang w:eastAsia="pt-BR"/>
        </w:rPr>
        <w:t>Conclusão:</w:t>
      </w:r>
      <w:r w:rsidRPr="00F10299">
        <w:rPr>
          <w:rFonts w:ascii="Times New Roman" w:eastAsia="Times New Roman" w:hAnsi="Times New Roman" w:cs="Times New Roman"/>
          <w:sz w:val="24"/>
          <w:szCs w:val="24"/>
          <w:lang w:eastAsia="pt-BR"/>
        </w:rPr>
        <w:t xml:space="preserve"> </w:t>
      </w:r>
      <w:proofErr w:type="gramStart"/>
      <w:r w:rsidRPr="00F10299">
        <w:rPr>
          <w:rFonts w:ascii="Times New Roman" w:eastAsia="Times New Roman" w:hAnsi="Times New Roman" w:cs="Times New Roman"/>
          <w:sz w:val="24"/>
          <w:szCs w:val="24"/>
          <w:lang w:eastAsia="pt-BR"/>
        </w:rPr>
        <w:t>O desenvolvimento das ações para o acompanhamento da população, por meio da educação em saúde, fornecem</w:t>
      </w:r>
      <w:proofErr w:type="gramEnd"/>
      <w:r w:rsidRPr="00F10299">
        <w:rPr>
          <w:rFonts w:ascii="Times New Roman" w:eastAsia="Times New Roman" w:hAnsi="Times New Roman" w:cs="Times New Roman"/>
          <w:sz w:val="24"/>
          <w:szCs w:val="24"/>
          <w:lang w:eastAsia="pt-BR"/>
        </w:rPr>
        <w:t xml:space="preserve"> experiências extraordinárias e reflexões entre a equipe multiprofissional, visto que há uma troca de saberes entre a população, sendo essas ações marcadas por ações de interesse e entusiasmos.</w:t>
      </w:r>
    </w:p>
    <w:p w:rsidR="00F10299" w:rsidRPr="00F10299" w:rsidRDefault="00F10299" w:rsidP="00F10299">
      <w:pPr>
        <w:spacing w:after="0" w:line="24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24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b/>
          <w:sz w:val="24"/>
          <w:szCs w:val="24"/>
          <w:lang w:eastAsia="pt-BR"/>
        </w:rPr>
        <w:t xml:space="preserve">Palavras-chave: </w:t>
      </w:r>
      <w:r w:rsidRPr="00F10299">
        <w:rPr>
          <w:rFonts w:ascii="Times New Roman" w:eastAsia="Times New Roman" w:hAnsi="Times New Roman" w:cs="Times New Roman"/>
          <w:sz w:val="24"/>
          <w:szCs w:val="24"/>
          <w:lang w:eastAsia="pt-BR"/>
        </w:rPr>
        <w:t>Educação em Saúde; Promoção da Saúde; Saúde Pública.</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5E17E2" w:rsidRDefault="00F10299" w:rsidP="00F10299">
      <w:pPr>
        <w:spacing w:after="0" w:line="240" w:lineRule="auto"/>
        <w:jc w:val="both"/>
        <w:rPr>
          <w:rFonts w:ascii="Times New Roman" w:eastAsia="Times New Roman" w:hAnsi="Times New Roman" w:cs="Times New Roman"/>
          <w:sz w:val="24"/>
          <w:szCs w:val="24"/>
          <w:lang w:val="en-US" w:eastAsia="pt-BR"/>
        </w:rPr>
      </w:pPr>
      <w:r w:rsidRPr="005E17E2">
        <w:rPr>
          <w:rFonts w:ascii="Times New Roman" w:eastAsia="Times New Roman" w:hAnsi="Times New Roman" w:cs="Times New Roman"/>
          <w:b/>
          <w:sz w:val="24"/>
          <w:szCs w:val="24"/>
          <w:lang w:val="en-US" w:eastAsia="pt-BR"/>
        </w:rPr>
        <w:t>ABSTRACT: Introduction:</w:t>
      </w:r>
      <w:r w:rsidRPr="005E17E2">
        <w:rPr>
          <w:rFonts w:ascii="Times New Roman" w:eastAsia="Times New Roman" w:hAnsi="Times New Roman" w:cs="Times New Roman"/>
          <w:sz w:val="24"/>
          <w:szCs w:val="24"/>
          <w:lang w:val="en-US" w:eastAsia="pt-BR"/>
        </w:rPr>
        <w:t xml:space="preserve"> Seeking to meet the needs of the population, whether among individuals affected by diseases or among those who do not have other pathologies, health education actions have been developed by </w:t>
      </w:r>
      <w:proofErr w:type="spellStart"/>
      <w:r w:rsidRPr="005E17E2">
        <w:rPr>
          <w:rFonts w:ascii="Times New Roman" w:eastAsia="Times New Roman" w:hAnsi="Times New Roman" w:cs="Times New Roman"/>
          <w:sz w:val="24"/>
          <w:szCs w:val="24"/>
          <w:lang w:val="en-US" w:eastAsia="pt-BR"/>
        </w:rPr>
        <w:t>multiprofessional</w:t>
      </w:r>
      <w:proofErr w:type="spellEnd"/>
      <w:r w:rsidRPr="005E17E2">
        <w:rPr>
          <w:rFonts w:ascii="Times New Roman" w:eastAsia="Times New Roman" w:hAnsi="Times New Roman" w:cs="Times New Roman"/>
          <w:sz w:val="24"/>
          <w:szCs w:val="24"/>
          <w:lang w:val="en-US" w:eastAsia="pt-BR"/>
        </w:rPr>
        <w:t xml:space="preserve"> teams in order to answer questions, clarify the health-disease process and encourage the self-care, through innovative actions and experiences experienced by professionals. </w:t>
      </w:r>
      <w:r w:rsidRPr="005E17E2">
        <w:rPr>
          <w:rFonts w:ascii="Times New Roman" w:eastAsia="Times New Roman" w:hAnsi="Times New Roman" w:cs="Times New Roman"/>
          <w:b/>
          <w:sz w:val="24"/>
          <w:szCs w:val="24"/>
          <w:lang w:val="en-US" w:eastAsia="pt-BR"/>
        </w:rPr>
        <w:t xml:space="preserve">Objective: </w:t>
      </w:r>
      <w:r w:rsidRPr="005E17E2">
        <w:rPr>
          <w:rFonts w:ascii="Times New Roman" w:eastAsia="Times New Roman" w:hAnsi="Times New Roman" w:cs="Times New Roman"/>
          <w:sz w:val="24"/>
          <w:szCs w:val="24"/>
          <w:lang w:val="en-US" w:eastAsia="pt-BR"/>
        </w:rPr>
        <w:t xml:space="preserve">To analyze successful experiences during health education actions. </w:t>
      </w:r>
      <w:r w:rsidRPr="005E17E2">
        <w:rPr>
          <w:rFonts w:ascii="Times New Roman" w:eastAsia="Times New Roman" w:hAnsi="Times New Roman" w:cs="Times New Roman"/>
          <w:b/>
          <w:sz w:val="24"/>
          <w:szCs w:val="24"/>
          <w:lang w:val="en-US" w:eastAsia="pt-BR"/>
        </w:rPr>
        <w:t>Methodology:</w:t>
      </w:r>
      <w:r w:rsidRPr="005E17E2">
        <w:rPr>
          <w:rFonts w:ascii="Times New Roman" w:eastAsia="Times New Roman" w:hAnsi="Times New Roman" w:cs="Times New Roman"/>
          <w:sz w:val="24"/>
          <w:szCs w:val="24"/>
          <w:lang w:val="en-US" w:eastAsia="pt-BR"/>
        </w:rPr>
        <w:t xml:space="preserve"> Integrative literature review </w:t>
      </w:r>
      <w:r w:rsidRPr="005E17E2">
        <w:rPr>
          <w:rFonts w:ascii="Times New Roman" w:eastAsia="Times New Roman" w:hAnsi="Times New Roman" w:cs="Times New Roman"/>
          <w:sz w:val="24"/>
          <w:szCs w:val="24"/>
          <w:lang w:val="en-US" w:eastAsia="pt-BR"/>
        </w:rPr>
        <w:lastRenderedPageBreak/>
        <w:t>based on t</w:t>
      </w:r>
      <w:r w:rsidR="005E17E2">
        <w:rPr>
          <w:rFonts w:ascii="Times New Roman" w:eastAsia="Times New Roman" w:hAnsi="Times New Roman" w:cs="Times New Roman"/>
          <w:sz w:val="24"/>
          <w:szCs w:val="24"/>
          <w:lang w:val="en-US" w:eastAsia="pt-BR"/>
        </w:rPr>
        <w:t>he guiding question: What</w:t>
      </w:r>
      <w:r w:rsidRPr="005E17E2">
        <w:rPr>
          <w:rFonts w:ascii="Times New Roman" w:eastAsia="Times New Roman" w:hAnsi="Times New Roman" w:cs="Times New Roman"/>
          <w:sz w:val="24"/>
          <w:szCs w:val="24"/>
          <w:lang w:val="en-US" w:eastAsia="pt-BR"/>
        </w:rPr>
        <w:t xml:space="preserve"> successful experiences are present in health education? Then, a search for articles was carried out in the databases SCIELO, LILACS and BVS, in the month of January 2021, with 6,451 articles being found, using the following descriptors: "Health Education" "Health Promotion" and "Primary Health Care" </w:t>
      </w:r>
      <w:proofErr w:type="gramStart"/>
      <w:r w:rsidRPr="005E17E2">
        <w:rPr>
          <w:rFonts w:ascii="Times New Roman" w:eastAsia="Times New Roman" w:hAnsi="Times New Roman" w:cs="Times New Roman"/>
          <w:sz w:val="24"/>
          <w:szCs w:val="24"/>
          <w:lang w:val="en-US" w:eastAsia="pt-BR"/>
        </w:rPr>
        <w:t>Health ”</w:t>
      </w:r>
      <w:proofErr w:type="gramEnd"/>
      <w:r w:rsidRPr="005E17E2">
        <w:rPr>
          <w:rFonts w:ascii="Times New Roman" w:eastAsia="Times New Roman" w:hAnsi="Times New Roman" w:cs="Times New Roman"/>
          <w:sz w:val="24"/>
          <w:szCs w:val="24"/>
          <w:lang w:val="en-US" w:eastAsia="pt-BR"/>
        </w:rPr>
        <w:t>, duly registered in the Health Sciences Descriptors (</w:t>
      </w:r>
      <w:proofErr w:type="spellStart"/>
      <w:r w:rsidRPr="005E17E2">
        <w:rPr>
          <w:rFonts w:ascii="Times New Roman" w:eastAsia="Times New Roman" w:hAnsi="Times New Roman" w:cs="Times New Roman"/>
          <w:sz w:val="24"/>
          <w:szCs w:val="24"/>
          <w:lang w:val="en-US" w:eastAsia="pt-BR"/>
        </w:rPr>
        <w:t>DeCS</w:t>
      </w:r>
      <w:proofErr w:type="spellEnd"/>
      <w:r w:rsidRPr="005E17E2">
        <w:rPr>
          <w:rFonts w:ascii="Times New Roman" w:eastAsia="Times New Roman" w:hAnsi="Times New Roman" w:cs="Times New Roman"/>
          <w:sz w:val="24"/>
          <w:szCs w:val="24"/>
          <w:lang w:val="en-US" w:eastAsia="pt-BR"/>
        </w:rPr>
        <w:t xml:space="preserve">), using the Boolean operator </w:t>
      </w:r>
      <w:r w:rsidRPr="005E17E2">
        <w:rPr>
          <w:rFonts w:ascii="Times New Roman" w:eastAsia="Times New Roman" w:hAnsi="Times New Roman" w:cs="Times New Roman"/>
          <w:i/>
          <w:sz w:val="24"/>
          <w:szCs w:val="24"/>
          <w:lang w:val="en-US" w:eastAsia="pt-BR"/>
        </w:rPr>
        <w:t>AND</w:t>
      </w:r>
      <w:r w:rsidRPr="005E17E2">
        <w:rPr>
          <w:rFonts w:ascii="Times New Roman" w:eastAsia="Times New Roman" w:hAnsi="Times New Roman" w:cs="Times New Roman"/>
          <w:sz w:val="24"/>
          <w:szCs w:val="24"/>
          <w:lang w:val="en-US" w:eastAsia="pt-BR"/>
        </w:rPr>
        <w:t xml:space="preserve">. The inclusion criteria were: complete and free articles, published in Portuguese, between 2017 and 2021 and that addressed the successful experiences in health education. Excluding articles that dealt only with other actions developed in primary care, as well as those that did not report health education. At the end, 9 articles were selected to compose the study. </w:t>
      </w:r>
      <w:r w:rsidRPr="005E17E2">
        <w:rPr>
          <w:rFonts w:ascii="Times New Roman" w:eastAsia="Times New Roman" w:hAnsi="Times New Roman" w:cs="Times New Roman"/>
          <w:b/>
          <w:sz w:val="24"/>
          <w:szCs w:val="24"/>
          <w:lang w:val="en-US" w:eastAsia="pt-BR"/>
        </w:rPr>
        <w:t>Results:</w:t>
      </w:r>
      <w:r w:rsidRPr="005E17E2">
        <w:rPr>
          <w:rFonts w:ascii="Times New Roman" w:eastAsia="Times New Roman" w:hAnsi="Times New Roman" w:cs="Times New Roman"/>
          <w:sz w:val="24"/>
          <w:szCs w:val="24"/>
          <w:lang w:val="en-US" w:eastAsia="pt-BR"/>
        </w:rPr>
        <w:t xml:space="preserve"> Health education is developed by a multidisciplinary team with shared guidance through practices to encourage self-care and changes in lifestyle. For this, communication techniques are used that will allow reflection and knowledge sharing between the health professional and the patient, favoring the multiplication of information in the community. In this way, these actions positively promote the adoption of healthy habits, changes in behavior and autonomy, paving the way for differentiated and individualized care leading to increased trust between patients and professionals. In addition, the use of digital media for the propagation of this type of information has been widely used, in which there is a decrease in the distance between the patient and the health services. However, health education is still little practiced in some regions, where the lack of information is huge. </w:t>
      </w:r>
      <w:r w:rsidRPr="005E17E2">
        <w:rPr>
          <w:rFonts w:ascii="Times New Roman" w:eastAsia="Times New Roman" w:hAnsi="Times New Roman" w:cs="Times New Roman"/>
          <w:b/>
          <w:sz w:val="24"/>
          <w:szCs w:val="24"/>
          <w:lang w:val="en-US" w:eastAsia="pt-BR"/>
        </w:rPr>
        <w:t>Conclusion:</w:t>
      </w:r>
      <w:r w:rsidRPr="005E17E2">
        <w:rPr>
          <w:rFonts w:ascii="Times New Roman" w:eastAsia="Times New Roman" w:hAnsi="Times New Roman" w:cs="Times New Roman"/>
          <w:sz w:val="24"/>
          <w:szCs w:val="24"/>
          <w:lang w:val="en-US" w:eastAsia="pt-BR"/>
        </w:rPr>
        <w:t xml:space="preserve"> The development of actions to monitor the population, through health education, provide</w:t>
      </w:r>
      <w:r w:rsidR="002B07B0">
        <w:rPr>
          <w:rFonts w:ascii="Times New Roman" w:eastAsia="Times New Roman" w:hAnsi="Times New Roman" w:cs="Times New Roman"/>
          <w:sz w:val="24"/>
          <w:szCs w:val="24"/>
          <w:lang w:val="en-US" w:eastAsia="pt-BR"/>
        </w:rPr>
        <w:t>s</w:t>
      </w:r>
      <w:r w:rsidRPr="005E17E2">
        <w:rPr>
          <w:rFonts w:ascii="Times New Roman" w:eastAsia="Times New Roman" w:hAnsi="Times New Roman" w:cs="Times New Roman"/>
          <w:sz w:val="24"/>
          <w:szCs w:val="24"/>
          <w:lang w:val="en-US" w:eastAsia="pt-BR"/>
        </w:rPr>
        <w:t xml:space="preserve"> extraordinary experiences and reflections among the </w:t>
      </w:r>
      <w:proofErr w:type="spellStart"/>
      <w:r w:rsidRPr="005E17E2">
        <w:rPr>
          <w:rFonts w:ascii="Times New Roman" w:eastAsia="Times New Roman" w:hAnsi="Times New Roman" w:cs="Times New Roman"/>
          <w:sz w:val="24"/>
          <w:szCs w:val="24"/>
          <w:lang w:val="en-US" w:eastAsia="pt-BR"/>
        </w:rPr>
        <w:t>multiprofessional</w:t>
      </w:r>
      <w:proofErr w:type="spellEnd"/>
      <w:r w:rsidRPr="005E17E2">
        <w:rPr>
          <w:rFonts w:ascii="Times New Roman" w:eastAsia="Times New Roman" w:hAnsi="Times New Roman" w:cs="Times New Roman"/>
          <w:sz w:val="24"/>
          <w:szCs w:val="24"/>
          <w:lang w:val="en-US" w:eastAsia="pt-BR"/>
        </w:rPr>
        <w:t xml:space="preserve"> team, since there is an exchange of knowledge among the population, </w:t>
      </w:r>
      <w:r w:rsidR="002B07B0">
        <w:rPr>
          <w:rFonts w:ascii="Times New Roman" w:eastAsia="Times New Roman" w:hAnsi="Times New Roman" w:cs="Times New Roman"/>
          <w:sz w:val="24"/>
          <w:szCs w:val="24"/>
          <w:lang w:val="en-US" w:eastAsia="pt-BR"/>
        </w:rPr>
        <w:t xml:space="preserve">being </w:t>
      </w:r>
      <w:r w:rsidRPr="005E17E2">
        <w:rPr>
          <w:rFonts w:ascii="Times New Roman" w:eastAsia="Times New Roman" w:hAnsi="Times New Roman" w:cs="Times New Roman"/>
          <w:sz w:val="24"/>
          <w:szCs w:val="24"/>
          <w:lang w:val="en-US" w:eastAsia="pt-BR"/>
        </w:rPr>
        <w:t xml:space="preserve">these actions </w:t>
      </w:r>
      <w:r w:rsidR="002B07B0">
        <w:rPr>
          <w:rFonts w:ascii="Times New Roman" w:eastAsia="Times New Roman" w:hAnsi="Times New Roman" w:cs="Times New Roman"/>
          <w:sz w:val="24"/>
          <w:szCs w:val="24"/>
          <w:lang w:val="en-US" w:eastAsia="pt-BR"/>
        </w:rPr>
        <w:t>marked by</w:t>
      </w:r>
      <w:r w:rsidRPr="005E17E2">
        <w:rPr>
          <w:rFonts w:ascii="Times New Roman" w:eastAsia="Times New Roman" w:hAnsi="Times New Roman" w:cs="Times New Roman"/>
          <w:sz w:val="24"/>
          <w:szCs w:val="24"/>
          <w:lang w:val="en-US" w:eastAsia="pt-BR"/>
        </w:rPr>
        <w:t xml:space="preserve"> </w:t>
      </w:r>
      <w:r w:rsidR="002B07B0">
        <w:rPr>
          <w:rFonts w:ascii="Times New Roman" w:eastAsia="Times New Roman" w:hAnsi="Times New Roman" w:cs="Times New Roman"/>
          <w:sz w:val="24"/>
          <w:szCs w:val="24"/>
          <w:lang w:val="en-US" w:eastAsia="pt-BR"/>
        </w:rPr>
        <w:t xml:space="preserve">actions of </w:t>
      </w:r>
      <w:r w:rsidRPr="005E17E2">
        <w:rPr>
          <w:rFonts w:ascii="Times New Roman" w:eastAsia="Times New Roman" w:hAnsi="Times New Roman" w:cs="Times New Roman"/>
          <w:sz w:val="24"/>
          <w:szCs w:val="24"/>
          <w:lang w:val="en-US" w:eastAsia="pt-BR"/>
        </w:rPr>
        <w:t>interest and enthusiasm.</w:t>
      </w:r>
    </w:p>
    <w:p w:rsidR="00F10299" w:rsidRPr="005E17E2" w:rsidRDefault="00F10299" w:rsidP="00F10299">
      <w:pPr>
        <w:spacing w:after="0" w:line="240" w:lineRule="auto"/>
        <w:jc w:val="both"/>
        <w:rPr>
          <w:rFonts w:ascii="Times New Roman" w:eastAsia="Times New Roman" w:hAnsi="Times New Roman" w:cs="Times New Roman"/>
          <w:sz w:val="24"/>
          <w:szCs w:val="24"/>
          <w:lang w:val="en-US" w:eastAsia="pt-BR"/>
        </w:rPr>
      </w:pPr>
    </w:p>
    <w:p w:rsidR="00F10299" w:rsidRPr="005E17E2" w:rsidRDefault="00F10299" w:rsidP="00F10299">
      <w:pPr>
        <w:spacing w:after="0" w:line="240" w:lineRule="auto"/>
        <w:jc w:val="both"/>
        <w:rPr>
          <w:rFonts w:ascii="Times New Roman" w:eastAsia="Times New Roman" w:hAnsi="Times New Roman" w:cs="Times New Roman"/>
          <w:sz w:val="24"/>
          <w:szCs w:val="24"/>
          <w:lang w:val="en-US" w:eastAsia="pt-BR"/>
        </w:rPr>
      </w:pPr>
      <w:r w:rsidRPr="005E17E2">
        <w:rPr>
          <w:rFonts w:ascii="Times New Roman" w:eastAsia="Times New Roman" w:hAnsi="Times New Roman" w:cs="Times New Roman"/>
          <w:b/>
          <w:sz w:val="24"/>
          <w:szCs w:val="24"/>
          <w:lang w:val="en-US" w:eastAsia="pt-BR"/>
        </w:rPr>
        <w:t>Keywords:</w:t>
      </w:r>
      <w:r w:rsidRPr="005E17E2">
        <w:rPr>
          <w:rFonts w:ascii="Times New Roman" w:eastAsia="Times New Roman" w:hAnsi="Times New Roman" w:cs="Times New Roman"/>
          <w:sz w:val="24"/>
          <w:szCs w:val="24"/>
          <w:lang w:val="en-US" w:eastAsia="pt-BR"/>
        </w:rPr>
        <w:t xml:space="preserve"> Health Education; Health Promotion; Public Health.</w:t>
      </w:r>
    </w:p>
    <w:p w:rsidR="00F10299" w:rsidRPr="005E17E2" w:rsidRDefault="00F10299" w:rsidP="00F10299">
      <w:pPr>
        <w:spacing w:after="0" w:line="360" w:lineRule="auto"/>
        <w:jc w:val="both"/>
        <w:rPr>
          <w:rFonts w:ascii="Times New Roman" w:eastAsia="Times New Roman" w:hAnsi="Times New Roman" w:cs="Times New Roman"/>
          <w:sz w:val="24"/>
          <w:szCs w:val="24"/>
          <w:lang w:val="en-US" w:eastAsia="pt-BR"/>
        </w:rPr>
      </w:pPr>
    </w:p>
    <w:p w:rsidR="00F10299" w:rsidRPr="005E17E2" w:rsidRDefault="00F10299" w:rsidP="00F10299">
      <w:pPr>
        <w:spacing w:after="0" w:line="360" w:lineRule="auto"/>
        <w:jc w:val="both"/>
        <w:rPr>
          <w:rFonts w:ascii="Times New Roman" w:eastAsia="Times New Roman" w:hAnsi="Times New Roman" w:cs="Times New Roman"/>
          <w:sz w:val="24"/>
          <w:szCs w:val="24"/>
          <w:lang w:val="en-US" w:eastAsia="pt-BR"/>
        </w:rPr>
      </w:pP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r w:rsidRPr="00F10299">
        <w:rPr>
          <w:rFonts w:ascii="Times New Roman" w:eastAsia="Times New Roman" w:hAnsi="Times New Roman" w:cs="Times New Roman"/>
          <w:b/>
          <w:sz w:val="24"/>
          <w:szCs w:val="24"/>
          <w:lang w:eastAsia="pt-BR"/>
        </w:rPr>
        <w:t>INTRODUÇÃO</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A educação em saúde é um fator importante e decisivo em todos os âmbitos, uma vez que ela possibilita a abertura para o caminho de novos conceitos e proporciona aos demais indivíduos a possibilidade de adquirir conhecimentos com os quais não estão familiarizados, mas que podem normalmente fazer parte de seu dia a dia, o que permite uma melhoria em sua qualidade de vida (CASTRO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xml:space="preserve">., 2012; </w:t>
      </w:r>
      <w:r w:rsidRPr="00F10299">
        <w:rPr>
          <w:rFonts w:ascii="Times New Roman" w:eastAsia="Times New Roman" w:hAnsi="Times New Roman" w:cs="Times New Roman"/>
          <w:color w:val="222222"/>
          <w:sz w:val="24"/>
          <w:szCs w:val="24"/>
          <w:highlight w:val="white"/>
          <w:lang w:eastAsia="pt-BR"/>
        </w:rPr>
        <w:t xml:space="preserve">CHRISTOFOLETTI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2020</w:t>
      </w:r>
      <w:r w:rsidRPr="00F10299">
        <w:rPr>
          <w:rFonts w:ascii="Times New Roman" w:eastAsia="Times New Roman" w:hAnsi="Times New Roman" w:cs="Times New Roman"/>
          <w:sz w:val="24"/>
          <w:szCs w:val="24"/>
          <w:lang w:eastAsia="pt-BR"/>
        </w:rPr>
        <w:t>).</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Visto isso, a educação em saúde se apresenta como o meio mais importante para a ampliação de conhecimentos e de práticas que se relacionam com os comportamentos saudáveis dos indivíduos. Frente a esse contexto, </w:t>
      </w:r>
      <w:proofErr w:type="gramStart"/>
      <w:r w:rsidRPr="00F10299">
        <w:rPr>
          <w:rFonts w:ascii="Times New Roman" w:eastAsia="Times New Roman" w:hAnsi="Times New Roman" w:cs="Times New Roman"/>
          <w:sz w:val="24"/>
          <w:szCs w:val="24"/>
          <w:lang w:eastAsia="pt-BR"/>
        </w:rPr>
        <w:t>as ações desenvolvidas durante o processo de educação em saúde possui</w:t>
      </w:r>
      <w:proofErr w:type="gramEnd"/>
      <w:r w:rsidRPr="00F10299">
        <w:rPr>
          <w:rFonts w:ascii="Times New Roman" w:eastAsia="Times New Roman" w:hAnsi="Times New Roman" w:cs="Times New Roman"/>
          <w:sz w:val="24"/>
          <w:szCs w:val="24"/>
          <w:lang w:eastAsia="pt-BR"/>
        </w:rPr>
        <w:t xml:space="preserve"> um caráter persuasivo, uma vez que procuram preceituar comportamentos considerados pertinentes na prevenção ou diminuição dos agravos ocasionados por diversas doenças (GUETERRES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2017).</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No entanto, a falta de escolaridade, aliada a uma linguagem inadequada e as diversas formas de interação entre os profissionais de saúde com os pacientes, está relacionada diretamente com a baixa adesão de práticas farmacológicas e não farmacológicas no processo </w:t>
      </w:r>
      <w:r w:rsidRPr="00F10299">
        <w:rPr>
          <w:rFonts w:ascii="Times New Roman" w:eastAsia="Times New Roman" w:hAnsi="Times New Roman" w:cs="Times New Roman"/>
          <w:sz w:val="24"/>
          <w:szCs w:val="24"/>
          <w:lang w:eastAsia="pt-BR"/>
        </w:rPr>
        <w:lastRenderedPageBreak/>
        <w:t xml:space="preserve">de educação em saúde em doenças como diabetes mellitus (DM) e a hipertensão arterial sistêmica (HAS), criando assim uma barreira no autocuidado. Visto isso, é indispensável a execução de ações educativas de fácil entendimento por meio de profissionais qualificados, que melhorem a capacidade dos pacientes em </w:t>
      </w:r>
      <w:proofErr w:type="spellStart"/>
      <w:r w:rsidRPr="00F10299">
        <w:rPr>
          <w:rFonts w:ascii="Times New Roman" w:eastAsia="Times New Roman" w:hAnsi="Times New Roman" w:cs="Times New Roman"/>
          <w:sz w:val="24"/>
          <w:szCs w:val="24"/>
          <w:lang w:eastAsia="pt-BR"/>
        </w:rPr>
        <w:t>autogerenciar</w:t>
      </w:r>
      <w:proofErr w:type="spellEnd"/>
      <w:r w:rsidRPr="00F10299">
        <w:rPr>
          <w:rFonts w:ascii="Times New Roman" w:eastAsia="Times New Roman" w:hAnsi="Times New Roman" w:cs="Times New Roman"/>
          <w:sz w:val="24"/>
          <w:szCs w:val="24"/>
          <w:lang w:eastAsia="pt-BR"/>
        </w:rPr>
        <w:t xml:space="preserve"> as suas doenças, sendo essas práticas adaptadas ao seu cotidiano o que permite uma melhora significativa na qualidade de vida do indivíduo (MAGRI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2020).</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bookmarkStart w:id="2" w:name="_gjdgxs" w:colFirst="0" w:colLast="0"/>
      <w:bookmarkEnd w:id="2"/>
      <w:r w:rsidRPr="00F10299">
        <w:rPr>
          <w:rFonts w:ascii="Times New Roman" w:eastAsia="Times New Roman" w:hAnsi="Times New Roman" w:cs="Times New Roman"/>
          <w:sz w:val="24"/>
          <w:szCs w:val="24"/>
          <w:lang w:eastAsia="pt-BR"/>
        </w:rPr>
        <w:t xml:space="preserve">Diversos autores compactuam da mesma ideologia quando o assunto se trata de educação em saúde. Castro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(2012) mostram que o processo educativo consiste na conscientização, informação e motivação. Deste modo, a existência de uma força que motiva o indivíduo provoca mudanças na atitude e, consequentemente, no comportamento do mesmo, resultando em uma alteração nas atitudes e nos hábitos diários que levam a prevenção de doenças.</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As ações podem ser realizadas em grupo, com dinâmicas que irão proporcionar relatos entre os participantes, fazendo com que haja um processo de integração entre estes, uma vez que a situação relatada por um paciente ajuda o outro entender melhor o processo saúde-doença, além de auxiliar no entendimento de complicações que podem surgir em decorrência de sua doença, servindo para alertar os indivíduos para que tenham uma preocupação melhor com a saúde (SEABRA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2019).</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Visto isso, a educação em saúde é indispensável em todos os níveis da atenção, uma vez que esta proporciona </w:t>
      </w:r>
      <w:proofErr w:type="gramStart"/>
      <w:r w:rsidRPr="00F10299">
        <w:rPr>
          <w:rFonts w:ascii="Times New Roman" w:eastAsia="Times New Roman" w:hAnsi="Times New Roman" w:cs="Times New Roman"/>
          <w:sz w:val="24"/>
          <w:szCs w:val="24"/>
          <w:lang w:eastAsia="pt-BR"/>
        </w:rPr>
        <w:t>bem estar</w:t>
      </w:r>
      <w:proofErr w:type="gramEnd"/>
      <w:r w:rsidRPr="00F10299">
        <w:rPr>
          <w:rFonts w:ascii="Times New Roman" w:eastAsia="Times New Roman" w:hAnsi="Times New Roman" w:cs="Times New Roman"/>
          <w:sz w:val="24"/>
          <w:szCs w:val="24"/>
          <w:lang w:eastAsia="pt-BR"/>
        </w:rPr>
        <w:t xml:space="preserve"> e qualidade de vida através da adoção de hábitos saudáveis, mudanças no comportamento e incentivo ao autocuidado. Além disso, através da educação em saúde há a criação de vínculos que irão aumentar a confiança entre a população e o profissional. Desse modo, o presente estudo tem como objetivo analisar as experiências exitosas durante ações de educação em saúde.</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r w:rsidRPr="00F10299">
        <w:rPr>
          <w:rFonts w:ascii="Times New Roman" w:eastAsia="Times New Roman" w:hAnsi="Times New Roman" w:cs="Times New Roman"/>
          <w:b/>
          <w:sz w:val="24"/>
          <w:szCs w:val="24"/>
          <w:lang w:eastAsia="pt-BR"/>
        </w:rPr>
        <w:t>METODOLOGIA</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Trata-se de uma revisão integrativa da literatura, que foi elaborada com base nas fases do processo de construção: criação da pergunta norteadora; delimitação dos critérios de inclusão e exclusão; realização de busca por artigos nas bases de dados; análise e interpretação dos resultados; análise crítica e discussão dos resultados; e a apresentação da revisão integrativa (</w:t>
      </w:r>
      <w:r w:rsidRPr="00F10299">
        <w:rPr>
          <w:rFonts w:ascii="Times New Roman" w:eastAsia="Times New Roman" w:hAnsi="Times New Roman" w:cs="Times New Roman"/>
          <w:color w:val="000000"/>
          <w:sz w:val="24"/>
          <w:szCs w:val="24"/>
          <w:highlight w:val="white"/>
          <w:lang w:eastAsia="pt-BR"/>
        </w:rPr>
        <w:t>SOUSA; SANTOS, 2016</w:t>
      </w:r>
      <w:r w:rsidRPr="00F10299">
        <w:rPr>
          <w:rFonts w:ascii="Times New Roman" w:eastAsia="Times New Roman" w:hAnsi="Times New Roman" w:cs="Times New Roman"/>
          <w:sz w:val="24"/>
          <w:szCs w:val="24"/>
          <w:lang w:eastAsia="pt-BR"/>
        </w:rPr>
        <w:t>).</w: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lastRenderedPageBreak/>
        <w:t xml:space="preserve">Visto isso, a revisão foi baseada na seguinte questão norteadora: Quais experiências exitosas estão presentes na educação em saúde? A coleta dos dados ocorreu no mês de janeiro de 2021, utilizando-se as bases de dados: </w:t>
      </w:r>
      <w:proofErr w:type="spellStart"/>
      <w:r w:rsidRPr="00F10299">
        <w:rPr>
          <w:rFonts w:ascii="Times New Roman" w:eastAsia="Times New Roman" w:hAnsi="Times New Roman" w:cs="Times New Roman"/>
          <w:i/>
          <w:sz w:val="24"/>
          <w:szCs w:val="24"/>
          <w:lang w:eastAsia="pt-BR"/>
        </w:rPr>
        <w:t>Scientific</w:t>
      </w:r>
      <w:proofErr w:type="spellEnd"/>
      <w:r w:rsidRPr="00F10299">
        <w:rPr>
          <w:rFonts w:ascii="Times New Roman" w:eastAsia="Times New Roman" w:hAnsi="Times New Roman" w:cs="Times New Roman"/>
          <w:i/>
          <w:sz w:val="24"/>
          <w:szCs w:val="24"/>
          <w:lang w:eastAsia="pt-BR"/>
        </w:rPr>
        <w:t xml:space="preserve"> </w:t>
      </w:r>
      <w:proofErr w:type="spellStart"/>
      <w:r w:rsidRPr="00F10299">
        <w:rPr>
          <w:rFonts w:ascii="Times New Roman" w:eastAsia="Times New Roman" w:hAnsi="Times New Roman" w:cs="Times New Roman"/>
          <w:i/>
          <w:sz w:val="24"/>
          <w:szCs w:val="24"/>
          <w:lang w:eastAsia="pt-BR"/>
        </w:rPr>
        <w:t>Eletrônic</w:t>
      </w:r>
      <w:proofErr w:type="spellEnd"/>
      <w:r w:rsidRPr="00F10299">
        <w:rPr>
          <w:rFonts w:ascii="Times New Roman" w:eastAsia="Times New Roman" w:hAnsi="Times New Roman" w:cs="Times New Roman"/>
          <w:i/>
          <w:sz w:val="24"/>
          <w:szCs w:val="24"/>
          <w:lang w:eastAsia="pt-BR"/>
        </w:rPr>
        <w:t xml:space="preserve"> Library</w:t>
      </w:r>
      <w:r w:rsidRPr="00F10299">
        <w:rPr>
          <w:rFonts w:ascii="Times New Roman" w:eastAsia="Times New Roman" w:hAnsi="Times New Roman" w:cs="Times New Roman"/>
          <w:sz w:val="24"/>
          <w:szCs w:val="24"/>
          <w:lang w:eastAsia="pt-BR"/>
        </w:rPr>
        <w:t xml:space="preserve"> </w:t>
      </w:r>
      <w:r w:rsidRPr="00F10299">
        <w:rPr>
          <w:rFonts w:ascii="Times New Roman" w:eastAsia="Times New Roman" w:hAnsi="Times New Roman" w:cs="Times New Roman"/>
          <w:i/>
          <w:sz w:val="24"/>
          <w:szCs w:val="24"/>
          <w:lang w:eastAsia="pt-BR"/>
        </w:rPr>
        <w:t>Online</w:t>
      </w:r>
      <w:r w:rsidRPr="00F10299">
        <w:rPr>
          <w:rFonts w:ascii="Times New Roman" w:eastAsia="Times New Roman" w:hAnsi="Times New Roman" w:cs="Times New Roman"/>
          <w:sz w:val="24"/>
          <w:szCs w:val="24"/>
          <w:lang w:eastAsia="pt-BR"/>
        </w:rPr>
        <w:t xml:space="preserve"> (SCIELO), Literatura Latino-Americana e do Caribe em Ciências da Saúde</w:t>
      </w:r>
      <w:r w:rsidRPr="00F10299">
        <w:rPr>
          <w:rFonts w:ascii="Times New Roman" w:eastAsia="Times New Roman" w:hAnsi="Times New Roman" w:cs="Times New Roman"/>
          <w:i/>
          <w:sz w:val="24"/>
          <w:szCs w:val="24"/>
          <w:lang w:eastAsia="pt-BR"/>
        </w:rPr>
        <w:t xml:space="preserve"> </w:t>
      </w:r>
      <w:r w:rsidRPr="00F10299">
        <w:rPr>
          <w:rFonts w:ascii="Times New Roman" w:eastAsia="Times New Roman" w:hAnsi="Times New Roman" w:cs="Times New Roman"/>
          <w:sz w:val="24"/>
          <w:szCs w:val="24"/>
          <w:lang w:eastAsia="pt-BR"/>
        </w:rPr>
        <w:t>(LILACS) e Biblioteca Virtual em Saúde (BVS), onde foram empregados apenas descritores devidamente cadastrados nos Descritores em Ciências da Saúde (</w:t>
      </w:r>
      <w:proofErr w:type="spellStart"/>
      <w:r w:rsidRPr="00F10299">
        <w:rPr>
          <w:rFonts w:ascii="Times New Roman" w:eastAsia="Times New Roman" w:hAnsi="Times New Roman" w:cs="Times New Roman"/>
          <w:sz w:val="24"/>
          <w:szCs w:val="24"/>
          <w:lang w:eastAsia="pt-BR"/>
        </w:rPr>
        <w:t>DeCS</w:t>
      </w:r>
      <w:proofErr w:type="spellEnd"/>
      <w:r w:rsidRPr="00F10299">
        <w:rPr>
          <w:rFonts w:ascii="Times New Roman" w:eastAsia="Times New Roman" w:hAnsi="Times New Roman" w:cs="Times New Roman"/>
          <w:sz w:val="24"/>
          <w:szCs w:val="24"/>
          <w:lang w:eastAsia="pt-BR"/>
        </w:rPr>
        <w:t xml:space="preserve">): Educação em Saúde, Promoção da Saúde e Atenção Primária à Saúde, além disso foi utilizado o operador booleano </w:t>
      </w:r>
      <w:r w:rsidRPr="00F10299">
        <w:rPr>
          <w:rFonts w:ascii="Times New Roman" w:eastAsia="Times New Roman" w:hAnsi="Times New Roman" w:cs="Times New Roman"/>
          <w:i/>
          <w:sz w:val="24"/>
          <w:szCs w:val="24"/>
          <w:lang w:eastAsia="pt-BR"/>
        </w:rPr>
        <w:t>AND</w:t>
      </w:r>
      <w:r w:rsidRPr="00F10299">
        <w:rPr>
          <w:rFonts w:ascii="Times New Roman" w:eastAsia="Times New Roman" w:hAnsi="Times New Roman" w:cs="Times New Roman"/>
          <w:sz w:val="24"/>
          <w:szCs w:val="24"/>
          <w:lang w:eastAsia="pt-BR"/>
        </w:rPr>
        <w:t>.</w: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Na tabela 1 pode-se observar as bases de dados utilizadas para obtenção dos artigos, apresentação dos descritores empregados e o número de artigos encontrados através do cruzamento desses descritores com o operador booleano.</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b/>
          <w:sz w:val="24"/>
          <w:szCs w:val="24"/>
          <w:lang w:eastAsia="pt-BR"/>
        </w:rPr>
        <w:t>Tabela 1:</w:t>
      </w:r>
      <w:r w:rsidRPr="00F10299">
        <w:rPr>
          <w:rFonts w:ascii="Times New Roman" w:eastAsia="Times New Roman" w:hAnsi="Times New Roman" w:cs="Times New Roman"/>
          <w:sz w:val="24"/>
          <w:szCs w:val="24"/>
          <w:lang w:eastAsia="pt-BR"/>
        </w:rPr>
        <w:t xml:space="preserve"> Identificação </w:t>
      </w:r>
      <w:proofErr w:type="gramStart"/>
      <w:r w:rsidRPr="00F10299">
        <w:rPr>
          <w:rFonts w:ascii="Times New Roman" w:eastAsia="Times New Roman" w:hAnsi="Times New Roman" w:cs="Times New Roman"/>
          <w:sz w:val="24"/>
          <w:szCs w:val="24"/>
          <w:lang w:eastAsia="pt-BR"/>
        </w:rPr>
        <w:t>das base</w:t>
      </w:r>
      <w:proofErr w:type="gramEnd"/>
      <w:r w:rsidRPr="00F10299">
        <w:rPr>
          <w:rFonts w:ascii="Times New Roman" w:eastAsia="Times New Roman" w:hAnsi="Times New Roman" w:cs="Times New Roman"/>
          <w:sz w:val="24"/>
          <w:szCs w:val="24"/>
          <w:lang w:eastAsia="pt-BR"/>
        </w:rPr>
        <w:t xml:space="preserve"> de dados utilizadas no estudo, com descritores e o número de artigos encontrados.</w:t>
      </w:r>
    </w:p>
    <w:tbl>
      <w:tblPr>
        <w:tblW w:w="9071" w:type="dxa"/>
        <w:tblBorders>
          <w:top w:val="single" w:sz="4" w:space="0" w:color="A5A5A5"/>
          <w:bottom w:val="single" w:sz="4" w:space="0" w:color="A5A5A5"/>
        </w:tblBorders>
        <w:tblLayout w:type="fixed"/>
        <w:tblLook w:val="04A0" w:firstRow="1" w:lastRow="0" w:firstColumn="1" w:lastColumn="0" w:noHBand="0" w:noVBand="1"/>
      </w:tblPr>
      <w:tblGrid>
        <w:gridCol w:w="3014"/>
        <w:gridCol w:w="3037"/>
        <w:gridCol w:w="3020"/>
      </w:tblGrid>
      <w:tr w:rsidR="00F10299" w:rsidRPr="00F10299" w:rsidTr="006C3F6F">
        <w:tc>
          <w:tcPr>
            <w:tcW w:w="3014"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BASE DE DADOS</w:t>
            </w:r>
          </w:p>
        </w:tc>
        <w:tc>
          <w:tcPr>
            <w:tcW w:w="3037"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DESCRITORES</w:t>
            </w:r>
          </w:p>
        </w:tc>
        <w:tc>
          <w:tcPr>
            <w:tcW w:w="3020"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Nº DE ARTIGOS</w:t>
            </w:r>
          </w:p>
        </w:tc>
      </w:tr>
      <w:tr w:rsidR="00F10299" w:rsidRPr="00F10299" w:rsidTr="006C3F6F">
        <w:tc>
          <w:tcPr>
            <w:tcW w:w="3014"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SCIELO</w:t>
            </w:r>
          </w:p>
        </w:tc>
        <w:tc>
          <w:tcPr>
            <w:tcW w:w="3037"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Educação em Saúde </w:t>
            </w:r>
            <w:proofErr w:type="spellStart"/>
            <w:r w:rsidRPr="00F10299">
              <w:rPr>
                <w:rFonts w:ascii="Times New Roman" w:eastAsia="Times New Roman" w:hAnsi="Times New Roman" w:cs="Times New Roman"/>
                <w:i/>
                <w:color w:val="000000"/>
                <w:sz w:val="24"/>
                <w:szCs w:val="24"/>
                <w:lang w:eastAsia="pt-BR"/>
              </w:rPr>
              <w:t>and</w:t>
            </w:r>
            <w:proofErr w:type="spellEnd"/>
            <w:r w:rsidRPr="00F10299">
              <w:rPr>
                <w:rFonts w:ascii="Times New Roman" w:eastAsia="Times New Roman" w:hAnsi="Times New Roman" w:cs="Times New Roman"/>
                <w:color w:val="000000"/>
                <w:sz w:val="24"/>
                <w:szCs w:val="24"/>
                <w:lang w:eastAsia="pt-BR"/>
              </w:rPr>
              <w:t xml:space="preserve"> Promoção da Saúde </w:t>
            </w:r>
            <w:proofErr w:type="spellStart"/>
            <w:r w:rsidRPr="00F10299">
              <w:rPr>
                <w:rFonts w:ascii="Times New Roman" w:eastAsia="Times New Roman" w:hAnsi="Times New Roman" w:cs="Times New Roman"/>
                <w:i/>
                <w:color w:val="000000"/>
                <w:sz w:val="24"/>
                <w:szCs w:val="24"/>
                <w:lang w:eastAsia="pt-BR"/>
              </w:rPr>
              <w:t>and</w:t>
            </w:r>
            <w:proofErr w:type="spellEnd"/>
            <w:r w:rsidRPr="00F10299">
              <w:rPr>
                <w:rFonts w:ascii="Times New Roman" w:eastAsia="Times New Roman" w:hAnsi="Times New Roman" w:cs="Times New Roman"/>
                <w:color w:val="000000"/>
                <w:sz w:val="24"/>
                <w:szCs w:val="24"/>
                <w:lang w:eastAsia="pt-BR"/>
              </w:rPr>
              <w:t xml:space="preserve"> Atenção Primária à Saúde</w:t>
            </w:r>
          </w:p>
        </w:tc>
        <w:tc>
          <w:tcPr>
            <w:tcW w:w="3020"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176</w:t>
            </w:r>
          </w:p>
        </w:tc>
      </w:tr>
      <w:tr w:rsidR="00F10299" w:rsidRPr="00F10299" w:rsidTr="006C3F6F">
        <w:tc>
          <w:tcPr>
            <w:tcW w:w="3014"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LILACS</w:t>
            </w:r>
          </w:p>
        </w:tc>
        <w:tc>
          <w:tcPr>
            <w:tcW w:w="3037"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Educação em Saúde </w:t>
            </w:r>
            <w:proofErr w:type="spellStart"/>
            <w:r w:rsidRPr="00F10299">
              <w:rPr>
                <w:rFonts w:ascii="Times New Roman" w:eastAsia="Times New Roman" w:hAnsi="Times New Roman" w:cs="Times New Roman"/>
                <w:i/>
                <w:color w:val="000000"/>
                <w:sz w:val="24"/>
                <w:szCs w:val="24"/>
                <w:lang w:eastAsia="pt-BR"/>
              </w:rPr>
              <w:t>and</w:t>
            </w:r>
            <w:proofErr w:type="spellEnd"/>
            <w:r w:rsidRPr="00F10299">
              <w:rPr>
                <w:rFonts w:ascii="Times New Roman" w:eastAsia="Times New Roman" w:hAnsi="Times New Roman" w:cs="Times New Roman"/>
                <w:color w:val="000000"/>
                <w:sz w:val="24"/>
                <w:szCs w:val="24"/>
                <w:lang w:eastAsia="pt-BR"/>
              </w:rPr>
              <w:t xml:space="preserve"> Promoção da Saúde </w:t>
            </w:r>
            <w:proofErr w:type="spellStart"/>
            <w:r w:rsidRPr="00F10299">
              <w:rPr>
                <w:rFonts w:ascii="Times New Roman" w:eastAsia="Times New Roman" w:hAnsi="Times New Roman" w:cs="Times New Roman"/>
                <w:i/>
                <w:color w:val="000000"/>
                <w:sz w:val="24"/>
                <w:szCs w:val="24"/>
                <w:lang w:eastAsia="pt-BR"/>
              </w:rPr>
              <w:t>and</w:t>
            </w:r>
            <w:proofErr w:type="spellEnd"/>
            <w:r w:rsidRPr="00F10299">
              <w:rPr>
                <w:rFonts w:ascii="Times New Roman" w:eastAsia="Times New Roman" w:hAnsi="Times New Roman" w:cs="Times New Roman"/>
                <w:color w:val="000000"/>
                <w:sz w:val="24"/>
                <w:szCs w:val="24"/>
                <w:lang w:eastAsia="pt-BR"/>
              </w:rPr>
              <w:t xml:space="preserve"> Atenção Primária à Saúde</w:t>
            </w:r>
          </w:p>
        </w:tc>
        <w:tc>
          <w:tcPr>
            <w:tcW w:w="3020"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929</w:t>
            </w:r>
          </w:p>
        </w:tc>
      </w:tr>
      <w:tr w:rsidR="00F10299" w:rsidRPr="00F10299" w:rsidTr="006C3F6F">
        <w:tc>
          <w:tcPr>
            <w:tcW w:w="3014"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BVS</w:t>
            </w:r>
          </w:p>
        </w:tc>
        <w:tc>
          <w:tcPr>
            <w:tcW w:w="3037"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Educação em Saúde </w:t>
            </w:r>
            <w:proofErr w:type="spellStart"/>
            <w:r w:rsidRPr="00F10299">
              <w:rPr>
                <w:rFonts w:ascii="Times New Roman" w:eastAsia="Times New Roman" w:hAnsi="Times New Roman" w:cs="Times New Roman"/>
                <w:i/>
                <w:color w:val="000000"/>
                <w:sz w:val="24"/>
                <w:szCs w:val="24"/>
                <w:lang w:eastAsia="pt-BR"/>
              </w:rPr>
              <w:t>and</w:t>
            </w:r>
            <w:proofErr w:type="spellEnd"/>
            <w:r w:rsidRPr="00F10299">
              <w:rPr>
                <w:rFonts w:ascii="Times New Roman" w:eastAsia="Times New Roman" w:hAnsi="Times New Roman" w:cs="Times New Roman"/>
                <w:color w:val="000000"/>
                <w:sz w:val="24"/>
                <w:szCs w:val="24"/>
                <w:lang w:eastAsia="pt-BR"/>
              </w:rPr>
              <w:t xml:space="preserve"> Promoção da Saúde </w:t>
            </w:r>
            <w:proofErr w:type="spellStart"/>
            <w:r w:rsidRPr="00F10299">
              <w:rPr>
                <w:rFonts w:ascii="Times New Roman" w:eastAsia="Times New Roman" w:hAnsi="Times New Roman" w:cs="Times New Roman"/>
                <w:i/>
                <w:color w:val="000000"/>
                <w:sz w:val="24"/>
                <w:szCs w:val="24"/>
                <w:lang w:eastAsia="pt-BR"/>
              </w:rPr>
              <w:t>and</w:t>
            </w:r>
            <w:proofErr w:type="spellEnd"/>
            <w:r w:rsidRPr="00F10299">
              <w:rPr>
                <w:rFonts w:ascii="Times New Roman" w:eastAsia="Times New Roman" w:hAnsi="Times New Roman" w:cs="Times New Roman"/>
                <w:color w:val="000000"/>
                <w:sz w:val="24"/>
                <w:szCs w:val="24"/>
                <w:lang w:eastAsia="pt-BR"/>
              </w:rPr>
              <w:t xml:space="preserve"> Atenção Primária à Saúde</w:t>
            </w:r>
          </w:p>
        </w:tc>
        <w:tc>
          <w:tcPr>
            <w:tcW w:w="3020"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5.346</w:t>
            </w:r>
          </w:p>
        </w:tc>
      </w:tr>
    </w:tbl>
    <w:p w:rsidR="00F10299" w:rsidRPr="00F10299" w:rsidRDefault="00F10299" w:rsidP="00F10299">
      <w:pPr>
        <w:spacing w:after="0" w:line="360" w:lineRule="auto"/>
        <w:jc w:val="both"/>
        <w:rPr>
          <w:rFonts w:ascii="Times New Roman" w:eastAsia="Times New Roman" w:hAnsi="Times New Roman" w:cs="Times New Roman"/>
          <w:i/>
          <w:sz w:val="20"/>
          <w:szCs w:val="20"/>
          <w:lang w:eastAsia="pt-BR"/>
        </w:rPr>
      </w:pPr>
      <w:r w:rsidRPr="00F10299">
        <w:rPr>
          <w:rFonts w:ascii="Times New Roman" w:eastAsia="Times New Roman" w:hAnsi="Times New Roman" w:cs="Times New Roman"/>
          <w:b/>
          <w:sz w:val="20"/>
          <w:szCs w:val="20"/>
          <w:lang w:eastAsia="pt-BR"/>
        </w:rPr>
        <w:t>FONTE</w:t>
      </w:r>
      <w:r w:rsidRPr="00F10299">
        <w:rPr>
          <w:rFonts w:ascii="Times New Roman" w:eastAsia="Times New Roman" w:hAnsi="Times New Roman" w:cs="Times New Roman"/>
          <w:b/>
          <w:i/>
          <w:sz w:val="20"/>
          <w:szCs w:val="20"/>
          <w:lang w:eastAsia="pt-BR"/>
        </w:rPr>
        <w:t>:</w:t>
      </w:r>
      <w:r w:rsidRPr="00F10299">
        <w:rPr>
          <w:rFonts w:ascii="Times New Roman" w:eastAsia="Times New Roman" w:hAnsi="Times New Roman" w:cs="Times New Roman"/>
          <w:i/>
          <w:sz w:val="20"/>
          <w:szCs w:val="20"/>
          <w:lang w:eastAsia="pt-BR"/>
        </w:rPr>
        <w:t xml:space="preserve"> Dados da pesquisa, 2021.</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Para compor a revisão integrativa foram selecionados apenas artigos que se enquadraram aos critérios de inclusão definidos: artigos completos e gratuitos, publicados em português, entre 2017 e 2021 e que abordaram as experiências exitosas na educação em saúde. Além disso, foram excluídos os artigos que tratavam apenas de outras ações desenvolvidas na atenção básica, bem como aqueles que não relatavam a educação em saúde.</w: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Em seguida, a busca pelos artigos científicos ocorreu de forma em que se adequassem os critérios de inclusão nas bases de dados LILACS, SCIELO e BVS utilizando os seguintes descritores: Educação em Saúde </w:t>
      </w:r>
      <w:proofErr w:type="spellStart"/>
      <w:r w:rsidRPr="00F10299">
        <w:rPr>
          <w:rFonts w:ascii="Times New Roman" w:eastAsia="Times New Roman" w:hAnsi="Times New Roman" w:cs="Times New Roman"/>
          <w:sz w:val="24"/>
          <w:szCs w:val="24"/>
          <w:lang w:eastAsia="pt-BR"/>
        </w:rPr>
        <w:t>and</w:t>
      </w:r>
      <w:proofErr w:type="spellEnd"/>
      <w:r w:rsidRPr="00F10299">
        <w:rPr>
          <w:rFonts w:ascii="Times New Roman" w:eastAsia="Times New Roman" w:hAnsi="Times New Roman" w:cs="Times New Roman"/>
          <w:sz w:val="24"/>
          <w:szCs w:val="24"/>
          <w:lang w:eastAsia="pt-BR"/>
        </w:rPr>
        <w:t xml:space="preserve"> Promoção da Saúde </w:t>
      </w:r>
      <w:proofErr w:type="spellStart"/>
      <w:r w:rsidRPr="00F10299">
        <w:rPr>
          <w:rFonts w:ascii="Times New Roman" w:eastAsia="Times New Roman" w:hAnsi="Times New Roman" w:cs="Times New Roman"/>
          <w:sz w:val="24"/>
          <w:szCs w:val="24"/>
          <w:lang w:eastAsia="pt-BR"/>
        </w:rPr>
        <w:t>and</w:t>
      </w:r>
      <w:proofErr w:type="spellEnd"/>
      <w:r w:rsidRPr="00F10299">
        <w:rPr>
          <w:rFonts w:ascii="Times New Roman" w:eastAsia="Times New Roman" w:hAnsi="Times New Roman" w:cs="Times New Roman"/>
          <w:sz w:val="24"/>
          <w:szCs w:val="24"/>
          <w:lang w:eastAsia="pt-BR"/>
        </w:rPr>
        <w:t xml:space="preserve"> Atenção Primária à Saúde, sendo encontrados 16 artigos na LILACS, no qual foram aplicados 6 artigos no estudo. No </w:t>
      </w:r>
      <w:r w:rsidRPr="00F10299">
        <w:rPr>
          <w:rFonts w:ascii="Times New Roman" w:eastAsia="Times New Roman" w:hAnsi="Times New Roman" w:cs="Times New Roman"/>
          <w:sz w:val="24"/>
          <w:szCs w:val="24"/>
          <w:lang w:eastAsia="pt-BR"/>
        </w:rPr>
        <w:lastRenderedPageBreak/>
        <w:t>SCIELO foram obtidos 3 artigos sendo selecionados 2 artigos. Por conseguinte, na BVS foram encontrados 17 artigos, no qual foi selecionado apenas 1 para compor o estudo, visto que, os demais artigos que se enquadraram aos critérios de inclusão estavam em duplicata com a LILACS.</w: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Vale ressaltar que, após a aplicação dos filtros nas bases de dados, os artigos selecionados para compor a revisão passaram por uma análise que inicialmente avaliou o título, em seguida, os artigos selecionados nesse quesito passaram por uma leitura dos resumos e aqueles que continham as informações relevantes para o estudo foi realizada uma leitura na íntegra para posteriormente compor a revisão.</w: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No fluxograma estão explícitos os resultados das buscas nas bases de dados, no qual foram utilizados os descritores acima citados, onde foram encontrados 6.451 artigos. Em seguida foram excluídos 5.855 artigos por não compreenderem os critérios de inclusão definidos no estudo e 596 artigos por não conterem o título adequado para a temática adequada. Após a análise desses critérios restaram 36 artigos para uma avaliação mais detalhada, após a leitura dos resumos foram excluídos 27 artigos, restando apenas 9 para compor a revisão integrativa.</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b/>
          <w:sz w:val="24"/>
          <w:szCs w:val="24"/>
          <w:lang w:eastAsia="pt-BR"/>
        </w:rPr>
        <w:t>Fluxograma:</w:t>
      </w:r>
      <w:r w:rsidRPr="00F10299">
        <w:rPr>
          <w:rFonts w:ascii="Times New Roman" w:eastAsia="Times New Roman" w:hAnsi="Times New Roman" w:cs="Times New Roman"/>
          <w:sz w:val="24"/>
          <w:szCs w:val="24"/>
          <w:lang w:eastAsia="pt-BR"/>
        </w:rPr>
        <w:t xml:space="preserve"> Distribuição da pesquisa e artigos utilizados no estudo.</w: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59264" behindDoc="0" locked="0" layoutInCell="1" hidden="0" allowOverlap="1" wp14:anchorId="27BDD0C4" wp14:editId="37FEAA19">
                <wp:simplePos x="0" y="0"/>
                <wp:positionH relativeFrom="column">
                  <wp:posOffset>253365</wp:posOffset>
                </wp:positionH>
                <wp:positionV relativeFrom="paragraph">
                  <wp:posOffset>43815</wp:posOffset>
                </wp:positionV>
                <wp:extent cx="3251835" cy="462280"/>
                <wp:effectExtent l="0" t="0" r="24765" b="1397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1835"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10299" w:rsidRDefault="00F10299" w:rsidP="00F10299">
                            <w:pPr>
                              <w:spacing w:line="240" w:lineRule="auto"/>
                              <w:jc w:val="center"/>
                              <w:rPr>
                                <w:sz w:val="20"/>
                                <w:szCs w:val="20"/>
                              </w:rPr>
                            </w:pPr>
                            <w:r>
                              <w:rPr>
                                <w:sz w:val="20"/>
                                <w:szCs w:val="20"/>
                              </w:rPr>
                              <w:t>Total de artigos encontrados na busca eletrônica</w:t>
                            </w:r>
                          </w:p>
                          <w:p w:rsidR="00F10299" w:rsidRDefault="00F10299" w:rsidP="00F10299">
                            <w:pPr>
                              <w:spacing w:line="240" w:lineRule="auto"/>
                              <w:jc w:val="center"/>
                              <w:rPr>
                                <w:sz w:val="20"/>
                                <w:szCs w:val="20"/>
                              </w:rPr>
                            </w:pPr>
                            <w:r>
                              <w:rPr>
                                <w:sz w:val="20"/>
                                <w:szCs w:val="20"/>
                              </w:rPr>
                              <w:t>(n=6.451)</w:t>
                            </w:r>
                          </w:p>
                        </w:txbxContent>
                      </wps:txbx>
                      <wps:bodyPr vert="horz" wrap="square" lIns="91440" tIns="45720" rIns="91440" bIns="45720" anchor="t" upright="1">
                        <a:prstTxWarp prst="textNoShape">
                          <a:avLst/>
                        </a:prstTxWarp>
                        <a:noAutofit/>
                      </wps:bodyPr>
                    </wps:wsp>
                  </a:graphicData>
                </a:graphic>
              </wp:anchor>
            </w:drawing>
          </mc:Choice>
          <mc:Fallback xmlns:w16="http://schemas.microsoft.com/office/word/2018/wordml" xmlns:w16cex="http://schemas.microsoft.com/office/word/2018/wordml/cex">
            <w:pict>
              <v:rect w14:anchorId="27BDD0C4" id="Retângulo 3" o:spid="_x0000_s1026" style="position:absolute;left:0;text-align:left;margin-left:19.95pt;margin-top:3.45pt;width:256.05pt;height:36.4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">
                <v:path arrowok="t"/>
                <v:textbox>
                  <w:txbxContent>
                    <w:p w:rsidR="00F10299" w:rsidRDefault="00F10299" w:rsidP="00F10299">
                      <w:pPr>
                        <w:spacing w:line="240" w:lineRule="auto"/>
                        <w:jc w:val="center"/>
                        <w:rPr>
                          <w:sz w:val="20"/>
                          <w:szCs w:val="20"/>
                        </w:rPr>
                      </w:pPr>
                      <w:r>
                        <w:rPr>
                          <w:sz w:val="20"/>
                          <w:szCs w:val="20"/>
                        </w:rPr>
                        <w:t>Total de artigos encontrados na busca eletrônica</w:t>
                      </w:r>
                    </w:p>
                    <w:p w:rsidR="00F10299" w:rsidRDefault="00F10299" w:rsidP="00F10299">
                      <w:pPr>
                        <w:spacing w:line="240" w:lineRule="auto"/>
                        <w:jc w:val="center"/>
                        <w:rPr>
                          <w:sz w:val="20"/>
                          <w:szCs w:val="20"/>
                        </w:rPr>
                      </w:pPr>
                      <w:r>
                        <w:rPr>
                          <w:sz w:val="20"/>
                          <w:szCs w:val="20"/>
                        </w:rPr>
                        <w:t>(n=6.451)</w:t>
                      </w:r>
                    </w:p>
                  </w:txbxContent>
                </v:textbox>
              </v:rect>
            </w:pict>
          </mc:Fallback>
        </mc:AlternateConten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0288" behindDoc="0" locked="0" layoutInCell="1" hidden="0" allowOverlap="1" wp14:anchorId="3FD05214" wp14:editId="35E9B0AB">
                <wp:simplePos x="0" y="0"/>
                <wp:positionH relativeFrom="column">
                  <wp:posOffset>1641475</wp:posOffset>
                </wp:positionH>
                <wp:positionV relativeFrom="paragraph">
                  <wp:posOffset>6350</wp:posOffset>
                </wp:positionV>
                <wp:extent cx="635" cy="892808"/>
                <wp:effectExtent l="76200" t="0" r="75565" b="5969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892808"/>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http://schemas.microsoft.com/office/word/2018/wordml" xmlns:w16cex="http://schemas.microsoft.com/office/word/2018/wordml/cex">
            <w:pict>
              <v:line w14:anchorId="2A7DCDB6" id="Conector reto 6"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29.25pt,.5pt" to="129.3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">
                <v:stroke endarrow="block"/>
                <o:lock v:ext="edit" shapetype="f"/>
              </v:line>
            </w:pict>
          </mc:Fallback>
        </mc:AlternateContent>
      </w: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1312" behindDoc="0" locked="0" layoutInCell="1" hidden="0" allowOverlap="1" wp14:anchorId="612B5D12" wp14:editId="579E6A48">
                <wp:simplePos x="0" y="0"/>
                <wp:positionH relativeFrom="column">
                  <wp:posOffset>1641475</wp:posOffset>
                </wp:positionH>
                <wp:positionV relativeFrom="paragraph">
                  <wp:posOffset>250825</wp:posOffset>
                </wp:positionV>
                <wp:extent cx="1094740" cy="633"/>
                <wp:effectExtent l="0" t="76200" r="29210" b="94615"/>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4740" cy="633"/>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http://schemas.microsoft.com/office/word/2018/wordml" xmlns:w16cex="http://schemas.microsoft.com/office/word/2018/wordml/cex">
            <w:pict>
              <v:line w14:anchorId="2CC8C1B2" id="Conector reto 7"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text" from="129.25pt,19.75pt" to="215.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">
                <v:stroke endarrow="block"/>
                <o:lock v:ext="edit" shapetype="f"/>
              </v:line>
            </w:pict>
          </mc:Fallback>
        </mc:AlternateContent>
      </w: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2336" behindDoc="0" locked="0" layoutInCell="1" hidden="0" allowOverlap="1" wp14:anchorId="736037D3" wp14:editId="4D4A9A87">
                <wp:simplePos x="0" y="0"/>
                <wp:positionH relativeFrom="column">
                  <wp:posOffset>2740025</wp:posOffset>
                </wp:positionH>
                <wp:positionV relativeFrom="paragraph">
                  <wp:posOffset>97790</wp:posOffset>
                </wp:positionV>
                <wp:extent cx="2946400" cy="319405"/>
                <wp:effectExtent l="0" t="0" r="25400" b="2349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10299" w:rsidRDefault="00F10299" w:rsidP="00F10299">
                            <w:pPr>
                              <w:jc w:val="center"/>
                              <w:rPr>
                                <w:sz w:val="20"/>
                                <w:szCs w:val="20"/>
                              </w:rPr>
                            </w:pPr>
                            <w:r>
                              <w:rPr>
                                <w:sz w:val="20"/>
                                <w:szCs w:val="20"/>
                              </w:rPr>
                              <w:t xml:space="preserve">Total de artigos excluídos pelos filtros (n =5.855) </w:t>
                            </w:r>
                          </w:p>
                        </w:txbxContent>
                      </wps:txbx>
                      <wps:bodyPr vert="horz" wrap="square" lIns="91440" tIns="45720" rIns="91440" bIns="45720" anchor="t" upright="1">
                        <a:prstTxWarp prst="textNoShape">
                          <a:avLst/>
                        </a:prstTxWarp>
                        <a:noAutofit/>
                      </wps:bodyPr>
                    </wps:wsp>
                  </a:graphicData>
                </a:graphic>
              </wp:anchor>
            </w:drawing>
          </mc:Choice>
          <mc:Fallback xmlns:w16="http://schemas.microsoft.com/office/word/2018/wordml" xmlns:w16cex="http://schemas.microsoft.com/office/word/2018/wordml/cex">
            <w:pict>
              <v:rect w14:anchorId="736037D3" id="Retângulo 4" o:spid="_x0000_s1027" style="position:absolute;left:0;text-align:left;margin-left:215.75pt;margin-top:7.7pt;width:232pt;height:25.1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">
                <v:path arrowok="t"/>
                <v:textbox>
                  <w:txbxContent>
                    <w:p w:rsidR="00F10299" w:rsidRDefault="00F10299" w:rsidP="00F10299">
                      <w:pPr>
                        <w:jc w:val="center"/>
                        <w:rPr>
                          <w:sz w:val="20"/>
                          <w:szCs w:val="20"/>
                        </w:rPr>
                      </w:pPr>
                      <w:r>
                        <w:rPr>
                          <w:sz w:val="20"/>
                          <w:szCs w:val="20"/>
                        </w:rPr>
                        <w:t xml:space="preserve">Total de artigos excluídos pelos filtros (n =5.855) </w:t>
                      </w:r>
                    </w:p>
                  </w:txbxContent>
                </v:textbox>
              </v:rect>
            </w:pict>
          </mc:Fallback>
        </mc:AlternateConten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3360" behindDoc="0" locked="0" layoutInCell="1" hidden="0" allowOverlap="1" wp14:anchorId="42171711" wp14:editId="0ADCC1D8">
                <wp:simplePos x="0" y="0"/>
                <wp:positionH relativeFrom="column">
                  <wp:posOffset>2737485</wp:posOffset>
                </wp:positionH>
                <wp:positionV relativeFrom="paragraph">
                  <wp:posOffset>231774</wp:posOffset>
                </wp:positionV>
                <wp:extent cx="2946400" cy="319405"/>
                <wp:effectExtent l="0" t="0" r="25400" b="2349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10299" w:rsidRDefault="00F10299" w:rsidP="00F10299">
                            <w:pPr>
                              <w:jc w:val="center"/>
                              <w:rPr>
                                <w:sz w:val="20"/>
                                <w:szCs w:val="20"/>
                              </w:rPr>
                            </w:pPr>
                            <w:r>
                              <w:rPr>
                                <w:sz w:val="20"/>
                                <w:szCs w:val="20"/>
                              </w:rPr>
                              <w:t xml:space="preserve">Total de artigos excluídos pelo título (n =596) </w:t>
                            </w:r>
                          </w:p>
                        </w:txbxContent>
                      </wps:txbx>
                      <wps:bodyPr vert="horz" wrap="square" lIns="91440" tIns="45720" rIns="91440" bIns="45720" anchor="t" upright="1">
                        <a:prstTxWarp prst="textNoShape">
                          <a:avLst/>
                        </a:prstTxWarp>
                        <a:noAutofit/>
                      </wps:bodyPr>
                    </wps:wsp>
                  </a:graphicData>
                </a:graphic>
              </wp:anchor>
            </w:drawing>
          </mc:Choice>
          <mc:Fallback xmlns:w16="http://schemas.microsoft.com/office/word/2018/wordml" xmlns:w16cex="http://schemas.microsoft.com/office/word/2018/wordml/cex">
            <w:pict>
              <v:rect w14:anchorId="42171711" id="Retângulo 11" o:spid="_x0000_s1028" style="position:absolute;left:0;text-align:left;margin-left:215.55pt;margin-top:18.25pt;width:232pt;height:25.1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">
                <v:path arrowok="t"/>
                <v:textbox>
                  <w:txbxContent>
                    <w:p w:rsidR="00F10299" w:rsidRDefault="00F10299" w:rsidP="00F10299">
                      <w:pPr>
                        <w:jc w:val="center"/>
                        <w:rPr>
                          <w:sz w:val="20"/>
                          <w:szCs w:val="20"/>
                        </w:rPr>
                      </w:pPr>
                      <w:r>
                        <w:rPr>
                          <w:sz w:val="20"/>
                          <w:szCs w:val="20"/>
                        </w:rPr>
                        <w:t xml:space="preserve">Total de artigos excluídos pelo título (n =596) </w:t>
                      </w:r>
                    </w:p>
                  </w:txbxContent>
                </v:textbox>
              </v:rect>
            </w:pict>
          </mc:Fallback>
        </mc:AlternateConten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4384" behindDoc="0" locked="0" layoutInCell="1" hidden="0" allowOverlap="1" wp14:anchorId="520526B4" wp14:editId="2AAA99D0">
                <wp:simplePos x="0" y="0"/>
                <wp:positionH relativeFrom="column">
                  <wp:posOffset>1652417</wp:posOffset>
                </wp:positionH>
                <wp:positionV relativeFrom="paragraph">
                  <wp:posOffset>122156</wp:posOffset>
                </wp:positionV>
                <wp:extent cx="1089660" cy="635"/>
                <wp:effectExtent l="0" t="76200" r="15240" b="9461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6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http://schemas.microsoft.com/office/word/2018/wordml" xmlns:w16cex="http://schemas.microsoft.com/office/word/2018/wordml/cex">
            <w:pict>
              <v:line w14:anchorId="7548A513" id="Conector reto 9" o:spid="_x0000_s1026" style="position:absolute;z-index:251664384;visibility:visible;mso-wrap-style:square;mso-wrap-distance-left:0;mso-wrap-distance-top:0;mso-wrap-distance-right:0;mso-wrap-distance-bottom:0;mso-position-horizontal:absolute;mso-position-horizontal-relative:text;mso-position-vertical:absolute;mso-position-vertical-relative:text" from="130.1pt,9.6pt" to="215.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">
                <v:stroke endarrow="block"/>
                <o:lock v:ext="edit" shapetype="f"/>
              </v:line>
            </w:pict>
          </mc:Fallback>
        </mc:AlternateContent>
      </w:r>
    </w:p>
    <w:p w:rsidR="00F10299" w:rsidRPr="00F10299" w:rsidRDefault="00F10299" w:rsidP="00F10299">
      <w:pPr>
        <w:spacing w:after="0" w:line="360" w:lineRule="auto"/>
        <w:ind w:firstLine="708"/>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5408" behindDoc="0" locked="0" layoutInCell="1" hidden="0" allowOverlap="1" wp14:anchorId="6DDB92E8" wp14:editId="1B9FC006">
                <wp:simplePos x="0" y="0"/>
                <wp:positionH relativeFrom="column">
                  <wp:posOffset>347980</wp:posOffset>
                </wp:positionH>
                <wp:positionV relativeFrom="paragraph">
                  <wp:posOffset>107314</wp:posOffset>
                </wp:positionV>
                <wp:extent cx="2965450" cy="457200"/>
                <wp:effectExtent l="0" t="0" r="25400" b="1905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10299" w:rsidRDefault="00F10299" w:rsidP="00F10299">
                            <w:pPr>
                              <w:jc w:val="center"/>
                              <w:rPr>
                                <w:sz w:val="20"/>
                                <w:szCs w:val="20"/>
                              </w:rPr>
                            </w:pPr>
                            <w:r>
                              <w:rPr>
                                <w:sz w:val="20"/>
                                <w:szCs w:val="20"/>
                              </w:rPr>
                              <w:t>Artigos mantidos para avaliação mais detalhada</w:t>
                            </w:r>
                          </w:p>
                          <w:p w:rsidR="00F10299" w:rsidRDefault="00F10299" w:rsidP="00F10299">
                            <w:pPr>
                              <w:jc w:val="center"/>
                              <w:rPr>
                                <w:sz w:val="20"/>
                                <w:szCs w:val="20"/>
                              </w:rPr>
                            </w:pPr>
                            <w:r>
                              <w:rPr>
                                <w:sz w:val="20"/>
                                <w:szCs w:val="20"/>
                              </w:rPr>
                              <w:t>(n = 36)</w:t>
                            </w:r>
                          </w:p>
                        </w:txbxContent>
                      </wps:txbx>
                      <wps:bodyPr vert="horz" wrap="square" lIns="91440" tIns="45720" rIns="91440" bIns="45720" anchor="t" upright="1">
                        <a:prstTxWarp prst="textNoShape">
                          <a:avLst/>
                        </a:prstTxWarp>
                        <a:noAutofit/>
                      </wps:bodyPr>
                    </wps:wsp>
                  </a:graphicData>
                </a:graphic>
              </wp:anchor>
            </w:drawing>
          </mc:Choice>
          <mc:Fallback xmlns:w16="http://schemas.microsoft.com/office/word/2018/wordml" xmlns:w16cex="http://schemas.microsoft.com/office/word/2018/wordml/cex">
            <w:pict>
              <v:rect w14:anchorId="6DDB92E8" id="Retângulo 8" o:spid="_x0000_s1029" style="position:absolute;left:0;text-align:left;margin-left:27.4pt;margin-top:8.45pt;width:233.5pt;height:36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">
                <v:path arrowok="t"/>
                <v:textbox>
                  <w:txbxContent>
                    <w:p w:rsidR="00F10299" w:rsidRDefault="00F10299" w:rsidP="00F10299">
                      <w:pPr>
                        <w:jc w:val="center"/>
                        <w:rPr>
                          <w:sz w:val="20"/>
                          <w:szCs w:val="20"/>
                        </w:rPr>
                      </w:pPr>
                      <w:r>
                        <w:rPr>
                          <w:sz w:val="20"/>
                          <w:szCs w:val="20"/>
                        </w:rPr>
                        <w:t>Artigos mantidos para avaliação mais detalhada</w:t>
                      </w:r>
                    </w:p>
                    <w:p w:rsidR="00F10299" w:rsidRDefault="00F10299" w:rsidP="00F10299">
                      <w:pPr>
                        <w:jc w:val="center"/>
                        <w:rPr>
                          <w:sz w:val="20"/>
                          <w:szCs w:val="20"/>
                        </w:rPr>
                      </w:pPr>
                      <w:r>
                        <w:rPr>
                          <w:sz w:val="20"/>
                          <w:szCs w:val="20"/>
                        </w:rPr>
                        <w:t>(n = 36)</w:t>
                      </w:r>
                    </w:p>
                  </w:txbxContent>
                </v:textbox>
              </v:rect>
            </w:pict>
          </mc:Fallback>
        </mc:AlternateConten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6432" behindDoc="0" locked="0" layoutInCell="1" hidden="0" allowOverlap="1" wp14:anchorId="5A9675D4" wp14:editId="59332313">
                <wp:simplePos x="0" y="0"/>
                <wp:positionH relativeFrom="column">
                  <wp:posOffset>1642110</wp:posOffset>
                </wp:positionH>
                <wp:positionV relativeFrom="paragraph">
                  <wp:posOffset>307975</wp:posOffset>
                </wp:positionV>
                <wp:extent cx="635" cy="700403"/>
                <wp:effectExtent l="76200" t="0" r="75565" b="61594"/>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700403"/>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http://schemas.microsoft.com/office/word/2018/wordml" xmlns:w16cex="http://schemas.microsoft.com/office/word/2018/wordml/cex">
            <w:pict>
              <v:line w14:anchorId="5C61A2E9" id="Conector reto 5"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text" from="129.3pt,24.25pt" to="129.3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">
                <v:stroke endarrow="block"/>
                <o:lock v:ext="edit" shapetype="f"/>
              </v:line>
            </w:pict>
          </mc:Fallback>
        </mc:AlternateConten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7456" behindDoc="0" locked="0" layoutInCell="1" hidden="0" allowOverlap="1" wp14:anchorId="19D580AC" wp14:editId="2EB6081F">
                <wp:simplePos x="0" y="0"/>
                <wp:positionH relativeFrom="column">
                  <wp:posOffset>1644015</wp:posOffset>
                </wp:positionH>
                <wp:positionV relativeFrom="paragraph">
                  <wp:posOffset>284480</wp:posOffset>
                </wp:positionV>
                <wp:extent cx="1089660" cy="633"/>
                <wp:effectExtent l="0" t="76200" r="15240" b="94615"/>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633"/>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xmlns:w16="http://schemas.microsoft.com/office/word/2018/wordml" xmlns:w16cex="http://schemas.microsoft.com/office/word/2018/wordml/cex">
            <w:pict>
              <v:line w14:anchorId="5112494F" id="Conector reto 10" o:spid="_x0000_s1026" style="position:absolute;z-index:251667456;visibility:visible;mso-wrap-style:square;mso-wrap-distance-left:0;mso-wrap-distance-top:0;mso-wrap-distance-right:0;mso-wrap-distance-bottom:0;mso-position-horizontal:absolute;mso-position-horizontal-relative:text;mso-position-vertical:absolute;mso-position-vertical-relative:text" from="129.45pt,22.4pt" to="215.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">
                <v:stroke endarrow="block"/>
                <o:lock v:ext="edit" shapetype="f"/>
              </v:line>
            </w:pict>
          </mc:Fallback>
        </mc:AlternateContent>
      </w: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8480" behindDoc="0" locked="0" layoutInCell="1" hidden="0" allowOverlap="1" wp14:anchorId="18626B99" wp14:editId="12C69A5C">
                <wp:simplePos x="0" y="0"/>
                <wp:positionH relativeFrom="column">
                  <wp:posOffset>2735580</wp:posOffset>
                </wp:positionH>
                <wp:positionV relativeFrom="paragraph">
                  <wp:posOffset>128269</wp:posOffset>
                </wp:positionV>
                <wp:extent cx="2883535" cy="300354"/>
                <wp:effectExtent l="0" t="0" r="12065" b="2349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3535" cy="30035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10299" w:rsidRDefault="00F10299" w:rsidP="00F10299">
                            <w:pPr>
                              <w:jc w:val="center"/>
                              <w:rPr>
                                <w:sz w:val="20"/>
                                <w:szCs w:val="20"/>
                              </w:rPr>
                            </w:pPr>
                            <w:r>
                              <w:rPr>
                                <w:sz w:val="20"/>
                                <w:szCs w:val="20"/>
                              </w:rPr>
                              <w:t>Total de Artigos excluídos pelo resumo (n = 27)</w:t>
                            </w:r>
                          </w:p>
                        </w:txbxContent>
                      </wps:txbx>
                      <wps:bodyPr vert="horz" wrap="square" lIns="91440" tIns="45720" rIns="91440" bIns="45720" anchor="t" upright="1">
                        <a:prstTxWarp prst="textNoShape">
                          <a:avLst/>
                        </a:prstTxWarp>
                        <a:noAutofit/>
                      </wps:bodyPr>
                    </wps:wsp>
                  </a:graphicData>
                </a:graphic>
              </wp:anchor>
            </w:drawing>
          </mc:Choice>
          <mc:Fallback xmlns:w16="http://schemas.microsoft.com/office/word/2018/wordml" xmlns:w16cex="http://schemas.microsoft.com/office/word/2018/wordml/cex">
            <w:pict>
              <v:rect w14:anchorId="18626B99" id="Retângulo 2" o:spid="_x0000_s1030" style="position:absolute;left:0;text-align:left;margin-left:215.4pt;margin-top:10.1pt;width:227.05pt;height:23.6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">
                <v:path arrowok="t"/>
                <v:textbox>
                  <w:txbxContent>
                    <w:p w:rsidR="00F10299" w:rsidRDefault="00F10299" w:rsidP="00F10299">
                      <w:pPr>
                        <w:jc w:val="center"/>
                        <w:rPr>
                          <w:sz w:val="20"/>
                          <w:szCs w:val="20"/>
                        </w:rPr>
                      </w:pPr>
                      <w:r>
                        <w:rPr>
                          <w:sz w:val="20"/>
                          <w:szCs w:val="20"/>
                        </w:rPr>
                        <w:t>Total de Artigos excluídos pelo resumo (n = 27)</w:t>
                      </w:r>
                    </w:p>
                  </w:txbxContent>
                </v:textbox>
              </v:rect>
            </w:pict>
          </mc:Fallback>
        </mc:AlternateContent>
      </w: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r w:rsidRPr="00F10299">
        <w:rPr>
          <w:rFonts w:ascii="Times New Roman" w:eastAsia="Times New Roman" w:hAnsi="Times New Roman" w:cs="Times New Roman"/>
          <w:noProof/>
          <w:sz w:val="24"/>
          <w:szCs w:val="24"/>
          <w:lang w:eastAsia="pt-BR"/>
        </w:rPr>
        <mc:AlternateContent>
          <mc:Choice Requires="wps">
            <w:drawing>
              <wp:anchor distT="0" distB="0" distL="0" distR="0" simplePos="0" relativeHeight="251669504" behindDoc="0" locked="0" layoutInCell="1" hidden="0" allowOverlap="1" wp14:anchorId="681C83BA" wp14:editId="28F65B47">
                <wp:simplePos x="0" y="0"/>
                <wp:positionH relativeFrom="column">
                  <wp:posOffset>357505</wp:posOffset>
                </wp:positionH>
                <wp:positionV relativeFrom="paragraph">
                  <wp:posOffset>222250</wp:posOffset>
                </wp:positionV>
                <wp:extent cx="2965450" cy="471805"/>
                <wp:effectExtent l="0" t="0" r="25400" b="2349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4718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10299" w:rsidRDefault="00F10299" w:rsidP="00F10299">
                            <w:pPr>
                              <w:jc w:val="center"/>
                              <w:rPr>
                                <w:sz w:val="20"/>
                                <w:szCs w:val="20"/>
                              </w:rPr>
                            </w:pPr>
                            <w:r>
                              <w:rPr>
                                <w:sz w:val="20"/>
                                <w:szCs w:val="20"/>
                              </w:rPr>
                              <w:t xml:space="preserve">Total de Artigos inclusos para a revisão integrativa </w:t>
                            </w:r>
                          </w:p>
                          <w:p w:rsidR="00F10299" w:rsidRDefault="00F10299" w:rsidP="00F10299">
                            <w:pPr>
                              <w:jc w:val="center"/>
                              <w:rPr>
                                <w:sz w:val="20"/>
                                <w:szCs w:val="20"/>
                              </w:rPr>
                            </w:pPr>
                            <w:r>
                              <w:rPr>
                                <w:sz w:val="20"/>
                                <w:szCs w:val="20"/>
                              </w:rPr>
                              <w:t>(n = 9)</w:t>
                            </w:r>
                          </w:p>
                          <w:p w:rsidR="00F10299" w:rsidRDefault="00F10299" w:rsidP="00F10299">
                            <w:pPr>
                              <w:rPr>
                                <w:szCs w:val="20"/>
                              </w:rPr>
                            </w:pPr>
                          </w:p>
                        </w:txbxContent>
                      </wps:txbx>
                      <wps:bodyPr vert="horz" wrap="square" lIns="91440" tIns="45720" rIns="91440" bIns="45720" anchor="t" upright="1">
                        <a:prstTxWarp prst="textNoShape">
                          <a:avLst/>
                        </a:prstTxWarp>
                        <a:noAutofit/>
                      </wps:bodyPr>
                    </wps:wsp>
                  </a:graphicData>
                </a:graphic>
              </wp:anchor>
            </w:drawing>
          </mc:Choice>
          <mc:Fallback xmlns:w16="http://schemas.microsoft.com/office/word/2018/wordml" xmlns:w16cex="http://schemas.microsoft.com/office/word/2018/wordml/cex">
            <w:pict>
              <v:rect w14:anchorId="681C83BA" id="Retângulo 1" o:spid="_x0000_s1031" style="position:absolute;left:0;text-align:left;margin-left:28.15pt;margin-top:17.5pt;width:233.5pt;height:37.1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">
                <v:path arrowok="t"/>
                <v:textbox>
                  <w:txbxContent>
                    <w:p w:rsidR="00F10299" w:rsidRDefault="00F10299" w:rsidP="00F10299">
                      <w:pPr>
                        <w:jc w:val="center"/>
                        <w:rPr>
                          <w:sz w:val="20"/>
                          <w:szCs w:val="20"/>
                        </w:rPr>
                      </w:pPr>
                      <w:r>
                        <w:rPr>
                          <w:sz w:val="20"/>
                          <w:szCs w:val="20"/>
                        </w:rPr>
                        <w:t xml:space="preserve">Total de Artigos inclusos para a revisão integrativa </w:t>
                      </w:r>
                    </w:p>
                    <w:p w:rsidR="00F10299" w:rsidRDefault="00F10299" w:rsidP="00F10299">
                      <w:pPr>
                        <w:jc w:val="center"/>
                        <w:rPr>
                          <w:sz w:val="20"/>
                          <w:szCs w:val="20"/>
                        </w:rPr>
                      </w:pPr>
                      <w:r>
                        <w:rPr>
                          <w:sz w:val="20"/>
                          <w:szCs w:val="20"/>
                        </w:rPr>
                        <w:t>(n = 9)</w:t>
                      </w:r>
                    </w:p>
                    <w:p w:rsidR="00F10299" w:rsidRDefault="00F10299" w:rsidP="00F10299">
                      <w:pPr>
                        <w:rPr>
                          <w:szCs w:val="20"/>
                        </w:rPr>
                      </w:pPr>
                    </w:p>
                  </w:txbxContent>
                </v:textbox>
              </v:rect>
            </w:pict>
          </mc:Fallback>
        </mc:AlternateContent>
      </w: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sectPr w:rsidR="00F10299" w:rsidRPr="00F10299">
          <w:pgSz w:w="11906" w:h="16838"/>
          <w:pgMar w:top="1701" w:right="1134" w:bottom="1134" w:left="1701" w:header="708" w:footer="708" w:gutter="0"/>
          <w:pgNumType w:start="1"/>
          <w:cols w:space="720" w:equalWidth="0">
            <w:col w:w="8838"/>
          </w:cols>
        </w:sectPr>
      </w:pP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r w:rsidRPr="00F10299">
        <w:rPr>
          <w:rFonts w:ascii="Times New Roman" w:eastAsia="Times New Roman" w:hAnsi="Times New Roman" w:cs="Times New Roman"/>
          <w:b/>
          <w:sz w:val="24"/>
          <w:szCs w:val="24"/>
          <w:lang w:eastAsia="pt-BR"/>
        </w:rPr>
        <w:lastRenderedPageBreak/>
        <w:t>RESULTADOS</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b/>
          <w:sz w:val="24"/>
          <w:szCs w:val="24"/>
          <w:lang w:eastAsia="pt-BR"/>
        </w:rPr>
        <w:t>Tabela 2:</w:t>
      </w:r>
      <w:r w:rsidRPr="00F10299">
        <w:rPr>
          <w:rFonts w:ascii="Times New Roman" w:eastAsia="Times New Roman" w:hAnsi="Times New Roman" w:cs="Times New Roman"/>
          <w:sz w:val="24"/>
          <w:szCs w:val="24"/>
          <w:lang w:eastAsia="pt-BR"/>
        </w:rPr>
        <w:t xml:space="preserve"> Descrição detalhada dos artigos selecionados para compor a revisão, contendo bases de dados, autor e ano de publicação, título, objetivo, metodologia e resultados.</w:t>
      </w:r>
    </w:p>
    <w:tbl>
      <w:tblPr>
        <w:tblW w:w="14034" w:type="dxa"/>
        <w:tblBorders>
          <w:top w:val="single" w:sz="4" w:space="0" w:color="A5A5A5"/>
          <w:bottom w:val="single" w:sz="4" w:space="0" w:color="A5A5A5"/>
        </w:tblBorders>
        <w:tblLayout w:type="fixed"/>
        <w:tblLook w:val="04A0" w:firstRow="1" w:lastRow="0" w:firstColumn="1" w:lastColumn="0" w:noHBand="0" w:noVBand="1"/>
      </w:tblPr>
      <w:tblGrid>
        <w:gridCol w:w="1843"/>
        <w:gridCol w:w="1402"/>
        <w:gridCol w:w="2389"/>
        <w:gridCol w:w="2408"/>
        <w:gridCol w:w="2198"/>
        <w:gridCol w:w="3794"/>
      </w:tblGrid>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Base de Dados</w:t>
            </w:r>
          </w:p>
        </w:tc>
        <w:tc>
          <w:tcPr>
            <w:tcW w:w="1402"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Autor/Ano</w:t>
            </w:r>
          </w:p>
        </w:tc>
        <w:tc>
          <w:tcPr>
            <w:tcW w:w="2389"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Título</w:t>
            </w:r>
          </w:p>
        </w:tc>
        <w:tc>
          <w:tcPr>
            <w:tcW w:w="2408"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Objetivo</w:t>
            </w:r>
          </w:p>
        </w:tc>
        <w:tc>
          <w:tcPr>
            <w:tcW w:w="2198"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Método</w:t>
            </w:r>
          </w:p>
        </w:tc>
        <w:tc>
          <w:tcPr>
            <w:tcW w:w="3794" w:type="dxa"/>
          </w:tcPr>
          <w:p w:rsidR="00F10299" w:rsidRPr="00F10299" w:rsidRDefault="00F10299" w:rsidP="00F10299">
            <w:pPr>
              <w:spacing w:after="0" w:line="360" w:lineRule="auto"/>
              <w:jc w:val="center"/>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Resultados</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BVS</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MARQUES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2021</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Orientações às gestantes no pré-natal: a importância do cuidado compartilhado na atenção primária em saúde</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Analisar a associação entre a adequação das orientações recebidas durante o pré-natal e o profissional que atendeu a gestante na maioria das consultas na Atenção Primária à Saúde.</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Estudo quantitativo, do tipo transversal</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Foi identificado pelos autores que a realização das orientações compartilhadas promove melhores condições de saúde para a gestante durante o pré-natal, parto e puerpério. Tendo em vista que antes da realização dessas orientações, havia grande perca da oportunidade de empoderar essas gestantes quanto ao aceso a informações de qualidade que contribuem para uma boa gestação.</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LILACS</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222222"/>
                <w:sz w:val="24"/>
                <w:szCs w:val="24"/>
                <w:highlight w:val="white"/>
                <w:lang w:eastAsia="pt-BR"/>
              </w:rPr>
              <w:t xml:space="preserve">BARCELOS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2020</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222222"/>
                <w:sz w:val="24"/>
                <w:szCs w:val="24"/>
                <w:highlight w:val="white"/>
                <w:lang w:eastAsia="pt-BR"/>
              </w:rPr>
              <w:t>Blogs e redes sociais na atenção à saúde da família: o que a comunicação online traz de novo?</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Observou-se que a comunicação estabelecida mantém uma tendência </w:t>
            </w:r>
            <w:proofErr w:type="spellStart"/>
            <w:r w:rsidRPr="00F10299">
              <w:rPr>
                <w:rFonts w:ascii="Times New Roman" w:eastAsia="Times New Roman" w:hAnsi="Times New Roman" w:cs="Times New Roman"/>
                <w:color w:val="000000"/>
                <w:sz w:val="24"/>
                <w:szCs w:val="24"/>
                <w:lang w:eastAsia="pt-BR"/>
              </w:rPr>
              <w:t>difusionista</w:t>
            </w:r>
            <w:proofErr w:type="spellEnd"/>
            <w:r w:rsidRPr="00F10299">
              <w:rPr>
                <w:rFonts w:ascii="Times New Roman" w:eastAsia="Times New Roman" w:hAnsi="Times New Roman" w:cs="Times New Roman"/>
                <w:color w:val="000000"/>
                <w:sz w:val="24"/>
                <w:szCs w:val="24"/>
                <w:lang w:eastAsia="pt-BR"/>
              </w:rPr>
              <w:t>, característica do modelo informacional de comunicação, especialmente nos blogs, evidenciando que é mesmo possível tender à reprodução de antigos modelos e sentidos de comunicação e saúde.</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Estudos de apropriação tecnológica</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proofErr w:type="gramStart"/>
            <w:r w:rsidRPr="00F10299">
              <w:rPr>
                <w:rFonts w:ascii="Times New Roman" w:eastAsia="Times New Roman" w:hAnsi="Times New Roman" w:cs="Times New Roman"/>
                <w:color w:val="000000"/>
                <w:sz w:val="24"/>
                <w:szCs w:val="24"/>
                <w:lang w:eastAsia="pt-BR"/>
              </w:rPr>
              <w:t>A utilização das mídias digitais proporcionam</w:t>
            </w:r>
            <w:proofErr w:type="gramEnd"/>
            <w:r w:rsidRPr="00F10299">
              <w:rPr>
                <w:rFonts w:ascii="Times New Roman" w:eastAsia="Times New Roman" w:hAnsi="Times New Roman" w:cs="Times New Roman"/>
                <w:color w:val="000000"/>
                <w:sz w:val="24"/>
                <w:szCs w:val="24"/>
                <w:lang w:eastAsia="pt-BR"/>
              </w:rPr>
              <w:t xml:space="preserve"> diversidade de participação entre profissionais e usuários para a produção de interações e conteúdos desenvolvidos para esse tipo de ferramenta. As publicações on-line colaboram para a construção de interações mais dialógicas, que abrangem diferentes componentes do processo saúde-doença.</w:t>
            </w:r>
          </w:p>
        </w:tc>
      </w:tr>
      <w:tr w:rsidR="00F10299" w:rsidRPr="00F10299" w:rsidTr="006C3F6F">
        <w:trPr>
          <w:trHeight w:val="1875"/>
        </w:trPr>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lastRenderedPageBreak/>
              <w:t>LILACS</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MAGRI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2020</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Programa de educação em saúde melhora indicadores de autocuidado em diabetes e hipertensão</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Validar um programa de autocuidado para pacientes diabéticos e hipertensos</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Estudo de</w:t>
            </w:r>
          </w:p>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coorte prospectivo</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Através da aplicação do programa de educação em saúde, do autocuidado e do conhecimento para a mudança no estilo de vida dos pacientes ocorre a prevenção de complicações decorrentes das doenças.</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LILACS</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PEREIRA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2020</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Educação em saúde para a criança/jovem/família: necessidades formativas dos enfermeiros</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Identificar necessidades de formação dos enfermeiros em Educação em Saúde para a criança/jovem/família.</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Estudo quantitativo</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 educação em saúde permite o desenvolvimento das estratégias técnico-pedagógicas e das técnicas de comunicação, além de permitir reflexões e o compartilhamento de saberes sustentados nas evidências.</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LILACS</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GOMES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2019</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Desenvolvimento das ações de um grupo de autocuidado em hanseníase como ferramenta de promoção da saúde</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Apresentar as ações desenvolvidas em um ciclo anual do grupo de autocuidado para pessoas atingidas pela hanseníase de uma Unidade de Saúde de Família (USF) de um município do estado de Alagoas.</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Relato de experiência</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O acompanhamento e o desenvolvimento do grupo proporcionaram experiências extraordinárias e diversas reflexões entre toda a equipe envolvida. Onde a preparação dos encontros, estudo da temática e o desenvolvimento das ações foram marcadas por entusiasmo e interesse.</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SCIELO</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MARQUES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2019</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Intervenção educativa para a promoção do autocuidado de idosos com diabetes mellitus</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color w:val="000000"/>
                <w:sz w:val="24"/>
                <w:szCs w:val="24"/>
                <w:lang w:eastAsia="pt-BR"/>
              </w:rPr>
              <w:t>Avaliar a eficácia de uma intervenção educativa de enfermagem no autocuidado de idosos com Diabetes Mellitus.</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Estudo quase-experimental</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Através da realização desse estudo os autores contaram com o envolvimento dos idosos que fizeram parte da amostra, onde a troca de saberes levou estes a multiplicarem as informações com amigos e familiares com DM que não estavam presentes durante a atividade educativa. Assim a realização da intervenção promoveu, de forma </w:t>
            </w:r>
            <w:r w:rsidRPr="00F10299">
              <w:rPr>
                <w:rFonts w:ascii="Times New Roman" w:eastAsia="Times New Roman" w:hAnsi="Times New Roman" w:cs="Times New Roman"/>
                <w:color w:val="000000"/>
                <w:sz w:val="24"/>
                <w:szCs w:val="24"/>
                <w:lang w:eastAsia="pt-BR"/>
              </w:rPr>
              <w:lastRenderedPageBreak/>
              <w:t>positiva, adoção de hábitos saudáveis, mudanças no comportamento e promoção do autocuidado.</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LILACS</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color w:val="000000"/>
                <w:sz w:val="24"/>
                <w:szCs w:val="24"/>
                <w:lang w:eastAsia="pt-BR"/>
              </w:rPr>
              <w:t xml:space="preserve">OLIVEIRA JÚNIOR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2019</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Educação em saúde do paciente com diagnóstico de câncer de pele</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Avaliar a educação em saúde ao paciente com diagnóstico de câncer de pele fornecida pela atenção primária</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Estudo qualitativo</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A educação em saúde para o paciente diagnosticado com câncer de pele na ESF ainda é muito falha e de baixa qualidade, onde a carência de informações são gritantes. A realização de uma educação em saúde de qualidade proporcionou a estes pacientes: segurança, fortalecimento do </w:t>
            </w:r>
            <w:proofErr w:type="gramStart"/>
            <w:r w:rsidRPr="00F10299">
              <w:rPr>
                <w:rFonts w:ascii="Times New Roman" w:eastAsia="Times New Roman" w:hAnsi="Times New Roman" w:cs="Times New Roman"/>
                <w:color w:val="000000"/>
                <w:sz w:val="24"/>
                <w:szCs w:val="24"/>
                <w:lang w:eastAsia="pt-BR"/>
              </w:rPr>
              <w:t>auto cuidado</w:t>
            </w:r>
            <w:proofErr w:type="gramEnd"/>
            <w:r w:rsidRPr="00F10299">
              <w:rPr>
                <w:rFonts w:ascii="Times New Roman" w:eastAsia="Times New Roman" w:hAnsi="Times New Roman" w:cs="Times New Roman"/>
                <w:color w:val="000000"/>
                <w:sz w:val="24"/>
                <w:szCs w:val="24"/>
                <w:lang w:eastAsia="pt-BR"/>
              </w:rPr>
              <w:t xml:space="preserve"> e o esclarecimento de dúvidas.</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SCIELO</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MENDONÇA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2017</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Educação em saúde com idosos: pesquisa-ação com profissionais da atenção primária</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Avaliar o desenvolvimento e implementação de ações de educação permanente.</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Estudo quantitativo-qualitativa</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A realização da educação em saúde é uma ferramenta enriquecedora que permite a troca de experiências, incentiva o autocuidado e a autonomia dos idosos. Isso demonstra que a educação em saúde abre caminhos para uma atenção diferenciada a cada grupo da população, levando ao aumento do respeito e da confiança entre profissional e população.</w:t>
            </w:r>
          </w:p>
        </w:tc>
      </w:tr>
      <w:tr w:rsidR="00F10299" w:rsidRPr="00F10299" w:rsidTr="006C3F6F">
        <w:tc>
          <w:tcPr>
            <w:tcW w:w="1843"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LILACS</w:t>
            </w:r>
          </w:p>
        </w:tc>
        <w:tc>
          <w:tcPr>
            <w:tcW w:w="1402"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PEUKER </w:t>
            </w:r>
            <w:r w:rsidRPr="00F10299">
              <w:rPr>
                <w:rFonts w:ascii="Times New Roman" w:eastAsia="Times New Roman" w:hAnsi="Times New Roman" w:cs="Times New Roman"/>
                <w:i/>
                <w:color w:val="000000"/>
                <w:sz w:val="24"/>
                <w:szCs w:val="24"/>
                <w:lang w:eastAsia="pt-BR"/>
              </w:rPr>
              <w:t>et al</w:t>
            </w:r>
            <w:r w:rsidRPr="00F10299">
              <w:rPr>
                <w:rFonts w:ascii="Times New Roman" w:eastAsia="Times New Roman" w:hAnsi="Times New Roman" w:cs="Times New Roman"/>
                <w:color w:val="000000"/>
                <w:sz w:val="24"/>
                <w:szCs w:val="24"/>
                <w:lang w:eastAsia="pt-BR"/>
              </w:rPr>
              <w:t>., 2017</w:t>
            </w:r>
          </w:p>
        </w:tc>
        <w:tc>
          <w:tcPr>
            <w:tcW w:w="2389"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Construção de um material educativo para a prevenção do câncer de colo do útero</w:t>
            </w:r>
          </w:p>
        </w:tc>
        <w:tc>
          <w:tcPr>
            <w:tcW w:w="240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 xml:space="preserve">Descrever o processo de elaboração de um material educativo produzido por profissionais da psicologia, enfermagem e design, </w:t>
            </w:r>
            <w:r w:rsidRPr="00F10299">
              <w:rPr>
                <w:rFonts w:ascii="Times New Roman" w:eastAsia="Times New Roman" w:hAnsi="Times New Roman" w:cs="Times New Roman"/>
                <w:color w:val="000000"/>
                <w:sz w:val="24"/>
                <w:szCs w:val="24"/>
                <w:lang w:eastAsia="pt-BR"/>
              </w:rPr>
              <w:lastRenderedPageBreak/>
              <w:t>direcionado a usuárias da atenção básica.</w:t>
            </w:r>
          </w:p>
        </w:tc>
        <w:tc>
          <w:tcPr>
            <w:tcW w:w="2198"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lastRenderedPageBreak/>
              <w:t>Estudo empírico</w:t>
            </w:r>
          </w:p>
        </w:tc>
        <w:tc>
          <w:tcPr>
            <w:tcW w:w="3794" w:type="dxa"/>
          </w:tcPr>
          <w:p w:rsidR="00F10299" w:rsidRPr="00F10299" w:rsidRDefault="00F10299" w:rsidP="00F10299">
            <w:pPr>
              <w:spacing w:after="0" w:line="360" w:lineRule="auto"/>
              <w:jc w:val="both"/>
              <w:rPr>
                <w:rFonts w:ascii="Times New Roman" w:eastAsia="Times New Roman" w:hAnsi="Times New Roman" w:cs="Times New Roman"/>
                <w:color w:val="000000"/>
                <w:sz w:val="24"/>
                <w:szCs w:val="24"/>
                <w:lang w:eastAsia="pt-BR"/>
              </w:rPr>
            </w:pPr>
            <w:r w:rsidRPr="00F10299">
              <w:rPr>
                <w:rFonts w:ascii="Times New Roman" w:eastAsia="Times New Roman" w:hAnsi="Times New Roman" w:cs="Times New Roman"/>
                <w:color w:val="000000"/>
                <w:sz w:val="24"/>
                <w:szCs w:val="24"/>
                <w:lang w:eastAsia="pt-BR"/>
              </w:rPr>
              <w:t>O material desenvolvido esclareceu diversas dúvidas sobre o CCU, onde foi indispensável a utilização de materiais que aproximaram os casos de todas as mulheres, suprindo assim essa necessidade em conhecimento apresentada.</w:t>
            </w:r>
          </w:p>
        </w:tc>
      </w:tr>
    </w:tbl>
    <w:p w:rsidR="00F10299" w:rsidRPr="00F10299" w:rsidRDefault="00F10299" w:rsidP="00F10299">
      <w:pPr>
        <w:spacing w:after="0" w:line="360" w:lineRule="auto"/>
        <w:jc w:val="both"/>
        <w:rPr>
          <w:rFonts w:ascii="Times New Roman" w:eastAsia="Times New Roman" w:hAnsi="Times New Roman" w:cs="Times New Roman"/>
          <w:i/>
          <w:sz w:val="20"/>
          <w:szCs w:val="20"/>
          <w:lang w:eastAsia="pt-BR"/>
        </w:rPr>
      </w:pPr>
      <w:r w:rsidRPr="00F10299">
        <w:rPr>
          <w:rFonts w:ascii="Times New Roman" w:eastAsia="Times New Roman" w:hAnsi="Times New Roman" w:cs="Times New Roman"/>
          <w:b/>
          <w:sz w:val="20"/>
          <w:szCs w:val="20"/>
          <w:lang w:eastAsia="pt-BR"/>
        </w:rPr>
        <w:t>FONTE</w:t>
      </w:r>
      <w:r w:rsidRPr="00F10299">
        <w:rPr>
          <w:rFonts w:ascii="Times New Roman" w:eastAsia="Times New Roman" w:hAnsi="Times New Roman" w:cs="Times New Roman"/>
          <w:b/>
          <w:i/>
          <w:sz w:val="20"/>
          <w:szCs w:val="20"/>
          <w:lang w:eastAsia="pt-BR"/>
        </w:rPr>
        <w:t>:</w:t>
      </w:r>
      <w:r w:rsidRPr="00F10299">
        <w:rPr>
          <w:rFonts w:ascii="Times New Roman" w:eastAsia="Times New Roman" w:hAnsi="Times New Roman" w:cs="Times New Roman"/>
          <w:i/>
          <w:sz w:val="20"/>
          <w:szCs w:val="20"/>
          <w:lang w:eastAsia="pt-BR"/>
        </w:rPr>
        <w:t xml:space="preserve"> Dados da pesquisa, 2021.</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sectPr w:rsidR="00F10299" w:rsidRPr="00F10299">
          <w:pgSz w:w="11906" w:h="16838"/>
          <w:pgMar w:top="1701" w:right="1134" w:bottom="1134" w:left="1701" w:header="709" w:footer="709" w:gutter="0"/>
          <w:cols w:space="720" w:equalWidth="0">
            <w:col w:w="8838"/>
          </w:cols>
        </w:sectPr>
      </w:pP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r w:rsidRPr="00F10299">
        <w:rPr>
          <w:rFonts w:ascii="Times New Roman" w:eastAsia="Times New Roman" w:hAnsi="Times New Roman" w:cs="Times New Roman"/>
          <w:b/>
          <w:sz w:val="24"/>
          <w:szCs w:val="24"/>
          <w:lang w:eastAsia="pt-BR"/>
        </w:rPr>
        <w:lastRenderedPageBreak/>
        <w:t>DISCUSSÃO</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O diagnóstico de doenças implica em mudanças significativas na vida das pessoas. Dessa forma, o paciente necessita de mais cuidados e monitorização, muitas vezes integral, envolvendo aspectos biológicos, econômicos, sociais e psicológicos, onde muitas vezes a mudança em seu estilo de vida e a adaptação ao tratamento, vem sendo necessária para a realização de técnicas que estimulam o autocuidado e promovem mudanças no comportamento dos pacientes, proporcionando assim a autonomia dos mesmo (OLIVEIRA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2018).</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A utilização das mídias digitais em saúde vem representando uma estratégia muito adotada atualmente. As informações são divulgadas com maior frequência nas redes sociais, onde as informações podem chegar facilmente as pessoas, principalmente entre jovens de 18 e 30 anos, visto que esta população está mais inserida no meio tecnológico. Desse modo, essa estratégia se mostra extremamente eficaz tendo em vista o grande alcance populacional para a divulgação desse tipo de conteúdo informativo (BANDEIRA NETO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2018).</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Além disso, Chaves </w:t>
      </w:r>
      <w:r w:rsidRPr="00F10299">
        <w:rPr>
          <w:rFonts w:ascii="Times New Roman" w:eastAsia="Times New Roman" w:hAnsi="Times New Roman" w:cs="Times New Roman"/>
          <w:i/>
          <w:sz w:val="24"/>
          <w:szCs w:val="24"/>
          <w:lang w:eastAsia="pt-BR"/>
        </w:rPr>
        <w:t xml:space="preserve">et </w:t>
      </w:r>
      <w:r w:rsidRPr="00F10299">
        <w:rPr>
          <w:rFonts w:ascii="Times New Roman" w:eastAsia="Times New Roman" w:hAnsi="Times New Roman" w:cs="Times New Roman"/>
          <w:sz w:val="24"/>
          <w:szCs w:val="24"/>
          <w:lang w:eastAsia="pt-BR"/>
        </w:rPr>
        <w:t>al. (2018) complementam que a utilização de ferramentas digitais como forma de promover a educação em saúde entre a população potencializa e agiliza a comunicação entre a comunidade e os profissionais de saúde, fazendo com que haja uma diminuição na distância entre a população e o profissional, levando informações mais seguras e que favorecem a qualidade do autocuidado, o empoderamento e o acompanhamento mais do processo saúde-doença.</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Barreto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(2019) evidenciam em seu estudo que a realização da prática de educação em saúde é desenvolvida por uma equipe multiprofissional, no qual há a inserção de uma maior diversidade de conhecimentos, o que contribui para aprimorar a criatividade em obter uma maior adesão dos usuários.</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No entanto, as principais dificuldades para a realização das atividades de educação em saúde estão relacionadas com a sobrecarga de trabalho, pouco apoio e motivação da gestão, metas que devem ser atingidas, falta de entendimento da população e a escassez de recursos materiais e estrutura física. Estes fatores desestimulam os profissionais e originam uma barreira entre a equipe de saúde e a população, dificultando o desenvolvimento das ações de educação em saúde. Visto isso, é indispensável frisar que a educação em saúde deve abrangem ambientes, culturas, sujeitos e também planejamentos com apoio de gestores e com recursos para atender com eficácia a população (AZEVEDO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2018).</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lastRenderedPageBreak/>
        <w:t xml:space="preserve">A prática da educação em saúde é uma estratégia que pode contribuir com a prevenção e a redução de complicações de diversas doenças, tendo em vista que esta é capaz de criar ferramentas que incentivam o autocuidado. Além disso, a sua implementação de forma correta e com profissionais capacitados contribui para a reflexão e o incentivo a mudanças no estilo de vida, acréscimo de conhecimentos e a troca de experiências (LOPES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2009).</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Há diferentes formas efetivas para promover a educação em saúde, como a formação de grupos educativos, monitoramento telefônico e assistência individualizada em visitas domiciliares e consultas. Além disso, a participação ativa da equipe multiprofissional apresenta-se como um grande diferencial no desenvolvimento adequado de diversos temas relacionados a tratamentos e doenças. Desse modo, o envolvimento de diversos profissionais durante o processo educacional, com a presença de habilidades de comunicação e criatividade é indispensável para a formação de vínculos e estímulos às mudanças no estilo de vida dos pacientes (SOUZA; FIGUEIREDO; MACHADO, 2017). </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Além disso, Lopes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(2009) apontam que o processo de educação em saúde além de incentiva a autonomia do paciente, também influencia na troca de experiências entre os profissionais, uma vez que essa assistência é prestada de forma individualizada e diferenciada, contribuindo para o aumento da confiança entre esse profissional e a população.</w:t>
      </w: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No entanto, em muitas localidades a educação em saúde ainda é muito limitada as doenças crônicas, como: DM e HAS, deixando de lado temas pertinentes que pode ser fatais tendo em vista que a carência de informações não alerta a população enquanto a doença, uma vez que a educação em saúde atua fornecendo segurança, estímulo do autocuidado, suprindo as necessidades individuais e coletivas e esclarecendo dúvidas pertinentes entre a população (RODRIGUES </w:t>
      </w:r>
      <w:r w:rsidRPr="00F10299">
        <w:rPr>
          <w:rFonts w:ascii="Times New Roman" w:eastAsia="Times New Roman" w:hAnsi="Times New Roman" w:cs="Times New Roman"/>
          <w:i/>
          <w:sz w:val="24"/>
          <w:szCs w:val="24"/>
          <w:lang w:eastAsia="pt-BR"/>
        </w:rPr>
        <w:t>et al</w:t>
      </w:r>
      <w:r w:rsidRPr="00F10299">
        <w:rPr>
          <w:rFonts w:ascii="Times New Roman" w:eastAsia="Times New Roman" w:hAnsi="Times New Roman" w:cs="Times New Roman"/>
          <w:sz w:val="24"/>
          <w:szCs w:val="24"/>
          <w:lang w:eastAsia="pt-BR"/>
        </w:rPr>
        <w:t>., 2012).</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r w:rsidRPr="00F10299">
        <w:rPr>
          <w:rFonts w:ascii="Times New Roman" w:eastAsia="Times New Roman" w:hAnsi="Times New Roman" w:cs="Times New Roman"/>
          <w:b/>
          <w:sz w:val="24"/>
          <w:szCs w:val="24"/>
          <w:lang w:eastAsia="pt-BR"/>
        </w:rPr>
        <w:t>CONCLUSÃO</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ind w:firstLine="709"/>
        <w:jc w:val="both"/>
        <w:rPr>
          <w:rFonts w:ascii="Times New Roman" w:eastAsia="Times New Roman" w:hAnsi="Times New Roman" w:cs="Times New Roman"/>
          <w:sz w:val="24"/>
          <w:szCs w:val="24"/>
          <w:lang w:eastAsia="pt-BR"/>
        </w:rPr>
      </w:pPr>
      <w:r w:rsidRPr="00F10299">
        <w:rPr>
          <w:rFonts w:ascii="Times New Roman" w:eastAsia="Times New Roman" w:hAnsi="Times New Roman" w:cs="Times New Roman"/>
          <w:sz w:val="24"/>
          <w:szCs w:val="24"/>
          <w:lang w:eastAsia="pt-BR"/>
        </w:rPr>
        <w:t xml:space="preserve">A educação em saúde é uma ferramenta indispensável em todos os níveis d atenção à saúde, no qual são desenvolvidas ações que fortalecem a autonomia, o autocuidado, a adoção de práticas saudáveis e o esclarecimento de dúvidas existentes entre a população. Além disso, </w:t>
      </w:r>
      <w:proofErr w:type="gramStart"/>
      <w:r w:rsidRPr="00F10299">
        <w:rPr>
          <w:rFonts w:ascii="Times New Roman" w:eastAsia="Times New Roman" w:hAnsi="Times New Roman" w:cs="Times New Roman"/>
          <w:sz w:val="24"/>
          <w:szCs w:val="24"/>
          <w:lang w:eastAsia="pt-BR"/>
        </w:rPr>
        <w:t>o desenvolvimento das ações para o acompanhamento da população fornecem</w:t>
      </w:r>
      <w:proofErr w:type="gramEnd"/>
      <w:r w:rsidRPr="00F10299">
        <w:rPr>
          <w:rFonts w:ascii="Times New Roman" w:eastAsia="Times New Roman" w:hAnsi="Times New Roman" w:cs="Times New Roman"/>
          <w:sz w:val="24"/>
          <w:szCs w:val="24"/>
          <w:lang w:eastAsia="pt-BR"/>
        </w:rPr>
        <w:t xml:space="preserve"> experiências extraordinárias e reflexões entre a equipe multiprofissional que pode realizar a troca de informações com a população, sendo essas ações marcadas por interesse e entusiasmos, quando bem aplicadas.</w:t>
      </w: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sz w:val="24"/>
          <w:szCs w:val="24"/>
          <w:lang w:eastAsia="pt-BR"/>
        </w:rPr>
      </w:pPr>
    </w:p>
    <w:p w:rsidR="00F10299" w:rsidRPr="00F10299" w:rsidRDefault="00F10299" w:rsidP="00F10299">
      <w:pPr>
        <w:spacing w:after="0" w:line="360" w:lineRule="auto"/>
        <w:jc w:val="both"/>
        <w:rPr>
          <w:rFonts w:ascii="Times New Roman" w:eastAsia="Times New Roman" w:hAnsi="Times New Roman" w:cs="Times New Roman"/>
          <w:b/>
          <w:sz w:val="24"/>
          <w:szCs w:val="24"/>
          <w:lang w:eastAsia="pt-BR"/>
        </w:rPr>
      </w:pPr>
      <w:r w:rsidRPr="00F10299">
        <w:rPr>
          <w:rFonts w:ascii="Times New Roman" w:eastAsia="Times New Roman" w:hAnsi="Times New Roman" w:cs="Times New Roman"/>
          <w:b/>
          <w:sz w:val="24"/>
          <w:szCs w:val="24"/>
          <w:lang w:eastAsia="pt-BR"/>
        </w:rPr>
        <w:t>REFERÊNCIAS</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AZEVEDO, P. R.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xml:space="preserve">. Health </w:t>
      </w:r>
      <w:proofErr w:type="spellStart"/>
      <w:r w:rsidRPr="00F10299">
        <w:rPr>
          <w:rFonts w:ascii="Times New Roman" w:eastAsia="Times New Roman" w:hAnsi="Times New Roman" w:cs="Times New Roman"/>
          <w:color w:val="222222"/>
          <w:sz w:val="24"/>
          <w:szCs w:val="24"/>
          <w:highlight w:val="white"/>
          <w:lang w:eastAsia="pt-BR"/>
        </w:rPr>
        <w:t>education</w:t>
      </w:r>
      <w:proofErr w:type="spellEnd"/>
      <w:r w:rsidRPr="00F10299">
        <w:rPr>
          <w:rFonts w:ascii="Times New Roman" w:eastAsia="Times New Roman" w:hAnsi="Times New Roman" w:cs="Times New Roman"/>
          <w:color w:val="222222"/>
          <w:sz w:val="24"/>
          <w:szCs w:val="24"/>
          <w:highlight w:val="white"/>
          <w:lang w:eastAsia="pt-BR"/>
        </w:rPr>
        <w:t xml:space="preserve"> </w:t>
      </w:r>
      <w:proofErr w:type="spellStart"/>
      <w:r w:rsidRPr="00F10299">
        <w:rPr>
          <w:rFonts w:ascii="Times New Roman" w:eastAsia="Times New Roman" w:hAnsi="Times New Roman" w:cs="Times New Roman"/>
          <w:color w:val="222222"/>
          <w:sz w:val="24"/>
          <w:szCs w:val="24"/>
          <w:highlight w:val="white"/>
          <w:lang w:eastAsia="pt-BR"/>
        </w:rPr>
        <w:t>shares</w:t>
      </w:r>
      <w:proofErr w:type="spellEnd"/>
      <w:r w:rsidRPr="00F10299">
        <w:rPr>
          <w:rFonts w:ascii="Times New Roman" w:eastAsia="Times New Roman" w:hAnsi="Times New Roman" w:cs="Times New Roman"/>
          <w:color w:val="222222"/>
          <w:sz w:val="24"/>
          <w:szCs w:val="24"/>
          <w:highlight w:val="white"/>
          <w:lang w:eastAsia="pt-BR"/>
        </w:rPr>
        <w:t xml:space="preserve"> in the </w:t>
      </w:r>
      <w:proofErr w:type="spellStart"/>
      <w:r w:rsidRPr="00F10299">
        <w:rPr>
          <w:rFonts w:ascii="Times New Roman" w:eastAsia="Times New Roman" w:hAnsi="Times New Roman" w:cs="Times New Roman"/>
          <w:color w:val="222222"/>
          <w:sz w:val="24"/>
          <w:szCs w:val="24"/>
          <w:highlight w:val="white"/>
          <w:lang w:eastAsia="pt-BR"/>
        </w:rPr>
        <w:t>context</w:t>
      </w:r>
      <w:proofErr w:type="spellEnd"/>
      <w:r w:rsidRPr="00F10299">
        <w:rPr>
          <w:rFonts w:ascii="Times New Roman" w:eastAsia="Times New Roman" w:hAnsi="Times New Roman" w:cs="Times New Roman"/>
          <w:color w:val="222222"/>
          <w:sz w:val="24"/>
          <w:szCs w:val="24"/>
          <w:highlight w:val="white"/>
          <w:lang w:eastAsia="pt-BR"/>
        </w:rPr>
        <w:t xml:space="preserve"> of </w:t>
      </w:r>
      <w:proofErr w:type="spellStart"/>
      <w:r w:rsidRPr="00F10299">
        <w:rPr>
          <w:rFonts w:ascii="Times New Roman" w:eastAsia="Times New Roman" w:hAnsi="Times New Roman" w:cs="Times New Roman"/>
          <w:color w:val="222222"/>
          <w:sz w:val="24"/>
          <w:szCs w:val="24"/>
          <w:highlight w:val="white"/>
          <w:lang w:eastAsia="pt-BR"/>
        </w:rPr>
        <w:t>chronic</w:t>
      </w:r>
      <w:proofErr w:type="spellEnd"/>
      <w:r w:rsidRPr="00F10299">
        <w:rPr>
          <w:rFonts w:ascii="Times New Roman" w:eastAsia="Times New Roman" w:hAnsi="Times New Roman" w:cs="Times New Roman"/>
          <w:color w:val="222222"/>
          <w:sz w:val="24"/>
          <w:szCs w:val="24"/>
          <w:highlight w:val="white"/>
          <w:lang w:eastAsia="pt-BR"/>
        </w:rPr>
        <w:t xml:space="preserve"> </w:t>
      </w:r>
      <w:proofErr w:type="spellStart"/>
      <w:r w:rsidRPr="00F10299">
        <w:rPr>
          <w:rFonts w:ascii="Times New Roman" w:eastAsia="Times New Roman" w:hAnsi="Times New Roman" w:cs="Times New Roman"/>
          <w:color w:val="222222"/>
          <w:sz w:val="24"/>
          <w:szCs w:val="24"/>
          <w:highlight w:val="white"/>
          <w:lang w:eastAsia="pt-BR"/>
        </w:rPr>
        <w:t>diseases</w:t>
      </w:r>
      <w:proofErr w:type="spellEnd"/>
      <w:r w:rsidRPr="00F10299">
        <w:rPr>
          <w:rFonts w:ascii="Times New Roman" w:eastAsia="Times New Roman" w:hAnsi="Times New Roman" w:cs="Times New Roman"/>
          <w:color w:val="222222"/>
          <w:sz w:val="24"/>
          <w:szCs w:val="24"/>
          <w:highlight w:val="white"/>
          <w:lang w:eastAsia="pt-BR"/>
        </w:rPr>
        <w:t xml:space="preserve">: </w:t>
      </w:r>
      <w:proofErr w:type="spellStart"/>
      <w:r w:rsidRPr="00F10299">
        <w:rPr>
          <w:rFonts w:ascii="Times New Roman" w:eastAsia="Times New Roman" w:hAnsi="Times New Roman" w:cs="Times New Roman"/>
          <w:color w:val="222222"/>
          <w:sz w:val="24"/>
          <w:szCs w:val="24"/>
          <w:highlight w:val="white"/>
          <w:lang w:eastAsia="pt-BR"/>
        </w:rPr>
        <w:t>integrative</w:t>
      </w:r>
      <w:proofErr w:type="spellEnd"/>
      <w:r w:rsidRPr="00F10299">
        <w:rPr>
          <w:rFonts w:ascii="Times New Roman" w:eastAsia="Times New Roman" w:hAnsi="Times New Roman" w:cs="Times New Roman"/>
          <w:color w:val="222222"/>
          <w:sz w:val="24"/>
          <w:szCs w:val="24"/>
          <w:highlight w:val="white"/>
          <w:lang w:eastAsia="pt-BR"/>
        </w:rPr>
        <w:t xml:space="preserve"> review/Ações de educação em saúde no contexto das doenças crônicas: revisão integrativa. </w:t>
      </w:r>
      <w:r w:rsidRPr="00F10299">
        <w:rPr>
          <w:rFonts w:ascii="Times New Roman" w:eastAsia="Times New Roman" w:hAnsi="Times New Roman" w:cs="Times New Roman"/>
          <w:b/>
          <w:color w:val="222222"/>
          <w:sz w:val="24"/>
          <w:szCs w:val="24"/>
          <w:highlight w:val="white"/>
          <w:lang w:eastAsia="pt-BR"/>
        </w:rPr>
        <w:t>Revista de Pesquisa: Cuidado é Fundamental Online</w:t>
      </w:r>
      <w:r w:rsidRPr="00F10299">
        <w:rPr>
          <w:rFonts w:ascii="Times New Roman" w:eastAsia="Times New Roman" w:hAnsi="Times New Roman" w:cs="Times New Roman"/>
          <w:color w:val="222222"/>
          <w:sz w:val="24"/>
          <w:szCs w:val="24"/>
          <w:highlight w:val="white"/>
          <w:lang w:eastAsia="pt-BR"/>
        </w:rPr>
        <w:t>, v. 10, n. 1, p. 260-267, 2018.</w:t>
      </w:r>
    </w:p>
    <w:p w:rsidR="00F10299" w:rsidRPr="00F10299" w:rsidRDefault="00F10299" w:rsidP="00F10299">
      <w:pPr>
        <w:spacing w:after="0" w:line="240" w:lineRule="auto"/>
        <w:rPr>
          <w:rFonts w:ascii="Times New Roman" w:eastAsia="Times New Roman" w:hAnsi="Times New Roman" w:cs="Times New Roman"/>
          <w:sz w:val="24"/>
          <w:szCs w:val="24"/>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BANDEIRA NETO, E. P.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Utilização de mídias digitais como meio de educação em saúde no contexto de emergências: extensão universitária. </w:t>
      </w:r>
      <w:r w:rsidRPr="00F10299">
        <w:rPr>
          <w:rFonts w:ascii="Times New Roman" w:eastAsia="Times New Roman" w:hAnsi="Times New Roman" w:cs="Times New Roman"/>
          <w:b/>
          <w:color w:val="222222"/>
          <w:sz w:val="24"/>
          <w:szCs w:val="24"/>
          <w:highlight w:val="white"/>
          <w:lang w:eastAsia="pt-BR"/>
        </w:rPr>
        <w:t>Cidadania em Ação: Revista de Extensão e Cultura</w:t>
      </w:r>
      <w:r w:rsidRPr="00F10299">
        <w:rPr>
          <w:rFonts w:ascii="Times New Roman" w:eastAsia="Times New Roman" w:hAnsi="Times New Roman" w:cs="Times New Roman"/>
          <w:color w:val="222222"/>
          <w:sz w:val="24"/>
          <w:szCs w:val="24"/>
          <w:highlight w:val="white"/>
          <w:lang w:eastAsia="pt-BR"/>
        </w:rPr>
        <w:t>, v. 2, n. 2, p. 47-57, 2018.</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BARCELOS, P. E. L.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xml:space="preserve">. Blogs e redes sociais na atenção à saúde da família: o que a comunicação online traz de </w:t>
      </w:r>
      <w:proofErr w:type="gramStart"/>
      <w:r w:rsidRPr="00F10299">
        <w:rPr>
          <w:rFonts w:ascii="Times New Roman" w:eastAsia="Times New Roman" w:hAnsi="Times New Roman" w:cs="Times New Roman"/>
          <w:color w:val="222222"/>
          <w:sz w:val="24"/>
          <w:szCs w:val="24"/>
          <w:highlight w:val="white"/>
          <w:lang w:eastAsia="pt-BR"/>
        </w:rPr>
        <w:t>novo?.</w:t>
      </w:r>
      <w:proofErr w:type="gramEnd"/>
      <w:r w:rsidRPr="00F10299">
        <w:rPr>
          <w:rFonts w:ascii="Times New Roman" w:eastAsia="Times New Roman" w:hAnsi="Times New Roman" w:cs="Times New Roman"/>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Reciis</w:t>
      </w:r>
      <w:proofErr w:type="spellEnd"/>
      <w:r w:rsidRPr="00F10299">
        <w:rPr>
          <w:rFonts w:ascii="Times New Roman" w:eastAsia="Times New Roman" w:hAnsi="Times New Roman" w:cs="Times New Roman"/>
          <w:b/>
          <w:color w:val="222222"/>
          <w:sz w:val="24"/>
          <w:szCs w:val="24"/>
          <w:highlight w:val="white"/>
          <w:lang w:eastAsia="pt-BR"/>
        </w:rPr>
        <w:t xml:space="preserve"> – </w:t>
      </w:r>
      <w:proofErr w:type="spellStart"/>
      <w:r w:rsidRPr="00F10299">
        <w:rPr>
          <w:rFonts w:ascii="Times New Roman" w:eastAsia="Times New Roman" w:hAnsi="Times New Roman" w:cs="Times New Roman"/>
          <w:b/>
          <w:color w:val="222222"/>
          <w:sz w:val="24"/>
          <w:szCs w:val="24"/>
          <w:highlight w:val="white"/>
          <w:lang w:eastAsia="pt-BR"/>
        </w:rPr>
        <w:t>Rev</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Eletron</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Comun</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Inf</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Inov</w:t>
      </w:r>
      <w:proofErr w:type="spellEnd"/>
      <w:r w:rsidRPr="00F10299">
        <w:rPr>
          <w:rFonts w:ascii="Times New Roman" w:eastAsia="Times New Roman" w:hAnsi="Times New Roman" w:cs="Times New Roman"/>
          <w:b/>
          <w:color w:val="222222"/>
          <w:sz w:val="24"/>
          <w:szCs w:val="24"/>
          <w:highlight w:val="white"/>
          <w:lang w:eastAsia="pt-BR"/>
        </w:rPr>
        <w:t xml:space="preserve"> Saúde</w:t>
      </w:r>
      <w:r w:rsidRPr="00F10299">
        <w:rPr>
          <w:rFonts w:ascii="Times New Roman" w:eastAsia="Times New Roman" w:hAnsi="Times New Roman" w:cs="Times New Roman"/>
          <w:color w:val="222222"/>
          <w:sz w:val="24"/>
          <w:szCs w:val="24"/>
          <w:highlight w:val="white"/>
          <w:lang w:eastAsia="pt-BR"/>
        </w:rPr>
        <w:t>, v. 14, n. 1, p. 126-49, 2020.</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BARRETO, A. C. O.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Percepção da equipe multiprofissional da Atenção Primária sobre educação em saúde. </w:t>
      </w:r>
      <w:r w:rsidRPr="00F10299">
        <w:rPr>
          <w:rFonts w:ascii="Times New Roman" w:eastAsia="Times New Roman" w:hAnsi="Times New Roman" w:cs="Times New Roman"/>
          <w:b/>
          <w:color w:val="222222"/>
          <w:sz w:val="24"/>
          <w:szCs w:val="24"/>
          <w:highlight w:val="white"/>
          <w:lang w:eastAsia="pt-BR"/>
        </w:rPr>
        <w:t>Revista Brasileira de Enfermagem</w:t>
      </w:r>
      <w:r w:rsidRPr="00F10299">
        <w:rPr>
          <w:rFonts w:ascii="Times New Roman" w:eastAsia="Times New Roman" w:hAnsi="Times New Roman" w:cs="Times New Roman"/>
          <w:color w:val="222222"/>
          <w:sz w:val="24"/>
          <w:szCs w:val="24"/>
          <w:highlight w:val="white"/>
          <w:lang w:eastAsia="pt-BR"/>
        </w:rPr>
        <w:t>, v. 72, p. 266-273, 2019.</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CASTRO, C. O.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Programas de educação e prevenção em saúde bucal nas escolas: análise crítica de publicações nacionais. </w:t>
      </w:r>
      <w:r w:rsidRPr="00F10299">
        <w:rPr>
          <w:rFonts w:ascii="Times New Roman" w:eastAsia="Times New Roman" w:hAnsi="Times New Roman" w:cs="Times New Roman"/>
          <w:b/>
          <w:color w:val="222222"/>
          <w:sz w:val="24"/>
          <w:szCs w:val="24"/>
          <w:highlight w:val="white"/>
          <w:lang w:eastAsia="pt-BR"/>
        </w:rPr>
        <w:t>Odontologia Clínico-Científica (Online)</w:t>
      </w:r>
      <w:r w:rsidRPr="00F10299">
        <w:rPr>
          <w:rFonts w:ascii="Times New Roman" w:eastAsia="Times New Roman" w:hAnsi="Times New Roman" w:cs="Times New Roman"/>
          <w:color w:val="222222"/>
          <w:sz w:val="24"/>
          <w:szCs w:val="24"/>
          <w:highlight w:val="white"/>
          <w:lang w:eastAsia="pt-BR"/>
        </w:rPr>
        <w:t>, v. 11, n. 1, p. 52-56, 2012.</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CHAVES, A. S. C.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Uso de aplicativos para dispositivos móveis no processo de educação em saúde. </w:t>
      </w:r>
      <w:r w:rsidRPr="00F10299">
        <w:rPr>
          <w:rFonts w:ascii="Times New Roman" w:eastAsia="Times New Roman" w:hAnsi="Times New Roman" w:cs="Times New Roman"/>
          <w:b/>
          <w:color w:val="222222"/>
          <w:sz w:val="24"/>
          <w:szCs w:val="24"/>
          <w:highlight w:val="white"/>
          <w:lang w:eastAsia="pt-BR"/>
        </w:rPr>
        <w:t>Humanidades &amp; Inovação</w:t>
      </w:r>
      <w:r w:rsidRPr="00F10299">
        <w:rPr>
          <w:rFonts w:ascii="Times New Roman" w:eastAsia="Times New Roman" w:hAnsi="Times New Roman" w:cs="Times New Roman"/>
          <w:color w:val="222222"/>
          <w:sz w:val="24"/>
          <w:szCs w:val="24"/>
          <w:highlight w:val="white"/>
          <w:lang w:eastAsia="pt-BR"/>
        </w:rPr>
        <w:t>, v. 5, n. 6, p. 34-42, 2018.</w:t>
      </w:r>
    </w:p>
    <w:p w:rsidR="00F10299" w:rsidRPr="00F10299" w:rsidRDefault="00F10299" w:rsidP="00F10299">
      <w:pPr>
        <w:spacing w:after="0" w:line="240" w:lineRule="auto"/>
        <w:rPr>
          <w:rFonts w:ascii="Times New Roman" w:eastAsia="Times New Roman" w:hAnsi="Times New Roman" w:cs="Times New Roman"/>
          <w:sz w:val="24"/>
          <w:szCs w:val="24"/>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CHRISTOFOLETTI, M.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Simultaneidade de doenças crônicas não transmissíveis em 2013 nas capitais brasileiras: prevalência e perfil sociodemográfico. </w:t>
      </w:r>
      <w:r w:rsidRPr="00F10299">
        <w:rPr>
          <w:rFonts w:ascii="Times New Roman" w:eastAsia="Times New Roman" w:hAnsi="Times New Roman" w:cs="Times New Roman"/>
          <w:b/>
          <w:color w:val="222222"/>
          <w:sz w:val="24"/>
          <w:szCs w:val="24"/>
          <w:highlight w:val="white"/>
          <w:lang w:eastAsia="pt-BR"/>
        </w:rPr>
        <w:t>Epidemiologia e Serviços de Saúde</w:t>
      </w:r>
      <w:r w:rsidRPr="00F10299">
        <w:rPr>
          <w:rFonts w:ascii="Times New Roman" w:eastAsia="Times New Roman" w:hAnsi="Times New Roman" w:cs="Times New Roman"/>
          <w:color w:val="222222"/>
          <w:sz w:val="24"/>
          <w:szCs w:val="24"/>
          <w:highlight w:val="white"/>
          <w:lang w:eastAsia="pt-BR"/>
        </w:rPr>
        <w:t>, v. 29, p. e2018487, 2020.</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GOMES, N. M. C.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Desenvolvimento das ações de um grupo de autocuidado em hanseníase como ferramenta de promoção da saúde. </w:t>
      </w:r>
      <w:r w:rsidRPr="00F10299">
        <w:rPr>
          <w:rFonts w:ascii="Times New Roman" w:eastAsia="Times New Roman" w:hAnsi="Times New Roman" w:cs="Times New Roman"/>
          <w:b/>
          <w:color w:val="222222"/>
          <w:sz w:val="24"/>
          <w:szCs w:val="24"/>
          <w:highlight w:val="white"/>
          <w:lang w:eastAsia="pt-BR"/>
        </w:rPr>
        <w:t>Revista de APS</w:t>
      </w:r>
      <w:r w:rsidRPr="00F10299">
        <w:rPr>
          <w:rFonts w:ascii="Times New Roman" w:eastAsia="Times New Roman" w:hAnsi="Times New Roman" w:cs="Times New Roman"/>
          <w:color w:val="222222"/>
          <w:sz w:val="24"/>
          <w:szCs w:val="24"/>
          <w:highlight w:val="white"/>
          <w:lang w:eastAsia="pt-BR"/>
        </w:rPr>
        <w:t>, v. 22, n. 2, 2019.</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GUETERRES, É. C.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Educação em saúde no contexto escolar: estudo de revisão integrativa. </w:t>
      </w:r>
      <w:proofErr w:type="spellStart"/>
      <w:proofErr w:type="gramStart"/>
      <w:r w:rsidRPr="00F10299">
        <w:rPr>
          <w:rFonts w:ascii="Times New Roman" w:eastAsia="Times New Roman" w:hAnsi="Times New Roman" w:cs="Times New Roman"/>
          <w:b/>
          <w:color w:val="222222"/>
          <w:sz w:val="24"/>
          <w:szCs w:val="24"/>
          <w:highlight w:val="white"/>
          <w:lang w:eastAsia="pt-BR"/>
        </w:rPr>
        <w:t>Enfermería</w:t>
      </w:r>
      <w:proofErr w:type="spellEnd"/>
      <w:r w:rsidRPr="00F10299">
        <w:rPr>
          <w:rFonts w:ascii="Times New Roman" w:eastAsia="Times New Roman" w:hAnsi="Times New Roman" w:cs="Times New Roman"/>
          <w:b/>
          <w:color w:val="222222"/>
          <w:sz w:val="24"/>
          <w:szCs w:val="24"/>
          <w:highlight w:val="white"/>
          <w:lang w:eastAsia="pt-BR"/>
        </w:rPr>
        <w:t xml:space="preserve"> Global</w:t>
      </w:r>
      <w:proofErr w:type="gramEnd"/>
      <w:r w:rsidRPr="00F10299">
        <w:rPr>
          <w:rFonts w:ascii="Times New Roman" w:eastAsia="Times New Roman" w:hAnsi="Times New Roman" w:cs="Times New Roman"/>
          <w:color w:val="222222"/>
          <w:sz w:val="24"/>
          <w:szCs w:val="24"/>
          <w:highlight w:val="white"/>
          <w:lang w:eastAsia="pt-BR"/>
        </w:rPr>
        <w:t>, v. 16, n. 2, p. 464-499, 2017.</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LOPES, E. M.; ANJOS, S. J. S. B.; PINHEIRO, A. K. B. Tendência das ações de educação em saúde realizadas por enfermeiros no Brasil. </w:t>
      </w:r>
      <w:r w:rsidRPr="00F10299">
        <w:rPr>
          <w:rFonts w:ascii="Times New Roman" w:eastAsia="Times New Roman" w:hAnsi="Times New Roman" w:cs="Times New Roman"/>
          <w:b/>
          <w:color w:val="222222"/>
          <w:sz w:val="24"/>
          <w:szCs w:val="24"/>
          <w:highlight w:val="white"/>
          <w:lang w:eastAsia="pt-BR"/>
        </w:rPr>
        <w:t xml:space="preserve">Rev. </w:t>
      </w:r>
      <w:proofErr w:type="spellStart"/>
      <w:r w:rsidRPr="00F10299">
        <w:rPr>
          <w:rFonts w:ascii="Times New Roman" w:eastAsia="Times New Roman" w:hAnsi="Times New Roman" w:cs="Times New Roman"/>
          <w:b/>
          <w:color w:val="222222"/>
          <w:sz w:val="24"/>
          <w:szCs w:val="24"/>
          <w:highlight w:val="white"/>
          <w:lang w:eastAsia="pt-BR"/>
        </w:rPr>
        <w:t>enferm</w:t>
      </w:r>
      <w:proofErr w:type="spellEnd"/>
      <w:r w:rsidRPr="00F10299">
        <w:rPr>
          <w:rFonts w:ascii="Times New Roman" w:eastAsia="Times New Roman" w:hAnsi="Times New Roman" w:cs="Times New Roman"/>
          <w:b/>
          <w:color w:val="222222"/>
          <w:sz w:val="24"/>
          <w:szCs w:val="24"/>
          <w:highlight w:val="white"/>
          <w:lang w:eastAsia="pt-BR"/>
        </w:rPr>
        <w:t>. UERJ</w:t>
      </w:r>
      <w:r w:rsidRPr="00F10299">
        <w:rPr>
          <w:rFonts w:ascii="Times New Roman" w:eastAsia="Times New Roman" w:hAnsi="Times New Roman" w:cs="Times New Roman"/>
          <w:color w:val="222222"/>
          <w:sz w:val="24"/>
          <w:szCs w:val="24"/>
          <w:highlight w:val="white"/>
          <w:lang w:eastAsia="pt-BR"/>
        </w:rPr>
        <w:t>, p. 273-277, 2009.</w:t>
      </w:r>
    </w:p>
    <w:p w:rsidR="00F10299" w:rsidRPr="00F10299" w:rsidRDefault="00F10299" w:rsidP="00F10299">
      <w:pPr>
        <w:spacing w:after="0" w:line="240" w:lineRule="auto"/>
        <w:rPr>
          <w:rFonts w:ascii="Times New Roman" w:eastAsia="Times New Roman" w:hAnsi="Times New Roman" w:cs="Times New Roman"/>
          <w:sz w:val="24"/>
          <w:szCs w:val="24"/>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MAGRI, S.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xml:space="preserve">. Programa de educação em saúde melhora indicadores de autocuidado em diabetes e hipertensão. </w:t>
      </w:r>
      <w:proofErr w:type="spellStart"/>
      <w:r w:rsidRPr="00F10299">
        <w:rPr>
          <w:rFonts w:ascii="Times New Roman" w:eastAsia="Times New Roman" w:hAnsi="Times New Roman" w:cs="Times New Roman"/>
          <w:b/>
          <w:color w:val="222222"/>
          <w:sz w:val="24"/>
          <w:szCs w:val="24"/>
          <w:highlight w:val="white"/>
          <w:lang w:eastAsia="pt-BR"/>
        </w:rPr>
        <w:t>Reciis</w:t>
      </w:r>
      <w:proofErr w:type="spellEnd"/>
      <w:r w:rsidRPr="00F10299">
        <w:rPr>
          <w:rFonts w:ascii="Times New Roman" w:eastAsia="Times New Roman" w:hAnsi="Times New Roman" w:cs="Times New Roman"/>
          <w:b/>
          <w:color w:val="222222"/>
          <w:sz w:val="24"/>
          <w:szCs w:val="24"/>
          <w:highlight w:val="white"/>
          <w:lang w:eastAsia="pt-BR"/>
        </w:rPr>
        <w:t xml:space="preserve"> – </w:t>
      </w:r>
      <w:proofErr w:type="spellStart"/>
      <w:r w:rsidRPr="00F10299">
        <w:rPr>
          <w:rFonts w:ascii="Times New Roman" w:eastAsia="Times New Roman" w:hAnsi="Times New Roman" w:cs="Times New Roman"/>
          <w:b/>
          <w:color w:val="222222"/>
          <w:sz w:val="24"/>
          <w:szCs w:val="24"/>
          <w:highlight w:val="white"/>
          <w:lang w:eastAsia="pt-BR"/>
        </w:rPr>
        <w:t>Rev</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Eletron</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Comun</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Inf</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Inov</w:t>
      </w:r>
      <w:proofErr w:type="spellEnd"/>
      <w:r w:rsidRPr="00F10299">
        <w:rPr>
          <w:rFonts w:ascii="Times New Roman" w:eastAsia="Times New Roman" w:hAnsi="Times New Roman" w:cs="Times New Roman"/>
          <w:b/>
          <w:color w:val="222222"/>
          <w:sz w:val="24"/>
          <w:szCs w:val="24"/>
          <w:highlight w:val="white"/>
          <w:lang w:eastAsia="pt-BR"/>
        </w:rPr>
        <w:t xml:space="preserve"> Saúde</w:t>
      </w:r>
      <w:r w:rsidRPr="00F10299">
        <w:rPr>
          <w:rFonts w:ascii="Times New Roman" w:eastAsia="Times New Roman" w:hAnsi="Times New Roman" w:cs="Times New Roman"/>
          <w:color w:val="222222"/>
          <w:sz w:val="24"/>
          <w:szCs w:val="24"/>
          <w:highlight w:val="white"/>
          <w:lang w:eastAsia="pt-BR"/>
        </w:rPr>
        <w:t>, v. 14, n. 2, p. 386-400, 2020.</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MARQUES, B. L.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Orientações às gestantes no pré-natal: a importância do cuidado compartilhado na atenção primária em saúde. </w:t>
      </w:r>
      <w:r w:rsidRPr="00F10299">
        <w:rPr>
          <w:rFonts w:ascii="Times New Roman" w:eastAsia="Times New Roman" w:hAnsi="Times New Roman" w:cs="Times New Roman"/>
          <w:b/>
          <w:color w:val="222222"/>
          <w:sz w:val="24"/>
          <w:szCs w:val="24"/>
          <w:highlight w:val="white"/>
          <w:lang w:eastAsia="pt-BR"/>
        </w:rPr>
        <w:t>Escola Anna Nery</w:t>
      </w:r>
      <w:r w:rsidRPr="00F10299">
        <w:rPr>
          <w:rFonts w:ascii="Times New Roman" w:eastAsia="Times New Roman" w:hAnsi="Times New Roman" w:cs="Times New Roman"/>
          <w:color w:val="222222"/>
          <w:sz w:val="24"/>
          <w:szCs w:val="24"/>
          <w:highlight w:val="white"/>
          <w:lang w:eastAsia="pt-BR"/>
        </w:rPr>
        <w:t>, v. 25, n. 1, 2021.</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MARQUES, M. B.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Intervenção educativa para a promoção do autocuidado de idosos com diabetes mellitus. </w:t>
      </w:r>
      <w:r w:rsidRPr="00F10299">
        <w:rPr>
          <w:rFonts w:ascii="Times New Roman" w:eastAsia="Times New Roman" w:hAnsi="Times New Roman" w:cs="Times New Roman"/>
          <w:b/>
          <w:color w:val="222222"/>
          <w:sz w:val="24"/>
          <w:szCs w:val="24"/>
          <w:highlight w:val="white"/>
          <w:lang w:eastAsia="pt-BR"/>
        </w:rPr>
        <w:t>Revista da Escola de Enfermagem da USP</w:t>
      </w:r>
      <w:r w:rsidRPr="00F10299">
        <w:rPr>
          <w:rFonts w:ascii="Times New Roman" w:eastAsia="Times New Roman" w:hAnsi="Times New Roman" w:cs="Times New Roman"/>
          <w:color w:val="222222"/>
          <w:sz w:val="24"/>
          <w:szCs w:val="24"/>
          <w:highlight w:val="white"/>
          <w:lang w:eastAsia="pt-BR"/>
        </w:rPr>
        <w:t>, v. 53, 2019.</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MENDONÇA, F. T. N. F.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Educação em saúde com idosos: pesquisa-ação com profissionais da atenção primária. </w:t>
      </w:r>
      <w:r w:rsidRPr="00F10299">
        <w:rPr>
          <w:rFonts w:ascii="Times New Roman" w:eastAsia="Times New Roman" w:hAnsi="Times New Roman" w:cs="Times New Roman"/>
          <w:b/>
          <w:color w:val="222222"/>
          <w:sz w:val="24"/>
          <w:szCs w:val="24"/>
          <w:highlight w:val="white"/>
          <w:lang w:eastAsia="pt-BR"/>
        </w:rPr>
        <w:t>Revista Brasileira de Enfermagem</w:t>
      </w:r>
      <w:r w:rsidRPr="00F10299">
        <w:rPr>
          <w:rFonts w:ascii="Times New Roman" w:eastAsia="Times New Roman" w:hAnsi="Times New Roman" w:cs="Times New Roman"/>
          <w:color w:val="222222"/>
          <w:sz w:val="24"/>
          <w:szCs w:val="24"/>
          <w:highlight w:val="white"/>
          <w:lang w:eastAsia="pt-BR"/>
        </w:rPr>
        <w:t>, v. 70, n. 4, p. 792-799, 2017.</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OLIVEIRA JÚNIOR, E. F. S.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Educação em saúde do paciente com diagnóstico de câncer de pele. </w:t>
      </w:r>
      <w:proofErr w:type="spellStart"/>
      <w:r w:rsidRPr="00F10299">
        <w:rPr>
          <w:rFonts w:ascii="Times New Roman" w:eastAsia="Times New Roman" w:hAnsi="Times New Roman" w:cs="Times New Roman"/>
          <w:b/>
          <w:color w:val="222222"/>
          <w:sz w:val="24"/>
          <w:szCs w:val="24"/>
          <w:highlight w:val="white"/>
          <w:lang w:eastAsia="pt-BR"/>
        </w:rPr>
        <w:t>Nursing</w:t>
      </w:r>
      <w:proofErr w:type="spellEnd"/>
      <w:r w:rsidRPr="00F10299">
        <w:rPr>
          <w:rFonts w:ascii="Times New Roman" w:eastAsia="Times New Roman" w:hAnsi="Times New Roman" w:cs="Times New Roman"/>
          <w:b/>
          <w:color w:val="222222"/>
          <w:sz w:val="24"/>
          <w:szCs w:val="24"/>
          <w:highlight w:val="white"/>
          <w:lang w:eastAsia="pt-BR"/>
        </w:rPr>
        <w:t xml:space="preserve"> (</w:t>
      </w:r>
      <w:proofErr w:type="spellStart"/>
      <w:r w:rsidRPr="00F10299">
        <w:rPr>
          <w:rFonts w:ascii="Times New Roman" w:eastAsia="Times New Roman" w:hAnsi="Times New Roman" w:cs="Times New Roman"/>
          <w:b/>
          <w:color w:val="222222"/>
          <w:sz w:val="24"/>
          <w:szCs w:val="24"/>
          <w:highlight w:val="white"/>
          <w:lang w:eastAsia="pt-BR"/>
        </w:rPr>
        <w:t>Säo</w:t>
      </w:r>
      <w:proofErr w:type="spellEnd"/>
      <w:r w:rsidRPr="00F10299">
        <w:rPr>
          <w:rFonts w:ascii="Times New Roman" w:eastAsia="Times New Roman" w:hAnsi="Times New Roman" w:cs="Times New Roman"/>
          <w:b/>
          <w:color w:val="222222"/>
          <w:sz w:val="24"/>
          <w:szCs w:val="24"/>
          <w:highlight w:val="white"/>
          <w:lang w:eastAsia="pt-BR"/>
        </w:rPr>
        <w:t xml:space="preserve"> Paulo)</w:t>
      </w:r>
      <w:r w:rsidRPr="00F10299">
        <w:rPr>
          <w:rFonts w:ascii="Times New Roman" w:eastAsia="Times New Roman" w:hAnsi="Times New Roman" w:cs="Times New Roman"/>
          <w:color w:val="222222"/>
          <w:sz w:val="24"/>
          <w:szCs w:val="24"/>
          <w:highlight w:val="white"/>
          <w:lang w:eastAsia="pt-BR"/>
        </w:rPr>
        <w:t>, p. 2898-2903, 2019.</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OLIVEIRA, F. A.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Atividades de educação em saúde realizadas com grupo de idosas para promoção do autocuidado em saúde. </w:t>
      </w:r>
      <w:proofErr w:type="spellStart"/>
      <w:r w:rsidRPr="00F10299">
        <w:rPr>
          <w:rFonts w:ascii="Times New Roman" w:eastAsia="Times New Roman" w:hAnsi="Times New Roman" w:cs="Times New Roman"/>
          <w:b/>
          <w:color w:val="222222"/>
          <w:sz w:val="24"/>
          <w:szCs w:val="24"/>
          <w:highlight w:val="white"/>
          <w:lang w:eastAsia="pt-BR"/>
        </w:rPr>
        <w:t>Extensio</w:t>
      </w:r>
      <w:proofErr w:type="spellEnd"/>
      <w:r w:rsidRPr="00F10299">
        <w:rPr>
          <w:rFonts w:ascii="Times New Roman" w:eastAsia="Times New Roman" w:hAnsi="Times New Roman" w:cs="Times New Roman"/>
          <w:b/>
          <w:color w:val="222222"/>
          <w:sz w:val="24"/>
          <w:szCs w:val="24"/>
          <w:highlight w:val="white"/>
          <w:lang w:eastAsia="pt-BR"/>
        </w:rPr>
        <w:t>: Revista Eletrônica de Extensão</w:t>
      </w:r>
      <w:r w:rsidRPr="00F10299">
        <w:rPr>
          <w:rFonts w:ascii="Times New Roman" w:eastAsia="Times New Roman" w:hAnsi="Times New Roman" w:cs="Times New Roman"/>
          <w:color w:val="222222"/>
          <w:sz w:val="24"/>
          <w:szCs w:val="24"/>
          <w:highlight w:val="white"/>
          <w:lang w:eastAsia="pt-BR"/>
        </w:rPr>
        <w:t>, v. 15, n. 28, p. 137-150, 2018.</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PEREIRA, A. F.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Educação em saúde para a criança/jovem/família: necessidades formativas dos enfermeiros. </w:t>
      </w:r>
      <w:r w:rsidRPr="00F10299">
        <w:rPr>
          <w:rFonts w:ascii="Times New Roman" w:eastAsia="Times New Roman" w:hAnsi="Times New Roman" w:cs="Times New Roman"/>
          <w:b/>
          <w:color w:val="222222"/>
          <w:sz w:val="24"/>
          <w:szCs w:val="24"/>
          <w:highlight w:val="white"/>
          <w:lang w:eastAsia="pt-BR"/>
        </w:rPr>
        <w:t>Revista Baiana de Enfermagem‏</w:t>
      </w:r>
      <w:r w:rsidRPr="00F10299">
        <w:rPr>
          <w:rFonts w:ascii="Times New Roman" w:eastAsia="Times New Roman" w:hAnsi="Times New Roman" w:cs="Times New Roman"/>
          <w:color w:val="222222"/>
          <w:sz w:val="24"/>
          <w:szCs w:val="24"/>
          <w:highlight w:val="white"/>
          <w:lang w:eastAsia="pt-BR"/>
        </w:rPr>
        <w:t>, v. 34, 2020.</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1925E6">
        <w:rPr>
          <w:rFonts w:ascii="Times New Roman" w:eastAsia="Times New Roman" w:hAnsi="Times New Roman" w:cs="Times New Roman"/>
          <w:color w:val="222222"/>
          <w:sz w:val="24"/>
          <w:szCs w:val="24"/>
          <w:highlight w:val="white"/>
          <w:lang w:eastAsia="pt-BR"/>
        </w:rPr>
        <w:t xml:space="preserve">PEUKER, A. C. </w:t>
      </w:r>
      <w:r w:rsidRPr="001925E6">
        <w:rPr>
          <w:rFonts w:ascii="Times New Roman" w:eastAsia="Times New Roman" w:hAnsi="Times New Roman" w:cs="Times New Roman"/>
          <w:i/>
          <w:color w:val="222222"/>
          <w:sz w:val="24"/>
          <w:szCs w:val="24"/>
          <w:highlight w:val="white"/>
          <w:lang w:eastAsia="pt-BR"/>
        </w:rPr>
        <w:t>et al</w:t>
      </w:r>
      <w:r w:rsidRPr="001925E6">
        <w:rPr>
          <w:rFonts w:ascii="Times New Roman" w:eastAsia="Times New Roman" w:hAnsi="Times New Roman" w:cs="Times New Roman"/>
          <w:color w:val="222222"/>
          <w:sz w:val="24"/>
          <w:szCs w:val="24"/>
          <w:highlight w:val="white"/>
          <w:lang w:eastAsia="pt-BR"/>
        </w:rPr>
        <w:t xml:space="preserve">. </w:t>
      </w:r>
      <w:r w:rsidRPr="00F10299">
        <w:rPr>
          <w:rFonts w:ascii="Times New Roman" w:eastAsia="Times New Roman" w:hAnsi="Times New Roman" w:cs="Times New Roman"/>
          <w:color w:val="222222"/>
          <w:sz w:val="24"/>
          <w:szCs w:val="24"/>
          <w:highlight w:val="white"/>
          <w:lang w:eastAsia="pt-BR"/>
        </w:rPr>
        <w:t>Construção de um material educativo para a prevenção do câncer de colo do útero. </w:t>
      </w:r>
      <w:r w:rsidRPr="00F10299">
        <w:rPr>
          <w:rFonts w:ascii="Times New Roman" w:eastAsia="Times New Roman" w:hAnsi="Times New Roman" w:cs="Times New Roman"/>
          <w:b/>
          <w:color w:val="222222"/>
          <w:sz w:val="24"/>
          <w:szCs w:val="24"/>
          <w:highlight w:val="white"/>
          <w:lang w:eastAsia="pt-BR"/>
        </w:rPr>
        <w:t>Estudos Interdisciplinares em Psicologia</w:t>
      </w:r>
      <w:r w:rsidRPr="00F10299">
        <w:rPr>
          <w:rFonts w:ascii="Times New Roman" w:eastAsia="Times New Roman" w:hAnsi="Times New Roman" w:cs="Times New Roman"/>
          <w:color w:val="222222"/>
          <w:sz w:val="24"/>
          <w:szCs w:val="24"/>
          <w:highlight w:val="white"/>
          <w:lang w:eastAsia="pt-BR"/>
        </w:rPr>
        <w:t>, v. 8, n. 2, p. 146-160, 2017.</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RODRIGUES, B. C.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xml:space="preserve">. Educação em saúde para a prevenção do câncer </w:t>
      </w:r>
      <w:proofErr w:type="spellStart"/>
      <w:r w:rsidRPr="00F10299">
        <w:rPr>
          <w:rFonts w:ascii="Times New Roman" w:eastAsia="Times New Roman" w:hAnsi="Times New Roman" w:cs="Times New Roman"/>
          <w:color w:val="222222"/>
          <w:sz w:val="24"/>
          <w:szCs w:val="24"/>
          <w:highlight w:val="white"/>
          <w:lang w:eastAsia="pt-BR"/>
        </w:rPr>
        <w:t>cérvico</w:t>
      </w:r>
      <w:proofErr w:type="spellEnd"/>
      <w:r w:rsidRPr="00F10299">
        <w:rPr>
          <w:rFonts w:ascii="Times New Roman" w:eastAsia="Times New Roman" w:hAnsi="Times New Roman" w:cs="Times New Roman"/>
          <w:color w:val="222222"/>
          <w:sz w:val="24"/>
          <w:szCs w:val="24"/>
          <w:highlight w:val="white"/>
          <w:lang w:eastAsia="pt-BR"/>
        </w:rPr>
        <w:t>-uterino. </w:t>
      </w:r>
      <w:r w:rsidRPr="00F10299">
        <w:rPr>
          <w:rFonts w:ascii="Times New Roman" w:eastAsia="Times New Roman" w:hAnsi="Times New Roman" w:cs="Times New Roman"/>
          <w:b/>
          <w:color w:val="222222"/>
          <w:sz w:val="24"/>
          <w:szCs w:val="24"/>
          <w:highlight w:val="white"/>
          <w:lang w:eastAsia="pt-BR"/>
        </w:rPr>
        <w:t>Revista brasileira de educação médica</w:t>
      </w:r>
      <w:r w:rsidRPr="00F10299">
        <w:rPr>
          <w:rFonts w:ascii="Times New Roman" w:eastAsia="Times New Roman" w:hAnsi="Times New Roman" w:cs="Times New Roman"/>
          <w:color w:val="222222"/>
          <w:sz w:val="24"/>
          <w:szCs w:val="24"/>
          <w:highlight w:val="white"/>
          <w:lang w:eastAsia="pt-BR"/>
        </w:rPr>
        <w:t>, v. 36, n. 1, p. 149-154, 2012.</w:t>
      </w:r>
    </w:p>
    <w:p w:rsidR="00F10299" w:rsidRPr="00F10299" w:rsidRDefault="00F10299" w:rsidP="00F10299">
      <w:pPr>
        <w:spacing w:after="0" w:line="240" w:lineRule="auto"/>
        <w:rPr>
          <w:rFonts w:ascii="Times New Roman" w:eastAsia="Times New Roman" w:hAnsi="Times New Roman" w:cs="Times New Roman"/>
          <w:sz w:val="24"/>
          <w:szCs w:val="24"/>
          <w:lang w:eastAsia="pt-BR"/>
        </w:rPr>
      </w:pP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r w:rsidRPr="00F10299">
        <w:rPr>
          <w:rFonts w:ascii="Times New Roman" w:eastAsia="Times New Roman" w:hAnsi="Times New Roman" w:cs="Times New Roman"/>
          <w:color w:val="222222"/>
          <w:sz w:val="24"/>
          <w:szCs w:val="24"/>
          <w:highlight w:val="white"/>
          <w:lang w:eastAsia="pt-BR"/>
        </w:rPr>
        <w:t xml:space="preserve">SEABRA, C. A. M. </w:t>
      </w:r>
      <w:r w:rsidRPr="00F10299">
        <w:rPr>
          <w:rFonts w:ascii="Times New Roman" w:eastAsia="Times New Roman" w:hAnsi="Times New Roman" w:cs="Times New Roman"/>
          <w:i/>
          <w:color w:val="222222"/>
          <w:sz w:val="24"/>
          <w:szCs w:val="24"/>
          <w:highlight w:val="white"/>
          <w:lang w:eastAsia="pt-BR"/>
        </w:rPr>
        <w:t>et al</w:t>
      </w:r>
      <w:r w:rsidRPr="00F10299">
        <w:rPr>
          <w:rFonts w:ascii="Times New Roman" w:eastAsia="Times New Roman" w:hAnsi="Times New Roman" w:cs="Times New Roman"/>
          <w:color w:val="222222"/>
          <w:sz w:val="24"/>
          <w:szCs w:val="24"/>
          <w:highlight w:val="white"/>
          <w:lang w:eastAsia="pt-BR"/>
        </w:rPr>
        <w:t>. Educação em saúde como estratégia para promoção da saúde dos idosos: Uma revisão integrativa. </w:t>
      </w:r>
      <w:r w:rsidRPr="00F10299">
        <w:rPr>
          <w:rFonts w:ascii="Times New Roman" w:eastAsia="Times New Roman" w:hAnsi="Times New Roman" w:cs="Times New Roman"/>
          <w:b/>
          <w:color w:val="222222"/>
          <w:sz w:val="24"/>
          <w:szCs w:val="24"/>
          <w:highlight w:val="white"/>
          <w:lang w:eastAsia="pt-BR"/>
        </w:rPr>
        <w:t>Revista Brasileira de Geriatria e Gerontologia</w:t>
      </w:r>
      <w:r w:rsidRPr="00F10299">
        <w:rPr>
          <w:rFonts w:ascii="Times New Roman" w:eastAsia="Times New Roman" w:hAnsi="Times New Roman" w:cs="Times New Roman"/>
          <w:color w:val="222222"/>
          <w:sz w:val="24"/>
          <w:szCs w:val="24"/>
          <w:highlight w:val="white"/>
          <w:lang w:eastAsia="pt-BR"/>
        </w:rPr>
        <w:t>, v. 22, n. 4, 2019.</w:t>
      </w:r>
    </w:p>
    <w:p w:rsidR="00F10299" w:rsidRPr="00F10299" w:rsidRDefault="00F10299" w:rsidP="00F10299">
      <w:pPr>
        <w:spacing w:after="0" w:line="240" w:lineRule="auto"/>
        <w:rPr>
          <w:rFonts w:ascii="Times New Roman" w:eastAsia="Times New Roman" w:hAnsi="Times New Roman" w:cs="Times New Roman"/>
          <w:color w:val="222222"/>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color w:val="000000"/>
          <w:sz w:val="24"/>
          <w:szCs w:val="24"/>
          <w:highlight w:val="white"/>
          <w:lang w:eastAsia="pt-BR"/>
        </w:rPr>
      </w:pPr>
      <w:r w:rsidRPr="00F10299">
        <w:rPr>
          <w:rFonts w:ascii="Times New Roman" w:eastAsia="Times New Roman" w:hAnsi="Times New Roman" w:cs="Times New Roman"/>
          <w:color w:val="000000"/>
          <w:sz w:val="24"/>
          <w:szCs w:val="24"/>
          <w:highlight w:val="white"/>
          <w:lang w:eastAsia="pt-BR"/>
        </w:rPr>
        <w:t xml:space="preserve">SOUSA, M. N. A.; SANTOS, E. V. L. </w:t>
      </w:r>
      <w:r w:rsidRPr="00F10299">
        <w:rPr>
          <w:rFonts w:ascii="Times New Roman" w:eastAsia="Times New Roman" w:hAnsi="Times New Roman" w:cs="Times New Roman"/>
          <w:b/>
          <w:color w:val="000000"/>
          <w:sz w:val="24"/>
          <w:szCs w:val="24"/>
          <w:highlight w:val="white"/>
          <w:lang w:eastAsia="pt-BR"/>
        </w:rPr>
        <w:t>Medicina e pesquisa: um elo possível</w:t>
      </w:r>
      <w:r w:rsidRPr="00F10299">
        <w:rPr>
          <w:rFonts w:ascii="Times New Roman" w:eastAsia="Times New Roman" w:hAnsi="Times New Roman" w:cs="Times New Roman"/>
          <w:color w:val="000000"/>
          <w:sz w:val="24"/>
          <w:szCs w:val="24"/>
          <w:highlight w:val="white"/>
          <w:lang w:eastAsia="pt-BR"/>
        </w:rPr>
        <w:t>. Ed. 1, Editora Prismas, 2016.</w:t>
      </w:r>
    </w:p>
    <w:p w:rsidR="00F10299" w:rsidRPr="00F10299" w:rsidRDefault="00F10299" w:rsidP="00F10299">
      <w:pPr>
        <w:spacing w:after="0" w:line="240" w:lineRule="auto"/>
        <w:rPr>
          <w:rFonts w:ascii="Times New Roman" w:eastAsia="Times New Roman" w:hAnsi="Times New Roman" w:cs="Times New Roman"/>
          <w:color w:val="000000"/>
          <w:sz w:val="24"/>
          <w:szCs w:val="24"/>
          <w:highlight w:val="white"/>
          <w:lang w:eastAsia="pt-BR"/>
        </w:rPr>
      </w:pPr>
    </w:p>
    <w:p w:rsidR="00F10299" w:rsidRPr="00F10299" w:rsidRDefault="00F10299" w:rsidP="00F10299">
      <w:pPr>
        <w:spacing w:after="0" w:line="240" w:lineRule="auto"/>
        <w:rPr>
          <w:rFonts w:ascii="Times New Roman" w:eastAsia="Times New Roman" w:hAnsi="Times New Roman" w:cs="Times New Roman"/>
          <w:sz w:val="24"/>
          <w:szCs w:val="24"/>
          <w:lang w:eastAsia="pt-BR"/>
        </w:rPr>
      </w:pPr>
      <w:r w:rsidRPr="00F10299">
        <w:rPr>
          <w:rFonts w:ascii="Times New Roman" w:eastAsia="Times New Roman" w:hAnsi="Times New Roman" w:cs="Times New Roman"/>
          <w:color w:val="222222"/>
          <w:sz w:val="24"/>
          <w:szCs w:val="24"/>
          <w:highlight w:val="white"/>
          <w:lang w:eastAsia="pt-BR"/>
        </w:rPr>
        <w:t>SOUZA, L. O.; FIGUEIREDO, W. S.; MACHADO, M. L. T. As práticas de educação em Diabetes vivenciadas no SUS: Uma discussão da literatura com ênfase na Atenção Primária à Saúde. </w:t>
      </w:r>
      <w:r w:rsidRPr="00F10299">
        <w:rPr>
          <w:rFonts w:ascii="Times New Roman" w:eastAsia="Times New Roman" w:hAnsi="Times New Roman" w:cs="Times New Roman"/>
          <w:b/>
          <w:color w:val="222222"/>
          <w:sz w:val="24"/>
          <w:szCs w:val="24"/>
          <w:highlight w:val="white"/>
          <w:lang w:eastAsia="pt-BR"/>
        </w:rPr>
        <w:t>Revista de APS</w:t>
      </w:r>
      <w:r w:rsidRPr="00F10299">
        <w:rPr>
          <w:rFonts w:ascii="Times New Roman" w:eastAsia="Times New Roman" w:hAnsi="Times New Roman" w:cs="Times New Roman"/>
          <w:color w:val="222222"/>
          <w:sz w:val="24"/>
          <w:szCs w:val="24"/>
          <w:highlight w:val="white"/>
          <w:lang w:eastAsia="pt-BR"/>
        </w:rPr>
        <w:t>, v. 20, n. 3, 2017.</w:t>
      </w:r>
    </w:p>
    <w:p w:rsidR="00130584" w:rsidRDefault="00130584"/>
    <w:sectPr w:rsidR="00130584">
      <w:pgSz w:w="11906" w:h="16838"/>
      <w:pgMar w:top="1701" w:right="1134" w:bottom="1134" w:left="1701"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380" w:rsidRDefault="00AD4380" w:rsidP="00F10299">
      <w:pPr>
        <w:spacing w:after="0" w:line="240" w:lineRule="auto"/>
      </w:pPr>
      <w:r>
        <w:separator/>
      </w:r>
    </w:p>
  </w:endnote>
  <w:endnote w:type="continuationSeparator" w:id="0">
    <w:p w:rsidR="00AD4380" w:rsidRDefault="00AD4380" w:rsidP="00F1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380" w:rsidRDefault="00AD4380" w:rsidP="00F10299">
      <w:pPr>
        <w:spacing w:after="0" w:line="240" w:lineRule="auto"/>
      </w:pPr>
      <w:r>
        <w:separator/>
      </w:r>
    </w:p>
  </w:footnote>
  <w:footnote w:type="continuationSeparator" w:id="0">
    <w:p w:rsidR="00AD4380" w:rsidRDefault="00AD4380" w:rsidP="00F10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99"/>
    <w:rsid w:val="0002579D"/>
    <w:rsid w:val="000B6D5F"/>
    <w:rsid w:val="00130584"/>
    <w:rsid w:val="001925E6"/>
    <w:rsid w:val="002B07B0"/>
    <w:rsid w:val="002F3322"/>
    <w:rsid w:val="00384855"/>
    <w:rsid w:val="005E17E2"/>
    <w:rsid w:val="006F206B"/>
    <w:rsid w:val="00747A5E"/>
    <w:rsid w:val="009E4712"/>
    <w:rsid w:val="00A72672"/>
    <w:rsid w:val="00AD4380"/>
    <w:rsid w:val="00C65523"/>
    <w:rsid w:val="00C67038"/>
    <w:rsid w:val="00C8762C"/>
    <w:rsid w:val="00E31C38"/>
    <w:rsid w:val="00E73904"/>
    <w:rsid w:val="00EF43C2"/>
    <w:rsid w:val="00F10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D122"/>
  <w15:docId w15:val="{E7F07BD2-7326-49A3-BAE3-9872D743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4180</Words>
  <Characters>22576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55889</cp:lastModifiedBy>
  <cp:revision>2</cp:revision>
  <dcterms:created xsi:type="dcterms:W3CDTF">2021-02-10T19:59:00Z</dcterms:created>
  <dcterms:modified xsi:type="dcterms:W3CDTF">2021-02-10T19:59:00Z</dcterms:modified>
</cp:coreProperties>
</file>