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AA139" w14:textId="77777777" w:rsidR="00FB001F" w:rsidRPr="009233F9" w:rsidRDefault="0023480F" w:rsidP="009233F9">
      <w:pPr>
        <w:pStyle w:val="Ttulo4XVIIIENANCIB"/>
        <w:spacing w:before="0" w:after="0"/>
        <w:rPr>
          <w:rFonts w:ascii="Times New Roman" w:hAnsi="Times New Roman" w:cs="Times New Roman"/>
          <w:i w:val="0"/>
        </w:rPr>
      </w:pPr>
      <w:bookmarkStart w:id="1" w:name="_Hlk64985179"/>
      <w:r w:rsidRPr="009233F9">
        <w:rPr>
          <w:rFonts w:ascii="Times New Roman" w:hAnsi="Times New Roman" w:cs="Times New Roman"/>
        </w:rPr>
        <w:t xml:space="preserve">A </w:t>
      </w:r>
      <w:r w:rsidR="005352C9" w:rsidRPr="009233F9">
        <w:rPr>
          <w:rFonts w:ascii="Times New Roman" w:hAnsi="Times New Roman" w:cs="Times New Roman"/>
        </w:rPr>
        <w:t xml:space="preserve">CONSERVAÇÃO PREVENTIVA </w:t>
      </w:r>
      <w:r w:rsidRPr="009233F9">
        <w:rPr>
          <w:rFonts w:ascii="Times New Roman" w:hAnsi="Times New Roman" w:cs="Times New Roman"/>
        </w:rPr>
        <w:t>NOS CURSOS DE ARQUIVOLOGIA E BIBLIOTECONOMIA NA UNIRIO</w:t>
      </w:r>
      <w:r w:rsidR="007C31D4" w:rsidRPr="009233F9">
        <w:rPr>
          <w:rFonts w:ascii="Times New Roman" w:hAnsi="Times New Roman" w:cs="Times New Roman"/>
        </w:rPr>
        <w:t>: UM RELATO DE EXPERIÊNCIA</w:t>
      </w:r>
      <w:r w:rsidRPr="009233F9">
        <w:rPr>
          <w:rFonts w:ascii="Times New Roman" w:hAnsi="Times New Roman" w:cs="Times New Roman"/>
        </w:rPr>
        <w:t xml:space="preserve"> A PARTIR DE DUAS AÇÕES</w:t>
      </w:r>
      <w:r w:rsidR="00720BD8" w:rsidRPr="009233F9">
        <w:rPr>
          <w:rStyle w:val="Refdenotaderodap"/>
          <w:rFonts w:ascii="Times New Roman" w:hAnsi="Times New Roman"/>
          <w:i w:val="0"/>
        </w:rPr>
        <w:footnoteReference w:id="1"/>
      </w:r>
      <w:r w:rsidR="00720BD8" w:rsidRPr="009233F9">
        <w:rPr>
          <w:rFonts w:ascii="Times New Roman" w:hAnsi="Times New Roman" w:cs="Times New Roman"/>
        </w:rPr>
        <w:t>.</w:t>
      </w:r>
    </w:p>
    <w:p w14:paraId="4367E2AC" w14:textId="77777777" w:rsidR="00BD6C88" w:rsidRPr="009233F9" w:rsidRDefault="004009B3" w:rsidP="00FB001F">
      <w:pPr>
        <w:pStyle w:val="Ttulo4XVIIIENANCIB"/>
        <w:spacing w:before="0" w:after="0"/>
        <w:rPr>
          <w:rFonts w:ascii="Times New Roman" w:hAnsi="Times New Roman" w:cs="Times New Roman"/>
          <w:lang w:val="en-US"/>
        </w:rPr>
      </w:pPr>
      <w:r w:rsidRPr="009233F9">
        <w:rPr>
          <w:rFonts w:ascii="Times New Roman" w:hAnsi="Times New Roman" w:cs="Times New Roman"/>
          <w:lang w:val="en-US"/>
        </w:rPr>
        <w:t xml:space="preserve">PREVENTIVE CONSERVATION IN ARCHIVAL AND LIBRARY SCIENCE COURSES AT </w:t>
      </w:r>
      <w:r w:rsidR="00325906" w:rsidRPr="009233F9">
        <w:rPr>
          <w:rFonts w:ascii="Times New Roman" w:hAnsi="Times New Roman" w:cs="Times New Roman"/>
          <w:lang w:val="en-US"/>
        </w:rPr>
        <w:t>UNIRIO</w:t>
      </w:r>
      <w:r w:rsidRPr="009233F9">
        <w:rPr>
          <w:rFonts w:ascii="Times New Roman" w:hAnsi="Times New Roman" w:cs="Times New Roman"/>
          <w:lang w:val="en-US"/>
        </w:rPr>
        <w:t>: A CASE BASED ON TWO ACTION</w:t>
      </w:r>
    </w:p>
    <w:p w14:paraId="036FA798" w14:textId="77777777" w:rsidR="003656E0" w:rsidRPr="009233F9" w:rsidRDefault="003656E0" w:rsidP="00FB001F">
      <w:pPr>
        <w:pStyle w:val="Ttulo4XVIIIENANCIB"/>
        <w:spacing w:before="0" w:after="0"/>
        <w:rPr>
          <w:rFonts w:ascii="Times New Roman" w:hAnsi="Times New Roman" w:cs="Times New Roman"/>
          <w:lang w:val="en-US"/>
        </w:rPr>
      </w:pPr>
    </w:p>
    <w:p w14:paraId="6D7D3427" w14:textId="77777777" w:rsidR="00330A28" w:rsidRPr="009233F9" w:rsidRDefault="00330A28" w:rsidP="002C05C0">
      <w:pPr>
        <w:pStyle w:val="Ttulo4XVIIIENANCIB"/>
        <w:spacing w:before="0" w:after="0"/>
        <w:jc w:val="left"/>
        <w:rPr>
          <w:rFonts w:ascii="Times New Roman" w:hAnsi="Times New Roman" w:cs="Times New Roman"/>
          <w:b w:val="0"/>
          <w:i w:val="0"/>
          <w:lang w:val="en-GB"/>
        </w:rPr>
      </w:pPr>
    </w:p>
    <w:p w14:paraId="3BFEC5E7" w14:textId="0FB1E836" w:rsidR="001E6B77" w:rsidRDefault="008E719D" w:rsidP="008E719D">
      <w:pPr>
        <w:pStyle w:val="Ttulo4XVIIIENANCIB"/>
        <w:spacing w:before="0" w:after="0"/>
        <w:jc w:val="right"/>
        <w:rPr>
          <w:rFonts w:ascii="Times New Roman" w:hAnsi="Times New Roman" w:cs="Times New Roman"/>
          <w:bCs w:val="0"/>
          <w:i w:val="0"/>
        </w:rPr>
      </w:pPr>
      <w:r w:rsidRPr="008E719D">
        <w:rPr>
          <w:rFonts w:ascii="Times New Roman" w:hAnsi="Times New Roman" w:cs="Times New Roman"/>
          <w:bCs w:val="0"/>
          <w:i w:val="0"/>
        </w:rPr>
        <w:t>Fabiano Cataldo de Azevedo</w:t>
      </w:r>
    </w:p>
    <w:p w14:paraId="2160C9AD" w14:textId="2A03C4C6" w:rsidR="008E719D" w:rsidRPr="008E719D" w:rsidRDefault="008E719D" w:rsidP="008E719D">
      <w:pPr>
        <w:pStyle w:val="Ttulo4XVIIIENANCIB"/>
        <w:spacing w:before="0" w:after="0"/>
        <w:jc w:val="right"/>
        <w:rPr>
          <w:rFonts w:ascii="Times New Roman" w:hAnsi="Times New Roman" w:cs="Times New Roman"/>
          <w:b w:val="0"/>
          <w:i w:val="0"/>
          <w:sz w:val="22"/>
          <w:szCs w:val="22"/>
        </w:rPr>
      </w:pPr>
      <w:r w:rsidRPr="008E719D">
        <w:rPr>
          <w:rFonts w:ascii="Times New Roman" w:hAnsi="Times New Roman" w:cs="Times New Roman"/>
          <w:b w:val="0"/>
          <w:i w:val="0"/>
          <w:sz w:val="22"/>
          <w:szCs w:val="22"/>
        </w:rPr>
        <w:t xml:space="preserve">ORCID: </w:t>
      </w:r>
      <w:hyperlink r:id="rId8" w:history="1">
        <w:r w:rsidRPr="008E719D">
          <w:rPr>
            <w:rStyle w:val="Hyperlink"/>
            <w:rFonts w:ascii="Times New Roman" w:hAnsi="Times New Roman"/>
            <w:b w:val="0"/>
            <w:i w:val="0"/>
            <w:sz w:val="22"/>
            <w:szCs w:val="22"/>
          </w:rPr>
          <w:t>https://orcid.org/0000-0003-2772-6621</w:t>
        </w:r>
      </w:hyperlink>
    </w:p>
    <w:p w14:paraId="0C06FA4C" w14:textId="77777777" w:rsidR="008E719D" w:rsidRPr="008E719D" w:rsidRDefault="008E719D" w:rsidP="008E719D">
      <w:pPr>
        <w:pStyle w:val="Ttulo4XVIIIENANCIB"/>
        <w:spacing w:before="0" w:after="0"/>
        <w:jc w:val="right"/>
        <w:rPr>
          <w:rFonts w:ascii="Times New Roman" w:hAnsi="Times New Roman" w:cs="Times New Roman"/>
          <w:b w:val="0"/>
          <w:i w:val="0"/>
          <w:sz w:val="22"/>
          <w:szCs w:val="22"/>
        </w:rPr>
      </w:pPr>
      <w:r w:rsidRPr="008E719D">
        <w:rPr>
          <w:rFonts w:ascii="Times New Roman" w:hAnsi="Times New Roman" w:cs="Times New Roman"/>
          <w:b w:val="0"/>
          <w:i w:val="0"/>
          <w:sz w:val="22"/>
          <w:szCs w:val="22"/>
        </w:rPr>
        <w:t>Professor Adjunto do Instituto de Ciência da Informação</w:t>
      </w:r>
    </w:p>
    <w:p w14:paraId="50A2E6DF" w14:textId="69647755" w:rsidR="008E719D" w:rsidRPr="008E719D" w:rsidRDefault="008E719D" w:rsidP="008E719D">
      <w:pPr>
        <w:pStyle w:val="Ttulo4XVIIIENANCIB"/>
        <w:spacing w:before="0" w:after="0"/>
        <w:jc w:val="right"/>
        <w:rPr>
          <w:rFonts w:ascii="Times New Roman" w:hAnsi="Times New Roman" w:cs="Times New Roman"/>
          <w:b w:val="0"/>
          <w:i w:val="0"/>
          <w:sz w:val="22"/>
          <w:szCs w:val="22"/>
        </w:rPr>
      </w:pPr>
      <w:r w:rsidRPr="008E719D">
        <w:rPr>
          <w:rFonts w:ascii="Times New Roman" w:hAnsi="Times New Roman" w:cs="Times New Roman"/>
          <w:b w:val="0"/>
          <w:i w:val="0"/>
          <w:sz w:val="22"/>
          <w:szCs w:val="22"/>
        </w:rPr>
        <w:t>E-mail: fabiano.cataldo@ufba.br</w:t>
      </w:r>
    </w:p>
    <w:p w14:paraId="3224996D" w14:textId="05BCD8F1" w:rsidR="008E719D" w:rsidRDefault="008E719D" w:rsidP="008E719D">
      <w:pPr>
        <w:pStyle w:val="Ttulo4XVIIIENANCIB"/>
        <w:spacing w:before="0" w:after="0"/>
        <w:jc w:val="right"/>
        <w:rPr>
          <w:rFonts w:ascii="Times New Roman" w:hAnsi="Times New Roman" w:cs="Times New Roman"/>
          <w:bCs w:val="0"/>
          <w:i w:val="0"/>
        </w:rPr>
      </w:pPr>
      <w:r w:rsidRPr="008E719D">
        <w:rPr>
          <w:rFonts w:ascii="Times New Roman" w:hAnsi="Times New Roman" w:cs="Times New Roman"/>
          <w:bCs w:val="0"/>
          <w:i w:val="0"/>
        </w:rPr>
        <w:t>Luciana</w:t>
      </w:r>
      <w:r>
        <w:rPr>
          <w:rFonts w:ascii="Times New Roman" w:hAnsi="Times New Roman" w:cs="Times New Roman"/>
          <w:bCs w:val="0"/>
          <w:i w:val="0"/>
        </w:rPr>
        <w:t xml:space="preserve"> Ferreira</w:t>
      </w:r>
      <w:r w:rsidRPr="008E719D">
        <w:rPr>
          <w:rFonts w:ascii="Times New Roman" w:hAnsi="Times New Roman" w:cs="Times New Roman"/>
          <w:bCs w:val="0"/>
          <w:i w:val="0"/>
        </w:rPr>
        <w:t xml:space="preserve"> Martins</w:t>
      </w:r>
    </w:p>
    <w:p w14:paraId="38DB4AE7" w14:textId="57E14D6A" w:rsidR="008E719D" w:rsidRPr="008E719D" w:rsidRDefault="008E719D" w:rsidP="008E719D">
      <w:pPr>
        <w:pStyle w:val="Ttulo4XVIIIENANCIB"/>
        <w:spacing w:before="0" w:after="0"/>
        <w:jc w:val="right"/>
        <w:rPr>
          <w:rFonts w:ascii="Times New Roman" w:hAnsi="Times New Roman" w:cs="Times New Roman"/>
          <w:b w:val="0"/>
          <w:i w:val="0"/>
        </w:rPr>
      </w:pPr>
      <w:r>
        <w:rPr>
          <w:rFonts w:ascii="Times New Roman" w:hAnsi="Times New Roman" w:cs="Times New Roman"/>
          <w:b w:val="0"/>
          <w:i w:val="0"/>
        </w:rPr>
        <w:t xml:space="preserve">ORCID: </w:t>
      </w:r>
      <w:r w:rsidRPr="008E719D">
        <w:rPr>
          <w:rFonts w:ascii="Times New Roman" w:hAnsi="Times New Roman" w:cs="Times New Roman"/>
          <w:b w:val="0"/>
          <w:i w:val="0"/>
        </w:rPr>
        <w:t>http://orcid.org/0000-0002-0496-4312</w:t>
      </w:r>
    </w:p>
    <w:p w14:paraId="7DD32A4B" w14:textId="113432EC" w:rsidR="008E719D" w:rsidRDefault="008E719D" w:rsidP="008E719D">
      <w:pPr>
        <w:pStyle w:val="Ttulo4XVIIIENANCIB"/>
        <w:spacing w:before="0" w:after="0"/>
        <w:jc w:val="right"/>
        <w:rPr>
          <w:rFonts w:ascii="Times New Roman" w:hAnsi="Times New Roman" w:cs="Times New Roman"/>
          <w:b w:val="0"/>
          <w:i w:val="0"/>
          <w:sz w:val="22"/>
          <w:szCs w:val="22"/>
        </w:rPr>
      </w:pPr>
      <w:r w:rsidRPr="008E719D">
        <w:rPr>
          <w:rFonts w:ascii="Times New Roman" w:hAnsi="Times New Roman" w:cs="Times New Roman"/>
          <w:b w:val="0"/>
          <w:i w:val="0"/>
          <w:sz w:val="22"/>
          <w:szCs w:val="22"/>
        </w:rPr>
        <w:t>Graduanda em Biblioteconomia. Universidade Federal do Estado do Rio de Janeiro</w:t>
      </w:r>
    </w:p>
    <w:p w14:paraId="1A923AEA" w14:textId="31F8433C" w:rsidR="008E719D" w:rsidRPr="008E719D" w:rsidRDefault="008E719D" w:rsidP="008E719D">
      <w:pPr>
        <w:pStyle w:val="Ttulo4XVIIIENANCIB"/>
        <w:spacing w:before="0" w:after="0"/>
        <w:jc w:val="right"/>
        <w:rPr>
          <w:rFonts w:ascii="Times New Roman" w:hAnsi="Times New Roman" w:cs="Times New Roman"/>
          <w:b w:val="0"/>
          <w:i w:val="0"/>
          <w:sz w:val="22"/>
          <w:szCs w:val="22"/>
        </w:rPr>
      </w:pPr>
      <w:r>
        <w:rPr>
          <w:rFonts w:ascii="Times New Roman" w:hAnsi="Times New Roman" w:cs="Times New Roman"/>
          <w:b w:val="0"/>
          <w:i w:val="0"/>
          <w:sz w:val="22"/>
          <w:szCs w:val="22"/>
        </w:rPr>
        <w:t>E-mail:</w:t>
      </w:r>
      <w:r w:rsidRPr="008E719D">
        <w:t xml:space="preserve"> </w:t>
      </w:r>
      <w:r w:rsidRPr="008E719D">
        <w:rPr>
          <w:rFonts w:ascii="Times New Roman" w:hAnsi="Times New Roman" w:cs="Times New Roman"/>
          <w:b w:val="0"/>
          <w:i w:val="0"/>
          <w:sz w:val="22"/>
          <w:szCs w:val="22"/>
        </w:rPr>
        <w:t>luciana.martins@edu.unirio.br</w:t>
      </w:r>
    </w:p>
    <w:p w14:paraId="37FAFBB8" w14:textId="77777777" w:rsidR="00625648" w:rsidRPr="009233F9" w:rsidRDefault="00625648" w:rsidP="002C05C0">
      <w:pPr>
        <w:pStyle w:val="Ttulo4XVIIIENANCIB"/>
        <w:spacing w:before="0" w:after="0"/>
        <w:jc w:val="left"/>
        <w:rPr>
          <w:rFonts w:ascii="Times New Roman" w:hAnsi="Times New Roman" w:cs="Times New Roman"/>
          <w:b w:val="0"/>
          <w:i w:val="0"/>
        </w:rPr>
      </w:pPr>
    </w:p>
    <w:p w14:paraId="3297A2A7" w14:textId="77777777" w:rsidR="00FB001F" w:rsidRPr="009233F9" w:rsidRDefault="00FB001F" w:rsidP="00FB001F">
      <w:pPr>
        <w:pStyle w:val="Ttulo4XVIIIENANCIB"/>
        <w:spacing w:before="0" w:after="0"/>
        <w:rPr>
          <w:rFonts w:ascii="Times New Roman" w:hAnsi="Times New Roman" w:cs="Times New Roman"/>
          <w:i w:val="0"/>
        </w:rPr>
      </w:pPr>
    </w:p>
    <w:p w14:paraId="1EF3741C" w14:textId="77777777" w:rsidR="00FB001F" w:rsidRPr="009233F9" w:rsidRDefault="00FB001F" w:rsidP="00FB001F">
      <w:pPr>
        <w:pStyle w:val="ModalidadeXVIIIENANCIB"/>
        <w:spacing w:before="0" w:after="0"/>
        <w:rPr>
          <w:rFonts w:ascii="Times New Roman" w:hAnsi="Times New Roman" w:cs="Times New Roman"/>
        </w:rPr>
      </w:pPr>
    </w:p>
    <w:p w14:paraId="7CBA2106" w14:textId="77777777" w:rsidR="00376C68" w:rsidRPr="009233F9" w:rsidRDefault="00376C68" w:rsidP="00A5084D">
      <w:pPr>
        <w:pStyle w:val="ResumoXVIIIENANCIB"/>
        <w:rPr>
          <w:rFonts w:ascii="Times New Roman" w:hAnsi="Times New Roman" w:cs="Times New Roman"/>
          <w:b w:val="0"/>
          <w:color w:val="000000"/>
          <w:sz w:val="22"/>
          <w:szCs w:val="22"/>
        </w:rPr>
      </w:pPr>
      <w:r w:rsidRPr="009233F9">
        <w:rPr>
          <w:rFonts w:ascii="Times New Roman" w:hAnsi="Times New Roman" w:cs="Times New Roman"/>
          <w:sz w:val="22"/>
          <w:szCs w:val="22"/>
        </w:rPr>
        <w:t>Resumo:</w:t>
      </w:r>
      <w:r w:rsidRPr="009233F9">
        <w:rPr>
          <w:rFonts w:ascii="Times New Roman" w:hAnsi="Times New Roman" w:cs="Times New Roman"/>
          <w:b w:val="0"/>
          <w:sz w:val="22"/>
          <w:szCs w:val="22"/>
        </w:rPr>
        <w:t xml:space="preserve"> </w:t>
      </w:r>
      <w:r w:rsidR="004009B3" w:rsidRPr="009233F9">
        <w:rPr>
          <w:rFonts w:ascii="Times New Roman" w:hAnsi="Times New Roman" w:cs="Times New Roman"/>
          <w:b w:val="0"/>
          <w:sz w:val="22"/>
          <w:szCs w:val="22"/>
        </w:rPr>
        <w:t>Por causa da Pandemia de COVID-19, bibliotecas e arquivos foram fechados, entretanto, a necessidade de reabertura e possíveis planos de retomada suscitaram dúvidas e questões em seus gestores e funcionários. O “Observatório de Opiniões” foi criado com objetivo de, além de mapear essas dúvidas e questões, identificar os riscos os quais esses acervos estão expostos. Os “Seminários UNIRIO: Gerenciamento de Risco, Biossegurança no contexto do COVID-19” foi um evento online ocorrido durante os meses de junho a outubro, organizado pelo “Observatório”, com palestras com especialistas e tendo como intuito a geração de conteúdos confiáveis e que pudessem servir de referência a curto e médio prazo. Para isso, todas as palestras foram gravadas e disponibilizadas. A coleta desses dados foi feita através de um formulário Google com perguntas abertas. Maioria das dúvidas/questões levantadas pelo “Observatório” e no “Seminários UNIRIO” demonstram a importância do ensino de conservação preventiva na formação de bibliotecários e arquivistas e como a preservação não é uma questão alheia a rotina da gestão de unidades de informação.</w:t>
      </w:r>
    </w:p>
    <w:p w14:paraId="0B91CEA1" w14:textId="77777777" w:rsidR="00237A8E" w:rsidRPr="009233F9" w:rsidRDefault="00237A8E" w:rsidP="00A5084D">
      <w:pPr>
        <w:pStyle w:val="ResumoXVIIIENANCIB"/>
        <w:rPr>
          <w:rFonts w:ascii="Times New Roman" w:hAnsi="Times New Roman" w:cs="Times New Roman"/>
          <w:b w:val="0"/>
          <w:sz w:val="22"/>
          <w:szCs w:val="22"/>
        </w:rPr>
      </w:pPr>
    </w:p>
    <w:p w14:paraId="73B0BC3E" w14:textId="77777777" w:rsidR="00376C68" w:rsidRPr="009233F9" w:rsidRDefault="00376C68" w:rsidP="00A5084D">
      <w:pPr>
        <w:pStyle w:val="ResumoXVIIIENANCIB"/>
        <w:rPr>
          <w:rFonts w:ascii="Times New Roman" w:hAnsi="Times New Roman" w:cs="Times New Roman"/>
          <w:b w:val="0"/>
          <w:sz w:val="22"/>
          <w:szCs w:val="22"/>
        </w:rPr>
      </w:pPr>
      <w:r w:rsidRPr="009233F9">
        <w:rPr>
          <w:rFonts w:ascii="Times New Roman" w:hAnsi="Times New Roman" w:cs="Times New Roman"/>
          <w:sz w:val="22"/>
          <w:szCs w:val="22"/>
        </w:rPr>
        <w:t>Palavras-</w:t>
      </w:r>
      <w:r w:rsidR="00596D52" w:rsidRPr="009233F9">
        <w:rPr>
          <w:rFonts w:ascii="Times New Roman" w:hAnsi="Times New Roman" w:cs="Times New Roman"/>
          <w:sz w:val="22"/>
          <w:szCs w:val="22"/>
        </w:rPr>
        <w:t>C</w:t>
      </w:r>
      <w:r w:rsidRPr="009233F9">
        <w:rPr>
          <w:rFonts w:ascii="Times New Roman" w:hAnsi="Times New Roman" w:cs="Times New Roman"/>
          <w:sz w:val="22"/>
          <w:szCs w:val="22"/>
        </w:rPr>
        <w:t>have:</w:t>
      </w:r>
      <w:r w:rsidR="0023480F" w:rsidRPr="009233F9">
        <w:rPr>
          <w:rFonts w:ascii="Times New Roman" w:hAnsi="Times New Roman" w:cs="Times New Roman"/>
          <w:b w:val="0"/>
          <w:sz w:val="22"/>
          <w:szCs w:val="22"/>
        </w:rPr>
        <w:t xml:space="preserve"> Conservação Preventiva</w:t>
      </w:r>
      <w:r w:rsidR="00596D52" w:rsidRPr="009233F9">
        <w:rPr>
          <w:rFonts w:ascii="Times New Roman" w:hAnsi="Times New Roman" w:cs="Times New Roman"/>
          <w:b w:val="0"/>
          <w:sz w:val="22"/>
          <w:szCs w:val="22"/>
        </w:rPr>
        <w:t>;</w:t>
      </w:r>
      <w:r w:rsidRPr="009233F9">
        <w:rPr>
          <w:rFonts w:ascii="Times New Roman" w:hAnsi="Times New Roman" w:cs="Times New Roman"/>
          <w:b w:val="0"/>
          <w:sz w:val="22"/>
          <w:szCs w:val="22"/>
        </w:rPr>
        <w:t xml:space="preserve"> </w:t>
      </w:r>
      <w:r w:rsidR="00F03CB2" w:rsidRPr="009233F9">
        <w:rPr>
          <w:rFonts w:ascii="Times New Roman" w:hAnsi="Times New Roman" w:cs="Times New Roman"/>
          <w:b w:val="0"/>
          <w:sz w:val="22"/>
          <w:szCs w:val="22"/>
        </w:rPr>
        <w:t>COVID-19</w:t>
      </w:r>
      <w:r w:rsidR="00596D52" w:rsidRPr="009233F9">
        <w:rPr>
          <w:rFonts w:ascii="Times New Roman" w:hAnsi="Times New Roman" w:cs="Times New Roman"/>
          <w:b w:val="0"/>
          <w:sz w:val="22"/>
          <w:szCs w:val="22"/>
        </w:rPr>
        <w:t>;</w:t>
      </w:r>
      <w:r w:rsidRPr="009233F9">
        <w:rPr>
          <w:rFonts w:ascii="Times New Roman" w:hAnsi="Times New Roman" w:cs="Times New Roman"/>
          <w:b w:val="0"/>
          <w:sz w:val="22"/>
          <w:szCs w:val="22"/>
        </w:rPr>
        <w:t xml:space="preserve"> </w:t>
      </w:r>
      <w:r w:rsidR="00F03CB2" w:rsidRPr="009233F9">
        <w:rPr>
          <w:rFonts w:ascii="Times New Roman" w:hAnsi="Times New Roman" w:cs="Times New Roman"/>
          <w:b w:val="0"/>
          <w:sz w:val="22"/>
          <w:szCs w:val="22"/>
        </w:rPr>
        <w:t>Documentação</w:t>
      </w:r>
      <w:r w:rsidR="00596D52" w:rsidRPr="009233F9">
        <w:rPr>
          <w:rFonts w:ascii="Times New Roman" w:hAnsi="Times New Roman" w:cs="Times New Roman"/>
          <w:b w:val="0"/>
          <w:sz w:val="22"/>
          <w:szCs w:val="22"/>
        </w:rPr>
        <w:t>.</w:t>
      </w:r>
    </w:p>
    <w:p w14:paraId="5E329AD8" w14:textId="77777777" w:rsidR="00237A8E" w:rsidRPr="009233F9" w:rsidRDefault="00237A8E" w:rsidP="00A5084D">
      <w:pPr>
        <w:pStyle w:val="ResumoXVIIIENANCIB"/>
        <w:rPr>
          <w:rFonts w:ascii="Times New Roman" w:hAnsi="Times New Roman" w:cs="Times New Roman"/>
          <w:b w:val="0"/>
          <w:sz w:val="22"/>
          <w:szCs w:val="22"/>
        </w:rPr>
      </w:pPr>
    </w:p>
    <w:p w14:paraId="566B4847" w14:textId="77777777" w:rsidR="00596D52" w:rsidRPr="009233F9" w:rsidRDefault="00376C68" w:rsidP="00A5084D">
      <w:pPr>
        <w:pStyle w:val="ResumoXVIIIENANCIB"/>
        <w:rPr>
          <w:rFonts w:ascii="Times New Roman" w:hAnsi="Times New Roman" w:cs="Times New Roman"/>
          <w:b w:val="0"/>
          <w:sz w:val="22"/>
          <w:szCs w:val="22"/>
          <w:lang w:val="en-US"/>
        </w:rPr>
      </w:pPr>
      <w:r w:rsidRPr="009233F9">
        <w:rPr>
          <w:rFonts w:ascii="Times New Roman" w:hAnsi="Times New Roman" w:cs="Times New Roman"/>
          <w:sz w:val="22"/>
          <w:szCs w:val="22"/>
          <w:lang w:val="en-US"/>
        </w:rPr>
        <w:t>Abstract:</w:t>
      </w:r>
      <w:r w:rsidRPr="009233F9">
        <w:rPr>
          <w:rFonts w:ascii="Times New Roman" w:hAnsi="Times New Roman" w:cs="Times New Roman"/>
          <w:b w:val="0"/>
          <w:sz w:val="22"/>
          <w:szCs w:val="22"/>
          <w:lang w:val="en-US"/>
        </w:rPr>
        <w:t xml:space="preserve"> </w:t>
      </w:r>
      <w:r w:rsidR="004009B3" w:rsidRPr="009233F9">
        <w:rPr>
          <w:rFonts w:ascii="Times New Roman" w:hAnsi="Times New Roman" w:cs="Times New Roman"/>
          <w:b w:val="0"/>
          <w:sz w:val="22"/>
          <w:szCs w:val="22"/>
          <w:lang w:val="en-US"/>
        </w:rPr>
        <w:t>Because of the COVID-19 pandemic, libraries and archives were closed</w:t>
      </w:r>
      <w:r w:rsidR="001F3A49" w:rsidRPr="009233F9">
        <w:rPr>
          <w:rFonts w:ascii="Times New Roman" w:hAnsi="Times New Roman" w:cs="Times New Roman"/>
          <w:b w:val="0"/>
          <w:sz w:val="22"/>
          <w:szCs w:val="22"/>
          <w:lang w:val="en-US"/>
        </w:rPr>
        <w:t xml:space="preserve"> and its </w:t>
      </w:r>
      <w:r w:rsidR="00AF4003" w:rsidRPr="009233F9">
        <w:rPr>
          <w:rFonts w:ascii="Times New Roman" w:hAnsi="Times New Roman" w:cs="Times New Roman"/>
          <w:b w:val="0"/>
          <w:sz w:val="22"/>
          <w:szCs w:val="22"/>
          <w:lang w:val="en-US"/>
        </w:rPr>
        <w:t>librarians</w:t>
      </w:r>
      <w:r w:rsidR="001F3A49" w:rsidRPr="009233F9">
        <w:rPr>
          <w:rFonts w:ascii="Times New Roman" w:hAnsi="Times New Roman" w:cs="Times New Roman"/>
          <w:b w:val="0"/>
          <w:sz w:val="22"/>
          <w:szCs w:val="22"/>
          <w:lang w:val="en-US"/>
        </w:rPr>
        <w:t xml:space="preserve"> and archivists</w:t>
      </w:r>
      <w:r w:rsidR="00AF4003" w:rsidRPr="009233F9">
        <w:rPr>
          <w:rFonts w:ascii="Times New Roman" w:hAnsi="Times New Roman" w:cs="Times New Roman"/>
          <w:b w:val="0"/>
          <w:sz w:val="22"/>
          <w:szCs w:val="22"/>
          <w:lang w:val="en-US"/>
        </w:rPr>
        <w:t xml:space="preserve"> needed to </w:t>
      </w:r>
      <w:r w:rsidR="001F3A49" w:rsidRPr="009233F9">
        <w:rPr>
          <w:rFonts w:ascii="Times New Roman" w:hAnsi="Times New Roman" w:cs="Times New Roman"/>
          <w:b w:val="0"/>
          <w:sz w:val="22"/>
          <w:szCs w:val="22"/>
          <w:lang w:val="en-US"/>
        </w:rPr>
        <w:t>create a reopening plan. This</w:t>
      </w:r>
      <w:r w:rsidR="004009B3" w:rsidRPr="009233F9">
        <w:rPr>
          <w:rFonts w:ascii="Times New Roman" w:hAnsi="Times New Roman" w:cs="Times New Roman"/>
          <w:b w:val="0"/>
          <w:sz w:val="22"/>
          <w:szCs w:val="22"/>
          <w:lang w:val="en-US"/>
        </w:rPr>
        <w:t xml:space="preserve"> raised </w:t>
      </w:r>
      <w:r w:rsidR="001F3A49" w:rsidRPr="009233F9">
        <w:rPr>
          <w:rFonts w:ascii="Times New Roman" w:hAnsi="Times New Roman" w:cs="Times New Roman"/>
          <w:b w:val="0"/>
          <w:sz w:val="22"/>
          <w:szCs w:val="22"/>
          <w:lang w:val="en-US"/>
        </w:rPr>
        <w:t xml:space="preserve">many </w:t>
      </w:r>
      <w:r w:rsidR="004009B3" w:rsidRPr="009233F9">
        <w:rPr>
          <w:rFonts w:ascii="Times New Roman" w:hAnsi="Times New Roman" w:cs="Times New Roman"/>
          <w:b w:val="0"/>
          <w:sz w:val="22"/>
          <w:szCs w:val="22"/>
          <w:lang w:val="en-US"/>
        </w:rPr>
        <w:t xml:space="preserve">doubts and questions among </w:t>
      </w:r>
      <w:r w:rsidR="001F3A49" w:rsidRPr="009233F9">
        <w:rPr>
          <w:rFonts w:ascii="Times New Roman" w:hAnsi="Times New Roman" w:cs="Times New Roman"/>
          <w:b w:val="0"/>
          <w:sz w:val="22"/>
          <w:szCs w:val="22"/>
          <w:lang w:val="en-US"/>
        </w:rPr>
        <w:t>them</w:t>
      </w:r>
      <w:r w:rsidR="004009B3" w:rsidRPr="009233F9">
        <w:rPr>
          <w:rFonts w:ascii="Times New Roman" w:hAnsi="Times New Roman" w:cs="Times New Roman"/>
          <w:b w:val="0"/>
          <w:sz w:val="22"/>
          <w:szCs w:val="22"/>
          <w:lang w:val="en-US"/>
        </w:rPr>
        <w:t xml:space="preserve">. </w:t>
      </w:r>
      <w:r w:rsidR="001F3A49" w:rsidRPr="009233F9">
        <w:rPr>
          <w:rFonts w:ascii="Times New Roman" w:hAnsi="Times New Roman" w:cs="Times New Roman"/>
          <w:b w:val="0"/>
          <w:sz w:val="22"/>
          <w:szCs w:val="22"/>
          <w:lang w:val="en-US"/>
        </w:rPr>
        <w:t xml:space="preserve">To </w:t>
      </w:r>
      <w:r w:rsidR="001F3A49" w:rsidRPr="009233F9">
        <w:rPr>
          <w:rFonts w:ascii="Times New Roman" w:hAnsi="Times New Roman" w:cs="Times New Roman"/>
          <w:b w:val="0"/>
          <w:sz w:val="22"/>
          <w:szCs w:val="22"/>
          <w:lang w:val="en-US"/>
        </w:rPr>
        <w:lastRenderedPageBreak/>
        <w:t>map these doubts and issues, also identify the risks to which these collections are exposed t</w:t>
      </w:r>
      <w:r w:rsidR="004009B3" w:rsidRPr="009233F9">
        <w:rPr>
          <w:rFonts w:ascii="Times New Roman" w:hAnsi="Times New Roman" w:cs="Times New Roman"/>
          <w:b w:val="0"/>
          <w:sz w:val="22"/>
          <w:szCs w:val="22"/>
          <w:lang w:val="en-US"/>
        </w:rPr>
        <w:t>he “Observatório de Opiniões” was created</w:t>
      </w:r>
      <w:r w:rsidR="001F3A49" w:rsidRPr="009233F9">
        <w:rPr>
          <w:rFonts w:ascii="Times New Roman" w:hAnsi="Times New Roman" w:cs="Times New Roman"/>
          <w:b w:val="0"/>
          <w:sz w:val="22"/>
          <w:szCs w:val="22"/>
          <w:lang w:val="en-US"/>
        </w:rPr>
        <w:t xml:space="preserve">. A Google form with open question was used to collect the data. </w:t>
      </w:r>
      <w:r w:rsidR="004009B3" w:rsidRPr="009233F9">
        <w:rPr>
          <w:rFonts w:ascii="Times New Roman" w:hAnsi="Times New Roman" w:cs="Times New Roman"/>
          <w:b w:val="0"/>
          <w:sz w:val="22"/>
          <w:szCs w:val="22"/>
          <w:lang w:val="en-US"/>
        </w:rPr>
        <w:t xml:space="preserve">The “UNIRIO Seminars: Risk Management, Biosafety in times of COVID-19” was an online event </w:t>
      </w:r>
      <w:r w:rsidR="001F3A49" w:rsidRPr="009233F9">
        <w:rPr>
          <w:rFonts w:ascii="Times New Roman" w:hAnsi="Times New Roman" w:cs="Times New Roman"/>
          <w:b w:val="0"/>
          <w:sz w:val="22"/>
          <w:szCs w:val="22"/>
          <w:lang w:val="en-US"/>
        </w:rPr>
        <w:t>that</w:t>
      </w:r>
      <w:r w:rsidR="004009B3" w:rsidRPr="009233F9">
        <w:rPr>
          <w:rFonts w:ascii="Times New Roman" w:hAnsi="Times New Roman" w:cs="Times New Roman"/>
          <w:b w:val="0"/>
          <w:sz w:val="22"/>
          <w:szCs w:val="22"/>
          <w:lang w:val="en-US"/>
        </w:rPr>
        <w:t xml:space="preserve"> took place from June to October, it was organized by the “Observatório”, with lectures from specialists</w:t>
      </w:r>
      <w:r w:rsidR="001F3A49" w:rsidRPr="009233F9">
        <w:rPr>
          <w:rFonts w:ascii="Times New Roman" w:hAnsi="Times New Roman" w:cs="Times New Roman"/>
          <w:b w:val="0"/>
          <w:sz w:val="22"/>
          <w:szCs w:val="22"/>
          <w:lang w:val="en-US"/>
        </w:rPr>
        <w:t xml:space="preserve"> in risk management, biosafety and preservation. This event had</w:t>
      </w:r>
      <w:r w:rsidR="004009B3" w:rsidRPr="009233F9">
        <w:rPr>
          <w:rFonts w:ascii="Times New Roman" w:hAnsi="Times New Roman" w:cs="Times New Roman"/>
          <w:b w:val="0"/>
          <w:sz w:val="22"/>
          <w:szCs w:val="22"/>
          <w:lang w:val="en-US"/>
        </w:rPr>
        <w:t xml:space="preserve"> the purpose of collecting reliable</w:t>
      </w:r>
      <w:r w:rsidR="001F3A49" w:rsidRPr="009233F9">
        <w:rPr>
          <w:rFonts w:ascii="Times New Roman" w:hAnsi="Times New Roman" w:cs="Times New Roman"/>
          <w:b w:val="0"/>
          <w:sz w:val="22"/>
          <w:szCs w:val="22"/>
          <w:lang w:val="en-US"/>
        </w:rPr>
        <w:t xml:space="preserve"> and scientific</w:t>
      </w:r>
      <w:r w:rsidR="004009B3" w:rsidRPr="009233F9">
        <w:rPr>
          <w:rFonts w:ascii="Times New Roman" w:hAnsi="Times New Roman" w:cs="Times New Roman"/>
          <w:b w:val="0"/>
          <w:sz w:val="22"/>
          <w:szCs w:val="22"/>
          <w:lang w:val="en-US"/>
        </w:rPr>
        <w:t xml:space="preserve"> information that could serve as a reference/guide to</w:t>
      </w:r>
      <w:r w:rsidR="00AF4003" w:rsidRPr="009233F9">
        <w:rPr>
          <w:rFonts w:ascii="Times New Roman" w:hAnsi="Times New Roman" w:cs="Times New Roman"/>
          <w:b w:val="0"/>
          <w:sz w:val="22"/>
          <w:szCs w:val="22"/>
          <w:lang w:val="en-US"/>
        </w:rPr>
        <w:t xml:space="preserve"> those reopening plans</w:t>
      </w:r>
      <w:r w:rsidR="004009B3" w:rsidRPr="009233F9">
        <w:rPr>
          <w:rFonts w:ascii="Times New Roman" w:hAnsi="Times New Roman" w:cs="Times New Roman"/>
          <w:b w:val="0"/>
          <w:sz w:val="22"/>
          <w:szCs w:val="22"/>
          <w:lang w:val="en-US"/>
        </w:rPr>
        <w:t xml:space="preserve">. </w:t>
      </w:r>
      <w:r w:rsidR="00AF4003" w:rsidRPr="009233F9">
        <w:rPr>
          <w:rFonts w:ascii="Times New Roman" w:hAnsi="Times New Roman" w:cs="Times New Roman"/>
          <w:b w:val="0"/>
          <w:sz w:val="22"/>
          <w:szCs w:val="22"/>
          <w:lang w:val="en-US"/>
        </w:rPr>
        <w:t>Therefore</w:t>
      </w:r>
      <w:r w:rsidR="004009B3" w:rsidRPr="009233F9">
        <w:rPr>
          <w:rFonts w:ascii="Times New Roman" w:hAnsi="Times New Roman" w:cs="Times New Roman"/>
          <w:b w:val="0"/>
          <w:sz w:val="22"/>
          <w:szCs w:val="22"/>
          <w:lang w:val="en-US"/>
        </w:rPr>
        <w:t xml:space="preserve">, all lectures were recorded and made available. </w:t>
      </w:r>
      <w:r w:rsidR="00D77F55" w:rsidRPr="009233F9">
        <w:rPr>
          <w:rFonts w:ascii="Times New Roman" w:hAnsi="Times New Roman" w:cs="Times New Roman"/>
          <w:b w:val="0"/>
          <w:sz w:val="22"/>
          <w:szCs w:val="22"/>
          <w:lang w:val="en-US"/>
        </w:rPr>
        <w:t>The data collected through the “Observatório” and most of the doubts/questions raised by the “UNIRIO Seminar” demonstrate the importance of preventive conservation being taught in library and archival science courses and also how preservation is a part of routing of managing and caring for teaching preventive conservation in the training of librarians and archivists and how preservation is not an issue outside the routine of the management of information units/libraries/archives.</w:t>
      </w:r>
    </w:p>
    <w:p w14:paraId="6CC0B6A3" w14:textId="77777777" w:rsidR="00237A8E" w:rsidRPr="009233F9" w:rsidRDefault="00237A8E" w:rsidP="00A5084D">
      <w:pPr>
        <w:pStyle w:val="ResumoXVIIIENANCIB"/>
        <w:rPr>
          <w:rFonts w:ascii="Times New Roman" w:hAnsi="Times New Roman" w:cs="Times New Roman"/>
          <w:b w:val="0"/>
          <w:sz w:val="22"/>
          <w:szCs w:val="22"/>
          <w:lang w:val="en-US"/>
        </w:rPr>
      </w:pPr>
    </w:p>
    <w:p w14:paraId="382B8C2B" w14:textId="77777777" w:rsidR="00237A8E" w:rsidRPr="009233F9" w:rsidRDefault="00376C68" w:rsidP="00A5084D">
      <w:pPr>
        <w:pStyle w:val="ResumoXVIIIENANCIB"/>
        <w:rPr>
          <w:rFonts w:ascii="Times New Roman" w:hAnsi="Times New Roman" w:cs="Times New Roman"/>
          <w:b w:val="0"/>
          <w:color w:val="000000"/>
          <w:sz w:val="22"/>
          <w:szCs w:val="22"/>
          <w:lang w:val="en-GB"/>
        </w:rPr>
      </w:pPr>
      <w:r w:rsidRPr="009233F9">
        <w:rPr>
          <w:rFonts w:ascii="Times New Roman" w:hAnsi="Times New Roman" w:cs="Times New Roman"/>
          <w:sz w:val="22"/>
          <w:szCs w:val="22"/>
          <w:lang w:val="en-GB"/>
        </w:rPr>
        <w:t>Keywords:</w:t>
      </w:r>
      <w:r w:rsidRPr="009233F9">
        <w:rPr>
          <w:rFonts w:ascii="Times New Roman" w:hAnsi="Times New Roman" w:cs="Times New Roman"/>
          <w:b w:val="0"/>
          <w:sz w:val="22"/>
          <w:szCs w:val="22"/>
          <w:lang w:val="en-GB"/>
        </w:rPr>
        <w:t xml:space="preserve"> </w:t>
      </w:r>
      <w:r w:rsidR="004009B3" w:rsidRPr="009233F9">
        <w:rPr>
          <w:rFonts w:ascii="Times New Roman" w:hAnsi="Times New Roman" w:cs="Times New Roman"/>
          <w:b w:val="0"/>
          <w:sz w:val="22"/>
          <w:szCs w:val="22"/>
          <w:lang w:val="en-GB"/>
        </w:rPr>
        <w:t>Preventive Conservation</w:t>
      </w:r>
      <w:r w:rsidR="00237A8E" w:rsidRPr="009233F9">
        <w:rPr>
          <w:rFonts w:ascii="Times New Roman" w:hAnsi="Times New Roman" w:cs="Times New Roman"/>
          <w:b w:val="0"/>
          <w:sz w:val="22"/>
          <w:szCs w:val="22"/>
          <w:lang w:val="en-GB"/>
        </w:rPr>
        <w:t xml:space="preserve">; </w:t>
      </w:r>
      <w:r w:rsidR="004009B3" w:rsidRPr="009233F9">
        <w:rPr>
          <w:rFonts w:ascii="Times New Roman" w:hAnsi="Times New Roman" w:cs="Times New Roman"/>
          <w:b w:val="0"/>
          <w:sz w:val="22"/>
          <w:szCs w:val="22"/>
          <w:lang w:val="en-GB"/>
        </w:rPr>
        <w:t>COVID-19</w:t>
      </w:r>
      <w:r w:rsidR="00237A8E" w:rsidRPr="009233F9">
        <w:rPr>
          <w:rFonts w:ascii="Times New Roman" w:hAnsi="Times New Roman" w:cs="Times New Roman"/>
          <w:b w:val="0"/>
          <w:sz w:val="22"/>
          <w:szCs w:val="22"/>
          <w:lang w:val="en-GB"/>
        </w:rPr>
        <w:t>;</w:t>
      </w:r>
      <w:r w:rsidRPr="009233F9">
        <w:rPr>
          <w:rFonts w:ascii="Times New Roman" w:hAnsi="Times New Roman" w:cs="Times New Roman"/>
          <w:b w:val="0"/>
          <w:sz w:val="22"/>
          <w:szCs w:val="22"/>
          <w:lang w:val="en-GB"/>
        </w:rPr>
        <w:t xml:space="preserve"> </w:t>
      </w:r>
      <w:r w:rsidR="004009B3" w:rsidRPr="009233F9">
        <w:rPr>
          <w:rFonts w:ascii="Times New Roman" w:hAnsi="Times New Roman" w:cs="Times New Roman"/>
          <w:b w:val="0"/>
          <w:sz w:val="22"/>
          <w:szCs w:val="22"/>
          <w:lang w:val="en-GB"/>
        </w:rPr>
        <w:t>Documentation</w:t>
      </w:r>
      <w:r w:rsidRPr="009233F9">
        <w:rPr>
          <w:rFonts w:ascii="Times New Roman" w:hAnsi="Times New Roman" w:cs="Times New Roman"/>
          <w:b w:val="0"/>
          <w:color w:val="000000"/>
          <w:sz w:val="22"/>
          <w:szCs w:val="22"/>
          <w:lang w:val="en-GB"/>
        </w:rPr>
        <w:t>.</w:t>
      </w:r>
    </w:p>
    <w:p w14:paraId="79AD1852" w14:textId="77777777" w:rsidR="001F3A49" w:rsidRPr="009233F9" w:rsidRDefault="001F3A49" w:rsidP="00C632BE">
      <w:pPr>
        <w:pStyle w:val="SeoXVIIIENANCIB"/>
        <w:rPr>
          <w:rFonts w:ascii="Times New Roman" w:hAnsi="Times New Roman" w:cs="Times New Roman"/>
          <w:lang w:val="en-US"/>
        </w:rPr>
      </w:pPr>
    </w:p>
    <w:p w14:paraId="008B05AB" w14:textId="77777777" w:rsidR="00A924D4" w:rsidRPr="009233F9" w:rsidRDefault="0001142A" w:rsidP="00C632BE">
      <w:pPr>
        <w:pStyle w:val="SeoXVIIIENANCIB"/>
        <w:rPr>
          <w:rFonts w:ascii="Times New Roman" w:hAnsi="Times New Roman" w:cs="Times New Roman"/>
        </w:rPr>
      </w:pPr>
      <w:r w:rsidRPr="009233F9">
        <w:rPr>
          <w:rFonts w:ascii="Times New Roman" w:hAnsi="Times New Roman" w:cs="Times New Roman"/>
        </w:rPr>
        <w:t xml:space="preserve">1 </w:t>
      </w:r>
      <w:r w:rsidR="00F408C7" w:rsidRPr="009233F9">
        <w:rPr>
          <w:rFonts w:ascii="Times New Roman" w:hAnsi="Times New Roman" w:cs="Times New Roman"/>
        </w:rPr>
        <w:t>INTRODUÇÃO</w:t>
      </w:r>
    </w:p>
    <w:p w14:paraId="7065189B" w14:textId="77777777" w:rsidR="00674115" w:rsidRPr="009233F9" w:rsidRDefault="00C0466F" w:rsidP="00EA436B">
      <w:pPr>
        <w:pStyle w:val="TextoXVIIIENANCIB"/>
        <w:spacing w:before="120" w:after="120"/>
        <w:ind w:left="2268"/>
        <w:rPr>
          <w:rFonts w:ascii="Times New Roman" w:hAnsi="Times New Roman" w:cs="Times New Roman"/>
          <w:sz w:val="22"/>
        </w:rPr>
      </w:pPr>
      <w:r w:rsidRPr="009233F9">
        <w:rPr>
          <w:rFonts w:ascii="Times New Roman" w:hAnsi="Times New Roman" w:cs="Times New Roman"/>
          <w:sz w:val="22"/>
        </w:rPr>
        <w:t xml:space="preserve">Compreende-se que a preservação, hoje, abrange não apenas o documento/suporte, mas a função social da informação materialmente registrada no suporte. Não se atém apenas à causa </w:t>
      </w:r>
      <w:r w:rsidR="00BC63C8" w:rsidRPr="009233F9">
        <w:rPr>
          <w:rFonts w:ascii="Times New Roman" w:hAnsi="Times New Roman" w:cs="Times New Roman"/>
          <w:sz w:val="22"/>
        </w:rPr>
        <w:t>do dano, mas às consequências do dano. Não é mais uma atividade de cunho individual, de intervenção artesanal, mas uma cooperação científica, interdisciplinar e política. A per</w:t>
      </w:r>
      <w:r w:rsidR="00371ADC" w:rsidRPr="009233F9">
        <w:rPr>
          <w:rFonts w:ascii="Times New Roman" w:hAnsi="Times New Roman" w:cs="Times New Roman"/>
          <w:sz w:val="22"/>
        </w:rPr>
        <w:t xml:space="preserve">gunta não seria mais apenas “como preservar”, mas “por que preservar”, como ensina Gäel de Guichen. </w:t>
      </w:r>
      <w:r w:rsidR="00371ADC" w:rsidRPr="009233F9">
        <w:rPr>
          <w:rFonts w:ascii="Times New Roman" w:hAnsi="Times New Roman" w:cs="Times New Roman"/>
          <w:b/>
          <w:sz w:val="22"/>
        </w:rPr>
        <w:t>O profissional que responde pelos acervos de arquivo e bibliotecas, logo, também responsável pela preservação da informação custodiada, deve, entre outras funções</w:t>
      </w:r>
      <w:r w:rsidR="002A22DC" w:rsidRPr="009233F9">
        <w:rPr>
          <w:rFonts w:ascii="Times New Roman" w:hAnsi="Times New Roman" w:cs="Times New Roman"/>
          <w:b/>
          <w:sz w:val="22"/>
        </w:rPr>
        <w:t>, reconhecer a possibilidade de deterioração dessa informação, o risco de sua perda e a consequência de ambas</w:t>
      </w:r>
      <w:r w:rsidR="002A22DC" w:rsidRPr="009233F9">
        <w:rPr>
          <w:rFonts w:ascii="Times New Roman" w:hAnsi="Times New Roman" w:cs="Times New Roman"/>
          <w:sz w:val="22"/>
        </w:rPr>
        <w:t>.</w:t>
      </w:r>
      <w:r w:rsidR="00371ADC" w:rsidRPr="009233F9">
        <w:rPr>
          <w:rFonts w:ascii="Times New Roman" w:hAnsi="Times New Roman" w:cs="Times New Roman"/>
          <w:sz w:val="22"/>
        </w:rPr>
        <w:t xml:space="preserve"> </w:t>
      </w:r>
      <w:r w:rsidR="002A22DC" w:rsidRPr="009233F9">
        <w:rPr>
          <w:rFonts w:ascii="Times New Roman" w:hAnsi="Times New Roman" w:cs="Times New Roman"/>
          <w:sz w:val="22"/>
        </w:rPr>
        <w:t>(SILVA, 2011, p. 241, grifos nossos).</w:t>
      </w:r>
    </w:p>
    <w:p w14:paraId="716DE7F2" w14:textId="77777777" w:rsidR="00E04D18" w:rsidRPr="009233F9" w:rsidRDefault="00E04D18" w:rsidP="007C31D4">
      <w:pPr>
        <w:pStyle w:val="TextoXVIIIENANCIB"/>
        <w:spacing w:line="360" w:lineRule="auto"/>
        <w:rPr>
          <w:rFonts w:ascii="Times New Roman" w:hAnsi="Times New Roman" w:cs="Times New Roman"/>
        </w:rPr>
      </w:pPr>
    </w:p>
    <w:p w14:paraId="20681B0A" w14:textId="77777777" w:rsidR="002C4379" w:rsidRPr="009233F9" w:rsidRDefault="00D70FC9">
      <w:pPr>
        <w:pStyle w:val="TextoXVIIIENANCIB"/>
        <w:spacing w:line="360" w:lineRule="auto"/>
        <w:ind w:firstLine="709"/>
        <w:rPr>
          <w:rFonts w:ascii="Times New Roman" w:hAnsi="Times New Roman" w:cs="Times New Roman"/>
          <w:szCs w:val="24"/>
        </w:rPr>
      </w:pPr>
      <w:r w:rsidRPr="009233F9">
        <w:rPr>
          <w:rFonts w:ascii="Times New Roman" w:hAnsi="Times New Roman" w:cs="Times New Roman"/>
        </w:rPr>
        <w:t xml:space="preserve">O objetivo deste texto, que seguirá como um relato de experiência, é narrar a criação e </w:t>
      </w:r>
      <w:r w:rsidR="00E5109F" w:rsidRPr="009233F9">
        <w:rPr>
          <w:rFonts w:ascii="Times New Roman" w:hAnsi="Times New Roman" w:cs="Times New Roman"/>
        </w:rPr>
        <w:t xml:space="preserve">o </w:t>
      </w:r>
      <w:r w:rsidRPr="009233F9">
        <w:rPr>
          <w:rFonts w:ascii="Times New Roman" w:hAnsi="Times New Roman" w:cs="Times New Roman"/>
        </w:rPr>
        <w:t xml:space="preserve">desenvolvimento do </w:t>
      </w:r>
      <w:r w:rsidR="009C1DDD" w:rsidRPr="009233F9">
        <w:rPr>
          <w:rFonts w:ascii="Times New Roman" w:hAnsi="Times New Roman" w:cs="Times New Roman"/>
        </w:rPr>
        <w:t xml:space="preserve">projeto </w:t>
      </w:r>
      <w:r w:rsidRPr="009233F9">
        <w:rPr>
          <w:rFonts w:ascii="Times New Roman" w:hAnsi="Times New Roman" w:cs="Times New Roman"/>
        </w:rPr>
        <w:t>“</w:t>
      </w:r>
      <w:r w:rsidRPr="009233F9">
        <w:rPr>
          <w:rFonts w:ascii="Times New Roman" w:hAnsi="Times New Roman" w:cs="Times New Roman"/>
          <w:szCs w:val="24"/>
        </w:rPr>
        <w:t xml:space="preserve">Observatório de Opiniões” </w:t>
      </w:r>
      <w:r w:rsidR="009C1DDD" w:rsidRPr="009233F9">
        <w:rPr>
          <w:rFonts w:ascii="Times New Roman" w:hAnsi="Times New Roman" w:cs="Times New Roman"/>
          <w:szCs w:val="24"/>
        </w:rPr>
        <w:t xml:space="preserve">e do </w:t>
      </w:r>
      <w:r w:rsidR="009C1DDD" w:rsidRPr="009233F9">
        <w:rPr>
          <w:rFonts w:ascii="Times New Roman" w:hAnsi="Times New Roman" w:cs="Times New Roman"/>
        </w:rPr>
        <w:t>“Seminários UNIRIO: Gerenciamento de Risco, Biossegurança em Bibliotecas e Arquivos</w:t>
      </w:r>
      <w:r w:rsidR="00A142B1" w:rsidRPr="009233F9">
        <w:rPr>
          <w:rFonts w:ascii="Times New Roman" w:hAnsi="Times New Roman" w:cs="Times New Roman"/>
        </w:rPr>
        <w:t xml:space="preserve"> no contexto do COVID-19</w:t>
      </w:r>
      <w:r w:rsidR="009C1DDD" w:rsidRPr="009233F9">
        <w:rPr>
          <w:rFonts w:ascii="Times New Roman" w:hAnsi="Times New Roman" w:cs="Times New Roman"/>
        </w:rPr>
        <w:t>”, atividades vinculadas ao Núcleo Interdisciplinar sobre Preservação (NIP) que integra o Laboratório Multi</w:t>
      </w:r>
      <w:r w:rsidR="00AA6D42" w:rsidRPr="009233F9">
        <w:rPr>
          <w:rFonts w:ascii="Times New Roman" w:hAnsi="Times New Roman" w:cs="Times New Roman"/>
        </w:rPr>
        <w:t>di</w:t>
      </w:r>
      <w:r w:rsidR="009C1DDD" w:rsidRPr="009233F9">
        <w:rPr>
          <w:rFonts w:ascii="Times New Roman" w:hAnsi="Times New Roman" w:cs="Times New Roman"/>
        </w:rPr>
        <w:t xml:space="preserve">mensional de Estudos em Preservação de Documentos Arquivísticos (PDA) e com apoio do </w:t>
      </w:r>
      <w:r w:rsidR="009C1DDD" w:rsidRPr="009233F9">
        <w:rPr>
          <w:rFonts w:ascii="Times New Roman" w:hAnsi="Times New Roman" w:cs="Times New Roman"/>
          <w:szCs w:val="24"/>
        </w:rPr>
        <w:t>“Grupo de Pesquisa “Estudos sobre Patrimônio Bibliográfico e Documental</w:t>
      </w:r>
      <w:r w:rsidR="009C1DDD" w:rsidRPr="009233F9">
        <w:rPr>
          <w:rFonts w:ascii="Times New Roman" w:hAnsi="Times New Roman" w:cs="Times New Roman"/>
        </w:rPr>
        <w:t>”</w:t>
      </w:r>
      <w:r w:rsidR="009C1DDD" w:rsidRPr="009233F9">
        <w:rPr>
          <w:rStyle w:val="Refdenotaderodap"/>
          <w:rFonts w:ascii="Times New Roman" w:hAnsi="Times New Roman"/>
        </w:rPr>
        <w:footnoteReference w:id="2"/>
      </w:r>
      <w:r w:rsidR="009C1DDD" w:rsidRPr="009233F9">
        <w:rPr>
          <w:rFonts w:ascii="Times New Roman" w:hAnsi="Times New Roman" w:cs="Times New Roman"/>
        </w:rPr>
        <w:t xml:space="preserve"> (</w:t>
      </w:r>
      <w:r w:rsidR="00E04D18" w:rsidRPr="009233F9">
        <w:rPr>
          <w:rFonts w:ascii="Times New Roman" w:hAnsi="Times New Roman" w:cs="Times New Roman"/>
        </w:rPr>
        <w:t>GPEPBD</w:t>
      </w:r>
      <w:r w:rsidR="009C1DDD" w:rsidRPr="009233F9">
        <w:rPr>
          <w:rFonts w:ascii="Times New Roman" w:hAnsi="Times New Roman" w:cs="Times New Roman"/>
        </w:rPr>
        <w:t xml:space="preserve">). </w:t>
      </w:r>
    </w:p>
    <w:p w14:paraId="54E2064E" w14:textId="77777777" w:rsidR="00861EE4" w:rsidRPr="009233F9" w:rsidRDefault="00861EE4">
      <w:pPr>
        <w:pStyle w:val="TextoXVIIIENANCIB"/>
        <w:spacing w:line="360" w:lineRule="auto"/>
        <w:ind w:firstLine="709"/>
        <w:rPr>
          <w:rFonts w:ascii="Times New Roman" w:hAnsi="Times New Roman" w:cs="Times New Roman"/>
          <w:szCs w:val="24"/>
        </w:rPr>
      </w:pPr>
      <w:r w:rsidRPr="009233F9">
        <w:rPr>
          <w:rFonts w:ascii="Times New Roman" w:hAnsi="Times New Roman" w:cs="Times New Roman"/>
          <w:szCs w:val="24"/>
        </w:rPr>
        <w:t>A motivação</w:t>
      </w:r>
      <w:r w:rsidR="00542052" w:rsidRPr="009233F9">
        <w:rPr>
          <w:rFonts w:ascii="Times New Roman" w:hAnsi="Times New Roman" w:cs="Times New Roman"/>
          <w:szCs w:val="24"/>
        </w:rPr>
        <w:t xml:space="preserve"> </w:t>
      </w:r>
      <w:r w:rsidR="00FE062D" w:rsidRPr="009233F9">
        <w:rPr>
          <w:rFonts w:ascii="Times New Roman" w:hAnsi="Times New Roman" w:cs="Times New Roman"/>
          <w:szCs w:val="24"/>
        </w:rPr>
        <w:t>d</w:t>
      </w:r>
      <w:r w:rsidR="00665EEE" w:rsidRPr="009233F9">
        <w:rPr>
          <w:rFonts w:ascii="Times New Roman" w:hAnsi="Times New Roman" w:cs="Times New Roman"/>
          <w:szCs w:val="24"/>
        </w:rPr>
        <w:t xml:space="preserve">essas duas ações </w:t>
      </w:r>
      <w:r w:rsidRPr="009233F9">
        <w:rPr>
          <w:rFonts w:ascii="Times New Roman" w:hAnsi="Times New Roman" w:cs="Times New Roman"/>
          <w:szCs w:val="24"/>
        </w:rPr>
        <w:t>incide na consciência de nosso papel como servidores públicos e professores de cursos na área de Ciências Sociais Aplicadas</w:t>
      </w:r>
      <w:r w:rsidR="00663909" w:rsidRPr="009233F9">
        <w:rPr>
          <w:rFonts w:ascii="Times New Roman" w:hAnsi="Times New Roman" w:cs="Times New Roman"/>
          <w:szCs w:val="24"/>
        </w:rPr>
        <w:t>. O</w:t>
      </w:r>
      <w:r w:rsidRPr="009233F9">
        <w:rPr>
          <w:rFonts w:ascii="Times New Roman" w:hAnsi="Times New Roman" w:cs="Times New Roman"/>
          <w:szCs w:val="24"/>
        </w:rPr>
        <w:t>u seja, formamos profissionais que atuam em intuições depositárias do patrimônio bibliográfico e documental</w:t>
      </w:r>
      <w:r w:rsidR="00107F79" w:rsidRPr="009233F9">
        <w:rPr>
          <w:rFonts w:ascii="Times New Roman" w:hAnsi="Times New Roman" w:cs="Times New Roman"/>
          <w:szCs w:val="24"/>
        </w:rPr>
        <w:t xml:space="preserve"> analógico e em ambiente digital </w:t>
      </w:r>
      <w:r w:rsidR="00643CA5" w:rsidRPr="009233F9">
        <w:rPr>
          <w:rFonts w:ascii="Times New Roman" w:hAnsi="Times New Roman" w:cs="Times New Roman"/>
          <w:szCs w:val="24"/>
        </w:rPr>
        <w:t>n</w:t>
      </w:r>
      <w:r w:rsidRPr="009233F9">
        <w:rPr>
          <w:rFonts w:ascii="Times New Roman" w:hAnsi="Times New Roman" w:cs="Times New Roman"/>
          <w:szCs w:val="24"/>
        </w:rPr>
        <w:t>o país.</w:t>
      </w:r>
      <w:r w:rsidR="00542052" w:rsidRPr="009233F9">
        <w:rPr>
          <w:rFonts w:ascii="Times New Roman" w:hAnsi="Times New Roman" w:cs="Times New Roman"/>
          <w:szCs w:val="24"/>
        </w:rPr>
        <w:t xml:space="preserve"> </w:t>
      </w:r>
    </w:p>
    <w:p w14:paraId="7E18B699" w14:textId="77777777" w:rsidR="00087AB6" w:rsidRPr="009233F9" w:rsidRDefault="00087AB6" w:rsidP="00FE062D">
      <w:pPr>
        <w:pStyle w:val="TextoXVIIIENANCIB"/>
        <w:spacing w:line="360" w:lineRule="auto"/>
        <w:ind w:firstLine="708"/>
        <w:rPr>
          <w:rFonts w:ascii="Times New Roman" w:hAnsi="Times New Roman" w:cs="Times New Roman"/>
        </w:rPr>
      </w:pPr>
      <w:r w:rsidRPr="009233F9">
        <w:rPr>
          <w:rFonts w:ascii="Times New Roman" w:hAnsi="Times New Roman" w:cs="Times New Roman"/>
          <w:szCs w:val="24"/>
        </w:rPr>
        <w:t xml:space="preserve">No </w:t>
      </w:r>
      <w:r w:rsidR="007E64BC" w:rsidRPr="009233F9">
        <w:rPr>
          <w:rFonts w:ascii="Times New Roman" w:hAnsi="Times New Roman" w:cs="Times New Roman"/>
          <w:szCs w:val="24"/>
        </w:rPr>
        <w:t>cenário</w:t>
      </w:r>
      <w:r w:rsidRPr="009233F9">
        <w:rPr>
          <w:rFonts w:ascii="Times New Roman" w:hAnsi="Times New Roman" w:cs="Times New Roman"/>
          <w:szCs w:val="24"/>
        </w:rPr>
        <w:t xml:space="preserve"> da gestão de bibliotecas e arquivos a </w:t>
      </w:r>
      <w:r w:rsidRPr="009233F9">
        <w:rPr>
          <w:rFonts w:ascii="Times New Roman" w:hAnsi="Times New Roman" w:cs="Times New Roman"/>
        </w:rPr>
        <w:t>Pandemia de SARS-CoV-2 (a partir daqui apenas COVID-19) evidenciou ou, talvez tenha apenas acentuado</w:t>
      </w:r>
      <w:r w:rsidR="00E14B7B" w:rsidRPr="009233F9">
        <w:rPr>
          <w:rFonts w:ascii="Times New Roman" w:hAnsi="Times New Roman" w:cs="Times New Roman"/>
        </w:rPr>
        <w:t>,</w:t>
      </w:r>
      <w:r w:rsidRPr="009233F9">
        <w:rPr>
          <w:rFonts w:ascii="Times New Roman" w:hAnsi="Times New Roman" w:cs="Times New Roman"/>
        </w:rPr>
        <w:t xml:space="preserve"> a necessidade de competências </w:t>
      </w:r>
      <w:r w:rsidRPr="009233F9">
        <w:rPr>
          <w:rFonts w:ascii="Times New Roman" w:hAnsi="Times New Roman" w:cs="Times New Roman"/>
        </w:rPr>
        <w:lastRenderedPageBreak/>
        <w:t>as vezes básicas</w:t>
      </w:r>
      <w:r w:rsidR="007E64BC" w:rsidRPr="009233F9">
        <w:rPr>
          <w:rFonts w:ascii="Times New Roman" w:hAnsi="Times New Roman" w:cs="Times New Roman"/>
        </w:rPr>
        <w:t xml:space="preserve">. Algo </w:t>
      </w:r>
      <w:r w:rsidR="00E14B7B" w:rsidRPr="009233F9">
        <w:rPr>
          <w:rFonts w:ascii="Times New Roman" w:hAnsi="Times New Roman" w:cs="Times New Roman"/>
        </w:rPr>
        <w:t xml:space="preserve">que </w:t>
      </w:r>
      <w:r w:rsidR="007E64BC" w:rsidRPr="009233F9">
        <w:rPr>
          <w:rFonts w:ascii="Times New Roman" w:hAnsi="Times New Roman" w:cs="Times New Roman"/>
        </w:rPr>
        <w:t>muitos de nós</w:t>
      </w:r>
      <w:r w:rsidR="00E14B7B" w:rsidRPr="009233F9">
        <w:rPr>
          <w:rFonts w:ascii="Times New Roman" w:hAnsi="Times New Roman" w:cs="Times New Roman"/>
        </w:rPr>
        <w:t xml:space="preserve"> que</w:t>
      </w:r>
      <w:r w:rsidR="007E64BC" w:rsidRPr="009233F9">
        <w:rPr>
          <w:rFonts w:ascii="Times New Roman" w:hAnsi="Times New Roman" w:cs="Times New Roman"/>
        </w:rPr>
        <w:t xml:space="preserve"> pesquisamos e lecionamos </w:t>
      </w:r>
      <w:r w:rsidR="005352C9" w:rsidRPr="009233F9">
        <w:rPr>
          <w:rFonts w:ascii="Times New Roman" w:hAnsi="Times New Roman" w:cs="Times New Roman"/>
        </w:rPr>
        <w:t xml:space="preserve">Conservação Preventiva </w:t>
      </w:r>
      <w:r w:rsidR="007E64BC" w:rsidRPr="009233F9">
        <w:rPr>
          <w:rFonts w:ascii="Times New Roman" w:hAnsi="Times New Roman" w:cs="Times New Roman"/>
        </w:rPr>
        <w:t>há tempos já vínhamos observando em outros contextos, como por exemplo, nos casos de roubos e furtos nessas unidades de informação</w:t>
      </w:r>
      <w:r w:rsidR="008B356D" w:rsidRPr="009233F9">
        <w:rPr>
          <w:rFonts w:ascii="Times New Roman" w:hAnsi="Times New Roman" w:cs="Times New Roman"/>
        </w:rPr>
        <w:t>,</w:t>
      </w:r>
      <w:r w:rsidR="007E64BC" w:rsidRPr="009233F9">
        <w:rPr>
          <w:rFonts w:ascii="Times New Roman" w:hAnsi="Times New Roman" w:cs="Times New Roman"/>
        </w:rPr>
        <w:t xml:space="preserve"> que muitas vezes poderiam </w:t>
      </w:r>
      <w:r w:rsidR="008B356D" w:rsidRPr="009233F9">
        <w:rPr>
          <w:rFonts w:ascii="Times New Roman" w:hAnsi="Times New Roman" w:cs="Times New Roman"/>
        </w:rPr>
        <w:t>ser prevenidos, tanto a ação em si quanto a própria descoberta</w:t>
      </w:r>
      <w:r w:rsidR="007E64BC" w:rsidRPr="009233F9">
        <w:rPr>
          <w:rFonts w:ascii="Times New Roman" w:hAnsi="Times New Roman" w:cs="Times New Roman"/>
        </w:rPr>
        <w:t>. Como? Com recursos financeiros elevados? Alta tecnologia? Não, mas por simples ações de boas práticas</w:t>
      </w:r>
      <w:r w:rsidR="008B356D" w:rsidRPr="009233F9">
        <w:rPr>
          <w:rFonts w:ascii="Times New Roman" w:hAnsi="Times New Roman" w:cs="Times New Roman"/>
        </w:rPr>
        <w:t xml:space="preserve"> de gestão associadas </w:t>
      </w:r>
      <w:r w:rsidR="00F661BF" w:rsidRPr="009233F9">
        <w:rPr>
          <w:rFonts w:ascii="Times New Roman" w:hAnsi="Times New Roman" w:cs="Times New Roman"/>
        </w:rPr>
        <w:t xml:space="preserve">a </w:t>
      </w:r>
      <w:r w:rsidR="008B356D" w:rsidRPr="009233F9">
        <w:rPr>
          <w:rFonts w:ascii="Times New Roman" w:hAnsi="Times New Roman" w:cs="Times New Roman"/>
        </w:rPr>
        <w:t xml:space="preserve">conteúdos de Gerenciamento de Riscos, a propósito. </w:t>
      </w:r>
    </w:p>
    <w:p w14:paraId="15220ABD" w14:textId="77777777" w:rsidR="000548CA" w:rsidRPr="009233F9" w:rsidRDefault="000477FC" w:rsidP="00663909">
      <w:pPr>
        <w:pStyle w:val="TextoXVIIIENANCIB"/>
        <w:spacing w:line="360" w:lineRule="auto"/>
        <w:ind w:firstLine="709"/>
        <w:rPr>
          <w:rFonts w:ascii="Times New Roman" w:hAnsi="Times New Roman" w:cs="Times New Roman"/>
          <w:szCs w:val="24"/>
        </w:rPr>
      </w:pPr>
      <w:r w:rsidRPr="009233F9">
        <w:rPr>
          <w:rFonts w:ascii="Times New Roman" w:hAnsi="Times New Roman" w:cs="Times New Roman"/>
          <w:szCs w:val="24"/>
        </w:rPr>
        <w:t>Essas</w:t>
      </w:r>
      <w:r w:rsidR="00AD01CE" w:rsidRPr="009233F9">
        <w:rPr>
          <w:rFonts w:ascii="Times New Roman" w:hAnsi="Times New Roman" w:cs="Times New Roman"/>
          <w:szCs w:val="24"/>
        </w:rPr>
        <w:t xml:space="preserve"> duas ações</w:t>
      </w:r>
      <w:r w:rsidR="00977AA8" w:rsidRPr="009233F9">
        <w:rPr>
          <w:rFonts w:ascii="Times New Roman" w:hAnsi="Times New Roman" w:cs="Times New Roman"/>
          <w:szCs w:val="24"/>
        </w:rPr>
        <w:t>,</w:t>
      </w:r>
      <w:r w:rsidR="00AD01CE" w:rsidRPr="009233F9">
        <w:rPr>
          <w:rFonts w:ascii="Times New Roman" w:hAnsi="Times New Roman" w:cs="Times New Roman"/>
          <w:szCs w:val="24"/>
        </w:rPr>
        <w:t xml:space="preserve"> expostas por meio de um relato, </w:t>
      </w:r>
      <w:r w:rsidR="00663909" w:rsidRPr="009233F9">
        <w:rPr>
          <w:rFonts w:ascii="Times New Roman" w:hAnsi="Times New Roman" w:cs="Times New Roman"/>
          <w:szCs w:val="24"/>
        </w:rPr>
        <w:t xml:space="preserve">representam a ponta de um </w:t>
      </w:r>
      <w:r w:rsidR="00663909" w:rsidRPr="009233F9">
        <w:rPr>
          <w:rFonts w:ascii="Times New Roman" w:hAnsi="Times New Roman" w:cs="Times New Roman"/>
          <w:i/>
          <w:szCs w:val="24"/>
        </w:rPr>
        <w:t>iceberg</w:t>
      </w:r>
      <w:r w:rsidR="000548CA" w:rsidRPr="009233F9">
        <w:rPr>
          <w:rFonts w:ascii="Times New Roman" w:hAnsi="Times New Roman" w:cs="Times New Roman"/>
          <w:i/>
          <w:szCs w:val="24"/>
        </w:rPr>
        <w:t xml:space="preserve"> </w:t>
      </w:r>
      <w:r w:rsidR="000548CA" w:rsidRPr="009233F9">
        <w:rPr>
          <w:rFonts w:ascii="Times New Roman" w:hAnsi="Times New Roman" w:cs="Times New Roman"/>
          <w:szCs w:val="24"/>
        </w:rPr>
        <w:t xml:space="preserve">que tem </w:t>
      </w:r>
      <w:r w:rsidR="00E72935" w:rsidRPr="009233F9">
        <w:rPr>
          <w:rFonts w:ascii="Times New Roman" w:hAnsi="Times New Roman" w:cs="Times New Roman"/>
          <w:szCs w:val="24"/>
        </w:rPr>
        <w:t xml:space="preserve">na sua base as características impressas nas características do ensino de </w:t>
      </w:r>
      <w:r w:rsidR="005352C9" w:rsidRPr="009233F9">
        <w:rPr>
          <w:rFonts w:ascii="Times New Roman" w:hAnsi="Times New Roman" w:cs="Times New Roman"/>
          <w:szCs w:val="24"/>
        </w:rPr>
        <w:t xml:space="preserve">Conservação Preventiva </w:t>
      </w:r>
      <w:r w:rsidR="00E72935" w:rsidRPr="009233F9">
        <w:rPr>
          <w:rFonts w:ascii="Times New Roman" w:hAnsi="Times New Roman" w:cs="Times New Roman"/>
          <w:szCs w:val="24"/>
        </w:rPr>
        <w:t xml:space="preserve">nos cursos de Biblioteconomia e Arquivologia na UNIRIO. </w:t>
      </w:r>
      <w:r w:rsidR="00977AA8" w:rsidRPr="009233F9">
        <w:rPr>
          <w:rFonts w:ascii="Times New Roman" w:hAnsi="Times New Roman" w:cs="Times New Roman"/>
          <w:szCs w:val="24"/>
        </w:rPr>
        <w:t xml:space="preserve">Nesse conjunto está nosso constante contato com profissionais que atuam em gestão, seja por meio de diálogos diretos, convites para palestras como parte do plano de aula e parcerias, como a que existe há pelo menos quatro anos com a </w:t>
      </w:r>
      <w:r w:rsidR="00353CD9" w:rsidRPr="009233F9">
        <w:rPr>
          <w:rFonts w:ascii="Times New Roman" w:hAnsi="Times New Roman" w:cs="Times New Roman"/>
          <w:szCs w:val="24"/>
        </w:rPr>
        <w:t>Comissão de Patrimônio Bibliográfico e Documental do CRB-8.</w:t>
      </w:r>
    </w:p>
    <w:p w14:paraId="5602B193" w14:textId="77777777" w:rsidR="00663909" w:rsidRPr="009233F9" w:rsidRDefault="000477FC">
      <w:pPr>
        <w:pStyle w:val="TextoXVIIIENANCIB"/>
        <w:spacing w:line="360" w:lineRule="auto"/>
        <w:ind w:firstLine="708"/>
        <w:rPr>
          <w:rFonts w:ascii="Times New Roman" w:hAnsi="Times New Roman" w:cs="Times New Roman"/>
          <w:szCs w:val="24"/>
        </w:rPr>
      </w:pPr>
      <w:r w:rsidRPr="009233F9">
        <w:rPr>
          <w:rFonts w:ascii="Times New Roman" w:hAnsi="Times New Roman" w:cs="Times New Roman"/>
        </w:rPr>
        <w:t xml:space="preserve">Desse modo, será inevitável tecer algumas reflexões as quais endossam nossa filosofia da necessidade do bibliotecário e arquivista terem em suas graduações conteúdos de Conservação Preventiva. Para ambos, como futuros gestores, é de maior valia do que privilegiar, por exemplo, tópicos como práticas de restauração. </w:t>
      </w:r>
    </w:p>
    <w:p w14:paraId="40634818" w14:textId="77777777" w:rsidR="00087AB6" w:rsidRPr="009233F9" w:rsidRDefault="008B356D" w:rsidP="00302DC1">
      <w:pPr>
        <w:pStyle w:val="TextoXVIIIENANCIB"/>
        <w:spacing w:line="360" w:lineRule="auto"/>
        <w:ind w:firstLine="708"/>
        <w:rPr>
          <w:rFonts w:ascii="Times New Roman" w:hAnsi="Times New Roman" w:cs="Times New Roman"/>
          <w:szCs w:val="24"/>
        </w:rPr>
      </w:pPr>
      <w:r w:rsidRPr="009233F9">
        <w:rPr>
          <w:rFonts w:ascii="Times New Roman" w:hAnsi="Times New Roman" w:cs="Times New Roman"/>
          <w:szCs w:val="24"/>
        </w:rPr>
        <w:t>Obviamente que isto não é um assunto que se esgota em si</w:t>
      </w:r>
      <w:r w:rsidR="008D1839" w:rsidRPr="009233F9">
        <w:rPr>
          <w:rStyle w:val="Refdenotaderodap"/>
          <w:rFonts w:ascii="Times New Roman" w:hAnsi="Times New Roman"/>
          <w:szCs w:val="24"/>
        </w:rPr>
        <w:footnoteReference w:id="3"/>
      </w:r>
      <w:r w:rsidRPr="009233F9">
        <w:rPr>
          <w:rFonts w:ascii="Times New Roman" w:hAnsi="Times New Roman" w:cs="Times New Roman"/>
          <w:szCs w:val="24"/>
        </w:rPr>
        <w:t xml:space="preserve">, e nem é nossa intenção. Muito menos polemizar, apontar, criticar etc. Afinal, não somos gestores, </w:t>
      </w:r>
      <w:r w:rsidR="00F661BF" w:rsidRPr="009233F9">
        <w:rPr>
          <w:rFonts w:ascii="Times New Roman" w:hAnsi="Times New Roman" w:cs="Times New Roman"/>
          <w:szCs w:val="24"/>
        </w:rPr>
        <w:t>logo</w:t>
      </w:r>
      <w:r w:rsidR="001701BA" w:rsidRPr="009233F9">
        <w:rPr>
          <w:rFonts w:ascii="Times New Roman" w:hAnsi="Times New Roman" w:cs="Times New Roman"/>
          <w:szCs w:val="24"/>
        </w:rPr>
        <w:t>,</w:t>
      </w:r>
      <w:r w:rsidR="00F661BF" w:rsidRPr="009233F9">
        <w:rPr>
          <w:rFonts w:ascii="Times New Roman" w:hAnsi="Times New Roman" w:cs="Times New Roman"/>
          <w:szCs w:val="24"/>
        </w:rPr>
        <w:t xml:space="preserve"> </w:t>
      </w:r>
      <w:r w:rsidRPr="009233F9">
        <w:rPr>
          <w:rFonts w:ascii="Times New Roman" w:hAnsi="Times New Roman" w:cs="Times New Roman"/>
          <w:szCs w:val="24"/>
        </w:rPr>
        <w:t xml:space="preserve">não alcançamos os </w:t>
      </w:r>
      <w:r w:rsidRPr="009233F9">
        <w:rPr>
          <w:rFonts w:ascii="Times New Roman" w:hAnsi="Times New Roman" w:cs="Times New Roman"/>
          <w:szCs w:val="24"/>
        </w:rPr>
        <w:lastRenderedPageBreak/>
        <w:t>emaranhados da administração na prática. Todavia, como professores</w:t>
      </w:r>
      <w:r w:rsidR="001701BA" w:rsidRPr="009233F9">
        <w:rPr>
          <w:rFonts w:ascii="Times New Roman" w:hAnsi="Times New Roman" w:cs="Times New Roman"/>
          <w:szCs w:val="24"/>
        </w:rPr>
        <w:t xml:space="preserve">, sobretudo, </w:t>
      </w:r>
      <w:r w:rsidRPr="009233F9">
        <w:rPr>
          <w:rFonts w:ascii="Times New Roman" w:hAnsi="Times New Roman" w:cs="Times New Roman"/>
          <w:szCs w:val="24"/>
        </w:rPr>
        <w:t xml:space="preserve">temos o dever de aproveitar oportunidades como essa de suscitar </w:t>
      </w:r>
      <w:r w:rsidR="008D1839" w:rsidRPr="009233F9">
        <w:rPr>
          <w:rFonts w:ascii="Times New Roman" w:hAnsi="Times New Roman" w:cs="Times New Roman"/>
          <w:szCs w:val="24"/>
        </w:rPr>
        <w:t>e estimular o debate, regularmente difícil até mesmo dentro da universidade.</w:t>
      </w:r>
    </w:p>
    <w:p w14:paraId="3BD18594" w14:textId="77777777" w:rsidR="00FB001F" w:rsidRPr="009233F9" w:rsidRDefault="000A008E">
      <w:pPr>
        <w:pStyle w:val="TextoXVIIIENANCIB"/>
        <w:spacing w:line="360" w:lineRule="auto"/>
        <w:ind w:firstLine="708"/>
        <w:rPr>
          <w:rFonts w:ascii="Times New Roman" w:hAnsi="Times New Roman" w:cs="Times New Roman"/>
        </w:rPr>
      </w:pPr>
      <w:r w:rsidRPr="009233F9">
        <w:rPr>
          <w:rFonts w:ascii="Times New Roman" w:hAnsi="Times New Roman" w:cs="Times New Roman"/>
        </w:rPr>
        <w:t>Além desta introdução, o texto</w:t>
      </w:r>
      <w:r w:rsidR="003D6358" w:rsidRPr="009233F9">
        <w:rPr>
          <w:rFonts w:ascii="Times New Roman" w:hAnsi="Times New Roman" w:cs="Times New Roman"/>
        </w:rPr>
        <w:t xml:space="preserve"> preliminar</w:t>
      </w:r>
      <w:r w:rsidRPr="009233F9">
        <w:rPr>
          <w:rFonts w:ascii="Times New Roman" w:hAnsi="Times New Roman" w:cs="Times New Roman"/>
        </w:rPr>
        <w:t xml:space="preserve"> está dividido em mais </w:t>
      </w:r>
      <w:r w:rsidR="0081435A" w:rsidRPr="009233F9">
        <w:rPr>
          <w:rFonts w:ascii="Times New Roman" w:hAnsi="Times New Roman" w:cs="Times New Roman"/>
        </w:rPr>
        <w:t xml:space="preserve">dois </w:t>
      </w:r>
      <w:r w:rsidRPr="009233F9">
        <w:rPr>
          <w:rFonts w:ascii="Times New Roman" w:hAnsi="Times New Roman" w:cs="Times New Roman"/>
        </w:rPr>
        <w:t xml:space="preserve">seções. </w:t>
      </w:r>
      <w:r w:rsidR="00E12E88" w:rsidRPr="009233F9">
        <w:rPr>
          <w:rFonts w:ascii="Times New Roman" w:hAnsi="Times New Roman" w:cs="Times New Roman"/>
        </w:rPr>
        <w:t xml:space="preserve">Na seção 2, de forma panorâmica, apresentaremos o contexto que resultou nesses trabalhos; na seção 3, </w:t>
      </w:r>
      <w:r w:rsidR="004358C8" w:rsidRPr="009233F9">
        <w:rPr>
          <w:rFonts w:ascii="Times New Roman" w:hAnsi="Times New Roman" w:cs="Times New Roman"/>
        </w:rPr>
        <w:t>elucidaremos</w:t>
      </w:r>
      <w:r w:rsidR="00E12E88" w:rsidRPr="009233F9">
        <w:rPr>
          <w:rFonts w:ascii="Times New Roman" w:hAnsi="Times New Roman" w:cs="Times New Roman"/>
        </w:rPr>
        <w:t xml:space="preserve"> o que consist</w:t>
      </w:r>
      <w:r w:rsidR="00E15A74" w:rsidRPr="009233F9">
        <w:rPr>
          <w:rFonts w:ascii="Times New Roman" w:hAnsi="Times New Roman" w:cs="Times New Roman"/>
        </w:rPr>
        <w:t>e</w:t>
      </w:r>
      <w:r w:rsidR="00E12E88" w:rsidRPr="009233F9">
        <w:rPr>
          <w:rFonts w:ascii="Times New Roman" w:hAnsi="Times New Roman" w:cs="Times New Roman"/>
        </w:rPr>
        <w:t xml:space="preserve"> o “Observatório de </w:t>
      </w:r>
      <w:r w:rsidR="00231804" w:rsidRPr="009233F9">
        <w:rPr>
          <w:rFonts w:ascii="Times New Roman" w:hAnsi="Times New Roman" w:cs="Times New Roman"/>
        </w:rPr>
        <w:t>O</w:t>
      </w:r>
      <w:r w:rsidR="00E12E88" w:rsidRPr="009233F9">
        <w:rPr>
          <w:rFonts w:ascii="Times New Roman" w:hAnsi="Times New Roman" w:cs="Times New Roman"/>
        </w:rPr>
        <w:t>piniões” e exporemos pela primeira vez os dados pesquisa</w:t>
      </w:r>
      <w:r w:rsidR="0081435A" w:rsidRPr="009233F9">
        <w:rPr>
          <w:rFonts w:ascii="Times New Roman" w:hAnsi="Times New Roman" w:cs="Times New Roman"/>
        </w:rPr>
        <w:t xml:space="preserve"> ainda brutos e preliminares</w:t>
      </w:r>
      <w:r w:rsidR="00E12E88" w:rsidRPr="009233F9">
        <w:rPr>
          <w:rFonts w:ascii="Times New Roman" w:hAnsi="Times New Roman" w:cs="Times New Roman"/>
        </w:rPr>
        <w:t xml:space="preserve">; </w:t>
      </w:r>
      <w:r w:rsidR="00231804" w:rsidRPr="009233F9">
        <w:rPr>
          <w:rFonts w:ascii="Times New Roman" w:hAnsi="Times New Roman" w:cs="Times New Roman"/>
        </w:rPr>
        <w:t xml:space="preserve">e, </w:t>
      </w:r>
      <w:r w:rsidR="00E12E88" w:rsidRPr="009233F9">
        <w:rPr>
          <w:rFonts w:ascii="Times New Roman" w:hAnsi="Times New Roman" w:cs="Times New Roman"/>
        </w:rPr>
        <w:t>por fim</w:t>
      </w:r>
      <w:r w:rsidR="00231804" w:rsidRPr="009233F9">
        <w:rPr>
          <w:rFonts w:ascii="Times New Roman" w:hAnsi="Times New Roman" w:cs="Times New Roman"/>
        </w:rPr>
        <w:t>,</w:t>
      </w:r>
      <w:r w:rsidR="00E12E88" w:rsidRPr="009233F9">
        <w:rPr>
          <w:rFonts w:ascii="Times New Roman" w:hAnsi="Times New Roman" w:cs="Times New Roman"/>
        </w:rPr>
        <w:t xml:space="preserve"> </w:t>
      </w:r>
      <w:r w:rsidR="004358C8" w:rsidRPr="009233F9">
        <w:rPr>
          <w:rFonts w:ascii="Times New Roman" w:hAnsi="Times New Roman" w:cs="Times New Roman"/>
        </w:rPr>
        <w:t>discorreremos sobre o “Seminários UNIRIO: Gerenciamento de Risco, Biossegurança em Bibliotecas e Arquivos”</w:t>
      </w:r>
      <w:r w:rsidR="0081435A" w:rsidRPr="009233F9">
        <w:rPr>
          <w:rFonts w:ascii="Times New Roman" w:hAnsi="Times New Roman" w:cs="Times New Roman"/>
        </w:rPr>
        <w:t xml:space="preserve">. </w:t>
      </w:r>
    </w:p>
    <w:p w14:paraId="6FFE55D4" w14:textId="77777777" w:rsidR="004F351E" w:rsidRPr="009233F9" w:rsidRDefault="004F351E" w:rsidP="00020A7B">
      <w:pPr>
        <w:pStyle w:val="SeoXVIIIENANCIB"/>
        <w:spacing w:before="0" w:after="0"/>
        <w:rPr>
          <w:rFonts w:ascii="Times New Roman" w:hAnsi="Times New Roman" w:cs="Times New Roman"/>
        </w:rPr>
      </w:pPr>
    </w:p>
    <w:p w14:paraId="0B2FA8C5" w14:textId="77777777" w:rsidR="00F84791" w:rsidRPr="009233F9" w:rsidRDefault="00F84791" w:rsidP="00EA436B">
      <w:pPr>
        <w:pStyle w:val="SeoXVIIIENANCIB"/>
        <w:rPr>
          <w:rFonts w:ascii="Times New Roman" w:hAnsi="Times New Roman" w:cs="Times New Roman"/>
        </w:rPr>
      </w:pPr>
      <w:r w:rsidRPr="009233F9">
        <w:rPr>
          <w:rFonts w:ascii="Times New Roman" w:hAnsi="Times New Roman" w:cs="Times New Roman"/>
        </w:rPr>
        <w:t xml:space="preserve">2 </w:t>
      </w:r>
      <w:r w:rsidR="00AB1ED9" w:rsidRPr="009233F9">
        <w:rPr>
          <w:rFonts w:ascii="Times New Roman" w:hAnsi="Times New Roman" w:cs="Times New Roman"/>
        </w:rPr>
        <w:t>O CONTEXTO</w:t>
      </w:r>
    </w:p>
    <w:p w14:paraId="3E6A3FB2" w14:textId="77777777" w:rsidR="00B3394F" w:rsidRPr="009233F9" w:rsidRDefault="00B3394F" w:rsidP="00267604">
      <w:pPr>
        <w:pStyle w:val="TextoXVIIIENANCIB"/>
        <w:spacing w:line="360" w:lineRule="auto"/>
        <w:rPr>
          <w:rFonts w:ascii="Times New Roman" w:hAnsi="Times New Roman" w:cs="Times New Roman"/>
        </w:rPr>
      </w:pPr>
    </w:p>
    <w:p w14:paraId="0D1A5700" w14:textId="77777777" w:rsidR="0065240D" w:rsidRPr="009233F9" w:rsidRDefault="00A12112" w:rsidP="00BD30AA">
      <w:pPr>
        <w:pStyle w:val="TextoXVIIIENANCIB"/>
        <w:spacing w:line="360" w:lineRule="auto"/>
        <w:ind w:firstLine="708"/>
        <w:rPr>
          <w:rFonts w:ascii="Times New Roman" w:hAnsi="Times New Roman" w:cs="Times New Roman"/>
        </w:rPr>
      </w:pPr>
      <w:r w:rsidRPr="009233F9">
        <w:rPr>
          <w:rFonts w:ascii="Times New Roman" w:hAnsi="Times New Roman" w:cs="Times New Roman"/>
        </w:rPr>
        <w:t>O início da Pandemia trouxe um consigo vários desafios também para bibliotecas</w:t>
      </w:r>
      <w:r w:rsidR="00E437C4" w:rsidRPr="009233F9">
        <w:rPr>
          <w:rStyle w:val="Refdenotaderodap"/>
          <w:rFonts w:ascii="Times New Roman" w:hAnsi="Times New Roman"/>
        </w:rPr>
        <w:footnoteReference w:id="4"/>
      </w:r>
      <w:r w:rsidRPr="009233F9">
        <w:rPr>
          <w:rFonts w:ascii="Times New Roman" w:hAnsi="Times New Roman" w:cs="Times New Roman"/>
        </w:rPr>
        <w:t xml:space="preserve"> e arquivos</w:t>
      </w:r>
      <w:r w:rsidR="00E437C4" w:rsidRPr="009233F9">
        <w:rPr>
          <w:rFonts w:ascii="Times New Roman" w:hAnsi="Times New Roman" w:cs="Times New Roman"/>
        </w:rPr>
        <w:t xml:space="preserve"> que vão muito além da simples resposta de abrir ou não ou como.</w:t>
      </w:r>
      <w:r w:rsidRPr="009233F9">
        <w:rPr>
          <w:rFonts w:ascii="Times New Roman" w:hAnsi="Times New Roman" w:cs="Times New Roman"/>
        </w:rPr>
        <w:t xml:space="preserve"> </w:t>
      </w:r>
      <w:r w:rsidR="0065240D" w:rsidRPr="009233F9">
        <w:rPr>
          <w:rFonts w:ascii="Times New Roman" w:hAnsi="Times New Roman" w:cs="Times New Roman"/>
        </w:rPr>
        <w:t xml:space="preserve">Uma investigação futura poderá verificar melhor </w:t>
      </w:r>
      <w:r w:rsidR="00C95977" w:rsidRPr="009233F9">
        <w:rPr>
          <w:rFonts w:ascii="Times New Roman" w:hAnsi="Times New Roman" w:cs="Times New Roman"/>
        </w:rPr>
        <w:t>essas informações</w:t>
      </w:r>
      <w:r w:rsidR="0065240D" w:rsidRPr="009233F9">
        <w:rPr>
          <w:rFonts w:ascii="Times New Roman" w:hAnsi="Times New Roman" w:cs="Times New Roman"/>
        </w:rPr>
        <w:t xml:space="preserve">, mas que </w:t>
      </w:r>
      <w:r w:rsidR="00C95977" w:rsidRPr="009233F9">
        <w:rPr>
          <w:rFonts w:ascii="Times New Roman" w:hAnsi="Times New Roman" w:cs="Times New Roman"/>
        </w:rPr>
        <w:t xml:space="preserve">pareciam ser questões específicas do contexto, eram, na realidade problemas advindos ou potencializados por ausência de ações medidas prévias, como por exemplo, falta de políticas de segurança, ausência de monitoramento ambiental, rotinas de higienização. </w:t>
      </w:r>
    </w:p>
    <w:p w14:paraId="46884B7B" w14:textId="77777777" w:rsidR="00DA11B7" w:rsidRPr="009233F9" w:rsidRDefault="00C95977" w:rsidP="00BD30AA">
      <w:pPr>
        <w:pStyle w:val="TextoXVIIIENANCIB"/>
        <w:spacing w:line="360" w:lineRule="auto"/>
        <w:ind w:firstLine="708"/>
        <w:rPr>
          <w:rFonts w:ascii="Times New Roman" w:hAnsi="Times New Roman" w:cs="Times New Roman"/>
        </w:rPr>
      </w:pPr>
      <w:r w:rsidRPr="009233F9">
        <w:rPr>
          <w:rFonts w:ascii="Times New Roman" w:hAnsi="Times New Roman" w:cs="Times New Roman"/>
        </w:rPr>
        <w:t>Sem entrar no mérito da questão</w:t>
      </w:r>
      <w:r w:rsidR="00212080" w:rsidRPr="009233F9">
        <w:rPr>
          <w:rFonts w:ascii="Times New Roman" w:hAnsi="Times New Roman" w:cs="Times New Roman"/>
        </w:rPr>
        <w:t xml:space="preserve"> de responsabilidades – pois isso não nos compete - a</w:t>
      </w:r>
      <w:r w:rsidR="00AB232A" w:rsidRPr="009233F9">
        <w:rPr>
          <w:rFonts w:ascii="Times New Roman" w:hAnsi="Times New Roman" w:cs="Times New Roman"/>
        </w:rPr>
        <w:t xml:space="preserve"> partir do que </w:t>
      </w:r>
      <w:r w:rsidR="00B557C7" w:rsidRPr="009233F9">
        <w:rPr>
          <w:rFonts w:ascii="Times New Roman" w:hAnsi="Times New Roman" w:cs="Times New Roman"/>
        </w:rPr>
        <w:t>estávamos</w:t>
      </w:r>
      <w:r w:rsidR="00AB232A" w:rsidRPr="009233F9">
        <w:rPr>
          <w:rFonts w:ascii="Times New Roman" w:hAnsi="Times New Roman" w:cs="Times New Roman"/>
        </w:rPr>
        <w:t xml:space="preserve"> acompanhando </w:t>
      </w:r>
      <w:r w:rsidR="00DA11B7" w:rsidRPr="009233F9">
        <w:rPr>
          <w:rFonts w:ascii="Times New Roman" w:hAnsi="Times New Roman" w:cs="Times New Roman"/>
        </w:rPr>
        <w:t>tínhamos muitas</w:t>
      </w:r>
      <w:r w:rsidR="00AB232A" w:rsidRPr="009233F9">
        <w:rPr>
          <w:rFonts w:ascii="Times New Roman" w:hAnsi="Times New Roman" w:cs="Times New Roman"/>
        </w:rPr>
        <w:t xml:space="preserve"> percepções convergentes e </w:t>
      </w:r>
      <w:r w:rsidR="00212080" w:rsidRPr="009233F9">
        <w:rPr>
          <w:rFonts w:ascii="Times New Roman" w:hAnsi="Times New Roman" w:cs="Times New Roman"/>
        </w:rPr>
        <w:t xml:space="preserve">algumas </w:t>
      </w:r>
      <w:r w:rsidR="00AB232A" w:rsidRPr="009233F9">
        <w:rPr>
          <w:rFonts w:ascii="Times New Roman" w:hAnsi="Times New Roman" w:cs="Times New Roman"/>
        </w:rPr>
        <w:t xml:space="preserve">redundavam numa única </w:t>
      </w:r>
      <w:r w:rsidR="00212080" w:rsidRPr="009233F9">
        <w:rPr>
          <w:rFonts w:ascii="Times New Roman" w:hAnsi="Times New Roman" w:cs="Times New Roman"/>
        </w:rPr>
        <w:t>reflexão</w:t>
      </w:r>
      <w:r w:rsidR="0017202F" w:rsidRPr="009233F9">
        <w:rPr>
          <w:rFonts w:ascii="Times New Roman" w:hAnsi="Times New Roman" w:cs="Times New Roman"/>
        </w:rPr>
        <w:t>, e já antiga</w:t>
      </w:r>
      <w:r w:rsidR="00AB232A" w:rsidRPr="009233F9">
        <w:rPr>
          <w:rFonts w:ascii="Times New Roman" w:hAnsi="Times New Roman" w:cs="Times New Roman"/>
        </w:rPr>
        <w:t xml:space="preserve">: </w:t>
      </w:r>
      <w:r w:rsidR="00B557C7" w:rsidRPr="009233F9">
        <w:rPr>
          <w:rFonts w:ascii="Times New Roman" w:hAnsi="Times New Roman" w:cs="Times New Roman"/>
        </w:rPr>
        <w:t xml:space="preserve">a </w:t>
      </w:r>
      <w:r w:rsidR="00AB232A" w:rsidRPr="009233F9">
        <w:rPr>
          <w:rFonts w:ascii="Times New Roman" w:hAnsi="Times New Roman" w:cs="Times New Roman"/>
        </w:rPr>
        <w:t xml:space="preserve">falta </w:t>
      </w:r>
      <w:r w:rsidR="00B557C7" w:rsidRPr="009233F9">
        <w:rPr>
          <w:rFonts w:ascii="Times New Roman" w:hAnsi="Times New Roman" w:cs="Times New Roman"/>
        </w:rPr>
        <w:t>d</w:t>
      </w:r>
      <w:r w:rsidR="00CA5967" w:rsidRPr="009233F9">
        <w:rPr>
          <w:rFonts w:ascii="Times New Roman" w:hAnsi="Times New Roman" w:cs="Times New Roman"/>
        </w:rPr>
        <w:t>o</w:t>
      </w:r>
      <w:r w:rsidR="00AB232A" w:rsidRPr="009233F9">
        <w:rPr>
          <w:rFonts w:ascii="Times New Roman" w:hAnsi="Times New Roman" w:cs="Times New Roman"/>
        </w:rPr>
        <w:t xml:space="preserve"> conteúdo de </w:t>
      </w:r>
      <w:r w:rsidR="005352C9" w:rsidRPr="009233F9">
        <w:rPr>
          <w:rFonts w:ascii="Times New Roman" w:hAnsi="Times New Roman" w:cs="Times New Roman"/>
        </w:rPr>
        <w:t xml:space="preserve">Conservação Preventiva </w:t>
      </w:r>
      <w:r w:rsidR="00B557C7" w:rsidRPr="009233F9">
        <w:rPr>
          <w:rFonts w:ascii="Times New Roman" w:hAnsi="Times New Roman" w:cs="Times New Roman"/>
        </w:rPr>
        <w:t xml:space="preserve">na formação de bibliotecários e arquivistas </w:t>
      </w:r>
      <w:r w:rsidR="00AB232A" w:rsidRPr="009233F9">
        <w:rPr>
          <w:rFonts w:ascii="Times New Roman" w:hAnsi="Times New Roman" w:cs="Times New Roman"/>
        </w:rPr>
        <w:t xml:space="preserve">estava causando </w:t>
      </w:r>
      <w:r w:rsidR="00B557C7" w:rsidRPr="009233F9">
        <w:rPr>
          <w:rFonts w:ascii="Times New Roman" w:hAnsi="Times New Roman" w:cs="Times New Roman"/>
        </w:rPr>
        <w:t>muitos</w:t>
      </w:r>
      <w:r w:rsidR="00AB232A" w:rsidRPr="009233F9">
        <w:rPr>
          <w:rFonts w:ascii="Times New Roman" w:hAnsi="Times New Roman" w:cs="Times New Roman"/>
        </w:rPr>
        <w:t xml:space="preserve"> questionamentos entre </w:t>
      </w:r>
      <w:r w:rsidR="00B557C7" w:rsidRPr="009233F9">
        <w:rPr>
          <w:rFonts w:ascii="Times New Roman" w:hAnsi="Times New Roman" w:cs="Times New Roman"/>
        </w:rPr>
        <w:t>esses</w:t>
      </w:r>
      <w:r w:rsidR="00AB232A" w:rsidRPr="009233F9">
        <w:rPr>
          <w:rFonts w:ascii="Times New Roman" w:hAnsi="Times New Roman" w:cs="Times New Roman"/>
        </w:rPr>
        <w:t xml:space="preserve"> profissionais</w:t>
      </w:r>
      <w:r w:rsidR="00B557C7" w:rsidRPr="009233F9">
        <w:rPr>
          <w:rStyle w:val="Refdenotaderodap"/>
          <w:rFonts w:ascii="Times New Roman" w:hAnsi="Times New Roman"/>
        </w:rPr>
        <w:footnoteReference w:id="5"/>
      </w:r>
      <w:r w:rsidR="00AB232A" w:rsidRPr="009233F9">
        <w:rPr>
          <w:rFonts w:ascii="Times New Roman" w:hAnsi="Times New Roman" w:cs="Times New Roman"/>
        </w:rPr>
        <w:t xml:space="preserve">. </w:t>
      </w:r>
    </w:p>
    <w:p w14:paraId="75C4752A" w14:textId="77777777" w:rsidR="00AB232A" w:rsidRPr="009233F9" w:rsidRDefault="00AB232A" w:rsidP="00BA50E6">
      <w:pPr>
        <w:pStyle w:val="TextoXVIIIENANCIB"/>
        <w:spacing w:line="360" w:lineRule="auto"/>
        <w:ind w:firstLine="708"/>
        <w:rPr>
          <w:rFonts w:ascii="Times New Roman" w:hAnsi="Times New Roman" w:cs="Times New Roman"/>
        </w:rPr>
      </w:pPr>
      <w:r w:rsidRPr="009233F9">
        <w:rPr>
          <w:rFonts w:ascii="Times New Roman" w:hAnsi="Times New Roman" w:cs="Times New Roman"/>
        </w:rPr>
        <w:lastRenderedPageBreak/>
        <w:t>Na maior parte das vezes eram dúvidas, como sobre a necessidade do uso de Equipamentos de Proteção Individual (EP</w:t>
      </w:r>
      <w:r w:rsidR="00CA5967" w:rsidRPr="009233F9">
        <w:rPr>
          <w:rFonts w:ascii="Times New Roman" w:hAnsi="Times New Roman" w:cs="Times New Roman"/>
        </w:rPr>
        <w:t>I</w:t>
      </w:r>
      <w:r w:rsidRPr="009233F9">
        <w:rPr>
          <w:rFonts w:ascii="Times New Roman" w:hAnsi="Times New Roman" w:cs="Times New Roman"/>
        </w:rPr>
        <w:t xml:space="preserve">s), </w:t>
      </w:r>
      <w:r w:rsidR="00B56372" w:rsidRPr="009233F9">
        <w:rPr>
          <w:rFonts w:ascii="Times New Roman" w:hAnsi="Times New Roman" w:cs="Times New Roman"/>
        </w:rPr>
        <w:t>Biodeterioração e</w:t>
      </w:r>
      <w:r w:rsidR="00E15A74" w:rsidRPr="009233F9">
        <w:rPr>
          <w:rFonts w:ascii="Times New Roman" w:hAnsi="Times New Roman" w:cs="Times New Roman"/>
        </w:rPr>
        <w:t>,</w:t>
      </w:r>
      <w:r w:rsidR="00B56372" w:rsidRPr="009233F9">
        <w:rPr>
          <w:rFonts w:ascii="Times New Roman" w:hAnsi="Times New Roman" w:cs="Times New Roman"/>
        </w:rPr>
        <w:t xml:space="preserve"> consequentemente</w:t>
      </w:r>
      <w:r w:rsidR="00E15A74" w:rsidRPr="009233F9">
        <w:rPr>
          <w:rFonts w:ascii="Times New Roman" w:hAnsi="Times New Roman" w:cs="Times New Roman"/>
        </w:rPr>
        <w:t>,</w:t>
      </w:r>
      <w:r w:rsidR="00B56372" w:rsidRPr="009233F9">
        <w:rPr>
          <w:rFonts w:ascii="Times New Roman" w:hAnsi="Times New Roman" w:cs="Times New Roman"/>
        </w:rPr>
        <w:t xml:space="preserve"> Biossegurança</w:t>
      </w:r>
      <w:r w:rsidR="004262DA" w:rsidRPr="009233F9">
        <w:rPr>
          <w:rStyle w:val="Refdenotaderodap"/>
          <w:rFonts w:ascii="Times New Roman" w:hAnsi="Times New Roman"/>
        </w:rPr>
        <w:footnoteReference w:id="6"/>
      </w:r>
      <w:r w:rsidR="00DA11B7" w:rsidRPr="009233F9">
        <w:rPr>
          <w:rFonts w:ascii="Times New Roman" w:hAnsi="Times New Roman" w:cs="Times New Roman"/>
        </w:rPr>
        <w:t xml:space="preserve">, os cuidados sanitários </w:t>
      </w:r>
      <w:r w:rsidR="006E77C5" w:rsidRPr="009233F9">
        <w:rPr>
          <w:rFonts w:ascii="Times New Roman" w:hAnsi="Times New Roman" w:cs="Times New Roman"/>
        </w:rPr>
        <w:t>necessários n</w:t>
      </w:r>
      <w:r w:rsidR="00DA11B7" w:rsidRPr="009233F9">
        <w:rPr>
          <w:rFonts w:ascii="Times New Roman" w:hAnsi="Times New Roman" w:cs="Times New Roman"/>
        </w:rPr>
        <w:t>a</w:t>
      </w:r>
      <w:r w:rsidR="006E77C5" w:rsidRPr="009233F9">
        <w:rPr>
          <w:rFonts w:ascii="Times New Roman" w:hAnsi="Times New Roman" w:cs="Times New Roman"/>
        </w:rPr>
        <w:t xml:space="preserve"> dev</w:t>
      </w:r>
      <w:r w:rsidR="00DA11B7" w:rsidRPr="009233F9">
        <w:rPr>
          <w:rFonts w:ascii="Times New Roman" w:hAnsi="Times New Roman" w:cs="Times New Roman"/>
        </w:rPr>
        <w:t>o</w:t>
      </w:r>
      <w:r w:rsidR="006E77C5" w:rsidRPr="009233F9">
        <w:rPr>
          <w:rFonts w:ascii="Times New Roman" w:hAnsi="Times New Roman" w:cs="Times New Roman"/>
        </w:rPr>
        <w:t>lução de</w:t>
      </w:r>
      <w:r w:rsidR="00DA11B7" w:rsidRPr="009233F9">
        <w:rPr>
          <w:rFonts w:ascii="Times New Roman" w:hAnsi="Times New Roman" w:cs="Times New Roman"/>
        </w:rPr>
        <w:t xml:space="preserve"> livros emprestados, limpeza de sistemas de ventilação, </w:t>
      </w:r>
      <w:r w:rsidR="00B56372" w:rsidRPr="009233F9">
        <w:rPr>
          <w:rFonts w:ascii="Times New Roman" w:hAnsi="Times New Roman" w:cs="Times New Roman"/>
        </w:rPr>
        <w:t>monitoramento e gerenciamento ambiental</w:t>
      </w:r>
      <w:r w:rsidR="00DA11B7" w:rsidRPr="009233F9">
        <w:rPr>
          <w:rFonts w:ascii="Times New Roman" w:hAnsi="Times New Roman" w:cs="Times New Roman"/>
        </w:rPr>
        <w:t xml:space="preserve"> e até de higienização. </w:t>
      </w:r>
    </w:p>
    <w:p w14:paraId="0CCFB10A" w14:textId="77777777" w:rsidR="00B56372" w:rsidRPr="009233F9" w:rsidRDefault="007E71C9" w:rsidP="00BA50E6">
      <w:pPr>
        <w:pStyle w:val="TextoXVIIIENANCIB"/>
        <w:spacing w:line="360" w:lineRule="auto"/>
        <w:ind w:firstLine="708"/>
        <w:rPr>
          <w:rFonts w:ascii="Times New Roman" w:hAnsi="Times New Roman" w:cs="Times New Roman"/>
        </w:rPr>
      </w:pPr>
      <w:r w:rsidRPr="009233F9">
        <w:rPr>
          <w:rFonts w:ascii="Times New Roman" w:hAnsi="Times New Roman" w:cs="Times New Roman"/>
        </w:rPr>
        <w:t>Mesmo</w:t>
      </w:r>
      <w:r w:rsidR="00B56372" w:rsidRPr="009233F9">
        <w:rPr>
          <w:rFonts w:ascii="Times New Roman" w:hAnsi="Times New Roman" w:cs="Times New Roman"/>
        </w:rPr>
        <w:t xml:space="preserve"> que de forma empírica, pois certamente essa é uma pesquisa precisará ser feita, notávamos que</w:t>
      </w:r>
      <w:r w:rsidR="00DA11B7" w:rsidRPr="009233F9">
        <w:rPr>
          <w:rFonts w:ascii="Times New Roman" w:hAnsi="Times New Roman" w:cs="Times New Roman"/>
        </w:rPr>
        <w:t xml:space="preserve"> algumas dúvidas</w:t>
      </w:r>
      <w:r w:rsidR="00B56372" w:rsidRPr="009233F9">
        <w:rPr>
          <w:rFonts w:ascii="Times New Roman" w:hAnsi="Times New Roman" w:cs="Times New Roman"/>
        </w:rPr>
        <w:t xml:space="preserve"> eram parte do conteúdo </w:t>
      </w:r>
      <w:r w:rsidR="006E77C5" w:rsidRPr="009233F9">
        <w:rPr>
          <w:rFonts w:ascii="Times New Roman" w:hAnsi="Times New Roman" w:cs="Times New Roman"/>
        </w:rPr>
        <w:t>ensinado</w:t>
      </w:r>
      <w:r w:rsidR="00B56372" w:rsidRPr="009233F9">
        <w:rPr>
          <w:rFonts w:ascii="Times New Roman" w:hAnsi="Times New Roman" w:cs="Times New Roman"/>
        </w:rPr>
        <w:t xml:space="preserve"> em nossas disciplinas</w:t>
      </w:r>
      <w:r w:rsidRPr="009233F9">
        <w:rPr>
          <w:rFonts w:ascii="Times New Roman" w:hAnsi="Times New Roman" w:cs="Times New Roman"/>
        </w:rPr>
        <w:t xml:space="preserve"> </w:t>
      </w:r>
      <w:r w:rsidR="00DA11B7" w:rsidRPr="009233F9">
        <w:rPr>
          <w:rFonts w:ascii="Times New Roman" w:hAnsi="Times New Roman" w:cs="Times New Roman"/>
        </w:rPr>
        <w:t>voltadas para Conservação Preventiv</w:t>
      </w:r>
      <w:r w:rsidR="009A170C" w:rsidRPr="009233F9">
        <w:rPr>
          <w:rFonts w:ascii="Times New Roman" w:hAnsi="Times New Roman" w:cs="Times New Roman"/>
        </w:rPr>
        <w:t>a. Disciplinas essas, lamentavelmente</w:t>
      </w:r>
      <w:r w:rsidR="00BD3C9C" w:rsidRPr="009233F9">
        <w:rPr>
          <w:rFonts w:ascii="Times New Roman" w:hAnsi="Times New Roman" w:cs="Times New Roman"/>
        </w:rPr>
        <w:t xml:space="preserve">, </w:t>
      </w:r>
      <w:r w:rsidR="000F7A30" w:rsidRPr="009233F9">
        <w:rPr>
          <w:rFonts w:ascii="Times New Roman" w:hAnsi="Times New Roman" w:cs="Times New Roman"/>
        </w:rPr>
        <w:t xml:space="preserve">que </w:t>
      </w:r>
      <w:r w:rsidR="00BD3C9C" w:rsidRPr="009233F9">
        <w:rPr>
          <w:rFonts w:ascii="Times New Roman" w:hAnsi="Times New Roman" w:cs="Times New Roman"/>
        </w:rPr>
        <w:t>em alguns cursos,</w:t>
      </w:r>
      <w:r w:rsidRPr="009233F9">
        <w:rPr>
          <w:rFonts w:ascii="Times New Roman" w:hAnsi="Times New Roman" w:cs="Times New Roman"/>
        </w:rPr>
        <w:t xml:space="preserve"> não são compreendidas como essenciais </w:t>
      </w:r>
      <w:r w:rsidR="00BD3C9C" w:rsidRPr="009233F9">
        <w:rPr>
          <w:rFonts w:ascii="Times New Roman" w:hAnsi="Times New Roman" w:cs="Times New Roman"/>
        </w:rPr>
        <w:t>para a forma</w:t>
      </w:r>
      <w:r w:rsidR="006E77C5" w:rsidRPr="009233F9">
        <w:rPr>
          <w:rFonts w:ascii="Times New Roman" w:hAnsi="Times New Roman" w:cs="Times New Roman"/>
        </w:rPr>
        <w:t>ção d</w:t>
      </w:r>
      <w:r w:rsidR="00CA5967" w:rsidRPr="009233F9">
        <w:rPr>
          <w:rFonts w:ascii="Times New Roman" w:hAnsi="Times New Roman" w:cs="Times New Roman"/>
        </w:rPr>
        <w:t>o</w:t>
      </w:r>
      <w:r w:rsidR="00BD3C9C" w:rsidRPr="009233F9">
        <w:rPr>
          <w:rFonts w:ascii="Times New Roman" w:hAnsi="Times New Roman" w:cs="Times New Roman"/>
        </w:rPr>
        <w:t xml:space="preserve"> arquivista e </w:t>
      </w:r>
      <w:r w:rsidR="00CA5967" w:rsidRPr="009233F9">
        <w:rPr>
          <w:rFonts w:ascii="Times New Roman" w:hAnsi="Times New Roman" w:cs="Times New Roman"/>
        </w:rPr>
        <w:t>do</w:t>
      </w:r>
      <w:r w:rsidR="00DD2DF5" w:rsidRPr="009233F9">
        <w:rPr>
          <w:rFonts w:ascii="Times New Roman" w:hAnsi="Times New Roman" w:cs="Times New Roman"/>
        </w:rPr>
        <w:t xml:space="preserve"> </w:t>
      </w:r>
      <w:r w:rsidR="00BD3C9C" w:rsidRPr="009233F9">
        <w:rPr>
          <w:rFonts w:ascii="Times New Roman" w:hAnsi="Times New Roman" w:cs="Times New Roman"/>
        </w:rPr>
        <w:t>bibliotecário</w:t>
      </w:r>
      <w:r w:rsidRPr="009233F9">
        <w:rPr>
          <w:rFonts w:ascii="Times New Roman" w:hAnsi="Times New Roman" w:cs="Times New Roman"/>
        </w:rPr>
        <w:t xml:space="preserve">. </w:t>
      </w:r>
      <w:r w:rsidR="000F7A30" w:rsidRPr="009233F9">
        <w:rPr>
          <w:rFonts w:ascii="Times New Roman" w:hAnsi="Times New Roman" w:cs="Times New Roman"/>
        </w:rPr>
        <w:t>Inclusive</w:t>
      </w:r>
      <w:r w:rsidR="006E77C5" w:rsidRPr="009233F9">
        <w:rPr>
          <w:rFonts w:ascii="Times New Roman" w:hAnsi="Times New Roman" w:cs="Times New Roman"/>
        </w:rPr>
        <w:t>,</w:t>
      </w:r>
      <w:r w:rsidRPr="009233F9">
        <w:rPr>
          <w:rFonts w:ascii="Times New Roman" w:hAnsi="Times New Roman" w:cs="Times New Roman"/>
        </w:rPr>
        <w:t xml:space="preserve"> </w:t>
      </w:r>
      <w:r w:rsidR="000F7A30" w:rsidRPr="009233F9">
        <w:rPr>
          <w:rFonts w:ascii="Times New Roman" w:hAnsi="Times New Roman" w:cs="Times New Roman"/>
        </w:rPr>
        <w:t xml:space="preserve">por vezes, </w:t>
      </w:r>
      <w:r w:rsidRPr="009233F9">
        <w:rPr>
          <w:rFonts w:ascii="Times New Roman" w:hAnsi="Times New Roman" w:cs="Times New Roman"/>
        </w:rPr>
        <w:t xml:space="preserve">encaradas como algo acessório e opcional. </w:t>
      </w:r>
      <w:r w:rsidR="004C7635" w:rsidRPr="009233F9">
        <w:rPr>
          <w:rFonts w:ascii="Times New Roman" w:hAnsi="Times New Roman" w:cs="Times New Roman"/>
        </w:rPr>
        <w:t>Supomos que a resposta para isso possa estar na incompreensão conceitual entre o que é conservação, restauração e conservação preventiva, assim como</w:t>
      </w:r>
      <w:r w:rsidR="00CA5967" w:rsidRPr="009233F9">
        <w:rPr>
          <w:rFonts w:ascii="Times New Roman" w:hAnsi="Times New Roman" w:cs="Times New Roman"/>
        </w:rPr>
        <w:t>,</w:t>
      </w:r>
      <w:r w:rsidR="004C7635" w:rsidRPr="009233F9">
        <w:rPr>
          <w:rFonts w:ascii="Times New Roman" w:hAnsi="Times New Roman" w:cs="Times New Roman"/>
        </w:rPr>
        <w:t xml:space="preserve"> os papéis de cada profissional.</w:t>
      </w:r>
    </w:p>
    <w:p w14:paraId="16C78BF3" w14:textId="77777777" w:rsidR="004C7635" w:rsidRPr="009233F9" w:rsidRDefault="004C7635">
      <w:pPr>
        <w:pStyle w:val="TextoXVIIIENANCIB"/>
        <w:spacing w:line="360" w:lineRule="auto"/>
        <w:ind w:firstLine="708"/>
        <w:rPr>
          <w:rFonts w:ascii="Times New Roman" w:hAnsi="Times New Roman" w:cs="Times New Roman"/>
        </w:rPr>
      </w:pPr>
      <w:r w:rsidRPr="009233F9">
        <w:rPr>
          <w:rFonts w:ascii="Times New Roman" w:hAnsi="Times New Roman" w:cs="Times New Roman"/>
        </w:rPr>
        <w:t xml:space="preserve">Essa foi, a propósito, a razão pela qual, passamos a estabelecer diálogos cujos objetivos estavam buscar inter-relações acerca dos conteúdos dos nossos planos de aula, o que proporcionou trocas de bibliografias e participação em bancas; e </w:t>
      </w:r>
      <w:r w:rsidR="00E6021F" w:rsidRPr="009233F9">
        <w:rPr>
          <w:rFonts w:ascii="Times New Roman" w:hAnsi="Times New Roman" w:cs="Times New Roman"/>
        </w:rPr>
        <w:t xml:space="preserve">evidenciar entre os pares, a partir de nossa própria universidade, a relação da </w:t>
      </w:r>
      <w:r w:rsidR="005352C9" w:rsidRPr="009233F9">
        <w:rPr>
          <w:rFonts w:ascii="Times New Roman" w:hAnsi="Times New Roman" w:cs="Times New Roman"/>
        </w:rPr>
        <w:t xml:space="preserve">Conservação Preventiva </w:t>
      </w:r>
      <w:r w:rsidR="00E6021F" w:rsidRPr="009233F9">
        <w:rPr>
          <w:rFonts w:ascii="Times New Roman" w:hAnsi="Times New Roman" w:cs="Times New Roman"/>
        </w:rPr>
        <w:t>com a gestão de unidades de informação</w:t>
      </w:r>
      <w:r w:rsidR="00E242F0" w:rsidRPr="009233F9">
        <w:rPr>
          <w:rFonts w:ascii="Times New Roman" w:hAnsi="Times New Roman" w:cs="Times New Roman"/>
        </w:rPr>
        <w:t xml:space="preserve">, como chama atenção a epígrafe usada para abrir esse texto. </w:t>
      </w:r>
    </w:p>
    <w:p w14:paraId="0050AF6A" w14:textId="77777777" w:rsidR="00674115" w:rsidRPr="009233F9" w:rsidRDefault="00593BBD">
      <w:pPr>
        <w:pStyle w:val="TextoXVIIIENANCIB"/>
        <w:spacing w:line="360" w:lineRule="auto"/>
        <w:ind w:firstLine="709"/>
        <w:rPr>
          <w:rFonts w:ascii="Times New Roman" w:hAnsi="Times New Roman" w:cs="Times New Roman"/>
        </w:rPr>
      </w:pPr>
      <w:r w:rsidRPr="009233F9">
        <w:rPr>
          <w:rFonts w:ascii="Times New Roman" w:hAnsi="Times New Roman" w:cs="Times New Roman"/>
        </w:rPr>
        <w:t>Ao falar do e</w:t>
      </w:r>
      <w:r w:rsidR="00E6021F" w:rsidRPr="009233F9">
        <w:rPr>
          <w:rFonts w:ascii="Times New Roman" w:hAnsi="Times New Roman" w:cs="Times New Roman"/>
        </w:rPr>
        <w:t>nsino de preservação</w:t>
      </w:r>
      <w:r w:rsidRPr="009233F9">
        <w:rPr>
          <w:rStyle w:val="Refdenotaderodap"/>
          <w:rFonts w:ascii="Times New Roman" w:hAnsi="Times New Roman"/>
        </w:rPr>
        <w:footnoteReference w:id="7"/>
      </w:r>
      <w:r w:rsidRPr="009233F9">
        <w:rPr>
          <w:rFonts w:ascii="Times New Roman" w:hAnsi="Times New Roman" w:cs="Times New Roman"/>
        </w:rPr>
        <w:t xml:space="preserve">, </w:t>
      </w:r>
      <w:r w:rsidR="00323DC8" w:rsidRPr="009233F9">
        <w:rPr>
          <w:rFonts w:ascii="Times New Roman" w:hAnsi="Times New Roman" w:cs="Times New Roman"/>
        </w:rPr>
        <w:t xml:space="preserve">ainda que desrespeitando o princípio de equidade das seções, </w:t>
      </w:r>
      <w:r w:rsidRPr="009233F9">
        <w:rPr>
          <w:rFonts w:ascii="Times New Roman" w:hAnsi="Times New Roman" w:cs="Times New Roman"/>
        </w:rPr>
        <w:t>c</w:t>
      </w:r>
      <w:r w:rsidR="00E6021F" w:rsidRPr="009233F9">
        <w:rPr>
          <w:rFonts w:ascii="Times New Roman" w:hAnsi="Times New Roman" w:cs="Times New Roman"/>
        </w:rPr>
        <w:t>abe aqui uma breve digressão</w:t>
      </w:r>
      <w:r w:rsidR="00640076" w:rsidRPr="009233F9">
        <w:rPr>
          <w:rFonts w:ascii="Times New Roman" w:hAnsi="Times New Roman" w:cs="Times New Roman"/>
        </w:rPr>
        <w:t xml:space="preserve"> sem a qual não é possível compreender as razões que nos levaram a desenvolver as ações expostas aqui e muito menos a aproximação entre as áreas</w:t>
      </w:r>
      <w:r w:rsidR="00323DC8" w:rsidRPr="009233F9">
        <w:rPr>
          <w:rFonts w:ascii="Times New Roman" w:hAnsi="Times New Roman" w:cs="Times New Roman"/>
        </w:rPr>
        <w:t>.</w:t>
      </w:r>
    </w:p>
    <w:p w14:paraId="32662996" w14:textId="77777777" w:rsidR="00674115" w:rsidRPr="009233F9" w:rsidRDefault="00674115">
      <w:pPr>
        <w:pStyle w:val="TextoXVIIIENANCIB"/>
        <w:spacing w:line="360" w:lineRule="auto"/>
        <w:ind w:firstLine="709"/>
        <w:rPr>
          <w:rFonts w:ascii="Times New Roman" w:hAnsi="Times New Roman" w:cs="Times New Roman"/>
        </w:rPr>
      </w:pPr>
      <w:r w:rsidRPr="009233F9">
        <w:rPr>
          <w:rFonts w:ascii="Times New Roman" w:hAnsi="Times New Roman" w:cs="Times New Roman"/>
        </w:rPr>
        <w:lastRenderedPageBreak/>
        <w:t>No que concerne ao curso de Arquivologia da UNIRIO, há duas disciplinas voltadas diretamente para o ensino da preservação</w:t>
      </w:r>
      <w:r w:rsidR="005E5A77" w:rsidRPr="009233F9">
        <w:rPr>
          <w:rFonts w:ascii="Times New Roman" w:hAnsi="Times New Roman" w:cs="Times New Roman"/>
        </w:rPr>
        <w:t xml:space="preserve"> de documentos analógicos</w:t>
      </w:r>
      <w:r w:rsidRPr="009233F9">
        <w:rPr>
          <w:rFonts w:ascii="Times New Roman" w:hAnsi="Times New Roman" w:cs="Times New Roman"/>
        </w:rPr>
        <w:t xml:space="preserve">: </w:t>
      </w:r>
      <w:r w:rsidR="005352C9" w:rsidRPr="009233F9">
        <w:rPr>
          <w:rFonts w:ascii="Times New Roman" w:hAnsi="Times New Roman" w:cs="Times New Roman"/>
        </w:rPr>
        <w:t xml:space="preserve">Conservação Preventiva </w:t>
      </w:r>
      <w:r w:rsidRPr="009233F9">
        <w:rPr>
          <w:rFonts w:ascii="Times New Roman" w:hAnsi="Times New Roman" w:cs="Times New Roman"/>
        </w:rPr>
        <w:t>de Documentos e Restauração de Documentos</w:t>
      </w:r>
      <w:r w:rsidRPr="009233F9">
        <w:rPr>
          <w:rStyle w:val="Refdenotaderodap"/>
          <w:rFonts w:ascii="Times New Roman" w:hAnsi="Times New Roman"/>
        </w:rPr>
        <w:footnoteReference w:id="8"/>
      </w:r>
      <w:r w:rsidRPr="009233F9">
        <w:rPr>
          <w:rFonts w:ascii="Times New Roman" w:hAnsi="Times New Roman" w:cs="Times New Roman"/>
        </w:rPr>
        <w:t xml:space="preserve">. Nota-se em seus títulos e respectivas ementas que a primeira tem foco no âmbito preventivo da preservação, </w:t>
      </w:r>
      <w:r w:rsidR="00B826D2" w:rsidRPr="009233F9">
        <w:rPr>
          <w:rFonts w:ascii="Times New Roman" w:hAnsi="Times New Roman" w:cs="Times New Roman"/>
        </w:rPr>
        <w:t>enquanto a</w:t>
      </w:r>
      <w:r w:rsidRPr="009233F9">
        <w:rPr>
          <w:rFonts w:ascii="Times New Roman" w:hAnsi="Times New Roman" w:cs="Times New Roman"/>
        </w:rPr>
        <w:t xml:space="preserve"> segunda</w:t>
      </w:r>
      <w:r w:rsidR="006E324A" w:rsidRPr="009233F9">
        <w:rPr>
          <w:rFonts w:ascii="Times New Roman" w:hAnsi="Times New Roman" w:cs="Times New Roman"/>
        </w:rPr>
        <w:t>,</w:t>
      </w:r>
      <w:r w:rsidRPr="009233F9">
        <w:rPr>
          <w:rFonts w:ascii="Times New Roman" w:hAnsi="Times New Roman" w:cs="Times New Roman"/>
        </w:rPr>
        <w:t xml:space="preserve"> no âmbito corretivo</w:t>
      </w:r>
      <w:r w:rsidRPr="009233F9">
        <w:rPr>
          <w:rStyle w:val="Refdenotaderodap"/>
          <w:rFonts w:ascii="Times New Roman" w:hAnsi="Times New Roman"/>
        </w:rPr>
        <w:footnoteReference w:id="9"/>
      </w:r>
      <w:r w:rsidRPr="009233F9">
        <w:rPr>
          <w:rFonts w:ascii="Times New Roman" w:hAnsi="Times New Roman" w:cs="Times New Roman"/>
        </w:rPr>
        <w:t xml:space="preserve">. </w:t>
      </w:r>
    </w:p>
    <w:p w14:paraId="14561C30" w14:textId="77777777" w:rsidR="00674115" w:rsidRPr="009233F9" w:rsidRDefault="00674115">
      <w:pPr>
        <w:pStyle w:val="TextoXVIIIENANCIB"/>
        <w:spacing w:line="360" w:lineRule="auto"/>
        <w:ind w:firstLine="709"/>
        <w:rPr>
          <w:rFonts w:ascii="Times New Roman" w:hAnsi="Times New Roman" w:cs="Times New Roman"/>
        </w:rPr>
      </w:pPr>
      <w:r w:rsidRPr="009233F9">
        <w:rPr>
          <w:rFonts w:ascii="Times New Roman" w:hAnsi="Times New Roman" w:cs="Times New Roman"/>
        </w:rPr>
        <w:t xml:space="preserve">Com relação à </w:t>
      </w:r>
      <w:r w:rsidR="005352C9" w:rsidRPr="009233F9">
        <w:rPr>
          <w:rFonts w:ascii="Times New Roman" w:hAnsi="Times New Roman" w:cs="Times New Roman"/>
        </w:rPr>
        <w:t xml:space="preserve">Conservação Preventiva </w:t>
      </w:r>
      <w:r w:rsidRPr="009233F9">
        <w:rPr>
          <w:rFonts w:ascii="Times New Roman" w:hAnsi="Times New Roman" w:cs="Times New Roman"/>
        </w:rPr>
        <w:t>de Documentos, lecionada anteriormente pelo professor Sérgio Conde de Albite Silva, esta permanece sendo ofertada initerruptamente. Atualmente, sem deixar de cumprir a ementa prevista, a disciplina vem agregando conteúdos e práticas relativas à gestão de riscos.</w:t>
      </w:r>
    </w:p>
    <w:p w14:paraId="4684243F" w14:textId="77777777" w:rsidR="005E5A77" w:rsidRPr="009233F9" w:rsidRDefault="005E5A77">
      <w:pPr>
        <w:spacing w:line="360" w:lineRule="auto"/>
        <w:ind w:firstLine="708"/>
        <w:jc w:val="both"/>
      </w:pPr>
      <w:r w:rsidRPr="009233F9">
        <w:t xml:space="preserve">Já sobre a preservação digital o curso não possuí disciplinas obrigatórias e optativas que tratem diretamente da preservação em ambiente digital. </w:t>
      </w:r>
      <w:r w:rsidR="00B31DCB" w:rsidRPr="009233F9">
        <w:t>Porém, acreditamos que t</w:t>
      </w:r>
      <w:r w:rsidRPr="009233F9">
        <w:t xml:space="preserve">al temática pode ser abordada em disciplinas optativas como, </w:t>
      </w:r>
      <w:r w:rsidR="00B31DCB" w:rsidRPr="009233F9">
        <w:t>“I</w:t>
      </w:r>
      <w:r w:rsidRPr="009233F9">
        <w:t xml:space="preserve">nformática </w:t>
      </w:r>
      <w:r w:rsidR="00B31DCB" w:rsidRPr="009233F9">
        <w:t>A</w:t>
      </w:r>
      <w:r w:rsidRPr="009233F9">
        <w:t>plicada à Arquivística</w:t>
      </w:r>
      <w:r w:rsidR="00B31DCB" w:rsidRPr="009233F9">
        <w:t>”</w:t>
      </w:r>
      <w:r w:rsidRPr="009233F9">
        <w:t xml:space="preserve"> e </w:t>
      </w:r>
      <w:r w:rsidR="00B31DCB" w:rsidRPr="009233F9">
        <w:t>“</w:t>
      </w:r>
      <w:r w:rsidRPr="009233F9">
        <w:t>Gestão Eletrônica de Documentos Arquivísticos</w:t>
      </w:r>
      <w:r w:rsidR="00B31DCB" w:rsidRPr="009233F9">
        <w:t>”</w:t>
      </w:r>
      <w:r w:rsidRPr="009233F9">
        <w:t xml:space="preserve">. </w:t>
      </w:r>
      <w:r w:rsidR="006D61CC" w:rsidRPr="009233F9">
        <w:t xml:space="preserve">Entretanto, </w:t>
      </w:r>
      <w:r w:rsidR="00B31DCB" w:rsidRPr="009233F9">
        <w:t xml:space="preserve">essa </w:t>
      </w:r>
      <w:r w:rsidRPr="009233F9">
        <w:t>abordagem</w:t>
      </w:r>
      <w:r w:rsidR="00DD1D53" w:rsidRPr="009233F9">
        <w:t xml:space="preserve"> </w:t>
      </w:r>
      <w:r w:rsidRPr="009233F9">
        <w:t>depende do perfil do docente ministrante, pois as ementas das disciplinas são amplas e não especificam o tema preservação em ambiente digital. Procura-se</w:t>
      </w:r>
      <w:r w:rsidR="006D61CC" w:rsidRPr="009233F9">
        <w:t>,</w:t>
      </w:r>
      <w:r w:rsidRPr="009233F9">
        <w:t xml:space="preserve"> dessa forma</w:t>
      </w:r>
      <w:r w:rsidR="006D61CC" w:rsidRPr="009233F9">
        <w:t>,</w:t>
      </w:r>
      <w:r w:rsidRPr="009233F9">
        <w:t xml:space="preserve"> conscientizar, via o laboratório PDA, a importância e atualidade dessa temática e</w:t>
      </w:r>
      <w:r w:rsidR="006D61CC" w:rsidRPr="009233F9">
        <w:t>, também, proporcionar</w:t>
      </w:r>
      <w:r w:rsidRPr="009233F9">
        <w:t xml:space="preserve"> </w:t>
      </w:r>
      <w:r w:rsidR="006D61CC" w:rsidRPr="009233F9">
        <w:t>a</w:t>
      </w:r>
      <w:r w:rsidRPr="009233F9">
        <w:t xml:space="preserve">os alunos acesso </w:t>
      </w:r>
      <w:r w:rsidR="00B31DCB" w:rsidRPr="009233F9">
        <w:t>às questões que</w:t>
      </w:r>
      <w:r w:rsidRPr="009233F9">
        <w:t xml:space="preserve"> englobam os documentos em ambiente digitais e sua preservação.</w:t>
      </w:r>
    </w:p>
    <w:p w14:paraId="566F5150" w14:textId="77777777" w:rsidR="006C1C2A" w:rsidRPr="009233F9" w:rsidRDefault="006C1C2A">
      <w:pPr>
        <w:spacing w:line="360" w:lineRule="auto"/>
        <w:ind w:firstLine="708"/>
        <w:jc w:val="both"/>
      </w:pPr>
      <w:r w:rsidRPr="009233F9">
        <w:t xml:space="preserve">A defesa em prol do ensino de conteúdos de </w:t>
      </w:r>
      <w:r w:rsidR="005352C9" w:rsidRPr="009233F9">
        <w:t xml:space="preserve">Conservação Preventiva </w:t>
      </w:r>
      <w:r w:rsidRPr="009233F9">
        <w:t xml:space="preserve">nos cursos de Biblioteconomia e Arquivologia da UNIRIO não é algo recente. No ano de 2001, a Escola de Biblioteconomia da UNIRIO, em parceria com o Projeto </w:t>
      </w:r>
      <w:r w:rsidR="005352C9" w:rsidRPr="009233F9">
        <w:t xml:space="preserve">Conservação Preventiva </w:t>
      </w:r>
      <w:r w:rsidRPr="009233F9">
        <w:t>em Bibliotecas e Arquivos (CPBA), realizou, na cidade do Rio de Janeiro, entre os dias 28 e 29 de junho, o “I Encontro Sobre o Ensino de Preservação”. Dentre os objetivos do evento estava “promover uma reflexão sobre a importância do ensino da Preservação como disciplina obrigatória nas aéreas de Documentação [...]” (</w:t>
      </w:r>
      <w:r w:rsidR="00D70B2E" w:rsidRPr="009233F9">
        <w:t>ENCONTRO,</w:t>
      </w:r>
      <w:r w:rsidRPr="009233F9">
        <w:t xml:space="preserve"> 2012).</w:t>
      </w:r>
    </w:p>
    <w:p w14:paraId="078F4E65" w14:textId="77777777" w:rsidR="006C1C2A" w:rsidRPr="009233F9" w:rsidRDefault="006C1C2A">
      <w:pPr>
        <w:spacing w:line="360" w:lineRule="auto"/>
        <w:ind w:firstLine="708"/>
        <w:jc w:val="both"/>
      </w:pPr>
      <w:r w:rsidRPr="009233F9">
        <w:t>N</w:t>
      </w:r>
      <w:r w:rsidR="00B20C0A" w:rsidRPr="009233F9">
        <w:t>a</w:t>
      </w:r>
      <w:r w:rsidRPr="009233F9">
        <w:t xml:space="preserve"> </w:t>
      </w:r>
      <w:r w:rsidR="00937A5F" w:rsidRPr="009233F9">
        <w:t>sequência</w:t>
      </w:r>
      <w:r w:rsidRPr="009233F9">
        <w:t xml:space="preserve"> desse debate, na conjuntura do curso de Biblioteconomia da UNIRIO</w:t>
      </w:r>
      <w:r w:rsidR="00DD1D53" w:rsidRPr="009233F9">
        <w:t>,</w:t>
      </w:r>
      <w:r w:rsidRPr="009233F9">
        <w:t xml:space="preserve"> a disciplina “Políticas de Preservação de Acervos Bibliográficos”</w:t>
      </w:r>
      <w:r w:rsidRPr="009233F9">
        <w:rPr>
          <w:rStyle w:val="Refdenotaderodap"/>
        </w:rPr>
        <w:footnoteReference w:id="10"/>
      </w:r>
      <w:r w:rsidRPr="009233F9">
        <w:t xml:space="preserve"> passou a fazer parte do </w:t>
      </w:r>
      <w:r w:rsidRPr="009233F9">
        <w:lastRenderedPageBreak/>
        <w:t>currículo como resultado da reforma curricular ocorrida em 2010</w:t>
      </w:r>
      <w:r w:rsidRPr="009233F9">
        <w:rPr>
          <w:rStyle w:val="Refdenotaderodap"/>
        </w:rPr>
        <w:footnoteReference w:id="11"/>
      </w:r>
      <w:r w:rsidRPr="009233F9">
        <w:t>. Naquele momento foi considerada uma vitória – e de fato é – a inclusão deste conteúdo curricular no curso.</w:t>
      </w:r>
    </w:p>
    <w:p w14:paraId="1FBF347D" w14:textId="77777777" w:rsidR="006C1C2A" w:rsidRPr="009233F9" w:rsidRDefault="006C1C2A">
      <w:pPr>
        <w:spacing w:line="360" w:lineRule="auto"/>
        <w:ind w:firstLine="708"/>
        <w:jc w:val="both"/>
      </w:pPr>
      <w:r w:rsidRPr="009233F9">
        <w:t>Quando disciplina foi criada decidiu-se pela obrigatoriedade apenas para um dos três eixos do curso de Bacharelado, ou seja, “Biblioteconomia em Memória, Patrimônio e Cultura” (eixo 1); para “Biblioteconomia em Ciência e Tecnologia” (eixo 2) e “Biblioteconomia para Gestão da Informação em Organizações” (eixo 3) a decisão foi torna-la optativa</w:t>
      </w:r>
      <w:r w:rsidRPr="009233F9">
        <w:rPr>
          <w:rStyle w:val="Refdenotaderodap"/>
        </w:rPr>
        <w:footnoteReference w:id="12"/>
      </w:r>
      <w:r w:rsidRPr="009233F9">
        <w:t>. No entanto, para o curso de Licenciatura ela foi instituída como obrigatória.</w:t>
      </w:r>
    </w:p>
    <w:p w14:paraId="054D50F1" w14:textId="77777777" w:rsidR="006C1C2A" w:rsidRPr="009233F9" w:rsidRDefault="006C1C2A">
      <w:pPr>
        <w:spacing w:line="360" w:lineRule="auto"/>
        <w:ind w:firstLine="708"/>
        <w:jc w:val="both"/>
      </w:pPr>
      <w:r w:rsidRPr="009233F9">
        <w:t>Na tentativa de retomar a discussão, sobretudo porque em 2010 a reforma curricular do curso havia incluído a disciplina, em 2012 aconteceu “II Encontro sobre Ensino de Preservação: Biblioteconomia, Documentação e Preservação de Acervos de Memória na cidade do Rio de Janeiro”. Este evento foi uma iniciativa da Escola de Biblioteconomia da UNIRIO com o apoio do Museu de Astronomia e Ciências Afins e Fundação Casa de Rui Barbosa</w:t>
      </w:r>
      <w:r w:rsidRPr="009233F9">
        <w:rPr>
          <w:rStyle w:val="Refdenotaderodap"/>
        </w:rPr>
        <w:footnoteReference w:id="13"/>
      </w:r>
      <w:r w:rsidRPr="009233F9">
        <w:t>. Seu objetivo, expresso no programa, foi “[...] de formalizar recomendações técnicas sobre a formação, o diálogo, a ética e as responsabilidades dos profissionais comprometidos com a Preservação [...]” (</w:t>
      </w:r>
      <w:r w:rsidR="00D70B2E" w:rsidRPr="009233F9">
        <w:t>ENCONTRO</w:t>
      </w:r>
      <w:r w:rsidRPr="009233F9">
        <w:t xml:space="preserve">, 2012). </w:t>
      </w:r>
    </w:p>
    <w:p w14:paraId="0226E381" w14:textId="77777777" w:rsidR="006C1C2A" w:rsidRPr="009233F9" w:rsidRDefault="006C1C2A">
      <w:pPr>
        <w:spacing w:line="360" w:lineRule="auto"/>
        <w:ind w:firstLine="708"/>
        <w:jc w:val="both"/>
      </w:pPr>
      <w:r w:rsidRPr="009233F9">
        <w:t xml:space="preserve">No programa integraram mesas interdisciplinares com professores dos cursos de Arquivologia, Museologia, Biblioteconomia e de Conservação-Restauração. Ao longo de três dias, essas áreas discutiram pontos em comum e desafios relacionados ao ensino da preservação em seus cursos. Como ato espontâneo dos presentes, na plenária final foram redigidas recomendações “para promover e assegurar a longevidade, a difusão e o acesso a acervos de memória” (RECOMENDAÇÕES, 2012). </w:t>
      </w:r>
    </w:p>
    <w:p w14:paraId="28F276F3" w14:textId="77777777" w:rsidR="006C1C2A" w:rsidRPr="009233F9" w:rsidRDefault="006C1C2A">
      <w:pPr>
        <w:spacing w:line="360" w:lineRule="auto"/>
        <w:ind w:firstLine="708"/>
        <w:jc w:val="both"/>
      </w:pPr>
      <w:r w:rsidRPr="009233F9">
        <w:t>Dentre as dez recomendações, atinente a esse texto, gostaríamos de chamar a atenção para seis:</w:t>
      </w:r>
    </w:p>
    <w:p w14:paraId="78CA0CC3" w14:textId="77777777" w:rsidR="006C1C2A" w:rsidRPr="009233F9" w:rsidRDefault="006C1C2A" w:rsidP="00EA436B">
      <w:pPr>
        <w:spacing w:before="120" w:after="120"/>
        <w:ind w:left="2268"/>
        <w:jc w:val="both"/>
        <w:rPr>
          <w:sz w:val="22"/>
          <w:szCs w:val="22"/>
        </w:rPr>
      </w:pPr>
      <w:r w:rsidRPr="009233F9">
        <w:rPr>
          <w:sz w:val="22"/>
        </w:rPr>
        <w:t xml:space="preserve">1. </w:t>
      </w:r>
      <w:r w:rsidRPr="009233F9">
        <w:rPr>
          <w:b/>
          <w:sz w:val="22"/>
          <w:szCs w:val="22"/>
        </w:rPr>
        <w:t>Tornar obrigatório o ensino da Preservação</w:t>
      </w:r>
      <w:r w:rsidRPr="009233F9">
        <w:rPr>
          <w:sz w:val="22"/>
          <w:szCs w:val="22"/>
        </w:rPr>
        <w:t xml:space="preserve">, como disciplina específica, nos cursos de graduação em Biblioteconomia, Arquivologia, Museologia e afins; </w:t>
      </w:r>
    </w:p>
    <w:p w14:paraId="7A58866E" w14:textId="77777777" w:rsidR="006C1C2A" w:rsidRPr="009233F9" w:rsidRDefault="006C1C2A" w:rsidP="00EA436B">
      <w:pPr>
        <w:spacing w:before="120" w:after="120"/>
        <w:ind w:left="2268"/>
        <w:jc w:val="both"/>
        <w:rPr>
          <w:sz w:val="22"/>
          <w:szCs w:val="22"/>
        </w:rPr>
      </w:pPr>
      <w:r w:rsidRPr="009233F9">
        <w:rPr>
          <w:sz w:val="22"/>
          <w:szCs w:val="22"/>
        </w:rPr>
        <w:lastRenderedPageBreak/>
        <w:t>2.</w:t>
      </w:r>
      <w:r w:rsidRPr="009233F9">
        <w:rPr>
          <w:b/>
          <w:sz w:val="22"/>
          <w:szCs w:val="22"/>
        </w:rPr>
        <w:t>Favorecer aproximações entre as graduações em Biblioteconomia, Arquivologia, Museologia</w:t>
      </w:r>
      <w:r w:rsidRPr="009233F9">
        <w:rPr>
          <w:sz w:val="22"/>
          <w:szCs w:val="22"/>
        </w:rPr>
        <w:t xml:space="preserve"> e afins e a Pós-graduação, estimulando a articulação do ensino e da pesquisa em Preservação;</w:t>
      </w:r>
    </w:p>
    <w:p w14:paraId="312A11E3" w14:textId="77777777" w:rsidR="006C1C2A" w:rsidRPr="009233F9" w:rsidRDefault="006C1C2A" w:rsidP="00EA436B">
      <w:pPr>
        <w:spacing w:before="120" w:after="120"/>
        <w:ind w:left="2268"/>
        <w:jc w:val="both"/>
        <w:rPr>
          <w:sz w:val="22"/>
          <w:szCs w:val="22"/>
        </w:rPr>
      </w:pPr>
      <w:r w:rsidRPr="009233F9">
        <w:rPr>
          <w:sz w:val="22"/>
          <w:szCs w:val="22"/>
        </w:rPr>
        <w:t xml:space="preserve">3. Focar o ensino da Preservação no âmbito da gestão e curadoria de acervos, e </w:t>
      </w:r>
      <w:r w:rsidRPr="009233F9">
        <w:rPr>
          <w:b/>
          <w:sz w:val="22"/>
          <w:szCs w:val="22"/>
        </w:rPr>
        <w:t>não no ensino orientado para ações intervencionistas</w:t>
      </w:r>
      <w:r w:rsidRPr="009233F9">
        <w:rPr>
          <w:sz w:val="22"/>
          <w:szCs w:val="22"/>
        </w:rPr>
        <w:t>;</w:t>
      </w:r>
    </w:p>
    <w:p w14:paraId="35FD08E8" w14:textId="77777777" w:rsidR="006C1C2A" w:rsidRPr="009233F9" w:rsidRDefault="006C1C2A" w:rsidP="00EA436B">
      <w:pPr>
        <w:spacing w:before="120" w:after="120"/>
        <w:ind w:left="2268"/>
        <w:jc w:val="both"/>
        <w:rPr>
          <w:sz w:val="22"/>
          <w:szCs w:val="22"/>
        </w:rPr>
      </w:pPr>
      <w:r w:rsidRPr="009233F9">
        <w:rPr>
          <w:sz w:val="22"/>
          <w:szCs w:val="22"/>
        </w:rPr>
        <w:t>4. Fortalecer, no ensino da Preservação, conteúdos sobre "Segurança de Acervos" e "Educação Patrimonial", enfatizando, sempre, a ação preventiva;</w:t>
      </w:r>
    </w:p>
    <w:p w14:paraId="474B8525" w14:textId="77777777" w:rsidR="006C1C2A" w:rsidRPr="009233F9" w:rsidRDefault="006C1C2A" w:rsidP="00EA436B">
      <w:pPr>
        <w:spacing w:before="120" w:after="120"/>
        <w:ind w:left="2268"/>
        <w:jc w:val="both"/>
        <w:rPr>
          <w:sz w:val="22"/>
          <w:szCs w:val="22"/>
        </w:rPr>
      </w:pPr>
      <w:r w:rsidRPr="009233F9">
        <w:rPr>
          <w:sz w:val="22"/>
          <w:szCs w:val="22"/>
        </w:rPr>
        <w:t xml:space="preserve">5. Estimular o desenvolvimento de competências e habilidades dos graduandos de Biblioteconomia, Arquivologia, Museologia e afins, como </w:t>
      </w:r>
      <w:r w:rsidRPr="009233F9">
        <w:rPr>
          <w:b/>
          <w:sz w:val="22"/>
          <w:szCs w:val="22"/>
        </w:rPr>
        <w:t>gestores de acervos</w:t>
      </w:r>
      <w:r w:rsidRPr="009233F9">
        <w:rPr>
          <w:sz w:val="22"/>
          <w:szCs w:val="22"/>
        </w:rPr>
        <w:t>, aptos a deliberar em processos decisórios, como curadores, pesquisadores e estudiosos dos bens sob sua guarda;</w:t>
      </w:r>
    </w:p>
    <w:p w14:paraId="373FC69E" w14:textId="77777777" w:rsidR="006C1C2A" w:rsidRPr="009233F9" w:rsidRDefault="006C1C2A" w:rsidP="00EA436B">
      <w:pPr>
        <w:spacing w:before="120" w:after="120"/>
        <w:ind w:left="2268"/>
        <w:jc w:val="both"/>
        <w:rPr>
          <w:sz w:val="22"/>
          <w:szCs w:val="22"/>
        </w:rPr>
      </w:pPr>
      <w:r w:rsidRPr="009233F9">
        <w:rPr>
          <w:sz w:val="22"/>
          <w:szCs w:val="22"/>
        </w:rPr>
        <w:t xml:space="preserve">6. Formalizar diretrizes, conceitos e competências relativas a ações de preservação – prática que deve ser considerada e reiterada desde o período de </w:t>
      </w:r>
      <w:r w:rsidRPr="009233F9">
        <w:rPr>
          <w:b/>
          <w:sz w:val="22"/>
          <w:szCs w:val="22"/>
        </w:rPr>
        <w:t>formação do gestor e curador de acervos</w:t>
      </w:r>
      <w:r w:rsidRPr="009233F9">
        <w:rPr>
          <w:sz w:val="22"/>
          <w:szCs w:val="22"/>
        </w:rPr>
        <w:t xml:space="preserve"> (RECOMENDAÇÕES, 2012, grifos nossos).</w:t>
      </w:r>
    </w:p>
    <w:p w14:paraId="24B35DA3" w14:textId="77777777" w:rsidR="006C1C2A" w:rsidRPr="009233F9" w:rsidRDefault="006C1C2A" w:rsidP="007C31D4">
      <w:pPr>
        <w:spacing w:line="360" w:lineRule="auto"/>
        <w:jc w:val="both"/>
        <w:rPr>
          <w:sz w:val="22"/>
          <w:szCs w:val="22"/>
        </w:rPr>
      </w:pPr>
    </w:p>
    <w:p w14:paraId="101BFF93" w14:textId="77777777" w:rsidR="006C1C2A" w:rsidRPr="009233F9" w:rsidRDefault="006C1C2A">
      <w:pPr>
        <w:spacing w:line="360" w:lineRule="auto"/>
        <w:ind w:firstLine="708"/>
        <w:jc w:val="both"/>
        <w:rPr>
          <w:szCs w:val="22"/>
        </w:rPr>
      </w:pPr>
      <w:r w:rsidRPr="009233F9">
        <w:rPr>
          <w:szCs w:val="22"/>
        </w:rPr>
        <w:t>Não obstante o desejo de dissecar cada um desses seis pontos – isto deixamos para outros pesquisadores que podem, inclusive, estudar o contexto dos dois Encontros – para fins desse texto, essas recomendações servem como elemento ilustrativo sobre tudo que dissemos até o momento.</w:t>
      </w:r>
    </w:p>
    <w:p w14:paraId="1D285736" w14:textId="77777777" w:rsidR="005E5A77" w:rsidRPr="009233F9" w:rsidRDefault="00304250">
      <w:pPr>
        <w:spacing w:line="360" w:lineRule="auto"/>
        <w:ind w:firstLine="708"/>
        <w:jc w:val="both"/>
      </w:pPr>
      <w:r w:rsidRPr="009233F9">
        <w:t xml:space="preserve">Muitos pontos dessas recomendações já vinham sendo seguidos na disciplina de “Políticas de Preservação de Acervos Bibliográficos”, pois deste o primeiro plano de aula </w:t>
      </w:r>
      <w:r w:rsidR="00CD60D5" w:rsidRPr="009233F9">
        <w:t>buscou</w:t>
      </w:r>
      <w:r w:rsidR="004911F6" w:rsidRPr="009233F9">
        <w:t>-se</w:t>
      </w:r>
      <w:r w:rsidR="00CD60D5" w:rsidRPr="009233F9">
        <w:t xml:space="preserve"> a interdisciplinaridade </w:t>
      </w:r>
      <w:r w:rsidR="004911F6" w:rsidRPr="009233F9">
        <w:t xml:space="preserve">por meio de </w:t>
      </w:r>
      <w:r w:rsidR="00CD60D5" w:rsidRPr="009233F9">
        <w:t>frequ</w:t>
      </w:r>
      <w:r w:rsidR="004911F6" w:rsidRPr="009233F9">
        <w:t>entes</w:t>
      </w:r>
      <w:r w:rsidR="00CD60D5" w:rsidRPr="009233F9">
        <w:t xml:space="preserve"> </w:t>
      </w:r>
      <w:r w:rsidR="00D72D18" w:rsidRPr="009233F9">
        <w:t xml:space="preserve">palestras de </w:t>
      </w:r>
      <w:r w:rsidR="00CD60D5" w:rsidRPr="009233F9">
        <w:t>conservadores-restauradores</w:t>
      </w:r>
      <w:r w:rsidR="004911F6" w:rsidRPr="009233F9">
        <w:rPr>
          <w:rStyle w:val="Refdenotaderodap"/>
        </w:rPr>
        <w:footnoteReference w:id="14"/>
      </w:r>
      <w:r w:rsidR="00CD60D5" w:rsidRPr="009233F9">
        <w:t xml:space="preserve"> </w:t>
      </w:r>
      <w:r w:rsidR="00D72D18" w:rsidRPr="009233F9">
        <w:t>e b</w:t>
      </w:r>
      <w:r w:rsidR="004911F6" w:rsidRPr="009233F9">
        <w:t>ibliotecários gestores</w:t>
      </w:r>
      <w:r w:rsidR="00D72D18" w:rsidRPr="009233F9">
        <w:t>. I</w:t>
      </w:r>
      <w:r w:rsidR="004911F6" w:rsidRPr="009233F9">
        <w:t>sto</w:t>
      </w:r>
      <w:r w:rsidR="006D61CC" w:rsidRPr="009233F9">
        <w:t xml:space="preserve">, </w:t>
      </w:r>
      <w:r w:rsidR="004911F6" w:rsidRPr="009233F9">
        <w:t>além de aproximar os alunos da realidade</w:t>
      </w:r>
      <w:r w:rsidR="006D61CC" w:rsidRPr="009233F9">
        <w:t>,</w:t>
      </w:r>
      <w:r w:rsidR="004911F6" w:rsidRPr="009233F9">
        <w:t xml:space="preserve"> também colaborou para endossar a necessidade da relação ética entre os professionais e esclarecer as competências e os limites da atuação do bibliotecário.</w:t>
      </w:r>
    </w:p>
    <w:p w14:paraId="2FA67DEC" w14:textId="77777777" w:rsidR="009C297C" w:rsidRPr="009233F9" w:rsidRDefault="00575E22">
      <w:pPr>
        <w:spacing w:line="360" w:lineRule="auto"/>
        <w:ind w:firstLine="708"/>
        <w:jc w:val="both"/>
      </w:pPr>
      <w:r w:rsidRPr="009233F9">
        <w:t>A partir da ementa</w:t>
      </w:r>
      <w:r w:rsidR="006D61CC" w:rsidRPr="009233F9">
        <w:t>,</w:t>
      </w:r>
      <w:r w:rsidRPr="009233F9">
        <w:t xml:space="preserve"> a construção do plano de aula (que sofreu várias alterações ao longo do tempo) privilegia a </w:t>
      </w:r>
      <w:r w:rsidR="005352C9" w:rsidRPr="009233F9">
        <w:t xml:space="preserve">Conservação Preventiva </w:t>
      </w:r>
      <w:r w:rsidRPr="009233F9">
        <w:t xml:space="preserve">e perspectiva do bibliotecário como gestor da preservação. Como recurso metodológico passamos a ancorar a disciplina em duas outras, isto é, “Formação e Desenvolvimento de Coleções” e “Organização e Administração de Bibliotecas” – razão pela qual os docentes responsáveis sugerem que na próxima reforma curricular </w:t>
      </w:r>
      <w:r w:rsidR="009C297C" w:rsidRPr="009233F9">
        <w:t>haja uma reflexão sobre a viabilidade d</w:t>
      </w:r>
      <w:r w:rsidR="00140F10" w:rsidRPr="009233F9">
        <w:t>a</w:t>
      </w:r>
      <w:r w:rsidR="009C297C" w:rsidRPr="009233F9">
        <w:t xml:space="preserve"> </w:t>
      </w:r>
      <w:r w:rsidR="00304250" w:rsidRPr="009233F9">
        <w:t>instituição dessas</w:t>
      </w:r>
      <w:r w:rsidR="009C297C" w:rsidRPr="009233F9">
        <w:t xml:space="preserve"> duas disciplinas como pré-requisito</w:t>
      </w:r>
      <w:r w:rsidRPr="009233F9">
        <w:t>.</w:t>
      </w:r>
    </w:p>
    <w:p w14:paraId="21398F44" w14:textId="77777777" w:rsidR="00575E22" w:rsidRPr="009233F9" w:rsidRDefault="00575E22">
      <w:pPr>
        <w:spacing w:line="360" w:lineRule="auto"/>
        <w:ind w:firstLine="708"/>
        <w:jc w:val="both"/>
      </w:pPr>
      <w:r w:rsidRPr="009233F9">
        <w:t xml:space="preserve">Para isso, a metodologia utilizada tomou os princípios do Gerenciamento de Riscos como fio condutor da disciplina. Além de reforçar a relação com a </w:t>
      </w:r>
      <w:r w:rsidR="00304250" w:rsidRPr="009233F9">
        <w:t>disciplina “</w:t>
      </w:r>
      <w:r w:rsidRPr="009233F9">
        <w:t xml:space="preserve">História do Livro </w:t>
      </w:r>
      <w:r w:rsidRPr="009233F9">
        <w:lastRenderedPageBreak/>
        <w:t xml:space="preserve">e das Bibliotecas”, pois faz parte do seu conteúdo tópicos sobre a relação história do bibliotecário com a preservação do patrimônio bibliográfico, o que </w:t>
      </w:r>
      <w:r w:rsidR="006864C7" w:rsidRPr="009233F9">
        <w:t xml:space="preserve">permite </w:t>
      </w:r>
      <w:r w:rsidRPr="009233F9">
        <w:t>uma tomada de consciência.</w:t>
      </w:r>
    </w:p>
    <w:p w14:paraId="3839F6F3" w14:textId="77777777" w:rsidR="008145CF" w:rsidRPr="009233F9" w:rsidRDefault="008145CF">
      <w:pPr>
        <w:spacing w:line="360" w:lineRule="auto"/>
        <w:ind w:firstLine="708"/>
        <w:jc w:val="both"/>
      </w:pPr>
      <w:r w:rsidRPr="009233F9">
        <w:t xml:space="preserve">Graças a isso, contudo, </w:t>
      </w:r>
      <w:r w:rsidR="006864C7" w:rsidRPr="009233F9">
        <w:t>ao longo do tempo e do</w:t>
      </w:r>
      <w:r w:rsidRPr="009233F9">
        <w:t xml:space="preserve"> processo de construção da disciplina</w:t>
      </w:r>
      <w:r w:rsidR="006864C7" w:rsidRPr="009233F9">
        <w:t xml:space="preserve"> e</w:t>
      </w:r>
      <w:r w:rsidRPr="009233F9">
        <w:t xml:space="preserve"> a partir do trabalho desenvolvido pelos Professores Fabiano Cataldo e Stefani</w:t>
      </w:r>
      <w:r w:rsidR="002C05C0" w:rsidRPr="009233F9">
        <w:t>e</w:t>
      </w:r>
      <w:r w:rsidRPr="009233F9">
        <w:t xml:space="preserve"> </w:t>
      </w:r>
      <w:r w:rsidR="002C05C0" w:rsidRPr="009233F9">
        <w:t xml:space="preserve">Cavalcanti </w:t>
      </w:r>
      <w:r w:rsidRPr="009233F9">
        <w:t>Freire foi se tornando cada dia mais evidente a necessidade de sua obrigatoriedade para todos eixos. Um fato que vem sendo constato pelos também próprios alunos</w:t>
      </w:r>
      <w:r w:rsidRPr="009233F9">
        <w:rPr>
          <w:rStyle w:val="Refdenotaderodap"/>
        </w:rPr>
        <w:footnoteReference w:id="15"/>
      </w:r>
      <w:r w:rsidRPr="009233F9">
        <w:t>.</w:t>
      </w:r>
    </w:p>
    <w:p w14:paraId="22C39A8D" w14:textId="77777777" w:rsidR="00B430CC" w:rsidRPr="009233F9" w:rsidRDefault="007C68E1">
      <w:pPr>
        <w:spacing w:line="360" w:lineRule="auto"/>
        <w:ind w:firstLine="708"/>
        <w:jc w:val="both"/>
      </w:pPr>
      <w:r w:rsidRPr="009233F9">
        <w:rPr>
          <w:szCs w:val="22"/>
        </w:rPr>
        <w:t>Nos tomando como elemento para endossar nosso discurso</w:t>
      </w:r>
      <w:r w:rsidR="00A22849" w:rsidRPr="009233F9">
        <w:rPr>
          <w:szCs w:val="22"/>
        </w:rPr>
        <w:t>,</w:t>
      </w:r>
      <w:r w:rsidRPr="009233F9">
        <w:rPr>
          <w:szCs w:val="22"/>
        </w:rPr>
        <w:t xml:space="preserve"> acerca da necessidade dos conteúdos de Conservação Preventiva, acreditamos que pode ter colaborado o fato de que </w:t>
      </w:r>
      <w:r w:rsidR="00304250" w:rsidRPr="009233F9">
        <w:rPr>
          <w:szCs w:val="22"/>
        </w:rPr>
        <w:t>os Professores Bruno Ferreira Leite, Fabiano Cataldo de Azevedo e Stefanie Cavalcant</w:t>
      </w:r>
      <w:r w:rsidR="00C22BDE" w:rsidRPr="009233F9">
        <w:rPr>
          <w:szCs w:val="22"/>
        </w:rPr>
        <w:t>i</w:t>
      </w:r>
      <w:r w:rsidR="00304250" w:rsidRPr="009233F9">
        <w:rPr>
          <w:szCs w:val="22"/>
        </w:rPr>
        <w:t xml:space="preserve"> Freire</w:t>
      </w:r>
      <w:r w:rsidRPr="009233F9">
        <w:rPr>
          <w:szCs w:val="22"/>
        </w:rPr>
        <w:t xml:space="preserve"> s</w:t>
      </w:r>
      <w:r w:rsidR="000A2135" w:rsidRPr="009233F9">
        <w:rPr>
          <w:szCs w:val="22"/>
        </w:rPr>
        <w:t>erem</w:t>
      </w:r>
      <w:r w:rsidRPr="009233F9">
        <w:rPr>
          <w:szCs w:val="22"/>
        </w:rPr>
        <w:t xml:space="preserve"> egressos da UNIRIO e t</w:t>
      </w:r>
      <w:r w:rsidR="000A2135" w:rsidRPr="009233F9">
        <w:rPr>
          <w:szCs w:val="22"/>
        </w:rPr>
        <w:t xml:space="preserve">erem tidos </w:t>
      </w:r>
      <w:r w:rsidRPr="009233F9">
        <w:rPr>
          <w:szCs w:val="22"/>
        </w:rPr>
        <w:t xml:space="preserve">contato com a disciplina que na época era lecionado pelo Prof. </w:t>
      </w:r>
      <w:r w:rsidRPr="009233F9">
        <w:t>Sérgio Conde de Albite Silva</w:t>
      </w:r>
      <w:r w:rsidR="000E6CCF" w:rsidRPr="009233F9">
        <w:t xml:space="preserve">. </w:t>
      </w:r>
      <w:r w:rsidR="002310C9" w:rsidRPr="009233F9">
        <w:t>E</w:t>
      </w:r>
      <w:r w:rsidR="00A22849" w:rsidRPr="009233F9">
        <w:t>,</w:t>
      </w:r>
      <w:r w:rsidR="002310C9" w:rsidRPr="009233F9">
        <w:t xml:space="preserve"> para complementar a percepção da </w:t>
      </w:r>
      <w:r w:rsidR="005352C9" w:rsidRPr="009233F9">
        <w:t xml:space="preserve">Conservação Preventiva </w:t>
      </w:r>
      <w:r w:rsidR="002310C9" w:rsidRPr="009233F9">
        <w:t xml:space="preserve">igualmente fundamental para esse campo, a Profa. Brenda Couto de Brito Rocco, formada pela Universidade Federal Fluminense (UFF), trouxe consigo também a experiência de nove </w:t>
      </w:r>
      <w:r w:rsidR="009C39B7" w:rsidRPr="009233F9">
        <w:t xml:space="preserve">anos </w:t>
      </w:r>
      <w:r w:rsidR="002310C9" w:rsidRPr="009233F9">
        <w:t>no Arquivo Nacional.</w:t>
      </w:r>
    </w:p>
    <w:p w14:paraId="450CD7A2" w14:textId="77777777" w:rsidR="00E51117" w:rsidRPr="009233F9" w:rsidRDefault="00B430CC">
      <w:pPr>
        <w:spacing w:line="360" w:lineRule="auto"/>
        <w:ind w:firstLine="708"/>
        <w:jc w:val="both"/>
      </w:pPr>
      <w:r w:rsidRPr="009233F9">
        <w:t xml:space="preserve">Em 2019 com o objetivo de </w:t>
      </w:r>
      <w:r w:rsidR="00F9176F" w:rsidRPr="009233F9">
        <w:t xml:space="preserve">retomar o </w:t>
      </w:r>
      <w:r w:rsidRPr="009233F9">
        <w:t>debate</w:t>
      </w:r>
      <w:r w:rsidR="00F9176F" w:rsidRPr="009233F9">
        <w:t xml:space="preserve"> estimulado pelo “II Encontro sobre Ensino de Preservação: Biblioteconomia, Documentação e Preservação de Acervos de Memória na cidade do Rio de Janeiro” </w:t>
      </w:r>
      <w:r w:rsidRPr="009233F9">
        <w:t>e a fim de</w:t>
      </w:r>
      <w:r w:rsidR="00E51117" w:rsidRPr="009233F9">
        <w:t xml:space="preserve">, de uma forma didática, elucidar entre os alunos e nossos pares o papel da </w:t>
      </w:r>
      <w:r w:rsidR="005352C9" w:rsidRPr="009233F9">
        <w:t xml:space="preserve">Conservação Preventiva </w:t>
      </w:r>
      <w:r w:rsidR="00E51117" w:rsidRPr="009233F9">
        <w:t>na formação dos alunos provemos o Seminário “O ensino de preservação de acervos na UNIRIO: confluências entre a Arquivologia, Biblioteconomia e Museologia” (Fig. 1)</w:t>
      </w:r>
    </w:p>
    <w:p w14:paraId="18B93579" w14:textId="77777777" w:rsidR="006C21DF" w:rsidRPr="009233F9" w:rsidRDefault="006C21DF">
      <w:pPr>
        <w:spacing w:line="360" w:lineRule="auto"/>
        <w:jc w:val="center"/>
        <w:rPr>
          <w:b/>
          <w:sz w:val="22"/>
        </w:rPr>
      </w:pPr>
    </w:p>
    <w:p w14:paraId="144531B6" w14:textId="77777777" w:rsidR="00B430CC" w:rsidRPr="009233F9" w:rsidRDefault="00B430CC">
      <w:pPr>
        <w:spacing w:line="360" w:lineRule="auto"/>
        <w:jc w:val="center"/>
        <w:rPr>
          <w:b/>
        </w:rPr>
      </w:pPr>
      <w:r w:rsidRPr="009233F9">
        <w:rPr>
          <w:b/>
          <w:noProof/>
          <w:sz w:val="22"/>
        </w:rPr>
        <w:lastRenderedPageBreak/>
        <w:drawing>
          <wp:anchor distT="0" distB="0" distL="114300" distR="114300" simplePos="0" relativeHeight="251658240" behindDoc="0" locked="0" layoutInCell="1" allowOverlap="1" wp14:anchorId="2C919016" wp14:editId="1888FD4A">
            <wp:simplePos x="0" y="0"/>
            <wp:positionH relativeFrom="column">
              <wp:posOffset>606520</wp:posOffset>
            </wp:positionH>
            <wp:positionV relativeFrom="paragraph">
              <wp:posOffset>252095</wp:posOffset>
            </wp:positionV>
            <wp:extent cx="4140200" cy="5359400"/>
            <wp:effectExtent l="0" t="0" r="0" b="0"/>
            <wp:wrapTopAndBottom/>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minário..png"/>
                    <pic:cNvPicPr/>
                  </pic:nvPicPr>
                  <pic:blipFill>
                    <a:blip r:embed="rId9"/>
                    <a:stretch>
                      <a:fillRect/>
                    </a:stretch>
                  </pic:blipFill>
                  <pic:spPr>
                    <a:xfrm>
                      <a:off x="0" y="0"/>
                      <a:ext cx="4140200" cy="5359400"/>
                    </a:xfrm>
                    <a:prstGeom prst="rect">
                      <a:avLst/>
                    </a:prstGeom>
                  </pic:spPr>
                </pic:pic>
              </a:graphicData>
            </a:graphic>
            <wp14:sizeRelH relativeFrom="page">
              <wp14:pctWidth>0</wp14:pctWidth>
            </wp14:sizeRelH>
            <wp14:sizeRelV relativeFrom="page">
              <wp14:pctHeight>0</wp14:pctHeight>
            </wp14:sizeRelV>
          </wp:anchor>
        </w:drawing>
      </w:r>
      <w:r w:rsidR="00E51117" w:rsidRPr="009233F9">
        <w:rPr>
          <w:b/>
          <w:sz w:val="22"/>
        </w:rPr>
        <w:t>Figura</w:t>
      </w:r>
      <w:r w:rsidR="00221803" w:rsidRPr="009233F9">
        <w:rPr>
          <w:b/>
          <w:sz w:val="22"/>
        </w:rPr>
        <w:t xml:space="preserve"> 1. Cartaz do evento.</w:t>
      </w:r>
    </w:p>
    <w:p w14:paraId="7592AD3A" w14:textId="0821D702" w:rsidR="00B430CC" w:rsidRPr="009233F9" w:rsidRDefault="00221803" w:rsidP="009233F9">
      <w:pPr>
        <w:spacing w:line="360" w:lineRule="auto"/>
        <w:jc w:val="center"/>
        <w:rPr>
          <w:b/>
          <w:sz w:val="20"/>
          <w:szCs w:val="22"/>
        </w:rPr>
      </w:pPr>
      <w:r w:rsidRPr="009233F9">
        <w:rPr>
          <w:b/>
          <w:sz w:val="20"/>
          <w:szCs w:val="22"/>
        </w:rPr>
        <w:t xml:space="preserve">Fonte: os autores. </w:t>
      </w:r>
    </w:p>
    <w:p w14:paraId="170C6D94" w14:textId="77777777" w:rsidR="004B79D7" w:rsidRPr="009233F9" w:rsidRDefault="002A0107">
      <w:pPr>
        <w:spacing w:line="360" w:lineRule="auto"/>
        <w:ind w:firstLine="708"/>
        <w:jc w:val="both"/>
      </w:pPr>
      <w:r w:rsidRPr="009233F9">
        <w:t xml:space="preserve">Apesar da extensão dessa seção, ela foi necessária por </w:t>
      </w:r>
      <w:r w:rsidR="00180E95" w:rsidRPr="009233F9">
        <w:t>quatro</w:t>
      </w:r>
      <w:r w:rsidRPr="009233F9">
        <w:t xml:space="preserve"> razões: primeiro para evidenciar nossa percepção dos efeitos da falta de conteúdos de </w:t>
      </w:r>
      <w:r w:rsidR="005352C9" w:rsidRPr="009233F9">
        <w:t xml:space="preserve">Conservação Preventiva </w:t>
      </w:r>
      <w:r w:rsidRPr="009233F9">
        <w:t xml:space="preserve">nos cursos de Biblioteconomia e Arquivologia; segundo, refletir </w:t>
      </w:r>
      <w:r w:rsidR="00AC2911" w:rsidRPr="009233F9">
        <w:t>como</w:t>
      </w:r>
      <w:r w:rsidRPr="009233F9">
        <w:t xml:space="preserve"> a ausência desse conteúdo pode ser </w:t>
      </w:r>
      <w:r w:rsidR="00AC1206" w:rsidRPr="009233F9">
        <w:t>a causa</w:t>
      </w:r>
      <w:r w:rsidRPr="009233F9">
        <w:t xml:space="preserve"> </w:t>
      </w:r>
      <w:r w:rsidR="00AC1206" w:rsidRPr="009233F9">
        <w:t xml:space="preserve">das </w:t>
      </w:r>
      <w:r w:rsidRPr="009233F9">
        <w:t xml:space="preserve">dúvidas geradas pelos profissionais; terceiro, contextualizar a criação do </w:t>
      </w:r>
      <w:r w:rsidR="00AC2911" w:rsidRPr="009233F9">
        <w:t>“</w:t>
      </w:r>
      <w:r w:rsidRPr="009233F9">
        <w:t>Observatório de Opiniões</w:t>
      </w:r>
      <w:r w:rsidR="00AC2911" w:rsidRPr="009233F9">
        <w:t>”</w:t>
      </w:r>
      <w:r w:rsidRPr="009233F9">
        <w:t xml:space="preserve"> e do </w:t>
      </w:r>
      <w:r w:rsidR="00AC2911" w:rsidRPr="009233F9">
        <w:t>“</w:t>
      </w:r>
      <w:r w:rsidRPr="009233F9">
        <w:t xml:space="preserve">Seminários UNIRIO: Gerenciamento de Risco, Biossegurança em Bibliotecas e Arquivos”. </w:t>
      </w:r>
      <w:r w:rsidR="00180E95" w:rsidRPr="009233F9">
        <w:t xml:space="preserve">E por fim, relatar que essas ações não surgirão apenas pela Pandemia, mas tomaram-na como ponto de reflexão. </w:t>
      </w:r>
    </w:p>
    <w:p w14:paraId="52D482A2" w14:textId="77777777" w:rsidR="00B3394F" w:rsidRPr="009233F9" w:rsidRDefault="00180E95" w:rsidP="00302DC1">
      <w:pPr>
        <w:pStyle w:val="SeoXVIIIENANCIB"/>
        <w:jc w:val="both"/>
        <w:rPr>
          <w:rFonts w:ascii="Times New Roman" w:hAnsi="Times New Roman" w:cs="Times New Roman"/>
          <w:caps/>
        </w:rPr>
      </w:pPr>
      <w:r w:rsidRPr="009233F9">
        <w:rPr>
          <w:rFonts w:ascii="Times New Roman" w:hAnsi="Times New Roman" w:cs="Times New Roman"/>
          <w:caps/>
        </w:rPr>
        <w:lastRenderedPageBreak/>
        <w:t>3</w:t>
      </w:r>
      <w:r w:rsidR="00B3394F" w:rsidRPr="009233F9">
        <w:rPr>
          <w:rFonts w:ascii="Times New Roman" w:hAnsi="Times New Roman" w:cs="Times New Roman"/>
          <w:caps/>
        </w:rPr>
        <w:t xml:space="preserve"> </w:t>
      </w:r>
      <w:r w:rsidR="00BA50E6" w:rsidRPr="009233F9">
        <w:rPr>
          <w:rFonts w:ascii="Times New Roman" w:hAnsi="Times New Roman" w:cs="Times New Roman"/>
          <w:caps/>
        </w:rPr>
        <w:t>O “</w:t>
      </w:r>
      <w:r w:rsidR="00B3394F" w:rsidRPr="009233F9">
        <w:rPr>
          <w:rFonts w:ascii="Times New Roman" w:hAnsi="Times New Roman" w:cs="Times New Roman"/>
          <w:caps/>
        </w:rPr>
        <w:t>observatório de Opiniões</w:t>
      </w:r>
      <w:r w:rsidR="00BA50E6" w:rsidRPr="009233F9">
        <w:rPr>
          <w:rFonts w:ascii="Times New Roman" w:hAnsi="Times New Roman" w:cs="Times New Roman"/>
          <w:caps/>
        </w:rPr>
        <w:t>”</w:t>
      </w:r>
      <w:r w:rsidR="00B3394F" w:rsidRPr="009233F9">
        <w:rPr>
          <w:rFonts w:ascii="Times New Roman" w:hAnsi="Times New Roman" w:cs="Times New Roman"/>
          <w:caps/>
        </w:rPr>
        <w:t xml:space="preserve"> </w:t>
      </w:r>
      <w:r w:rsidR="00BA50E6" w:rsidRPr="009233F9">
        <w:rPr>
          <w:rFonts w:ascii="Times New Roman" w:hAnsi="Times New Roman" w:cs="Times New Roman"/>
          <w:caps/>
        </w:rPr>
        <w:t>e os “Seminários UNIRIO: Gerenciamento de Risco e Biossegurança em Bibliotecas e Arquivos no contexto do Covid-19”</w:t>
      </w:r>
      <w:r w:rsidR="0069388C" w:rsidRPr="009233F9">
        <w:rPr>
          <w:rStyle w:val="Refdenotaderodap"/>
          <w:rFonts w:ascii="Times New Roman" w:hAnsi="Times New Roman"/>
          <w:caps/>
        </w:rPr>
        <w:footnoteReference w:id="16"/>
      </w:r>
    </w:p>
    <w:p w14:paraId="3DA45FB6" w14:textId="77777777" w:rsidR="00FE53E9" w:rsidRPr="009233F9" w:rsidRDefault="00FE53E9" w:rsidP="00267604">
      <w:pPr>
        <w:pStyle w:val="TextoXVIIIENANCIB"/>
        <w:spacing w:line="360" w:lineRule="auto"/>
        <w:rPr>
          <w:rFonts w:ascii="Times New Roman" w:hAnsi="Times New Roman" w:cs="Times New Roman"/>
        </w:rPr>
      </w:pPr>
    </w:p>
    <w:p w14:paraId="65F8A14E" w14:textId="77777777" w:rsidR="00A12112" w:rsidRPr="009233F9" w:rsidRDefault="00A12112" w:rsidP="00A12112">
      <w:pPr>
        <w:pStyle w:val="TextoXVIIIENANCIB"/>
        <w:spacing w:line="360" w:lineRule="auto"/>
        <w:ind w:firstLine="708"/>
        <w:rPr>
          <w:rFonts w:ascii="Times New Roman" w:hAnsi="Times New Roman" w:cs="Times New Roman"/>
          <w:i/>
        </w:rPr>
      </w:pPr>
      <w:r w:rsidRPr="009233F9">
        <w:rPr>
          <w:rFonts w:ascii="Times New Roman" w:hAnsi="Times New Roman" w:cs="Times New Roman"/>
        </w:rPr>
        <w:t xml:space="preserve">O ano de 2020 não sairá de nossas memórias coletivas por muito tempo. No dia 13 de março de 2020, fomos surpreendidos por um decreto de </w:t>
      </w:r>
      <w:r w:rsidRPr="009233F9">
        <w:rPr>
          <w:rFonts w:ascii="Times New Roman" w:hAnsi="Times New Roman" w:cs="Times New Roman"/>
          <w:i/>
        </w:rPr>
        <w:t xml:space="preserve">lockdown, </w:t>
      </w:r>
      <w:r w:rsidRPr="009233F9">
        <w:rPr>
          <w:rFonts w:ascii="Times New Roman" w:hAnsi="Times New Roman" w:cs="Times New Roman"/>
        </w:rPr>
        <w:t>medida de prevenção ao do COVID-19. Aquilo que julgávamos durar algumas semanas</w:t>
      </w:r>
      <w:r w:rsidRPr="009233F9">
        <w:rPr>
          <w:rFonts w:ascii="Times New Roman" w:hAnsi="Times New Roman" w:cs="Times New Roman"/>
          <w:i/>
        </w:rPr>
        <w:t xml:space="preserve">, </w:t>
      </w:r>
      <w:r w:rsidRPr="009233F9">
        <w:rPr>
          <w:rFonts w:ascii="Times New Roman" w:hAnsi="Times New Roman" w:cs="Times New Roman"/>
        </w:rPr>
        <w:t>afastou, a todos nós, professores universitários, de nossos ambientes de trabalho até hoje. Nesse contexto, também várias bibliotecas foram fechadas, e desse modo permanecem.</w:t>
      </w:r>
    </w:p>
    <w:p w14:paraId="0E512586" w14:textId="77777777" w:rsidR="0065240D" w:rsidRPr="009233F9" w:rsidRDefault="0065240D" w:rsidP="00302DC1">
      <w:pPr>
        <w:pStyle w:val="TextoXVIIIENANCIB"/>
        <w:spacing w:line="360" w:lineRule="auto"/>
        <w:ind w:firstLine="708"/>
        <w:rPr>
          <w:rFonts w:ascii="Times New Roman" w:hAnsi="Times New Roman" w:cs="Times New Roman"/>
        </w:rPr>
      </w:pPr>
      <w:r w:rsidRPr="009233F9">
        <w:rPr>
          <w:rFonts w:ascii="Times New Roman" w:hAnsi="Times New Roman" w:cs="Times New Roman"/>
        </w:rPr>
        <w:t>Retomando o que foi exposto anteriormente, d</w:t>
      </w:r>
      <w:r w:rsidR="00A12112" w:rsidRPr="009233F9">
        <w:rPr>
          <w:rFonts w:ascii="Times New Roman" w:hAnsi="Times New Roman" w:cs="Times New Roman"/>
        </w:rPr>
        <w:t xml:space="preserve">esde o início da Pandemia pela necessidade construírem planos para retomadas das atividades nas bibliotecas e arquivos passamos a receber demandas de bibliotecários e arquivistas com as mais diversas dúvidas. </w:t>
      </w:r>
    </w:p>
    <w:p w14:paraId="5A1946A4" w14:textId="77777777" w:rsidR="00A12112" w:rsidRPr="009233F9" w:rsidRDefault="00A12112" w:rsidP="0065240D">
      <w:pPr>
        <w:pStyle w:val="TextoXVIIIENANCIB"/>
        <w:spacing w:line="360" w:lineRule="auto"/>
        <w:ind w:firstLine="708"/>
        <w:rPr>
          <w:rFonts w:ascii="Times New Roman" w:hAnsi="Times New Roman" w:cs="Times New Roman"/>
        </w:rPr>
      </w:pPr>
      <w:r w:rsidRPr="009233F9">
        <w:rPr>
          <w:rFonts w:ascii="Times New Roman" w:hAnsi="Times New Roman" w:cs="Times New Roman"/>
        </w:rPr>
        <w:t>Notamos também, ainda que empiricamente falando, uma circulação de informações truncadas e pouco condizentes com teor científico, o que exprimia um desconhecimento de aspectos básicos de Conservação Preventiva.</w:t>
      </w:r>
    </w:p>
    <w:p w14:paraId="16B7EDED" w14:textId="77777777" w:rsidR="0065240D" w:rsidRPr="009233F9" w:rsidRDefault="00FD440D" w:rsidP="00D75107">
      <w:pPr>
        <w:pStyle w:val="TextoXVIIIENANCIB"/>
        <w:spacing w:line="360" w:lineRule="auto"/>
        <w:ind w:firstLine="708"/>
        <w:rPr>
          <w:rFonts w:ascii="Times New Roman" w:hAnsi="Times New Roman" w:cs="Times New Roman"/>
        </w:rPr>
      </w:pPr>
      <w:r w:rsidRPr="009233F9">
        <w:rPr>
          <w:rFonts w:ascii="Times New Roman" w:hAnsi="Times New Roman" w:cs="Times New Roman"/>
        </w:rPr>
        <w:t xml:space="preserve">Instigados por essa circunstância, realizamos reunião cujo objetivo era pensarmos, como poderíamos oferecer nossa colaboração à sociedade, do mesmo modo que profissionais estavam fazendo em razão desse momento. </w:t>
      </w:r>
    </w:p>
    <w:p w14:paraId="292F699A" w14:textId="77777777" w:rsidR="00F02C00" w:rsidRPr="009233F9" w:rsidRDefault="00FD440D" w:rsidP="00407C3D">
      <w:pPr>
        <w:pStyle w:val="TextoXVIIIENANCIB"/>
        <w:spacing w:line="360" w:lineRule="auto"/>
        <w:ind w:firstLine="708"/>
        <w:rPr>
          <w:rFonts w:ascii="Times New Roman" w:hAnsi="Times New Roman" w:cs="Times New Roman"/>
        </w:rPr>
      </w:pPr>
      <w:r w:rsidRPr="009233F9">
        <w:rPr>
          <w:rFonts w:ascii="Times New Roman" w:hAnsi="Times New Roman" w:cs="Times New Roman"/>
        </w:rPr>
        <w:t>Nesse sentido, o primeiro passo foi</w:t>
      </w:r>
      <w:r w:rsidR="00F02C00" w:rsidRPr="009233F9">
        <w:rPr>
          <w:rFonts w:ascii="Times New Roman" w:hAnsi="Times New Roman" w:cs="Times New Roman"/>
        </w:rPr>
        <w:t xml:space="preserve"> planejar como poderíamos colher as dúvidas. Nessa sequência surge o “Observatório de Opiniões”. Por que “opiniões”? Porque inicialmente acreditávamos que seria uma forma mais ampla de atrair o interesse dos profissionais e porque também estávamos interessados em saber o que pensam e como estão resolvendo alguns problemas. </w:t>
      </w:r>
    </w:p>
    <w:p w14:paraId="1AF2FDE2" w14:textId="77777777" w:rsidR="006A6B14" w:rsidRPr="009233F9" w:rsidRDefault="006A6B14">
      <w:pPr>
        <w:rPr>
          <w:spacing w:val="-2"/>
          <w:szCs w:val="22"/>
        </w:rPr>
      </w:pPr>
    </w:p>
    <w:p w14:paraId="77027EC5" w14:textId="77777777" w:rsidR="006A6B14" w:rsidRPr="009233F9" w:rsidRDefault="00F02C00" w:rsidP="006A6B14">
      <w:pPr>
        <w:pStyle w:val="TextoXVIIIENANCIB"/>
        <w:spacing w:line="360" w:lineRule="auto"/>
        <w:rPr>
          <w:rFonts w:ascii="Times New Roman" w:hAnsi="Times New Roman" w:cs="Times New Roman"/>
        </w:rPr>
      </w:pPr>
      <w:r w:rsidRPr="009233F9">
        <w:rPr>
          <w:rFonts w:ascii="Times New Roman" w:hAnsi="Times New Roman" w:cs="Times New Roman"/>
        </w:rPr>
        <w:t>3.1 O OBSERVATÓRIO DE OPINIÕES</w:t>
      </w:r>
    </w:p>
    <w:p w14:paraId="35C64A32" w14:textId="77777777" w:rsidR="006A6B14" w:rsidRPr="009233F9" w:rsidRDefault="006A6B14" w:rsidP="00D93177">
      <w:pPr>
        <w:pStyle w:val="TextoXVIIIENANCIB"/>
        <w:rPr>
          <w:rFonts w:ascii="Times New Roman" w:hAnsi="Times New Roman" w:cs="Times New Roman"/>
          <w:szCs w:val="24"/>
        </w:rPr>
      </w:pPr>
    </w:p>
    <w:p w14:paraId="1319391B" w14:textId="77777777" w:rsidR="00CE19A6" w:rsidRPr="009233F9" w:rsidRDefault="00CE19A6" w:rsidP="006A6B14">
      <w:pPr>
        <w:pStyle w:val="TextoXVIIIENANCIB"/>
        <w:spacing w:line="360" w:lineRule="auto"/>
        <w:ind w:firstLine="708"/>
        <w:rPr>
          <w:rFonts w:ascii="Times New Roman" w:hAnsi="Times New Roman" w:cs="Times New Roman"/>
          <w:szCs w:val="24"/>
        </w:rPr>
      </w:pPr>
      <w:r w:rsidRPr="009233F9">
        <w:rPr>
          <w:rFonts w:ascii="Times New Roman" w:hAnsi="Times New Roman" w:cs="Times New Roman"/>
          <w:szCs w:val="24"/>
        </w:rPr>
        <w:t>Vinculado ao NIP</w:t>
      </w:r>
      <w:r w:rsidR="00FA6682" w:rsidRPr="009233F9">
        <w:rPr>
          <w:rStyle w:val="Refdenotaderodap"/>
          <w:rFonts w:ascii="Times New Roman" w:hAnsi="Times New Roman"/>
          <w:szCs w:val="24"/>
        </w:rPr>
        <w:footnoteReference w:id="17"/>
      </w:r>
      <w:r w:rsidR="00FA6682" w:rsidRPr="009233F9">
        <w:rPr>
          <w:rFonts w:ascii="Times New Roman" w:hAnsi="Times New Roman" w:cs="Times New Roman"/>
          <w:szCs w:val="24"/>
        </w:rPr>
        <w:t xml:space="preserve"> </w:t>
      </w:r>
      <w:r w:rsidRPr="009233F9">
        <w:rPr>
          <w:rFonts w:ascii="Times New Roman" w:hAnsi="Times New Roman" w:cs="Times New Roman"/>
          <w:szCs w:val="24"/>
        </w:rPr>
        <w:t>do PDA</w:t>
      </w:r>
      <w:r w:rsidR="00C771BA" w:rsidRPr="009233F9">
        <w:rPr>
          <w:rFonts w:ascii="Times New Roman" w:hAnsi="Times New Roman" w:cs="Times New Roman"/>
          <w:szCs w:val="24"/>
        </w:rPr>
        <w:t>,</w:t>
      </w:r>
      <w:r w:rsidRPr="009233F9">
        <w:rPr>
          <w:rFonts w:ascii="Times New Roman" w:hAnsi="Times New Roman" w:cs="Times New Roman"/>
          <w:szCs w:val="24"/>
        </w:rPr>
        <w:t xml:space="preserve"> </w:t>
      </w:r>
      <w:r w:rsidR="00FA6682" w:rsidRPr="009233F9">
        <w:rPr>
          <w:rFonts w:ascii="Times New Roman" w:hAnsi="Times New Roman" w:cs="Times New Roman"/>
          <w:szCs w:val="24"/>
        </w:rPr>
        <w:t xml:space="preserve">seu objetivo é identificar quais os riscos os acervos estão expostos nessa conjuntura. </w:t>
      </w:r>
    </w:p>
    <w:p w14:paraId="49B08B96" w14:textId="77777777" w:rsidR="00B267B3" w:rsidRPr="009233F9" w:rsidRDefault="007C17F5">
      <w:pPr>
        <w:pStyle w:val="TextoXVIIIENANCIB"/>
        <w:spacing w:line="360" w:lineRule="auto"/>
        <w:ind w:firstLine="709"/>
        <w:rPr>
          <w:rFonts w:ascii="Times New Roman" w:hAnsi="Times New Roman" w:cs="Times New Roman"/>
        </w:rPr>
      </w:pPr>
      <w:r w:rsidRPr="009233F9">
        <w:rPr>
          <w:rFonts w:ascii="Times New Roman" w:hAnsi="Times New Roman" w:cs="Times New Roman"/>
        </w:rPr>
        <w:lastRenderedPageBreak/>
        <w:t>Para isso, criamos um formulário</w:t>
      </w:r>
      <w:r w:rsidR="00FA6682" w:rsidRPr="009233F9">
        <w:rPr>
          <w:rStyle w:val="Refdenotaderodap"/>
          <w:rFonts w:ascii="Times New Roman" w:hAnsi="Times New Roman"/>
        </w:rPr>
        <w:footnoteReference w:id="18"/>
      </w:r>
      <w:r w:rsidRPr="009233F9">
        <w:rPr>
          <w:rFonts w:ascii="Times New Roman" w:hAnsi="Times New Roman" w:cs="Times New Roman"/>
        </w:rPr>
        <w:t xml:space="preserve"> Google</w:t>
      </w:r>
      <w:r w:rsidR="00FA6682" w:rsidRPr="009233F9">
        <w:rPr>
          <w:rFonts w:ascii="Times New Roman" w:hAnsi="Times New Roman" w:cs="Times New Roman"/>
        </w:rPr>
        <w:t xml:space="preserve"> (Fig. 2) </w:t>
      </w:r>
      <w:r w:rsidR="00BB7963" w:rsidRPr="009233F9">
        <w:rPr>
          <w:rFonts w:ascii="Times New Roman" w:hAnsi="Times New Roman" w:cs="Times New Roman"/>
        </w:rPr>
        <w:t xml:space="preserve">- com opções </w:t>
      </w:r>
      <w:r w:rsidR="00445F33" w:rsidRPr="009233F9">
        <w:rPr>
          <w:rFonts w:ascii="Times New Roman" w:hAnsi="Times New Roman" w:cs="Times New Roman"/>
        </w:rPr>
        <w:t xml:space="preserve">de </w:t>
      </w:r>
      <w:r w:rsidR="00BB7963" w:rsidRPr="009233F9">
        <w:rPr>
          <w:rFonts w:ascii="Times New Roman" w:hAnsi="Times New Roman" w:cs="Times New Roman"/>
        </w:rPr>
        <w:t xml:space="preserve">ficar incógnito ou se identificar - </w:t>
      </w:r>
      <w:r w:rsidR="00445F33" w:rsidRPr="009233F9">
        <w:rPr>
          <w:rFonts w:ascii="Times New Roman" w:hAnsi="Times New Roman" w:cs="Times New Roman"/>
        </w:rPr>
        <w:t>geralmente com perguntas abertas</w:t>
      </w:r>
      <w:r w:rsidR="00BB7963" w:rsidRPr="009233F9">
        <w:rPr>
          <w:rFonts w:ascii="Times New Roman" w:hAnsi="Times New Roman" w:cs="Times New Roman"/>
        </w:rPr>
        <w:t xml:space="preserve"> </w:t>
      </w:r>
      <w:r w:rsidR="00B3394F" w:rsidRPr="009233F9">
        <w:rPr>
          <w:rFonts w:ascii="Times New Roman" w:hAnsi="Times New Roman" w:cs="Times New Roman"/>
        </w:rPr>
        <w:t>para deixar</w:t>
      </w:r>
      <w:r w:rsidR="00445F33" w:rsidRPr="009233F9">
        <w:rPr>
          <w:rFonts w:ascii="Times New Roman" w:hAnsi="Times New Roman" w:cs="Times New Roman"/>
        </w:rPr>
        <w:t xml:space="preserve"> </w:t>
      </w:r>
      <w:r w:rsidR="00B3394F" w:rsidRPr="009233F9">
        <w:rPr>
          <w:rFonts w:ascii="Times New Roman" w:hAnsi="Times New Roman" w:cs="Times New Roman"/>
        </w:rPr>
        <w:t xml:space="preserve">o </w:t>
      </w:r>
      <w:r w:rsidR="00445F33" w:rsidRPr="009233F9">
        <w:rPr>
          <w:rFonts w:ascii="Times New Roman" w:hAnsi="Times New Roman" w:cs="Times New Roman"/>
        </w:rPr>
        <w:t>respondente</w:t>
      </w:r>
      <w:r w:rsidR="00BB7963" w:rsidRPr="009233F9">
        <w:rPr>
          <w:rFonts w:ascii="Times New Roman" w:hAnsi="Times New Roman" w:cs="Times New Roman"/>
        </w:rPr>
        <w:t xml:space="preserve"> à vontade para manif</w:t>
      </w:r>
      <w:r w:rsidR="00437F45" w:rsidRPr="009233F9">
        <w:rPr>
          <w:rFonts w:ascii="Times New Roman" w:hAnsi="Times New Roman" w:cs="Times New Roman"/>
        </w:rPr>
        <w:t>estar sua opinião e/ou dúvida</w:t>
      </w:r>
      <w:r w:rsidR="00BB7963" w:rsidRPr="009233F9">
        <w:rPr>
          <w:rFonts w:ascii="Times New Roman" w:hAnsi="Times New Roman" w:cs="Times New Roman"/>
        </w:rPr>
        <w:t>. Assim, como um verdadeiro observatório</w:t>
      </w:r>
      <w:r w:rsidR="00445F33" w:rsidRPr="009233F9">
        <w:rPr>
          <w:rFonts w:ascii="Times New Roman" w:hAnsi="Times New Roman" w:cs="Times New Roman"/>
        </w:rPr>
        <w:t>,</w:t>
      </w:r>
      <w:r w:rsidR="000C3AC2" w:rsidRPr="009233F9">
        <w:rPr>
          <w:rFonts w:ascii="Times New Roman" w:hAnsi="Times New Roman" w:cs="Times New Roman"/>
        </w:rPr>
        <w:t xml:space="preserve"> </w:t>
      </w:r>
      <w:r w:rsidR="00445F33" w:rsidRPr="009233F9">
        <w:rPr>
          <w:rFonts w:ascii="Times New Roman" w:hAnsi="Times New Roman" w:cs="Times New Roman"/>
        </w:rPr>
        <w:t xml:space="preserve">podemos </w:t>
      </w:r>
      <w:r w:rsidR="00BB7963" w:rsidRPr="009233F9">
        <w:rPr>
          <w:rFonts w:ascii="Times New Roman" w:hAnsi="Times New Roman" w:cs="Times New Roman"/>
        </w:rPr>
        <w:t xml:space="preserve">conhecer </w:t>
      </w:r>
      <w:r w:rsidR="00437F45" w:rsidRPr="009233F9">
        <w:rPr>
          <w:rFonts w:ascii="Times New Roman" w:hAnsi="Times New Roman" w:cs="Times New Roman"/>
        </w:rPr>
        <w:t>algumas</w:t>
      </w:r>
      <w:r w:rsidR="00BB7963" w:rsidRPr="009233F9">
        <w:rPr>
          <w:rFonts w:ascii="Times New Roman" w:hAnsi="Times New Roman" w:cs="Times New Roman"/>
        </w:rPr>
        <w:t xml:space="preserve"> inquietações do nosso público</w:t>
      </w:r>
      <w:r w:rsidR="00445F33" w:rsidRPr="009233F9">
        <w:rPr>
          <w:rFonts w:ascii="Times New Roman" w:hAnsi="Times New Roman" w:cs="Times New Roman"/>
        </w:rPr>
        <w:t>-alvo</w:t>
      </w:r>
      <w:r w:rsidR="00BB7963" w:rsidRPr="009233F9">
        <w:rPr>
          <w:rFonts w:ascii="Times New Roman" w:hAnsi="Times New Roman" w:cs="Times New Roman"/>
        </w:rPr>
        <w:t xml:space="preserve"> (estudantes,</w:t>
      </w:r>
      <w:r w:rsidR="00445F33" w:rsidRPr="009233F9">
        <w:rPr>
          <w:rFonts w:ascii="Times New Roman" w:hAnsi="Times New Roman" w:cs="Times New Roman"/>
        </w:rPr>
        <w:t xml:space="preserve"> trabalhadores do campo da preservação,</w:t>
      </w:r>
      <w:r w:rsidR="00BB7963" w:rsidRPr="009233F9">
        <w:rPr>
          <w:rFonts w:ascii="Times New Roman" w:hAnsi="Times New Roman" w:cs="Times New Roman"/>
        </w:rPr>
        <w:t xml:space="preserve"> pesquisadores e pessoas em geral interessadas no assunto).</w:t>
      </w:r>
    </w:p>
    <w:p w14:paraId="14E7DDF9" w14:textId="6F79566B" w:rsidR="00C75DC0" w:rsidRPr="009233F9" w:rsidRDefault="00C75DC0" w:rsidP="00C75DC0">
      <w:pPr>
        <w:pStyle w:val="TextoXVIIIENANCIB"/>
        <w:spacing w:line="360" w:lineRule="auto"/>
        <w:ind w:firstLine="709"/>
        <w:rPr>
          <w:rFonts w:ascii="Times New Roman" w:hAnsi="Times New Roman" w:cs="Times New Roman"/>
        </w:rPr>
      </w:pPr>
      <w:r w:rsidRPr="009233F9">
        <w:rPr>
          <w:rFonts w:ascii="Times New Roman" w:hAnsi="Times New Roman" w:cs="Times New Roman"/>
        </w:rPr>
        <w:t xml:space="preserve">Compreendemos que captar essas questões/opiniões em forma de observatório será importante para identificarmos assuntos, </w:t>
      </w:r>
      <w:r w:rsidR="009233F9" w:rsidRPr="009233F9">
        <w:rPr>
          <w:rFonts w:ascii="Times New Roman" w:hAnsi="Times New Roman" w:cs="Times New Roman"/>
        </w:rPr>
        <w:t>problemas etc.</w:t>
      </w:r>
      <w:r w:rsidRPr="009233F9">
        <w:rPr>
          <w:rFonts w:ascii="Times New Roman" w:hAnsi="Times New Roman" w:cs="Times New Roman"/>
        </w:rPr>
        <w:t xml:space="preserve"> que estão acontecendo fora da universidade. Isto têm nos permitido incluir determinadas abordagens em nossos planos de aula, e até mesmo propor temas para nossos orientandos, o que pode se configurar como ações de pesquisa e ensino. Outra via é propor eventos com a presença de especialistas que possam debates, como foi o caso do “Seminários UNIRIO [...]”. </w:t>
      </w:r>
    </w:p>
    <w:p w14:paraId="1E3B6330" w14:textId="77777777" w:rsidR="00C75DC0" w:rsidRPr="009233F9" w:rsidRDefault="00C75DC0" w:rsidP="00C75DC0">
      <w:pPr>
        <w:pStyle w:val="TextoXVIIIENANCIB"/>
        <w:spacing w:line="360" w:lineRule="auto"/>
        <w:ind w:firstLine="709"/>
        <w:rPr>
          <w:rFonts w:ascii="Times New Roman" w:hAnsi="Times New Roman" w:cs="Times New Roman"/>
        </w:rPr>
      </w:pPr>
      <w:r w:rsidRPr="009233F9">
        <w:rPr>
          <w:rFonts w:ascii="Times New Roman" w:hAnsi="Times New Roman" w:cs="Times New Roman"/>
        </w:rPr>
        <w:t xml:space="preserve">Esse movimento </w:t>
      </w:r>
      <w:r w:rsidRPr="009233F9">
        <w:rPr>
          <w:rFonts w:ascii="Times New Roman" w:hAnsi="Times New Roman" w:cs="Times New Roman"/>
          <w:i/>
        </w:rPr>
        <w:t xml:space="preserve">extramuros </w:t>
      </w:r>
      <w:r w:rsidRPr="009233F9">
        <w:rPr>
          <w:rFonts w:ascii="Times New Roman" w:hAnsi="Times New Roman" w:cs="Times New Roman"/>
        </w:rPr>
        <w:t xml:space="preserve">além da experiência nos traz, como docentes, é uma forma muito importante de extensão, ou seja, como isso temos oportunidade de uma retroalimentação, pois por meios das palestras apresentamos algumas sugestões e recomendações, as dúvidas que surgem igualmente abrem caminhos para outros olhares. </w:t>
      </w:r>
    </w:p>
    <w:p w14:paraId="5B32410D" w14:textId="77777777" w:rsidR="00C75DC0" w:rsidRPr="009233F9" w:rsidRDefault="00C75DC0" w:rsidP="00D77F55">
      <w:pPr>
        <w:pStyle w:val="TextoXVIIIENANCIB"/>
        <w:spacing w:line="360" w:lineRule="auto"/>
        <w:rPr>
          <w:rFonts w:ascii="Times New Roman" w:hAnsi="Times New Roman" w:cs="Times New Roman"/>
        </w:rPr>
      </w:pPr>
    </w:p>
    <w:p w14:paraId="31F6807E" w14:textId="77777777" w:rsidR="00FA6682" w:rsidRPr="009233F9" w:rsidRDefault="00FA6682" w:rsidP="00302DC1">
      <w:pPr>
        <w:pStyle w:val="TextoXVIIIENANCIB"/>
        <w:spacing w:line="360" w:lineRule="auto"/>
        <w:ind w:firstLine="709"/>
        <w:jc w:val="center"/>
        <w:rPr>
          <w:rFonts w:ascii="Times New Roman" w:hAnsi="Times New Roman" w:cs="Times New Roman"/>
          <w:b/>
          <w:spacing w:val="0"/>
          <w:sz w:val="22"/>
          <w:szCs w:val="24"/>
        </w:rPr>
      </w:pPr>
      <w:r w:rsidRPr="009233F9">
        <w:rPr>
          <w:rFonts w:ascii="Times New Roman" w:hAnsi="Times New Roman" w:cs="Times New Roman"/>
          <w:b/>
          <w:spacing w:val="0"/>
          <w:sz w:val="22"/>
          <w:szCs w:val="24"/>
        </w:rPr>
        <w:t xml:space="preserve">Figura 2. Formulário. </w:t>
      </w:r>
    </w:p>
    <w:p w14:paraId="58AC2369" w14:textId="77777777" w:rsidR="00FA6682" w:rsidRPr="009233F9" w:rsidRDefault="00FA6682" w:rsidP="00FA6682">
      <w:pPr>
        <w:pStyle w:val="TextoXVIIIENANCIB"/>
        <w:spacing w:line="360" w:lineRule="auto"/>
        <w:ind w:firstLine="709"/>
        <w:jc w:val="center"/>
        <w:rPr>
          <w:rFonts w:ascii="Times New Roman" w:hAnsi="Times New Roman" w:cs="Times New Roman"/>
        </w:rPr>
      </w:pPr>
      <w:r w:rsidRPr="009233F9">
        <w:rPr>
          <w:rFonts w:ascii="Times New Roman" w:hAnsi="Times New Roman" w:cs="Times New Roman"/>
          <w:noProof/>
        </w:rPr>
        <w:lastRenderedPageBreak/>
        <w:drawing>
          <wp:inline distT="0" distB="0" distL="0" distR="0" wp14:anchorId="3B86D986" wp14:editId="0732A603">
            <wp:extent cx="3200237" cy="5174843"/>
            <wp:effectExtent l="0" t="0" r="63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Tela 2021-02-22 às 13.09.07.png"/>
                    <pic:cNvPicPr/>
                  </pic:nvPicPr>
                  <pic:blipFill>
                    <a:blip r:embed="rId10"/>
                    <a:stretch>
                      <a:fillRect/>
                    </a:stretch>
                  </pic:blipFill>
                  <pic:spPr>
                    <a:xfrm>
                      <a:off x="0" y="0"/>
                      <a:ext cx="3260909" cy="5272951"/>
                    </a:xfrm>
                    <a:prstGeom prst="rect">
                      <a:avLst/>
                    </a:prstGeom>
                  </pic:spPr>
                </pic:pic>
              </a:graphicData>
            </a:graphic>
          </wp:inline>
        </w:drawing>
      </w:r>
    </w:p>
    <w:p w14:paraId="5ED7517A" w14:textId="7F9733EA" w:rsidR="00FA6682" w:rsidRPr="009233F9" w:rsidRDefault="00FA6682" w:rsidP="00FA6682">
      <w:pPr>
        <w:spacing w:line="360" w:lineRule="auto"/>
        <w:jc w:val="center"/>
        <w:rPr>
          <w:b/>
          <w:sz w:val="20"/>
          <w:szCs w:val="20"/>
        </w:rPr>
      </w:pPr>
      <w:r w:rsidRPr="009233F9">
        <w:rPr>
          <w:b/>
          <w:sz w:val="20"/>
          <w:szCs w:val="20"/>
        </w:rPr>
        <w:t xml:space="preserve">     Fonte: extraído de: </w:t>
      </w:r>
      <w:hyperlink r:id="rId11" w:history="1">
        <w:r w:rsidRPr="009233F9">
          <w:rPr>
            <w:rStyle w:val="Hyperlink"/>
            <w:rFonts w:eastAsiaTheme="majorEastAsia"/>
            <w:sz w:val="20"/>
            <w:szCs w:val="20"/>
          </w:rPr>
          <w:t>https://forms.gle/qPPErm77dkbgCTeG6</w:t>
        </w:r>
      </w:hyperlink>
    </w:p>
    <w:p w14:paraId="055DA977" w14:textId="77777777" w:rsidR="00FA6682" w:rsidRPr="009233F9" w:rsidRDefault="00FA6682" w:rsidP="00302DC1">
      <w:pPr>
        <w:pStyle w:val="TextoXVIIIENANCIB"/>
        <w:ind w:firstLine="709"/>
        <w:jc w:val="center"/>
        <w:rPr>
          <w:rFonts w:ascii="Times New Roman" w:hAnsi="Times New Roman" w:cs="Times New Roman"/>
        </w:rPr>
      </w:pPr>
    </w:p>
    <w:p w14:paraId="753ADC2C" w14:textId="77777777" w:rsidR="00D45683" w:rsidRPr="009233F9" w:rsidRDefault="00D45683" w:rsidP="00302DC1"/>
    <w:p w14:paraId="6E1D68AF" w14:textId="77777777" w:rsidR="008A1BEA" w:rsidRPr="009233F9" w:rsidRDefault="008A1BEA" w:rsidP="008A1BEA">
      <w:pPr>
        <w:pStyle w:val="TextoXVIIIENANCIB"/>
        <w:spacing w:line="360" w:lineRule="auto"/>
        <w:ind w:firstLine="709"/>
        <w:rPr>
          <w:rFonts w:ascii="Times New Roman" w:hAnsi="Times New Roman" w:cs="Times New Roman"/>
        </w:rPr>
      </w:pPr>
      <w:r w:rsidRPr="009233F9">
        <w:rPr>
          <w:rFonts w:ascii="Times New Roman" w:hAnsi="Times New Roman" w:cs="Times New Roman"/>
        </w:rPr>
        <w:t>No total de 62 respostas recebidas até o dia 08 de setembro de 2020</w:t>
      </w:r>
      <w:r w:rsidR="003A24A9" w:rsidRPr="009233F9">
        <w:rPr>
          <w:rStyle w:val="Refdenotaderodap"/>
          <w:rFonts w:ascii="Times New Roman" w:hAnsi="Times New Roman"/>
        </w:rPr>
        <w:footnoteReference w:id="19"/>
      </w:r>
      <w:r w:rsidR="003A24A9" w:rsidRPr="009233F9">
        <w:rPr>
          <w:rFonts w:ascii="Times New Roman" w:hAnsi="Times New Roman" w:cs="Times New Roman"/>
        </w:rPr>
        <w:t xml:space="preserve">, </w:t>
      </w:r>
      <w:r w:rsidR="006345EE" w:rsidRPr="009233F9">
        <w:rPr>
          <w:rFonts w:ascii="Times New Roman" w:hAnsi="Times New Roman" w:cs="Times New Roman"/>
        </w:rPr>
        <w:t>3 pessoas responderam que “talvez”, 6 responderam que “não” e 56 indicaram que “sim”, conforme o quadro 1.</w:t>
      </w:r>
    </w:p>
    <w:p w14:paraId="79460692" w14:textId="77777777" w:rsidR="00C061A1" w:rsidRPr="009233F9" w:rsidRDefault="00C061A1" w:rsidP="002C05C0">
      <w:pPr>
        <w:pStyle w:val="TtuloQuadroXVIIIENANCIB"/>
        <w:jc w:val="left"/>
        <w:rPr>
          <w:rFonts w:ascii="Times New Roman" w:hAnsi="Times New Roman" w:cs="Times New Roman"/>
        </w:rPr>
      </w:pPr>
    </w:p>
    <w:p w14:paraId="0E76F8C4" w14:textId="77777777" w:rsidR="00EA2994" w:rsidRPr="009233F9" w:rsidRDefault="00C061A1" w:rsidP="00C061A1">
      <w:pPr>
        <w:pStyle w:val="TtuloQuadroXVIIIENANCIB"/>
        <w:rPr>
          <w:rFonts w:ascii="Times New Roman" w:hAnsi="Times New Roman" w:cs="Times New Roman"/>
        </w:rPr>
      </w:pPr>
      <w:r w:rsidRPr="009233F9">
        <w:rPr>
          <w:rFonts w:ascii="Times New Roman" w:hAnsi="Times New Roman" w:cs="Times New Roman"/>
        </w:rPr>
        <w:t xml:space="preserve">Quadro 1: </w:t>
      </w:r>
      <w:r w:rsidR="00FA6682" w:rsidRPr="009233F9">
        <w:rPr>
          <w:rFonts w:ascii="Times New Roman" w:hAnsi="Times New Roman" w:cs="Times New Roman"/>
        </w:rPr>
        <w:t>Respostas</w:t>
      </w:r>
      <w:r w:rsidR="004940E0" w:rsidRPr="009233F9">
        <w:rPr>
          <w:rFonts w:ascii="Times New Roman" w:hAnsi="Times New Roman" w:cs="Times New Roman"/>
        </w:rPr>
        <w:t xml:space="preserve"> até dia 08/09/2020</w:t>
      </w:r>
    </w:p>
    <w:tbl>
      <w:tblPr>
        <w:tblStyle w:val="Tabelacomgrade"/>
        <w:tblW w:w="4959" w:type="pct"/>
        <w:tblLayout w:type="fixed"/>
        <w:tblLook w:val="04A0" w:firstRow="1" w:lastRow="0" w:firstColumn="1" w:lastColumn="0" w:noHBand="0" w:noVBand="1"/>
      </w:tblPr>
      <w:tblGrid>
        <w:gridCol w:w="442"/>
        <w:gridCol w:w="8546"/>
      </w:tblGrid>
      <w:tr w:rsidR="00EA2994" w:rsidRPr="009233F9" w14:paraId="2B5B64E0" w14:textId="77777777" w:rsidTr="00C061A1">
        <w:trPr>
          <w:trHeight w:val="227"/>
        </w:trPr>
        <w:tc>
          <w:tcPr>
            <w:tcW w:w="246" w:type="pct"/>
            <w:noWrap/>
            <w:vAlign w:val="center"/>
            <w:hideMark/>
          </w:tcPr>
          <w:p w14:paraId="05323612"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1</w:t>
            </w:r>
          </w:p>
        </w:tc>
        <w:tc>
          <w:tcPr>
            <w:tcW w:w="4754" w:type="pct"/>
            <w:noWrap/>
            <w:hideMark/>
          </w:tcPr>
          <w:p w14:paraId="72511339" w14:textId="77777777" w:rsidR="00EA2994" w:rsidRPr="009233F9" w:rsidRDefault="002C05C0" w:rsidP="00C061A1">
            <w:pPr>
              <w:pStyle w:val="QuadroXVIIIENANCIB"/>
              <w:jc w:val="left"/>
              <w:rPr>
                <w:rFonts w:ascii="Times New Roman" w:hAnsi="Times New Roman" w:cs="Times New Roman"/>
                <w:b w:val="0"/>
                <w:sz w:val="20"/>
                <w:szCs w:val="20"/>
              </w:rPr>
            </w:pPr>
            <w:r w:rsidRPr="009233F9">
              <w:rPr>
                <w:rFonts w:ascii="Times New Roman" w:hAnsi="Times New Roman" w:cs="Times New Roman"/>
                <w:b w:val="0"/>
                <w:sz w:val="20"/>
                <w:szCs w:val="20"/>
              </w:rPr>
              <w:t>A maioria do acervo tem</w:t>
            </w:r>
            <w:r w:rsidR="00EA2994" w:rsidRPr="009233F9">
              <w:rPr>
                <w:rFonts w:ascii="Times New Roman" w:hAnsi="Times New Roman" w:cs="Times New Roman"/>
                <w:b w:val="0"/>
                <w:sz w:val="20"/>
                <w:szCs w:val="20"/>
              </w:rPr>
              <w:t xml:space="preserve"> baixo uso.</w:t>
            </w:r>
          </w:p>
        </w:tc>
      </w:tr>
      <w:tr w:rsidR="00EA2994" w:rsidRPr="009233F9" w14:paraId="1F6763C3" w14:textId="77777777" w:rsidTr="00C061A1">
        <w:trPr>
          <w:trHeight w:val="227"/>
        </w:trPr>
        <w:tc>
          <w:tcPr>
            <w:tcW w:w="246" w:type="pct"/>
            <w:noWrap/>
            <w:vAlign w:val="center"/>
            <w:hideMark/>
          </w:tcPr>
          <w:p w14:paraId="6C399FE4"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2</w:t>
            </w:r>
          </w:p>
        </w:tc>
        <w:tc>
          <w:tcPr>
            <w:tcW w:w="4754" w:type="pct"/>
            <w:noWrap/>
            <w:hideMark/>
          </w:tcPr>
          <w:p w14:paraId="79B7E8B5"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 xml:space="preserve">A segurança do espaço </w:t>
            </w:r>
            <w:r w:rsidR="003A24A9" w:rsidRPr="009233F9">
              <w:rPr>
                <w:rFonts w:ascii="Times New Roman" w:hAnsi="Times New Roman" w:cs="Times New Roman"/>
                <w:b w:val="0"/>
                <w:sz w:val="20"/>
                <w:szCs w:val="20"/>
              </w:rPr>
              <w:t>físico</w:t>
            </w:r>
            <w:r w:rsidRPr="009233F9">
              <w:rPr>
                <w:rFonts w:ascii="Times New Roman" w:hAnsi="Times New Roman" w:cs="Times New Roman"/>
                <w:b w:val="0"/>
                <w:sz w:val="20"/>
                <w:szCs w:val="20"/>
              </w:rPr>
              <w:t>, ausência de supervisão das áreas do acervo para evitar danos</w:t>
            </w:r>
          </w:p>
        </w:tc>
      </w:tr>
      <w:tr w:rsidR="00EA2994" w:rsidRPr="009233F9" w14:paraId="1CED89EC" w14:textId="77777777" w:rsidTr="00C061A1">
        <w:trPr>
          <w:trHeight w:val="227"/>
        </w:trPr>
        <w:tc>
          <w:tcPr>
            <w:tcW w:w="246" w:type="pct"/>
            <w:noWrap/>
            <w:vAlign w:val="center"/>
            <w:hideMark/>
          </w:tcPr>
          <w:p w14:paraId="5C6AFAFE"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3</w:t>
            </w:r>
          </w:p>
        </w:tc>
        <w:tc>
          <w:tcPr>
            <w:tcW w:w="4754" w:type="pct"/>
            <w:noWrap/>
            <w:hideMark/>
          </w:tcPr>
          <w:p w14:paraId="0F2BC33C"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Archiveros enfermos, archivos abandonados, ambos en riesgo.</w:t>
            </w:r>
          </w:p>
        </w:tc>
      </w:tr>
      <w:tr w:rsidR="00EA2994" w:rsidRPr="009233F9" w14:paraId="5B88796D" w14:textId="77777777" w:rsidTr="00C061A1">
        <w:trPr>
          <w:trHeight w:val="227"/>
        </w:trPr>
        <w:tc>
          <w:tcPr>
            <w:tcW w:w="246" w:type="pct"/>
            <w:noWrap/>
            <w:vAlign w:val="center"/>
            <w:hideMark/>
          </w:tcPr>
          <w:p w14:paraId="5FD0F441"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4</w:t>
            </w:r>
          </w:p>
        </w:tc>
        <w:tc>
          <w:tcPr>
            <w:tcW w:w="4754" w:type="pct"/>
            <w:noWrap/>
            <w:hideMark/>
          </w:tcPr>
          <w:p w14:paraId="6E37536D"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Climatização errada; possível aparecimento de fungos, bactérias, traças, formigas; deterioração do acervo sem cuidados diários; etc.</w:t>
            </w:r>
          </w:p>
        </w:tc>
      </w:tr>
      <w:tr w:rsidR="00EA2994" w:rsidRPr="009233F9" w14:paraId="02718E44" w14:textId="77777777" w:rsidTr="00C061A1">
        <w:trPr>
          <w:trHeight w:val="227"/>
        </w:trPr>
        <w:tc>
          <w:tcPr>
            <w:tcW w:w="246" w:type="pct"/>
            <w:noWrap/>
            <w:vAlign w:val="center"/>
            <w:hideMark/>
          </w:tcPr>
          <w:p w14:paraId="1DA73C1E"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5</w:t>
            </w:r>
          </w:p>
        </w:tc>
        <w:tc>
          <w:tcPr>
            <w:tcW w:w="4754" w:type="pct"/>
            <w:noWrap/>
            <w:hideMark/>
          </w:tcPr>
          <w:p w14:paraId="33BA057E"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 xml:space="preserve">Como a maioria das bibliotecas estão fechadas no momento e o pessoal atuando em homeoffice, acredito que pelos acervos estarem "sozinhos" estão sujeitos a todo tipo de risco: furtos, vazamentos, alagamentos, incêndios, proliferação de agentes biológicos degradantes etc. </w:t>
            </w:r>
          </w:p>
        </w:tc>
      </w:tr>
      <w:tr w:rsidR="00EA2994" w:rsidRPr="009233F9" w14:paraId="22359E22" w14:textId="77777777" w:rsidTr="00C061A1">
        <w:trPr>
          <w:trHeight w:val="227"/>
        </w:trPr>
        <w:tc>
          <w:tcPr>
            <w:tcW w:w="246" w:type="pct"/>
            <w:noWrap/>
            <w:vAlign w:val="center"/>
            <w:hideMark/>
          </w:tcPr>
          <w:p w14:paraId="596B71DC"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lastRenderedPageBreak/>
              <w:t>6</w:t>
            </w:r>
          </w:p>
        </w:tc>
        <w:tc>
          <w:tcPr>
            <w:tcW w:w="4754" w:type="pct"/>
            <w:noWrap/>
            <w:hideMark/>
          </w:tcPr>
          <w:p w14:paraId="09FBF6BE"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 xml:space="preserve">Como decía anteriormente sobre todo los objetos patrimoniales. </w:t>
            </w:r>
          </w:p>
        </w:tc>
      </w:tr>
      <w:tr w:rsidR="00EA2994" w:rsidRPr="009233F9" w14:paraId="5D07054C" w14:textId="77777777" w:rsidTr="00C061A1">
        <w:trPr>
          <w:trHeight w:val="227"/>
        </w:trPr>
        <w:tc>
          <w:tcPr>
            <w:tcW w:w="246" w:type="pct"/>
            <w:noWrap/>
            <w:vAlign w:val="center"/>
            <w:hideMark/>
          </w:tcPr>
          <w:p w14:paraId="7E004049"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7</w:t>
            </w:r>
          </w:p>
        </w:tc>
        <w:tc>
          <w:tcPr>
            <w:tcW w:w="4754" w:type="pct"/>
            <w:noWrap/>
            <w:hideMark/>
          </w:tcPr>
          <w:p w14:paraId="6AAF2ABA"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Considero o uso dos acervos uma forma de preservação. Ao caminhar por entre as estantes o bibliotecário, auxiliar, funcionário pode observar o aparecimento de pragas, verificar a disposição dos livros e acompanhar o seu estado de conservação mais de perto. Com as bibliotecas e centros de documentação fechados essa possibilidade não existe. Isso sem contar com os possíveis roubos e furtos em acervos sem a movimentação de pessoas nas instituições.</w:t>
            </w:r>
          </w:p>
        </w:tc>
      </w:tr>
      <w:tr w:rsidR="00EA2994" w:rsidRPr="009233F9" w14:paraId="729E877D" w14:textId="77777777" w:rsidTr="00C061A1">
        <w:trPr>
          <w:trHeight w:val="227"/>
        </w:trPr>
        <w:tc>
          <w:tcPr>
            <w:tcW w:w="246" w:type="pct"/>
            <w:noWrap/>
            <w:vAlign w:val="center"/>
            <w:hideMark/>
          </w:tcPr>
          <w:p w14:paraId="71632BBE"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8</w:t>
            </w:r>
          </w:p>
        </w:tc>
        <w:tc>
          <w:tcPr>
            <w:tcW w:w="4754" w:type="pct"/>
            <w:noWrap/>
            <w:hideMark/>
          </w:tcPr>
          <w:p w14:paraId="049210E3"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Contágio entre pessoas e contaminação dos acevos por infectados.</w:t>
            </w:r>
          </w:p>
        </w:tc>
      </w:tr>
      <w:tr w:rsidR="00EA2994" w:rsidRPr="009233F9" w14:paraId="31534A18" w14:textId="77777777" w:rsidTr="00C061A1">
        <w:trPr>
          <w:trHeight w:val="227"/>
        </w:trPr>
        <w:tc>
          <w:tcPr>
            <w:tcW w:w="246" w:type="pct"/>
            <w:noWrap/>
            <w:vAlign w:val="center"/>
            <w:hideMark/>
          </w:tcPr>
          <w:p w14:paraId="46C0BB00"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9</w:t>
            </w:r>
          </w:p>
        </w:tc>
        <w:tc>
          <w:tcPr>
            <w:tcW w:w="4754" w:type="pct"/>
            <w:noWrap/>
            <w:hideMark/>
          </w:tcPr>
          <w:p w14:paraId="6AD2BAC0"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 xml:space="preserve">Contaminação </w:t>
            </w:r>
          </w:p>
        </w:tc>
      </w:tr>
      <w:tr w:rsidR="00EA2994" w:rsidRPr="009233F9" w14:paraId="520771A2" w14:textId="77777777" w:rsidTr="00C061A1">
        <w:trPr>
          <w:trHeight w:val="227"/>
        </w:trPr>
        <w:tc>
          <w:tcPr>
            <w:tcW w:w="246" w:type="pct"/>
            <w:noWrap/>
            <w:vAlign w:val="center"/>
            <w:hideMark/>
          </w:tcPr>
          <w:p w14:paraId="634E3563"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10</w:t>
            </w:r>
          </w:p>
        </w:tc>
        <w:tc>
          <w:tcPr>
            <w:tcW w:w="4754" w:type="pct"/>
            <w:noWrap/>
            <w:hideMark/>
          </w:tcPr>
          <w:p w14:paraId="4A62F96C"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 xml:space="preserve">Contaminação e transmissão da doença </w:t>
            </w:r>
          </w:p>
        </w:tc>
      </w:tr>
      <w:tr w:rsidR="00EA2994" w:rsidRPr="009233F9" w14:paraId="74FE8850" w14:textId="77777777" w:rsidTr="00C061A1">
        <w:trPr>
          <w:trHeight w:val="227"/>
        </w:trPr>
        <w:tc>
          <w:tcPr>
            <w:tcW w:w="246" w:type="pct"/>
            <w:noWrap/>
            <w:vAlign w:val="center"/>
            <w:hideMark/>
          </w:tcPr>
          <w:p w14:paraId="029F460C"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11</w:t>
            </w:r>
          </w:p>
        </w:tc>
        <w:tc>
          <w:tcPr>
            <w:tcW w:w="4754" w:type="pct"/>
            <w:noWrap/>
            <w:hideMark/>
          </w:tcPr>
          <w:p w14:paraId="334EE6F1"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 xml:space="preserve">Contaminação no papel através da circulação de livros para empréstimo. As Bibliotecas Públicas e </w:t>
            </w:r>
            <w:r w:rsidR="002C05C0" w:rsidRPr="009233F9">
              <w:rPr>
                <w:rFonts w:ascii="Times New Roman" w:hAnsi="Times New Roman" w:cs="Times New Roman"/>
                <w:b w:val="0"/>
                <w:sz w:val="20"/>
                <w:szCs w:val="20"/>
              </w:rPr>
              <w:t>comunitárias, têm</w:t>
            </w:r>
            <w:r w:rsidRPr="009233F9">
              <w:rPr>
                <w:rFonts w:ascii="Times New Roman" w:hAnsi="Times New Roman" w:cs="Times New Roman"/>
                <w:b w:val="0"/>
                <w:sz w:val="20"/>
                <w:szCs w:val="20"/>
              </w:rPr>
              <w:t xml:space="preserve"> pouco recursos. Não terão equipamentos de EPI, máscaras, álcool gel, luvas, para os funcionários e nem condições adequadas e material </w:t>
            </w:r>
            <w:r w:rsidR="002C05C0" w:rsidRPr="009233F9">
              <w:rPr>
                <w:rFonts w:ascii="Times New Roman" w:hAnsi="Times New Roman" w:cs="Times New Roman"/>
                <w:b w:val="0"/>
                <w:sz w:val="20"/>
                <w:szCs w:val="20"/>
              </w:rPr>
              <w:t>para de</w:t>
            </w:r>
            <w:r w:rsidRPr="009233F9">
              <w:rPr>
                <w:rFonts w:ascii="Times New Roman" w:hAnsi="Times New Roman" w:cs="Times New Roman"/>
                <w:b w:val="0"/>
                <w:sz w:val="20"/>
                <w:szCs w:val="20"/>
              </w:rPr>
              <w:t xml:space="preserve"> fazer a higienização dos livros. </w:t>
            </w:r>
          </w:p>
        </w:tc>
      </w:tr>
      <w:tr w:rsidR="00EA2994" w:rsidRPr="009233F9" w14:paraId="57D92AE5" w14:textId="77777777" w:rsidTr="00C061A1">
        <w:trPr>
          <w:trHeight w:val="227"/>
        </w:trPr>
        <w:tc>
          <w:tcPr>
            <w:tcW w:w="246" w:type="pct"/>
            <w:noWrap/>
            <w:vAlign w:val="center"/>
            <w:hideMark/>
          </w:tcPr>
          <w:p w14:paraId="63C050F5"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12</w:t>
            </w:r>
          </w:p>
        </w:tc>
        <w:tc>
          <w:tcPr>
            <w:tcW w:w="4754" w:type="pct"/>
            <w:noWrap/>
            <w:hideMark/>
          </w:tcPr>
          <w:p w14:paraId="63EEB66C"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Contaminação pelo manuseio dos acervos sem o uso de equipamento de proteção individual</w:t>
            </w:r>
          </w:p>
        </w:tc>
      </w:tr>
      <w:tr w:rsidR="00EA2994" w:rsidRPr="009233F9" w14:paraId="74CED14F" w14:textId="77777777" w:rsidTr="00C061A1">
        <w:trPr>
          <w:trHeight w:val="227"/>
        </w:trPr>
        <w:tc>
          <w:tcPr>
            <w:tcW w:w="246" w:type="pct"/>
            <w:noWrap/>
            <w:vAlign w:val="center"/>
            <w:hideMark/>
          </w:tcPr>
          <w:p w14:paraId="414F6EFB"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13</w:t>
            </w:r>
          </w:p>
        </w:tc>
        <w:tc>
          <w:tcPr>
            <w:tcW w:w="4754" w:type="pct"/>
            <w:noWrap/>
            <w:hideMark/>
          </w:tcPr>
          <w:p w14:paraId="1F615A38"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 xml:space="preserve">contaminação por manuseio dos itens dos acervos que são armazenados em ambientes fechados </w:t>
            </w:r>
          </w:p>
        </w:tc>
      </w:tr>
      <w:tr w:rsidR="00EA2994" w:rsidRPr="009233F9" w14:paraId="25CE50B9" w14:textId="77777777" w:rsidTr="00C061A1">
        <w:trPr>
          <w:trHeight w:val="227"/>
        </w:trPr>
        <w:tc>
          <w:tcPr>
            <w:tcW w:w="246" w:type="pct"/>
            <w:noWrap/>
            <w:vAlign w:val="center"/>
            <w:hideMark/>
          </w:tcPr>
          <w:p w14:paraId="3D40C207"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14</w:t>
            </w:r>
          </w:p>
        </w:tc>
        <w:tc>
          <w:tcPr>
            <w:tcW w:w="4754" w:type="pct"/>
            <w:noWrap/>
            <w:hideMark/>
          </w:tcPr>
          <w:p w14:paraId="786069F8"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Contaminação, furto ou roubo.</w:t>
            </w:r>
          </w:p>
        </w:tc>
      </w:tr>
      <w:tr w:rsidR="00EA2994" w:rsidRPr="009233F9" w14:paraId="4802EFDE" w14:textId="77777777" w:rsidTr="00C061A1">
        <w:trPr>
          <w:trHeight w:val="227"/>
        </w:trPr>
        <w:tc>
          <w:tcPr>
            <w:tcW w:w="246" w:type="pct"/>
            <w:noWrap/>
            <w:vAlign w:val="center"/>
            <w:hideMark/>
          </w:tcPr>
          <w:p w14:paraId="76FB85F9"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15</w:t>
            </w:r>
          </w:p>
        </w:tc>
        <w:tc>
          <w:tcPr>
            <w:tcW w:w="4754" w:type="pct"/>
            <w:noWrap/>
            <w:hideMark/>
          </w:tcPr>
          <w:p w14:paraId="2A4F8736"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Contato com usuários, ambientes fechados, ambientes refrigerados etc.</w:t>
            </w:r>
          </w:p>
        </w:tc>
      </w:tr>
      <w:tr w:rsidR="00EA2994" w:rsidRPr="009233F9" w14:paraId="79D1EFD1" w14:textId="77777777" w:rsidTr="00C061A1">
        <w:trPr>
          <w:trHeight w:val="227"/>
        </w:trPr>
        <w:tc>
          <w:tcPr>
            <w:tcW w:w="246" w:type="pct"/>
            <w:noWrap/>
            <w:vAlign w:val="center"/>
            <w:hideMark/>
          </w:tcPr>
          <w:p w14:paraId="33B8FBE7"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16</w:t>
            </w:r>
          </w:p>
        </w:tc>
        <w:tc>
          <w:tcPr>
            <w:tcW w:w="4754" w:type="pct"/>
            <w:noWrap/>
            <w:hideMark/>
          </w:tcPr>
          <w:p w14:paraId="5AA4A81B"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Degradação física, roubo e/ou extravio.</w:t>
            </w:r>
          </w:p>
        </w:tc>
      </w:tr>
      <w:tr w:rsidR="00EA2994" w:rsidRPr="009233F9" w14:paraId="406A8598" w14:textId="77777777" w:rsidTr="00C061A1">
        <w:trPr>
          <w:trHeight w:val="227"/>
        </w:trPr>
        <w:tc>
          <w:tcPr>
            <w:tcW w:w="246" w:type="pct"/>
            <w:noWrap/>
            <w:vAlign w:val="center"/>
            <w:hideMark/>
          </w:tcPr>
          <w:p w14:paraId="05EA273B"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17</w:t>
            </w:r>
          </w:p>
        </w:tc>
        <w:tc>
          <w:tcPr>
            <w:tcW w:w="4754" w:type="pct"/>
            <w:noWrap/>
            <w:hideMark/>
          </w:tcPr>
          <w:p w14:paraId="02EFB11E"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Deterioração do acervo</w:t>
            </w:r>
          </w:p>
        </w:tc>
      </w:tr>
      <w:tr w:rsidR="00EA2994" w:rsidRPr="009233F9" w14:paraId="5D15319A" w14:textId="77777777" w:rsidTr="00C061A1">
        <w:trPr>
          <w:trHeight w:val="227"/>
        </w:trPr>
        <w:tc>
          <w:tcPr>
            <w:tcW w:w="246" w:type="pct"/>
            <w:noWrap/>
            <w:vAlign w:val="center"/>
            <w:hideMark/>
          </w:tcPr>
          <w:p w14:paraId="5193ECD0"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18</w:t>
            </w:r>
          </w:p>
        </w:tc>
        <w:tc>
          <w:tcPr>
            <w:tcW w:w="4754" w:type="pct"/>
            <w:noWrap/>
            <w:hideMark/>
          </w:tcPr>
          <w:p w14:paraId="32F0DB2E"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Devido a ausência de monitoramento, podem ocorrer Incêndio, contaminação por fungos e vazamentos</w:t>
            </w:r>
          </w:p>
        </w:tc>
      </w:tr>
      <w:tr w:rsidR="00EA2994" w:rsidRPr="009233F9" w14:paraId="05340BBA" w14:textId="77777777" w:rsidTr="00C061A1">
        <w:trPr>
          <w:trHeight w:val="227"/>
        </w:trPr>
        <w:tc>
          <w:tcPr>
            <w:tcW w:w="246" w:type="pct"/>
            <w:noWrap/>
            <w:vAlign w:val="center"/>
            <w:hideMark/>
          </w:tcPr>
          <w:p w14:paraId="111CBC23"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19</w:t>
            </w:r>
          </w:p>
        </w:tc>
        <w:tc>
          <w:tcPr>
            <w:tcW w:w="4754" w:type="pct"/>
            <w:noWrap/>
            <w:hideMark/>
          </w:tcPr>
          <w:p w14:paraId="166A405E"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Em diversos âmbitos: segurança, fungos, furto, vazamentos...</w:t>
            </w:r>
          </w:p>
        </w:tc>
      </w:tr>
      <w:tr w:rsidR="00EA2994" w:rsidRPr="009233F9" w14:paraId="62EF3167" w14:textId="77777777" w:rsidTr="00C061A1">
        <w:trPr>
          <w:trHeight w:val="227"/>
        </w:trPr>
        <w:tc>
          <w:tcPr>
            <w:tcW w:w="246" w:type="pct"/>
            <w:noWrap/>
            <w:vAlign w:val="center"/>
            <w:hideMark/>
          </w:tcPr>
          <w:p w14:paraId="38B28D2D"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20</w:t>
            </w:r>
          </w:p>
        </w:tc>
        <w:tc>
          <w:tcPr>
            <w:tcW w:w="4754" w:type="pct"/>
            <w:noWrap/>
            <w:hideMark/>
          </w:tcPr>
          <w:p w14:paraId="34DED070"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 xml:space="preserve">Enquanto estiverem trancados sem a presença de pessoas estão livres do Covid. No entanto, o fato de estarem trancados, pode maximizar a proliferação de outros agentes deteriorantes como fungos, </w:t>
            </w:r>
            <w:r w:rsidR="00C771BA" w:rsidRPr="009233F9">
              <w:rPr>
                <w:rFonts w:ascii="Times New Roman" w:hAnsi="Times New Roman" w:cs="Times New Roman"/>
                <w:b w:val="0"/>
                <w:sz w:val="20"/>
                <w:szCs w:val="20"/>
              </w:rPr>
              <w:t>bactérias</w:t>
            </w:r>
            <w:r w:rsidRPr="009233F9">
              <w:rPr>
                <w:rFonts w:ascii="Times New Roman" w:hAnsi="Times New Roman" w:cs="Times New Roman"/>
                <w:b w:val="0"/>
                <w:sz w:val="20"/>
                <w:szCs w:val="20"/>
              </w:rPr>
              <w:t xml:space="preserve">, entre outros. </w:t>
            </w:r>
          </w:p>
        </w:tc>
      </w:tr>
      <w:tr w:rsidR="00EA2994" w:rsidRPr="009233F9" w14:paraId="6C1EFD31" w14:textId="77777777" w:rsidTr="00C061A1">
        <w:trPr>
          <w:trHeight w:val="227"/>
        </w:trPr>
        <w:tc>
          <w:tcPr>
            <w:tcW w:w="246" w:type="pct"/>
            <w:noWrap/>
            <w:vAlign w:val="center"/>
            <w:hideMark/>
          </w:tcPr>
          <w:p w14:paraId="0D4718A8"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21</w:t>
            </w:r>
          </w:p>
        </w:tc>
        <w:tc>
          <w:tcPr>
            <w:tcW w:w="4754" w:type="pct"/>
            <w:noWrap/>
            <w:hideMark/>
          </w:tcPr>
          <w:p w14:paraId="7B89AF82"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Falta de manutenção.</w:t>
            </w:r>
          </w:p>
        </w:tc>
      </w:tr>
      <w:tr w:rsidR="00EA2994" w:rsidRPr="009233F9" w14:paraId="3A71AEF3" w14:textId="77777777" w:rsidTr="00C061A1">
        <w:trPr>
          <w:trHeight w:val="227"/>
        </w:trPr>
        <w:tc>
          <w:tcPr>
            <w:tcW w:w="246" w:type="pct"/>
            <w:noWrap/>
            <w:vAlign w:val="center"/>
            <w:hideMark/>
          </w:tcPr>
          <w:p w14:paraId="7BE44173"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22</w:t>
            </w:r>
          </w:p>
        </w:tc>
        <w:tc>
          <w:tcPr>
            <w:tcW w:w="4754" w:type="pct"/>
            <w:noWrap/>
            <w:hideMark/>
          </w:tcPr>
          <w:p w14:paraId="7EAFD455"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 xml:space="preserve">Funcionários afastados, acervo isolado. </w:t>
            </w:r>
          </w:p>
        </w:tc>
      </w:tr>
      <w:tr w:rsidR="00EA2994" w:rsidRPr="009233F9" w14:paraId="49B001D5" w14:textId="77777777" w:rsidTr="00C061A1">
        <w:trPr>
          <w:trHeight w:val="227"/>
        </w:trPr>
        <w:tc>
          <w:tcPr>
            <w:tcW w:w="246" w:type="pct"/>
            <w:noWrap/>
            <w:vAlign w:val="center"/>
            <w:hideMark/>
          </w:tcPr>
          <w:p w14:paraId="365173AC"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23</w:t>
            </w:r>
          </w:p>
        </w:tc>
        <w:tc>
          <w:tcPr>
            <w:tcW w:w="4754" w:type="pct"/>
            <w:noWrap/>
            <w:hideMark/>
          </w:tcPr>
          <w:p w14:paraId="6DCF6DB1"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Humedad, luz, alimentos en bibliotecas cerradas. Por que este microorganismo es silencioso y va estar siempre allí si no se tienen las medidas de prevención.</w:t>
            </w:r>
          </w:p>
        </w:tc>
      </w:tr>
      <w:tr w:rsidR="00EA2994" w:rsidRPr="009233F9" w14:paraId="36C7FAB8" w14:textId="77777777" w:rsidTr="00C061A1">
        <w:trPr>
          <w:trHeight w:val="227"/>
        </w:trPr>
        <w:tc>
          <w:tcPr>
            <w:tcW w:w="246" w:type="pct"/>
            <w:noWrap/>
            <w:vAlign w:val="center"/>
            <w:hideMark/>
          </w:tcPr>
          <w:p w14:paraId="00431CD4"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24</w:t>
            </w:r>
          </w:p>
        </w:tc>
        <w:tc>
          <w:tcPr>
            <w:tcW w:w="4754" w:type="pct"/>
            <w:noWrap/>
            <w:hideMark/>
          </w:tcPr>
          <w:p w14:paraId="29B59954"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Imprevistos e acidente</w:t>
            </w:r>
            <w:r w:rsidR="000D01AD" w:rsidRPr="009233F9">
              <w:rPr>
                <w:rFonts w:ascii="Times New Roman" w:hAnsi="Times New Roman" w:cs="Times New Roman"/>
                <w:b w:val="0"/>
                <w:sz w:val="20"/>
                <w:szCs w:val="20"/>
              </w:rPr>
              <w:t>s</w:t>
            </w:r>
            <w:r w:rsidRPr="009233F9">
              <w:rPr>
                <w:rFonts w:ascii="Times New Roman" w:hAnsi="Times New Roman" w:cs="Times New Roman"/>
                <w:b w:val="0"/>
                <w:sz w:val="20"/>
                <w:szCs w:val="20"/>
              </w:rPr>
              <w:t>. Quem está supervisionando sua guarda?</w:t>
            </w:r>
          </w:p>
        </w:tc>
      </w:tr>
      <w:tr w:rsidR="00EA2994" w:rsidRPr="009233F9" w14:paraId="3AC05C98" w14:textId="77777777" w:rsidTr="00C061A1">
        <w:trPr>
          <w:trHeight w:val="227"/>
        </w:trPr>
        <w:tc>
          <w:tcPr>
            <w:tcW w:w="246" w:type="pct"/>
            <w:noWrap/>
            <w:vAlign w:val="center"/>
            <w:hideMark/>
          </w:tcPr>
          <w:p w14:paraId="30EA267B"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25</w:t>
            </w:r>
          </w:p>
        </w:tc>
        <w:tc>
          <w:tcPr>
            <w:tcW w:w="4754" w:type="pct"/>
            <w:noWrap/>
            <w:hideMark/>
          </w:tcPr>
          <w:p w14:paraId="21D31B05"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Incêndio e furto</w:t>
            </w:r>
          </w:p>
        </w:tc>
      </w:tr>
      <w:tr w:rsidR="00EA2994" w:rsidRPr="009233F9" w14:paraId="5D2C163C" w14:textId="77777777" w:rsidTr="00C061A1">
        <w:trPr>
          <w:trHeight w:val="227"/>
        </w:trPr>
        <w:tc>
          <w:tcPr>
            <w:tcW w:w="246" w:type="pct"/>
            <w:noWrap/>
            <w:vAlign w:val="center"/>
            <w:hideMark/>
          </w:tcPr>
          <w:p w14:paraId="00ACFB87"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26</w:t>
            </w:r>
          </w:p>
        </w:tc>
        <w:tc>
          <w:tcPr>
            <w:tcW w:w="4754" w:type="pct"/>
            <w:noWrap/>
            <w:hideMark/>
          </w:tcPr>
          <w:p w14:paraId="073A2863"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Incêndio, parasitas, Furtos, Enchentes</w:t>
            </w:r>
          </w:p>
        </w:tc>
      </w:tr>
      <w:tr w:rsidR="00EA2994" w:rsidRPr="009233F9" w14:paraId="3417F611" w14:textId="77777777" w:rsidTr="00C061A1">
        <w:trPr>
          <w:trHeight w:val="227"/>
        </w:trPr>
        <w:tc>
          <w:tcPr>
            <w:tcW w:w="246" w:type="pct"/>
            <w:noWrap/>
            <w:vAlign w:val="center"/>
            <w:hideMark/>
          </w:tcPr>
          <w:p w14:paraId="7F5DF0F2"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27</w:t>
            </w:r>
          </w:p>
        </w:tc>
        <w:tc>
          <w:tcPr>
            <w:tcW w:w="4754" w:type="pct"/>
            <w:noWrap/>
            <w:hideMark/>
          </w:tcPr>
          <w:p w14:paraId="51F160B6"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Infestações, desequilíbrio em relação à temperatura ideal de manutenção do acervo.</w:t>
            </w:r>
          </w:p>
        </w:tc>
      </w:tr>
      <w:tr w:rsidR="00EA2994" w:rsidRPr="009233F9" w14:paraId="5A32489E" w14:textId="77777777" w:rsidTr="00C061A1">
        <w:trPr>
          <w:trHeight w:val="227"/>
        </w:trPr>
        <w:tc>
          <w:tcPr>
            <w:tcW w:w="246" w:type="pct"/>
            <w:noWrap/>
            <w:vAlign w:val="center"/>
            <w:hideMark/>
          </w:tcPr>
          <w:p w14:paraId="1647BCC0"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28</w:t>
            </w:r>
          </w:p>
        </w:tc>
        <w:tc>
          <w:tcPr>
            <w:tcW w:w="4754" w:type="pct"/>
            <w:noWrap/>
            <w:hideMark/>
          </w:tcPr>
          <w:p w14:paraId="5920CBAB"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Literatura</w:t>
            </w:r>
          </w:p>
        </w:tc>
      </w:tr>
      <w:tr w:rsidR="00EA2994" w:rsidRPr="009233F9" w14:paraId="01B802CA" w14:textId="77777777" w:rsidTr="00C061A1">
        <w:trPr>
          <w:trHeight w:val="227"/>
        </w:trPr>
        <w:tc>
          <w:tcPr>
            <w:tcW w:w="246" w:type="pct"/>
            <w:noWrap/>
            <w:vAlign w:val="center"/>
            <w:hideMark/>
          </w:tcPr>
          <w:p w14:paraId="5618CC02"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29</w:t>
            </w:r>
          </w:p>
        </w:tc>
        <w:tc>
          <w:tcPr>
            <w:tcW w:w="4754" w:type="pct"/>
            <w:noWrap/>
            <w:hideMark/>
          </w:tcPr>
          <w:p w14:paraId="1057572D"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Más bien pienso que los propensos al riesgo somos las personas, porque podemos contraer la enfermedad al manipular algún documento o libro que tenga el virus.</w:t>
            </w:r>
          </w:p>
        </w:tc>
      </w:tr>
      <w:tr w:rsidR="00EA2994" w:rsidRPr="009233F9" w14:paraId="64C16F8B" w14:textId="77777777" w:rsidTr="00C061A1">
        <w:trPr>
          <w:trHeight w:val="227"/>
        </w:trPr>
        <w:tc>
          <w:tcPr>
            <w:tcW w:w="246" w:type="pct"/>
            <w:noWrap/>
            <w:vAlign w:val="center"/>
            <w:hideMark/>
          </w:tcPr>
          <w:p w14:paraId="0B4F9DA8"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30</w:t>
            </w:r>
          </w:p>
        </w:tc>
        <w:tc>
          <w:tcPr>
            <w:tcW w:w="4754" w:type="pct"/>
            <w:noWrap/>
            <w:hideMark/>
          </w:tcPr>
          <w:p w14:paraId="085FF833" w14:textId="77777777" w:rsidR="00EA2994" w:rsidRPr="009233F9" w:rsidRDefault="002C05C0"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Mofos, traças</w:t>
            </w:r>
            <w:r w:rsidR="00EA2994" w:rsidRPr="009233F9">
              <w:rPr>
                <w:rFonts w:ascii="Times New Roman" w:hAnsi="Times New Roman" w:cs="Times New Roman"/>
                <w:b w:val="0"/>
                <w:sz w:val="20"/>
                <w:szCs w:val="20"/>
              </w:rPr>
              <w:t xml:space="preserve">, a fungos que </w:t>
            </w:r>
            <w:r w:rsidR="00C771BA" w:rsidRPr="009233F9">
              <w:rPr>
                <w:rFonts w:ascii="Times New Roman" w:hAnsi="Times New Roman" w:cs="Times New Roman"/>
                <w:b w:val="0"/>
                <w:sz w:val="20"/>
                <w:szCs w:val="20"/>
              </w:rPr>
              <w:t xml:space="preserve">acomentem </w:t>
            </w:r>
            <w:r w:rsidR="00EA2994" w:rsidRPr="009233F9">
              <w:rPr>
                <w:rFonts w:ascii="Times New Roman" w:hAnsi="Times New Roman" w:cs="Times New Roman"/>
                <w:b w:val="0"/>
                <w:sz w:val="20"/>
                <w:szCs w:val="20"/>
              </w:rPr>
              <w:t>normalmente o acervo. Entretanto com o fechamento a manutenção ou tentativa de manter fica comprometida.</w:t>
            </w:r>
          </w:p>
        </w:tc>
      </w:tr>
      <w:tr w:rsidR="00EA2994" w:rsidRPr="009233F9" w14:paraId="66152482" w14:textId="77777777" w:rsidTr="00C061A1">
        <w:trPr>
          <w:trHeight w:val="227"/>
        </w:trPr>
        <w:tc>
          <w:tcPr>
            <w:tcW w:w="246" w:type="pct"/>
            <w:noWrap/>
            <w:vAlign w:val="center"/>
            <w:hideMark/>
          </w:tcPr>
          <w:p w14:paraId="6BE10CD3"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31</w:t>
            </w:r>
          </w:p>
        </w:tc>
        <w:tc>
          <w:tcPr>
            <w:tcW w:w="4754" w:type="pct"/>
            <w:noWrap/>
            <w:hideMark/>
          </w:tcPr>
          <w:p w14:paraId="33B5F217"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 xml:space="preserve">No caso das bibliotecas, os materiais, por serem passíveis de empréstimo domiciliar, podem ser veículos de contaminação, podendo transportar o vírus em suas superfícies. O uso de bibliotecas também se constitui em risco também para as pessoas por serem locais de aglomeração. </w:t>
            </w:r>
          </w:p>
        </w:tc>
      </w:tr>
      <w:tr w:rsidR="00EA2994" w:rsidRPr="009233F9" w14:paraId="5FCA6AB9" w14:textId="77777777" w:rsidTr="00C061A1">
        <w:trPr>
          <w:trHeight w:val="227"/>
        </w:trPr>
        <w:tc>
          <w:tcPr>
            <w:tcW w:w="246" w:type="pct"/>
            <w:noWrap/>
            <w:vAlign w:val="center"/>
            <w:hideMark/>
          </w:tcPr>
          <w:p w14:paraId="54268C5B"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32</w:t>
            </w:r>
          </w:p>
        </w:tc>
        <w:tc>
          <w:tcPr>
            <w:tcW w:w="4754" w:type="pct"/>
            <w:noWrap/>
            <w:hideMark/>
          </w:tcPr>
          <w:p w14:paraId="65E365EF"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 xml:space="preserve">No meu ver como conservadora, a questão é se os acervos já tiveram contato anteriormente e poderá ou não ser um risco no retorno das atividades. Algumas ações estarão mais evidenciadas como uso de EPIs, a higienização do ambiente, o numero de pessoas nas salas de pesquisa, estas para tentar minimizar qualquer alastramento de contaminação. E como já colocaram o material ficar numa "quarentena" para ser disponibilizado novamente. Muitas coisas a serem pensadas nesta situação atípica e complexa.  </w:t>
            </w:r>
          </w:p>
        </w:tc>
      </w:tr>
      <w:tr w:rsidR="00EA2994" w:rsidRPr="009233F9" w14:paraId="68C6CED3" w14:textId="77777777" w:rsidTr="00C061A1">
        <w:trPr>
          <w:trHeight w:val="227"/>
        </w:trPr>
        <w:tc>
          <w:tcPr>
            <w:tcW w:w="246" w:type="pct"/>
            <w:noWrap/>
            <w:vAlign w:val="center"/>
            <w:hideMark/>
          </w:tcPr>
          <w:p w14:paraId="736D206F"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33</w:t>
            </w:r>
          </w:p>
        </w:tc>
        <w:tc>
          <w:tcPr>
            <w:tcW w:w="4754" w:type="pct"/>
            <w:noWrap/>
            <w:hideMark/>
          </w:tcPr>
          <w:p w14:paraId="3C822B60"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 xml:space="preserve">Nos livros. Nas roupas daqueles que trabalham em museus, bibliotecas, arquivos... </w:t>
            </w:r>
          </w:p>
        </w:tc>
      </w:tr>
      <w:tr w:rsidR="00EA2994" w:rsidRPr="009233F9" w14:paraId="32459B4D" w14:textId="77777777" w:rsidTr="00C061A1">
        <w:trPr>
          <w:trHeight w:val="227"/>
        </w:trPr>
        <w:tc>
          <w:tcPr>
            <w:tcW w:w="246" w:type="pct"/>
            <w:noWrap/>
            <w:vAlign w:val="center"/>
            <w:hideMark/>
          </w:tcPr>
          <w:p w14:paraId="2DF96366"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34</w:t>
            </w:r>
          </w:p>
        </w:tc>
        <w:tc>
          <w:tcPr>
            <w:tcW w:w="4754" w:type="pct"/>
            <w:noWrap/>
            <w:hideMark/>
          </w:tcPr>
          <w:p w14:paraId="5367055D"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O risco é o manuseio dos objetos, e a possível transmissão do vírus que pode causar.</w:t>
            </w:r>
          </w:p>
        </w:tc>
      </w:tr>
      <w:tr w:rsidR="00EA2994" w:rsidRPr="009233F9" w14:paraId="41E5128D" w14:textId="77777777" w:rsidTr="00C061A1">
        <w:trPr>
          <w:trHeight w:val="227"/>
        </w:trPr>
        <w:tc>
          <w:tcPr>
            <w:tcW w:w="246" w:type="pct"/>
            <w:noWrap/>
            <w:vAlign w:val="center"/>
            <w:hideMark/>
          </w:tcPr>
          <w:p w14:paraId="33639CA2"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35</w:t>
            </w:r>
          </w:p>
        </w:tc>
        <w:tc>
          <w:tcPr>
            <w:tcW w:w="4754" w:type="pct"/>
            <w:noWrap/>
            <w:hideMark/>
          </w:tcPr>
          <w:p w14:paraId="0F7CCD85"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O risco maior neste momento considero que seja a segurança, que certamente está mais precária. Além disso, e não menos importante, o risco de contaminação, pelo fato do acervo não estar sendo monitorado de perto, como habitualmente.</w:t>
            </w:r>
          </w:p>
        </w:tc>
      </w:tr>
      <w:tr w:rsidR="00EA2994" w:rsidRPr="009233F9" w14:paraId="4B1BE343" w14:textId="77777777" w:rsidTr="00C061A1">
        <w:trPr>
          <w:trHeight w:val="227"/>
        </w:trPr>
        <w:tc>
          <w:tcPr>
            <w:tcW w:w="246" w:type="pct"/>
            <w:noWrap/>
            <w:vAlign w:val="center"/>
            <w:hideMark/>
          </w:tcPr>
          <w:p w14:paraId="0C057DA6"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36</w:t>
            </w:r>
          </w:p>
        </w:tc>
        <w:tc>
          <w:tcPr>
            <w:tcW w:w="4754" w:type="pct"/>
            <w:noWrap/>
            <w:hideMark/>
          </w:tcPr>
          <w:p w14:paraId="49B1F54A"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 xml:space="preserve">os acervos fechados estão sujeitos a acúmulo de </w:t>
            </w:r>
            <w:r w:rsidR="002C05C0" w:rsidRPr="009233F9">
              <w:rPr>
                <w:rFonts w:ascii="Times New Roman" w:hAnsi="Times New Roman" w:cs="Times New Roman"/>
                <w:b w:val="0"/>
                <w:sz w:val="20"/>
                <w:szCs w:val="20"/>
              </w:rPr>
              <w:t>poeira, fungos</w:t>
            </w:r>
            <w:r w:rsidRPr="009233F9">
              <w:rPr>
                <w:rFonts w:ascii="Times New Roman" w:hAnsi="Times New Roman" w:cs="Times New Roman"/>
                <w:b w:val="0"/>
                <w:sz w:val="20"/>
                <w:szCs w:val="20"/>
              </w:rPr>
              <w:t xml:space="preserve"> e outros organismos que podem impactar a preservação do papel e outros materiais iconográficos. </w:t>
            </w:r>
          </w:p>
        </w:tc>
      </w:tr>
      <w:tr w:rsidR="00EA2994" w:rsidRPr="009233F9" w14:paraId="0D840515" w14:textId="77777777" w:rsidTr="00C061A1">
        <w:trPr>
          <w:trHeight w:val="227"/>
        </w:trPr>
        <w:tc>
          <w:tcPr>
            <w:tcW w:w="246" w:type="pct"/>
            <w:noWrap/>
            <w:vAlign w:val="center"/>
            <w:hideMark/>
          </w:tcPr>
          <w:p w14:paraId="07EA50D8"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37</w:t>
            </w:r>
          </w:p>
        </w:tc>
        <w:tc>
          <w:tcPr>
            <w:tcW w:w="4754" w:type="pct"/>
            <w:noWrap/>
            <w:hideMark/>
          </w:tcPr>
          <w:p w14:paraId="432C173B"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Os riscos ocorrem tanto no período de fechamento, quanto no retorno das atividades. Caso os espaços mesmo fechados, não tenham rodízio de funcionários fazendo o controle do ambiente e acervos, os acervos correm risco de umidade, proliferação de fungos... No retorno inúmeros cuidados devem ser tomados para que o ambiente esteja propício a volta das atividades sem que ocorram danos ao quadro funcional, acervos e usuários.</w:t>
            </w:r>
          </w:p>
        </w:tc>
      </w:tr>
      <w:tr w:rsidR="00EA2994" w:rsidRPr="009233F9" w14:paraId="6C6C1580" w14:textId="77777777" w:rsidTr="00C061A1">
        <w:trPr>
          <w:trHeight w:val="227"/>
        </w:trPr>
        <w:tc>
          <w:tcPr>
            <w:tcW w:w="246" w:type="pct"/>
            <w:noWrap/>
            <w:vAlign w:val="center"/>
            <w:hideMark/>
          </w:tcPr>
          <w:p w14:paraId="1CC3B785"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38</w:t>
            </w:r>
          </w:p>
        </w:tc>
        <w:tc>
          <w:tcPr>
            <w:tcW w:w="4754" w:type="pct"/>
            <w:noWrap/>
            <w:hideMark/>
          </w:tcPr>
          <w:p w14:paraId="1B642855"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 xml:space="preserve">Por conta da falta de gerenciamento. Possibilidades maiores de sinistros diversos. Seja por incêndio, proliferação de roedores, </w:t>
            </w:r>
            <w:r w:rsidR="002C05C0" w:rsidRPr="009233F9">
              <w:rPr>
                <w:rFonts w:ascii="Times New Roman" w:hAnsi="Times New Roman" w:cs="Times New Roman"/>
                <w:b w:val="0"/>
                <w:sz w:val="20"/>
                <w:szCs w:val="20"/>
              </w:rPr>
              <w:t>fungos,</w:t>
            </w:r>
            <w:r w:rsidRPr="009233F9">
              <w:rPr>
                <w:rFonts w:ascii="Times New Roman" w:hAnsi="Times New Roman" w:cs="Times New Roman"/>
                <w:b w:val="0"/>
                <w:sz w:val="20"/>
                <w:szCs w:val="20"/>
              </w:rPr>
              <w:t xml:space="preserve"> inundações. Enfim o impacto aumenta nesse sentido.  Por outro lado, o acervo se manterá preservado pelo menor tempo de manuseio evitando degradação física.</w:t>
            </w:r>
          </w:p>
        </w:tc>
      </w:tr>
      <w:tr w:rsidR="00EA2994" w:rsidRPr="009233F9" w14:paraId="4849EC20" w14:textId="77777777" w:rsidTr="00C061A1">
        <w:trPr>
          <w:trHeight w:val="227"/>
        </w:trPr>
        <w:tc>
          <w:tcPr>
            <w:tcW w:w="246" w:type="pct"/>
            <w:noWrap/>
            <w:vAlign w:val="center"/>
            <w:hideMark/>
          </w:tcPr>
          <w:p w14:paraId="0981BA6D"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lastRenderedPageBreak/>
              <w:t>39</w:t>
            </w:r>
          </w:p>
        </w:tc>
        <w:tc>
          <w:tcPr>
            <w:tcW w:w="4754" w:type="pct"/>
            <w:noWrap/>
            <w:hideMark/>
          </w:tcPr>
          <w:p w14:paraId="50D9A2DE"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 xml:space="preserve">Por conta do necessário isolamento social que a sociedade precisa cumprir, bibliotecas e arquivos devem permanecer fechados - sem presença diária de funcionários - durante um período não previsto de tempo. Em vista disso, os acervos estão sujeitos a riscos como vandalismo, roubos, vazamento e/ou estouro de canos, infiltrações, grandes volumes de chuva, e até mesmo danos consequentes de temperatura e umidade não controlada. </w:t>
            </w:r>
          </w:p>
        </w:tc>
      </w:tr>
      <w:tr w:rsidR="00EA2994" w:rsidRPr="009233F9" w14:paraId="14980C97" w14:textId="77777777" w:rsidTr="00C061A1">
        <w:trPr>
          <w:trHeight w:val="227"/>
        </w:trPr>
        <w:tc>
          <w:tcPr>
            <w:tcW w:w="246" w:type="pct"/>
            <w:noWrap/>
            <w:vAlign w:val="center"/>
            <w:hideMark/>
          </w:tcPr>
          <w:p w14:paraId="56F45A6B"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40</w:t>
            </w:r>
          </w:p>
        </w:tc>
        <w:tc>
          <w:tcPr>
            <w:tcW w:w="4754" w:type="pct"/>
            <w:noWrap/>
            <w:hideMark/>
          </w:tcPr>
          <w:p w14:paraId="773DB00E"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 xml:space="preserve">Por ejemplo problemas en el edificio por falta de supervision alguna filtración de agua o falla elecrtica., pero también el miego, ignoracia y negligencia que la propia enfermedad puede generar respect a la interacción con los acervos documentales. Otro problema que se acerca rápidamente es el de los recortes presupuestales y la crisis económica que dejará totalmente desprotegida al ambito cultural en general. </w:t>
            </w:r>
          </w:p>
        </w:tc>
      </w:tr>
      <w:tr w:rsidR="00EA2994" w:rsidRPr="009233F9" w14:paraId="23C96CDC" w14:textId="77777777" w:rsidTr="00C061A1">
        <w:trPr>
          <w:trHeight w:val="227"/>
        </w:trPr>
        <w:tc>
          <w:tcPr>
            <w:tcW w:w="246" w:type="pct"/>
            <w:noWrap/>
            <w:vAlign w:val="center"/>
            <w:hideMark/>
          </w:tcPr>
          <w:p w14:paraId="2827A7F1"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41</w:t>
            </w:r>
          </w:p>
        </w:tc>
        <w:tc>
          <w:tcPr>
            <w:tcW w:w="4754" w:type="pct"/>
            <w:noWrap/>
            <w:hideMark/>
          </w:tcPr>
          <w:p w14:paraId="14628D0A"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por la ignorancia de los trabajadores, usuarios y las personas en general ya que pueden dañar el patrimonio documental tanto al hacer una desinfección incorrecta,  o permitir que lo lleguen a destruir otras personas pensando que contagiaran a las personas</w:t>
            </w:r>
          </w:p>
        </w:tc>
      </w:tr>
      <w:tr w:rsidR="00EA2994" w:rsidRPr="009233F9" w14:paraId="71A15A2C" w14:textId="77777777" w:rsidTr="00C061A1">
        <w:trPr>
          <w:trHeight w:val="227"/>
        </w:trPr>
        <w:tc>
          <w:tcPr>
            <w:tcW w:w="246" w:type="pct"/>
            <w:noWrap/>
            <w:vAlign w:val="center"/>
            <w:hideMark/>
          </w:tcPr>
          <w:p w14:paraId="0161FE8E"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42</w:t>
            </w:r>
          </w:p>
        </w:tc>
        <w:tc>
          <w:tcPr>
            <w:tcW w:w="4754" w:type="pct"/>
            <w:noWrap/>
            <w:hideMark/>
          </w:tcPr>
          <w:p w14:paraId="276F3DC4"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 xml:space="preserve">Por ser espacios cerrados ademas si el personal y/o usuario no cuenta con capacitación acerca de protocolos sanitarios propias de su institucion. </w:t>
            </w:r>
          </w:p>
        </w:tc>
      </w:tr>
      <w:tr w:rsidR="00EA2994" w:rsidRPr="009233F9" w14:paraId="3AEDA68C" w14:textId="77777777" w:rsidTr="00C061A1">
        <w:trPr>
          <w:trHeight w:val="227"/>
        </w:trPr>
        <w:tc>
          <w:tcPr>
            <w:tcW w:w="246" w:type="pct"/>
            <w:noWrap/>
            <w:vAlign w:val="center"/>
            <w:hideMark/>
          </w:tcPr>
          <w:p w14:paraId="560D4ABF"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43</w:t>
            </w:r>
          </w:p>
        </w:tc>
        <w:tc>
          <w:tcPr>
            <w:tcW w:w="4754" w:type="pct"/>
            <w:noWrap/>
            <w:hideMark/>
          </w:tcPr>
          <w:p w14:paraId="56F97440"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Porque as coleções e arquivos de nossa biblioteca são negligenciados em nossas casas quando se trata de higiene e conservação.</w:t>
            </w:r>
          </w:p>
        </w:tc>
      </w:tr>
      <w:tr w:rsidR="00EA2994" w:rsidRPr="009233F9" w14:paraId="0FB51C4C" w14:textId="77777777" w:rsidTr="00C061A1">
        <w:trPr>
          <w:trHeight w:val="227"/>
        </w:trPr>
        <w:tc>
          <w:tcPr>
            <w:tcW w:w="246" w:type="pct"/>
            <w:noWrap/>
            <w:vAlign w:val="center"/>
            <w:hideMark/>
          </w:tcPr>
          <w:p w14:paraId="4A1B26E5"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44</w:t>
            </w:r>
          </w:p>
        </w:tc>
        <w:tc>
          <w:tcPr>
            <w:tcW w:w="4754" w:type="pct"/>
            <w:noWrap/>
            <w:hideMark/>
          </w:tcPr>
          <w:p w14:paraId="0EAFF776"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 xml:space="preserve">Quando no momento de circulação pelo empréstimo e devolução. Considerando </w:t>
            </w:r>
            <w:r w:rsidR="002C05C0" w:rsidRPr="009233F9">
              <w:rPr>
                <w:rFonts w:ascii="Times New Roman" w:hAnsi="Times New Roman" w:cs="Times New Roman"/>
                <w:b w:val="0"/>
                <w:sz w:val="20"/>
                <w:szCs w:val="20"/>
              </w:rPr>
              <w:t>estudos que</w:t>
            </w:r>
            <w:r w:rsidRPr="009233F9">
              <w:rPr>
                <w:rFonts w:ascii="Times New Roman" w:hAnsi="Times New Roman" w:cs="Times New Roman"/>
                <w:b w:val="0"/>
                <w:sz w:val="20"/>
                <w:szCs w:val="20"/>
              </w:rPr>
              <w:t xml:space="preserve"> constataram que o vírus sobrevive no papel, o livro não só é manuseado pelo leitor como ele é transportado pelo mesmo para diferentes lugares durante o período de empréstimo. Não se pode ter certeza se o leitor possui cuidados necessários com tanto com a higiene de suas mãos e seus pertences, como bolsas e sacolas, bem como com as superfícies </w:t>
            </w:r>
            <w:r w:rsidR="002C05C0" w:rsidRPr="009233F9">
              <w:rPr>
                <w:rFonts w:ascii="Times New Roman" w:hAnsi="Times New Roman" w:cs="Times New Roman"/>
                <w:b w:val="0"/>
                <w:sz w:val="20"/>
                <w:szCs w:val="20"/>
              </w:rPr>
              <w:t>nos locais</w:t>
            </w:r>
            <w:r w:rsidRPr="009233F9">
              <w:rPr>
                <w:rFonts w:ascii="Times New Roman" w:hAnsi="Times New Roman" w:cs="Times New Roman"/>
                <w:b w:val="0"/>
                <w:sz w:val="20"/>
                <w:szCs w:val="20"/>
              </w:rPr>
              <w:t xml:space="preserve"> onde ele deixa o(s) livro(s) emprestado(s). Podemos considerar também que as pessoas utilizam a saliva para virar as páginas dos livros. Sendo que na devolução, </w:t>
            </w:r>
            <w:r w:rsidR="00C771BA" w:rsidRPr="009233F9">
              <w:rPr>
                <w:rFonts w:ascii="Times New Roman" w:hAnsi="Times New Roman" w:cs="Times New Roman"/>
                <w:b w:val="0"/>
                <w:sz w:val="20"/>
                <w:szCs w:val="20"/>
              </w:rPr>
              <w:t>os funcionários têm</w:t>
            </w:r>
            <w:r w:rsidRPr="009233F9">
              <w:rPr>
                <w:rFonts w:ascii="Times New Roman" w:hAnsi="Times New Roman" w:cs="Times New Roman"/>
                <w:b w:val="0"/>
                <w:sz w:val="20"/>
                <w:szCs w:val="20"/>
              </w:rPr>
              <w:t xml:space="preserve"> contato com esse livro. E mesmo ao seguir as orientações publicadas de colocar os livros em "quarentena", muitas vezes em bibliotecas pequenas, a partir do momento em que o(s) livro(s) é/são devolvido(s) o(s) mesmo(s) fica(m) exposto(s) dentro do mesmo local em que os funcionários passam o dia todo trabalhando, o que pode não ser recomendado. A orientação de limpeza das capas dos livros com álcool não serve também para a parte interna, que também é manuseada pelos leitores e, algumas vezes, por outras pessoas também.</w:t>
            </w:r>
          </w:p>
        </w:tc>
      </w:tr>
      <w:tr w:rsidR="00EA2994" w:rsidRPr="009233F9" w14:paraId="44FF2B7B" w14:textId="77777777" w:rsidTr="00C061A1">
        <w:trPr>
          <w:trHeight w:val="227"/>
        </w:trPr>
        <w:tc>
          <w:tcPr>
            <w:tcW w:w="246" w:type="pct"/>
            <w:noWrap/>
            <w:vAlign w:val="center"/>
            <w:hideMark/>
          </w:tcPr>
          <w:p w14:paraId="320B4C74"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45</w:t>
            </w:r>
          </w:p>
        </w:tc>
        <w:tc>
          <w:tcPr>
            <w:tcW w:w="4754" w:type="pct"/>
            <w:noWrap/>
            <w:hideMark/>
          </w:tcPr>
          <w:p w14:paraId="7680C47F"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 xml:space="preserve">relativos a Preservação do acervo </w:t>
            </w:r>
          </w:p>
        </w:tc>
      </w:tr>
      <w:tr w:rsidR="00EA2994" w:rsidRPr="009233F9" w14:paraId="5C7CB775" w14:textId="77777777" w:rsidTr="00C061A1">
        <w:trPr>
          <w:trHeight w:val="227"/>
        </w:trPr>
        <w:tc>
          <w:tcPr>
            <w:tcW w:w="246" w:type="pct"/>
            <w:noWrap/>
            <w:vAlign w:val="center"/>
            <w:hideMark/>
          </w:tcPr>
          <w:p w14:paraId="0C33E487"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46</w:t>
            </w:r>
          </w:p>
        </w:tc>
        <w:tc>
          <w:tcPr>
            <w:tcW w:w="4754" w:type="pct"/>
            <w:noWrap/>
            <w:hideMark/>
          </w:tcPr>
          <w:p w14:paraId="3DD2D686"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Risco a segurança dos acervos, risco a preservação dos documentos (infestações, alterações de temperatura, sujidade, etc.), dentre outros</w:t>
            </w:r>
          </w:p>
        </w:tc>
      </w:tr>
      <w:tr w:rsidR="00EA2994" w:rsidRPr="009233F9" w14:paraId="5A893FCD" w14:textId="77777777" w:rsidTr="00C061A1">
        <w:trPr>
          <w:trHeight w:val="227"/>
        </w:trPr>
        <w:tc>
          <w:tcPr>
            <w:tcW w:w="246" w:type="pct"/>
            <w:noWrap/>
            <w:vAlign w:val="center"/>
            <w:hideMark/>
          </w:tcPr>
          <w:p w14:paraId="3796E91C"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47</w:t>
            </w:r>
          </w:p>
        </w:tc>
        <w:tc>
          <w:tcPr>
            <w:tcW w:w="4754" w:type="pct"/>
            <w:noWrap/>
            <w:hideMark/>
          </w:tcPr>
          <w:p w14:paraId="33799656"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 xml:space="preserve">Risco de incêndio, Contaminação por fungos e bactérias, ação de pragas, entre outros </w:t>
            </w:r>
          </w:p>
        </w:tc>
      </w:tr>
      <w:tr w:rsidR="00EA2994" w:rsidRPr="009233F9" w14:paraId="4F1A87C9" w14:textId="77777777" w:rsidTr="00C061A1">
        <w:trPr>
          <w:trHeight w:val="227"/>
        </w:trPr>
        <w:tc>
          <w:tcPr>
            <w:tcW w:w="246" w:type="pct"/>
            <w:noWrap/>
            <w:vAlign w:val="center"/>
            <w:hideMark/>
          </w:tcPr>
          <w:p w14:paraId="5E617E27"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48</w:t>
            </w:r>
          </w:p>
        </w:tc>
        <w:tc>
          <w:tcPr>
            <w:tcW w:w="4754" w:type="pct"/>
            <w:noWrap/>
            <w:hideMark/>
          </w:tcPr>
          <w:p w14:paraId="5D318079"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Riscos relacionados a "não presença" de alguém que possa vistoriá-los constantemente (como é o caso da minha biblioteca). Não tem ninguém no local. Fungos, pragas, excesso de sujidades, bom funcionamento do ar condicionado, vazamentos</w:t>
            </w:r>
          </w:p>
        </w:tc>
      </w:tr>
      <w:tr w:rsidR="00EA2994" w:rsidRPr="009233F9" w14:paraId="3B3F2707" w14:textId="77777777" w:rsidTr="00C061A1">
        <w:trPr>
          <w:trHeight w:val="227"/>
        </w:trPr>
        <w:tc>
          <w:tcPr>
            <w:tcW w:w="246" w:type="pct"/>
            <w:noWrap/>
            <w:vAlign w:val="center"/>
            <w:hideMark/>
          </w:tcPr>
          <w:p w14:paraId="47D7FE17"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49</w:t>
            </w:r>
          </w:p>
        </w:tc>
        <w:tc>
          <w:tcPr>
            <w:tcW w:w="4754" w:type="pct"/>
            <w:noWrap/>
            <w:hideMark/>
          </w:tcPr>
          <w:p w14:paraId="443B8A8D"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 xml:space="preserve">Sim, mas sobretudo no caso dos documentos em tramitação. Considerando que as nossas bibliotecas estão fechadas para consulta, assim como nosso Arquivo Permanente, são os processos em tramitação que estão expostos a contaminação, visto terem contato com os servidores que estão sujeitos aos transportes </w:t>
            </w:r>
            <w:r w:rsidR="00C771BA" w:rsidRPr="009233F9">
              <w:rPr>
                <w:rFonts w:ascii="Times New Roman" w:hAnsi="Times New Roman" w:cs="Times New Roman"/>
                <w:b w:val="0"/>
                <w:sz w:val="20"/>
                <w:szCs w:val="20"/>
              </w:rPr>
              <w:t>públicos</w:t>
            </w:r>
            <w:r w:rsidRPr="009233F9">
              <w:rPr>
                <w:rFonts w:ascii="Times New Roman" w:hAnsi="Times New Roman" w:cs="Times New Roman"/>
                <w:b w:val="0"/>
                <w:sz w:val="20"/>
                <w:szCs w:val="20"/>
              </w:rPr>
              <w:t>. Há também os Prontuários de Pacientes no HUGG que circulam no hospital, sobretudo aqueles referentes a assistência médica prestada aos pacientes com Covid 19. Nesses casos os Prontuários estão sendo transportados por profissionais treinados especificamente para esse fim, com EPIs, acondicionamento diferenciado e em postos em quarentena em lugar isolado dos demais prontuários e servidores.</w:t>
            </w:r>
          </w:p>
        </w:tc>
      </w:tr>
      <w:tr w:rsidR="00EA2994" w:rsidRPr="009233F9" w14:paraId="37F2F7E2" w14:textId="77777777" w:rsidTr="00C061A1">
        <w:trPr>
          <w:trHeight w:val="227"/>
        </w:trPr>
        <w:tc>
          <w:tcPr>
            <w:tcW w:w="246" w:type="pct"/>
            <w:noWrap/>
            <w:vAlign w:val="center"/>
            <w:hideMark/>
          </w:tcPr>
          <w:p w14:paraId="00C90F4A"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50</w:t>
            </w:r>
          </w:p>
        </w:tc>
        <w:tc>
          <w:tcPr>
            <w:tcW w:w="4754" w:type="pct"/>
            <w:noWrap/>
            <w:hideMark/>
          </w:tcPr>
          <w:p w14:paraId="3C5C31E5"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 xml:space="preserve">Sinistros, furtos, degradação por umidade e temperatura incorretas, contaminação microbiológica, ataque de insetos e contaminação de acervo em empréstimo pelo Covid-19. </w:t>
            </w:r>
          </w:p>
        </w:tc>
      </w:tr>
      <w:tr w:rsidR="00EA2994" w:rsidRPr="009233F9" w14:paraId="6FC6FC9F" w14:textId="77777777" w:rsidTr="00C061A1">
        <w:trPr>
          <w:trHeight w:val="227"/>
        </w:trPr>
        <w:tc>
          <w:tcPr>
            <w:tcW w:w="246" w:type="pct"/>
            <w:noWrap/>
            <w:vAlign w:val="center"/>
            <w:hideMark/>
          </w:tcPr>
          <w:p w14:paraId="7F1C684C"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51</w:t>
            </w:r>
          </w:p>
        </w:tc>
        <w:tc>
          <w:tcPr>
            <w:tcW w:w="4754" w:type="pct"/>
            <w:noWrap/>
            <w:hideMark/>
          </w:tcPr>
          <w:p w14:paraId="7FDA2B95"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 xml:space="preserve">todo los que surgen de a ausencia de personas en los lugares de almacenamiento: presencia de roedores e insectos, filtraciones, incendios, vandalismo, </w:t>
            </w:r>
          </w:p>
        </w:tc>
      </w:tr>
      <w:tr w:rsidR="00EA2994" w:rsidRPr="009233F9" w14:paraId="0579872B" w14:textId="77777777" w:rsidTr="00C061A1">
        <w:trPr>
          <w:trHeight w:val="227"/>
        </w:trPr>
        <w:tc>
          <w:tcPr>
            <w:tcW w:w="246" w:type="pct"/>
            <w:noWrap/>
            <w:vAlign w:val="center"/>
            <w:hideMark/>
          </w:tcPr>
          <w:p w14:paraId="3FD64597"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52</w:t>
            </w:r>
          </w:p>
        </w:tc>
        <w:tc>
          <w:tcPr>
            <w:tcW w:w="4754" w:type="pct"/>
            <w:noWrap/>
            <w:hideMark/>
          </w:tcPr>
          <w:p w14:paraId="1A388601"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Todos que sofreram manuseio ou desinfestação inadequada</w:t>
            </w:r>
          </w:p>
        </w:tc>
      </w:tr>
      <w:tr w:rsidR="00EA2994" w:rsidRPr="009233F9" w14:paraId="503308F9" w14:textId="77777777" w:rsidTr="00C061A1">
        <w:trPr>
          <w:trHeight w:val="227"/>
        </w:trPr>
        <w:tc>
          <w:tcPr>
            <w:tcW w:w="246" w:type="pct"/>
            <w:noWrap/>
            <w:vAlign w:val="center"/>
            <w:hideMark/>
          </w:tcPr>
          <w:p w14:paraId="224335F2"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53</w:t>
            </w:r>
          </w:p>
        </w:tc>
        <w:tc>
          <w:tcPr>
            <w:tcW w:w="4754" w:type="pct"/>
            <w:noWrap/>
            <w:hideMark/>
          </w:tcPr>
          <w:p w14:paraId="077936AC"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Transmissão Direta</w:t>
            </w:r>
          </w:p>
        </w:tc>
      </w:tr>
      <w:tr w:rsidR="00EA2994" w:rsidRPr="009233F9" w14:paraId="06083ADB" w14:textId="77777777" w:rsidTr="00C061A1">
        <w:trPr>
          <w:trHeight w:val="227"/>
        </w:trPr>
        <w:tc>
          <w:tcPr>
            <w:tcW w:w="246" w:type="pct"/>
            <w:noWrap/>
            <w:vAlign w:val="center"/>
            <w:hideMark/>
          </w:tcPr>
          <w:p w14:paraId="50EC23E7"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54</w:t>
            </w:r>
          </w:p>
        </w:tc>
        <w:tc>
          <w:tcPr>
            <w:tcW w:w="4754" w:type="pct"/>
            <w:noWrap/>
            <w:hideMark/>
          </w:tcPr>
          <w:p w14:paraId="0E2A40E5"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Transmissão do vírus através das obras e materiais da biblioteca e também dos espaços ocupados como cadeiras, mesas, cabines. Além de ser um espaço onde pessoas se aglomeram para estudar, trocam seus materiais escolares e seus textos.</w:t>
            </w:r>
          </w:p>
        </w:tc>
      </w:tr>
      <w:tr w:rsidR="00EA2994" w:rsidRPr="009233F9" w14:paraId="56E02060" w14:textId="77777777" w:rsidTr="00C061A1">
        <w:trPr>
          <w:trHeight w:val="227"/>
        </w:trPr>
        <w:tc>
          <w:tcPr>
            <w:tcW w:w="246" w:type="pct"/>
            <w:noWrap/>
            <w:vAlign w:val="center"/>
            <w:hideMark/>
          </w:tcPr>
          <w:p w14:paraId="04C696BD"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55</w:t>
            </w:r>
          </w:p>
        </w:tc>
        <w:tc>
          <w:tcPr>
            <w:tcW w:w="4754" w:type="pct"/>
            <w:noWrap/>
            <w:hideMark/>
          </w:tcPr>
          <w:p w14:paraId="51918675" w14:textId="77777777" w:rsidR="00EA2994" w:rsidRPr="009233F9" w:rsidRDefault="00EA2994"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Transmissão para outro hospedeiro no caso de não ser higienizado. Se o vírus continuar vivo por mais de minutos poderá ser transmitido ao que tocar no acervo. Dúvidas infinitas</w:t>
            </w:r>
          </w:p>
        </w:tc>
      </w:tr>
      <w:tr w:rsidR="00EA2994" w:rsidRPr="009233F9" w14:paraId="6FA558C9" w14:textId="77777777" w:rsidTr="00302DC1">
        <w:trPr>
          <w:trHeight w:val="388"/>
        </w:trPr>
        <w:tc>
          <w:tcPr>
            <w:tcW w:w="246" w:type="pct"/>
            <w:noWrap/>
            <w:vAlign w:val="center"/>
            <w:hideMark/>
          </w:tcPr>
          <w:p w14:paraId="6F46F5F6" w14:textId="77777777" w:rsidR="00EA2994" w:rsidRPr="009233F9" w:rsidRDefault="00EA2994" w:rsidP="00C061A1">
            <w:pPr>
              <w:pStyle w:val="QuadroXVIIIENANCIB"/>
              <w:rPr>
                <w:rFonts w:ascii="Times New Roman" w:hAnsi="Times New Roman" w:cs="Times New Roman"/>
                <w:sz w:val="20"/>
                <w:szCs w:val="20"/>
              </w:rPr>
            </w:pPr>
            <w:r w:rsidRPr="009233F9">
              <w:rPr>
                <w:rFonts w:ascii="Times New Roman" w:hAnsi="Times New Roman" w:cs="Times New Roman"/>
                <w:sz w:val="20"/>
                <w:szCs w:val="20"/>
              </w:rPr>
              <w:t>56</w:t>
            </w:r>
          </w:p>
        </w:tc>
        <w:tc>
          <w:tcPr>
            <w:tcW w:w="4754" w:type="pct"/>
            <w:noWrap/>
            <w:hideMark/>
          </w:tcPr>
          <w:p w14:paraId="1056DE93" w14:textId="77777777" w:rsidR="00EA2994" w:rsidRPr="009233F9" w:rsidRDefault="00C771BA" w:rsidP="00C061A1">
            <w:pPr>
              <w:pStyle w:val="QuadroXVIIIENANCIB"/>
              <w:jc w:val="both"/>
              <w:rPr>
                <w:rFonts w:ascii="Times New Roman" w:hAnsi="Times New Roman" w:cs="Times New Roman"/>
                <w:b w:val="0"/>
                <w:sz w:val="20"/>
                <w:szCs w:val="20"/>
              </w:rPr>
            </w:pPr>
            <w:r w:rsidRPr="009233F9">
              <w:rPr>
                <w:rFonts w:ascii="Times New Roman" w:hAnsi="Times New Roman" w:cs="Times New Roman"/>
                <w:b w:val="0"/>
                <w:sz w:val="20"/>
                <w:szCs w:val="20"/>
              </w:rPr>
              <w:t>virus nas</w:t>
            </w:r>
            <w:r w:rsidR="00EA2994" w:rsidRPr="009233F9">
              <w:rPr>
                <w:rFonts w:ascii="Times New Roman" w:hAnsi="Times New Roman" w:cs="Times New Roman"/>
                <w:b w:val="0"/>
                <w:sz w:val="20"/>
                <w:szCs w:val="20"/>
              </w:rPr>
              <w:t xml:space="preserve"> mãos do usuários que leva e trás</w:t>
            </w:r>
          </w:p>
        </w:tc>
      </w:tr>
    </w:tbl>
    <w:p w14:paraId="354BF761" w14:textId="77777777" w:rsidR="00C061A1" w:rsidRPr="009233F9" w:rsidRDefault="00C061A1" w:rsidP="00C061A1">
      <w:pPr>
        <w:pStyle w:val="FonteXVIIIENANCIB"/>
        <w:rPr>
          <w:rFonts w:ascii="Times New Roman" w:hAnsi="Times New Roman" w:cs="Times New Roman"/>
          <w:sz w:val="22"/>
          <w:szCs w:val="22"/>
        </w:rPr>
      </w:pPr>
      <w:r w:rsidRPr="009233F9">
        <w:rPr>
          <w:rFonts w:ascii="Times New Roman" w:hAnsi="Times New Roman" w:cs="Times New Roman"/>
          <w:sz w:val="22"/>
          <w:szCs w:val="22"/>
        </w:rPr>
        <w:t xml:space="preserve">Fonte: </w:t>
      </w:r>
      <w:r w:rsidR="00741D1B" w:rsidRPr="009233F9">
        <w:rPr>
          <w:rFonts w:ascii="Times New Roman" w:hAnsi="Times New Roman" w:cs="Times New Roman"/>
          <w:sz w:val="22"/>
          <w:szCs w:val="22"/>
        </w:rPr>
        <w:t>Os autores.</w:t>
      </w:r>
    </w:p>
    <w:p w14:paraId="3E5E0E7E" w14:textId="77777777" w:rsidR="00EA2994" w:rsidRPr="009233F9" w:rsidRDefault="00EA2994" w:rsidP="00C061A1">
      <w:pPr>
        <w:pStyle w:val="TextoXVIIIENANCIB"/>
        <w:ind w:firstLine="709"/>
        <w:rPr>
          <w:rFonts w:ascii="Times New Roman" w:hAnsi="Times New Roman" w:cs="Times New Roman"/>
        </w:rPr>
      </w:pPr>
    </w:p>
    <w:p w14:paraId="395ED1D7" w14:textId="77777777" w:rsidR="006C5179" w:rsidRPr="009233F9" w:rsidRDefault="006C5179" w:rsidP="00267604">
      <w:pPr>
        <w:spacing w:line="360" w:lineRule="auto"/>
        <w:rPr>
          <w:b/>
          <w:bCs/>
          <w:caps/>
        </w:rPr>
      </w:pPr>
    </w:p>
    <w:p w14:paraId="05A4E553" w14:textId="77777777" w:rsidR="009345B4" w:rsidRPr="009233F9" w:rsidRDefault="006345EE" w:rsidP="00267604">
      <w:pPr>
        <w:spacing w:before="240" w:after="120"/>
        <w:jc w:val="both"/>
        <w:rPr>
          <w:bCs/>
          <w:caps/>
          <w:spacing w:val="-2"/>
          <w:szCs w:val="22"/>
        </w:rPr>
      </w:pPr>
      <w:r w:rsidRPr="009233F9">
        <w:rPr>
          <w:bCs/>
          <w:caps/>
        </w:rPr>
        <w:lastRenderedPageBreak/>
        <w:t xml:space="preserve">3.2 </w:t>
      </w:r>
      <w:r w:rsidR="002C05C0" w:rsidRPr="009233F9">
        <w:rPr>
          <w:caps/>
        </w:rPr>
        <w:t>O</w:t>
      </w:r>
      <w:r w:rsidRPr="009233F9">
        <w:rPr>
          <w:caps/>
        </w:rPr>
        <w:t>s “</w:t>
      </w:r>
      <w:r w:rsidR="002C05C0" w:rsidRPr="009233F9">
        <w:rPr>
          <w:caps/>
        </w:rPr>
        <w:t>Seminários UNIRIO: Gerenciamento de Risco e Biossegurança em Bibliotecas e Arquivos no contexto do Covid-19</w:t>
      </w:r>
      <w:r w:rsidRPr="009233F9">
        <w:rPr>
          <w:caps/>
        </w:rPr>
        <w:t>”</w:t>
      </w:r>
      <w:r w:rsidR="002C05C0" w:rsidRPr="009233F9">
        <w:rPr>
          <w:caps/>
        </w:rPr>
        <w:t xml:space="preserve">. </w:t>
      </w:r>
    </w:p>
    <w:p w14:paraId="21FE47D1" w14:textId="77777777" w:rsidR="009345B4" w:rsidRPr="009233F9" w:rsidRDefault="009345B4" w:rsidP="00267604">
      <w:pPr>
        <w:pStyle w:val="TextoXVIIIENANCIB"/>
        <w:spacing w:line="360" w:lineRule="auto"/>
        <w:rPr>
          <w:rFonts w:ascii="Times New Roman" w:hAnsi="Times New Roman" w:cs="Times New Roman"/>
        </w:rPr>
      </w:pPr>
    </w:p>
    <w:p w14:paraId="3315EC47" w14:textId="77777777" w:rsidR="009345B4" w:rsidRPr="009233F9" w:rsidRDefault="00BE5AA0" w:rsidP="007C31D4">
      <w:pPr>
        <w:pStyle w:val="TextoXVIIIENANCIB"/>
        <w:spacing w:line="360" w:lineRule="auto"/>
        <w:ind w:firstLine="709"/>
        <w:rPr>
          <w:rFonts w:ascii="Times New Roman" w:hAnsi="Times New Roman" w:cs="Times New Roman"/>
        </w:rPr>
      </w:pPr>
      <w:r w:rsidRPr="009233F9">
        <w:rPr>
          <w:rFonts w:ascii="Times New Roman" w:hAnsi="Times New Roman" w:cs="Times New Roman"/>
        </w:rPr>
        <w:t>O contexto para a criação deste evento foi narrado na seção anterior,</w:t>
      </w:r>
      <w:r w:rsidR="00A7198B" w:rsidRPr="009233F9">
        <w:rPr>
          <w:rFonts w:ascii="Times New Roman" w:hAnsi="Times New Roman" w:cs="Times New Roman"/>
        </w:rPr>
        <w:t xml:space="preserve"> portanto,</w:t>
      </w:r>
      <w:r w:rsidRPr="009233F9">
        <w:rPr>
          <w:rFonts w:ascii="Times New Roman" w:hAnsi="Times New Roman" w:cs="Times New Roman"/>
        </w:rPr>
        <w:t xml:space="preserve"> nosso objetivo aqui será complementar </w:t>
      </w:r>
      <w:r w:rsidR="00C15914" w:rsidRPr="009233F9">
        <w:rPr>
          <w:rFonts w:ascii="Times New Roman" w:hAnsi="Times New Roman" w:cs="Times New Roman"/>
        </w:rPr>
        <w:t xml:space="preserve">as informações numa sequência narrativa, como é a proposta deste relato de experiência. </w:t>
      </w:r>
    </w:p>
    <w:p w14:paraId="6B1620FA" w14:textId="77777777" w:rsidR="001B7A5F" w:rsidRPr="009233F9" w:rsidRDefault="00C15914">
      <w:pPr>
        <w:pStyle w:val="TextoXVIIIENANCIB"/>
        <w:spacing w:line="360" w:lineRule="auto"/>
        <w:ind w:firstLine="709"/>
        <w:rPr>
          <w:rFonts w:ascii="Times New Roman" w:hAnsi="Times New Roman" w:cs="Times New Roman"/>
        </w:rPr>
      </w:pPr>
      <w:r w:rsidRPr="009233F9">
        <w:rPr>
          <w:rFonts w:ascii="Times New Roman" w:hAnsi="Times New Roman" w:cs="Times New Roman"/>
        </w:rPr>
        <w:t>Por causa das inúmeras dúvidas que profissionais de arquivo e biblioteca vinha</w:t>
      </w:r>
      <w:r w:rsidR="000A12DB" w:rsidRPr="009233F9">
        <w:rPr>
          <w:rFonts w:ascii="Times New Roman" w:hAnsi="Times New Roman" w:cs="Times New Roman"/>
        </w:rPr>
        <w:t>m</w:t>
      </w:r>
      <w:r w:rsidRPr="009233F9">
        <w:rPr>
          <w:rFonts w:ascii="Times New Roman" w:hAnsi="Times New Roman" w:cs="Times New Roman"/>
        </w:rPr>
        <w:t xml:space="preserve"> manifestando e com base em alguns dados preliminares do </w:t>
      </w:r>
      <w:r w:rsidR="005D7970" w:rsidRPr="009233F9">
        <w:rPr>
          <w:rFonts w:ascii="Times New Roman" w:hAnsi="Times New Roman" w:cs="Times New Roman"/>
        </w:rPr>
        <w:t>“</w:t>
      </w:r>
      <w:r w:rsidRPr="009233F9">
        <w:rPr>
          <w:rFonts w:ascii="Times New Roman" w:hAnsi="Times New Roman" w:cs="Times New Roman"/>
        </w:rPr>
        <w:t>Observatório de Opiniões</w:t>
      </w:r>
      <w:r w:rsidR="005D7970" w:rsidRPr="009233F9">
        <w:rPr>
          <w:rFonts w:ascii="Times New Roman" w:hAnsi="Times New Roman" w:cs="Times New Roman"/>
        </w:rPr>
        <w:t>”</w:t>
      </w:r>
      <w:r w:rsidR="000A12DB" w:rsidRPr="009233F9">
        <w:rPr>
          <w:rFonts w:ascii="Times New Roman" w:hAnsi="Times New Roman" w:cs="Times New Roman"/>
        </w:rPr>
        <w:t xml:space="preserve"> e tomando como referência o título do Seminário passamos a realizar os convites. A seleção se baseou em </w:t>
      </w:r>
      <w:r w:rsidR="00A7198B" w:rsidRPr="009233F9">
        <w:rPr>
          <w:rFonts w:ascii="Times New Roman" w:hAnsi="Times New Roman" w:cs="Times New Roman"/>
        </w:rPr>
        <w:t>nos seguintes</w:t>
      </w:r>
      <w:r w:rsidR="000A12DB" w:rsidRPr="009233F9">
        <w:rPr>
          <w:rFonts w:ascii="Times New Roman" w:hAnsi="Times New Roman" w:cs="Times New Roman"/>
        </w:rPr>
        <w:t xml:space="preserve"> critérios: profissionais que já tínhamos contato por participar como palestrantes em nossas aula</w:t>
      </w:r>
      <w:r w:rsidR="00EC58F5" w:rsidRPr="009233F9">
        <w:rPr>
          <w:rFonts w:ascii="Times New Roman" w:hAnsi="Times New Roman" w:cs="Times New Roman"/>
        </w:rPr>
        <w:t xml:space="preserve">s, </w:t>
      </w:r>
      <w:r w:rsidR="005F22BF" w:rsidRPr="009233F9">
        <w:rPr>
          <w:rFonts w:ascii="Times New Roman" w:hAnsi="Times New Roman" w:cs="Times New Roman"/>
        </w:rPr>
        <w:t xml:space="preserve">realizassem </w:t>
      </w:r>
      <w:r w:rsidR="001B7A5F" w:rsidRPr="009233F9">
        <w:rPr>
          <w:rFonts w:ascii="Times New Roman" w:hAnsi="Times New Roman" w:cs="Times New Roman"/>
        </w:rPr>
        <w:t>pesquisas dentro de algum aspecto dos assuntos evocados no título do evento</w:t>
      </w:r>
      <w:r w:rsidR="00EC58F5" w:rsidRPr="009233F9">
        <w:rPr>
          <w:rFonts w:ascii="Times New Roman" w:hAnsi="Times New Roman" w:cs="Times New Roman"/>
        </w:rPr>
        <w:t xml:space="preserve"> e f</w:t>
      </w:r>
      <w:r w:rsidR="005F22BF" w:rsidRPr="009233F9">
        <w:rPr>
          <w:rFonts w:ascii="Times New Roman" w:hAnsi="Times New Roman" w:cs="Times New Roman"/>
        </w:rPr>
        <w:t>izessem</w:t>
      </w:r>
      <w:r w:rsidR="00EC58F5" w:rsidRPr="009233F9">
        <w:rPr>
          <w:rFonts w:ascii="Times New Roman" w:hAnsi="Times New Roman" w:cs="Times New Roman"/>
        </w:rPr>
        <w:t xml:space="preserve"> parte de instituições </w:t>
      </w:r>
      <w:r w:rsidR="00525D0A" w:rsidRPr="009233F9">
        <w:rPr>
          <w:rFonts w:ascii="Times New Roman" w:hAnsi="Times New Roman" w:cs="Times New Roman"/>
        </w:rPr>
        <w:t>referência</w:t>
      </w:r>
      <w:r w:rsidR="001B7A5F" w:rsidRPr="009233F9">
        <w:rPr>
          <w:rFonts w:ascii="Times New Roman" w:hAnsi="Times New Roman" w:cs="Times New Roman"/>
        </w:rPr>
        <w:t xml:space="preserve">. </w:t>
      </w:r>
      <w:r w:rsidR="00F36C7E" w:rsidRPr="009233F9">
        <w:rPr>
          <w:rFonts w:ascii="Times New Roman" w:hAnsi="Times New Roman" w:cs="Times New Roman"/>
        </w:rPr>
        <w:t>É necessário mencionar e agradecer</w:t>
      </w:r>
      <w:r w:rsidR="00A7198B" w:rsidRPr="009233F9">
        <w:rPr>
          <w:rFonts w:ascii="Times New Roman" w:hAnsi="Times New Roman" w:cs="Times New Roman"/>
        </w:rPr>
        <w:t>, pois,</w:t>
      </w:r>
      <w:r w:rsidR="00F36C7E" w:rsidRPr="009233F9">
        <w:rPr>
          <w:rFonts w:ascii="Times New Roman" w:hAnsi="Times New Roman" w:cs="Times New Roman"/>
        </w:rPr>
        <w:t xml:space="preserve"> todos foram absolutamente solícitos para nos atender.</w:t>
      </w:r>
    </w:p>
    <w:p w14:paraId="4AFC1812" w14:textId="77777777" w:rsidR="00EC58F5" w:rsidRPr="009233F9" w:rsidRDefault="005F22BF">
      <w:pPr>
        <w:pStyle w:val="TextoXVIIIENANCIB"/>
        <w:spacing w:line="360" w:lineRule="auto"/>
        <w:ind w:firstLine="709"/>
        <w:rPr>
          <w:rFonts w:ascii="Times New Roman" w:hAnsi="Times New Roman" w:cs="Times New Roman"/>
          <w:szCs w:val="24"/>
        </w:rPr>
      </w:pPr>
      <w:r w:rsidRPr="009233F9">
        <w:rPr>
          <w:rFonts w:ascii="Times New Roman" w:hAnsi="Times New Roman" w:cs="Times New Roman"/>
          <w:szCs w:val="24"/>
        </w:rPr>
        <w:t>As mediações foram d</w:t>
      </w:r>
      <w:r w:rsidR="00EC58F5" w:rsidRPr="009233F9">
        <w:rPr>
          <w:rFonts w:ascii="Times New Roman" w:hAnsi="Times New Roman" w:cs="Times New Roman"/>
          <w:szCs w:val="24"/>
        </w:rPr>
        <w:t>ecidi</w:t>
      </w:r>
      <w:r w:rsidRPr="009233F9">
        <w:rPr>
          <w:rFonts w:ascii="Times New Roman" w:hAnsi="Times New Roman" w:cs="Times New Roman"/>
          <w:szCs w:val="24"/>
        </w:rPr>
        <w:t>das</w:t>
      </w:r>
      <w:r w:rsidR="00EC58F5" w:rsidRPr="009233F9">
        <w:rPr>
          <w:rFonts w:ascii="Times New Roman" w:hAnsi="Times New Roman" w:cs="Times New Roman"/>
          <w:szCs w:val="24"/>
        </w:rPr>
        <w:t xml:space="preserve"> pelo contato prévio com os palestrantes e conhecimento de suas pesquisas, o que facilitaria</w:t>
      </w:r>
      <w:r w:rsidR="00D62879" w:rsidRPr="009233F9">
        <w:rPr>
          <w:rFonts w:ascii="Times New Roman" w:hAnsi="Times New Roman" w:cs="Times New Roman"/>
          <w:szCs w:val="24"/>
        </w:rPr>
        <w:t>,</w:t>
      </w:r>
      <w:r w:rsidR="00EC58F5" w:rsidRPr="009233F9">
        <w:rPr>
          <w:rFonts w:ascii="Times New Roman" w:hAnsi="Times New Roman" w:cs="Times New Roman"/>
          <w:szCs w:val="24"/>
        </w:rPr>
        <w:t xml:space="preserve"> sobremaneira</w:t>
      </w:r>
      <w:r w:rsidR="00D62879" w:rsidRPr="009233F9">
        <w:rPr>
          <w:rFonts w:ascii="Times New Roman" w:hAnsi="Times New Roman" w:cs="Times New Roman"/>
          <w:szCs w:val="24"/>
        </w:rPr>
        <w:t>,</w:t>
      </w:r>
      <w:r w:rsidR="00EC58F5" w:rsidRPr="009233F9">
        <w:rPr>
          <w:rFonts w:ascii="Times New Roman" w:hAnsi="Times New Roman" w:cs="Times New Roman"/>
          <w:szCs w:val="24"/>
        </w:rPr>
        <w:t xml:space="preserve"> a dinâmica e</w:t>
      </w:r>
      <w:r w:rsidRPr="009233F9">
        <w:rPr>
          <w:rFonts w:ascii="Times New Roman" w:hAnsi="Times New Roman" w:cs="Times New Roman"/>
          <w:szCs w:val="24"/>
        </w:rPr>
        <w:t xml:space="preserve">, também, </w:t>
      </w:r>
      <w:r w:rsidR="00EC58F5" w:rsidRPr="009233F9">
        <w:rPr>
          <w:rFonts w:ascii="Times New Roman" w:hAnsi="Times New Roman" w:cs="Times New Roman"/>
          <w:szCs w:val="24"/>
        </w:rPr>
        <w:t xml:space="preserve">porque era uma oportunidade de levar as questões do </w:t>
      </w:r>
      <w:r w:rsidRPr="009233F9">
        <w:rPr>
          <w:rFonts w:ascii="Times New Roman" w:hAnsi="Times New Roman" w:cs="Times New Roman"/>
          <w:szCs w:val="24"/>
        </w:rPr>
        <w:t>“</w:t>
      </w:r>
      <w:r w:rsidR="00EC58F5" w:rsidRPr="009233F9">
        <w:rPr>
          <w:rFonts w:ascii="Times New Roman" w:hAnsi="Times New Roman" w:cs="Times New Roman"/>
          <w:szCs w:val="24"/>
        </w:rPr>
        <w:t>Observatório de Opiniões</w:t>
      </w:r>
      <w:r w:rsidRPr="009233F9">
        <w:rPr>
          <w:rFonts w:ascii="Times New Roman" w:hAnsi="Times New Roman" w:cs="Times New Roman"/>
          <w:szCs w:val="24"/>
        </w:rPr>
        <w:t>”</w:t>
      </w:r>
      <w:r w:rsidR="00EC58F5" w:rsidRPr="009233F9">
        <w:rPr>
          <w:rFonts w:ascii="Times New Roman" w:hAnsi="Times New Roman" w:cs="Times New Roman"/>
          <w:szCs w:val="24"/>
        </w:rPr>
        <w:t>, além de assuntos que nós mesmos percebíamos ao longo das semanas que antecedia uma seção. Essa maneira de conduzir também nos permitiu, mais uma vez de forma bastante didática</w:t>
      </w:r>
      <w:r w:rsidR="00D62879" w:rsidRPr="009233F9">
        <w:rPr>
          <w:rFonts w:ascii="Times New Roman" w:hAnsi="Times New Roman" w:cs="Times New Roman"/>
          <w:szCs w:val="24"/>
        </w:rPr>
        <w:t>,</w:t>
      </w:r>
      <w:r w:rsidR="00EC58F5" w:rsidRPr="009233F9">
        <w:rPr>
          <w:rFonts w:ascii="Times New Roman" w:hAnsi="Times New Roman" w:cs="Times New Roman"/>
          <w:szCs w:val="24"/>
        </w:rPr>
        <w:t xml:space="preserve"> reforçar a diferença que os conteúdos de </w:t>
      </w:r>
      <w:r w:rsidR="005352C9" w:rsidRPr="009233F9">
        <w:rPr>
          <w:rFonts w:ascii="Times New Roman" w:hAnsi="Times New Roman" w:cs="Times New Roman"/>
          <w:szCs w:val="24"/>
        </w:rPr>
        <w:t xml:space="preserve">Conservação Preventiva </w:t>
      </w:r>
      <w:r w:rsidR="00EC58F5" w:rsidRPr="009233F9">
        <w:rPr>
          <w:rFonts w:ascii="Times New Roman" w:hAnsi="Times New Roman" w:cs="Times New Roman"/>
          <w:szCs w:val="24"/>
        </w:rPr>
        <w:t xml:space="preserve">fazem na formação de arquivistas e bibliotecários. </w:t>
      </w:r>
    </w:p>
    <w:p w14:paraId="4434511E" w14:textId="77777777" w:rsidR="008679F5" w:rsidRPr="009233F9" w:rsidRDefault="008679F5">
      <w:pPr>
        <w:pStyle w:val="TextoXVIIIENANCIB"/>
        <w:spacing w:line="360" w:lineRule="auto"/>
        <w:ind w:firstLine="709"/>
        <w:rPr>
          <w:rFonts w:ascii="Times New Roman" w:hAnsi="Times New Roman" w:cs="Times New Roman"/>
        </w:rPr>
      </w:pPr>
      <w:r w:rsidRPr="009233F9">
        <w:rPr>
          <w:rFonts w:ascii="Times New Roman" w:hAnsi="Times New Roman" w:cs="Times New Roman"/>
        </w:rPr>
        <w:t xml:space="preserve">Nosso foco principal era colaborar com a sociedade </w:t>
      </w:r>
      <w:r w:rsidR="00FD0700" w:rsidRPr="009233F9">
        <w:rPr>
          <w:rFonts w:ascii="Times New Roman" w:hAnsi="Times New Roman" w:cs="Times New Roman"/>
        </w:rPr>
        <w:t xml:space="preserve">realizando um evento que pudesse gerar conteúdos confiáveis e que de algum modo pudessem servir de referência a curto e a médio prazo dentro desse cenário de Pandemia. </w:t>
      </w:r>
    </w:p>
    <w:p w14:paraId="2618B8ED" w14:textId="77777777" w:rsidR="001B7A5F" w:rsidRPr="009233F9" w:rsidRDefault="001B7A5F">
      <w:pPr>
        <w:pStyle w:val="TextoXVIIIENANCIB"/>
        <w:spacing w:line="360" w:lineRule="auto"/>
        <w:ind w:firstLine="709"/>
        <w:rPr>
          <w:rFonts w:ascii="Times New Roman" w:hAnsi="Times New Roman" w:cs="Times New Roman"/>
          <w:szCs w:val="24"/>
        </w:rPr>
      </w:pPr>
      <w:r w:rsidRPr="009233F9">
        <w:rPr>
          <w:rFonts w:ascii="Times New Roman" w:hAnsi="Times New Roman" w:cs="Times New Roman"/>
          <w:szCs w:val="24"/>
        </w:rPr>
        <w:t xml:space="preserve">Poucos de nós </w:t>
      </w:r>
      <w:r w:rsidR="002A1557" w:rsidRPr="009233F9">
        <w:rPr>
          <w:rFonts w:ascii="Times New Roman" w:hAnsi="Times New Roman" w:cs="Times New Roman"/>
          <w:szCs w:val="24"/>
        </w:rPr>
        <w:t>tínhamos</w:t>
      </w:r>
      <w:r w:rsidRPr="009233F9">
        <w:rPr>
          <w:rFonts w:ascii="Times New Roman" w:hAnsi="Times New Roman" w:cs="Times New Roman"/>
          <w:szCs w:val="24"/>
        </w:rPr>
        <w:t xml:space="preserve">, </w:t>
      </w:r>
      <w:r w:rsidR="00D62879" w:rsidRPr="009233F9">
        <w:rPr>
          <w:rFonts w:ascii="Times New Roman" w:hAnsi="Times New Roman" w:cs="Times New Roman"/>
          <w:szCs w:val="24"/>
        </w:rPr>
        <w:t>à</w:t>
      </w:r>
      <w:r w:rsidRPr="009233F9">
        <w:rPr>
          <w:rFonts w:ascii="Times New Roman" w:hAnsi="Times New Roman" w:cs="Times New Roman"/>
          <w:szCs w:val="24"/>
        </w:rPr>
        <w:t xml:space="preserve"> época, experiências em organização de eventos online, o que sem dúvida, no primeiro momento nos causou impacto. Todavia, além de nós quatro</w:t>
      </w:r>
      <w:r w:rsidR="005F22BF" w:rsidRPr="009233F9">
        <w:rPr>
          <w:rFonts w:ascii="Times New Roman" w:hAnsi="Times New Roman" w:cs="Times New Roman"/>
          <w:szCs w:val="24"/>
        </w:rPr>
        <w:t xml:space="preserve"> - </w:t>
      </w:r>
      <w:r w:rsidRPr="009233F9">
        <w:rPr>
          <w:rFonts w:ascii="Times New Roman" w:hAnsi="Times New Roman" w:cs="Times New Roman"/>
          <w:szCs w:val="24"/>
        </w:rPr>
        <w:t xml:space="preserve">os professores das disciplinas de </w:t>
      </w:r>
      <w:r w:rsidR="005352C9" w:rsidRPr="009233F9">
        <w:rPr>
          <w:rFonts w:ascii="Times New Roman" w:hAnsi="Times New Roman" w:cs="Times New Roman"/>
          <w:szCs w:val="24"/>
        </w:rPr>
        <w:t xml:space="preserve">Conservação Preventiva </w:t>
      </w:r>
      <w:r w:rsidR="005F22BF" w:rsidRPr="009233F9">
        <w:rPr>
          <w:rFonts w:ascii="Times New Roman" w:hAnsi="Times New Roman" w:cs="Times New Roman"/>
          <w:szCs w:val="24"/>
        </w:rPr>
        <w:t>– precisávamos de</w:t>
      </w:r>
      <w:r w:rsidR="002A1557" w:rsidRPr="009233F9">
        <w:rPr>
          <w:rFonts w:ascii="Times New Roman" w:hAnsi="Times New Roman" w:cs="Times New Roman"/>
          <w:szCs w:val="24"/>
        </w:rPr>
        <w:t xml:space="preserve"> </w:t>
      </w:r>
      <w:r w:rsidRPr="009233F9">
        <w:rPr>
          <w:rFonts w:ascii="Times New Roman" w:hAnsi="Times New Roman" w:cs="Times New Roman"/>
          <w:szCs w:val="24"/>
        </w:rPr>
        <w:t xml:space="preserve">uma plataforma de qualidade. Assim, a partir de uma parceria prévia, a </w:t>
      </w:r>
      <w:r w:rsidR="005F22BF" w:rsidRPr="009233F9">
        <w:rPr>
          <w:rFonts w:ascii="Times New Roman" w:hAnsi="Times New Roman" w:cs="Times New Roman"/>
          <w:szCs w:val="24"/>
        </w:rPr>
        <w:t>c</w:t>
      </w:r>
      <w:r w:rsidRPr="009233F9">
        <w:rPr>
          <w:rFonts w:ascii="Times New Roman" w:hAnsi="Times New Roman" w:cs="Times New Roman"/>
          <w:szCs w:val="24"/>
        </w:rPr>
        <w:t xml:space="preserve">ientista </w:t>
      </w:r>
      <w:r w:rsidR="005F22BF" w:rsidRPr="009233F9">
        <w:rPr>
          <w:rFonts w:ascii="Times New Roman" w:hAnsi="Times New Roman" w:cs="Times New Roman"/>
          <w:szCs w:val="24"/>
        </w:rPr>
        <w:t>s</w:t>
      </w:r>
      <w:r w:rsidRPr="009233F9">
        <w:rPr>
          <w:rFonts w:ascii="Times New Roman" w:hAnsi="Times New Roman" w:cs="Times New Roman"/>
          <w:szCs w:val="24"/>
        </w:rPr>
        <w:t>ocial Nathalia Henrich</w:t>
      </w:r>
      <w:r w:rsidR="00C555FC" w:rsidRPr="009233F9">
        <w:rPr>
          <w:rStyle w:val="Refdenotaderodap"/>
          <w:rFonts w:ascii="Times New Roman" w:hAnsi="Times New Roman"/>
          <w:szCs w:val="24"/>
        </w:rPr>
        <w:footnoteReference w:id="20"/>
      </w:r>
      <w:r w:rsidRPr="009233F9">
        <w:rPr>
          <w:rFonts w:ascii="Times New Roman" w:hAnsi="Times New Roman" w:cs="Times New Roman"/>
          <w:szCs w:val="24"/>
        </w:rPr>
        <w:t xml:space="preserve">, curadora da </w:t>
      </w:r>
      <w:r w:rsidRPr="009233F9">
        <w:rPr>
          <w:rFonts w:ascii="Times New Roman" w:hAnsi="Times New Roman" w:cs="Times New Roman"/>
          <w:i/>
          <w:iCs/>
          <w:szCs w:val="24"/>
        </w:rPr>
        <w:t>The Oliveira Lima Library</w:t>
      </w:r>
      <w:r w:rsidR="009446D6" w:rsidRPr="009233F9">
        <w:rPr>
          <w:rFonts w:ascii="Times New Roman" w:hAnsi="Times New Roman" w:cs="Times New Roman"/>
          <w:szCs w:val="24"/>
        </w:rPr>
        <w:t xml:space="preserve"> situado</w:t>
      </w:r>
      <w:r w:rsidRPr="009233F9">
        <w:rPr>
          <w:rFonts w:ascii="Times New Roman" w:hAnsi="Times New Roman" w:cs="Times New Roman"/>
          <w:szCs w:val="24"/>
        </w:rPr>
        <w:t xml:space="preserve"> </w:t>
      </w:r>
      <w:r w:rsidR="009446D6" w:rsidRPr="009233F9">
        <w:rPr>
          <w:rFonts w:ascii="Times New Roman" w:hAnsi="Times New Roman" w:cs="Times New Roman"/>
          <w:szCs w:val="24"/>
        </w:rPr>
        <w:t>n</w:t>
      </w:r>
      <w:r w:rsidRPr="009233F9">
        <w:rPr>
          <w:rFonts w:ascii="Times New Roman" w:hAnsi="Times New Roman" w:cs="Times New Roman"/>
          <w:szCs w:val="24"/>
        </w:rPr>
        <w:t xml:space="preserve">a </w:t>
      </w:r>
      <w:r w:rsidRPr="009233F9">
        <w:rPr>
          <w:rFonts w:ascii="Times New Roman" w:hAnsi="Times New Roman" w:cs="Times New Roman"/>
          <w:i/>
          <w:iCs/>
          <w:szCs w:val="24"/>
        </w:rPr>
        <w:t>The Catholic University of America</w:t>
      </w:r>
      <w:r w:rsidR="009446D6" w:rsidRPr="009233F9">
        <w:rPr>
          <w:rFonts w:ascii="Times New Roman" w:hAnsi="Times New Roman" w:cs="Times New Roman"/>
          <w:szCs w:val="24"/>
        </w:rPr>
        <w:t>,</w:t>
      </w:r>
      <w:r w:rsidRPr="009233F9">
        <w:rPr>
          <w:rFonts w:ascii="Times New Roman" w:hAnsi="Times New Roman" w:cs="Times New Roman"/>
          <w:szCs w:val="24"/>
        </w:rPr>
        <w:t xml:space="preserve"> nos ofereceu </w:t>
      </w:r>
      <w:r w:rsidR="00852B2B" w:rsidRPr="009233F9">
        <w:rPr>
          <w:rFonts w:ascii="Times New Roman" w:hAnsi="Times New Roman" w:cs="Times New Roman"/>
          <w:szCs w:val="24"/>
        </w:rPr>
        <w:t>sua conta institucional no</w:t>
      </w:r>
      <w:r w:rsidRPr="009233F9">
        <w:rPr>
          <w:rFonts w:ascii="Times New Roman" w:hAnsi="Times New Roman" w:cs="Times New Roman"/>
          <w:szCs w:val="24"/>
        </w:rPr>
        <w:t xml:space="preserve"> </w:t>
      </w:r>
      <w:r w:rsidRPr="009233F9">
        <w:rPr>
          <w:rFonts w:ascii="Times New Roman" w:hAnsi="Times New Roman" w:cs="Times New Roman"/>
          <w:i/>
          <w:iCs/>
          <w:szCs w:val="24"/>
        </w:rPr>
        <w:t>Zoom</w:t>
      </w:r>
      <w:r w:rsidR="00852B2B" w:rsidRPr="009233F9">
        <w:rPr>
          <w:rFonts w:ascii="Times New Roman" w:hAnsi="Times New Roman" w:cs="Times New Roman"/>
          <w:szCs w:val="24"/>
        </w:rPr>
        <w:t xml:space="preserve">, </w:t>
      </w:r>
      <w:r w:rsidR="00FD0700" w:rsidRPr="009233F9">
        <w:rPr>
          <w:rFonts w:ascii="Times New Roman" w:hAnsi="Times New Roman" w:cs="Times New Roman"/>
          <w:szCs w:val="24"/>
        </w:rPr>
        <w:t>o que nos possibilitou aceitar um número maior inscritos,</w:t>
      </w:r>
      <w:r w:rsidRPr="009233F9">
        <w:rPr>
          <w:rFonts w:ascii="Times New Roman" w:hAnsi="Times New Roman" w:cs="Times New Roman"/>
          <w:szCs w:val="24"/>
        </w:rPr>
        <w:t xml:space="preserve"> além </w:t>
      </w:r>
      <w:r w:rsidR="005F22BF" w:rsidRPr="009233F9">
        <w:rPr>
          <w:rFonts w:ascii="Times New Roman" w:hAnsi="Times New Roman" w:cs="Times New Roman"/>
          <w:szCs w:val="24"/>
        </w:rPr>
        <w:t xml:space="preserve">de </w:t>
      </w:r>
      <w:r w:rsidRPr="009233F9">
        <w:rPr>
          <w:rFonts w:ascii="Times New Roman" w:hAnsi="Times New Roman" w:cs="Times New Roman"/>
          <w:szCs w:val="24"/>
        </w:rPr>
        <w:t>nos ajud</w:t>
      </w:r>
      <w:r w:rsidR="005F22BF" w:rsidRPr="009233F9">
        <w:rPr>
          <w:rFonts w:ascii="Times New Roman" w:hAnsi="Times New Roman" w:cs="Times New Roman"/>
          <w:szCs w:val="24"/>
        </w:rPr>
        <w:t>ar</w:t>
      </w:r>
      <w:r w:rsidRPr="009233F9">
        <w:rPr>
          <w:rFonts w:ascii="Times New Roman" w:hAnsi="Times New Roman" w:cs="Times New Roman"/>
          <w:szCs w:val="24"/>
        </w:rPr>
        <w:t xml:space="preserve"> em todas as sessões.</w:t>
      </w:r>
      <w:r w:rsidR="00852B2B" w:rsidRPr="009233F9">
        <w:rPr>
          <w:rFonts w:ascii="Times New Roman" w:hAnsi="Times New Roman" w:cs="Times New Roman"/>
          <w:szCs w:val="24"/>
        </w:rPr>
        <w:t xml:space="preserve"> Somaram-se a equipe de realização as discentes Luciana Ferreira Martins</w:t>
      </w:r>
      <w:r w:rsidR="00C555FC" w:rsidRPr="009233F9">
        <w:rPr>
          <w:rStyle w:val="Refdenotaderodap"/>
          <w:rFonts w:ascii="Times New Roman" w:hAnsi="Times New Roman"/>
          <w:szCs w:val="24"/>
        </w:rPr>
        <w:footnoteReference w:id="21"/>
      </w:r>
      <w:r w:rsidR="00852B2B" w:rsidRPr="009233F9">
        <w:rPr>
          <w:rFonts w:ascii="Times New Roman" w:hAnsi="Times New Roman" w:cs="Times New Roman"/>
          <w:szCs w:val="24"/>
        </w:rPr>
        <w:t xml:space="preserve"> (Biblioteconomia) e </w:t>
      </w:r>
      <w:r w:rsidR="008679F5" w:rsidRPr="009233F9">
        <w:rPr>
          <w:rFonts w:ascii="Times New Roman" w:hAnsi="Times New Roman" w:cs="Times New Roman"/>
          <w:szCs w:val="24"/>
        </w:rPr>
        <w:t xml:space="preserve">Cynthia Cavalcante (Arquivologia) e a </w:t>
      </w:r>
      <w:r w:rsidR="005F22BF" w:rsidRPr="009233F9">
        <w:rPr>
          <w:rFonts w:ascii="Times New Roman" w:hAnsi="Times New Roman" w:cs="Times New Roman"/>
          <w:szCs w:val="24"/>
        </w:rPr>
        <w:t>b</w:t>
      </w:r>
      <w:r w:rsidR="008679F5" w:rsidRPr="009233F9">
        <w:rPr>
          <w:rFonts w:ascii="Times New Roman" w:hAnsi="Times New Roman" w:cs="Times New Roman"/>
          <w:szCs w:val="24"/>
        </w:rPr>
        <w:t>ibliotecária Eva Medvedeff que colaboraram também em diferentes frentes do Seminário.</w:t>
      </w:r>
    </w:p>
    <w:p w14:paraId="1D7B2B73" w14:textId="77777777" w:rsidR="00027EB9" w:rsidRPr="009233F9" w:rsidRDefault="007B2AAE">
      <w:pPr>
        <w:pStyle w:val="TextoXVIIIENANCIB"/>
        <w:spacing w:line="360" w:lineRule="auto"/>
        <w:ind w:firstLine="709"/>
        <w:rPr>
          <w:rFonts w:ascii="Times New Roman" w:hAnsi="Times New Roman" w:cs="Times New Roman"/>
          <w:szCs w:val="24"/>
        </w:rPr>
      </w:pPr>
      <w:r w:rsidRPr="009233F9">
        <w:rPr>
          <w:rFonts w:ascii="Times New Roman" w:hAnsi="Times New Roman" w:cs="Times New Roman"/>
          <w:szCs w:val="24"/>
        </w:rPr>
        <w:lastRenderedPageBreak/>
        <w:t xml:space="preserve">Com exceção da última palestra, todas foram realizadas com prévia inscrição e a gravação posteriormente vinculada </w:t>
      </w:r>
      <w:r w:rsidR="005F22BF" w:rsidRPr="009233F9">
        <w:rPr>
          <w:rFonts w:ascii="Times New Roman" w:hAnsi="Times New Roman" w:cs="Times New Roman"/>
          <w:szCs w:val="24"/>
        </w:rPr>
        <w:t>à</w:t>
      </w:r>
      <w:r w:rsidRPr="009233F9">
        <w:rPr>
          <w:rFonts w:ascii="Times New Roman" w:hAnsi="Times New Roman" w:cs="Times New Roman"/>
          <w:szCs w:val="24"/>
        </w:rPr>
        <w:t xml:space="preserve"> página do </w:t>
      </w:r>
      <w:r w:rsidRPr="009233F9">
        <w:rPr>
          <w:rFonts w:ascii="Times New Roman" w:hAnsi="Times New Roman" w:cs="Times New Roman"/>
          <w:i/>
          <w:iCs/>
          <w:szCs w:val="24"/>
        </w:rPr>
        <w:t>Facebook</w:t>
      </w:r>
      <w:r w:rsidRPr="009233F9">
        <w:rPr>
          <w:rFonts w:ascii="Times New Roman" w:hAnsi="Times New Roman" w:cs="Times New Roman"/>
          <w:szCs w:val="24"/>
        </w:rPr>
        <w:t xml:space="preserve"> do PDA</w:t>
      </w:r>
      <w:r w:rsidR="00EC58F5" w:rsidRPr="009233F9">
        <w:rPr>
          <w:rStyle w:val="Refdenotaderodap"/>
          <w:rFonts w:ascii="Times New Roman" w:hAnsi="Times New Roman"/>
          <w:szCs w:val="24"/>
        </w:rPr>
        <w:footnoteReference w:id="22"/>
      </w:r>
      <w:r w:rsidR="00EC58F5" w:rsidRPr="009233F9">
        <w:rPr>
          <w:rFonts w:ascii="Times New Roman" w:hAnsi="Times New Roman" w:cs="Times New Roman"/>
          <w:szCs w:val="24"/>
        </w:rPr>
        <w:t xml:space="preserve">. </w:t>
      </w:r>
      <w:r w:rsidR="00F36C7E" w:rsidRPr="009233F9">
        <w:rPr>
          <w:rFonts w:ascii="Times New Roman" w:hAnsi="Times New Roman" w:cs="Times New Roman"/>
          <w:szCs w:val="24"/>
        </w:rPr>
        <w:t>Para divulgação e inscrições criamos um site</w:t>
      </w:r>
      <w:r w:rsidR="00F36C7E" w:rsidRPr="009233F9">
        <w:rPr>
          <w:rStyle w:val="Refdenotaderodap"/>
          <w:rFonts w:ascii="Times New Roman" w:hAnsi="Times New Roman"/>
          <w:szCs w:val="24"/>
        </w:rPr>
        <w:footnoteReference w:id="23"/>
      </w:r>
      <w:r w:rsidR="005F22BF" w:rsidRPr="009233F9">
        <w:rPr>
          <w:rFonts w:ascii="Times New Roman" w:hAnsi="Times New Roman" w:cs="Times New Roman"/>
          <w:szCs w:val="24"/>
        </w:rPr>
        <w:t>,</w:t>
      </w:r>
      <w:r w:rsidR="00F36C7E" w:rsidRPr="009233F9">
        <w:rPr>
          <w:rFonts w:ascii="Times New Roman" w:hAnsi="Times New Roman" w:cs="Times New Roman"/>
          <w:szCs w:val="24"/>
        </w:rPr>
        <w:t xml:space="preserve"> que no pós</w:t>
      </w:r>
      <w:r w:rsidR="005F22BF" w:rsidRPr="009233F9">
        <w:rPr>
          <w:rFonts w:ascii="Times New Roman" w:hAnsi="Times New Roman" w:cs="Times New Roman"/>
          <w:szCs w:val="24"/>
        </w:rPr>
        <w:t>-</w:t>
      </w:r>
      <w:r w:rsidR="00F36C7E" w:rsidRPr="009233F9">
        <w:rPr>
          <w:rFonts w:ascii="Times New Roman" w:hAnsi="Times New Roman" w:cs="Times New Roman"/>
          <w:szCs w:val="24"/>
        </w:rPr>
        <w:t>evento</w:t>
      </w:r>
      <w:r w:rsidR="005F22BF" w:rsidRPr="009233F9">
        <w:rPr>
          <w:rFonts w:ascii="Times New Roman" w:hAnsi="Times New Roman" w:cs="Times New Roman"/>
          <w:szCs w:val="24"/>
        </w:rPr>
        <w:t>, tornaria-</w:t>
      </w:r>
      <w:r w:rsidR="00F36C7E" w:rsidRPr="009233F9">
        <w:rPr>
          <w:rFonts w:ascii="Times New Roman" w:hAnsi="Times New Roman" w:cs="Times New Roman"/>
          <w:szCs w:val="24"/>
        </w:rPr>
        <w:t>se um ponto de referência e preserva</w:t>
      </w:r>
      <w:r w:rsidR="005F22BF" w:rsidRPr="009233F9">
        <w:rPr>
          <w:rFonts w:ascii="Times New Roman" w:hAnsi="Times New Roman" w:cs="Times New Roman"/>
          <w:szCs w:val="24"/>
        </w:rPr>
        <w:t>ria</w:t>
      </w:r>
      <w:r w:rsidR="00F36C7E" w:rsidRPr="009233F9">
        <w:rPr>
          <w:rFonts w:ascii="Times New Roman" w:hAnsi="Times New Roman" w:cs="Times New Roman"/>
          <w:szCs w:val="24"/>
        </w:rPr>
        <w:t xml:space="preserve"> a memória do evento. </w:t>
      </w:r>
      <w:r w:rsidR="00027EB9" w:rsidRPr="009233F9">
        <w:rPr>
          <w:rFonts w:ascii="Times New Roman" w:hAnsi="Times New Roman" w:cs="Times New Roman"/>
          <w:szCs w:val="24"/>
        </w:rPr>
        <w:t>No geral</w:t>
      </w:r>
      <w:r w:rsidR="00803ED2" w:rsidRPr="009233F9">
        <w:rPr>
          <w:rFonts w:ascii="Times New Roman" w:hAnsi="Times New Roman" w:cs="Times New Roman"/>
          <w:szCs w:val="24"/>
        </w:rPr>
        <w:t>,</w:t>
      </w:r>
      <w:r w:rsidR="00027EB9" w:rsidRPr="009233F9">
        <w:rPr>
          <w:rFonts w:ascii="Times New Roman" w:hAnsi="Times New Roman" w:cs="Times New Roman"/>
          <w:szCs w:val="24"/>
        </w:rPr>
        <w:t xml:space="preserve"> os inscritos participaram com perguntas feitas </w:t>
      </w:r>
      <w:r w:rsidR="00D62879" w:rsidRPr="009233F9">
        <w:rPr>
          <w:rFonts w:ascii="Times New Roman" w:hAnsi="Times New Roman" w:cs="Times New Roman"/>
          <w:szCs w:val="24"/>
        </w:rPr>
        <w:t>no</w:t>
      </w:r>
      <w:r w:rsidR="00027EB9" w:rsidRPr="009233F9">
        <w:rPr>
          <w:rFonts w:ascii="Times New Roman" w:hAnsi="Times New Roman" w:cs="Times New Roman"/>
          <w:szCs w:val="24"/>
        </w:rPr>
        <w:t xml:space="preserve"> chat, </w:t>
      </w:r>
      <w:r w:rsidR="00D62879" w:rsidRPr="009233F9">
        <w:rPr>
          <w:rFonts w:ascii="Times New Roman" w:hAnsi="Times New Roman" w:cs="Times New Roman"/>
          <w:szCs w:val="24"/>
        </w:rPr>
        <w:t xml:space="preserve">e, </w:t>
      </w:r>
      <w:r w:rsidR="00027EB9" w:rsidRPr="009233F9">
        <w:rPr>
          <w:rFonts w:ascii="Times New Roman" w:hAnsi="Times New Roman" w:cs="Times New Roman"/>
          <w:szCs w:val="24"/>
        </w:rPr>
        <w:t xml:space="preserve">entre nós, percebíamos uma baixa incidência de dúvidas especificamente relacionadas ao COVID-19, o que, em certa medida, corroborava nossa premissa. </w:t>
      </w:r>
    </w:p>
    <w:p w14:paraId="193E9BF8" w14:textId="77777777" w:rsidR="00C66318" w:rsidRPr="009233F9" w:rsidRDefault="00287291">
      <w:pPr>
        <w:pStyle w:val="TextoXVIIIENANCIB"/>
        <w:spacing w:line="360" w:lineRule="auto"/>
        <w:ind w:firstLine="709"/>
        <w:rPr>
          <w:rFonts w:ascii="Times New Roman" w:hAnsi="Times New Roman" w:cs="Times New Roman"/>
          <w:szCs w:val="24"/>
        </w:rPr>
      </w:pPr>
      <w:r w:rsidRPr="009233F9">
        <w:rPr>
          <w:rFonts w:ascii="Times New Roman" w:hAnsi="Times New Roman" w:cs="Times New Roman"/>
          <w:szCs w:val="24"/>
        </w:rPr>
        <w:t xml:space="preserve">A série de palestras começou no dia 16 de junho de 2020, o convidado foi </w:t>
      </w:r>
      <w:r w:rsidR="00803ED2" w:rsidRPr="009233F9">
        <w:rPr>
          <w:rFonts w:ascii="Times New Roman" w:hAnsi="Times New Roman" w:cs="Times New Roman"/>
          <w:szCs w:val="24"/>
        </w:rPr>
        <w:t>b</w:t>
      </w:r>
      <w:r w:rsidRPr="009233F9">
        <w:rPr>
          <w:rFonts w:ascii="Times New Roman" w:hAnsi="Times New Roman" w:cs="Times New Roman"/>
          <w:szCs w:val="24"/>
        </w:rPr>
        <w:t>iólogo chileno Yerko Quitral, pois</w:t>
      </w:r>
      <w:r w:rsidR="00D62879" w:rsidRPr="009233F9">
        <w:rPr>
          <w:rFonts w:ascii="Times New Roman" w:hAnsi="Times New Roman" w:cs="Times New Roman"/>
          <w:szCs w:val="24"/>
        </w:rPr>
        <w:t>,</w:t>
      </w:r>
      <w:r w:rsidRPr="009233F9">
        <w:rPr>
          <w:rFonts w:ascii="Times New Roman" w:hAnsi="Times New Roman" w:cs="Times New Roman"/>
          <w:szCs w:val="24"/>
        </w:rPr>
        <w:t xml:space="preserve"> devido suas atividades prévias com biossegurança</w:t>
      </w:r>
      <w:r w:rsidR="00D62879" w:rsidRPr="009233F9">
        <w:rPr>
          <w:rFonts w:ascii="Times New Roman" w:hAnsi="Times New Roman" w:cs="Times New Roman"/>
          <w:szCs w:val="24"/>
        </w:rPr>
        <w:t>,</w:t>
      </w:r>
      <w:r w:rsidRPr="009233F9">
        <w:rPr>
          <w:rFonts w:ascii="Times New Roman" w:hAnsi="Times New Roman" w:cs="Times New Roman"/>
          <w:szCs w:val="24"/>
        </w:rPr>
        <w:t xml:space="preserve"> estava desde o início da pandemia fazendo algumas observações acerca dos protocolos que estavam em desenvolvimento. Ele, inclusive</w:t>
      </w:r>
      <w:r w:rsidR="00D62879" w:rsidRPr="009233F9">
        <w:rPr>
          <w:rFonts w:ascii="Times New Roman" w:hAnsi="Times New Roman" w:cs="Times New Roman"/>
          <w:szCs w:val="24"/>
        </w:rPr>
        <w:t>,</w:t>
      </w:r>
      <w:r w:rsidRPr="009233F9">
        <w:rPr>
          <w:rFonts w:ascii="Times New Roman" w:hAnsi="Times New Roman" w:cs="Times New Roman"/>
          <w:szCs w:val="24"/>
        </w:rPr>
        <w:t xml:space="preserve"> disponibilizou um artigo inédito especialmente para nosso Seminário</w:t>
      </w:r>
      <w:r w:rsidRPr="009233F9">
        <w:rPr>
          <w:rStyle w:val="Refdenotaderodap"/>
          <w:rFonts w:ascii="Times New Roman" w:hAnsi="Times New Roman"/>
        </w:rPr>
        <w:footnoteReference w:id="24"/>
      </w:r>
      <w:r w:rsidRPr="009233F9">
        <w:rPr>
          <w:rFonts w:ascii="Times New Roman" w:hAnsi="Times New Roman" w:cs="Times New Roman"/>
          <w:szCs w:val="24"/>
        </w:rPr>
        <w:t xml:space="preserve">. A mediação ficou sob a responsabilidade do Prof. Fabiano Cataldo. </w:t>
      </w:r>
      <w:r w:rsidRPr="009233F9">
        <w:rPr>
          <w:rFonts w:ascii="Times New Roman" w:hAnsi="Times New Roman" w:cs="Times New Roman"/>
        </w:rPr>
        <w:t>Do total de 185 inscritos, 183 registraram presença</w:t>
      </w:r>
      <w:r w:rsidR="008715B8" w:rsidRPr="009233F9">
        <w:rPr>
          <w:rStyle w:val="Refdenotaderodap"/>
          <w:rFonts w:ascii="Times New Roman" w:hAnsi="Times New Roman"/>
        </w:rPr>
        <w:footnoteReference w:id="25"/>
      </w:r>
      <w:r w:rsidR="00803ED2" w:rsidRPr="009233F9">
        <w:rPr>
          <w:rFonts w:ascii="Times New Roman" w:hAnsi="Times New Roman" w:cs="Times New Roman"/>
        </w:rPr>
        <w:t xml:space="preserve">e </w:t>
      </w:r>
      <w:r w:rsidR="00803ED2" w:rsidRPr="009233F9">
        <w:rPr>
          <w:rFonts w:ascii="Times New Roman" w:hAnsi="Times New Roman" w:cs="Times New Roman"/>
          <w:bCs/>
        </w:rPr>
        <w:t>o</w:t>
      </w:r>
      <w:r w:rsidRPr="009233F9">
        <w:rPr>
          <w:rFonts w:ascii="Times New Roman" w:hAnsi="Times New Roman" w:cs="Times New Roman"/>
          <w:bCs/>
        </w:rPr>
        <w:t xml:space="preserve"> vídeo</w:t>
      </w:r>
      <w:r w:rsidR="00803ED2" w:rsidRPr="009233F9">
        <w:rPr>
          <w:rFonts w:ascii="Times New Roman" w:hAnsi="Times New Roman" w:cs="Times New Roman"/>
          <w:bCs/>
        </w:rPr>
        <w:t>,</w:t>
      </w:r>
      <w:r w:rsidRPr="009233F9">
        <w:rPr>
          <w:rFonts w:ascii="Times New Roman" w:hAnsi="Times New Roman" w:cs="Times New Roman"/>
          <w:bCs/>
        </w:rPr>
        <w:t xml:space="preserve"> até hoje [17 de fevereiro de 2021]</w:t>
      </w:r>
      <w:r w:rsidR="00803ED2" w:rsidRPr="009233F9">
        <w:rPr>
          <w:rFonts w:ascii="Times New Roman" w:hAnsi="Times New Roman" w:cs="Times New Roman"/>
          <w:bCs/>
        </w:rPr>
        <w:t>,</w:t>
      </w:r>
      <w:r w:rsidRPr="009233F9">
        <w:rPr>
          <w:rFonts w:ascii="Times New Roman" w:hAnsi="Times New Roman" w:cs="Times New Roman"/>
          <w:bCs/>
        </w:rPr>
        <w:t xml:space="preserve"> teve 323 visualizações</w:t>
      </w:r>
      <w:r w:rsidRPr="009233F9">
        <w:rPr>
          <w:rStyle w:val="Refdenotaderodap"/>
          <w:rFonts w:ascii="Times New Roman" w:hAnsi="Times New Roman"/>
          <w:bCs/>
        </w:rPr>
        <w:footnoteReference w:id="26"/>
      </w:r>
      <w:r w:rsidRPr="009233F9">
        <w:rPr>
          <w:rFonts w:ascii="Times New Roman" w:hAnsi="Times New Roman" w:cs="Times New Roman"/>
          <w:bCs/>
        </w:rPr>
        <w:t xml:space="preserve">. </w:t>
      </w:r>
    </w:p>
    <w:p w14:paraId="11F22D9F" w14:textId="77777777" w:rsidR="00287291" w:rsidRPr="009233F9" w:rsidRDefault="00062808">
      <w:pPr>
        <w:pStyle w:val="TextoXVIIIENANCIB"/>
        <w:spacing w:line="360" w:lineRule="auto"/>
        <w:ind w:firstLine="709"/>
        <w:rPr>
          <w:rFonts w:ascii="Times New Roman" w:hAnsi="Times New Roman" w:cs="Times New Roman"/>
          <w:bCs/>
        </w:rPr>
      </w:pPr>
      <w:r w:rsidRPr="009233F9">
        <w:rPr>
          <w:rFonts w:ascii="Times New Roman" w:hAnsi="Times New Roman" w:cs="Times New Roman"/>
          <w:szCs w:val="24"/>
        </w:rPr>
        <w:t>Na sessão seguinte, no dia 2</w:t>
      </w:r>
      <w:r w:rsidR="009108EB" w:rsidRPr="009233F9">
        <w:rPr>
          <w:rFonts w:ascii="Times New Roman" w:hAnsi="Times New Roman" w:cs="Times New Roman"/>
          <w:szCs w:val="24"/>
        </w:rPr>
        <w:t>5</w:t>
      </w:r>
      <w:r w:rsidRPr="009233F9">
        <w:rPr>
          <w:rFonts w:ascii="Times New Roman" w:hAnsi="Times New Roman" w:cs="Times New Roman"/>
          <w:szCs w:val="24"/>
        </w:rPr>
        <w:t xml:space="preserve"> de julho, o Prof. Bruno Leite mediou a nossa maior referência em gerenciamento de riscos, </w:t>
      </w:r>
      <w:r w:rsidRPr="009233F9">
        <w:rPr>
          <w:rFonts w:ascii="Times New Roman" w:hAnsi="Times New Roman" w:cs="Times New Roman"/>
          <w:bCs/>
        </w:rPr>
        <w:t>José Luiz Pedersoli Jr. (ICCROM)</w:t>
      </w:r>
      <w:r w:rsidR="00803ED2" w:rsidRPr="009233F9">
        <w:rPr>
          <w:rFonts w:ascii="Times New Roman" w:hAnsi="Times New Roman" w:cs="Times New Roman"/>
          <w:bCs/>
        </w:rPr>
        <w:t>, que apresentou</w:t>
      </w:r>
      <w:r w:rsidR="00D62879" w:rsidRPr="009233F9">
        <w:rPr>
          <w:rFonts w:ascii="Times New Roman" w:hAnsi="Times New Roman" w:cs="Times New Roman"/>
          <w:bCs/>
        </w:rPr>
        <w:t xml:space="preserve"> </w:t>
      </w:r>
      <w:r w:rsidRPr="009233F9">
        <w:rPr>
          <w:rFonts w:ascii="Times New Roman" w:hAnsi="Times New Roman" w:cs="Times New Roman"/>
          <w:bCs/>
        </w:rPr>
        <w:t xml:space="preserve">a palestra, “Percepção e gestão de riscos à saúde e aos acervos bibliográficos e documentais: um paralelo". </w:t>
      </w:r>
      <w:r w:rsidR="008F0F12" w:rsidRPr="009233F9">
        <w:rPr>
          <w:rFonts w:ascii="Times New Roman" w:hAnsi="Times New Roman" w:cs="Times New Roman"/>
          <w:bCs/>
        </w:rPr>
        <w:t>Com uma abordagem muito dinâmica</w:t>
      </w:r>
      <w:r w:rsidR="00803ED2" w:rsidRPr="009233F9">
        <w:rPr>
          <w:rFonts w:ascii="Times New Roman" w:hAnsi="Times New Roman" w:cs="Times New Roman"/>
          <w:bCs/>
        </w:rPr>
        <w:t>,</w:t>
      </w:r>
      <w:r w:rsidR="008F0F12" w:rsidRPr="009233F9">
        <w:rPr>
          <w:rFonts w:ascii="Times New Roman" w:hAnsi="Times New Roman" w:cs="Times New Roman"/>
          <w:bCs/>
        </w:rPr>
        <w:t xml:space="preserve"> apresentou um diálogo que aproximou as realidades de bibliotecas e arquivos. </w:t>
      </w:r>
      <w:r w:rsidRPr="009233F9">
        <w:rPr>
          <w:rFonts w:ascii="Times New Roman" w:hAnsi="Times New Roman" w:cs="Times New Roman"/>
          <w:bCs/>
        </w:rPr>
        <w:t>A atividade contou com 383 inscrições</w:t>
      </w:r>
      <w:r w:rsidR="00803ED2" w:rsidRPr="009233F9">
        <w:rPr>
          <w:rFonts w:ascii="Times New Roman" w:hAnsi="Times New Roman" w:cs="Times New Roman"/>
          <w:bCs/>
        </w:rPr>
        <w:t xml:space="preserve"> dos quais</w:t>
      </w:r>
      <w:r w:rsidRPr="009233F9">
        <w:rPr>
          <w:rFonts w:ascii="Times New Roman" w:hAnsi="Times New Roman" w:cs="Times New Roman"/>
          <w:bCs/>
        </w:rPr>
        <w:t xml:space="preserve"> 207 pessoas registraram presença. O vídeo</w:t>
      </w:r>
      <w:r w:rsidR="00803ED2" w:rsidRPr="009233F9">
        <w:rPr>
          <w:rFonts w:ascii="Times New Roman" w:hAnsi="Times New Roman" w:cs="Times New Roman"/>
          <w:bCs/>
        </w:rPr>
        <w:t>,</w:t>
      </w:r>
      <w:r w:rsidRPr="009233F9">
        <w:rPr>
          <w:rFonts w:ascii="Times New Roman" w:hAnsi="Times New Roman" w:cs="Times New Roman"/>
          <w:bCs/>
        </w:rPr>
        <w:t xml:space="preserve"> até hoje [17 de fevereiro de 2021]</w:t>
      </w:r>
      <w:r w:rsidR="00803ED2" w:rsidRPr="009233F9">
        <w:rPr>
          <w:rFonts w:ascii="Times New Roman" w:hAnsi="Times New Roman" w:cs="Times New Roman"/>
          <w:bCs/>
        </w:rPr>
        <w:t>,</w:t>
      </w:r>
      <w:r w:rsidRPr="009233F9">
        <w:rPr>
          <w:rFonts w:ascii="Times New Roman" w:hAnsi="Times New Roman" w:cs="Times New Roman"/>
          <w:bCs/>
        </w:rPr>
        <w:t xml:space="preserve"> teve 1000 visualizações</w:t>
      </w:r>
      <w:r w:rsidRPr="009233F9">
        <w:rPr>
          <w:rStyle w:val="Refdenotaderodap"/>
          <w:rFonts w:ascii="Times New Roman" w:hAnsi="Times New Roman"/>
          <w:bCs/>
        </w:rPr>
        <w:footnoteReference w:id="27"/>
      </w:r>
      <w:r w:rsidRPr="009233F9">
        <w:rPr>
          <w:rFonts w:ascii="Times New Roman" w:hAnsi="Times New Roman" w:cs="Times New Roman"/>
          <w:bCs/>
        </w:rPr>
        <w:t>.</w:t>
      </w:r>
    </w:p>
    <w:p w14:paraId="12CCECE7" w14:textId="77777777" w:rsidR="00287291" w:rsidRPr="009233F9" w:rsidRDefault="008F0F12">
      <w:pPr>
        <w:pStyle w:val="TextoXVIIIENANCIB"/>
        <w:spacing w:line="360" w:lineRule="auto"/>
        <w:ind w:firstLine="709"/>
        <w:rPr>
          <w:rFonts w:ascii="Times New Roman" w:hAnsi="Times New Roman" w:cs="Times New Roman"/>
          <w:color w:val="000000" w:themeColor="text1"/>
          <w:shd w:val="clear" w:color="auto" w:fill="FFFFFF"/>
        </w:rPr>
      </w:pPr>
      <w:r w:rsidRPr="009233F9">
        <w:rPr>
          <w:rFonts w:ascii="Times New Roman" w:hAnsi="Times New Roman" w:cs="Times New Roman"/>
          <w:color w:val="000000" w:themeColor="text1"/>
          <w:shd w:val="clear" w:color="auto" w:fill="FFFFFF"/>
        </w:rPr>
        <w:t>A conservadora-restauradora da Fundação Biblioteca Nacional</w:t>
      </w:r>
      <w:r w:rsidR="00803ED2" w:rsidRPr="009233F9">
        <w:rPr>
          <w:rFonts w:ascii="Times New Roman" w:hAnsi="Times New Roman" w:cs="Times New Roman"/>
          <w:color w:val="000000" w:themeColor="text1"/>
          <w:shd w:val="clear" w:color="auto" w:fill="FFFFFF"/>
        </w:rPr>
        <w:t>,</w:t>
      </w:r>
      <w:r w:rsidRPr="009233F9">
        <w:rPr>
          <w:rFonts w:ascii="Times New Roman" w:hAnsi="Times New Roman" w:cs="Times New Roman"/>
          <w:color w:val="000000" w:themeColor="text1"/>
          <w:shd w:val="clear" w:color="auto" w:fill="FFFFFF"/>
        </w:rPr>
        <w:t xml:space="preserve"> Jandira Flaeschen, proferiu a palestra "</w:t>
      </w:r>
      <w:r w:rsidR="005352C9" w:rsidRPr="009233F9">
        <w:rPr>
          <w:rFonts w:ascii="Times New Roman" w:hAnsi="Times New Roman" w:cs="Times New Roman"/>
          <w:color w:val="000000" w:themeColor="text1"/>
          <w:shd w:val="clear" w:color="auto" w:fill="FFFFFF"/>
        </w:rPr>
        <w:t xml:space="preserve">Conservação Preventiva </w:t>
      </w:r>
      <w:r w:rsidRPr="009233F9">
        <w:rPr>
          <w:rFonts w:ascii="Times New Roman" w:hAnsi="Times New Roman" w:cs="Times New Roman"/>
          <w:color w:val="000000" w:themeColor="text1"/>
          <w:shd w:val="clear" w:color="auto" w:fill="FFFFFF"/>
        </w:rPr>
        <w:t xml:space="preserve">em bibliotecas e COVID-19: ações e reflexões” </w:t>
      </w:r>
      <w:r w:rsidR="00803ED2" w:rsidRPr="009233F9">
        <w:rPr>
          <w:rFonts w:ascii="Times New Roman" w:hAnsi="Times New Roman" w:cs="Times New Roman"/>
          <w:color w:val="000000" w:themeColor="text1"/>
          <w:shd w:val="clear" w:color="auto" w:fill="FFFFFF"/>
        </w:rPr>
        <w:t>com uma</w:t>
      </w:r>
      <w:r w:rsidRPr="009233F9">
        <w:rPr>
          <w:rFonts w:ascii="Times New Roman" w:hAnsi="Times New Roman" w:cs="Times New Roman"/>
          <w:color w:val="000000" w:themeColor="text1"/>
          <w:shd w:val="clear" w:color="auto" w:fill="FFFFFF"/>
        </w:rPr>
        <w:t xml:space="preserve"> abordagem</w:t>
      </w:r>
      <w:r w:rsidR="00803ED2" w:rsidRPr="009233F9">
        <w:rPr>
          <w:rFonts w:ascii="Times New Roman" w:hAnsi="Times New Roman" w:cs="Times New Roman"/>
          <w:color w:val="000000" w:themeColor="text1"/>
          <w:shd w:val="clear" w:color="auto" w:fill="FFFFFF"/>
        </w:rPr>
        <w:t>, na qual</w:t>
      </w:r>
      <w:r w:rsidRPr="009233F9">
        <w:rPr>
          <w:rFonts w:ascii="Times New Roman" w:hAnsi="Times New Roman" w:cs="Times New Roman"/>
          <w:color w:val="000000" w:themeColor="text1"/>
          <w:shd w:val="clear" w:color="auto" w:fill="FFFFFF"/>
        </w:rPr>
        <w:t xml:space="preserve"> dirigi</w:t>
      </w:r>
      <w:r w:rsidR="00803ED2" w:rsidRPr="009233F9">
        <w:rPr>
          <w:rFonts w:ascii="Times New Roman" w:hAnsi="Times New Roman" w:cs="Times New Roman"/>
          <w:color w:val="000000" w:themeColor="text1"/>
          <w:shd w:val="clear" w:color="auto" w:fill="FFFFFF"/>
        </w:rPr>
        <w:t>a</w:t>
      </w:r>
      <w:r w:rsidRPr="009233F9">
        <w:rPr>
          <w:rFonts w:ascii="Times New Roman" w:hAnsi="Times New Roman" w:cs="Times New Roman"/>
          <w:color w:val="000000" w:themeColor="text1"/>
          <w:shd w:val="clear" w:color="auto" w:fill="FFFFFF"/>
        </w:rPr>
        <w:t xml:space="preserve"> um olhar mais amplo,</w:t>
      </w:r>
      <w:r w:rsidR="00803ED2" w:rsidRPr="009233F9">
        <w:rPr>
          <w:rFonts w:ascii="Times New Roman" w:hAnsi="Times New Roman" w:cs="Times New Roman"/>
          <w:color w:val="000000" w:themeColor="text1"/>
          <w:shd w:val="clear" w:color="auto" w:fill="FFFFFF"/>
        </w:rPr>
        <w:t xml:space="preserve"> para</w:t>
      </w:r>
      <w:r w:rsidRPr="009233F9">
        <w:rPr>
          <w:rFonts w:ascii="Times New Roman" w:hAnsi="Times New Roman" w:cs="Times New Roman"/>
          <w:color w:val="000000" w:themeColor="text1"/>
          <w:shd w:val="clear" w:color="auto" w:fill="FFFFFF"/>
        </w:rPr>
        <w:t xml:space="preserve"> além da própria instituição, porém</w:t>
      </w:r>
      <w:r w:rsidR="00803ED2" w:rsidRPr="009233F9">
        <w:rPr>
          <w:rFonts w:ascii="Times New Roman" w:hAnsi="Times New Roman" w:cs="Times New Roman"/>
          <w:color w:val="000000" w:themeColor="text1"/>
          <w:shd w:val="clear" w:color="auto" w:fill="FFFFFF"/>
        </w:rPr>
        <w:t>, ainda</w:t>
      </w:r>
      <w:r w:rsidRPr="009233F9">
        <w:rPr>
          <w:rFonts w:ascii="Times New Roman" w:hAnsi="Times New Roman" w:cs="Times New Roman"/>
          <w:color w:val="000000" w:themeColor="text1"/>
          <w:shd w:val="clear" w:color="auto" w:fill="FFFFFF"/>
        </w:rPr>
        <w:t xml:space="preserve"> muito centrado na realidade das bibliotecas, o que despertou também muitas perguntas dos profissionais presentes. A sessão aconteceu no dia 04 de agosto de 2020</w:t>
      </w:r>
      <w:r w:rsidR="00803ED2" w:rsidRPr="009233F9">
        <w:rPr>
          <w:rFonts w:ascii="Times New Roman" w:hAnsi="Times New Roman" w:cs="Times New Roman"/>
          <w:color w:val="000000" w:themeColor="text1"/>
          <w:shd w:val="clear" w:color="auto" w:fill="FFFFFF"/>
        </w:rPr>
        <w:t xml:space="preserve"> sendo</w:t>
      </w:r>
      <w:r w:rsidRPr="009233F9">
        <w:rPr>
          <w:rFonts w:ascii="Times New Roman" w:hAnsi="Times New Roman" w:cs="Times New Roman"/>
          <w:color w:val="000000" w:themeColor="text1"/>
          <w:shd w:val="clear" w:color="auto" w:fill="FFFFFF"/>
        </w:rPr>
        <w:t xml:space="preserve"> mediada </w:t>
      </w:r>
      <w:r w:rsidR="00803ED2" w:rsidRPr="009233F9">
        <w:rPr>
          <w:rFonts w:ascii="Times New Roman" w:hAnsi="Times New Roman" w:cs="Times New Roman"/>
          <w:color w:val="000000" w:themeColor="text1"/>
          <w:shd w:val="clear" w:color="auto" w:fill="FFFFFF"/>
        </w:rPr>
        <w:t xml:space="preserve">pela </w:t>
      </w:r>
      <w:r w:rsidRPr="009233F9">
        <w:rPr>
          <w:rFonts w:ascii="Times New Roman" w:hAnsi="Times New Roman" w:cs="Times New Roman"/>
          <w:color w:val="000000" w:themeColor="text1"/>
          <w:shd w:val="clear" w:color="auto" w:fill="FFFFFF"/>
        </w:rPr>
        <w:t xml:space="preserve">Profa. Stefanie Freire e a </w:t>
      </w:r>
      <w:r w:rsidR="00F106A4" w:rsidRPr="009233F9">
        <w:rPr>
          <w:rFonts w:ascii="Times New Roman" w:hAnsi="Times New Roman" w:cs="Times New Roman"/>
          <w:color w:val="000000" w:themeColor="text1"/>
          <w:shd w:val="clear" w:color="auto" w:fill="FFFFFF"/>
        </w:rPr>
        <w:t xml:space="preserve">teve como debatedora a </w:t>
      </w:r>
      <w:r w:rsidR="00803ED2" w:rsidRPr="009233F9">
        <w:rPr>
          <w:rFonts w:ascii="Times New Roman" w:hAnsi="Times New Roman" w:cs="Times New Roman"/>
          <w:color w:val="000000" w:themeColor="text1"/>
          <w:shd w:val="clear" w:color="auto" w:fill="FFFFFF"/>
        </w:rPr>
        <w:t>b</w:t>
      </w:r>
      <w:r w:rsidR="00F106A4" w:rsidRPr="009233F9">
        <w:rPr>
          <w:rFonts w:ascii="Times New Roman" w:hAnsi="Times New Roman" w:cs="Times New Roman"/>
          <w:color w:val="000000" w:themeColor="text1"/>
          <w:shd w:val="clear" w:color="auto" w:fill="FFFFFF"/>
        </w:rPr>
        <w:t>ibliotec</w:t>
      </w:r>
      <w:r w:rsidR="00803ED2" w:rsidRPr="009233F9">
        <w:rPr>
          <w:rFonts w:ascii="Times New Roman" w:hAnsi="Times New Roman" w:cs="Times New Roman"/>
          <w:color w:val="000000" w:themeColor="text1"/>
          <w:shd w:val="clear" w:color="auto" w:fill="FFFFFF"/>
        </w:rPr>
        <w:t>ária</w:t>
      </w:r>
      <w:r w:rsidR="00F106A4" w:rsidRPr="009233F9">
        <w:rPr>
          <w:rFonts w:ascii="Times New Roman" w:hAnsi="Times New Roman" w:cs="Times New Roman"/>
          <w:color w:val="000000" w:themeColor="text1"/>
          <w:shd w:val="clear" w:color="auto" w:fill="FFFFFF"/>
        </w:rPr>
        <w:t xml:space="preserve"> Luciana Napoleone</w:t>
      </w:r>
      <w:r w:rsidR="00803ED2" w:rsidRPr="009233F9">
        <w:rPr>
          <w:rFonts w:ascii="Times New Roman" w:hAnsi="Times New Roman" w:cs="Times New Roman"/>
          <w:color w:val="000000" w:themeColor="text1"/>
          <w:shd w:val="clear" w:color="auto" w:fill="FFFFFF"/>
        </w:rPr>
        <w:t>, cuja</w:t>
      </w:r>
      <w:r w:rsidR="00F106A4" w:rsidRPr="009233F9">
        <w:rPr>
          <w:rFonts w:ascii="Times New Roman" w:hAnsi="Times New Roman" w:cs="Times New Roman"/>
          <w:color w:val="000000" w:themeColor="text1"/>
          <w:shd w:val="clear" w:color="auto" w:fill="FFFFFF"/>
        </w:rPr>
        <w:t xml:space="preserve"> participação foi possível</w:t>
      </w:r>
      <w:r w:rsidR="00803ED2" w:rsidRPr="009233F9">
        <w:rPr>
          <w:rFonts w:ascii="Times New Roman" w:hAnsi="Times New Roman" w:cs="Times New Roman"/>
          <w:color w:val="000000" w:themeColor="text1"/>
          <w:shd w:val="clear" w:color="auto" w:fill="FFFFFF"/>
        </w:rPr>
        <w:t xml:space="preserve"> mediante</w:t>
      </w:r>
      <w:r w:rsidR="00D62879" w:rsidRPr="009233F9">
        <w:rPr>
          <w:rFonts w:ascii="Times New Roman" w:hAnsi="Times New Roman" w:cs="Times New Roman"/>
          <w:color w:val="000000" w:themeColor="text1"/>
          <w:shd w:val="clear" w:color="auto" w:fill="FFFFFF"/>
        </w:rPr>
        <w:t xml:space="preserve"> </w:t>
      </w:r>
      <w:r w:rsidR="008715B8" w:rsidRPr="009233F9">
        <w:rPr>
          <w:rFonts w:ascii="Times New Roman" w:hAnsi="Times New Roman" w:cs="Times New Roman"/>
          <w:color w:val="000000" w:themeColor="text1"/>
          <w:shd w:val="clear" w:color="auto" w:fill="FFFFFF"/>
        </w:rPr>
        <w:t xml:space="preserve">a proposta de uma parceria </w:t>
      </w:r>
      <w:r w:rsidR="00803ED2" w:rsidRPr="009233F9">
        <w:rPr>
          <w:rFonts w:ascii="Times New Roman" w:hAnsi="Times New Roman" w:cs="Times New Roman"/>
          <w:color w:val="000000" w:themeColor="text1"/>
          <w:shd w:val="clear" w:color="auto" w:fill="FFFFFF"/>
        </w:rPr>
        <w:t xml:space="preserve">entre </w:t>
      </w:r>
      <w:r w:rsidRPr="009233F9">
        <w:rPr>
          <w:rFonts w:ascii="Times New Roman" w:hAnsi="Times New Roman" w:cs="Times New Roman"/>
          <w:color w:val="000000" w:themeColor="text1"/>
          <w:shd w:val="clear" w:color="auto" w:fill="FFFFFF"/>
        </w:rPr>
        <w:t>a Comissão de Patrimônio Bibliográfico e Documental do CRB-8</w:t>
      </w:r>
      <w:r w:rsidR="00803ED2" w:rsidRPr="009233F9">
        <w:rPr>
          <w:rFonts w:ascii="Times New Roman" w:hAnsi="Times New Roman" w:cs="Times New Roman"/>
          <w:color w:val="000000" w:themeColor="text1"/>
          <w:shd w:val="clear" w:color="auto" w:fill="FFFFFF"/>
        </w:rPr>
        <w:t>,</w:t>
      </w:r>
      <w:r w:rsidRPr="009233F9">
        <w:rPr>
          <w:rFonts w:ascii="Times New Roman" w:hAnsi="Times New Roman" w:cs="Times New Roman"/>
          <w:color w:val="000000" w:themeColor="text1"/>
          <w:shd w:val="clear" w:color="auto" w:fill="FFFFFF"/>
        </w:rPr>
        <w:t xml:space="preserve"> </w:t>
      </w:r>
      <w:r w:rsidR="00803ED2" w:rsidRPr="009233F9">
        <w:rPr>
          <w:rFonts w:ascii="Times New Roman" w:hAnsi="Times New Roman" w:cs="Times New Roman"/>
          <w:color w:val="000000" w:themeColor="text1"/>
          <w:shd w:val="clear" w:color="auto" w:fill="FFFFFF"/>
        </w:rPr>
        <w:t xml:space="preserve">o </w:t>
      </w:r>
      <w:r w:rsidRPr="009233F9">
        <w:rPr>
          <w:rFonts w:ascii="Times New Roman" w:hAnsi="Times New Roman" w:cs="Times New Roman"/>
          <w:color w:val="000000" w:themeColor="text1"/>
          <w:shd w:val="clear" w:color="auto" w:fill="FFFFFF"/>
        </w:rPr>
        <w:t>Departamento de Informação e Cultura da ECA-USP e do Observatório do Mercado de Trabalho em Informação e Documentação (OMTID/CNPq)</w:t>
      </w:r>
      <w:r w:rsidR="008715B8" w:rsidRPr="009233F9">
        <w:rPr>
          <w:rFonts w:ascii="Times New Roman" w:hAnsi="Times New Roman" w:cs="Times New Roman"/>
          <w:color w:val="000000" w:themeColor="text1"/>
          <w:shd w:val="clear" w:color="auto" w:fill="FFFFFF"/>
        </w:rPr>
        <w:t xml:space="preserve">. Para </w:t>
      </w:r>
      <w:r w:rsidR="008715B8" w:rsidRPr="009233F9">
        <w:rPr>
          <w:rFonts w:ascii="Times New Roman" w:hAnsi="Times New Roman" w:cs="Times New Roman"/>
          <w:color w:val="000000" w:themeColor="text1"/>
          <w:shd w:val="clear" w:color="auto" w:fill="FFFFFF"/>
        </w:rPr>
        <w:lastRenderedPageBreak/>
        <w:t>nós, foi algo verdadeiramente honroso e estrategicamente positivo</w:t>
      </w:r>
      <w:r w:rsidR="00803ED2" w:rsidRPr="009233F9">
        <w:rPr>
          <w:rFonts w:ascii="Times New Roman" w:hAnsi="Times New Roman" w:cs="Times New Roman"/>
          <w:color w:val="000000" w:themeColor="text1"/>
          <w:shd w:val="clear" w:color="auto" w:fill="FFFFFF"/>
        </w:rPr>
        <w:t>,</w:t>
      </w:r>
      <w:r w:rsidR="008715B8" w:rsidRPr="009233F9">
        <w:rPr>
          <w:rFonts w:ascii="Times New Roman" w:hAnsi="Times New Roman" w:cs="Times New Roman"/>
          <w:color w:val="000000" w:themeColor="text1"/>
          <w:shd w:val="clear" w:color="auto" w:fill="FFFFFF"/>
        </w:rPr>
        <w:t xml:space="preserve"> uma vez que</w:t>
      </w:r>
      <w:r w:rsidR="00803ED2" w:rsidRPr="009233F9">
        <w:rPr>
          <w:rFonts w:ascii="Times New Roman" w:hAnsi="Times New Roman" w:cs="Times New Roman"/>
          <w:color w:val="000000" w:themeColor="text1"/>
          <w:shd w:val="clear" w:color="auto" w:fill="FFFFFF"/>
        </w:rPr>
        <w:t>,</w:t>
      </w:r>
      <w:r w:rsidR="008715B8" w:rsidRPr="009233F9">
        <w:rPr>
          <w:rFonts w:ascii="Times New Roman" w:hAnsi="Times New Roman" w:cs="Times New Roman"/>
          <w:color w:val="000000" w:themeColor="text1"/>
          <w:shd w:val="clear" w:color="auto" w:fill="FFFFFF"/>
        </w:rPr>
        <w:t xml:space="preserve"> a participação de um representante de um órgão de classe nos proporcionou maior proximidade com os profissionais da área. A atividade teve </w:t>
      </w:r>
      <w:r w:rsidRPr="009233F9">
        <w:rPr>
          <w:rFonts w:ascii="Times New Roman" w:hAnsi="Times New Roman" w:cs="Times New Roman"/>
          <w:bCs/>
        </w:rPr>
        <w:t>um total de 457 inscrições</w:t>
      </w:r>
      <w:r w:rsidR="008715B8" w:rsidRPr="009233F9">
        <w:rPr>
          <w:rFonts w:ascii="Times New Roman" w:hAnsi="Times New Roman" w:cs="Times New Roman"/>
          <w:bCs/>
        </w:rPr>
        <w:t xml:space="preserve">, </w:t>
      </w:r>
      <w:r w:rsidR="00803ED2" w:rsidRPr="009233F9">
        <w:rPr>
          <w:rFonts w:ascii="Times New Roman" w:hAnsi="Times New Roman" w:cs="Times New Roman"/>
          <w:bCs/>
        </w:rPr>
        <w:t xml:space="preserve">das quais </w:t>
      </w:r>
      <w:r w:rsidRPr="009233F9">
        <w:rPr>
          <w:rFonts w:ascii="Times New Roman" w:hAnsi="Times New Roman" w:cs="Times New Roman"/>
          <w:bCs/>
        </w:rPr>
        <w:t>207 pessoas registraram presença. O vídeo</w:t>
      </w:r>
      <w:r w:rsidR="00803ED2" w:rsidRPr="009233F9">
        <w:rPr>
          <w:rFonts w:ascii="Times New Roman" w:hAnsi="Times New Roman" w:cs="Times New Roman"/>
          <w:bCs/>
        </w:rPr>
        <w:t>,</w:t>
      </w:r>
      <w:r w:rsidRPr="009233F9">
        <w:rPr>
          <w:rFonts w:ascii="Times New Roman" w:hAnsi="Times New Roman" w:cs="Times New Roman"/>
          <w:bCs/>
        </w:rPr>
        <w:t xml:space="preserve"> até hoje [17 de fevereiro de 2021]</w:t>
      </w:r>
      <w:r w:rsidR="00803ED2" w:rsidRPr="009233F9">
        <w:rPr>
          <w:rFonts w:ascii="Times New Roman" w:hAnsi="Times New Roman" w:cs="Times New Roman"/>
          <w:bCs/>
        </w:rPr>
        <w:t>,</w:t>
      </w:r>
      <w:r w:rsidRPr="009233F9">
        <w:rPr>
          <w:rFonts w:ascii="Times New Roman" w:hAnsi="Times New Roman" w:cs="Times New Roman"/>
          <w:bCs/>
        </w:rPr>
        <w:t xml:space="preserve"> teve 663 visualizações</w:t>
      </w:r>
      <w:r w:rsidRPr="009233F9">
        <w:rPr>
          <w:rStyle w:val="Refdenotaderodap"/>
          <w:rFonts w:ascii="Times New Roman" w:hAnsi="Times New Roman"/>
          <w:bCs/>
        </w:rPr>
        <w:footnoteReference w:id="28"/>
      </w:r>
      <w:r w:rsidRPr="009233F9">
        <w:rPr>
          <w:rFonts w:ascii="Times New Roman" w:hAnsi="Times New Roman" w:cs="Times New Roman"/>
          <w:bCs/>
        </w:rPr>
        <w:t>.</w:t>
      </w:r>
    </w:p>
    <w:p w14:paraId="5AA91FFA" w14:textId="77777777" w:rsidR="00E97A56" w:rsidRPr="009233F9" w:rsidRDefault="00E97A56">
      <w:pPr>
        <w:pStyle w:val="TextoXVIIIENANCIB"/>
        <w:spacing w:line="360" w:lineRule="auto"/>
        <w:ind w:firstLine="709"/>
        <w:rPr>
          <w:rFonts w:ascii="Times New Roman" w:hAnsi="Times New Roman" w:cs="Times New Roman"/>
          <w:szCs w:val="24"/>
        </w:rPr>
      </w:pPr>
      <w:r w:rsidRPr="009233F9">
        <w:rPr>
          <w:rFonts w:ascii="Times New Roman" w:hAnsi="Times New Roman" w:cs="Times New Roman"/>
          <w:szCs w:val="24"/>
        </w:rPr>
        <w:t>A inclusão da discussão da preservação digital teve o objetivo de suscitar a discussão acerca do que estava sendo produzido no nosso contexto de bibliotecas e arquivos e que, dadas as circunstâncias</w:t>
      </w:r>
      <w:r w:rsidR="00803ED2" w:rsidRPr="009233F9">
        <w:rPr>
          <w:rFonts w:ascii="Times New Roman" w:hAnsi="Times New Roman" w:cs="Times New Roman"/>
          <w:szCs w:val="24"/>
        </w:rPr>
        <w:t>,</w:t>
      </w:r>
      <w:r w:rsidRPr="009233F9">
        <w:rPr>
          <w:rFonts w:ascii="Times New Roman" w:hAnsi="Times New Roman" w:cs="Times New Roman"/>
          <w:szCs w:val="24"/>
        </w:rPr>
        <w:t xml:space="preserve"> estavam sendo produzidas unicamente em ambiente digital. A sessão seguinte e a última nos proporcionaram isso. </w:t>
      </w:r>
    </w:p>
    <w:p w14:paraId="253C8D4B" w14:textId="77777777" w:rsidR="0027727B" w:rsidRPr="009233F9" w:rsidRDefault="00E97A56">
      <w:pPr>
        <w:spacing w:line="360" w:lineRule="auto"/>
        <w:ind w:firstLine="708"/>
        <w:jc w:val="both"/>
        <w:rPr>
          <w:color w:val="000000" w:themeColor="text1"/>
          <w:shd w:val="clear" w:color="auto" w:fill="FFFFFF"/>
        </w:rPr>
      </w:pPr>
      <w:r w:rsidRPr="009233F9">
        <w:rPr>
          <w:color w:val="000000" w:themeColor="text1"/>
          <w:shd w:val="clear" w:color="auto" w:fill="FFFFFF"/>
        </w:rPr>
        <w:t>A</w:t>
      </w:r>
      <w:r w:rsidR="00796AAA" w:rsidRPr="009233F9">
        <w:rPr>
          <w:color w:val="000000" w:themeColor="text1"/>
          <w:shd w:val="clear" w:color="auto" w:fill="FFFFFF"/>
        </w:rPr>
        <w:t xml:space="preserve"> </w:t>
      </w:r>
      <w:r w:rsidRPr="009233F9">
        <w:rPr>
          <w:color w:val="000000" w:themeColor="text1"/>
          <w:shd w:val="clear" w:color="auto" w:fill="FFFFFF"/>
        </w:rPr>
        <w:t>palestra</w:t>
      </w:r>
      <w:r w:rsidR="00796AAA" w:rsidRPr="009233F9">
        <w:rPr>
          <w:color w:val="000000" w:themeColor="text1"/>
          <w:shd w:val="clear" w:color="auto" w:fill="FFFFFF"/>
        </w:rPr>
        <w:t xml:space="preserve"> </w:t>
      </w:r>
      <w:r w:rsidR="00796AAA" w:rsidRPr="009233F9">
        <w:t>"O futuro dos arquivos e o risco da amnésia digital", proferida por</w:t>
      </w:r>
      <w:r w:rsidR="009108EB" w:rsidRPr="009233F9">
        <w:t xml:space="preserve"> </w:t>
      </w:r>
      <w:r w:rsidR="00796AAA" w:rsidRPr="009233F9">
        <w:t>Adriana Hollós (Arquivo Nacional)</w:t>
      </w:r>
      <w:r w:rsidR="009108EB" w:rsidRPr="009233F9">
        <w:t xml:space="preserve"> </w:t>
      </w:r>
      <w:r w:rsidR="00796AAA" w:rsidRPr="009233F9">
        <w:t xml:space="preserve">no dia 08 de setembro de 2020, contou com a mediação da </w:t>
      </w:r>
      <w:r w:rsidR="00796AAA" w:rsidRPr="009233F9">
        <w:rPr>
          <w:color w:val="000000" w:themeColor="text1"/>
          <w:shd w:val="clear" w:color="auto" w:fill="FFFFFF"/>
        </w:rPr>
        <w:t xml:space="preserve">Profa. Brenda Rocco </w:t>
      </w:r>
      <w:r w:rsidRPr="009233F9">
        <w:rPr>
          <w:color w:val="000000" w:themeColor="text1"/>
          <w:shd w:val="clear" w:color="auto" w:fill="FFFFFF"/>
        </w:rPr>
        <w:t>que</w:t>
      </w:r>
      <w:r w:rsidR="00803ED2" w:rsidRPr="009233F9">
        <w:rPr>
          <w:color w:val="000000" w:themeColor="text1"/>
          <w:shd w:val="clear" w:color="auto" w:fill="FFFFFF"/>
        </w:rPr>
        <w:t xml:space="preserve">, </w:t>
      </w:r>
      <w:r w:rsidRPr="009233F9">
        <w:rPr>
          <w:color w:val="000000" w:themeColor="text1"/>
          <w:shd w:val="clear" w:color="auto" w:fill="FFFFFF"/>
        </w:rPr>
        <w:t>além ter pertencido a mesma instituição</w:t>
      </w:r>
      <w:r w:rsidR="00803ED2" w:rsidRPr="009233F9">
        <w:rPr>
          <w:color w:val="000000" w:themeColor="text1"/>
          <w:shd w:val="clear" w:color="auto" w:fill="FFFFFF"/>
        </w:rPr>
        <w:t>,</w:t>
      </w:r>
      <w:r w:rsidRPr="009233F9">
        <w:rPr>
          <w:color w:val="000000" w:themeColor="text1"/>
          <w:shd w:val="clear" w:color="auto" w:fill="FFFFFF"/>
        </w:rPr>
        <w:t xml:space="preserve"> se dedica </w:t>
      </w:r>
      <w:r w:rsidR="00803ED2" w:rsidRPr="009233F9">
        <w:rPr>
          <w:color w:val="000000" w:themeColor="text1"/>
          <w:shd w:val="clear" w:color="auto" w:fill="FFFFFF"/>
        </w:rPr>
        <w:t>a pesquisa d</w:t>
      </w:r>
      <w:r w:rsidRPr="009233F9">
        <w:rPr>
          <w:color w:val="000000" w:themeColor="text1"/>
          <w:shd w:val="clear" w:color="auto" w:fill="FFFFFF"/>
        </w:rPr>
        <w:t>o tema e por isso pode propor questões bem mais direcionadas. A presença da</w:t>
      </w:r>
      <w:r w:rsidR="00796AAA" w:rsidRPr="009233F9">
        <w:rPr>
          <w:color w:val="000000" w:themeColor="text1"/>
          <w:shd w:val="clear" w:color="auto" w:fill="FFFFFF"/>
        </w:rPr>
        <w:t xml:space="preserve"> </w:t>
      </w:r>
      <w:r w:rsidR="00803ED2" w:rsidRPr="009233F9">
        <w:rPr>
          <w:color w:val="000000" w:themeColor="text1"/>
          <w:shd w:val="clear" w:color="auto" w:fill="FFFFFF"/>
        </w:rPr>
        <w:t>b</w:t>
      </w:r>
      <w:r w:rsidR="00796AAA" w:rsidRPr="009233F9">
        <w:rPr>
          <w:color w:val="000000" w:themeColor="text1"/>
          <w:shd w:val="clear" w:color="auto" w:fill="FFFFFF"/>
        </w:rPr>
        <w:t>ibliotecária Luciana Napoleone</w:t>
      </w:r>
      <w:r w:rsidR="00D62879" w:rsidRPr="009233F9">
        <w:rPr>
          <w:color w:val="000000" w:themeColor="text1"/>
          <w:shd w:val="clear" w:color="auto" w:fill="FFFFFF"/>
        </w:rPr>
        <w:t>,</w:t>
      </w:r>
      <w:r w:rsidR="00796AAA" w:rsidRPr="009233F9">
        <w:rPr>
          <w:color w:val="000000" w:themeColor="text1"/>
          <w:shd w:val="clear" w:color="auto" w:fill="FFFFFF"/>
        </w:rPr>
        <w:t xml:space="preserve"> </w:t>
      </w:r>
      <w:r w:rsidRPr="009233F9">
        <w:rPr>
          <w:color w:val="000000" w:themeColor="text1"/>
          <w:shd w:val="clear" w:color="auto" w:fill="FFFFFF"/>
        </w:rPr>
        <w:t>mais uma vez como debatedora</w:t>
      </w:r>
      <w:r w:rsidR="00D62879" w:rsidRPr="009233F9">
        <w:rPr>
          <w:color w:val="000000" w:themeColor="text1"/>
          <w:shd w:val="clear" w:color="auto" w:fill="FFFFFF"/>
        </w:rPr>
        <w:t>,</w:t>
      </w:r>
      <w:r w:rsidRPr="009233F9">
        <w:rPr>
          <w:color w:val="000000" w:themeColor="text1"/>
          <w:shd w:val="clear" w:color="auto" w:fill="FFFFFF"/>
        </w:rPr>
        <w:t xml:space="preserve"> foi importante para </w:t>
      </w:r>
      <w:r w:rsidR="00FD50DD" w:rsidRPr="009233F9">
        <w:rPr>
          <w:color w:val="000000" w:themeColor="text1"/>
          <w:shd w:val="clear" w:color="auto" w:fill="FFFFFF"/>
        </w:rPr>
        <w:t xml:space="preserve">traçar paralelos com as bibliotecas. </w:t>
      </w:r>
      <w:r w:rsidR="00796AAA" w:rsidRPr="009233F9">
        <w:rPr>
          <w:color w:val="000000" w:themeColor="text1"/>
          <w:shd w:val="clear" w:color="auto" w:fill="FFFFFF"/>
        </w:rPr>
        <w:t>Houve</w:t>
      </w:r>
      <w:r w:rsidR="00796AAA" w:rsidRPr="009233F9">
        <w:rPr>
          <w:bCs/>
          <w:spacing w:val="-2"/>
        </w:rPr>
        <w:t xml:space="preserve"> um total de </w:t>
      </w:r>
      <w:r w:rsidR="001B02D2" w:rsidRPr="009233F9">
        <w:rPr>
          <w:bCs/>
          <w:spacing w:val="-2"/>
        </w:rPr>
        <w:t>542</w:t>
      </w:r>
      <w:r w:rsidR="00796AAA" w:rsidRPr="009233F9">
        <w:rPr>
          <w:bCs/>
          <w:spacing w:val="-2"/>
        </w:rPr>
        <w:t xml:space="preserve"> inscrições, mas apenas </w:t>
      </w:r>
      <w:r w:rsidR="001B02D2" w:rsidRPr="009233F9">
        <w:rPr>
          <w:bCs/>
          <w:spacing w:val="-2"/>
        </w:rPr>
        <w:t>203</w:t>
      </w:r>
      <w:r w:rsidR="00796AAA" w:rsidRPr="009233F9">
        <w:rPr>
          <w:bCs/>
          <w:spacing w:val="-2"/>
        </w:rPr>
        <w:t xml:space="preserve"> pessoas registraram presença. O vídeo</w:t>
      </w:r>
      <w:r w:rsidR="00803ED2" w:rsidRPr="009233F9">
        <w:rPr>
          <w:bCs/>
          <w:spacing w:val="-2"/>
        </w:rPr>
        <w:t>,</w:t>
      </w:r>
      <w:r w:rsidR="00796AAA" w:rsidRPr="009233F9">
        <w:rPr>
          <w:bCs/>
          <w:spacing w:val="-2"/>
        </w:rPr>
        <w:t xml:space="preserve"> até hoje [17 de fevereiro de 2021]</w:t>
      </w:r>
      <w:r w:rsidR="00803ED2" w:rsidRPr="009233F9">
        <w:rPr>
          <w:bCs/>
          <w:spacing w:val="-2"/>
        </w:rPr>
        <w:t>,</w:t>
      </w:r>
      <w:r w:rsidR="00796AAA" w:rsidRPr="009233F9">
        <w:rPr>
          <w:bCs/>
          <w:spacing w:val="-2"/>
        </w:rPr>
        <w:t xml:space="preserve"> teve </w:t>
      </w:r>
      <w:r w:rsidR="001B02D2" w:rsidRPr="009233F9">
        <w:rPr>
          <w:bCs/>
          <w:spacing w:val="-2"/>
        </w:rPr>
        <w:t>773</w:t>
      </w:r>
      <w:r w:rsidR="00796AAA" w:rsidRPr="009233F9">
        <w:rPr>
          <w:bCs/>
          <w:spacing w:val="-2"/>
        </w:rPr>
        <w:t xml:space="preserve"> visualizações</w:t>
      </w:r>
      <w:r w:rsidR="00796AAA" w:rsidRPr="009233F9">
        <w:rPr>
          <w:rStyle w:val="Refdenotaderodap"/>
          <w:bCs/>
          <w:spacing w:val="-2"/>
        </w:rPr>
        <w:footnoteReference w:id="29"/>
      </w:r>
      <w:r w:rsidR="00796AAA" w:rsidRPr="009233F9">
        <w:rPr>
          <w:bCs/>
          <w:spacing w:val="-2"/>
        </w:rPr>
        <w:t>.</w:t>
      </w:r>
    </w:p>
    <w:p w14:paraId="1F053710" w14:textId="77777777" w:rsidR="00FD50DD" w:rsidRPr="009233F9" w:rsidRDefault="00FD50DD">
      <w:pPr>
        <w:spacing w:line="360" w:lineRule="auto"/>
        <w:ind w:firstLine="708"/>
        <w:jc w:val="both"/>
        <w:rPr>
          <w:bCs/>
          <w:spacing w:val="-2"/>
        </w:rPr>
      </w:pPr>
      <w:r w:rsidRPr="009233F9">
        <w:rPr>
          <w:bCs/>
          <w:spacing w:val="-2"/>
        </w:rPr>
        <w:t>No dia 22 de setembro de 2020, Tiago César (Arquivo Nacional)</w:t>
      </w:r>
      <w:r w:rsidR="009279CB" w:rsidRPr="009233F9">
        <w:rPr>
          <w:bCs/>
          <w:spacing w:val="-2"/>
        </w:rPr>
        <w:t xml:space="preserve">, mediado pela Profa. Stefanie Freire, apresentou a palestra "Gerenciamento de riscos no Arquivo Nacional dentro do contexto do Covid-19". </w:t>
      </w:r>
      <w:r w:rsidR="0050046C" w:rsidRPr="009233F9">
        <w:rPr>
          <w:bCs/>
          <w:spacing w:val="-2"/>
        </w:rPr>
        <w:t>Essa sessão f</w:t>
      </w:r>
      <w:r w:rsidR="009279CB" w:rsidRPr="009233F9">
        <w:rPr>
          <w:bCs/>
          <w:spacing w:val="-2"/>
        </w:rPr>
        <w:t xml:space="preserve">oi uma volta ao contexto analógico com </w:t>
      </w:r>
      <w:r w:rsidR="0050046C" w:rsidRPr="009233F9">
        <w:rPr>
          <w:bCs/>
          <w:spacing w:val="-2"/>
        </w:rPr>
        <w:t xml:space="preserve">a retomada de </w:t>
      </w:r>
      <w:r w:rsidR="009279CB" w:rsidRPr="009233F9">
        <w:rPr>
          <w:bCs/>
          <w:spacing w:val="-2"/>
        </w:rPr>
        <w:t>algu</w:t>
      </w:r>
      <w:r w:rsidR="0050046C" w:rsidRPr="009233F9">
        <w:rPr>
          <w:bCs/>
          <w:spacing w:val="-2"/>
        </w:rPr>
        <w:t>ns</w:t>
      </w:r>
      <w:r w:rsidR="009279CB" w:rsidRPr="009233F9">
        <w:rPr>
          <w:bCs/>
          <w:spacing w:val="-2"/>
        </w:rPr>
        <w:t xml:space="preserve"> d</w:t>
      </w:r>
      <w:r w:rsidR="0050046C" w:rsidRPr="009233F9">
        <w:rPr>
          <w:bCs/>
          <w:spacing w:val="-2"/>
        </w:rPr>
        <w:t>os</w:t>
      </w:r>
      <w:r w:rsidR="009279CB" w:rsidRPr="009233F9">
        <w:rPr>
          <w:bCs/>
          <w:spacing w:val="-2"/>
        </w:rPr>
        <w:t xml:space="preserve"> pontos expostos por Perdersoli</w:t>
      </w:r>
      <w:r w:rsidR="0050046C" w:rsidRPr="009233F9">
        <w:rPr>
          <w:bCs/>
          <w:spacing w:val="-2"/>
        </w:rPr>
        <w:t>. Tiago</w:t>
      </w:r>
      <w:r w:rsidR="009279CB" w:rsidRPr="009233F9">
        <w:rPr>
          <w:bCs/>
          <w:spacing w:val="-2"/>
        </w:rPr>
        <w:t xml:space="preserve">, com sua fala muito elucidativa, </w:t>
      </w:r>
      <w:r w:rsidR="0050046C" w:rsidRPr="009233F9">
        <w:rPr>
          <w:bCs/>
          <w:spacing w:val="-2"/>
        </w:rPr>
        <w:t>trazendo</w:t>
      </w:r>
      <w:r w:rsidR="009279CB" w:rsidRPr="009233F9">
        <w:rPr>
          <w:bCs/>
          <w:spacing w:val="-2"/>
        </w:rPr>
        <w:t xml:space="preserve"> um exemplo real, </w:t>
      </w:r>
      <w:r w:rsidR="0050046C" w:rsidRPr="009233F9">
        <w:rPr>
          <w:bCs/>
          <w:spacing w:val="-2"/>
        </w:rPr>
        <w:t>mostrou a</w:t>
      </w:r>
      <w:r w:rsidR="009279CB" w:rsidRPr="009233F9">
        <w:rPr>
          <w:bCs/>
          <w:spacing w:val="-2"/>
        </w:rPr>
        <w:t xml:space="preserve">os presentes a importância do planejamento. </w:t>
      </w:r>
      <w:r w:rsidR="0050046C" w:rsidRPr="009233F9">
        <w:rPr>
          <w:bCs/>
          <w:spacing w:val="-2"/>
        </w:rPr>
        <w:t xml:space="preserve">Para essa sessão </w:t>
      </w:r>
      <w:r w:rsidR="00474DC5" w:rsidRPr="009233F9">
        <w:rPr>
          <w:bCs/>
          <w:spacing w:val="-2"/>
        </w:rPr>
        <w:t xml:space="preserve">309 pessoas </w:t>
      </w:r>
      <w:r w:rsidR="004B49CE" w:rsidRPr="009233F9">
        <w:rPr>
          <w:bCs/>
          <w:spacing w:val="-2"/>
        </w:rPr>
        <w:t xml:space="preserve">se </w:t>
      </w:r>
      <w:r w:rsidR="0050046C" w:rsidRPr="009233F9">
        <w:rPr>
          <w:bCs/>
          <w:spacing w:val="-2"/>
        </w:rPr>
        <w:t>in</w:t>
      </w:r>
      <w:r w:rsidR="004B49CE" w:rsidRPr="009233F9">
        <w:rPr>
          <w:bCs/>
          <w:spacing w:val="-2"/>
        </w:rPr>
        <w:t xml:space="preserve">screveram e 134 registraram a presença. </w:t>
      </w:r>
      <w:r w:rsidR="0050046C" w:rsidRPr="009233F9">
        <w:rPr>
          <w:bCs/>
          <w:spacing w:val="-2"/>
        </w:rPr>
        <w:t>Até o dia 17 de fevereiro de 2021</w:t>
      </w:r>
      <w:r w:rsidR="004B49CE" w:rsidRPr="009233F9">
        <w:rPr>
          <w:bCs/>
          <w:spacing w:val="-2"/>
        </w:rPr>
        <w:t xml:space="preserve">, na página no PDA no </w:t>
      </w:r>
      <w:r w:rsidR="004B49CE" w:rsidRPr="009233F9">
        <w:rPr>
          <w:bCs/>
          <w:i/>
          <w:iCs/>
          <w:spacing w:val="-2"/>
        </w:rPr>
        <w:t>Facebook</w:t>
      </w:r>
      <w:r w:rsidR="0050046C" w:rsidRPr="009233F9">
        <w:rPr>
          <w:bCs/>
          <w:spacing w:val="-2"/>
        </w:rPr>
        <w:t>,</w:t>
      </w:r>
      <w:r w:rsidR="004B49CE" w:rsidRPr="009233F9">
        <w:rPr>
          <w:bCs/>
          <w:spacing w:val="-2"/>
        </w:rPr>
        <w:t xml:space="preserve"> a palestra possui cerca de 589 visualizações. </w:t>
      </w:r>
    </w:p>
    <w:p w14:paraId="261E18DC" w14:textId="77777777" w:rsidR="009279CB" w:rsidRPr="009233F9" w:rsidRDefault="0050046C">
      <w:pPr>
        <w:spacing w:line="360" w:lineRule="auto"/>
        <w:ind w:firstLine="708"/>
        <w:jc w:val="both"/>
        <w:rPr>
          <w:bCs/>
          <w:spacing w:val="-2"/>
        </w:rPr>
      </w:pPr>
      <w:r w:rsidRPr="009233F9">
        <w:rPr>
          <w:bCs/>
          <w:spacing w:val="-2"/>
        </w:rPr>
        <w:t>No dia 06 de outubro, a</w:t>
      </w:r>
      <w:r w:rsidR="00330A28" w:rsidRPr="009233F9">
        <w:rPr>
          <w:bCs/>
          <w:spacing w:val="-2"/>
        </w:rPr>
        <w:t xml:space="preserve"> preservação digital voltou com a participação de </w:t>
      </w:r>
      <w:r w:rsidR="004B49CE" w:rsidRPr="009233F9">
        <w:rPr>
          <w:bCs/>
          <w:spacing w:val="-2"/>
        </w:rPr>
        <w:t>Miguel Arellano</w:t>
      </w:r>
      <w:r w:rsidR="00330A28" w:rsidRPr="009233F9">
        <w:rPr>
          <w:bCs/>
          <w:spacing w:val="-2"/>
        </w:rPr>
        <w:t xml:space="preserve"> (IBICT)</w:t>
      </w:r>
      <w:r w:rsidR="004B49CE" w:rsidRPr="009233F9">
        <w:rPr>
          <w:bCs/>
          <w:spacing w:val="-2"/>
        </w:rPr>
        <w:t xml:space="preserve"> </w:t>
      </w:r>
      <w:r w:rsidRPr="009233F9">
        <w:rPr>
          <w:bCs/>
          <w:spacing w:val="-2"/>
        </w:rPr>
        <w:t xml:space="preserve">na </w:t>
      </w:r>
      <w:r w:rsidR="004B49CE" w:rsidRPr="009233F9">
        <w:rPr>
          <w:bCs/>
          <w:spacing w:val="-2"/>
        </w:rPr>
        <w:t>última sessão</w:t>
      </w:r>
      <w:r w:rsidR="00740A43" w:rsidRPr="009233F9">
        <w:rPr>
          <w:bCs/>
          <w:spacing w:val="-2"/>
        </w:rPr>
        <w:t xml:space="preserve"> </w:t>
      </w:r>
      <w:r w:rsidR="004B49CE" w:rsidRPr="009233F9">
        <w:rPr>
          <w:bCs/>
          <w:spacing w:val="-2"/>
        </w:rPr>
        <w:t>com a palestra “O que falta para você preservar digitalmente seus arquivos?”</w:t>
      </w:r>
      <w:r w:rsidR="00330A28" w:rsidRPr="009233F9">
        <w:rPr>
          <w:bCs/>
          <w:spacing w:val="-2"/>
        </w:rPr>
        <w:t xml:space="preserve"> e foi transmitida, sem inscrição</w:t>
      </w:r>
      <w:r w:rsidRPr="009233F9">
        <w:rPr>
          <w:bCs/>
          <w:spacing w:val="-2"/>
        </w:rPr>
        <w:t xml:space="preserve"> prévia</w:t>
      </w:r>
      <w:r w:rsidR="00330A28" w:rsidRPr="009233F9">
        <w:rPr>
          <w:bCs/>
          <w:spacing w:val="-2"/>
        </w:rPr>
        <w:t xml:space="preserve">, diretamente na página do </w:t>
      </w:r>
      <w:r w:rsidR="00330A28" w:rsidRPr="009233F9">
        <w:rPr>
          <w:bCs/>
          <w:i/>
          <w:iCs/>
          <w:spacing w:val="-2"/>
        </w:rPr>
        <w:t>Facebook</w:t>
      </w:r>
      <w:r w:rsidR="00330A28" w:rsidRPr="009233F9">
        <w:rPr>
          <w:bCs/>
          <w:spacing w:val="-2"/>
        </w:rPr>
        <w:t xml:space="preserve"> do PDA. </w:t>
      </w:r>
      <w:r w:rsidR="004B49CE" w:rsidRPr="009233F9">
        <w:rPr>
          <w:bCs/>
          <w:spacing w:val="-2"/>
        </w:rPr>
        <w:t>A mediação ficou sob a responsabilidade da Professora Brenda</w:t>
      </w:r>
      <w:r w:rsidR="009108EB" w:rsidRPr="009233F9">
        <w:rPr>
          <w:bCs/>
          <w:spacing w:val="-2"/>
        </w:rPr>
        <w:t xml:space="preserve"> Rocco</w:t>
      </w:r>
      <w:r w:rsidR="004B49CE" w:rsidRPr="009233F9">
        <w:rPr>
          <w:bCs/>
          <w:spacing w:val="-2"/>
        </w:rPr>
        <w:t xml:space="preserve"> q</w:t>
      </w:r>
      <w:r w:rsidR="00330A28" w:rsidRPr="009233F9">
        <w:rPr>
          <w:bCs/>
          <w:spacing w:val="-2"/>
        </w:rPr>
        <w:t>ue propôs uma discussão sobre a segurança e preservação da informação que nós, servidores públicos, estamos produzindo em casa durante a pandemia.</w:t>
      </w:r>
    </w:p>
    <w:p w14:paraId="6BAC84AA" w14:textId="77777777" w:rsidR="00062808" w:rsidRPr="009233F9" w:rsidRDefault="00062808">
      <w:pPr>
        <w:spacing w:line="360" w:lineRule="auto"/>
        <w:ind w:firstLine="708"/>
        <w:jc w:val="both"/>
        <w:rPr>
          <w:bCs/>
          <w:spacing w:val="-2"/>
        </w:rPr>
      </w:pPr>
      <w:r w:rsidRPr="009233F9">
        <w:rPr>
          <w:bCs/>
          <w:spacing w:val="-2"/>
        </w:rPr>
        <w:t xml:space="preserve">Em todas as palestras tivemos a presença de bibliotecários, arquivistas, museólogos, conservadores-restauradores. A proporcionalidade entre eles não é possível obter pela </w:t>
      </w:r>
      <w:r w:rsidR="009108EB" w:rsidRPr="009233F9">
        <w:rPr>
          <w:bCs/>
          <w:spacing w:val="-2"/>
        </w:rPr>
        <w:t>imprecisão</w:t>
      </w:r>
      <w:r w:rsidRPr="009233F9">
        <w:rPr>
          <w:bCs/>
          <w:spacing w:val="-2"/>
        </w:rPr>
        <w:t xml:space="preserve"> d</w:t>
      </w:r>
      <w:r w:rsidR="009108EB" w:rsidRPr="009233F9">
        <w:rPr>
          <w:bCs/>
          <w:spacing w:val="-2"/>
        </w:rPr>
        <w:t>os</w:t>
      </w:r>
      <w:r w:rsidRPr="009233F9">
        <w:rPr>
          <w:bCs/>
          <w:spacing w:val="-2"/>
        </w:rPr>
        <w:t xml:space="preserve"> dados. Notamos também a participação de profissionais e estudantes e ambos participaram </w:t>
      </w:r>
      <w:r w:rsidRPr="009233F9">
        <w:rPr>
          <w:bCs/>
          <w:spacing w:val="-2"/>
        </w:rPr>
        <w:lastRenderedPageBreak/>
        <w:t xml:space="preserve">com questionamentos. </w:t>
      </w:r>
      <w:r w:rsidR="00330A28" w:rsidRPr="009233F9">
        <w:rPr>
          <w:bCs/>
          <w:spacing w:val="-2"/>
        </w:rPr>
        <w:t xml:space="preserve">Em vários momentos trouxemos aos palestrantes questões cotejadas no </w:t>
      </w:r>
      <w:r w:rsidR="0050046C" w:rsidRPr="009233F9">
        <w:rPr>
          <w:bCs/>
          <w:spacing w:val="-2"/>
        </w:rPr>
        <w:t>“</w:t>
      </w:r>
      <w:r w:rsidR="00330A28" w:rsidRPr="009233F9">
        <w:rPr>
          <w:bCs/>
          <w:spacing w:val="-2"/>
        </w:rPr>
        <w:t>Observatório de Opiniões</w:t>
      </w:r>
      <w:r w:rsidR="0050046C" w:rsidRPr="009233F9">
        <w:rPr>
          <w:bCs/>
          <w:spacing w:val="-2"/>
        </w:rPr>
        <w:t>”</w:t>
      </w:r>
      <w:r w:rsidR="00330A28" w:rsidRPr="009233F9">
        <w:rPr>
          <w:bCs/>
          <w:spacing w:val="-2"/>
        </w:rPr>
        <w:t>.</w:t>
      </w:r>
    </w:p>
    <w:p w14:paraId="546A584E" w14:textId="77777777" w:rsidR="00330A28" w:rsidRPr="009233F9" w:rsidRDefault="00330A28">
      <w:pPr>
        <w:spacing w:line="360" w:lineRule="auto"/>
        <w:ind w:firstLine="708"/>
        <w:jc w:val="both"/>
      </w:pPr>
      <w:r w:rsidRPr="009233F9">
        <w:t xml:space="preserve">Apesar de imprecisos, as diferenças de público entre palestra </w:t>
      </w:r>
      <w:r w:rsidR="0050046C" w:rsidRPr="009233F9">
        <w:t xml:space="preserve">era </w:t>
      </w:r>
      <w:r w:rsidRPr="009233F9">
        <w:t xml:space="preserve">algo </w:t>
      </w:r>
      <w:r w:rsidR="0050046C" w:rsidRPr="009233F9">
        <w:t>a se</w:t>
      </w:r>
      <w:r w:rsidRPr="009233F9">
        <w:t xml:space="preserve"> esperar</w:t>
      </w:r>
      <w:r w:rsidR="0050046C" w:rsidRPr="009233F9">
        <w:t xml:space="preserve">, considerando </w:t>
      </w:r>
      <w:r w:rsidRPr="009233F9">
        <w:t>que os palestrantes alternaram suas abordagens sobre bibliotecas e arquivos, bem como acervos analógicos e digitais. Notamos também, o que pareceu</w:t>
      </w:r>
      <w:r w:rsidR="0050046C" w:rsidRPr="009233F9">
        <w:t xml:space="preserve"> ser</w:t>
      </w:r>
      <w:r w:rsidRPr="009233F9">
        <w:t xml:space="preserve"> um aumento de </w:t>
      </w:r>
      <w:r w:rsidRPr="009233F9">
        <w:rPr>
          <w:i/>
        </w:rPr>
        <w:t>lives</w:t>
      </w:r>
      <w:r w:rsidRPr="009233F9">
        <w:t xml:space="preserve"> sobre o tema a partir de junho, fato altamente positivo</w:t>
      </w:r>
      <w:r w:rsidR="0050046C" w:rsidRPr="009233F9">
        <w:t>,</w:t>
      </w:r>
      <w:r w:rsidRPr="009233F9">
        <w:t xml:space="preserve"> pois aos poucos outros colegas foram percebendo a necessidade de manter o debate ativo e</w:t>
      </w:r>
      <w:r w:rsidR="0050046C" w:rsidRPr="009233F9">
        <w:t>, assim,</w:t>
      </w:r>
      <w:r w:rsidRPr="009233F9">
        <w:t xml:space="preserve"> proporcionaram excelentes eventos com abordagens múltiplas. </w:t>
      </w:r>
    </w:p>
    <w:p w14:paraId="0ECA8D91" w14:textId="77777777" w:rsidR="00330A28" w:rsidRPr="009233F9" w:rsidRDefault="00330A28">
      <w:pPr>
        <w:spacing w:line="360" w:lineRule="auto"/>
        <w:ind w:firstLine="708"/>
        <w:jc w:val="both"/>
      </w:pPr>
      <w:r w:rsidRPr="009233F9">
        <w:t>Endossando o expo</w:t>
      </w:r>
      <w:r w:rsidR="0050046C" w:rsidRPr="009233F9">
        <w:t>sto</w:t>
      </w:r>
      <w:r w:rsidRPr="009233F9">
        <w:t xml:space="preserve"> anteriormente, nosso foco não foi alcançar um alto número de inscrições, mas produzir um material que pudesse servir de apoio aos bibliotecários e arquivistas e</w:t>
      </w:r>
      <w:r w:rsidR="0050046C" w:rsidRPr="009233F9">
        <w:t>,</w:t>
      </w:r>
      <w:r w:rsidRPr="009233F9">
        <w:t xml:space="preserve"> pelo número de visualização</w:t>
      </w:r>
      <w:r w:rsidR="0050046C" w:rsidRPr="009233F9">
        <w:t>,</w:t>
      </w:r>
      <w:r w:rsidRPr="009233F9">
        <w:t xml:space="preserve"> podemos supor que o resultado tem sido positivo. </w:t>
      </w:r>
    </w:p>
    <w:p w14:paraId="0BA5B65E" w14:textId="77777777" w:rsidR="00796AAA" w:rsidRPr="009233F9" w:rsidRDefault="00796AAA" w:rsidP="001D4E4C">
      <w:pPr>
        <w:jc w:val="both"/>
        <w:rPr>
          <w:b/>
          <w:bCs/>
          <w:spacing w:val="-2"/>
        </w:rPr>
      </w:pPr>
    </w:p>
    <w:p w14:paraId="6F51DA96" w14:textId="77777777" w:rsidR="002A1557" w:rsidRPr="009233F9" w:rsidRDefault="002A1557" w:rsidP="00267604">
      <w:pPr>
        <w:spacing w:before="240" w:after="120"/>
        <w:jc w:val="both"/>
        <w:rPr>
          <w:b/>
        </w:rPr>
      </w:pPr>
      <w:r w:rsidRPr="009233F9">
        <w:rPr>
          <w:b/>
          <w:bCs/>
        </w:rPr>
        <w:t>5</w:t>
      </w:r>
      <w:r w:rsidRPr="009233F9">
        <w:t xml:space="preserve"> </w:t>
      </w:r>
      <w:r w:rsidRPr="009233F9">
        <w:rPr>
          <w:b/>
        </w:rPr>
        <w:t>CONSIDERACÕES FINAIS</w:t>
      </w:r>
    </w:p>
    <w:p w14:paraId="323B8D4D" w14:textId="77777777" w:rsidR="00953FF3" w:rsidRPr="009233F9" w:rsidRDefault="00953FF3" w:rsidP="00267604">
      <w:pPr>
        <w:spacing w:line="360" w:lineRule="auto"/>
        <w:jc w:val="both"/>
        <w:rPr>
          <w:b/>
        </w:rPr>
      </w:pPr>
    </w:p>
    <w:p w14:paraId="31A89086" w14:textId="77777777" w:rsidR="00953FF3" w:rsidRPr="009233F9" w:rsidRDefault="00953FF3" w:rsidP="007C31D4">
      <w:pPr>
        <w:pStyle w:val="TextoXVIIIENANCIB"/>
        <w:spacing w:line="360" w:lineRule="auto"/>
        <w:ind w:firstLine="709"/>
        <w:rPr>
          <w:rFonts w:ascii="Times New Roman" w:hAnsi="Times New Roman" w:cs="Times New Roman"/>
          <w:color w:val="000000" w:themeColor="text1"/>
          <w:shd w:val="clear" w:color="auto" w:fill="FFFFFF"/>
        </w:rPr>
      </w:pPr>
      <w:r w:rsidRPr="009233F9">
        <w:rPr>
          <w:rFonts w:ascii="Times New Roman" w:hAnsi="Times New Roman" w:cs="Times New Roman"/>
          <w:color w:val="000000" w:themeColor="text1"/>
          <w:shd w:val="clear" w:color="auto" w:fill="FFFFFF"/>
        </w:rPr>
        <w:t xml:space="preserve">Na primeira parte deste texto comentamos o contexto que nos conduziu a realização do “Observatório de Opiniões” e “Seminários UNIRIO [...]”, nela argumentamos sobre a importância do ensino de conteúdos de </w:t>
      </w:r>
      <w:r w:rsidR="005352C9" w:rsidRPr="009233F9">
        <w:rPr>
          <w:rFonts w:ascii="Times New Roman" w:hAnsi="Times New Roman" w:cs="Times New Roman"/>
          <w:color w:val="000000" w:themeColor="text1"/>
          <w:shd w:val="clear" w:color="auto" w:fill="FFFFFF"/>
        </w:rPr>
        <w:t xml:space="preserve">Conservação Preventiva </w:t>
      </w:r>
      <w:r w:rsidRPr="009233F9">
        <w:rPr>
          <w:rFonts w:ascii="Times New Roman" w:hAnsi="Times New Roman" w:cs="Times New Roman"/>
          <w:color w:val="000000" w:themeColor="text1"/>
          <w:shd w:val="clear" w:color="auto" w:fill="FFFFFF"/>
        </w:rPr>
        <w:t xml:space="preserve">nos cursos de Arquivologia e Biblioteconomia. A partir de observações, ainda iniciais, que determinados questionamentos de profissionais </w:t>
      </w:r>
      <w:r w:rsidR="00740A43" w:rsidRPr="009233F9">
        <w:rPr>
          <w:rFonts w:ascii="Times New Roman" w:hAnsi="Times New Roman" w:cs="Times New Roman"/>
          <w:color w:val="000000" w:themeColor="text1"/>
          <w:shd w:val="clear" w:color="auto" w:fill="FFFFFF"/>
        </w:rPr>
        <w:t>atuantes</w:t>
      </w:r>
      <w:r w:rsidRPr="009233F9">
        <w:rPr>
          <w:rFonts w:ascii="Times New Roman" w:hAnsi="Times New Roman" w:cs="Times New Roman"/>
          <w:color w:val="000000" w:themeColor="text1"/>
          <w:shd w:val="clear" w:color="auto" w:fill="FFFFFF"/>
        </w:rPr>
        <w:t xml:space="preserve"> nessas áreas, feitos a partir da necessidade de gerar protocolos de segurança em razão do COVID-19, são resultado do que ocorreu na graduação. </w:t>
      </w:r>
    </w:p>
    <w:p w14:paraId="2ABD3E72" w14:textId="77777777" w:rsidR="00953FF3" w:rsidRPr="009233F9" w:rsidRDefault="00953FF3">
      <w:pPr>
        <w:pStyle w:val="TextoXVIIIENANCIB"/>
        <w:spacing w:line="360" w:lineRule="auto"/>
        <w:ind w:firstLine="709"/>
        <w:rPr>
          <w:rFonts w:ascii="Times New Roman" w:hAnsi="Times New Roman" w:cs="Times New Roman"/>
          <w:color w:val="000000" w:themeColor="text1"/>
          <w:shd w:val="clear" w:color="auto" w:fill="FFFFFF"/>
        </w:rPr>
      </w:pPr>
      <w:r w:rsidRPr="009233F9">
        <w:rPr>
          <w:rFonts w:ascii="Times New Roman" w:hAnsi="Times New Roman" w:cs="Times New Roman"/>
          <w:color w:val="000000" w:themeColor="text1"/>
          <w:shd w:val="clear" w:color="auto" w:fill="FFFFFF"/>
        </w:rPr>
        <w:t>Não somos gestores, e foi como docentes, teóricos que fizemos essas reflexões. Para nós, é inevitável não perceber a questão do ensino. Ver as dúvidas dos profissionais nos faz questionar também como e o quê estamos ensinando. A nossa escolha em usar os princípios do gerenciamento de riscos como guia metodológico para conduzir nossas disciplinas tem se mostrado até o momento como positivo, sobretudo porque é uma forma do aluno encontrar o sentido que muitos profissionais já perderam ou sequer adquiriram: a preservação não é uma alhei</w:t>
      </w:r>
      <w:r w:rsidR="001D4E4C" w:rsidRPr="009233F9">
        <w:rPr>
          <w:rFonts w:ascii="Times New Roman" w:hAnsi="Times New Roman" w:cs="Times New Roman"/>
          <w:color w:val="000000" w:themeColor="text1"/>
          <w:shd w:val="clear" w:color="auto" w:fill="FFFFFF"/>
        </w:rPr>
        <w:t>a</w:t>
      </w:r>
      <w:r w:rsidRPr="009233F9">
        <w:rPr>
          <w:rFonts w:ascii="Times New Roman" w:hAnsi="Times New Roman" w:cs="Times New Roman"/>
          <w:color w:val="000000" w:themeColor="text1"/>
          <w:shd w:val="clear" w:color="auto" w:fill="FFFFFF"/>
        </w:rPr>
        <w:t xml:space="preserve"> a rotina da gestão de unidades de informação. </w:t>
      </w:r>
    </w:p>
    <w:p w14:paraId="3911661E" w14:textId="77777777" w:rsidR="00953FF3" w:rsidRPr="009233F9" w:rsidRDefault="00953FF3">
      <w:pPr>
        <w:pStyle w:val="TextoXVIIIENANCIB"/>
        <w:spacing w:line="360" w:lineRule="auto"/>
        <w:ind w:firstLine="709"/>
        <w:rPr>
          <w:rFonts w:ascii="Times New Roman" w:hAnsi="Times New Roman" w:cs="Times New Roman"/>
          <w:color w:val="000000" w:themeColor="text1"/>
          <w:shd w:val="clear" w:color="auto" w:fill="FFFFFF"/>
        </w:rPr>
      </w:pPr>
      <w:r w:rsidRPr="009233F9">
        <w:rPr>
          <w:rFonts w:ascii="Times New Roman" w:hAnsi="Times New Roman" w:cs="Times New Roman"/>
          <w:color w:val="000000" w:themeColor="text1"/>
          <w:shd w:val="clear" w:color="auto" w:fill="FFFFFF"/>
        </w:rPr>
        <w:t xml:space="preserve">Nós devemos ter o compromisso em preservar, mas não apenas no sentido de lacrar, fechar, não dar acesso, pois esse é a caminho sempre mais fácil. A preservação de documentos jamais fará sentido se não consideramos o para quem, e ao considera esse indivíduo devemos pensar nele como um personagem do passado, do presente e do futuro. </w:t>
      </w:r>
    </w:p>
    <w:p w14:paraId="6B876A68" w14:textId="77777777" w:rsidR="00953FF3" w:rsidRPr="009233F9" w:rsidRDefault="00953FF3">
      <w:pPr>
        <w:pStyle w:val="TextoXVIIIENANCIB"/>
        <w:spacing w:line="360" w:lineRule="auto"/>
        <w:ind w:firstLine="709"/>
        <w:rPr>
          <w:rFonts w:ascii="Times New Roman" w:hAnsi="Times New Roman" w:cs="Times New Roman"/>
          <w:color w:val="000000" w:themeColor="text1"/>
          <w:shd w:val="clear" w:color="auto" w:fill="FFFFFF"/>
        </w:rPr>
      </w:pPr>
      <w:r w:rsidRPr="009233F9">
        <w:rPr>
          <w:rFonts w:ascii="Times New Roman" w:hAnsi="Times New Roman" w:cs="Times New Roman"/>
          <w:color w:val="000000" w:themeColor="text1"/>
          <w:shd w:val="clear" w:color="auto" w:fill="FFFFFF"/>
        </w:rPr>
        <w:t xml:space="preserve">Escrever este texto nos colocou diante de uma oportunidade de retomar o assunto do ensino da preservação, um debate de longa data na UNIRIO, mas que sem dúvida precisa avançar </w:t>
      </w:r>
      <w:r w:rsidRPr="009233F9">
        <w:rPr>
          <w:rFonts w:ascii="Times New Roman" w:hAnsi="Times New Roman" w:cs="Times New Roman"/>
          <w:color w:val="000000" w:themeColor="text1"/>
          <w:shd w:val="clear" w:color="auto" w:fill="FFFFFF"/>
        </w:rPr>
        <w:lastRenderedPageBreak/>
        <w:t xml:space="preserve">muito. Por isso, o início de um trabalho colaborativo de discussão entre quatro docentes que lecionam a disciplina. </w:t>
      </w:r>
    </w:p>
    <w:p w14:paraId="450A0BFF" w14:textId="48F9C7FD" w:rsidR="00953FF3" w:rsidRPr="009233F9" w:rsidRDefault="009233F9">
      <w:pPr>
        <w:pStyle w:val="TextoXVIIIENANCIB"/>
        <w:spacing w:line="360" w:lineRule="auto"/>
        <w:ind w:firstLine="709"/>
        <w:rPr>
          <w:rFonts w:ascii="Times New Roman" w:hAnsi="Times New Roman" w:cs="Times New Roman"/>
          <w:color w:val="000000" w:themeColor="text1"/>
          <w:shd w:val="clear" w:color="auto" w:fill="FFFFFF"/>
        </w:rPr>
      </w:pPr>
      <w:r w:rsidRPr="009233F9">
        <w:rPr>
          <w:rFonts w:ascii="Times New Roman" w:hAnsi="Times New Roman" w:cs="Times New Roman"/>
          <w:color w:val="000000" w:themeColor="text1"/>
          <w:shd w:val="clear" w:color="auto" w:fill="FFFFFF"/>
        </w:rPr>
        <w:t>Urge</w:t>
      </w:r>
      <w:r w:rsidR="00953FF3" w:rsidRPr="009233F9">
        <w:rPr>
          <w:rFonts w:ascii="Times New Roman" w:hAnsi="Times New Roman" w:cs="Times New Roman"/>
          <w:color w:val="000000" w:themeColor="text1"/>
          <w:shd w:val="clear" w:color="auto" w:fill="FFFFFF"/>
        </w:rPr>
        <w:t xml:space="preserve"> que cursos de Biblioteconomia e Arquivologia retomem – sim, pois um dia tiveram – a consciência de que a preservação deve estar no contexto na formação, organização e administração de um acervo. Não faz sentido algum interpretá-la como algo acessório. Ou</w:t>
      </w:r>
      <w:r w:rsidR="00D0330D" w:rsidRPr="009233F9">
        <w:rPr>
          <w:rFonts w:ascii="Times New Roman" w:hAnsi="Times New Roman" w:cs="Times New Roman"/>
          <w:color w:val="000000" w:themeColor="text1"/>
          <w:shd w:val="clear" w:color="auto" w:fill="FFFFFF"/>
        </w:rPr>
        <w:t>,</w:t>
      </w:r>
      <w:r w:rsidR="00953FF3" w:rsidRPr="009233F9">
        <w:rPr>
          <w:rFonts w:ascii="Times New Roman" w:hAnsi="Times New Roman" w:cs="Times New Roman"/>
          <w:color w:val="000000" w:themeColor="text1"/>
          <w:shd w:val="clear" w:color="auto" w:fill="FFFFFF"/>
        </w:rPr>
        <w:t xml:space="preserve"> como em muitos cursos acontece, </w:t>
      </w:r>
      <w:r w:rsidRPr="009233F9">
        <w:rPr>
          <w:rFonts w:ascii="Times New Roman" w:hAnsi="Times New Roman" w:cs="Times New Roman"/>
          <w:color w:val="000000" w:themeColor="text1"/>
          <w:shd w:val="clear" w:color="auto" w:fill="FFFFFF"/>
        </w:rPr>
        <w:t>tratá-la</w:t>
      </w:r>
      <w:r w:rsidR="00953FF3" w:rsidRPr="009233F9">
        <w:rPr>
          <w:rFonts w:ascii="Times New Roman" w:hAnsi="Times New Roman" w:cs="Times New Roman"/>
          <w:color w:val="000000" w:themeColor="text1"/>
          <w:shd w:val="clear" w:color="auto" w:fill="FFFFFF"/>
        </w:rPr>
        <w:t xml:space="preserve"> como algo quase de “segunda linha”. Não deveria, em absoluto, ser assunto comum apenas para os professores responsáveis por essas disciplinas específicas, pois o pensamento preservacionista deve estar entranhado em vários conteúdos dos nossos cursos. </w:t>
      </w:r>
    </w:p>
    <w:p w14:paraId="2D7B04FD" w14:textId="77777777" w:rsidR="00953FF3" w:rsidRPr="009233F9" w:rsidRDefault="00953FF3">
      <w:pPr>
        <w:spacing w:line="360" w:lineRule="auto"/>
        <w:ind w:firstLine="708"/>
        <w:jc w:val="both"/>
      </w:pPr>
      <w:r w:rsidRPr="009233F9">
        <w:rPr>
          <w:color w:val="000000" w:themeColor="text1"/>
          <w:shd w:val="clear" w:color="auto" w:fill="FFFFFF"/>
        </w:rPr>
        <w:t xml:space="preserve">Beck (2006, p. 2) lembra que o Programa Memória do Mundo </w:t>
      </w:r>
      <w:r w:rsidRPr="009233F9">
        <w:t>“ao integrar a preservação às atividades de gerenciamento da informação” consolidou “uma proposta de aproximação - que há muito já vinha conduzindo - entre os campos de gestão da informação e de preservação documental”.</w:t>
      </w:r>
    </w:p>
    <w:p w14:paraId="637B1F19" w14:textId="77777777" w:rsidR="00953FF3" w:rsidRPr="009233F9" w:rsidRDefault="00953FF3">
      <w:pPr>
        <w:pStyle w:val="TextoXVIIIENANCIB"/>
        <w:spacing w:line="360" w:lineRule="auto"/>
        <w:ind w:firstLine="709"/>
        <w:rPr>
          <w:rFonts w:ascii="Times New Roman" w:hAnsi="Times New Roman" w:cs="Times New Roman"/>
          <w:color w:val="000000" w:themeColor="text1"/>
          <w:shd w:val="clear" w:color="auto" w:fill="FFFFFF"/>
        </w:rPr>
      </w:pPr>
      <w:r w:rsidRPr="009233F9">
        <w:rPr>
          <w:rFonts w:ascii="Times New Roman" w:hAnsi="Times New Roman" w:cs="Times New Roman"/>
          <w:color w:val="000000" w:themeColor="text1"/>
          <w:shd w:val="clear" w:color="auto" w:fill="FFFFFF"/>
        </w:rPr>
        <w:t>Ora, sem essa base na formação</w:t>
      </w:r>
      <w:r w:rsidR="00D0330D" w:rsidRPr="009233F9">
        <w:rPr>
          <w:rFonts w:ascii="Times New Roman" w:hAnsi="Times New Roman" w:cs="Times New Roman"/>
          <w:color w:val="000000" w:themeColor="text1"/>
          <w:shd w:val="clear" w:color="auto" w:fill="FFFFFF"/>
        </w:rPr>
        <w:t>,</w:t>
      </w:r>
      <w:r w:rsidRPr="009233F9">
        <w:rPr>
          <w:rFonts w:ascii="Times New Roman" w:hAnsi="Times New Roman" w:cs="Times New Roman"/>
          <w:color w:val="000000" w:themeColor="text1"/>
          <w:shd w:val="clear" w:color="auto" w:fill="FFFFFF"/>
        </w:rPr>
        <w:t xml:space="preserve"> temos um ciclo negativo </w:t>
      </w:r>
      <w:r w:rsidR="00D0330D" w:rsidRPr="009233F9">
        <w:rPr>
          <w:rFonts w:ascii="Times New Roman" w:hAnsi="Times New Roman" w:cs="Times New Roman"/>
          <w:color w:val="000000" w:themeColor="text1"/>
          <w:shd w:val="clear" w:color="auto" w:fill="FFFFFF"/>
        </w:rPr>
        <w:t>no qual</w:t>
      </w:r>
      <w:r w:rsidRPr="009233F9">
        <w:rPr>
          <w:rFonts w:ascii="Times New Roman" w:hAnsi="Times New Roman" w:cs="Times New Roman"/>
          <w:color w:val="000000" w:themeColor="text1"/>
          <w:shd w:val="clear" w:color="auto" w:fill="FFFFFF"/>
        </w:rPr>
        <w:t xml:space="preserve"> o aluno formado sai para mercado sem essa formação ou volta como docente também sem essa percepção. O que poderia explicar as vezes discursos tão aguerridos, porém pouco fundamentados, sobre a suposta inexplicável necessidade da </w:t>
      </w:r>
      <w:r w:rsidR="005352C9" w:rsidRPr="009233F9">
        <w:rPr>
          <w:rFonts w:ascii="Times New Roman" w:hAnsi="Times New Roman" w:cs="Times New Roman"/>
          <w:color w:val="000000" w:themeColor="text1"/>
          <w:shd w:val="clear" w:color="auto" w:fill="FFFFFF"/>
        </w:rPr>
        <w:t xml:space="preserve">Conservação Preventiva </w:t>
      </w:r>
      <w:r w:rsidRPr="009233F9">
        <w:rPr>
          <w:rFonts w:ascii="Times New Roman" w:hAnsi="Times New Roman" w:cs="Times New Roman"/>
          <w:color w:val="000000" w:themeColor="text1"/>
          <w:shd w:val="clear" w:color="auto" w:fill="FFFFFF"/>
        </w:rPr>
        <w:t xml:space="preserve">como componente curricular. </w:t>
      </w:r>
    </w:p>
    <w:p w14:paraId="0564DCF9" w14:textId="77777777" w:rsidR="00953FF3" w:rsidRPr="009233F9" w:rsidRDefault="00953FF3">
      <w:pPr>
        <w:spacing w:line="360" w:lineRule="auto"/>
        <w:ind w:firstLine="708"/>
        <w:jc w:val="both"/>
      </w:pPr>
      <w:r w:rsidRPr="009233F9">
        <w:rPr>
          <w:color w:val="000000" w:themeColor="text1"/>
          <w:shd w:val="clear" w:color="auto" w:fill="FFFFFF"/>
        </w:rPr>
        <w:t>Há que lembrar, por fim, que essa “informação” da qual se fala não é uma total abstração, em muitos casos é parte do nosso patrimônio bibliográfico e documental, ou seja, se é nosso dever manter o acesso a eles, será que fazemos apenas a com a representação descritiva, por exemplo? Administramos apenas bibliotecas e arquivos com coleções virtuais?</w:t>
      </w:r>
    </w:p>
    <w:p w14:paraId="097DFC99" w14:textId="77777777" w:rsidR="00953FF3" w:rsidRPr="009233F9" w:rsidRDefault="00953FF3">
      <w:pPr>
        <w:spacing w:line="360" w:lineRule="auto"/>
        <w:ind w:firstLine="708"/>
        <w:jc w:val="both"/>
      </w:pPr>
      <w:r w:rsidRPr="009233F9">
        <w:t xml:space="preserve">A falta de compreensão de que a </w:t>
      </w:r>
      <w:r w:rsidR="005352C9" w:rsidRPr="009233F9">
        <w:t xml:space="preserve">Conservação Preventiva </w:t>
      </w:r>
      <w:r w:rsidRPr="009233F9">
        <w:t xml:space="preserve">é uma mentalidade que deve estar atrelada ao cotidiano de uma biblioteca é algo grave e que destoa dos próprios juramentos que fazemos. Afinal, concordando com Silva (2011), formamos responsáveis pela preservação da informação, seja em qual suporte estiver, que está em diferentes tipos de bibliotecas. Não vamos discutir currículos aqui, mas, sim, cabe ao bibliotecário e ao arquivista ser o gestor da preservação, e para isso, em sua formação ele não precisa aprender restauração, por exemplo, pois para tal procedimento existe um profissional específico que se forma para isto. </w:t>
      </w:r>
    </w:p>
    <w:p w14:paraId="41503FA4" w14:textId="77777777" w:rsidR="00953FF3" w:rsidRPr="009233F9" w:rsidRDefault="00953FF3">
      <w:pPr>
        <w:pStyle w:val="TextoXVIIIENANCIB"/>
        <w:spacing w:line="360" w:lineRule="auto"/>
        <w:ind w:firstLine="709"/>
        <w:rPr>
          <w:rFonts w:ascii="Times New Roman" w:hAnsi="Times New Roman" w:cs="Times New Roman"/>
        </w:rPr>
      </w:pPr>
      <w:r w:rsidRPr="009233F9">
        <w:rPr>
          <w:rFonts w:ascii="Times New Roman" w:hAnsi="Times New Roman" w:cs="Times New Roman"/>
        </w:rPr>
        <w:t xml:space="preserve">Poderá parecer ao leitor deste texto que fugimos do objetivo, mas o que estamos dizendo é que a discussão sobre protocolos de segurança é bem mais complexa do que se apresenta. Afinal, não deveria ser novidade a necessidade do uso de EPIs. O que estamos vendo, em alguns documentos que analisamos são alguns procedimentos </w:t>
      </w:r>
      <w:r w:rsidR="0069388C" w:rsidRPr="009233F9">
        <w:rPr>
          <w:rFonts w:ascii="Times New Roman" w:hAnsi="Times New Roman" w:cs="Times New Roman"/>
        </w:rPr>
        <w:t>ensinados</w:t>
      </w:r>
      <w:r w:rsidR="00D0330D" w:rsidRPr="009233F9">
        <w:rPr>
          <w:rFonts w:ascii="Times New Roman" w:hAnsi="Times New Roman" w:cs="Times New Roman"/>
        </w:rPr>
        <w:t xml:space="preserve"> a anos. Como, por exemplo, faz </w:t>
      </w:r>
      <w:r w:rsidRPr="009233F9">
        <w:rPr>
          <w:rFonts w:ascii="Times New Roman" w:hAnsi="Times New Roman" w:cs="Times New Roman"/>
        </w:rPr>
        <w:t>Francelina de Alvarenga Lima e Silva nos cursos de Segurança de Acervos do MAST</w:t>
      </w:r>
      <w:r w:rsidR="00D0330D" w:rsidRPr="009233F9">
        <w:rPr>
          <w:rFonts w:ascii="Times New Roman" w:hAnsi="Times New Roman" w:cs="Times New Roman"/>
        </w:rPr>
        <w:t>.</w:t>
      </w:r>
      <w:r w:rsidRPr="009233F9">
        <w:rPr>
          <w:rFonts w:ascii="Times New Roman" w:hAnsi="Times New Roman" w:cs="Times New Roman"/>
        </w:rPr>
        <w:t xml:space="preserve"> </w:t>
      </w:r>
    </w:p>
    <w:p w14:paraId="3EA64A0C" w14:textId="77777777" w:rsidR="00953FF3" w:rsidRPr="009233F9" w:rsidRDefault="00953FF3">
      <w:pPr>
        <w:pStyle w:val="TextoXVIIIENANCIB"/>
        <w:spacing w:line="360" w:lineRule="auto"/>
        <w:ind w:firstLine="709"/>
        <w:rPr>
          <w:rFonts w:ascii="Times New Roman" w:hAnsi="Times New Roman" w:cs="Times New Roman"/>
        </w:rPr>
      </w:pPr>
      <w:r w:rsidRPr="009233F9">
        <w:rPr>
          <w:rFonts w:ascii="Times New Roman" w:hAnsi="Times New Roman" w:cs="Times New Roman"/>
        </w:rPr>
        <w:lastRenderedPageBreak/>
        <w:t>Bibliotecas e arquivos fechados por tanto tempo é um contexto que nunca vivemos antes e as consequências disto, acreditamos, há demorar para ser avaliado. Acreditamos que ainda é incomensurável o trabalho que Conservadores-Restauradores, Bibliotecários e Arquivistas terão pela frente, por isso gostaríamos de exortar que os cursos de Biblioteconomia e Arquivologia considerem a possibilidade de oferecer aos seus alunos enquanto na graduação conhecimentos, mesmo que iniciais, de Conservação Preventiva. Sabemos que a inclusão de um componente curricular não é algo simples e que pode ser feito da noite para o dia, porém há se pensar em propostas como, em parceria com os órgãos de classe, oferta de cursos de educação continuada, promoção de seminários, como esse que ocorreu no ano passado. E claro, que os alunos de graduação sejam estimulados a participar</w:t>
      </w:r>
      <w:r w:rsidR="00D0330D" w:rsidRPr="009233F9">
        <w:rPr>
          <w:rFonts w:ascii="Times New Roman" w:hAnsi="Times New Roman" w:cs="Times New Roman"/>
        </w:rPr>
        <w:t>, e</w:t>
      </w:r>
      <w:r w:rsidRPr="009233F9">
        <w:rPr>
          <w:rFonts w:ascii="Times New Roman" w:hAnsi="Times New Roman" w:cs="Times New Roman"/>
        </w:rPr>
        <w:t xml:space="preserve"> que os docentes, inclusive de outras disciplinas, tomem essa mesma consciência, pois não</w:t>
      </w:r>
      <w:r w:rsidR="00D0330D" w:rsidRPr="009233F9">
        <w:rPr>
          <w:rFonts w:ascii="Times New Roman" w:hAnsi="Times New Roman" w:cs="Times New Roman"/>
        </w:rPr>
        <w:t xml:space="preserve"> é</w:t>
      </w:r>
      <w:r w:rsidRPr="009233F9">
        <w:rPr>
          <w:rFonts w:ascii="Times New Roman" w:hAnsi="Times New Roman" w:cs="Times New Roman"/>
        </w:rPr>
        <w:t xml:space="preserve">, como muitas vezes pode parecer, um alarido para jogar luz sobre disciplina a ou b, mas nosso papel como documentalistas e servidores públicos </w:t>
      </w:r>
      <w:r w:rsidR="00D0330D" w:rsidRPr="009233F9">
        <w:rPr>
          <w:rFonts w:ascii="Times New Roman" w:hAnsi="Times New Roman" w:cs="Times New Roman"/>
        </w:rPr>
        <w:t>d</w:t>
      </w:r>
      <w:r w:rsidRPr="009233F9">
        <w:rPr>
          <w:rFonts w:ascii="Times New Roman" w:hAnsi="Times New Roman" w:cs="Times New Roman"/>
        </w:rPr>
        <w:t xml:space="preserve">e salvaguardar o patrimônio bibliográfico e documental do Brasil. </w:t>
      </w:r>
    </w:p>
    <w:p w14:paraId="0C73958A" w14:textId="77777777" w:rsidR="00953FF3" w:rsidRPr="009233F9" w:rsidRDefault="00953FF3" w:rsidP="002A1557">
      <w:pPr>
        <w:jc w:val="both"/>
        <w:rPr>
          <w:b/>
        </w:rPr>
      </w:pPr>
    </w:p>
    <w:p w14:paraId="493C872E" w14:textId="77777777" w:rsidR="002A1557" w:rsidRPr="009233F9" w:rsidRDefault="002A1557" w:rsidP="00267604">
      <w:pPr>
        <w:spacing w:before="240" w:after="120"/>
        <w:rPr>
          <w:b/>
          <w:bCs/>
          <w:spacing w:val="-2"/>
          <w:szCs w:val="22"/>
        </w:rPr>
      </w:pPr>
      <w:r w:rsidRPr="009233F9">
        <w:rPr>
          <w:b/>
          <w:bCs/>
          <w:spacing w:val="-2"/>
          <w:szCs w:val="22"/>
        </w:rPr>
        <w:t>REFERÊNCIAS</w:t>
      </w:r>
    </w:p>
    <w:p w14:paraId="321AC475" w14:textId="77777777" w:rsidR="00A5084D" w:rsidRPr="009233F9" w:rsidRDefault="00A5084D" w:rsidP="00A5084D">
      <w:pPr>
        <w:pStyle w:val="Textodenotaderodap"/>
      </w:pPr>
    </w:p>
    <w:p w14:paraId="47EF80B0" w14:textId="617C0BDD" w:rsidR="00A5084D" w:rsidRPr="009233F9" w:rsidRDefault="00A5084D" w:rsidP="00A5084D">
      <w:pPr>
        <w:pStyle w:val="Textodenotaderodap"/>
      </w:pPr>
      <w:r w:rsidRPr="009233F9">
        <w:t xml:space="preserve">BECK, Ingrid. </w:t>
      </w:r>
      <w:r w:rsidRPr="009233F9">
        <w:rPr>
          <w:rStyle w:val="Forte"/>
          <w:shd w:val="clear" w:color="auto" w:fill="FFFFFF"/>
        </w:rPr>
        <w:t>O ensino da preservação documental nos cursos de Arquivologia</w:t>
      </w:r>
      <w:r w:rsidRPr="009233F9">
        <w:rPr>
          <w:rStyle w:val="Forte"/>
          <w:color w:val="222222"/>
          <w:shd w:val="clear" w:color="auto" w:fill="FFFFFF"/>
        </w:rPr>
        <w:t xml:space="preserve"> e Biblioteconomia</w:t>
      </w:r>
      <w:r w:rsidRPr="009233F9">
        <w:rPr>
          <w:rStyle w:val="apple-converted-space"/>
          <w:b/>
          <w:bCs/>
          <w:color w:val="222222"/>
          <w:shd w:val="clear" w:color="auto" w:fill="FFFFFF"/>
        </w:rPr>
        <w:t xml:space="preserve">: </w:t>
      </w:r>
      <w:r w:rsidRPr="009233F9">
        <w:rPr>
          <w:color w:val="222222"/>
          <w:shd w:val="clear" w:color="auto" w:fill="FFFFFF"/>
        </w:rPr>
        <w:t xml:space="preserve">perspectivas para formar um novo profissional. 2006. 109 f. Dissertação (Mestrado em Ciência da Informação) - Instituto Brasileiro de Informação em Ciência e Tecnologia, Universidade Federal Fluminense, Niterói, 2006. Disponível em: </w:t>
      </w:r>
      <w:hyperlink r:id="rId12" w:history="1">
        <w:r w:rsidRPr="009233F9">
          <w:rPr>
            <w:rStyle w:val="Hyperlink"/>
            <w:shd w:val="clear" w:color="auto" w:fill="FFFFFF"/>
          </w:rPr>
          <w:t>https://app.uff.br/riuff/handle/1/12642</w:t>
        </w:r>
      </w:hyperlink>
      <w:r w:rsidRPr="009233F9">
        <w:rPr>
          <w:color w:val="222222"/>
          <w:shd w:val="clear" w:color="auto" w:fill="FFFFFF"/>
        </w:rPr>
        <w:t>. Acesso em: 18 fev. 2021.</w:t>
      </w:r>
    </w:p>
    <w:p w14:paraId="4A28C504" w14:textId="77777777" w:rsidR="00A5084D" w:rsidRPr="009233F9" w:rsidRDefault="00A5084D" w:rsidP="00A5084D">
      <w:pPr>
        <w:pStyle w:val="ListaRefernciasXVIIIENANCIB"/>
        <w:rPr>
          <w:rFonts w:ascii="Times New Roman" w:hAnsi="Times New Roman" w:cs="Times New Roman"/>
        </w:rPr>
      </w:pPr>
    </w:p>
    <w:p w14:paraId="191B0592" w14:textId="573B8E2D" w:rsidR="00A5084D" w:rsidRPr="009233F9" w:rsidRDefault="00A5084D" w:rsidP="00A5084D">
      <w:pPr>
        <w:pStyle w:val="ListaRefernciasXVIIIENANCIB"/>
        <w:rPr>
          <w:rFonts w:ascii="Times New Roman" w:hAnsi="Times New Roman" w:cs="Times New Roman"/>
        </w:rPr>
      </w:pPr>
      <w:r w:rsidRPr="009233F9">
        <w:rPr>
          <w:rFonts w:ascii="Times New Roman" w:hAnsi="Times New Roman" w:cs="Times New Roman"/>
          <w:caps/>
        </w:rPr>
        <w:t>Encontro sobre o Ensino de Preservação: Biblioteconomia, Documentação e Preservação de Acervos de Memória na cidade do Rio de Janeiro</w:t>
      </w:r>
      <w:r w:rsidR="003560F2" w:rsidRPr="009233F9">
        <w:rPr>
          <w:rFonts w:ascii="Times New Roman" w:hAnsi="Times New Roman" w:cs="Times New Roman"/>
        </w:rPr>
        <w:t>,</w:t>
      </w:r>
      <w:r w:rsidRPr="009233F9">
        <w:rPr>
          <w:rFonts w:ascii="Times New Roman" w:hAnsi="Times New Roman" w:cs="Times New Roman"/>
        </w:rPr>
        <w:t xml:space="preserve"> </w:t>
      </w:r>
      <w:r w:rsidR="003560F2" w:rsidRPr="009233F9">
        <w:rPr>
          <w:rFonts w:ascii="Times New Roman" w:hAnsi="Times New Roman" w:cs="Times New Roman"/>
        </w:rPr>
        <w:t xml:space="preserve">2., </w:t>
      </w:r>
      <w:r w:rsidRPr="009233F9">
        <w:rPr>
          <w:rFonts w:ascii="Times New Roman" w:hAnsi="Times New Roman" w:cs="Times New Roman"/>
          <w:b/>
        </w:rPr>
        <w:t>Programa</w:t>
      </w:r>
      <w:r w:rsidRPr="009233F9">
        <w:rPr>
          <w:rFonts w:ascii="Times New Roman" w:hAnsi="Times New Roman" w:cs="Times New Roman"/>
        </w:rPr>
        <w:t xml:space="preserve">. Rio de Janeiro, 9 a 11 de junho de 2012. Disponível em: </w:t>
      </w:r>
      <w:hyperlink r:id="rId13" w:history="1">
        <w:r w:rsidRPr="009233F9">
          <w:rPr>
            <w:rStyle w:val="Hyperlink"/>
            <w:rFonts w:ascii="Times New Roman" w:hAnsi="Times New Roman"/>
          </w:rPr>
          <w:t>https://livrozilla.com/doc/743472/ii-encontro-sobre-o-ensino-de-preserva%C3%A7%C3%A3o</w:t>
        </w:r>
      </w:hyperlink>
      <w:r w:rsidRPr="009233F9">
        <w:rPr>
          <w:rFonts w:ascii="Times New Roman" w:hAnsi="Times New Roman" w:cs="Times New Roman"/>
        </w:rPr>
        <w:t xml:space="preserve">. Acesso em: 16 fev. 2021. </w:t>
      </w:r>
    </w:p>
    <w:p w14:paraId="3CB160B8" w14:textId="77777777" w:rsidR="00A5084D" w:rsidRPr="009233F9" w:rsidRDefault="00A5084D" w:rsidP="00A5084D">
      <w:pPr>
        <w:pStyle w:val="ListaRefernciasXVIIIENANCIB"/>
        <w:rPr>
          <w:rFonts w:ascii="Times New Roman" w:hAnsi="Times New Roman" w:cs="Times New Roman"/>
        </w:rPr>
      </w:pPr>
    </w:p>
    <w:p w14:paraId="7BD852E6" w14:textId="2FA0424D" w:rsidR="00A5084D" w:rsidRPr="009233F9" w:rsidRDefault="00A5084D" w:rsidP="00A5084D">
      <w:pPr>
        <w:pStyle w:val="ListaRefernciasXVIIIENANCIB"/>
        <w:rPr>
          <w:rFonts w:ascii="Times New Roman" w:hAnsi="Times New Roman" w:cs="Times New Roman"/>
        </w:rPr>
      </w:pPr>
      <w:r w:rsidRPr="009233F9">
        <w:rPr>
          <w:rFonts w:ascii="Times New Roman" w:hAnsi="Times New Roman" w:cs="Times New Roman"/>
        </w:rPr>
        <w:t>RECOMENDAÇÕES DO II ENCONTRO SOBRE O ENSINO DE PRESERVAÇÃO</w:t>
      </w:r>
      <w:r w:rsidRPr="009233F9">
        <w:rPr>
          <w:rFonts w:ascii="Times New Roman" w:hAnsi="Times New Roman" w:cs="Times New Roman"/>
          <w:caps/>
        </w:rPr>
        <w:t>: Biblioteconomia, Documentação e Preservação de Acervos de Memória na cidade do Rio de Janeiro</w:t>
      </w:r>
      <w:r w:rsidRPr="009233F9">
        <w:rPr>
          <w:rFonts w:ascii="Times New Roman" w:hAnsi="Times New Roman" w:cs="Times New Roman"/>
        </w:rPr>
        <w:t xml:space="preserve">. </w:t>
      </w:r>
      <w:r w:rsidRPr="009233F9">
        <w:rPr>
          <w:rFonts w:ascii="Times New Roman" w:hAnsi="Times New Roman" w:cs="Times New Roman"/>
          <w:b/>
        </w:rPr>
        <w:t>Programa</w:t>
      </w:r>
      <w:r w:rsidRPr="009233F9">
        <w:rPr>
          <w:rFonts w:ascii="Times New Roman" w:hAnsi="Times New Roman" w:cs="Times New Roman"/>
        </w:rPr>
        <w:t xml:space="preserve">. Rio de Janeiro, 9 a 11 de junho de 2012. Disponível em: </w:t>
      </w:r>
      <w:hyperlink r:id="rId14" w:history="1">
        <w:r w:rsidRPr="009233F9">
          <w:rPr>
            <w:rStyle w:val="Hyperlink"/>
            <w:rFonts w:ascii="Times New Roman" w:hAnsi="Times New Roman"/>
          </w:rPr>
          <w:t>https://abdf.org.br/sobre-abdf/noticias/item/855-recomendacoes-do-ii-encontro-sobre-o-ensino-de-preservacao</w:t>
        </w:r>
      </w:hyperlink>
      <w:r w:rsidRPr="009233F9">
        <w:rPr>
          <w:rFonts w:ascii="Times New Roman" w:hAnsi="Times New Roman" w:cs="Times New Roman"/>
        </w:rPr>
        <w:t>. Acesso em: 16 fev. 2021.</w:t>
      </w:r>
    </w:p>
    <w:p w14:paraId="34F13C83" w14:textId="77777777" w:rsidR="00A5084D" w:rsidRPr="009233F9" w:rsidRDefault="00A5084D" w:rsidP="00A5084D">
      <w:pPr>
        <w:pStyle w:val="ListaRefernciasXVIIIENANCIB"/>
        <w:rPr>
          <w:rFonts w:ascii="Times New Roman" w:hAnsi="Times New Roman" w:cs="Times New Roman"/>
        </w:rPr>
      </w:pPr>
    </w:p>
    <w:p w14:paraId="25AB4A47" w14:textId="4A4AF054" w:rsidR="00A5084D" w:rsidRPr="009233F9" w:rsidRDefault="00A5084D" w:rsidP="00A5084D">
      <w:pPr>
        <w:pStyle w:val="ListaRefernciasXVIIIENANCIB"/>
        <w:rPr>
          <w:rFonts w:ascii="Times New Roman" w:hAnsi="Times New Roman" w:cs="Times New Roman"/>
        </w:rPr>
      </w:pPr>
      <w:r w:rsidRPr="009233F9">
        <w:rPr>
          <w:rFonts w:ascii="Times New Roman" w:hAnsi="Times New Roman" w:cs="Times New Roman"/>
        </w:rPr>
        <w:t xml:space="preserve">SILVA, Sérgio Conde de Albite. A preservação da informação: um cenário em arquivos e bibliotecas. </w:t>
      </w:r>
      <w:r w:rsidRPr="009233F9">
        <w:rPr>
          <w:rFonts w:ascii="Times New Roman" w:hAnsi="Times New Roman" w:cs="Times New Roman"/>
          <w:b/>
        </w:rPr>
        <w:t>Verbo de Minas</w:t>
      </w:r>
      <w:r w:rsidRPr="009233F9">
        <w:rPr>
          <w:rFonts w:ascii="Times New Roman" w:hAnsi="Times New Roman" w:cs="Times New Roman"/>
        </w:rPr>
        <w:t xml:space="preserve">, Juiz de Fora, v. 11, n. 19, jan./jul. 2011. Disponível em: </w:t>
      </w:r>
      <w:hyperlink r:id="rId15" w:history="1">
        <w:r w:rsidRPr="009233F9">
          <w:rPr>
            <w:rStyle w:val="Hyperlink"/>
            <w:rFonts w:ascii="Times New Roman" w:hAnsi="Times New Roman"/>
          </w:rPr>
          <w:t>https://seer.cesjf.br/index.php/verboDeMinas/article/view/360</w:t>
        </w:r>
      </w:hyperlink>
      <w:r w:rsidRPr="009233F9">
        <w:rPr>
          <w:rFonts w:ascii="Times New Roman" w:hAnsi="Times New Roman" w:cs="Times New Roman"/>
        </w:rPr>
        <w:t xml:space="preserve">. Acesso em: 16 fev. 2021. </w:t>
      </w:r>
    </w:p>
    <w:bookmarkEnd w:id="1"/>
    <w:p w14:paraId="374D53B8" w14:textId="77777777" w:rsidR="00284524" w:rsidRPr="009233F9" w:rsidRDefault="00284524" w:rsidP="00A5084D">
      <w:pPr>
        <w:pStyle w:val="Textodenotaderodap"/>
        <w:rPr>
          <w:caps/>
        </w:rPr>
      </w:pPr>
    </w:p>
    <w:sectPr w:rsidR="00284524" w:rsidRPr="009233F9" w:rsidSect="007C31D4">
      <w:pgSz w:w="11907" w:h="16840" w:code="9"/>
      <w:pgMar w:top="1701"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BE81A" w14:textId="77777777" w:rsidR="00BE3CB4" w:rsidRDefault="00BE3CB4">
      <w:r>
        <w:separator/>
      </w:r>
    </w:p>
  </w:endnote>
  <w:endnote w:type="continuationSeparator" w:id="0">
    <w:p w14:paraId="5ED3B6E1" w14:textId="77777777" w:rsidR="00BE3CB4" w:rsidRDefault="00BE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07F3E" w14:textId="77777777" w:rsidR="00BE3CB4" w:rsidRDefault="00BE3CB4">
      <w:bookmarkStart w:id="0" w:name="_Hlk481926824"/>
      <w:bookmarkEnd w:id="0"/>
      <w:r>
        <w:separator/>
      </w:r>
    </w:p>
  </w:footnote>
  <w:footnote w:type="continuationSeparator" w:id="0">
    <w:p w14:paraId="2FC4929C" w14:textId="77777777" w:rsidR="00BE3CB4" w:rsidRDefault="00BE3CB4">
      <w:r>
        <w:continuationSeparator/>
      </w:r>
    </w:p>
  </w:footnote>
  <w:footnote w:id="1">
    <w:p w14:paraId="24938107" w14:textId="77777777" w:rsidR="00625648" w:rsidRPr="008E719D" w:rsidRDefault="004009B3" w:rsidP="00D77F55">
      <w:pPr>
        <w:pStyle w:val="TextoXVIIIENANCIB"/>
        <w:ind w:left="170" w:hanging="170"/>
        <w:rPr>
          <w:rFonts w:ascii="Times New Roman" w:hAnsi="Times New Roman" w:cs="Times New Roman"/>
          <w:sz w:val="22"/>
        </w:rPr>
      </w:pPr>
      <w:r w:rsidRPr="00631FA6">
        <w:rPr>
          <w:rStyle w:val="Refdenotaderodap"/>
          <w:rFonts w:ascii="Times New Roman" w:hAnsi="Times New Roman"/>
          <w:sz w:val="22"/>
        </w:rPr>
        <w:footnoteRef/>
      </w:r>
      <w:r w:rsidRPr="00631FA6">
        <w:rPr>
          <w:rFonts w:ascii="Times New Roman" w:hAnsi="Times New Roman" w:cs="Times New Roman"/>
          <w:sz w:val="22"/>
        </w:rPr>
        <w:t xml:space="preserve"> </w:t>
      </w:r>
      <w:r w:rsidRPr="008E719D">
        <w:rPr>
          <w:rFonts w:ascii="Times New Roman" w:hAnsi="Times New Roman" w:cs="Times New Roman"/>
          <w:sz w:val="22"/>
        </w:rPr>
        <w:t>A proposta para a escrita deste texto advém de um generoso convite da bibliotecária Luciana Napoleone e do Prof. Dr. Francisco Palleta. para participar do "VI Simpósio de Preservação e Conservação de Acervo: Biossegurança e Conservação de Livros e Documentos: protocolos e melhores práticas". Isto se deu a partir de uma parceria entre o Grupo de Pesquisa "Estudos sobre Patrimônio Bibliográfico e Documental" (GPEPBD) e o Núcleo Interdisciplinar sobre Preservação (NIP), que integra o Laboratório Multidimensional de Estudos em Preservação de Documentos Arquivísticos (PDA), com a Comissão de Patrimônio Bibliográfico e Documental do CRB-8, o Departamento de Informação e Cultura da ECA-USP e o Observatório do Mercado de Trabalho em Informação e Documentação (OMTID/CNPq)</w:t>
      </w:r>
      <w:r w:rsidR="00625648" w:rsidRPr="008E719D">
        <w:rPr>
          <w:rFonts w:ascii="Times New Roman" w:hAnsi="Times New Roman" w:cs="Times New Roman"/>
          <w:sz w:val="22"/>
        </w:rPr>
        <w:t>.</w:t>
      </w:r>
      <w:r w:rsidRPr="008E719D">
        <w:rPr>
          <w:rFonts w:ascii="Times New Roman" w:hAnsi="Times New Roman" w:cs="Times New Roman"/>
          <w:sz w:val="22"/>
        </w:rPr>
        <w:t xml:space="preserve">  Agradecemos a ambos por essa oportunidade.</w:t>
      </w:r>
      <w:r w:rsidR="00D77F55" w:rsidRPr="008E719D">
        <w:rPr>
          <w:rFonts w:ascii="Times New Roman" w:hAnsi="Times New Roman" w:cs="Times New Roman"/>
          <w:sz w:val="22"/>
        </w:rPr>
        <w:t xml:space="preserve"> </w:t>
      </w:r>
    </w:p>
    <w:p w14:paraId="49C9ACE7" w14:textId="43FF2ED1" w:rsidR="004009B3" w:rsidRPr="008E719D" w:rsidRDefault="00625648" w:rsidP="00625648">
      <w:pPr>
        <w:pStyle w:val="TextoXVIIIENANCIB"/>
        <w:ind w:left="170" w:hanging="57"/>
        <w:rPr>
          <w:rFonts w:ascii="Times New Roman" w:hAnsi="Times New Roman" w:cs="Times New Roman"/>
          <w:sz w:val="22"/>
        </w:rPr>
      </w:pPr>
      <w:r w:rsidRPr="008E719D">
        <w:rPr>
          <w:rFonts w:ascii="Times New Roman" w:hAnsi="Times New Roman" w:cs="Times New Roman"/>
          <w:sz w:val="22"/>
        </w:rPr>
        <w:t xml:space="preserve"> </w:t>
      </w:r>
      <w:r w:rsidR="004009B3" w:rsidRPr="008E719D">
        <w:rPr>
          <w:rFonts w:ascii="Times New Roman" w:hAnsi="Times New Roman" w:cs="Times New Roman"/>
          <w:sz w:val="22"/>
        </w:rPr>
        <w:t>Dedicamos esse trabalho a todos aos nossos professores e profissionais que em estágios, bem como em palestras e cursos, nos ensinaram a importância do ensino da Conservação Preventiva nos cursos de Biblioteconomia e Arquivologia. Evoé!</w:t>
      </w:r>
    </w:p>
    <w:p w14:paraId="6BF61C0F" w14:textId="77777777" w:rsidR="0074615B" w:rsidRPr="008E719D" w:rsidRDefault="0074615B" w:rsidP="0074615B">
      <w:pPr>
        <w:pStyle w:val="TextoXVIIIENANCIB"/>
        <w:ind w:left="170" w:hanging="57"/>
        <w:rPr>
          <w:rFonts w:ascii="Times New Roman" w:hAnsi="Times New Roman" w:cs="Times New Roman"/>
          <w:bCs/>
          <w:sz w:val="22"/>
        </w:rPr>
      </w:pPr>
      <w:r w:rsidRPr="008E719D">
        <w:rPr>
          <w:rFonts w:ascii="Times New Roman" w:hAnsi="Times New Roman" w:cs="Times New Roman"/>
          <w:sz w:val="22"/>
        </w:rPr>
        <w:t xml:space="preserve">Agradecemos aos professores </w:t>
      </w:r>
      <w:r w:rsidRPr="008E719D">
        <w:rPr>
          <w:rFonts w:ascii="Times New Roman" w:hAnsi="Times New Roman" w:cs="Times New Roman"/>
          <w:bCs/>
          <w:sz w:val="22"/>
        </w:rPr>
        <w:t>Bruno Ferreira Leite (Universidade Federal do Estado do Rio de Janeiro)</w:t>
      </w:r>
    </w:p>
    <w:p w14:paraId="09A1E914" w14:textId="27F3A854" w:rsidR="0074615B" w:rsidRPr="008E719D" w:rsidRDefault="0074615B" w:rsidP="0074615B">
      <w:pPr>
        <w:pStyle w:val="TextoXVIIIENANCIB"/>
        <w:ind w:left="170" w:hanging="57"/>
        <w:rPr>
          <w:rFonts w:ascii="Times New Roman" w:hAnsi="Times New Roman" w:cs="Times New Roman"/>
          <w:bCs/>
          <w:sz w:val="22"/>
        </w:rPr>
      </w:pPr>
      <w:r w:rsidRPr="008E719D">
        <w:rPr>
          <w:rFonts w:ascii="Times New Roman" w:hAnsi="Times New Roman" w:cs="Times New Roman"/>
          <w:bCs/>
          <w:sz w:val="22"/>
        </w:rPr>
        <w:t xml:space="preserve">Brenda Couto de Brito Rocco (Universidade Federal do Estado do Rio de Janeiro), Stefanie Cavalcanti Freire (Universidade Federal do Estado do Rio de Janeiro) pelas leituras críticas e sugestões. </w:t>
      </w:r>
    </w:p>
    <w:p w14:paraId="2FB3E5AA" w14:textId="237767DA" w:rsidR="0074615B" w:rsidRPr="00631FA6" w:rsidRDefault="0074615B" w:rsidP="00625648">
      <w:pPr>
        <w:pStyle w:val="TextoXVIIIENANCIB"/>
        <w:ind w:left="170" w:hanging="57"/>
        <w:rPr>
          <w:rFonts w:ascii="Times New Roman" w:hAnsi="Times New Roman" w:cs="Times New Roman"/>
          <w:sz w:val="22"/>
        </w:rPr>
      </w:pPr>
    </w:p>
    <w:p w14:paraId="58FAFF12" w14:textId="77777777" w:rsidR="004009B3" w:rsidRPr="00631FA6" w:rsidRDefault="004009B3" w:rsidP="00E04D18">
      <w:pPr>
        <w:pStyle w:val="TextoXVIIIENANCIB"/>
        <w:rPr>
          <w:rFonts w:ascii="Times New Roman" w:hAnsi="Times New Roman" w:cs="Times New Roman"/>
          <w:sz w:val="22"/>
        </w:rPr>
      </w:pPr>
    </w:p>
    <w:p w14:paraId="3018379F" w14:textId="77777777" w:rsidR="004009B3" w:rsidRPr="00631FA6" w:rsidRDefault="004009B3" w:rsidP="009C1DDD">
      <w:pPr>
        <w:pStyle w:val="Textodenotaderodap"/>
        <w:rPr>
          <w:sz w:val="22"/>
          <w:szCs w:val="22"/>
        </w:rPr>
      </w:pPr>
    </w:p>
  </w:footnote>
  <w:footnote w:id="2">
    <w:p w14:paraId="2C1A9FB0" w14:textId="5D772C4F" w:rsidR="004009B3" w:rsidRPr="00631FA6" w:rsidRDefault="004009B3" w:rsidP="00A910F6">
      <w:pPr>
        <w:pStyle w:val="Textodenotaderodap"/>
        <w:ind w:left="113" w:hanging="113"/>
        <w:rPr>
          <w:sz w:val="22"/>
          <w:szCs w:val="22"/>
        </w:rPr>
      </w:pPr>
      <w:r w:rsidRPr="00631FA6">
        <w:rPr>
          <w:rStyle w:val="Refdenotaderodap"/>
          <w:sz w:val="22"/>
          <w:szCs w:val="22"/>
        </w:rPr>
        <w:footnoteRef/>
      </w:r>
      <w:r w:rsidRPr="00631FA6">
        <w:rPr>
          <w:sz w:val="22"/>
          <w:szCs w:val="22"/>
        </w:rPr>
        <w:t xml:space="preserve"> </w:t>
      </w:r>
      <w:r w:rsidR="008E719D">
        <w:rPr>
          <w:sz w:val="22"/>
          <w:szCs w:val="22"/>
        </w:rPr>
        <w:t>Coordenado pelo professor Fabiano Cataldo de Azevedo (UFBA)</w:t>
      </w:r>
      <w:r w:rsidRPr="00631FA6">
        <w:rPr>
          <w:sz w:val="22"/>
          <w:szCs w:val="22"/>
        </w:rPr>
        <w:t xml:space="preserve"> </w:t>
      </w:r>
    </w:p>
  </w:footnote>
  <w:footnote w:id="3">
    <w:p w14:paraId="146CDD03" w14:textId="18BD5F39" w:rsidR="004009B3" w:rsidRPr="00631FA6" w:rsidRDefault="004009B3" w:rsidP="00BD30AA">
      <w:pPr>
        <w:pStyle w:val="Textodenotaderodap"/>
        <w:ind w:left="113" w:hanging="113"/>
        <w:rPr>
          <w:sz w:val="22"/>
          <w:szCs w:val="22"/>
        </w:rPr>
      </w:pPr>
      <w:r w:rsidRPr="00631FA6">
        <w:rPr>
          <w:rStyle w:val="Refdenotaderodap"/>
          <w:sz w:val="22"/>
          <w:szCs w:val="22"/>
        </w:rPr>
        <w:footnoteRef/>
      </w:r>
      <w:r w:rsidRPr="00631FA6">
        <w:rPr>
          <w:sz w:val="22"/>
          <w:szCs w:val="22"/>
        </w:rPr>
        <w:t xml:space="preserve"> Desde 2013, o Professor Fabiano Cataldo de Azevedo vem sistematicamente debatendo esse assunto em palestras e dentro do próprio plano de aula. Com isso, tem procurado explicar a relação, até mesmo histórica, entre inicialmente a prática de preservação, pelo menos desde o início do XVI e depois com a inclusão deste conteúdo no ensino dos bibliotecários a partir do século XIX. Ambos em contexto europeu. Para alguns exemplos, confere: AZEVEDO, Fabiano Cataldo de. </w:t>
      </w:r>
      <w:r w:rsidRPr="00631FA6">
        <w:rPr>
          <w:b/>
          <w:bCs/>
          <w:sz w:val="22"/>
          <w:szCs w:val="22"/>
        </w:rPr>
        <w:t>A política de seleção do Real Gabinete Português de Leitura: identificação a partir da compilação de atas e relatórios do período de 1837 – 1847</w:t>
      </w:r>
      <w:r w:rsidRPr="00631FA6">
        <w:rPr>
          <w:sz w:val="22"/>
          <w:szCs w:val="22"/>
        </w:rPr>
        <w:t xml:space="preserve">. 2007. Trabalho de Conclusão de Curso (Bacharelado em Biblioteconomia) – Universidade Federal do Estado do Rio de Janeiro, Rio de Janeiro, 2007. Disponível em: </w:t>
      </w:r>
      <w:hyperlink r:id="rId1" w:history="1">
        <w:r w:rsidRPr="00631FA6">
          <w:rPr>
            <w:rStyle w:val="Hyperlink"/>
            <w:sz w:val="22"/>
            <w:szCs w:val="22"/>
          </w:rPr>
          <w:t>https://bit.ly/3k9j8ue</w:t>
        </w:r>
      </w:hyperlink>
      <w:r w:rsidRPr="00631FA6">
        <w:rPr>
          <w:sz w:val="22"/>
          <w:szCs w:val="22"/>
        </w:rPr>
        <w:t xml:space="preserve">. Acesso em: 22 fev. 2021. AZEVEDO, Fabiano Cataldo de. </w:t>
      </w:r>
      <w:r w:rsidRPr="00631FA6">
        <w:rPr>
          <w:b/>
          <w:bCs/>
          <w:sz w:val="22"/>
          <w:szCs w:val="22"/>
        </w:rPr>
        <w:t>O Bibliotecário,a História do Livro e a Preservação</w:t>
      </w:r>
      <w:r w:rsidRPr="00631FA6">
        <w:rPr>
          <w:sz w:val="22"/>
          <w:szCs w:val="22"/>
        </w:rPr>
        <w:t xml:space="preserve">. [11 out. 2016]. 81 slides. Apresentação em Power Point. Disponível em: </w:t>
      </w:r>
      <w:hyperlink r:id="rId2" w:history="1">
        <w:r w:rsidRPr="00631FA6">
          <w:rPr>
            <w:rStyle w:val="Hyperlink"/>
            <w:sz w:val="22"/>
            <w:szCs w:val="22"/>
          </w:rPr>
          <w:t>https://bit.ly/2ZANNam</w:t>
        </w:r>
      </w:hyperlink>
      <w:r w:rsidRPr="00631FA6">
        <w:rPr>
          <w:sz w:val="22"/>
          <w:szCs w:val="22"/>
        </w:rPr>
        <w:t xml:space="preserve">. Acesso em: 22 fev. 2021. AZEVEDO, Fabiano Cataldo de. </w:t>
      </w:r>
      <w:r w:rsidRPr="00631FA6">
        <w:rPr>
          <w:b/>
          <w:bCs/>
          <w:sz w:val="22"/>
          <w:szCs w:val="22"/>
        </w:rPr>
        <w:t>O Bibliotecário e a Preservação de Acervos:</w:t>
      </w:r>
      <w:r w:rsidRPr="00631FA6">
        <w:rPr>
          <w:sz w:val="22"/>
          <w:szCs w:val="22"/>
        </w:rPr>
        <w:t xml:space="preserve"> </w:t>
      </w:r>
      <w:r w:rsidRPr="00631FA6">
        <w:rPr>
          <w:b/>
          <w:bCs/>
          <w:sz w:val="22"/>
          <w:szCs w:val="22"/>
        </w:rPr>
        <w:t>de onde viemos, onde estamos e para onde vamos?</w:t>
      </w:r>
      <w:r w:rsidRPr="00631FA6">
        <w:rPr>
          <w:sz w:val="22"/>
          <w:szCs w:val="22"/>
        </w:rPr>
        <w:t xml:space="preserve">. 2016. Material elaborado para o III EREBD SE/CO/SUL. Disponível em: </w:t>
      </w:r>
      <w:hyperlink r:id="rId3" w:history="1">
        <w:r w:rsidRPr="00631FA6">
          <w:rPr>
            <w:rStyle w:val="Hyperlink"/>
            <w:sz w:val="22"/>
            <w:szCs w:val="22"/>
          </w:rPr>
          <w:t>https://bit.ly/3qVvWHj</w:t>
        </w:r>
      </w:hyperlink>
      <w:r w:rsidRPr="00631FA6">
        <w:rPr>
          <w:sz w:val="22"/>
          <w:szCs w:val="22"/>
        </w:rPr>
        <w:t xml:space="preserve">. Acesso em: 22 fev. 2021. LINO, Lucia Alves da Silva; HANNESCH, Ozana; AZEVEDO, Fabiano Cataldo de. Política de preservação no gerenciamento de coleções especiais: um estudo de caso no Museu de Astronomia e Ciências Afins. </w:t>
      </w:r>
      <w:r w:rsidRPr="00631FA6">
        <w:rPr>
          <w:b/>
          <w:bCs/>
          <w:sz w:val="22"/>
          <w:szCs w:val="22"/>
        </w:rPr>
        <w:t>Anais da Biblioteca Nacional</w:t>
      </w:r>
      <w:r w:rsidRPr="00631FA6">
        <w:rPr>
          <w:sz w:val="22"/>
          <w:szCs w:val="22"/>
        </w:rPr>
        <w:t xml:space="preserve">. Rio de Janeiro, v. 123, p. 59-75, 2007. Disponível em: </w:t>
      </w:r>
      <w:hyperlink r:id="rId4" w:history="1">
        <w:r w:rsidRPr="00631FA6">
          <w:rPr>
            <w:rStyle w:val="Hyperlink"/>
            <w:sz w:val="22"/>
            <w:szCs w:val="22"/>
          </w:rPr>
          <w:t>https://bit.ly/3aHII6h</w:t>
        </w:r>
      </w:hyperlink>
      <w:r w:rsidRPr="00631FA6">
        <w:rPr>
          <w:sz w:val="22"/>
          <w:szCs w:val="22"/>
        </w:rPr>
        <w:t xml:space="preserve">. Acesso em: 22 fev. 2021. AZEVEDO, Fabiano Cataldo de. Da Biblioteca Nacional a Universidade Federal do Estado do Rio de Janeiro: traços do ensino de conservação na formação de bibliotecários. </w:t>
      </w:r>
      <w:r w:rsidRPr="00631FA6">
        <w:rPr>
          <w:i/>
          <w:iCs/>
          <w:sz w:val="22"/>
          <w:szCs w:val="22"/>
        </w:rPr>
        <w:t>In</w:t>
      </w:r>
      <w:r w:rsidRPr="00631FA6">
        <w:rPr>
          <w:sz w:val="22"/>
          <w:szCs w:val="22"/>
        </w:rPr>
        <w:t xml:space="preserve">: </w:t>
      </w:r>
      <w:r w:rsidRPr="00631FA6">
        <w:rPr>
          <w:bCs/>
          <w:sz w:val="22"/>
          <w:szCs w:val="22"/>
        </w:rPr>
        <w:t>ENCONTRO LUSO-BRASILEIRO DE CONSERVAÇÃO E RESTAURAÇÃO</w:t>
      </w:r>
      <w:r w:rsidRPr="00631FA6">
        <w:rPr>
          <w:sz w:val="22"/>
          <w:szCs w:val="22"/>
        </w:rPr>
        <w:t xml:space="preserve">, 2., 2013, São João del Rei. </w:t>
      </w:r>
      <w:r w:rsidRPr="00631FA6">
        <w:rPr>
          <w:b/>
          <w:sz w:val="22"/>
          <w:szCs w:val="22"/>
        </w:rPr>
        <w:t xml:space="preserve">Anais </w:t>
      </w:r>
      <w:r w:rsidRPr="00631FA6">
        <w:rPr>
          <w:bCs/>
          <w:sz w:val="22"/>
          <w:szCs w:val="22"/>
        </w:rPr>
        <w:t>[...]</w:t>
      </w:r>
      <w:r w:rsidRPr="00631FA6">
        <w:rPr>
          <w:b/>
          <w:sz w:val="22"/>
          <w:szCs w:val="22"/>
        </w:rPr>
        <w:t>.</w:t>
      </w:r>
      <w:r w:rsidRPr="00631FA6">
        <w:rPr>
          <w:sz w:val="22"/>
          <w:szCs w:val="22"/>
        </w:rPr>
        <w:t xml:space="preserve"> São João del Rei: PPGA, 2013. Disponível em: </w:t>
      </w:r>
      <w:hyperlink r:id="rId5" w:history="1">
        <w:r w:rsidRPr="00631FA6">
          <w:rPr>
            <w:rStyle w:val="Hyperlink"/>
            <w:sz w:val="22"/>
            <w:szCs w:val="22"/>
          </w:rPr>
          <w:t>https://bit.ly/3u36qS6</w:t>
        </w:r>
      </w:hyperlink>
      <w:r w:rsidRPr="00631FA6">
        <w:rPr>
          <w:sz w:val="22"/>
          <w:szCs w:val="22"/>
        </w:rPr>
        <w:t>. Acesso em: 16 fev. 2021. Uma das referências mais importantes sobre o ensino de preservação em Biblioteconomia no Brasil: WEITZEL, Simone da Rocha. Origem e Fundamentos do ensino do Desenvolvimento de Coleções no Brasil: a partir da 1ª. Fase do Curso de Biblioteconomia da Biblioteca Nacional. Rio de Janeiro, 2009. Relatório Final de Projeto de Pesquisa.</w:t>
      </w:r>
    </w:p>
  </w:footnote>
  <w:footnote w:id="4">
    <w:p w14:paraId="2F6766CD" w14:textId="77777777" w:rsidR="004009B3" w:rsidRPr="00631FA6" w:rsidRDefault="004009B3" w:rsidP="00D77F55">
      <w:pPr>
        <w:pStyle w:val="Textodenotaderodap"/>
        <w:ind w:left="113" w:hanging="113"/>
        <w:jc w:val="both"/>
        <w:rPr>
          <w:sz w:val="22"/>
        </w:rPr>
      </w:pPr>
      <w:r w:rsidRPr="00631FA6">
        <w:rPr>
          <w:rStyle w:val="Refdenotaderodap"/>
        </w:rPr>
        <w:footnoteRef/>
      </w:r>
      <w:r w:rsidRPr="00631FA6">
        <w:t xml:space="preserve"> </w:t>
      </w:r>
      <w:r w:rsidRPr="00631FA6">
        <w:rPr>
          <w:sz w:val="22"/>
        </w:rPr>
        <w:t>Vale citar aqui o projeto de pesquisa “Gestão de bibliotecas em contexto de pandemia” coordenado pela Profa. Dra. Jaqueline Santos Barradas e com a colaboração das Profa. Dra. Roberta de Roode Torres e Profa. Ma. Stefanie Cavalcanti Freire, desenvolvido no Departamento de Biblioteconomia da UNIRIO. O objetivo é “[...] refletir acerca da gestão de bibliotecas em contexto de</w:t>
      </w:r>
      <w:r w:rsidR="00D77F55" w:rsidRPr="00631FA6">
        <w:rPr>
          <w:sz w:val="22"/>
        </w:rPr>
        <w:t xml:space="preserve"> </w:t>
      </w:r>
      <w:r w:rsidRPr="00631FA6">
        <w:rPr>
          <w:sz w:val="22"/>
        </w:rPr>
        <w:t xml:space="preserve">pandemias. Para tanto, esta pesquisa tem por objetivo investigar o planejamento e coordenação de ações de gestores públicos e privados para adequação do funcionamento das bibliotecas durante e depois da pandemia e suas consequências”. </w:t>
      </w:r>
    </w:p>
  </w:footnote>
  <w:footnote w:id="5">
    <w:p w14:paraId="2CDF8E7B" w14:textId="2009A641" w:rsidR="004009B3" w:rsidRPr="00631FA6" w:rsidRDefault="004009B3" w:rsidP="001032A6">
      <w:pPr>
        <w:ind w:left="119" w:hanging="119"/>
        <w:rPr>
          <w:color w:val="222222"/>
          <w:sz w:val="22"/>
          <w:szCs w:val="22"/>
          <w:shd w:val="clear" w:color="auto" w:fill="FFFFFF"/>
        </w:rPr>
      </w:pPr>
      <w:r w:rsidRPr="00631FA6">
        <w:rPr>
          <w:rStyle w:val="Refdenotaderodap"/>
          <w:sz w:val="22"/>
          <w:szCs w:val="22"/>
        </w:rPr>
        <w:footnoteRef/>
      </w:r>
      <w:r w:rsidRPr="00631FA6">
        <w:rPr>
          <w:sz w:val="22"/>
          <w:szCs w:val="22"/>
        </w:rPr>
        <w:t xml:space="preserve"> Cabe ressaltar que muito tempo antes a conservadora Ingrid Beck já havia percebido isso, o que resultou no seguinte trabalho que hoje é uma referência: BECK, Ingrid. </w:t>
      </w:r>
      <w:r w:rsidRPr="00631FA6">
        <w:rPr>
          <w:rStyle w:val="Forte"/>
          <w:sz w:val="22"/>
          <w:szCs w:val="22"/>
          <w:shd w:val="clear" w:color="auto" w:fill="FFFFFF"/>
        </w:rPr>
        <w:t>O ensino da preservação documental nos cursos de Arquivologia</w:t>
      </w:r>
      <w:r w:rsidRPr="00631FA6">
        <w:rPr>
          <w:rStyle w:val="Forte"/>
          <w:color w:val="222222"/>
          <w:sz w:val="22"/>
          <w:szCs w:val="22"/>
          <w:shd w:val="clear" w:color="auto" w:fill="FFFFFF"/>
        </w:rPr>
        <w:t xml:space="preserve"> e Biblioteconomia</w:t>
      </w:r>
      <w:r w:rsidRPr="00631FA6">
        <w:rPr>
          <w:rStyle w:val="apple-converted-space"/>
          <w:b/>
          <w:bCs/>
          <w:color w:val="222222"/>
          <w:sz w:val="22"/>
          <w:szCs w:val="22"/>
          <w:shd w:val="clear" w:color="auto" w:fill="FFFFFF"/>
        </w:rPr>
        <w:t xml:space="preserve">: </w:t>
      </w:r>
      <w:r w:rsidRPr="00631FA6">
        <w:rPr>
          <w:color w:val="222222"/>
          <w:sz w:val="22"/>
          <w:szCs w:val="22"/>
          <w:shd w:val="clear" w:color="auto" w:fill="FFFFFF"/>
        </w:rPr>
        <w:t xml:space="preserve">perspectivas para formar um novo profissional. 2006. 109 f. Dissertação (Mestrado em Ciência da Informação) - Instituto Brasileiro de Informação em Ciência e Tecnologia, Universidade Federal Fluminense, Niterói, 2006. Disponível em: </w:t>
      </w:r>
      <w:hyperlink r:id="rId6" w:history="1">
        <w:r w:rsidRPr="00631FA6">
          <w:rPr>
            <w:rStyle w:val="Hyperlink"/>
            <w:sz w:val="22"/>
            <w:szCs w:val="22"/>
            <w:shd w:val="clear" w:color="auto" w:fill="FFFFFF"/>
          </w:rPr>
          <w:t>https://app.uff.br/riuff/handle/1/12642</w:t>
        </w:r>
      </w:hyperlink>
      <w:r w:rsidRPr="00631FA6">
        <w:rPr>
          <w:color w:val="222222"/>
          <w:sz w:val="22"/>
          <w:szCs w:val="22"/>
          <w:shd w:val="clear" w:color="auto" w:fill="FFFFFF"/>
        </w:rPr>
        <w:t xml:space="preserve">. Acesso em: 18 fev. 2021. </w:t>
      </w:r>
    </w:p>
  </w:footnote>
  <w:footnote w:id="6">
    <w:p w14:paraId="1769CD84" w14:textId="3F77BB04" w:rsidR="004009B3" w:rsidRPr="00631FA6" w:rsidRDefault="004009B3" w:rsidP="001032A6">
      <w:pPr>
        <w:pStyle w:val="Textodenotaderodap"/>
        <w:ind w:left="119" w:hanging="119"/>
        <w:rPr>
          <w:sz w:val="22"/>
          <w:szCs w:val="22"/>
        </w:rPr>
      </w:pPr>
      <w:r w:rsidRPr="00631FA6">
        <w:rPr>
          <w:rStyle w:val="Refdenotaderodap"/>
          <w:sz w:val="22"/>
          <w:szCs w:val="22"/>
        </w:rPr>
        <w:footnoteRef/>
      </w:r>
      <w:r w:rsidRPr="00631FA6">
        <w:rPr>
          <w:sz w:val="22"/>
          <w:szCs w:val="22"/>
        </w:rPr>
        <w:t xml:space="preserve"> Uma leitura atenta aos dois trabalhos a seguir pode ajudar a evidenciar a nossa inferência de que um conhecimento prévio em Conservação Preventiva talvez desse mais conforto aos bibliotecários dentro do contexto atual: SANTANA, Rogério. </w:t>
      </w:r>
      <w:r w:rsidRPr="00631FA6">
        <w:rPr>
          <w:b/>
          <w:sz w:val="22"/>
          <w:szCs w:val="22"/>
        </w:rPr>
        <w:t>Biossegurança em Biblioteconomia: uma abordagem para conservação de acervos, profissionais e usuários em bibliotecas</w:t>
      </w:r>
      <w:r w:rsidRPr="00631FA6">
        <w:rPr>
          <w:sz w:val="22"/>
          <w:szCs w:val="22"/>
        </w:rPr>
        <w:t xml:space="preserve">. 2014. 112f. Trabalho de Conclusão de Curso (Bacharelado em Biblioteconomia) – Universidade Federal do Estado do Rio de Janeiro, Rio de Janeiro, 2014. Disponível em: </w:t>
      </w:r>
      <w:hyperlink r:id="rId7" w:history="1">
        <w:r w:rsidRPr="00631FA6">
          <w:rPr>
            <w:rStyle w:val="Hyperlink"/>
            <w:sz w:val="22"/>
            <w:szCs w:val="22"/>
          </w:rPr>
          <w:t>https://bit.ly/2LUV817</w:t>
        </w:r>
      </w:hyperlink>
      <w:r w:rsidRPr="00631FA6">
        <w:rPr>
          <w:sz w:val="22"/>
          <w:szCs w:val="22"/>
        </w:rPr>
        <w:t xml:space="preserve">. Acesso em: 16 fev. 2021. SILVA, Rayssa Tavares da Silva. </w:t>
      </w:r>
      <w:r w:rsidRPr="00631FA6">
        <w:rPr>
          <w:b/>
          <w:sz w:val="22"/>
          <w:szCs w:val="22"/>
        </w:rPr>
        <w:t>Biossegurança para os alunos de Biblioteconomia da UNIRIO: uma proposta para sua inserção desde os primeiros períodos da graduação</w:t>
      </w:r>
      <w:r w:rsidRPr="00631FA6">
        <w:rPr>
          <w:sz w:val="22"/>
          <w:szCs w:val="22"/>
        </w:rPr>
        <w:t xml:space="preserve">. 66f. Trabalho de Conclusão de Curso (Bacharelado em Biblioteconomia) – Universidade Federal do Estado do Rio de Janeiro, Rio de Janeiro, 2019. Disponível em: </w:t>
      </w:r>
      <w:hyperlink r:id="rId8" w:history="1">
        <w:r w:rsidRPr="00631FA6">
          <w:rPr>
            <w:rStyle w:val="Hyperlink"/>
            <w:sz w:val="22"/>
            <w:szCs w:val="22"/>
          </w:rPr>
          <w:t>http://www.unirio.br/cchs/eb/tcc/tccs-defendidos/Rayssa.pdf</w:t>
        </w:r>
      </w:hyperlink>
      <w:r w:rsidRPr="00631FA6">
        <w:rPr>
          <w:sz w:val="22"/>
          <w:szCs w:val="22"/>
        </w:rPr>
        <w:t xml:space="preserve">. Acesso em: 16 fev. 2021. Ambos orientados pelo Prof. Dr. Fabiano Cataldo de Azevedo. </w:t>
      </w:r>
    </w:p>
  </w:footnote>
  <w:footnote w:id="7">
    <w:p w14:paraId="50FE09B5" w14:textId="1C819CB5" w:rsidR="004009B3" w:rsidRPr="00631FA6" w:rsidRDefault="004009B3" w:rsidP="00240B3E">
      <w:pPr>
        <w:pStyle w:val="Textodenotaderodap"/>
        <w:ind w:left="119" w:hanging="119"/>
        <w:rPr>
          <w:sz w:val="22"/>
          <w:szCs w:val="22"/>
        </w:rPr>
      </w:pPr>
      <w:r w:rsidRPr="00631FA6">
        <w:rPr>
          <w:rStyle w:val="Refdenotaderodap"/>
          <w:sz w:val="22"/>
          <w:szCs w:val="22"/>
        </w:rPr>
        <w:footnoteRef/>
      </w:r>
      <w:r w:rsidRPr="00631FA6">
        <w:rPr>
          <w:sz w:val="22"/>
          <w:szCs w:val="22"/>
        </w:rPr>
        <w:t xml:space="preserve"> Vide: AZEVEDO, Fabiano Cataldo de. </w:t>
      </w:r>
      <w:r w:rsidRPr="00631FA6">
        <w:rPr>
          <w:b/>
          <w:sz w:val="22"/>
          <w:szCs w:val="22"/>
        </w:rPr>
        <w:t>Apontamentos históricos sobre o Bibliotecário e a Preservação de Acervos</w:t>
      </w:r>
      <w:r w:rsidRPr="00631FA6">
        <w:rPr>
          <w:sz w:val="22"/>
          <w:szCs w:val="22"/>
        </w:rPr>
        <w:t xml:space="preserve">. Preservação em Foco. Museu de Astronomia e Ciências Afins. Rio de Janeiro. 23 set. 2015. 26 slides. Apresentação em Power Point. Disponível em: </w:t>
      </w:r>
      <w:hyperlink r:id="rId9" w:history="1">
        <w:r w:rsidRPr="00631FA6">
          <w:rPr>
            <w:rStyle w:val="Hyperlink"/>
            <w:sz w:val="22"/>
            <w:szCs w:val="22"/>
          </w:rPr>
          <w:t>https://bit.ly/3rZIpcV</w:t>
        </w:r>
      </w:hyperlink>
      <w:r w:rsidRPr="00631FA6">
        <w:rPr>
          <w:sz w:val="22"/>
          <w:szCs w:val="22"/>
        </w:rPr>
        <w:t xml:space="preserve">. Acesso em: 16 fev. 2021. LIMA, Iraci Candida de. </w:t>
      </w:r>
      <w:r w:rsidRPr="00631FA6">
        <w:rPr>
          <w:b/>
          <w:sz w:val="22"/>
          <w:szCs w:val="22"/>
        </w:rPr>
        <w:t xml:space="preserve">A gestão de preservação na formação do bibliotecário: uma análise a partir do conteúdo ensinado no curso de Bacharelado em Biblioteconomia da Universidade Federal do Estado do Rio de Janeiro. </w:t>
      </w:r>
      <w:r w:rsidRPr="00631FA6">
        <w:rPr>
          <w:sz w:val="22"/>
          <w:szCs w:val="22"/>
        </w:rPr>
        <w:t xml:space="preserve">56f. Trabalho de Conclusão de Curso (Bacharelado em Biblioteconomia) – Universidade Federal do Estado do Rio de Janeiro. Rio de Janeiro, 2015. Disponível em: </w:t>
      </w:r>
      <w:hyperlink r:id="rId10" w:history="1">
        <w:r w:rsidRPr="00631FA6">
          <w:rPr>
            <w:rStyle w:val="Hyperlink"/>
            <w:sz w:val="22"/>
            <w:szCs w:val="22"/>
          </w:rPr>
          <w:t>http://www.unirio.br/cchs/eb/arquivos/tccs-acima-de-9/TCC-%20IRACI%20CANDIDA%20DE%20LIMA.pdf</w:t>
        </w:r>
      </w:hyperlink>
      <w:r w:rsidRPr="00631FA6">
        <w:rPr>
          <w:sz w:val="22"/>
          <w:szCs w:val="22"/>
        </w:rPr>
        <w:t xml:space="preserve">. Acesso em: 16 fev. 2021. SOUZA, Juliana Bride de. </w:t>
      </w:r>
      <w:r w:rsidRPr="00631FA6">
        <w:rPr>
          <w:b/>
          <w:sz w:val="22"/>
          <w:szCs w:val="22"/>
        </w:rPr>
        <w:t>Uma prospecção do cenário de ensino de Preservação nos cursos de Biblioteconomia, Arquivologia e Museologia da UNIRIO</w:t>
      </w:r>
      <w:r w:rsidRPr="00631FA6">
        <w:rPr>
          <w:sz w:val="22"/>
          <w:szCs w:val="22"/>
        </w:rPr>
        <w:t xml:space="preserve">. 60f. Trabalho de Conclusão de Curso (Bacharelado em Biblioteconomia) – Universidade Federal do Estado do Rio de Janeiro. Rio de Janeiro, 2015. Disponível em: </w:t>
      </w:r>
      <w:hyperlink r:id="rId11" w:history="1">
        <w:r w:rsidRPr="00631FA6">
          <w:rPr>
            <w:rStyle w:val="Hyperlink"/>
            <w:sz w:val="22"/>
            <w:szCs w:val="22"/>
          </w:rPr>
          <w:t>http://www.unirio.br/unirio/cchs/eb/graducao/tcc/tccs-defendidos/2015.1</w:t>
        </w:r>
      </w:hyperlink>
      <w:r w:rsidRPr="00631FA6">
        <w:rPr>
          <w:sz w:val="22"/>
          <w:szCs w:val="22"/>
        </w:rPr>
        <w:t xml:space="preserve">. Ambos os Trabalhos de Conclusão de Curso orientados pelo Prof. Dr. Fabiano Cataldo de Azevedo. LLORENTE, Adriana Gómez; AZEVEDO, Fabiano Cataldo de. Editorial. </w:t>
      </w:r>
      <w:r w:rsidRPr="00631FA6">
        <w:rPr>
          <w:b/>
          <w:sz w:val="22"/>
          <w:szCs w:val="22"/>
        </w:rPr>
        <w:t>Revista Eletrônica da ABDF</w:t>
      </w:r>
      <w:r w:rsidRPr="00631FA6">
        <w:rPr>
          <w:sz w:val="22"/>
          <w:szCs w:val="22"/>
        </w:rPr>
        <w:t xml:space="preserve">, 2020, v. 4, n. Especial (Conservação Preventiva em Bibliotecas). Disponível em: </w:t>
      </w:r>
      <w:hyperlink r:id="rId12" w:history="1">
        <w:r w:rsidRPr="00631FA6">
          <w:rPr>
            <w:rStyle w:val="Hyperlink"/>
            <w:sz w:val="22"/>
            <w:szCs w:val="22"/>
          </w:rPr>
          <w:t>https://revista.abdf.org.br/abdf/article/view/146/111</w:t>
        </w:r>
      </w:hyperlink>
      <w:r w:rsidRPr="00631FA6">
        <w:rPr>
          <w:sz w:val="22"/>
          <w:szCs w:val="22"/>
        </w:rPr>
        <w:t xml:space="preserve">. Acesso em: 16 fev. 2021. </w:t>
      </w:r>
    </w:p>
  </w:footnote>
  <w:footnote w:id="8">
    <w:p w14:paraId="3CC74CE8" w14:textId="77777777" w:rsidR="004009B3" w:rsidRPr="00631FA6" w:rsidRDefault="004009B3" w:rsidP="00C632BE">
      <w:pPr>
        <w:pStyle w:val="Textodenotaderodap"/>
        <w:rPr>
          <w:sz w:val="22"/>
          <w:szCs w:val="22"/>
        </w:rPr>
      </w:pPr>
      <w:r w:rsidRPr="00631FA6">
        <w:rPr>
          <w:rStyle w:val="Refdenotaderodap"/>
          <w:sz w:val="22"/>
          <w:szCs w:val="22"/>
        </w:rPr>
        <w:footnoteRef/>
      </w:r>
      <w:r w:rsidRPr="00631FA6">
        <w:rPr>
          <w:sz w:val="22"/>
          <w:szCs w:val="22"/>
        </w:rPr>
        <w:t xml:space="preserve"> Não tem sido ofertada desde a aposentadoria da professora Julia Bellesse da Silva Lins.</w:t>
      </w:r>
    </w:p>
  </w:footnote>
  <w:footnote w:id="9">
    <w:p w14:paraId="44DE2630" w14:textId="7B899B6A" w:rsidR="004009B3" w:rsidRPr="00631FA6" w:rsidRDefault="004009B3" w:rsidP="00240B3E">
      <w:pPr>
        <w:pStyle w:val="Textodenotaderodap"/>
        <w:ind w:left="119" w:hanging="119"/>
        <w:rPr>
          <w:sz w:val="22"/>
          <w:szCs w:val="22"/>
        </w:rPr>
      </w:pPr>
      <w:r w:rsidRPr="00631FA6">
        <w:rPr>
          <w:rStyle w:val="Refdenotaderodap"/>
          <w:sz w:val="22"/>
          <w:szCs w:val="22"/>
        </w:rPr>
        <w:footnoteRef/>
      </w:r>
      <w:r w:rsidRPr="00631FA6">
        <w:rPr>
          <w:sz w:val="22"/>
          <w:szCs w:val="22"/>
        </w:rPr>
        <w:t xml:space="preserve"> Link para acesso ao quadro de disciplinas do curso de Arquivologia da UNIRIO: </w:t>
      </w:r>
      <w:hyperlink r:id="rId13" w:history="1">
        <w:r w:rsidRPr="00631FA6">
          <w:rPr>
            <w:rStyle w:val="Hyperlink"/>
            <w:sz w:val="22"/>
            <w:szCs w:val="22"/>
          </w:rPr>
          <w:t>http://www.unirio.br/arquivologia/quadro-de-disciplinas</w:t>
        </w:r>
      </w:hyperlink>
      <w:r w:rsidRPr="00631FA6">
        <w:rPr>
          <w:sz w:val="22"/>
          <w:szCs w:val="22"/>
        </w:rPr>
        <w:t>. Acesso em 15 fev. 2021.</w:t>
      </w:r>
    </w:p>
  </w:footnote>
  <w:footnote w:id="10">
    <w:p w14:paraId="196BEB56" w14:textId="199DBA2A" w:rsidR="004009B3" w:rsidRPr="00631FA6" w:rsidRDefault="004009B3" w:rsidP="006C1C2A">
      <w:pPr>
        <w:pStyle w:val="Textodenotaderodap"/>
        <w:ind w:left="119" w:hanging="119"/>
        <w:rPr>
          <w:sz w:val="22"/>
          <w:szCs w:val="22"/>
        </w:rPr>
      </w:pPr>
      <w:r w:rsidRPr="00631FA6">
        <w:rPr>
          <w:rStyle w:val="Refdenotaderodap"/>
          <w:sz w:val="22"/>
          <w:szCs w:val="22"/>
        </w:rPr>
        <w:footnoteRef/>
      </w:r>
      <w:r w:rsidRPr="00631FA6">
        <w:rPr>
          <w:sz w:val="22"/>
          <w:szCs w:val="22"/>
        </w:rPr>
        <w:t xml:space="preserve"> UNIVERSIDADE FEDERAL DO ESTADO DO RIO DE JANEIRO. Escola de Biblioteconomia. </w:t>
      </w:r>
      <w:r w:rsidRPr="00631FA6">
        <w:rPr>
          <w:b/>
          <w:sz w:val="22"/>
          <w:szCs w:val="22"/>
        </w:rPr>
        <w:t>Quadro dos componentes curriculares do curso de graduação. Bacharelado em Biblioteconomia</w:t>
      </w:r>
      <w:r w:rsidRPr="00631FA6">
        <w:rPr>
          <w:sz w:val="22"/>
          <w:szCs w:val="22"/>
        </w:rPr>
        <w:t xml:space="preserve">. Rio de Janeiro, 2010b. Disponível em: </w:t>
      </w:r>
      <w:hyperlink r:id="rId14" w:history="1">
        <w:r w:rsidRPr="00631FA6">
          <w:rPr>
            <w:rStyle w:val="Hyperlink"/>
            <w:sz w:val="22"/>
            <w:szCs w:val="22"/>
          </w:rPr>
          <w:t>http://www2.unirio.br/unirio/cchs/eb/ementario-bacharelado/view</w:t>
        </w:r>
      </w:hyperlink>
      <w:r w:rsidRPr="00631FA6">
        <w:rPr>
          <w:sz w:val="22"/>
          <w:szCs w:val="22"/>
        </w:rPr>
        <w:t>. Acesso em: 16 fev. 2021. Uma breve história da presença da preservação no curso de Biblioteconomia da UNIRIO pode ser lida em: AZEVEDO, op. cit., 2013.</w:t>
      </w:r>
    </w:p>
  </w:footnote>
  <w:footnote w:id="11">
    <w:p w14:paraId="5C300B4C" w14:textId="36C36F96" w:rsidR="004009B3" w:rsidRPr="00631FA6" w:rsidRDefault="004009B3" w:rsidP="006C1C2A">
      <w:pPr>
        <w:pStyle w:val="Textodenotaderodap"/>
        <w:ind w:left="119" w:hanging="119"/>
        <w:rPr>
          <w:sz w:val="22"/>
          <w:szCs w:val="22"/>
        </w:rPr>
      </w:pPr>
      <w:r w:rsidRPr="00631FA6">
        <w:rPr>
          <w:rStyle w:val="Refdenotaderodap"/>
          <w:sz w:val="22"/>
          <w:szCs w:val="22"/>
        </w:rPr>
        <w:footnoteRef/>
      </w:r>
      <w:r w:rsidRPr="00631FA6">
        <w:rPr>
          <w:sz w:val="22"/>
          <w:szCs w:val="22"/>
        </w:rPr>
        <w:t xml:space="preserve"> UNIVERSIDADE FEDERAL DO ESTADO DO RIO DE JANEIRO. Escola de Biblioteconomia. </w:t>
      </w:r>
      <w:r w:rsidRPr="00631FA6">
        <w:rPr>
          <w:b/>
          <w:sz w:val="22"/>
          <w:szCs w:val="22"/>
        </w:rPr>
        <w:t>Projeto Pedagógico do curso de Bacharelado em Biblioteconomia</w:t>
      </w:r>
      <w:r w:rsidRPr="00631FA6">
        <w:rPr>
          <w:sz w:val="22"/>
          <w:szCs w:val="22"/>
        </w:rPr>
        <w:t xml:space="preserve">. Rio de Janeiro, 2010a. Disponível em: </w:t>
      </w:r>
      <w:hyperlink r:id="rId15" w:history="1">
        <w:r w:rsidRPr="00631FA6">
          <w:rPr>
            <w:rStyle w:val="Hyperlink"/>
            <w:sz w:val="22"/>
            <w:szCs w:val="22"/>
          </w:rPr>
          <w:t>http://www2.unirio.br/unirio/cchs/eb/projeto-politico-pedagogico-bacharelado</w:t>
        </w:r>
      </w:hyperlink>
      <w:r w:rsidRPr="00631FA6">
        <w:rPr>
          <w:sz w:val="22"/>
          <w:szCs w:val="22"/>
        </w:rPr>
        <w:t>. Acesso em: 16 fev. 2021.</w:t>
      </w:r>
    </w:p>
  </w:footnote>
  <w:footnote w:id="12">
    <w:p w14:paraId="3A2E4045" w14:textId="77777777" w:rsidR="004009B3" w:rsidRPr="00631FA6" w:rsidRDefault="004009B3" w:rsidP="006C1C2A">
      <w:pPr>
        <w:pStyle w:val="Textodenotaderodap"/>
        <w:rPr>
          <w:sz w:val="22"/>
          <w:szCs w:val="22"/>
        </w:rPr>
      </w:pPr>
      <w:r w:rsidRPr="00631FA6">
        <w:rPr>
          <w:rStyle w:val="Refdenotaderodap"/>
          <w:sz w:val="22"/>
          <w:szCs w:val="22"/>
        </w:rPr>
        <w:footnoteRef/>
      </w:r>
      <w:r w:rsidRPr="00631FA6">
        <w:rPr>
          <w:sz w:val="22"/>
          <w:szCs w:val="22"/>
        </w:rPr>
        <w:t xml:space="preserve"> Ver: Op. cit. </w:t>
      </w:r>
    </w:p>
  </w:footnote>
  <w:footnote w:id="13">
    <w:p w14:paraId="1B6472DB" w14:textId="36617034" w:rsidR="004009B3" w:rsidRPr="00631FA6" w:rsidRDefault="004009B3" w:rsidP="006C1C2A">
      <w:pPr>
        <w:pStyle w:val="Textodenotaderodap"/>
        <w:ind w:left="198" w:hanging="198"/>
        <w:rPr>
          <w:sz w:val="22"/>
          <w:szCs w:val="22"/>
        </w:rPr>
      </w:pPr>
      <w:r w:rsidRPr="00631FA6">
        <w:rPr>
          <w:rStyle w:val="Refdenotaderodap"/>
          <w:sz w:val="22"/>
          <w:szCs w:val="22"/>
        </w:rPr>
        <w:footnoteRef/>
      </w:r>
      <w:r w:rsidRPr="00631FA6">
        <w:rPr>
          <w:sz w:val="22"/>
          <w:szCs w:val="22"/>
        </w:rPr>
        <w:t xml:space="preserve"> Este evento fez parte das comemorações do centenário da Escola de Biblioteconomia. Ver programação completa e histórico em: </w:t>
      </w:r>
      <w:hyperlink r:id="rId16" w:history="1">
        <w:r w:rsidRPr="00631FA6">
          <w:rPr>
            <w:rStyle w:val="Hyperlink"/>
            <w:sz w:val="22"/>
            <w:szCs w:val="22"/>
          </w:rPr>
          <w:t>https://bit.ly/2M0n4AS</w:t>
        </w:r>
      </w:hyperlink>
      <w:r w:rsidRPr="00631FA6">
        <w:rPr>
          <w:sz w:val="22"/>
          <w:szCs w:val="22"/>
        </w:rPr>
        <w:t xml:space="preserve">. Acesso em: 16 fev. 2021. </w:t>
      </w:r>
    </w:p>
  </w:footnote>
  <w:footnote w:id="14">
    <w:p w14:paraId="77970296" w14:textId="77777777" w:rsidR="004009B3" w:rsidRPr="00631FA6" w:rsidRDefault="004009B3" w:rsidP="001032A6">
      <w:pPr>
        <w:pStyle w:val="Textodenotaderodap"/>
        <w:ind w:left="198" w:hanging="198"/>
        <w:rPr>
          <w:sz w:val="22"/>
          <w:szCs w:val="22"/>
        </w:rPr>
      </w:pPr>
      <w:r w:rsidRPr="00631FA6">
        <w:rPr>
          <w:rStyle w:val="Refdenotaderodap"/>
          <w:sz w:val="22"/>
          <w:szCs w:val="22"/>
        </w:rPr>
        <w:footnoteRef/>
      </w:r>
      <w:r w:rsidRPr="00631FA6">
        <w:rPr>
          <w:sz w:val="22"/>
          <w:szCs w:val="22"/>
        </w:rPr>
        <w:t xml:space="preserve"> Dentre vários profissionais, gostaríamos de destacar Ozana Hannesch, conservadora-restauradora do Museu de Astronomia e Ciências Afins, pois desde a primeira turma sempre atendeu aos pedidos de colaboração para leituras críticas e sugestões ao plano de aula.</w:t>
      </w:r>
    </w:p>
  </w:footnote>
  <w:footnote w:id="15">
    <w:p w14:paraId="774B3C2F" w14:textId="5D12DF0C" w:rsidR="004009B3" w:rsidRPr="00631FA6" w:rsidRDefault="004009B3" w:rsidP="00240B3E">
      <w:pPr>
        <w:pStyle w:val="Textodenotaderodap"/>
        <w:ind w:left="198" w:hanging="198"/>
        <w:rPr>
          <w:sz w:val="22"/>
          <w:szCs w:val="22"/>
        </w:rPr>
      </w:pPr>
      <w:r w:rsidRPr="00631FA6">
        <w:rPr>
          <w:rStyle w:val="Refdenotaderodap"/>
          <w:sz w:val="22"/>
          <w:szCs w:val="22"/>
        </w:rPr>
        <w:footnoteRef/>
      </w:r>
      <w:r w:rsidRPr="00631FA6">
        <w:rPr>
          <w:sz w:val="22"/>
          <w:szCs w:val="22"/>
        </w:rPr>
        <w:t xml:space="preserve"> Há uma discussão inicial sobre esse assunto em: AZEVEDO, op. cit, 2013. Como exemplo da percepção dos alunos, dentre outros, ver também: LIMA, op. cit., 2015; DIAS, Mariana Gonçalves. Biblioteca Universitária inserida em contexto hospitalar. </w:t>
      </w:r>
      <w:r w:rsidRPr="00631FA6">
        <w:rPr>
          <w:b/>
          <w:sz w:val="22"/>
          <w:szCs w:val="22"/>
        </w:rPr>
        <w:t>Revista Eletrônica da ABDF</w:t>
      </w:r>
      <w:r w:rsidRPr="00631FA6">
        <w:rPr>
          <w:sz w:val="22"/>
          <w:szCs w:val="22"/>
        </w:rPr>
        <w:t xml:space="preserve">, v. 4, n. Especial, p. 205-222, 26 nov. 2020. Disponível em: </w:t>
      </w:r>
      <w:hyperlink r:id="rId17" w:history="1">
        <w:r w:rsidRPr="00631FA6">
          <w:rPr>
            <w:rStyle w:val="Hyperlink"/>
            <w:sz w:val="22"/>
            <w:szCs w:val="22"/>
          </w:rPr>
          <w:t>https://revista.abdf.org.br/abdf/article/view/132</w:t>
        </w:r>
      </w:hyperlink>
      <w:r w:rsidRPr="00631FA6">
        <w:rPr>
          <w:sz w:val="22"/>
          <w:szCs w:val="22"/>
        </w:rPr>
        <w:t xml:space="preserve">. Acesso em: 16 fev. 2021; SILVA, Rayssa Tavares. A importância da biossegurança para os estagiários de Biblioteconomia. </w:t>
      </w:r>
      <w:r w:rsidRPr="00631FA6">
        <w:rPr>
          <w:b/>
          <w:sz w:val="22"/>
          <w:szCs w:val="22"/>
        </w:rPr>
        <w:t>Revista Eletrônica da ABDF</w:t>
      </w:r>
      <w:r w:rsidRPr="00631FA6">
        <w:rPr>
          <w:sz w:val="22"/>
          <w:szCs w:val="22"/>
        </w:rPr>
        <w:t xml:space="preserve">, v. 4, n. Especial, p. 362-374, 26 nov. 2020. Disponível em: </w:t>
      </w:r>
      <w:hyperlink r:id="rId18" w:history="1">
        <w:r w:rsidRPr="00631FA6">
          <w:rPr>
            <w:rStyle w:val="Hyperlink"/>
            <w:sz w:val="22"/>
            <w:szCs w:val="22"/>
          </w:rPr>
          <w:t>https://revista.abdf.org.br/abdf/article/view/140</w:t>
        </w:r>
      </w:hyperlink>
      <w:r w:rsidRPr="00631FA6">
        <w:rPr>
          <w:sz w:val="22"/>
          <w:szCs w:val="22"/>
        </w:rPr>
        <w:t xml:space="preserve">. Acesso em: 16 fev. 2021; ARAUJO, Jullyana Monteiro Guimarães. A segurança física de coleções especiais. </w:t>
      </w:r>
      <w:r w:rsidRPr="00631FA6">
        <w:rPr>
          <w:b/>
          <w:sz w:val="22"/>
          <w:szCs w:val="22"/>
        </w:rPr>
        <w:t>Revista Eletrônica da ABDF</w:t>
      </w:r>
      <w:r w:rsidRPr="00631FA6">
        <w:rPr>
          <w:sz w:val="22"/>
          <w:szCs w:val="22"/>
        </w:rPr>
        <w:t xml:space="preserve">, v. 4, n. Especial, p. 165-185, 26 nov. 2020. Disponível em: </w:t>
      </w:r>
      <w:hyperlink r:id="rId19" w:history="1">
        <w:r w:rsidRPr="00631FA6">
          <w:rPr>
            <w:rStyle w:val="Hyperlink"/>
            <w:sz w:val="22"/>
            <w:szCs w:val="22"/>
          </w:rPr>
          <w:t>https://revista.abdf.org.br/abdf/article/view/130</w:t>
        </w:r>
      </w:hyperlink>
      <w:r w:rsidRPr="00631FA6">
        <w:rPr>
          <w:sz w:val="22"/>
          <w:szCs w:val="22"/>
        </w:rPr>
        <w:t xml:space="preserve">. Acesso em: 16 fev. 2021; MARTINS, Carolina Cristina Alves. Uma análise dos aspectos e práticas da Conservação Preventiva de livros presentes em vídeos amadores de booktubes brasileiros. </w:t>
      </w:r>
      <w:r w:rsidRPr="00631FA6">
        <w:rPr>
          <w:b/>
          <w:sz w:val="22"/>
          <w:szCs w:val="22"/>
        </w:rPr>
        <w:t>Revista Eletrônica da ABDF</w:t>
      </w:r>
      <w:r w:rsidRPr="00631FA6">
        <w:rPr>
          <w:sz w:val="22"/>
          <w:szCs w:val="22"/>
        </w:rPr>
        <w:t xml:space="preserve">, v. 4, n. Especial, p. 223-249, 26 nov. 2020. Disponível: </w:t>
      </w:r>
      <w:hyperlink r:id="rId20" w:history="1">
        <w:r w:rsidRPr="00631FA6">
          <w:rPr>
            <w:rStyle w:val="Hyperlink"/>
            <w:sz w:val="22"/>
            <w:szCs w:val="22"/>
          </w:rPr>
          <w:t>https://revista.abdf.org.br/abdf/article/view/133</w:t>
        </w:r>
      </w:hyperlink>
      <w:r w:rsidRPr="00631FA6">
        <w:rPr>
          <w:sz w:val="22"/>
          <w:szCs w:val="22"/>
        </w:rPr>
        <w:t>. Acesso em: 16 fev. 2021.</w:t>
      </w:r>
    </w:p>
  </w:footnote>
  <w:footnote w:id="16">
    <w:p w14:paraId="1C50D57B" w14:textId="77777777" w:rsidR="004009B3" w:rsidRPr="00631FA6" w:rsidRDefault="004009B3" w:rsidP="00302DC1">
      <w:pPr>
        <w:pStyle w:val="Textodenotaderodap"/>
        <w:jc w:val="both"/>
      </w:pPr>
      <w:r w:rsidRPr="00631FA6">
        <w:rPr>
          <w:rStyle w:val="Refdenotaderodap"/>
          <w:sz w:val="22"/>
        </w:rPr>
        <w:footnoteRef/>
      </w:r>
      <w:r w:rsidRPr="00631FA6">
        <w:rPr>
          <w:sz w:val="22"/>
        </w:rPr>
        <w:t xml:space="preserve"> Em 05 de maio de 2020 tivemos a primeira oportunidade de falar publicamente sobre o trabalho do Observatório de Opiniões do NIP, em uma das palestras da série “!?Pesquisar é preciso?!”, organizada pela Pró-Reitora de Pós-Graduação, Pesquisa e Inovação (PROPGPI) da UNIRIO . Nessa ocasião, pudemos expor um pouco sobre o trabalho realizado no âmbito do NIP que até então se resumia ao “Observatório de Opiniões”. Nessa palestra, anunciamos outro projeto do Núcleo intitulado “Seminários UNIRIO: Gerenciamento de Risco e Biossegurança em Bibliotecas e Arquivos no contexto do Covid-19”, que teve significativa repercussão no campo da preservação em 2020 e sobre o qual abordamos na próxima seção.</w:t>
      </w:r>
    </w:p>
  </w:footnote>
  <w:footnote w:id="17">
    <w:p w14:paraId="641A93A4" w14:textId="77777777" w:rsidR="004009B3" w:rsidRPr="00631FA6" w:rsidRDefault="004009B3" w:rsidP="00FA6682">
      <w:pPr>
        <w:pStyle w:val="Textodenotaderodap"/>
        <w:ind w:left="198" w:hanging="198"/>
        <w:rPr>
          <w:sz w:val="22"/>
          <w:szCs w:val="22"/>
        </w:rPr>
      </w:pPr>
      <w:r w:rsidRPr="00631FA6">
        <w:rPr>
          <w:rStyle w:val="Refdenotaderodap"/>
          <w:sz w:val="22"/>
          <w:szCs w:val="22"/>
        </w:rPr>
        <w:footnoteRef/>
      </w:r>
      <w:r w:rsidRPr="00631FA6">
        <w:rPr>
          <w:sz w:val="22"/>
          <w:szCs w:val="22"/>
        </w:rPr>
        <w:t xml:space="preserve"> O NIP passou a fazer parte da estrutura do PDA a partir de 19/03/2020, quando foi deliberada sua criação em reunião do Conselho Técnico-Científico do laboratório. Este Núcleo tem a finalidade de produzir projetos sobre preservação de forma interdisciplinar. Atualmente, participam dele docentes dos cursos de Arquivologia e Biblioteconomia da UNIRIO, além de discentes de Arquivologia desta mesma instituição.</w:t>
      </w:r>
    </w:p>
  </w:footnote>
  <w:footnote w:id="18">
    <w:p w14:paraId="6A9EF11D" w14:textId="67C1F6E0" w:rsidR="004009B3" w:rsidRPr="00631FA6" w:rsidRDefault="004009B3" w:rsidP="00FA6682">
      <w:pPr>
        <w:pStyle w:val="Textodenotaderodap"/>
        <w:ind w:left="198" w:hanging="198"/>
        <w:rPr>
          <w:sz w:val="22"/>
          <w:szCs w:val="22"/>
        </w:rPr>
      </w:pPr>
      <w:r w:rsidRPr="00631FA6">
        <w:rPr>
          <w:rStyle w:val="Refdenotaderodap"/>
          <w:sz w:val="22"/>
          <w:szCs w:val="22"/>
        </w:rPr>
        <w:footnoteRef/>
      </w:r>
      <w:r w:rsidRPr="00631FA6">
        <w:rPr>
          <w:sz w:val="22"/>
          <w:szCs w:val="22"/>
        </w:rPr>
        <w:t xml:space="preserve"> O formulário foi postado na página do NIP em 21/04/2020 e ainda podem ser respondidas por meio do link </w:t>
      </w:r>
      <w:hyperlink r:id="rId21" w:history="1">
        <w:r w:rsidRPr="00631FA6">
          <w:rPr>
            <w:rStyle w:val="Hyperlink"/>
            <w:rFonts w:eastAsiaTheme="majorEastAsia"/>
            <w:sz w:val="22"/>
            <w:szCs w:val="22"/>
          </w:rPr>
          <w:t>https://forms.gle/qPPErm77dkbgCTeG6</w:t>
        </w:r>
      </w:hyperlink>
    </w:p>
  </w:footnote>
  <w:footnote w:id="19">
    <w:p w14:paraId="6E94CD02" w14:textId="1F6B9D8D" w:rsidR="004009B3" w:rsidRPr="00631FA6" w:rsidRDefault="004009B3">
      <w:pPr>
        <w:pStyle w:val="Textodenotaderodap"/>
      </w:pPr>
      <w:r w:rsidRPr="00631FA6">
        <w:rPr>
          <w:rStyle w:val="Refdenotaderodap"/>
          <w:sz w:val="22"/>
          <w:szCs w:val="22"/>
        </w:rPr>
        <w:footnoteRef/>
      </w:r>
      <w:r w:rsidRPr="00631FA6">
        <w:rPr>
          <w:sz w:val="22"/>
          <w:szCs w:val="22"/>
        </w:rPr>
        <w:t xml:space="preserve"> O recorte até setembro foi escolhido como amostragem dos dados. Caso haja interesse em mais informações, for contatar os coordenadores do PDA, Professores Bruno Ferreira Leite (</w:t>
      </w:r>
      <w:hyperlink r:id="rId22" w:history="1">
        <w:r w:rsidRPr="00631FA6">
          <w:rPr>
            <w:rStyle w:val="Hyperlink"/>
            <w:sz w:val="22"/>
            <w:szCs w:val="22"/>
          </w:rPr>
          <w:t>bruno.leite@unirio.br</w:t>
        </w:r>
      </w:hyperlink>
      <w:r w:rsidRPr="00631FA6">
        <w:rPr>
          <w:sz w:val="22"/>
          <w:szCs w:val="22"/>
        </w:rPr>
        <w:t xml:space="preserve">) e Brenda Couto de Brito Rocco (brenda.rocco@unirio.br). </w:t>
      </w:r>
    </w:p>
  </w:footnote>
  <w:footnote w:id="20">
    <w:p w14:paraId="5D89C002" w14:textId="77777777" w:rsidR="00C555FC" w:rsidRPr="00631FA6" w:rsidRDefault="00C555FC" w:rsidP="00C555FC">
      <w:pPr>
        <w:pStyle w:val="Textodenotaderodap"/>
        <w:jc w:val="both"/>
        <w:rPr>
          <w:sz w:val="20"/>
          <w:szCs w:val="20"/>
        </w:rPr>
      </w:pPr>
      <w:r w:rsidRPr="00631FA6">
        <w:rPr>
          <w:rStyle w:val="Refdenotaderodap"/>
          <w:sz w:val="22"/>
          <w:szCs w:val="20"/>
        </w:rPr>
        <w:footnoteRef/>
      </w:r>
      <w:r w:rsidRPr="00631FA6">
        <w:rPr>
          <w:sz w:val="22"/>
          <w:szCs w:val="20"/>
        </w:rPr>
        <w:t xml:space="preserve"> Reiteramos nosso agradecimento a sua colaboração que foi além do simples compartilhamento da conta do Zoom. </w:t>
      </w:r>
    </w:p>
  </w:footnote>
  <w:footnote w:id="21">
    <w:p w14:paraId="0897F75A" w14:textId="77777777" w:rsidR="00C555FC" w:rsidRPr="00631FA6" w:rsidRDefault="00C555FC">
      <w:pPr>
        <w:pStyle w:val="Textodenotaderodap"/>
        <w:rPr>
          <w:sz w:val="22"/>
          <w:szCs w:val="22"/>
        </w:rPr>
      </w:pPr>
      <w:r w:rsidRPr="00631FA6">
        <w:rPr>
          <w:rStyle w:val="Refdenotaderodap"/>
          <w:sz w:val="22"/>
          <w:szCs w:val="22"/>
        </w:rPr>
        <w:footnoteRef/>
      </w:r>
      <w:r w:rsidRPr="00631FA6">
        <w:rPr>
          <w:sz w:val="22"/>
          <w:szCs w:val="22"/>
        </w:rPr>
        <w:t xml:space="preserve"> Reiteramos nosso agradecimento a ajuda inestimável e presente também organização deste artigo.</w:t>
      </w:r>
    </w:p>
  </w:footnote>
  <w:footnote w:id="22">
    <w:p w14:paraId="48F8FD61" w14:textId="3BA2A275" w:rsidR="004009B3" w:rsidRPr="00631FA6" w:rsidRDefault="004009B3" w:rsidP="001032A6">
      <w:pPr>
        <w:pStyle w:val="Textodenotaderodap"/>
        <w:rPr>
          <w:sz w:val="22"/>
          <w:szCs w:val="22"/>
        </w:rPr>
      </w:pPr>
      <w:r w:rsidRPr="00631FA6">
        <w:rPr>
          <w:rStyle w:val="Refdenotaderodap"/>
          <w:sz w:val="22"/>
          <w:szCs w:val="22"/>
        </w:rPr>
        <w:footnoteRef/>
      </w:r>
      <w:r w:rsidRPr="00631FA6">
        <w:rPr>
          <w:sz w:val="22"/>
          <w:szCs w:val="22"/>
        </w:rPr>
        <w:t xml:space="preserve"> Confere: </w:t>
      </w:r>
      <w:hyperlink r:id="rId23" w:history="1">
        <w:r w:rsidRPr="00631FA6">
          <w:rPr>
            <w:rStyle w:val="Hyperlink"/>
            <w:sz w:val="22"/>
            <w:szCs w:val="22"/>
          </w:rPr>
          <w:t>https://www.facebook.com/watch/laboratoriopda/</w:t>
        </w:r>
      </w:hyperlink>
      <w:r w:rsidRPr="00631FA6">
        <w:rPr>
          <w:sz w:val="22"/>
          <w:szCs w:val="22"/>
        </w:rPr>
        <w:t xml:space="preserve"> </w:t>
      </w:r>
    </w:p>
  </w:footnote>
  <w:footnote w:id="23">
    <w:p w14:paraId="131D493C" w14:textId="55317D7B" w:rsidR="004009B3" w:rsidRPr="00631FA6" w:rsidRDefault="004009B3" w:rsidP="001032A6">
      <w:pPr>
        <w:pStyle w:val="Textodenotaderodap"/>
        <w:rPr>
          <w:sz w:val="22"/>
          <w:szCs w:val="22"/>
        </w:rPr>
      </w:pPr>
      <w:r w:rsidRPr="00631FA6">
        <w:rPr>
          <w:rStyle w:val="Refdenotaderodap"/>
          <w:sz w:val="22"/>
          <w:szCs w:val="22"/>
        </w:rPr>
        <w:footnoteRef/>
      </w:r>
      <w:r w:rsidRPr="00631FA6">
        <w:rPr>
          <w:sz w:val="22"/>
          <w:szCs w:val="22"/>
        </w:rPr>
        <w:t xml:space="preserve"> Confere: </w:t>
      </w:r>
      <w:hyperlink r:id="rId24" w:history="1">
        <w:r w:rsidRPr="00631FA6">
          <w:rPr>
            <w:rStyle w:val="Hyperlink"/>
            <w:sz w:val="22"/>
            <w:szCs w:val="22"/>
          </w:rPr>
          <w:t>https://www.even3.com.br/seminariosunirio2020/</w:t>
        </w:r>
      </w:hyperlink>
      <w:r w:rsidRPr="00631FA6">
        <w:rPr>
          <w:sz w:val="22"/>
          <w:szCs w:val="22"/>
        </w:rPr>
        <w:t xml:space="preserve"> </w:t>
      </w:r>
    </w:p>
  </w:footnote>
  <w:footnote w:id="24">
    <w:p w14:paraId="658F31DA" w14:textId="77777777" w:rsidR="004009B3" w:rsidRPr="00631FA6" w:rsidRDefault="004009B3" w:rsidP="001032A6">
      <w:pPr>
        <w:pStyle w:val="Textodenotaderodap"/>
        <w:ind w:left="198" w:hanging="198"/>
        <w:rPr>
          <w:sz w:val="22"/>
          <w:szCs w:val="22"/>
        </w:rPr>
      </w:pPr>
      <w:r w:rsidRPr="00631FA6">
        <w:rPr>
          <w:rStyle w:val="Refdenotaderodap"/>
          <w:sz w:val="22"/>
          <w:szCs w:val="22"/>
        </w:rPr>
        <w:footnoteRef/>
      </w:r>
      <w:r w:rsidRPr="00631FA6">
        <w:rPr>
          <w:sz w:val="22"/>
          <w:szCs w:val="22"/>
        </w:rPr>
        <w:t xml:space="preserve"> QUITRAL, Yerko Andrés. </w:t>
      </w:r>
      <w:r w:rsidRPr="00631FA6">
        <w:rPr>
          <w:b/>
          <w:sz w:val="22"/>
          <w:szCs w:val="22"/>
        </w:rPr>
        <w:t>Bibliotecas frente a la pandemia COVID-19: fundamentos y acciones en Latioamérica.</w:t>
      </w:r>
      <w:r w:rsidRPr="00631FA6">
        <w:rPr>
          <w:sz w:val="22"/>
          <w:szCs w:val="22"/>
        </w:rPr>
        <w:t xml:space="preserve"> 2020. Material elaborado para o evento Seminários UNIRIO: Gerenciamento de risco e biossegurança em bibliotecas e arquivos no contexto do COVID-19. Disponível em: http://www.unirio.br/cch/pda/publicacoes Acesso em: 17 fev. 2021. </w:t>
      </w:r>
    </w:p>
  </w:footnote>
  <w:footnote w:id="25">
    <w:p w14:paraId="417854BB" w14:textId="77777777" w:rsidR="004009B3" w:rsidRPr="00631FA6" w:rsidRDefault="004009B3" w:rsidP="001032A6">
      <w:pPr>
        <w:pStyle w:val="Textodenotaderodap"/>
        <w:ind w:left="198" w:hanging="198"/>
        <w:rPr>
          <w:sz w:val="22"/>
          <w:szCs w:val="22"/>
        </w:rPr>
      </w:pPr>
      <w:r w:rsidRPr="00631FA6">
        <w:rPr>
          <w:rStyle w:val="Refdenotaderodap"/>
          <w:sz w:val="22"/>
          <w:szCs w:val="22"/>
        </w:rPr>
        <w:footnoteRef/>
      </w:r>
      <w:r w:rsidRPr="00631FA6">
        <w:rPr>
          <w:sz w:val="22"/>
          <w:szCs w:val="22"/>
        </w:rPr>
        <w:t xml:space="preserve"> Importante ressaltar, para além da prática negativa de realizar inscrição e não participar, um número de pessoas que participam, porém, não assinam a lista de presença.</w:t>
      </w:r>
    </w:p>
  </w:footnote>
  <w:footnote w:id="26">
    <w:p w14:paraId="40577049" w14:textId="798D62BF" w:rsidR="004009B3" w:rsidRPr="00631FA6" w:rsidRDefault="004009B3" w:rsidP="001032A6">
      <w:pPr>
        <w:pStyle w:val="Textodenotaderodap"/>
        <w:rPr>
          <w:sz w:val="22"/>
          <w:szCs w:val="22"/>
        </w:rPr>
      </w:pPr>
      <w:r w:rsidRPr="00631FA6">
        <w:rPr>
          <w:rStyle w:val="Refdenotaderodap"/>
          <w:sz w:val="22"/>
          <w:szCs w:val="22"/>
        </w:rPr>
        <w:footnoteRef/>
      </w:r>
      <w:r w:rsidRPr="00631FA6">
        <w:rPr>
          <w:sz w:val="22"/>
          <w:szCs w:val="22"/>
        </w:rPr>
        <w:t xml:space="preserve"> Confere: </w:t>
      </w:r>
      <w:hyperlink r:id="rId25" w:history="1">
        <w:r w:rsidRPr="00631FA6">
          <w:rPr>
            <w:rStyle w:val="Hyperlink"/>
            <w:sz w:val="22"/>
            <w:szCs w:val="22"/>
          </w:rPr>
          <w:t>https://www.facebook.com/101952278133573/videos/552669325409783</w:t>
        </w:r>
      </w:hyperlink>
      <w:r w:rsidRPr="00631FA6">
        <w:rPr>
          <w:sz w:val="22"/>
          <w:szCs w:val="22"/>
        </w:rPr>
        <w:t xml:space="preserve"> </w:t>
      </w:r>
    </w:p>
  </w:footnote>
  <w:footnote w:id="27">
    <w:p w14:paraId="757B7F00" w14:textId="47775B12" w:rsidR="004009B3" w:rsidRPr="00631FA6" w:rsidRDefault="004009B3" w:rsidP="001032A6">
      <w:pPr>
        <w:pStyle w:val="Textodenotaderodap"/>
      </w:pPr>
      <w:r w:rsidRPr="00631FA6">
        <w:rPr>
          <w:rStyle w:val="Refdenotaderodap"/>
          <w:sz w:val="22"/>
          <w:szCs w:val="22"/>
        </w:rPr>
        <w:footnoteRef/>
      </w:r>
      <w:r w:rsidRPr="00631FA6">
        <w:rPr>
          <w:sz w:val="22"/>
          <w:szCs w:val="22"/>
        </w:rPr>
        <w:t xml:space="preserve"> Confere: </w:t>
      </w:r>
      <w:hyperlink r:id="rId26" w:history="1">
        <w:r w:rsidRPr="00631FA6">
          <w:rPr>
            <w:rStyle w:val="Hyperlink"/>
            <w:sz w:val="22"/>
            <w:szCs w:val="22"/>
          </w:rPr>
          <w:t>https://www.facebook.com/101952278133573/videos/619025862058148</w:t>
        </w:r>
      </w:hyperlink>
      <w:r w:rsidRPr="00631FA6">
        <w:rPr>
          <w:sz w:val="22"/>
          <w:szCs w:val="22"/>
        </w:rPr>
        <w:t xml:space="preserve"> </w:t>
      </w:r>
    </w:p>
  </w:footnote>
  <w:footnote w:id="28">
    <w:p w14:paraId="1DC42514" w14:textId="0E10F1F6" w:rsidR="004009B3" w:rsidRPr="00631FA6" w:rsidRDefault="004009B3" w:rsidP="001032A6">
      <w:pPr>
        <w:pStyle w:val="Textodenotaderodap"/>
      </w:pPr>
      <w:r w:rsidRPr="00631FA6">
        <w:rPr>
          <w:rStyle w:val="Refdenotaderodap"/>
          <w:sz w:val="22"/>
          <w:szCs w:val="20"/>
        </w:rPr>
        <w:footnoteRef/>
      </w:r>
      <w:r w:rsidRPr="00631FA6">
        <w:rPr>
          <w:sz w:val="22"/>
          <w:szCs w:val="20"/>
        </w:rPr>
        <w:t xml:space="preserve"> Confere: </w:t>
      </w:r>
      <w:hyperlink r:id="rId27" w:history="1">
        <w:r w:rsidRPr="00631FA6">
          <w:rPr>
            <w:rStyle w:val="Hyperlink"/>
            <w:sz w:val="22"/>
            <w:szCs w:val="20"/>
          </w:rPr>
          <w:t>https://www.facebook.com/101952278133573/videos/608154503420946</w:t>
        </w:r>
      </w:hyperlink>
      <w:r w:rsidRPr="00631FA6">
        <w:rPr>
          <w:sz w:val="22"/>
          <w:szCs w:val="20"/>
        </w:rPr>
        <w:t xml:space="preserve"> </w:t>
      </w:r>
    </w:p>
  </w:footnote>
  <w:footnote w:id="29">
    <w:p w14:paraId="08CF3055" w14:textId="17C32A78" w:rsidR="004009B3" w:rsidRPr="00631FA6" w:rsidRDefault="004009B3" w:rsidP="001032A6">
      <w:pPr>
        <w:pStyle w:val="Textodenotaderodap"/>
      </w:pPr>
      <w:r w:rsidRPr="00631FA6">
        <w:rPr>
          <w:rStyle w:val="Refdenotaderodap"/>
          <w:sz w:val="22"/>
          <w:szCs w:val="20"/>
        </w:rPr>
        <w:footnoteRef/>
      </w:r>
      <w:r w:rsidRPr="00631FA6">
        <w:rPr>
          <w:sz w:val="22"/>
          <w:szCs w:val="20"/>
        </w:rPr>
        <w:t xml:space="preserve"> Confere: </w:t>
      </w:r>
      <w:hyperlink r:id="rId28" w:history="1">
        <w:r w:rsidRPr="00631FA6">
          <w:rPr>
            <w:rStyle w:val="Hyperlink"/>
            <w:sz w:val="22"/>
            <w:szCs w:val="20"/>
          </w:rPr>
          <w:t>https://www.facebook.com/101952278133573/videos/608154503420946</w:t>
        </w:r>
      </w:hyperlink>
      <w:r w:rsidRPr="00631FA6">
        <w:rPr>
          <w:sz w:val="22"/>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3710"/>
    <w:multiLevelType w:val="hybridMultilevel"/>
    <w:tmpl w:val="1A8CF288"/>
    <w:lvl w:ilvl="0" w:tplc="04160005">
      <w:start w:val="1"/>
      <w:numFmt w:val="bullet"/>
      <w:lvlText w:val=""/>
      <w:lvlJc w:val="left"/>
      <w:pPr>
        <w:ind w:left="1069" w:hanging="360"/>
      </w:pPr>
      <w:rPr>
        <w:rFonts w:ascii="Wingdings" w:hAnsi="Wingding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 w15:restartNumberingAfterBreak="0">
    <w:nsid w:val="105C5186"/>
    <w:multiLevelType w:val="hybridMultilevel"/>
    <w:tmpl w:val="A80C7F4A"/>
    <w:lvl w:ilvl="0" w:tplc="E9C24BD6">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371DD7"/>
    <w:multiLevelType w:val="hybridMultilevel"/>
    <w:tmpl w:val="127C8678"/>
    <w:lvl w:ilvl="0" w:tplc="04160005">
      <w:start w:val="1"/>
      <w:numFmt w:val="bullet"/>
      <w:lvlText w:val=""/>
      <w:lvlJc w:val="left"/>
      <w:pPr>
        <w:ind w:left="1069" w:hanging="360"/>
      </w:pPr>
      <w:rPr>
        <w:rFonts w:ascii="Wingdings" w:hAnsi="Wingding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17BC34CA"/>
    <w:multiLevelType w:val="hybridMultilevel"/>
    <w:tmpl w:val="D5105A82"/>
    <w:lvl w:ilvl="0" w:tplc="E9C24BD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A236E29"/>
    <w:multiLevelType w:val="hybridMultilevel"/>
    <w:tmpl w:val="B212EF16"/>
    <w:lvl w:ilvl="0" w:tplc="F1C8055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227812F8"/>
    <w:multiLevelType w:val="hybridMultilevel"/>
    <w:tmpl w:val="D890B408"/>
    <w:lvl w:ilvl="0" w:tplc="04160005">
      <w:start w:val="1"/>
      <w:numFmt w:val="bullet"/>
      <w:lvlText w:val=""/>
      <w:lvlJc w:val="left"/>
      <w:pPr>
        <w:ind w:left="1069" w:hanging="360"/>
      </w:pPr>
      <w:rPr>
        <w:rFonts w:ascii="Wingdings" w:hAnsi="Wingding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6" w15:restartNumberingAfterBreak="0">
    <w:nsid w:val="24992BC3"/>
    <w:multiLevelType w:val="hybridMultilevel"/>
    <w:tmpl w:val="0E7607D8"/>
    <w:lvl w:ilvl="0" w:tplc="815AD5A8">
      <w:start w:val="1"/>
      <w:numFmt w:val="decimal"/>
      <w:pStyle w:val="TemplateOralXVIIIEnancib"/>
      <w:lvlText w:val="%1"/>
      <w:lvlJc w:val="left"/>
      <w:pPr>
        <w:ind w:left="1429" w:hanging="360"/>
      </w:pPr>
      <w:rPr>
        <w:rFonts w:ascii="Calibri" w:hAnsi="Calibri" w:hint="default"/>
        <w:b/>
        <w:i w:val="0"/>
        <w:sz w:val="24"/>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2E176056"/>
    <w:multiLevelType w:val="hybridMultilevel"/>
    <w:tmpl w:val="1B3ADD7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2CF5DAE"/>
    <w:multiLevelType w:val="hybridMultilevel"/>
    <w:tmpl w:val="30547898"/>
    <w:lvl w:ilvl="0" w:tplc="04160005">
      <w:start w:val="1"/>
      <w:numFmt w:val="bullet"/>
      <w:lvlText w:val=""/>
      <w:lvlJc w:val="left"/>
      <w:pPr>
        <w:ind w:left="36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79F0A34"/>
    <w:multiLevelType w:val="hybridMultilevel"/>
    <w:tmpl w:val="36C452C2"/>
    <w:lvl w:ilvl="0" w:tplc="F1C80554">
      <w:start w:val="1"/>
      <w:numFmt w:val="lowerLetter"/>
      <w:lvlText w:val="%1)"/>
      <w:lvlJc w:val="left"/>
      <w:pPr>
        <w:ind w:left="106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2735C72"/>
    <w:multiLevelType w:val="hybridMultilevel"/>
    <w:tmpl w:val="74F4373A"/>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55754028"/>
    <w:multiLevelType w:val="hybridMultilevel"/>
    <w:tmpl w:val="F250A004"/>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9A30067"/>
    <w:multiLevelType w:val="hybridMultilevel"/>
    <w:tmpl w:val="4A32C218"/>
    <w:lvl w:ilvl="0" w:tplc="0409000F">
      <w:start w:val="1"/>
      <w:numFmt w:val="decimal"/>
      <w:lvlText w:val="%1."/>
      <w:lvlJc w:val="left"/>
      <w:pPr>
        <w:tabs>
          <w:tab w:val="num" w:pos="1068"/>
        </w:tabs>
        <w:ind w:left="1068" w:hanging="360"/>
      </w:pPr>
      <w:rPr>
        <w:rFonts w:cs="Times New Roman"/>
      </w:rPr>
    </w:lvl>
    <w:lvl w:ilvl="1" w:tplc="04090019" w:tentative="1">
      <w:start w:val="1"/>
      <w:numFmt w:val="lowerLetter"/>
      <w:lvlText w:val="%2."/>
      <w:lvlJc w:val="left"/>
      <w:pPr>
        <w:tabs>
          <w:tab w:val="num" w:pos="1788"/>
        </w:tabs>
        <w:ind w:left="1788" w:hanging="360"/>
      </w:pPr>
      <w:rPr>
        <w:rFonts w:cs="Times New Roman"/>
      </w:rPr>
    </w:lvl>
    <w:lvl w:ilvl="2" w:tplc="0409001B" w:tentative="1">
      <w:start w:val="1"/>
      <w:numFmt w:val="lowerRoman"/>
      <w:lvlText w:val="%3."/>
      <w:lvlJc w:val="right"/>
      <w:pPr>
        <w:tabs>
          <w:tab w:val="num" w:pos="2508"/>
        </w:tabs>
        <w:ind w:left="2508" w:hanging="180"/>
      </w:pPr>
      <w:rPr>
        <w:rFonts w:cs="Times New Roman"/>
      </w:rPr>
    </w:lvl>
    <w:lvl w:ilvl="3" w:tplc="0409000F" w:tentative="1">
      <w:start w:val="1"/>
      <w:numFmt w:val="decimal"/>
      <w:lvlText w:val="%4."/>
      <w:lvlJc w:val="left"/>
      <w:pPr>
        <w:tabs>
          <w:tab w:val="num" w:pos="3228"/>
        </w:tabs>
        <w:ind w:left="3228" w:hanging="360"/>
      </w:pPr>
      <w:rPr>
        <w:rFonts w:cs="Times New Roman"/>
      </w:rPr>
    </w:lvl>
    <w:lvl w:ilvl="4" w:tplc="04090019" w:tentative="1">
      <w:start w:val="1"/>
      <w:numFmt w:val="lowerLetter"/>
      <w:lvlText w:val="%5."/>
      <w:lvlJc w:val="left"/>
      <w:pPr>
        <w:tabs>
          <w:tab w:val="num" w:pos="3948"/>
        </w:tabs>
        <w:ind w:left="3948" w:hanging="360"/>
      </w:pPr>
      <w:rPr>
        <w:rFonts w:cs="Times New Roman"/>
      </w:rPr>
    </w:lvl>
    <w:lvl w:ilvl="5" w:tplc="0409001B" w:tentative="1">
      <w:start w:val="1"/>
      <w:numFmt w:val="lowerRoman"/>
      <w:lvlText w:val="%6."/>
      <w:lvlJc w:val="right"/>
      <w:pPr>
        <w:tabs>
          <w:tab w:val="num" w:pos="4668"/>
        </w:tabs>
        <w:ind w:left="4668" w:hanging="180"/>
      </w:pPr>
      <w:rPr>
        <w:rFonts w:cs="Times New Roman"/>
      </w:rPr>
    </w:lvl>
    <w:lvl w:ilvl="6" w:tplc="0409000F" w:tentative="1">
      <w:start w:val="1"/>
      <w:numFmt w:val="decimal"/>
      <w:lvlText w:val="%7."/>
      <w:lvlJc w:val="left"/>
      <w:pPr>
        <w:tabs>
          <w:tab w:val="num" w:pos="5388"/>
        </w:tabs>
        <w:ind w:left="5388" w:hanging="360"/>
      </w:pPr>
      <w:rPr>
        <w:rFonts w:cs="Times New Roman"/>
      </w:rPr>
    </w:lvl>
    <w:lvl w:ilvl="7" w:tplc="04090019" w:tentative="1">
      <w:start w:val="1"/>
      <w:numFmt w:val="lowerLetter"/>
      <w:lvlText w:val="%8."/>
      <w:lvlJc w:val="left"/>
      <w:pPr>
        <w:tabs>
          <w:tab w:val="num" w:pos="6108"/>
        </w:tabs>
        <w:ind w:left="6108" w:hanging="360"/>
      </w:pPr>
      <w:rPr>
        <w:rFonts w:cs="Times New Roman"/>
      </w:rPr>
    </w:lvl>
    <w:lvl w:ilvl="8" w:tplc="0409001B" w:tentative="1">
      <w:start w:val="1"/>
      <w:numFmt w:val="lowerRoman"/>
      <w:lvlText w:val="%9."/>
      <w:lvlJc w:val="right"/>
      <w:pPr>
        <w:tabs>
          <w:tab w:val="num" w:pos="6828"/>
        </w:tabs>
        <w:ind w:left="6828" w:hanging="180"/>
      </w:pPr>
      <w:rPr>
        <w:rFonts w:cs="Times New Roman"/>
      </w:rPr>
    </w:lvl>
  </w:abstractNum>
  <w:abstractNum w:abstractNumId="13" w15:restartNumberingAfterBreak="0">
    <w:nsid w:val="62CF6D4B"/>
    <w:multiLevelType w:val="hybridMultilevel"/>
    <w:tmpl w:val="3AA40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8C72BC"/>
    <w:multiLevelType w:val="hybridMultilevel"/>
    <w:tmpl w:val="B6A0C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6D40BE"/>
    <w:multiLevelType w:val="hybridMultilevel"/>
    <w:tmpl w:val="A664B49A"/>
    <w:lvl w:ilvl="0" w:tplc="CD3C0C8C">
      <w:start w:val="1"/>
      <w:numFmt w:val="upp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740760186">
    <w:abstractNumId w:val="7"/>
  </w:num>
  <w:num w:numId="2" w16cid:durableId="826558465">
    <w:abstractNumId w:val="14"/>
  </w:num>
  <w:num w:numId="3" w16cid:durableId="1406339398">
    <w:abstractNumId w:val="12"/>
  </w:num>
  <w:num w:numId="4" w16cid:durableId="1079208542">
    <w:abstractNumId w:val="13"/>
  </w:num>
  <w:num w:numId="5" w16cid:durableId="1412967491">
    <w:abstractNumId w:val="15"/>
  </w:num>
  <w:num w:numId="6" w16cid:durableId="26027995">
    <w:abstractNumId w:val="6"/>
  </w:num>
  <w:num w:numId="7" w16cid:durableId="539590383">
    <w:abstractNumId w:val="5"/>
  </w:num>
  <w:num w:numId="8" w16cid:durableId="2021615443">
    <w:abstractNumId w:val="2"/>
  </w:num>
  <w:num w:numId="9" w16cid:durableId="619071246">
    <w:abstractNumId w:val="0"/>
  </w:num>
  <w:num w:numId="10" w16cid:durableId="520124885">
    <w:abstractNumId w:val="10"/>
  </w:num>
  <w:num w:numId="11" w16cid:durableId="134417362">
    <w:abstractNumId w:val="4"/>
  </w:num>
  <w:num w:numId="12" w16cid:durableId="1294097708">
    <w:abstractNumId w:val="9"/>
  </w:num>
  <w:num w:numId="13" w16cid:durableId="1612933197">
    <w:abstractNumId w:val="3"/>
  </w:num>
  <w:num w:numId="14" w16cid:durableId="1613131140">
    <w:abstractNumId w:val="1"/>
  </w:num>
  <w:num w:numId="15" w16cid:durableId="211694860">
    <w:abstractNumId w:val="11"/>
  </w:num>
  <w:num w:numId="16" w16cid:durableId="6270049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1DE"/>
    <w:rsid w:val="00000735"/>
    <w:rsid w:val="00001A5D"/>
    <w:rsid w:val="00003B39"/>
    <w:rsid w:val="000042F5"/>
    <w:rsid w:val="00004321"/>
    <w:rsid w:val="00010843"/>
    <w:rsid w:val="0001142A"/>
    <w:rsid w:val="00011D32"/>
    <w:rsid w:val="00014BE6"/>
    <w:rsid w:val="00015B3C"/>
    <w:rsid w:val="000171C4"/>
    <w:rsid w:val="00020051"/>
    <w:rsid w:val="00020A7B"/>
    <w:rsid w:val="00020B32"/>
    <w:rsid w:val="00022D97"/>
    <w:rsid w:val="000256C7"/>
    <w:rsid w:val="00027D19"/>
    <w:rsid w:val="00027EB9"/>
    <w:rsid w:val="000305E2"/>
    <w:rsid w:val="00033368"/>
    <w:rsid w:val="000410B8"/>
    <w:rsid w:val="000419E1"/>
    <w:rsid w:val="00044315"/>
    <w:rsid w:val="00044801"/>
    <w:rsid w:val="000477FC"/>
    <w:rsid w:val="00051757"/>
    <w:rsid w:val="00053202"/>
    <w:rsid w:val="000548CA"/>
    <w:rsid w:val="00055B1F"/>
    <w:rsid w:val="00062808"/>
    <w:rsid w:val="00062883"/>
    <w:rsid w:val="00066285"/>
    <w:rsid w:val="0006645F"/>
    <w:rsid w:val="000748C8"/>
    <w:rsid w:val="000751E9"/>
    <w:rsid w:val="0007520C"/>
    <w:rsid w:val="0007650D"/>
    <w:rsid w:val="00081A4F"/>
    <w:rsid w:val="0008665C"/>
    <w:rsid w:val="00087AB6"/>
    <w:rsid w:val="0009675D"/>
    <w:rsid w:val="000A008E"/>
    <w:rsid w:val="000A12DB"/>
    <w:rsid w:val="000A1917"/>
    <w:rsid w:val="000A2135"/>
    <w:rsid w:val="000B1F34"/>
    <w:rsid w:val="000C3435"/>
    <w:rsid w:val="000C3AC2"/>
    <w:rsid w:val="000C5FD4"/>
    <w:rsid w:val="000C641D"/>
    <w:rsid w:val="000D01AD"/>
    <w:rsid w:val="000D2CB4"/>
    <w:rsid w:val="000D4D4E"/>
    <w:rsid w:val="000E583A"/>
    <w:rsid w:val="000E5EAE"/>
    <w:rsid w:val="000E6CCF"/>
    <w:rsid w:val="000F06B5"/>
    <w:rsid w:val="000F5200"/>
    <w:rsid w:val="000F7A30"/>
    <w:rsid w:val="00100836"/>
    <w:rsid w:val="001013AB"/>
    <w:rsid w:val="001032A6"/>
    <w:rsid w:val="00105647"/>
    <w:rsid w:val="00107F79"/>
    <w:rsid w:val="0011489E"/>
    <w:rsid w:val="00116060"/>
    <w:rsid w:val="0012014D"/>
    <w:rsid w:val="00126BBB"/>
    <w:rsid w:val="00127ECE"/>
    <w:rsid w:val="001351B3"/>
    <w:rsid w:val="00140A3A"/>
    <w:rsid w:val="00140F10"/>
    <w:rsid w:val="00143D8F"/>
    <w:rsid w:val="00147FC3"/>
    <w:rsid w:val="0015385F"/>
    <w:rsid w:val="00153FA7"/>
    <w:rsid w:val="00166530"/>
    <w:rsid w:val="00167387"/>
    <w:rsid w:val="001678BA"/>
    <w:rsid w:val="001701BA"/>
    <w:rsid w:val="0017202F"/>
    <w:rsid w:val="00175C22"/>
    <w:rsid w:val="001773D0"/>
    <w:rsid w:val="00180E95"/>
    <w:rsid w:val="00183E8F"/>
    <w:rsid w:val="00184EC3"/>
    <w:rsid w:val="00186A90"/>
    <w:rsid w:val="00190FC8"/>
    <w:rsid w:val="001A19E6"/>
    <w:rsid w:val="001A27D6"/>
    <w:rsid w:val="001A71DA"/>
    <w:rsid w:val="001B02D2"/>
    <w:rsid w:val="001B03CC"/>
    <w:rsid w:val="001B0478"/>
    <w:rsid w:val="001B054A"/>
    <w:rsid w:val="001B462A"/>
    <w:rsid w:val="001B4DC6"/>
    <w:rsid w:val="001B4EBE"/>
    <w:rsid w:val="001B5586"/>
    <w:rsid w:val="001B7A5F"/>
    <w:rsid w:val="001C1509"/>
    <w:rsid w:val="001C4C52"/>
    <w:rsid w:val="001D067F"/>
    <w:rsid w:val="001D4E4C"/>
    <w:rsid w:val="001D69AF"/>
    <w:rsid w:val="001E1456"/>
    <w:rsid w:val="001E2046"/>
    <w:rsid w:val="001E3EE2"/>
    <w:rsid w:val="001E6B77"/>
    <w:rsid w:val="001F0DB4"/>
    <w:rsid w:val="001F118C"/>
    <w:rsid w:val="001F250B"/>
    <w:rsid w:val="001F250F"/>
    <w:rsid w:val="001F3A49"/>
    <w:rsid w:val="001F5633"/>
    <w:rsid w:val="00212080"/>
    <w:rsid w:val="0021398B"/>
    <w:rsid w:val="0021492A"/>
    <w:rsid w:val="00215D39"/>
    <w:rsid w:val="00220D80"/>
    <w:rsid w:val="0022145F"/>
    <w:rsid w:val="00221715"/>
    <w:rsid w:val="00221803"/>
    <w:rsid w:val="002225F9"/>
    <w:rsid w:val="00222882"/>
    <w:rsid w:val="00224065"/>
    <w:rsid w:val="0022629B"/>
    <w:rsid w:val="002310C9"/>
    <w:rsid w:val="00231804"/>
    <w:rsid w:val="00232E73"/>
    <w:rsid w:val="002337F2"/>
    <w:rsid w:val="0023480F"/>
    <w:rsid w:val="002359E7"/>
    <w:rsid w:val="002369FA"/>
    <w:rsid w:val="00237A8E"/>
    <w:rsid w:val="00240B3E"/>
    <w:rsid w:val="002412B8"/>
    <w:rsid w:val="00244584"/>
    <w:rsid w:val="0024771C"/>
    <w:rsid w:val="00254CAE"/>
    <w:rsid w:val="00262887"/>
    <w:rsid w:val="00267604"/>
    <w:rsid w:val="00267C6E"/>
    <w:rsid w:val="0027727B"/>
    <w:rsid w:val="00283EE7"/>
    <w:rsid w:val="00284524"/>
    <w:rsid w:val="0028528A"/>
    <w:rsid w:val="002870BB"/>
    <w:rsid w:val="00287291"/>
    <w:rsid w:val="00292BEC"/>
    <w:rsid w:val="00296B9F"/>
    <w:rsid w:val="002A0107"/>
    <w:rsid w:val="002A1557"/>
    <w:rsid w:val="002A22DC"/>
    <w:rsid w:val="002A3632"/>
    <w:rsid w:val="002A6A83"/>
    <w:rsid w:val="002A7F29"/>
    <w:rsid w:val="002B0AE4"/>
    <w:rsid w:val="002B2732"/>
    <w:rsid w:val="002C05C0"/>
    <w:rsid w:val="002C07A7"/>
    <w:rsid w:val="002C4379"/>
    <w:rsid w:val="002C5AB6"/>
    <w:rsid w:val="002C656D"/>
    <w:rsid w:val="002D4646"/>
    <w:rsid w:val="002E02C1"/>
    <w:rsid w:val="002F18A0"/>
    <w:rsid w:val="002F336B"/>
    <w:rsid w:val="002F3909"/>
    <w:rsid w:val="002F503A"/>
    <w:rsid w:val="002F5628"/>
    <w:rsid w:val="00302DC1"/>
    <w:rsid w:val="00303393"/>
    <w:rsid w:val="00303A10"/>
    <w:rsid w:val="00304250"/>
    <w:rsid w:val="00310DBD"/>
    <w:rsid w:val="00312962"/>
    <w:rsid w:val="003221AA"/>
    <w:rsid w:val="003221DB"/>
    <w:rsid w:val="00323DC8"/>
    <w:rsid w:val="00325906"/>
    <w:rsid w:val="00326288"/>
    <w:rsid w:val="00330A28"/>
    <w:rsid w:val="00335544"/>
    <w:rsid w:val="003417DF"/>
    <w:rsid w:val="00341FBE"/>
    <w:rsid w:val="00344913"/>
    <w:rsid w:val="00351A1F"/>
    <w:rsid w:val="00353CD9"/>
    <w:rsid w:val="003560F2"/>
    <w:rsid w:val="0035728F"/>
    <w:rsid w:val="00360693"/>
    <w:rsid w:val="003617FE"/>
    <w:rsid w:val="00364A2C"/>
    <w:rsid w:val="003656E0"/>
    <w:rsid w:val="003701AE"/>
    <w:rsid w:val="00371ADC"/>
    <w:rsid w:val="00372804"/>
    <w:rsid w:val="00376C68"/>
    <w:rsid w:val="00380774"/>
    <w:rsid w:val="0038267C"/>
    <w:rsid w:val="003905F7"/>
    <w:rsid w:val="003914C3"/>
    <w:rsid w:val="003A11C1"/>
    <w:rsid w:val="003A19F5"/>
    <w:rsid w:val="003A1C0B"/>
    <w:rsid w:val="003A24A9"/>
    <w:rsid w:val="003A7FED"/>
    <w:rsid w:val="003B5BA4"/>
    <w:rsid w:val="003B7305"/>
    <w:rsid w:val="003C3CFA"/>
    <w:rsid w:val="003C3F09"/>
    <w:rsid w:val="003C4B33"/>
    <w:rsid w:val="003C5262"/>
    <w:rsid w:val="003C5F90"/>
    <w:rsid w:val="003D21DE"/>
    <w:rsid w:val="003D3626"/>
    <w:rsid w:val="003D48E8"/>
    <w:rsid w:val="003D6358"/>
    <w:rsid w:val="003E26A5"/>
    <w:rsid w:val="003E7DC6"/>
    <w:rsid w:val="003F2245"/>
    <w:rsid w:val="003F2886"/>
    <w:rsid w:val="004009B3"/>
    <w:rsid w:val="00403D52"/>
    <w:rsid w:val="0040655C"/>
    <w:rsid w:val="00406E07"/>
    <w:rsid w:val="0040749B"/>
    <w:rsid w:val="00407C3D"/>
    <w:rsid w:val="00416100"/>
    <w:rsid w:val="0042072A"/>
    <w:rsid w:val="00422F54"/>
    <w:rsid w:val="00423A83"/>
    <w:rsid w:val="00423F71"/>
    <w:rsid w:val="004248B5"/>
    <w:rsid w:val="004262DA"/>
    <w:rsid w:val="0043249F"/>
    <w:rsid w:val="004358C8"/>
    <w:rsid w:val="00437F45"/>
    <w:rsid w:val="00445F33"/>
    <w:rsid w:val="004471BE"/>
    <w:rsid w:val="00456FAE"/>
    <w:rsid w:val="00457920"/>
    <w:rsid w:val="00457E90"/>
    <w:rsid w:val="0046052D"/>
    <w:rsid w:val="00463A22"/>
    <w:rsid w:val="00465F16"/>
    <w:rsid w:val="00467562"/>
    <w:rsid w:val="00467B37"/>
    <w:rsid w:val="0047163D"/>
    <w:rsid w:val="00471668"/>
    <w:rsid w:val="00474DC5"/>
    <w:rsid w:val="004766FF"/>
    <w:rsid w:val="00482049"/>
    <w:rsid w:val="004911F6"/>
    <w:rsid w:val="004940E0"/>
    <w:rsid w:val="0049517A"/>
    <w:rsid w:val="004A3021"/>
    <w:rsid w:val="004B49CE"/>
    <w:rsid w:val="004B79D7"/>
    <w:rsid w:val="004C2C42"/>
    <w:rsid w:val="004C306F"/>
    <w:rsid w:val="004C35BE"/>
    <w:rsid w:val="004C5731"/>
    <w:rsid w:val="004C7635"/>
    <w:rsid w:val="004D07D3"/>
    <w:rsid w:val="004D5FBB"/>
    <w:rsid w:val="004D70F8"/>
    <w:rsid w:val="004D7BB3"/>
    <w:rsid w:val="004E2D2F"/>
    <w:rsid w:val="004E33C5"/>
    <w:rsid w:val="004E3781"/>
    <w:rsid w:val="004E625C"/>
    <w:rsid w:val="004E64A0"/>
    <w:rsid w:val="004F2755"/>
    <w:rsid w:val="004F2D6E"/>
    <w:rsid w:val="004F351E"/>
    <w:rsid w:val="0050046C"/>
    <w:rsid w:val="005017B8"/>
    <w:rsid w:val="00503070"/>
    <w:rsid w:val="0050599C"/>
    <w:rsid w:val="00514F43"/>
    <w:rsid w:val="00515BD1"/>
    <w:rsid w:val="005204F6"/>
    <w:rsid w:val="0052278D"/>
    <w:rsid w:val="00524314"/>
    <w:rsid w:val="00525D0A"/>
    <w:rsid w:val="0052618B"/>
    <w:rsid w:val="00530DE9"/>
    <w:rsid w:val="005321C8"/>
    <w:rsid w:val="005352C9"/>
    <w:rsid w:val="00542052"/>
    <w:rsid w:val="00546157"/>
    <w:rsid w:val="00551A6C"/>
    <w:rsid w:val="00555D5B"/>
    <w:rsid w:val="005572C2"/>
    <w:rsid w:val="0056067B"/>
    <w:rsid w:val="00560CFA"/>
    <w:rsid w:val="00561CB4"/>
    <w:rsid w:val="00562262"/>
    <w:rsid w:val="00564BD5"/>
    <w:rsid w:val="00565A0A"/>
    <w:rsid w:val="00570D37"/>
    <w:rsid w:val="00570DAC"/>
    <w:rsid w:val="00575E22"/>
    <w:rsid w:val="00580121"/>
    <w:rsid w:val="00581CF1"/>
    <w:rsid w:val="005867C5"/>
    <w:rsid w:val="00587FA1"/>
    <w:rsid w:val="00590323"/>
    <w:rsid w:val="005907BF"/>
    <w:rsid w:val="00593BBD"/>
    <w:rsid w:val="00596B56"/>
    <w:rsid w:val="00596D52"/>
    <w:rsid w:val="00597EB1"/>
    <w:rsid w:val="005A0C7A"/>
    <w:rsid w:val="005A21B3"/>
    <w:rsid w:val="005B0900"/>
    <w:rsid w:val="005B09A9"/>
    <w:rsid w:val="005B1A93"/>
    <w:rsid w:val="005B3499"/>
    <w:rsid w:val="005B393A"/>
    <w:rsid w:val="005B53B9"/>
    <w:rsid w:val="005B755F"/>
    <w:rsid w:val="005C3E28"/>
    <w:rsid w:val="005C666B"/>
    <w:rsid w:val="005D354A"/>
    <w:rsid w:val="005D7970"/>
    <w:rsid w:val="005E1879"/>
    <w:rsid w:val="005E5A77"/>
    <w:rsid w:val="005E6F19"/>
    <w:rsid w:val="005F0E0E"/>
    <w:rsid w:val="005F168B"/>
    <w:rsid w:val="005F22BF"/>
    <w:rsid w:val="005F2DE3"/>
    <w:rsid w:val="005F451A"/>
    <w:rsid w:val="00602599"/>
    <w:rsid w:val="00611F27"/>
    <w:rsid w:val="006144CF"/>
    <w:rsid w:val="0061496A"/>
    <w:rsid w:val="0061661F"/>
    <w:rsid w:val="0061771B"/>
    <w:rsid w:val="00622348"/>
    <w:rsid w:val="00625648"/>
    <w:rsid w:val="00631BA8"/>
    <w:rsid w:val="00631FA6"/>
    <w:rsid w:val="006345EE"/>
    <w:rsid w:val="0063494C"/>
    <w:rsid w:val="006358A6"/>
    <w:rsid w:val="00637D47"/>
    <w:rsid w:val="00640076"/>
    <w:rsid w:val="00642918"/>
    <w:rsid w:val="00642AC2"/>
    <w:rsid w:val="00643CA5"/>
    <w:rsid w:val="006447F3"/>
    <w:rsid w:val="00651F8B"/>
    <w:rsid w:val="0065240D"/>
    <w:rsid w:val="00655F63"/>
    <w:rsid w:val="006637A4"/>
    <w:rsid w:val="00663909"/>
    <w:rsid w:val="00664AEE"/>
    <w:rsid w:val="00665EEE"/>
    <w:rsid w:val="006739F4"/>
    <w:rsid w:val="00674115"/>
    <w:rsid w:val="00675419"/>
    <w:rsid w:val="00677EF4"/>
    <w:rsid w:val="006864C7"/>
    <w:rsid w:val="0069018F"/>
    <w:rsid w:val="0069388C"/>
    <w:rsid w:val="0069533C"/>
    <w:rsid w:val="00696DC6"/>
    <w:rsid w:val="006A23EF"/>
    <w:rsid w:val="006A270E"/>
    <w:rsid w:val="006A3A89"/>
    <w:rsid w:val="006A4120"/>
    <w:rsid w:val="006A665B"/>
    <w:rsid w:val="006A6B14"/>
    <w:rsid w:val="006A7163"/>
    <w:rsid w:val="006B2860"/>
    <w:rsid w:val="006B3703"/>
    <w:rsid w:val="006B4D45"/>
    <w:rsid w:val="006C1C2A"/>
    <w:rsid w:val="006C21DF"/>
    <w:rsid w:val="006C5179"/>
    <w:rsid w:val="006C6158"/>
    <w:rsid w:val="006D1843"/>
    <w:rsid w:val="006D3E9F"/>
    <w:rsid w:val="006D5A8B"/>
    <w:rsid w:val="006D6178"/>
    <w:rsid w:val="006D61CC"/>
    <w:rsid w:val="006E20A1"/>
    <w:rsid w:val="006E324A"/>
    <w:rsid w:val="006E77C5"/>
    <w:rsid w:val="006F3BB1"/>
    <w:rsid w:val="007026EB"/>
    <w:rsid w:val="00711A8C"/>
    <w:rsid w:val="00712412"/>
    <w:rsid w:val="007178F8"/>
    <w:rsid w:val="00720BD8"/>
    <w:rsid w:val="007228B6"/>
    <w:rsid w:val="00724867"/>
    <w:rsid w:val="00726ABF"/>
    <w:rsid w:val="00731722"/>
    <w:rsid w:val="00740A43"/>
    <w:rsid w:val="00741D1B"/>
    <w:rsid w:val="00744DBC"/>
    <w:rsid w:val="0074615B"/>
    <w:rsid w:val="00756114"/>
    <w:rsid w:val="00756814"/>
    <w:rsid w:val="00767B6D"/>
    <w:rsid w:val="00777AAB"/>
    <w:rsid w:val="00780560"/>
    <w:rsid w:val="0078195B"/>
    <w:rsid w:val="00781A3C"/>
    <w:rsid w:val="00784CE1"/>
    <w:rsid w:val="007934F1"/>
    <w:rsid w:val="00793F7C"/>
    <w:rsid w:val="00796AAA"/>
    <w:rsid w:val="007A5160"/>
    <w:rsid w:val="007B2AAE"/>
    <w:rsid w:val="007C02D2"/>
    <w:rsid w:val="007C087D"/>
    <w:rsid w:val="007C17F5"/>
    <w:rsid w:val="007C2AC7"/>
    <w:rsid w:val="007C31D4"/>
    <w:rsid w:val="007C51CC"/>
    <w:rsid w:val="007C68E1"/>
    <w:rsid w:val="007C7F8C"/>
    <w:rsid w:val="007E61AE"/>
    <w:rsid w:val="007E64BC"/>
    <w:rsid w:val="007E71C9"/>
    <w:rsid w:val="007F30A2"/>
    <w:rsid w:val="00800DD1"/>
    <w:rsid w:val="0080161D"/>
    <w:rsid w:val="00802C93"/>
    <w:rsid w:val="008039EE"/>
    <w:rsid w:val="00803ED2"/>
    <w:rsid w:val="0081435A"/>
    <w:rsid w:val="008145CF"/>
    <w:rsid w:val="008202AC"/>
    <w:rsid w:val="00822E55"/>
    <w:rsid w:val="00824055"/>
    <w:rsid w:val="00826AC9"/>
    <w:rsid w:val="00831106"/>
    <w:rsid w:val="008325F9"/>
    <w:rsid w:val="008334AF"/>
    <w:rsid w:val="00833E38"/>
    <w:rsid w:val="00834A81"/>
    <w:rsid w:val="00835241"/>
    <w:rsid w:val="00840F39"/>
    <w:rsid w:val="00841EC2"/>
    <w:rsid w:val="00842E08"/>
    <w:rsid w:val="0084425A"/>
    <w:rsid w:val="00844FEE"/>
    <w:rsid w:val="00845E10"/>
    <w:rsid w:val="00850F55"/>
    <w:rsid w:val="00852B2B"/>
    <w:rsid w:val="008546E9"/>
    <w:rsid w:val="00856689"/>
    <w:rsid w:val="00861EE4"/>
    <w:rsid w:val="008679F5"/>
    <w:rsid w:val="008715B8"/>
    <w:rsid w:val="00874B89"/>
    <w:rsid w:val="00876D61"/>
    <w:rsid w:val="0087793E"/>
    <w:rsid w:val="00880510"/>
    <w:rsid w:val="00891339"/>
    <w:rsid w:val="00891F5E"/>
    <w:rsid w:val="00892B5A"/>
    <w:rsid w:val="008977F7"/>
    <w:rsid w:val="008A1BEA"/>
    <w:rsid w:val="008A20E4"/>
    <w:rsid w:val="008A2F25"/>
    <w:rsid w:val="008A4639"/>
    <w:rsid w:val="008A738F"/>
    <w:rsid w:val="008B0EAF"/>
    <w:rsid w:val="008B356D"/>
    <w:rsid w:val="008B7867"/>
    <w:rsid w:val="008C0E1F"/>
    <w:rsid w:val="008C4CDD"/>
    <w:rsid w:val="008D0CCF"/>
    <w:rsid w:val="008D1839"/>
    <w:rsid w:val="008D204A"/>
    <w:rsid w:val="008D2DC2"/>
    <w:rsid w:val="008D3C5F"/>
    <w:rsid w:val="008D40FB"/>
    <w:rsid w:val="008E0178"/>
    <w:rsid w:val="008E48FC"/>
    <w:rsid w:val="008E6D06"/>
    <w:rsid w:val="008E719D"/>
    <w:rsid w:val="008F0F12"/>
    <w:rsid w:val="008F17EC"/>
    <w:rsid w:val="008F5B93"/>
    <w:rsid w:val="0090183E"/>
    <w:rsid w:val="00902F41"/>
    <w:rsid w:val="00902FDD"/>
    <w:rsid w:val="00904134"/>
    <w:rsid w:val="0090768B"/>
    <w:rsid w:val="009108EB"/>
    <w:rsid w:val="0091326B"/>
    <w:rsid w:val="00913393"/>
    <w:rsid w:val="009142EC"/>
    <w:rsid w:val="00922699"/>
    <w:rsid w:val="009226F8"/>
    <w:rsid w:val="009233F9"/>
    <w:rsid w:val="0092365D"/>
    <w:rsid w:val="009254F4"/>
    <w:rsid w:val="009279CB"/>
    <w:rsid w:val="0093115E"/>
    <w:rsid w:val="009343C5"/>
    <w:rsid w:val="009345B4"/>
    <w:rsid w:val="009369F5"/>
    <w:rsid w:val="00937A5F"/>
    <w:rsid w:val="0094140F"/>
    <w:rsid w:val="00942691"/>
    <w:rsid w:val="009446D6"/>
    <w:rsid w:val="00953FF3"/>
    <w:rsid w:val="00954F45"/>
    <w:rsid w:val="00955794"/>
    <w:rsid w:val="00956A5E"/>
    <w:rsid w:val="00956D5A"/>
    <w:rsid w:val="00957342"/>
    <w:rsid w:val="0096178E"/>
    <w:rsid w:val="00962C6E"/>
    <w:rsid w:val="00965C38"/>
    <w:rsid w:val="009700F7"/>
    <w:rsid w:val="009710AC"/>
    <w:rsid w:val="00972E4A"/>
    <w:rsid w:val="00977AA8"/>
    <w:rsid w:val="00980800"/>
    <w:rsid w:val="0098404C"/>
    <w:rsid w:val="00984E77"/>
    <w:rsid w:val="00990E03"/>
    <w:rsid w:val="00992093"/>
    <w:rsid w:val="00992CB0"/>
    <w:rsid w:val="009940B5"/>
    <w:rsid w:val="00995C89"/>
    <w:rsid w:val="00997DE7"/>
    <w:rsid w:val="009A134C"/>
    <w:rsid w:val="009A170C"/>
    <w:rsid w:val="009A31D3"/>
    <w:rsid w:val="009A35FC"/>
    <w:rsid w:val="009A670A"/>
    <w:rsid w:val="009A7452"/>
    <w:rsid w:val="009B4C0E"/>
    <w:rsid w:val="009C1DDD"/>
    <w:rsid w:val="009C297C"/>
    <w:rsid w:val="009C3067"/>
    <w:rsid w:val="009C39B7"/>
    <w:rsid w:val="009C666E"/>
    <w:rsid w:val="009C6AB8"/>
    <w:rsid w:val="009D07D2"/>
    <w:rsid w:val="009D483E"/>
    <w:rsid w:val="009D60A3"/>
    <w:rsid w:val="009D7A9D"/>
    <w:rsid w:val="009E1644"/>
    <w:rsid w:val="009E2C4A"/>
    <w:rsid w:val="009E4866"/>
    <w:rsid w:val="009E6E01"/>
    <w:rsid w:val="009F118D"/>
    <w:rsid w:val="009F1E4C"/>
    <w:rsid w:val="009F3DBC"/>
    <w:rsid w:val="00A056BF"/>
    <w:rsid w:val="00A06447"/>
    <w:rsid w:val="00A12112"/>
    <w:rsid w:val="00A142B1"/>
    <w:rsid w:val="00A15B08"/>
    <w:rsid w:val="00A22849"/>
    <w:rsid w:val="00A257ED"/>
    <w:rsid w:val="00A261EC"/>
    <w:rsid w:val="00A35C07"/>
    <w:rsid w:val="00A36249"/>
    <w:rsid w:val="00A364D8"/>
    <w:rsid w:val="00A3750D"/>
    <w:rsid w:val="00A46CCA"/>
    <w:rsid w:val="00A5084D"/>
    <w:rsid w:val="00A63A81"/>
    <w:rsid w:val="00A7198B"/>
    <w:rsid w:val="00A75FF2"/>
    <w:rsid w:val="00A80871"/>
    <w:rsid w:val="00A910F6"/>
    <w:rsid w:val="00A924D4"/>
    <w:rsid w:val="00A957B5"/>
    <w:rsid w:val="00A95EF5"/>
    <w:rsid w:val="00A96677"/>
    <w:rsid w:val="00AA0BED"/>
    <w:rsid w:val="00AA22E1"/>
    <w:rsid w:val="00AA6D42"/>
    <w:rsid w:val="00AA782C"/>
    <w:rsid w:val="00AB1ED9"/>
    <w:rsid w:val="00AB232A"/>
    <w:rsid w:val="00AB7472"/>
    <w:rsid w:val="00AC1206"/>
    <w:rsid w:val="00AC1FBE"/>
    <w:rsid w:val="00AC2693"/>
    <w:rsid w:val="00AC2911"/>
    <w:rsid w:val="00AC3529"/>
    <w:rsid w:val="00AC54D2"/>
    <w:rsid w:val="00AC7F7C"/>
    <w:rsid w:val="00AD01CE"/>
    <w:rsid w:val="00AD06D7"/>
    <w:rsid w:val="00AD6CA6"/>
    <w:rsid w:val="00AE1460"/>
    <w:rsid w:val="00AF19BB"/>
    <w:rsid w:val="00AF4003"/>
    <w:rsid w:val="00AF61CD"/>
    <w:rsid w:val="00B0142B"/>
    <w:rsid w:val="00B02613"/>
    <w:rsid w:val="00B03FC1"/>
    <w:rsid w:val="00B04D00"/>
    <w:rsid w:val="00B054BE"/>
    <w:rsid w:val="00B14668"/>
    <w:rsid w:val="00B171BE"/>
    <w:rsid w:val="00B20C0A"/>
    <w:rsid w:val="00B257C7"/>
    <w:rsid w:val="00B26229"/>
    <w:rsid w:val="00B267B3"/>
    <w:rsid w:val="00B31DCB"/>
    <w:rsid w:val="00B32699"/>
    <w:rsid w:val="00B3394F"/>
    <w:rsid w:val="00B34B9C"/>
    <w:rsid w:val="00B352C1"/>
    <w:rsid w:val="00B35480"/>
    <w:rsid w:val="00B415A1"/>
    <w:rsid w:val="00B41E90"/>
    <w:rsid w:val="00B430CC"/>
    <w:rsid w:val="00B46B3D"/>
    <w:rsid w:val="00B557C7"/>
    <w:rsid w:val="00B56372"/>
    <w:rsid w:val="00B579EA"/>
    <w:rsid w:val="00B57F97"/>
    <w:rsid w:val="00B61034"/>
    <w:rsid w:val="00B627BB"/>
    <w:rsid w:val="00B750FB"/>
    <w:rsid w:val="00B7626D"/>
    <w:rsid w:val="00B76B9C"/>
    <w:rsid w:val="00B77E46"/>
    <w:rsid w:val="00B80907"/>
    <w:rsid w:val="00B826D2"/>
    <w:rsid w:val="00B976D8"/>
    <w:rsid w:val="00BA1F42"/>
    <w:rsid w:val="00BA1FF5"/>
    <w:rsid w:val="00BA50E6"/>
    <w:rsid w:val="00BA6978"/>
    <w:rsid w:val="00BB176F"/>
    <w:rsid w:val="00BB2B8D"/>
    <w:rsid w:val="00BB424A"/>
    <w:rsid w:val="00BB4D2A"/>
    <w:rsid w:val="00BB6AE3"/>
    <w:rsid w:val="00BB7963"/>
    <w:rsid w:val="00BC29E4"/>
    <w:rsid w:val="00BC3A82"/>
    <w:rsid w:val="00BC3CA3"/>
    <w:rsid w:val="00BC63C8"/>
    <w:rsid w:val="00BD0909"/>
    <w:rsid w:val="00BD30AA"/>
    <w:rsid w:val="00BD3C9C"/>
    <w:rsid w:val="00BD41E8"/>
    <w:rsid w:val="00BD6C88"/>
    <w:rsid w:val="00BE3CB4"/>
    <w:rsid w:val="00BE5517"/>
    <w:rsid w:val="00BE5AA0"/>
    <w:rsid w:val="00BE6DD1"/>
    <w:rsid w:val="00BF72A1"/>
    <w:rsid w:val="00BF7591"/>
    <w:rsid w:val="00C01C21"/>
    <w:rsid w:val="00C0466F"/>
    <w:rsid w:val="00C059CC"/>
    <w:rsid w:val="00C061A1"/>
    <w:rsid w:val="00C07C7E"/>
    <w:rsid w:val="00C1022A"/>
    <w:rsid w:val="00C12774"/>
    <w:rsid w:val="00C15914"/>
    <w:rsid w:val="00C22BDE"/>
    <w:rsid w:val="00C247F8"/>
    <w:rsid w:val="00C24A50"/>
    <w:rsid w:val="00C269E0"/>
    <w:rsid w:val="00C30E27"/>
    <w:rsid w:val="00C361F9"/>
    <w:rsid w:val="00C41C85"/>
    <w:rsid w:val="00C47C8E"/>
    <w:rsid w:val="00C513D9"/>
    <w:rsid w:val="00C52300"/>
    <w:rsid w:val="00C52734"/>
    <w:rsid w:val="00C555FC"/>
    <w:rsid w:val="00C55B13"/>
    <w:rsid w:val="00C561B0"/>
    <w:rsid w:val="00C604E8"/>
    <w:rsid w:val="00C621C7"/>
    <w:rsid w:val="00C62DEE"/>
    <w:rsid w:val="00C632BE"/>
    <w:rsid w:val="00C657B6"/>
    <w:rsid w:val="00C66318"/>
    <w:rsid w:val="00C67D13"/>
    <w:rsid w:val="00C71709"/>
    <w:rsid w:val="00C75C77"/>
    <w:rsid w:val="00C75DC0"/>
    <w:rsid w:val="00C75F65"/>
    <w:rsid w:val="00C771BA"/>
    <w:rsid w:val="00C81B85"/>
    <w:rsid w:val="00C82392"/>
    <w:rsid w:val="00C82BDF"/>
    <w:rsid w:val="00C83B75"/>
    <w:rsid w:val="00C85108"/>
    <w:rsid w:val="00C916BC"/>
    <w:rsid w:val="00C94DDA"/>
    <w:rsid w:val="00C95977"/>
    <w:rsid w:val="00CA45CB"/>
    <w:rsid w:val="00CA4DE9"/>
    <w:rsid w:val="00CA5967"/>
    <w:rsid w:val="00CA5D19"/>
    <w:rsid w:val="00CA77C4"/>
    <w:rsid w:val="00CB3C92"/>
    <w:rsid w:val="00CB4E90"/>
    <w:rsid w:val="00CB68E9"/>
    <w:rsid w:val="00CC27CF"/>
    <w:rsid w:val="00CC5498"/>
    <w:rsid w:val="00CC639E"/>
    <w:rsid w:val="00CC6977"/>
    <w:rsid w:val="00CD1C16"/>
    <w:rsid w:val="00CD2ECF"/>
    <w:rsid w:val="00CD305A"/>
    <w:rsid w:val="00CD60D5"/>
    <w:rsid w:val="00CD7B79"/>
    <w:rsid w:val="00CE19A6"/>
    <w:rsid w:val="00CF1B48"/>
    <w:rsid w:val="00CF6C1B"/>
    <w:rsid w:val="00D00FDD"/>
    <w:rsid w:val="00D0330D"/>
    <w:rsid w:val="00D03364"/>
    <w:rsid w:val="00D040CA"/>
    <w:rsid w:val="00D055C8"/>
    <w:rsid w:val="00D156CD"/>
    <w:rsid w:val="00D15FD4"/>
    <w:rsid w:val="00D21482"/>
    <w:rsid w:val="00D230E8"/>
    <w:rsid w:val="00D23194"/>
    <w:rsid w:val="00D27954"/>
    <w:rsid w:val="00D30464"/>
    <w:rsid w:val="00D365A9"/>
    <w:rsid w:val="00D40239"/>
    <w:rsid w:val="00D41540"/>
    <w:rsid w:val="00D45683"/>
    <w:rsid w:val="00D4793C"/>
    <w:rsid w:val="00D548C3"/>
    <w:rsid w:val="00D5714A"/>
    <w:rsid w:val="00D5797D"/>
    <w:rsid w:val="00D61111"/>
    <w:rsid w:val="00D62879"/>
    <w:rsid w:val="00D660D8"/>
    <w:rsid w:val="00D70B2E"/>
    <w:rsid w:val="00D70FC9"/>
    <w:rsid w:val="00D72D18"/>
    <w:rsid w:val="00D750A4"/>
    <w:rsid w:val="00D75107"/>
    <w:rsid w:val="00D761B0"/>
    <w:rsid w:val="00D76242"/>
    <w:rsid w:val="00D77F55"/>
    <w:rsid w:val="00D804DB"/>
    <w:rsid w:val="00D86C14"/>
    <w:rsid w:val="00D86E10"/>
    <w:rsid w:val="00D93177"/>
    <w:rsid w:val="00D9329E"/>
    <w:rsid w:val="00D93C27"/>
    <w:rsid w:val="00DA0AE8"/>
    <w:rsid w:val="00DA0F30"/>
    <w:rsid w:val="00DA11B7"/>
    <w:rsid w:val="00DA1E95"/>
    <w:rsid w:val="00DA31DA"/>
    <w:rsid w:val="00DA40B7"/>
    <w:rsid w:val="00DA4581"/>
    <w:rsid w:val="00DA468F"/>
    <w:rsid w:val="00DB36F7"/>
    <w:rsid w:val="00DC4E48"/>
    <w:rsid w:val="00DC644D"/>
    <w:rsid w:val="00DD18CA"/>
    <w:rsid w:val="00DD1D53"/>
    <w:rsid w:val="00DD2DF5"/>
    <w:rsid w:val="00DD7D8B"/>
    <w:rsid w:val="00DE0C3D"/>
    <w:rsid w:val="00DE144E"/>
    <w:rsid w:val="00DF2236"/>
    <w:rsid w:val="00DF330F"/>
    <w:rsid w:val="00DF3B57"/>
    <w:rsid w:val="00E0272B"/>
    <w:rsid w:val="00E043E4"/>
    <w:rsid w:val="00E04D18"/>
    <w:rsid w:val="00E04F7A"/>
    <w:rsid w:val="00E127F4"/>
    <w:rsid w:val="00E12E88"/>
    <w:rsid w:val="00E14B7B"/>
    <w:rsid w:val="00E15A74"/>
    <w:rsid w:val="00E15DAF"/>
    <w:rsid w:val="00E17AEC"/>
    <w:rsid w:val="00E17F24"/>
    <w:rsid w:val="00E242F0"/>
    <w:rsid w:val="00E35DB9"/>
    <w:rsid w:val="00E36FC3"/>
    <w:rsid w:val="00E373EF"/>
    <w:rsid w:val="00E42B44"/>
    <w:rsid w:val="00E433EC"/>
    <w:rsid w:val="00E437C4"/>
    <w:rsid w:val="00E5109F"/>
    <w:rsid w:val="00E51117"/>
    <w:rsid w:val="00E52EC8"/>
    <w:rsid w:val="00E53C94"/>
    <w:rsid w:val="00E6021F"/>
    <w:rsid w:val="00E61462"/>
    <w:rsid w:val="00E62FBE"/>
    <w:rsid w:val="00E63F07"/>
    <w:rsid w:val="00E7073F"/>
    <w:rsid w:val="00E72935"/>
    <w:rsid w:val="00E778CD"/>
    <w:rsid w:val="00E84B67"/>
    <w:rsid w:val="00E860DE"/>
    <w:rsid w:val="00E86E7E"/>
    <w:rsid w:val="00E9127D"/>
    <w:rsid w:val="00E951AE"/>
    <w:rsid w:val="00E97322"/>
    <w:rsid w:val="00E97A56"/>
    <w:rsid w:val="00EA2994"/>
    <w:rsid w:val="00EA436B"/>
    <w:rsid w:val="00EA5755"/>
    <w:rsid w:val="00EB1368"/>
    <w:rsid w:val="00EB2657"/>
    <w:rsid w:val="00EB56A5"/>
    <w:rsid w:val="00EC3435"/>
    <w:rsid w:val="00EC58F5"/>
    <w:rsid w:val="00EE1BBC"/>
    <w:rsid w:val="00EE20B3"/>
    <w:rsid w:val="00EE6AA4"/>
    <w:rsid w:val="00EE6D8E"/>
    <w:rsid w:val="00EE724A"/>
    <w:rsid w:val="00EE7722"/>
    <w:rsid w:val="00EF0E6A"/>
    <w:rsid w:val="00F02C00"/>
    <w:rsid w:val="00F03CB2"/>
    <w:rsid w:val="00F06C3F"/>
    <w:rsid w:val="00F106A4"/>
    <w:rsid w:val="00F116C0"/>
    <w:rsid w:val="00F15DDD"/>
    <w:rsid w:val="00F2191E"/>
    <w:rsid w:val="00F21B19"/>
    <w:rsid w:val="00F236AC"/>
    <w:rsid w:val="00F244C9"/>
    <w:rsid w:val="00F2504C"/>
    <w:rsid w:val="00F26153"/>
    <w:rsid w:val="00F365BC"/>
    <w:rsid w:val="00F36AB2"/>
    <w:rsid w:val="00F36C7E"/>
    <w:rsid w:val="00F408C7"/>
    <w:rsid w:val="00F43C1A"/>
    <w:rsid w:val="00F45B8E"/>
    <w:rsid w:val="00F46E48"/>
    <w:rsid w:val="00F53AA7"/>
    <w:rsid w:val="00F61E53"/>
    <w:rsid w:val="00F648C0"/>
    <w:rsid w:val="00F661BF"/>
    <w:rsid w:val="00F7191A"/>
    <w:rsid w:val="00F7283D"/>
    <w:rsid w:val="00F84791"/>
    <w:rsid w:val="00F9074E"/>
    <w:rsid w:val="00F9176F"/>
    <w:rsid w:val="00F91DF5"/>
    <w:rsid w:val="00FA3877"/>
    <w:rsid w:val="00FA3EE0"/>
    <w:rsid w:val="00FA525D"/>
    <w:rsid w:val="00FA5444"/>
    <w:rsid w:val="00FA6682"/>
    <w:rsid w:val="00FB001F"/>
    <w:rsid w:val="00FB14E2"/>
    <w:rsid w:val="00FB1E49"/>
    <w:rsid w:val="00FB7FFE"/>
    <w:rsid w:val="00FD0700"/>
    <w:rsid w:val="00FD07C8"/>
    <w:rsid w:val="00FD23DF"/>
    <w:rsid w:val="00FD3954"/>
    <w:rsid w:val="00FD4141"/>
    <w:rsid w:val="00FD440D"/>
    <w:rsid w:val="00FD50DD"/>
    <w:rsid w:val="00FD5B47"/>
    <w:rsid w:val="00FE062D"/>
    <w:rsid w:val="00FE53E9"/>
    <w:rsid w:val="00FF01AD"/>
    <w:rsid w:val="00FF0FDF"/>
    <w:rsid w:val="00FF5F38"/>
    <w:rsid w:val="00FF6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D40060"/>
  <w15:docId w15:val="{DA96553D-1758-1E45-9D35-E93ECC9E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727B"/>
    <w:rPr>
      <w:sz w:val="24"/>
      <w:szCs w:val="24"/>
    </w:rPr>
  </w:style>
  <w:style w:type="paragraph" w:styleId="Ttulo1">
    <w:name w:val="heading 1"/>
    <w:basedOn w:val="Normal"/>
    <w:next w:val="Normal"/>
    <w:link w:val="Ttulo1Char"/>
    <w:uiPriority w:val="9"/>
    <w:qFormat/>
    <w:rsid w:val="00C85108"/>
    <w:pPr>
      <w:keepNext/>
      <w:jc w:val="center"/>
      <w:outlineLvl w:val="0"/>
    </w:pPr>
  </w:style>
  <w:style w:type="paragraph" w:styleId="Ttulo2">
    <w:name w:val="heading 2"/>
    <w:basedOn w:val="Normal"/>
    <w:next w:val="Normal"/>
    <w:link w:val="Ttulo2Char"/>
    <w:uiPriority w:val="9"/>
    <w:qFormat/>
    <w:rsid w:val="0001142A"/>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autoRedefine/>
    <w:uiPriority w:val="9"/>
    <w:qFormat/>
    <w:rsid w:val="00962C6E"/>
    <w:pPr>
      <w:keepNext/>
      <w:spacing w:before="120" w:after="120"/>
      <w:outlineLvl w:val="2"/>
    </w:pPr>
    <w:rPr>
      <w:rFonts w:ascii="Calibri" w:hAnsi="Calibri" w:cs="Calibri"/>
      <w:bCs/>
      <w:i/>
      <w:szCs w:val="26"/>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081A4F"/>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sid w:val="00081A4F"/>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locked/>
    <w:rsid w:val="00962C6E"/>
    <w:rPr>
      <w:rFonts w:ascii="Calibri" w:hAnsi="Calibri" w:cs="Calibri"/>
      <w:bCs/>
      <w:i/>
      <w:sz w:val="24"/>
      <w:szCs w:val="26"/>
      <w:lang w:val="en-US" w:eastAsia="en-US"/>
    </w:rPr>
  </w:style>
  <w:style w:type="paragraph" w:styleId="Ttulo">
    <w:name w:val="Title"/>
    <w:basedOn w:val="Normal"/>
    <w:link w:val="TtuloChar"/>
    <w:uiPriority w:val="10"/>
    <w:qFormat/>
    <w:rsid w:val="00C85108"/>
    <w:pPr>
      <w:jc w:val="center"/>
    </w:pPr>
    <w:rPr>
      <w:sz w:val="28"/>
      <w:szCs w:val="28"/>
    </w:rPr>
  </w:style>
  <w:style w:type="character" w:customStyle="1" w:styleId="TtuloChar">
    <w:name w:val="Título Char"/>
    <w:basedOn w:val="Fontepargpadro"/>
    <w:link w:val="Ttulo"/>
    <w:uiPriority w:val="10"/>
    <w:locked/>
    <w:rsid w:val="00081A4F"/>
    <w:rPr>
      <w:rFonts w:asciiTheme="majorHAnsi" w:eastAsiaTheme="majorEastAsia" w:hAnsiTheme="majorHAnsi" w:cs="Times New Roman"/>
      <w:b/>
      <w:bCs/>
      <w:kern w:val="28"/>
      <w:sz w:val="32"/>
      <w:szCs w:val="32"/>
    </w:rPr>
  </w:style>
  <w:style w:type="paragraph" w:styleId="Recuodecorpodetexto">
    <w:name w:val="Body Text Indent"/>
    <w:basedOn w:val="Normal"/>
    <w:link w:val="RecuodecorpodetextoChar"/>
    <w:uiPriority w:val="99"/>
    <w:rsid w:val="00C85108"/>
    <w:pPr>
      <w:jc w:val="both"/>
    </w:pPr>
  </w:style>
  <w:style w:type="character" w:customStyle="1" w:styleId="RecuodecorpodetextoChar">
    <w:name w:val="Recuo de corpo de texto Char"/>
    <w:basedOn w:val="Fontepargpadro"/>
    <w:link w:val="Recuodecorpodetexto"/>
    <w:uiPriority w:val="99"/>
    <w:semiHidden/>
    <w:locked/>
    <w:rsid w:val="00081A4F"/>
    <w:rPr>
      <w:rFonts w:ascii="Tahoma" w:hAnsi="Tahoma" w:cs="Tahoma"/>
    </w:rPr>
  </w:style>
  <w:style w:type="paragraph" w:styleId="Corpodetexto">
    <w:name w:val="Body Text"/>
    <w:basedOn w:val="Normal"/>
    <w:link w:val="CorpodetextoChar"/>
    <w:uiPriority w:val="99"/>
    <w:rsid w:val="00C85108"/>
    <w:pPr>
      <w:jc w:val="center"/>
    </w:pPr>
    <w:rPr>
      <w:b/>
      <w:bCs/>
      <w:sz w:val="28"/>
      <w:szCs w:val="28"/>
    </w:rPr>
  </w:style>
  <w:style w:type="character" w:customStyle="1" w:styleId="CorpodetextoChar">
    <w:name w:val="Corpo de texto Char"/>
    <w:basedOn w:val="Fontepargpadro"/>
    <w:link w:val="Corpodetexto"/>
    <w:uiPriority w:val="99"/>
    <w:semiHidden/>
    <w:locked/>
    <w:rsid w:val="00081A4F"/>
    <w:rPr>
      <w:rFonts w:ascii="Tahoma" w:hAnsi="Tahoma" w:cs="Tahoma"/>
    </w:rPr>
  </w:style>
  <w:style w:type="paragraph" w:styleId="Rodap">
    <w:name w:val="footer"/>
    <w:basedOn w:val="Normal"/>
    <w:link w:val="RodapChar"/>
    <w:uiPriority w:val="99"/>
    <w:rsid w:val="00C85108"/>
    <w:pPr>
      <w:tabs>
        <w:tab w:val="center" w:pos="4419"/>
        <w:tab w:val="right" w:pos="8838"/>
      </w:tabs>
    </w:pPr>
  </w:style>
  <w:style w:type="character" w:customStyle="1" w:styleId="RodapChar">
    <w:name w:val="Rodapé Char"/>
    <w:basedOn w:val="Fontepargpadro"/>
    <w:link w:val="Rodap"/>
    <w:uiPriority w:val="99"/>
    <w:semiHidden/>
    <w:locked/>
    <w:rsid w:val="00081A4F"/>
    <w:rPr>
      <w:rFonts w:ascii="Tahoma" w:hAnsi="Tahoma" w:cs="Tahoma"/>
    </w:rPr>
  </w:style>
  <w:style w:type="character" w:styleId="Nmerodepgina">
    <w:name w:val="page number"/>
    <w:basedOn w:val="Fontepargpadro"/>
    <w:uiPriority w:val="99"/>
    <w:rsid w:val="00C85108"/>
    <w:rPr>
      <w:rFonts w:cs="Times New Roman"/>
    </w:rPr>
  </w:style>
  <w:style w:type="paragraph" w:styleId="Cabealho">
    <w:name w:val="header"/>
    <w:basedOn w:val="Normal"/>
    <w:link w:val="CabealhoChar"/>
    <w:uiPriority w:val="99"/>
    <w:rsid w:val="00C85108"/>
    <w:pPr>
      <w:tabs>
        <w:tab w:val="center" w:pos="4419"/>
        <w:tab w:val="right" w:pos="8838"/>
      </w:tabs>
    </w:pPr>
  </w:style>
  <w:style w:type="character" w:customStyle="1" w:styleId="CabealhoChar">
    <w:name w:val="Cabeçalho Char"/>
    <w:basedOn w:val="Fontepargpadro"/>
    <w:link w:val="Cabealho"/>
    <w:uiPriority w:val="99"/>
    <w:locked/>
    <w:rsid w:val="00081A4F"/>
    <w:rPr>
      <w:rFonts w:ascii="Tahoma" w:hAnsi="Tahoma" w:cs="Tahoma"/>
    </w:rPr>
  </w:style>
  <w:style w:type="paragraph" w:styleId="Corpodetexto3">
    <w:name w:val="Body Text 3"/>
    <w:basedOn w:val="Normal"/>
    <w:link w:val="Corpodetexto3Char"/>
    <w:uiPriority w:val="99"/>
    <w:rsid w:val="00C85108"/>
    <w:pPr>
      <w:spacing w:before="100" w:beforeAutospacing="1" w:after="100" w:afterAutospacing="1"/>
      <w:jc w:val="both"/>
    </w:pPr>
    <w:rPr>
      <w:sz w:val="22"/>
      <w:szCs w:val="22"/>
    </w:rPr>
  </w:style>
  <w:style w:type="character" w:customStyle="1" w:styleId="Corpodetexto3Char">
    <w:name w:val="Corpo de texto 3 Char"/>
    <w:basedOn w:val="Fontepargpadro"/>
    <w:link w:val="Corpodetexto3"/>
    <w:uiPriority w:val="99"/>
    <w:semiHidden/>
    <w:locked/>
    <w:rsid w:val="00081A4F"/>
    <w:rPr>
      <w:rFonts w:ascii="Tahoma" w:hAnsi="Tahoma" w:cs="Tahoma"/>
      <w:sz w:val="16"/>
      <w:szCs w:val="16"/>
    </w:rPr>
  </w:style>
  <w:style w:type="character" w:styleId="Forte">
    <w:name w:val="Strong"/>
    <w:basedOn w:val="Fontepargpadro"/>
    <w:uiPriority w:val="22"/>
    <w:qFormat/>
    <w:rsid w:val="00BE5517"/>
    <w:rPr>
      <w:rFonts w:cs="Times New Roman"/>
      <w:b/>
      <w:bCs/>
    </w:rPr>
  </w:style>
  <w:style w:type="paragraph" w:styleId="Textodenotaderodap">
    <w:name w:val="footnote text"/>
    <w:basedOn w:val="Normal"/>
    <w:link w:val="TextodenotaderodapChar"/>
    <w:uiPriority w:val="99"/>
    <w:semiHidden/>
    <w:rsid w:val="00BC3CA3"/>
  </w:style>
  <w:style w:type="character" w:customStyle="1" w:styleId="TextodenotaderodapChar">
    <w:name w:val="Texto de nota de rodapé Char"/>
    <w:basedOn w:val="Fontepargpadro"/>
    <w:link w:val="Textodenotaderodap"/>
    <w:uiPriority w:val="99"/>
    <w:semiHidden/>
    <w:locked/>
    <w:rsid w:val="00081A4F"/>
    <w:rPr>
      <w:rFonts w:ascii="Tahoma" w:hAnsi="Tahoma" w:cs="Tahoma"/>
    </w:rPr>
  </w:style>
  <w:style w:type="character" w:styleId="Refdenotaderodap">
    <w:name w:val="footnote reference"/>
    <w:basedOn w:val="Fontepargpadro"/>
    <w:uiPriority w:val="99"/>
    <w:semiHidden/>
    <w:rsid w:val="00BC3CA3"/>
    <w:rPr>
      <w:rFonts w:cs="Times New Roman"/>
      <w:vertAlign w:val="superscript"/>
    </w:rPr>
  </w:style>
  <w:style w:type="character" w:styleId="Hyperlink">
    <w:name w:val="Hyperlink"/>
    <w:basedOn w:val="Fontepargpadro"/>
    <w:uiPriority w:val="99"/>
    <w:rsid w:val="009F1E4C"/>
    <w:rPr>
      <w:rFonts w:cs="Times New Roman"/>
      <w:color w:val="0000FF"/>
      <w:u w:val="single"/>
    </w:rPr>
  </w:style>
  <w:style w:type="character" w:customStyle="1" w:styleId="summaryhitcount">
    <w:name w:val="summary_hit_count"/>
    <w:basedOn w:val="Fontepargpadro"/>
    <w:rsid w:val="00FD23DF"/>
    <w:rPr>
      <w:rFonts w:cs="Times New Roman"/>
    </w:rPr>
  </w:style>
  <w:style w:type="character" w:customStyle="1" w:styleId="fldtext">
    <w:name w:val="fldtext"/>
    <w:basedOn w:val="Fontepargpadro"/>
    <w:rsid w:val="00C47C8E"/>
    <w:rPr>
      <w:rFonts w:cs="Times New Roman"/>
    </w:rPr>
  </w:style>
  <w:style w:type="character" w:customStyle="1" w:styleId="txt">
    <w:name w:val="txt"/>
    <w:basedOn w:val="Fontepargpadro"/>
    <w:rsid w:val="00C47C8E"/>
    <w:rPr>
      <w:rFonts w:cs="Times New Roman"/>
    </w:rPr>
  </w:style>
  <w:style w:type="character" w:customStyle="1" w:styleId="txtbold">
    <w:name w:val="txtbold"/>
    <w:basedOn w:val="Fontepargpadro"/>
    <w:rsid w:val="00C47C8E"/>
    <w:rPr>
      <w:rFonts w:cs="Times New Roman"/>
    </w:rPr>
  </w:style>
  <w:style w:type="table" w:styleId="Tabelacomgrade">
    <w:name w:val="Table Grid"/>
    <w:basedOn w:val="Tabelanormal"/>
    <w:uiPriority w:val="59"/>
    <w:rsid w:val="0001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uiPriority w:val="99"/>
    <w:semiHidden/>
    <w:rsid w:val="008C0E1F"/>
  </w:style>
  <w:style w:type="character" w:customStyle="1" w:styleId="TextodenotadefimChar">
    <w:name w:val="Texto de nota de fim Char"/>
    <w:basedOn w:val="Fontepargpadro"/>
    <w:link w:val="Textodenotadefim"/>
    <w:uiPriority w:val="99"/>
    <w:semiHidden/>
    <w:locked/>
    <w:rsid w:val="00081A4F"/>
    <w:rPr>
      <w:rFonts w:ascii="Tahoma" w:hAnsi="Tahoma" w:cs="Tahoma"/>
    </w:rPr>
  </w:style>
  <w:style w:type="character" w:styleId="Refdenotadefim">
    <w:name w:val="endnote reference"/>
    <w:basedOn w:val="Fontepargpadro"/>
    <w:uiPriority w:val="99"/>
    <w:semiHidden/>
    <w:rsid w:val="008C0E1F"/>
    <w:rPr>
      <w:rFonts w:cs="Times New Roman"/>
      <w:vertAlign w:val="superscript"/>
    </w:rPr>
  </w:style>
  <w:style w:type="paragraph" w:customStyle="1" w:styleId="TtuloTimesNewRoman">
    <w:name w:val="Título + Times New Roman"/>
    <w:aliases w:val="12 pt,Negrito,À esquerda,Antes:  5 pt,Depois de..."/>
    <w:basedOn w:val="Ttulo"/>
    <w:rsid w:val="00A15B08"/>
    <w:pPr>
      <w:jc w:val="left"/>
    </w:pPr>
    <w:rPr>
      <w:b/>
      <w:bCs/>
      <w:sz w:val="24"/>
    </w:rPr>
  </w:style>
  <w:style w:type="paragraph" w:customStyle="1" w:styleId="Ttulo1XIIENANCIB">
    <w:name w:val="Título 1 XII ENANCIB"/>
    <w:basedOn w:val="Ttulo"/>
    <w:rsid w:val="00A15B08"/>
    <w:pPr>
      <w:spacing w:before="100" w:beforeAutospacing="1" w:after="100" w:afterAutospacing="1"/>
      <w:jc w:val="left"/>
    </w:pPr>
    <w:rPr>
      <w:b/>
      <w:bCs/>
      <w:sz w:val="24"/>
    </w:rPr>
  </w:style>
  <w:style w:type="paragraph" w:customStyle="1" w:styleId="Ttulo2XIIENANCIB">
    <w:name w:val="Título 2 XII ENANCIB"/>
    <w:basedOn w:val="Corpodetexto"/>
    <w:rsid w:val="00A15B08"/>
    <w:pPr>
      <w:spacing w:before="100" w:beforeAutospacing="1" w:after="100" w:afterAutospacing="1" w:line="360" w:lineRule="auto"/>
      <w:jc w:val="both"/>
    </w:pPr>
    <w:rPr>
      <w:bCs w:val="0"/>
      <w:spacing w:val="-2"/>
      <w:sz w:val="24"/>
    </w:rPr>
  </w:style>
  <w:style w:type="paragraph" w:styleId="NormalWeb">
    <w:name w:val="Normal (Web)"/>
    <w:basedOn w:val="Normal"/>
    <w:uiPriority w:val="99"/>
    <w:unhideWhenUsed/>
    <w:rsid w:val="00E86E7E"/>
    <w:pPr>
      <w:spacing w:before="100" w:beforeAutospacing="1" w:after="100" w:afterAutospacing="1"/>
    </w:pPr>
  </w:style>
  <w:style w:type="paragraph" w:customStyle="1" w:styleId="Ttulo1XVENANCIB">
    <w:name w:val="Título 1 XV ENANCIB"/>
    <w:basedOn w:val="Ttulo1XIIENANCIB"/>
    <w:autoRedefine/>
    <w:qFormat/>
    <w:rsid w:val="00267C6E"/>
    <w:pPr>
      <w:spacing w:before="240" w:beforeAutospacing="0" w:after="120" w:afterAutospacing="0"/>
    </w:pPr>
    <w:rPr>
      <w:rFonts w:asciiTheme="minorHAnsi" w:hAnsiTheme="minorHAnsi" w:cstheme="minorHAnsi"/>
    </w:rPr>
  </w:style>
  <w:style w:type="paragraph" w:customStyle="1" w:styleId="Ttulo2XVENANCIB">
    <w:name w:val="Título 2 XV ENANCIB"/>
    <w:basedOn w:val="Ttulo2XIIENANCIB"/>
    <w:autoRedefine/>
    <w:qFormat/>
    <w:rsid w:val="009A31D3"/>
    <w:pPr>
      <w:spacing w:before="120" w:beforeAutospacing="0" w:after="120" w:afterAutospacing="0" w:line="240" w:lineRule="auto"/>
      <w:jc w:val="left"/>
    </w:pPr>
    <w:rPr>
      <w:rFonts w:asciiTheme="minorHAnsi" w:hAnsiTheme="minorHAnsi" w:cstheme="minorHAnsi"/>
      <w:bCs/>
      <w:szCs w:val="24"/>
    </w:rPr>
  </w:style>
  <w:style w:type="paragraph" w:customStyle="1" w:styleId="CorpodetextoXVEnancib">
    <w:name w:val="Corpo de texto XV Enancib"/>
    <w:basedOn w:val="Corpodetexto"/>
    <w:autoRedefine/>
    <w:qFormat/>
    <w:rsid w:val="00326288"/>
    <w:rPr>
      <w:rFonts w:asciiTheme="minorHAnsi" w:hAnsiTheme="minorHAnsi" w:cstheme="minorHAnsi"/>
      <w:bCs w:val="0"/>
      <w:spacing w:val="-2"/>
      <w:sz w:val="22"/>
      <w:szCs w:val="22"/>
    </w:rPr>
  </w:style>
  <w:style w:type="paragraph" w:styleId="Legenda">
    <w:name w:val="caption"/>
    <w:basedOn w:val="Normal"/>
    <w:next w:val="Normal"/>
    <w:uiPriority w:val="35"/>
    <w:qFormat/>
    <w:rsid w:val="00E17F24"/>
    <w:pPr>
      <w:spacing w:before="240" w:line="360" w:lineRule="auto"/>
      <w:ind w:firstLine="709"/>
      <w:jc w:val="both"/>
    </w:pPr>
    <w:rPr>
      <w:rFonts w:ascii="Arial" w:eastAsia="Batang" w:hAnsi="Arial"/>
      <w:b/>
      <w:bCs/>
      <w:lang w:val="en-US" w:eastAsia="ko-KR"/>
    </w:rPr>
  </w:style>
  <w:style w:type="paragraph" w:customStyle="1" w:styleId="citacaoXVEnancib">
    <w:name w:val="citacao XV Enancib"/>
    <w:basedOn w:val="CorpodetextoXVEnancib"/>
    <w:autoRedefine/>
    <w:qFormat/>
    <w:rsid w:val="00784CE1"/>
    <w:pPr>
      <w:spacing w:after="120"/>
      <w:ind w:left="2268"/>
    </w:pPr>
  </w:style>
  <w:style w:type="character" w:styleId="Refdecomentrio">
    <w:name w:val="annotation reference"/>
    <w:basedOn w:val="Fontepargpadro"/>
    <w:uiPriority w:val="99"/>
    <w:rsid w:val="00220D80"/>
    <w:rPr>
      <w:rFonts w:cs="Times New Roman"/>
      <w:sz w:val="16"/>
      <w:szCs w:val="16"/>
    </w:rPr>
  </w:style>
  <w:style w:type="paragraph" w:styleId="Textodecomentrio">
    <w:name w:val="annotation text"/>
    <w:basedOn w:val="Normal"/>
    <w:link w:val="TextodecomentrioChar"/>
    <w:uiPriority w:val="99"/>
    <w:rsid w:val="00220D80"/>
  </w:style>
  <w:style w:type="character" w:customStyle="1" w:styleId="TextodecomentrioChar">
    <w:name w:val="Texto de comentário Char"/>
    <w:basedOn w:val="Fontepargpadro"/>
    <w:link w:val="Textodecomentrio"/>
    <w:uiPriority w:val="99"/>
    <w:locked/>
    <w:rsid w:val="00220D80"/>
    <w:rPr>
      <w:rFonts w:ascii="Tahoma" w:hAnsi="Tahoma" w:cs="Tahoma"/>
    </w:rPr>
  </w:style>
  <w:style w:type="paragraph" w:styleId="Assuntodocomentrio">
    <w:name w:val="annotation subject"/>
    <w:basedOn w:val="Textodecomentrio"/>
    <w:next w:val="Textodecomentrio"/>
    <w:link w:val="AssuntodocomentrioChar"/>
    <w:uiPriority w:val="99"/>
    <w:rsid w:val="00220D80"/>
    <w:rPr>
      <w:b/>
      <w:bCs/>
    </w:rPr>
  </w:style>
  <w:style w:type="character" w:customStyle="1" w:styleId="AssuntodocomentrioChar">
    <w:name w:val="Assunto do comentário Char"/>
    <w:basedOn w:val="TextodecomentrioChar"/>
    <w:link w:val="Assuntodocomentrio"/>
    <w:uiPriority w:val="99"/>
    <w:locked/>
    <w:rsid w:val="00220D80"/>
    <w:rPr>
      <w:rFonts w:ascii="Tahoma" w:hAnsi="Tahoma" w:cs="Tahoma"/>
      <w:b/>
      <w:bCs/>
    </w:rPr>
  </w:style>
  <w:style w:type="paragraph" w:styleId="Reviso">
    <w:name w:val="Revision"/>
    <w:hidden/>
    <w:uiPriority w:val="99"/>
    <w:semiHidden/>
    <w:rsid w:val="00220D80"/>
    <w:rPr>
      <w:rFonts w:ascii="Tahoma" w:hAnsi="Tahoma" w:cs="Tahoma"/>
    </w:rPr>
  </w:style>
  <w:style w:type="paragraph" w:styleId="Textodebalo">
    <w:name w:val="Balloon Text"/>
    <w:basedOn w:val="Normal"/>
    <w:link w:val="TextodebaloChar"/>
    <w:uiPriority w:val="99"/>
    <w:rsid w:val="00220D80"/>
    <w:rPr>
      <w:sz w:val="16"/>
      <w:szCs w:val="16"/>
    </w:rPr>
  </w:style>
  <w:style w:type="character" w:customStyle="1" w:styleId="TextodebaloChar">
    <w:name w:val="Texto de balão Char"/>
    <w:basedOn w:val="Fontepargpadro"/>
    <w:link w:val="Textodebalo"/>
    <w:uiPriority w:val="99"/>
    <w:locked/>
    <w:rsid w:val="00220D80"/>
    <w:rPr>
      <w:rFonts w:ascii="Tahoma" w:hAnsi="Tahoma" w:cs="Tahoma"/>
      <w:sz w:val="16"/>
      <w:szCs w:val="16"/>
    </w:rPr>
  </w:style>
  <w:style w:type="character" w:customStyle="1" w:styleId="PalavraestrangeiraABRALICChar">
    <w:name w:val="Palavra estrangeira ABRALIC Char"/>
    <w:basedOn w:val="Fontepargpadro"/>
    <w:uiPriority w:val="99"/>
    <w:rsid w:val="00EE7722"/>
    <w:rPr>
      <w:rFonts w:eastAsia="Times New Roman" w:cs="Times New Roman"/>
      <w:i/>
      <w:iCs/>
      <w:lang w:eastAsia="zh-CN" w:bidi="hi-IN"/>
    </w:rPr>
  </w:style>
  <w:style w:type="paragraph" w:customStyle="1" w:styleId="TemplateOralXVIIIEnancib">
    <w:name w:val="Template_Oral_XVIII_Enancib"/>
    <w:qFormat/>
    <w:rsid w:val="00EB56A5"/>
    <w:pPr>
      <w:numPr>
        <w:numId w:val="6"/>
      </w:numPr>
      <w:spacing w:line="360" w:lineRule="auto"/>
    </w:pPr>
    <w:rPr>
      <w:rFonts w:ascii="Calibri" w:hAnsi="Calibri" w:cstheme="minorHAnsi"/>
      <w:spacing w:val="-2"/>
      <w:sz w:val="24"/>
      <w:szCs w:val="24"/>
    </w:rPr>
  </w:style>
  <w:style w:type="paragraph" w:customStyle="1" w:styleId="Ttulo1VIIIENANCIB">
    <w:name w:val="Título1_VIII_ENANCIB"/>
    <w:basedOn w:val="Normal"/>
    <w:qFormat/>
    <w:rsid w:val="00027D19"/>
    <w:pPr>
      <w:jc w:val="center"/>
    </w:pPr>
    <w:rPr>
      <w:rFonts w:asciiTheme="minorHAnsi" w:hAnsiTheme="minorHAnsi" w:cstheme="minorHAnsi"/>
      <w:b/>
    </w:rPr>
  </w:style>
  <w:style w:type="paragraph" w:customStyle="1" w:styleId="Ttulo2XVIIIENANCIB">
    <w:name w:val="Título2_XVIII_ENANCIB"/>
    <w:basedOn w:val="Ttulo"/>
    <w:qFormat/>
    <w:rsid w:val="00027D19"/>
    <w:pPr>
      <w:spacing w:before="600" w:after="600"/>
    </w:pPr>
    <w:rPr>
      <w:rFonts w:asciiTheme="minorHAnsi" w:hAnsiTheme="minorHAnsi" w:cstheme="minorHAnsi"/>
      <w:b/>
      <w:sz w:val="24"/>
      <w:szCs w:val="24"/>
    </w:rPr>
  </w:style>
  <w:style w:type="paragraph" w:customStyle="1" w:styleId="Ttulo3XVIIIENANCIB">
    <w:name w:val="Título3_XVIII_ENANCIB"/>
    <w:basedOn w:val="Corpodetexto"/>
    <w:qFormat/>
    <w:rsid w:val="00027D19"/>
    <w:pPr>
      <w:spacing w:before="240" w:after="240"/>
    </w:pPr>
    <w:rPr>
      <w:rFonts w:asciiTheme="minorHAnsi" w:hAnsiTheme="minorHAnsi" w:cstheme="minorHAnsi"/>
      <w:sz w:val="24"/>
      <w:szCs w:val="24"/>
    </w:rPr>
  </w:style>
  <w:style w:type="paragraph" w:customStyle="1" w:styleId="Ttulo4XVIIIENANCIB">
    <w:name w:val="Título4_XVIIIENANCIB"/>
    <w:basedOn w:val="Corpodetexto"/>
    <w:qFormat/>
    <w:rsid w:val="00027D19"/>
    <w:pPr>
      <w:spacing w:before="240" w:after="240"/>
    </w:pPr>
    <w:rPr>
      <w:rFonts w:asciiTheme="minorHAnsi" w:hAnsiTheme="minorHAnsi" w:cstheme="minorHAnsi"/>
      <w:i/>
      <w:sz w:val="24"/>
      <w:szCs w:val="24"/>
    </w:rPr>
  </w:style>
  <w:style w:type="paragraph" w:customStyle="1" w:styleId="ModalidadeXVIIIENANCIB">
    <w:name w:val="Modalidade_XVIII_ENANCIB"/>
    <w:basedOn w:val="Ttulo"/>
    <w:qFormat/>
    <w:rsid w:val="00027D19"/>
    <w:pPr>
      <w:spacing w:before="600" w:after="240"/>
    </w:pPr>
    <w:rPr>
      <w:rFonts w:asciiTheme="minorHAnsi" w:hAnsiTheme="minorHAnsi" w:cstheme="minorHAnsi"/>
      <w:b/>
      <w:bCs/>
      <w:sz w:val="24"/>
      <w:szCs w:val="24"/>
    </w:rPr>
  </w:style>
  <w:style w:type="paragraph" w:customStyle="1" w:styleId="ResumoXVIIIENANCIB">
    <w:name w:val="Resumo_XVIII_ENANCIB"/>
    <w:basedOn w:val="Recuodecorpodetexto"/>
    <w:qFormat/>
    <w:rsid w:val="00027D19"/>
    <w:rPr>
      <w:rFonts w:asciiTheme="minorHAnsi" w:hAnsiTheme="minorHAnsi" w:cstheme="minorHAnsi"/>
      <w:b/>
      <w:bCs/>
    </w:rPr>
  </w:style>
  <w:style w:type="paragraph" w:customStyle="1" w:styleId="SeoXVIIIENANCIB">
    <w:name w:val="Seção_XVIII_ENANCIB"/>
    <w:basedOn w:val="Ttulo1XVENANCIB"/>
    <w:qFormat/>
    <w:rsid w:val="005E1879"/>
  </w:style>
  <w:style w:type="paragraph" w:customStyle="1" w:styleId="TextoXVIIIENANCIB">
    <w:name w:val="Texto_XVIII_ENANCIB"/>
    <w:basedOn w:val="CorpodetextoXVEnancib"/>
    <w:qFormat/>
    <w:rsid w:val="00FF5F38"/>
    <w:pPr>
      <w:jc w:val="both"/>
    </w:pPr>
    <w:rPr>
      <w:b w:val="0"/>
      <w:sz w:val="24"/>
    </w:rPr>
  </w:style>
  <w:style w:type="paragraph" w:customStyle="1" w:styleId="TituloFiguraXVIIIENANCIB">
    <w:name w:val="Titulo_Figura_XVIII_ENANCIB"/>
    <w:basedOn w:val="Normal"/>
    <w:qFormat/>
    <w:rsid w:val="00CC6977"/>
    <w:pPr>
      <w:jc w:val="center"/>
    </w:pPr>
    <w:rPr>
      <w:rFonts w:asciiTheme="minorHAnsi" w:hAnsiTheme="minorHAnsi" w:cstheme="minorHAnsi"/>
      <w:b/>
      <w:sz w:val="22"/>
      <w:szCs w:val="22"/>
    </w:rPr>
  </w:style>
  <w:style w:type="paragraph" w:customStyle="1" w:styleId="FonteXVIIIENANCIB">
    <w:name w:val="Fonte_XVIII_ENANCIB"/>
    <w:basedOn w:val="Normal"/>
    <w:qFormat/>
    <w:rsid w:val="00CC6977"/>
    <w:pPr>
      <w:jc w:val="center"/>
    </w:pPr>
    <w:rPr>
      <w:rFonts w:asciiTheme="minorHAnsi" w:hAnsiTheme="minorHAnsi" w:cstheme="minorHAnsi"/>
      <w:b/>
    </w:rPr>
  </w:style>
  <w:style w:type="paragraph" w:customStyle="1" w:styleId="GrficoXVIIIENANCIB">
    <w:name w:val="Gráfico_XVIII_ENANCIB"/>
    <w:basedOn w:val="Normal"/>
    <w:qFormat/>
    <w:rsid w:val="00CC6977"/>
    <w:pPr>
      <w:jc w:val="center"/>
    </w:pPr>
    <w:rPr>
      <w:rFonts w:asciiTheme="minorHAnsi" w:hAnsiTheme="minorHAnsi" w:cstheme="minorHAnsi"/>
      <w:b/>
      <w:sz w:val="22"/>
      <w:szCs w:val="22"/>
    </w:rPr>
  </w:style>
  <w:style w:type="paragraph" w:customStyle="1" w:styleId="FiguraXVIIIENANCIB">
    <w:name w:val="Figura_XVIII_ENANCIB"/>
    <w:basedOn w:val="CorpodetextoXVEnancib"/>
    <w:qFormat/>
    <w:rsid w:val="00011D32"/>
    <w:rPr>
      <w:noProof/>
      <w:bdr w:val="single" w:sz="4" w:space="0" w:color="auto"/>
    </w:rPr>
  </w:style>
  <w:style w:type="paragraph" w:customStyle="1" w:styleId="TtuloGrficoXVIIIENANCIB">
    <w:name w:val="Título_Gráfico_XVIII_ENANCIB"/>
    <w:basedOn w:val="GrficoXVIIIENANCIB"/>
    <w:qFormat/>
    <w:rsid w:val="00011D32"/>
  </w:style>
  <w:style w:type="paragraph" w:customStyle="1" w:styleId="TtuloTabelaXVIIIENANCIB">
    <w:name w:val="Título_Tabela_XVIII_ENANCIB"/>
    <w:basedOn w:val="TtuloGrficoXVIIIENANCIB"/>
    <w:qFormat/>
    <w:rsid w:val="00EE6AA4"/>
  </w:style>
  <w:style w:type="paragraph" w:customStyle="1" w:styleId="TabelaXVIIIENANCIB">
    <w:name w:val="Tabela_XVIII_ENANCIB"/>
    <w:basedOn w:val="CorpodetextoXVEnancib"/>
    <w:qFormat/>
    <w:rsid w:val="008A4639"/>
    <w:rPr>
      <w:sz w:val="20"/>
    </w:rPr>
  </w:style>
  <w:style w:type="paragraph" w:customStyle="1" w:styleId="NotaXVIIIENANCIB">
    <w:name w:val="Nota_XVIII_ENANCIB"/>
    <w:basedOn w:val="Textodenotaderodap"/>
    <w:qFormat/>
    <w:rsid w:val="00D156CD"/>
    <w:pPr>
      <w:spacing w:before="20" w:after="20"/>
      <w:ind w:left="113" w:hanging="113"/>
      <w:jc w:val="both"/>
    </w:pPr>
    <w:rPr>
      <w:rFonts w:asciiTheme="minorHAnsi" w:hAnsiTheme="minorHAnsi" w:cstheme="minorHAnsi"/>
    </w:rPr>
  </w:style>
  <w:style w:type="paragraph" w:customStyle="1" w:styleId="LogoXVIIIENANCIB">
    <w:name w:val="Logo_XVIIIENANCIB"/>
    <w:basedOn w:val="Cabealho"/>
    <w:qFormat/>
    <w:rsid w:val="002A7F29"/>
    <w:pPr>
      <w:jc w:val="center"/>
    </w:pPr>
    <w:rPr>
      <w:noProof/>
    </w:rPr>
  </w:style>
  <w:style w:type="paragraph" w:customStyle="1" w:styleId="CabealhoXVIIIENANCIB">
    <w:name w:val="Cabeçalho_XVIII_ENANCIB"/>
    <w:basedOn w:val="Cabealho"/>
    <w:qFormat/>
    <w:rsid w:val="00EE1BBC"/>
    <w:pPr>
      <w:jc w:val="center"/>
    </w:pPr>
    <w:rPr>
      <w:rFonts w:asciiTheme="minorHAnsi" w:hAnsiTheme="minorHAnsi" w:cstheme="minorHAnsi"/>
      <w:b/>
    </w:rPr>
  </w:style>
  <w:style w:type="paragraph" w:customStyle="1" w:styleId="TtuloQuadroXVIIIENANCIB">
    <w:name w:val="Título_Quadro_XVIII_ENANCIB"/>
    <w:basedOn w:val="CorpodetextoXVEnancib"/>
    <w:qFormat/>
    <w:rsid w:val="005C666B"/>
  </w:style>
  <w:style w:type="paragraph" w:customStyle="1" w:styleId="QuadroXVIIIENANCIB">
    <w:name w:val="Quadro_XVIII_ENANCIB"/>
    <w:basedOn w:val="TtuloQuadroXVIIIENANCIB"/>
    <w:qFormat/>
    <w:rsid w:val="005C666B"/>
  </w:style>
  <w:style w:type="paragraph" w:customStyle="1" w:styleId="EquaoXVIIIENANCIB">
    <w:name w:val="Equação_XVIII_ENANCIB"/>
    <w:basedOn w:val="Corpodetexto"/>
    <w:qFormat/>
    <w:rsid w:val="009710AC"/>
    <w:pPr>
      <w:spacing w:line="360" w:lineRule="auto"/>
      <w:ind w:firstLine="708"/>
      <w:jc w:val="both"/>
    </w:pPr>
    <w:rPr>
      <w:rFonts w:asciiTheme="minorHAnsi" w:hAnsiTheme="minorHAnsi" w:cstheme="minorHAnsi"/>
      <w:b w:val="0"/>
      <w:bCs w:val="0"/>
      <w:spacing w:val="-2"/>
      <w:sz w:val="22"/>
      <w:szCs w:val="22"/>
      <w:lang w:val="uz-Cyrl-UZ"/>
    </w:rPr>
  </w:style>
  <w:style w:type="paragraph" w:customStyle="1" w:styleId="CitaoblocadaXVIIIENANCIB">
    <w:name w:val="Citação_blocada)XVIII_ENANCIB"/>
    <w:basedOn w:val="Normal"/>
    <w:qFormat/>
    <w:rsid w:val="0028528A"/>
    <w:pPr>
      <w:autoSpaceDE w:val="0"/>
      <w:autoSpaceDN w:val="0"/>
      <w:adjustRightInd w:val="0"/>
      <w:spacing w:before="120" w:after="120"/>
      <w:ind w:left="2268"/>
      <w:jc w:val="both"/>
    </w:pPr>
    <w:rPr>
      <w:rFonts w:asciiTheme="minorHAnsi" w:hAnsiTheme="minorHAnsi" w:cstheme="minorHAnsi"/>
      <w:sz w:val="22"/>
      <w:szCs w:val="22"/>
    </w:rPr>
  </w:style>
  <w:style w:type="paragraph" w:customStyle="1" w:styleId="SubseoXVIIIENANCIB">
    <w:name w:val="Subseção_XVIII_ENANCIB"/>
    <w:basedOn w:val="Ttulo2XVENANCIB"/>
    <w:qFormat/>
    <w:rsid w:val="00B14668"/>
  </w:style>
  <w:style w:type="paragraph" w:customStyle="1" w:styleId="Subseo1XVIIIENANCIB">
    <w:name w:val="Subseção1_XVIII_ENANCIB"/>
    <w:basedOn w:val="SubseoXVIIIENANCIB"/>
    <w:qFormat/>
    <w:rsid w:val="00515BD1"/>
  </w:style>
  <w:style w:type="paragraph" w:customStyle="1" w:styleId="Subseo2XVIIIENANCIB">
    <w:name w:val="Subseção2_XVIII_ENANCIB"/>
    <w:basedOn w:val="Ttulo3"/>
    <w:qFormat/>
    <w:rsid w:val="00962C6E"/>
  </w:style>
  <w:style w:type="paragraph" w:customStyle="1" w:styleId="RefernciasXVIIIENANCIB">
    <w:name w:val="Referências_XVIII_ENANCIB"/>
    <w:basedOn w:val="Ttulo1XVENANCIB"/>
    <w:qFormat/>
    <w:rsid w:val="00267C6E"/>
  </w:style>
  <w:style w:type="paragraph" w:customStyle="1" w:styleId="ListaRefernciasXVIIIENANCIB">
    <w:name w:val="Lista_Referências_XVIII_ENANCIB"/>
    <w:basedOn w:val="CorpodetextoXVEnancib"/>
    <w:qFormat/>
    <w:rsid w:val="00267C6E"/>
    <w:pPr>
      <w:jc w:val="left"/>
    </w:pPr>
    <w:rPr>
      <w:rFonts w:ascii="Calibri" w:hAnsi="Calibri" w:cs="Calibri"/>
      <w:b w:val="0"/>
      <w:sz w:val="24"/>
      <w:szCs w:val="24"/>
    </w:rPr>
  </w:style>
  <w:style w:type="character" w:customStyle="1" w:styleId="a-size-extra-large">
    <w:name w:val="a-size-extra-large"/>
    <w:basedOn w:val="Fontepargpadro"/>
    <w:rsid w:val="00262887"/>
  </w:style>
  <w:style w:type="character" w:customStyle="1" w:styleId="apple-converted-space">
    <w:name w:val="apple-converted-space"/>
    <w:basedOn w:val="Fontepargpadro"/>
    <w:rsid w:val="00262887"/>
  </w:style>
  <w:style w:type="character" w:customStyle="1" w:styleId="a-size-large">
    <w:name w:val="a-size-large"/>
    <w:basedOn w:val="Fontepargpadro"/>
    <w:rsid w:val="00262887"/>
  </w:style>
  <w:style w:type="character" w:customStyle="1" w:styleId="author">
    <w:name w:val="author"/>
    <w:basedOn w:val="Fontepargpadro"/>
    <w:rsid w:val="00262887"/>
  </w:style>
  <w:style w:type="character" w:styleId="nfase">
    <w:name w:val="Emphasis"/>
    <w:basedOn w:val="Fontepargpadro"/>
    <w:uiPriority w:val="20"/>
    <w:qFormat/>
    <w:rsid w:val="00BA1F42"/>
    <w:rPr>
      <w:i/>
      <w:iCs/>
    </w:rPr>
  </w:style>
  <w:style w:type="character" w:customStyle="1" w:styleId="Meno1">
    <w:name w:val="Menção1"/>
    <w:basedOn w:val="Fontepargpadro"/>
    <w:uiPriority w:val="99"/>
    <w:semiHidden/>
    <w:unhideWhenUsed/>
    <w:rsid w:val="00CC639E"/>
    <w:rPr>
      <w:color w:val="2B579A"/>
      <w:shd w:val="clear" w:color="auto" w:fill="E6E6E6"/>
    </w:rPr>
  </w:style>
  <w:style w:type="character" w:styleId="HiperlinkVisitado">
    <w:name w:val="FollowedHyperlink"/>
    <w:basedOn w:val="Fontepargpadro"/>
    <w:semiHidden/>
    <w:unhideWhenUsed/>
    <w:rsid w:val="00D45683"/>
    <w:rPr>
      <w:color w:val="800080" w:themeColor="followedHyperlink"/>
      <w:u w:val="single"/>
    </w:rPr>
  </w:style>
  <w:style w:type="character" w:customStyle="1" w:styleId="MenoPendente1">
    <w:name w:val="Menção Pendente1"/>
    <w:basedOn w:val="Fontepargpadro"/>
    <w:uiPriority w:val="99"/>
    <w:semiHidden/>
    <w:unhideWhenUsed/>
    <w:rsid w:val="00802C93"/>
    <w:rPr>
      <w:color w:val="605E5C"/>
      <w:shd w:val="clear" w:color="auto" w:fill="E1DFDD"/>
    </w:rPr>
  </w:style>
  <w:style w:type="table" w:styleId="TabeladeGrade6Colorida">
    <w:name w:val="Grid Table 6 Colorful"/>
    <w:basedOn w:val="Tabelanormal"/>
    <w:uiPriority w:val="51"/>
    <w:rsid w:val="001E145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7Colorida">
    <w:name w:val="Grid Table 7 Colorful"/>
    <w:basedOn w:val="Tabelanormal"/>
    <w:uiPriority w:val="52"/>
    <w:rsid w:val="00C5273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MenoPendente">
    <w:name w:val="Unresolved Mention"/>
    <w:basedOn w:val="Fontepargpadro"/>
    <w:uiPriority w:val="99"/>
    <w:semiHidden/>
    <w:unhideWhenUsed/>
    <w:rsid w:val="00D93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6164">
      <w:bodyDiv w:val="1"/>
      <w:marLeft w:val="0"/>
      <w:marRight w:val="0"/>
      <w:marTop w:val="0"/>
      <w:marBottom w:val="0"/>
      <w:divBdr>
        <w:top w:val="none" w:sz="0" w:space="0" w:color="auto"/>
        <w:left w:val="none" w:sz="0" w:space="0" w:color="auto"/>
        <w:bottom w:val="none" w:sz="0" w:space="0" w:color="auto"/>
        <w:right w:val="none" w:sz="0" w:space="0" w:color="auto"/>
      </w:divBdr>
    </w:div>
    <w:div w:id="46298812">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10056220">
      <w:bodyDiv w:val="1"/>
      <w:marLeft w:val="0"/>
      <w:marRight w:val="0"/>
      <w:marTop w:val="0"/>
      <w:marBottom w:val="0"/>
      <w:divBdr>
        <w:top w:val="none" w:sz="0" w:space="0" w:color="auto"/>
        <w:left w:val="none" w:sz="0" w:space="0" w:color="auto"/>
        <w:bottom w:val="none" w:sz="0" w:space="0" w:color="auto"/>
        <w:right w:val="none" w:sz="0" w:space="0" w:color="auto"/>
      </w:divBdr>
    </w:div>
    <w:div w:id="166487241">
      <w:bodyDiv w:val="1"/>
      <w:marLeft w:val="0"/>
      <w:marRight w:val="0"/>
      <w:marTop w:val="0"/>
      <w:marBottom w:val="0"/>
      <w:divBdr>
        <w:top w:val="none" w:sz="0" w:space="0" w:color="auto"/>
        <w:left w:val="none" w:sz="0" w:space="0" w:color="auto"/>
        <w:bottom w:val="none" w:sz="0" w:space="0" w:color="auto"/>
        <w:right w:val="none" w:sz="0" w:space="0" w:color="auto"/>
      </w:divBdr>
    </w:div>
    <w:div w:id="178128289">
      <w:bodyDiv w:val="1"/>
      <w:marLeft w:val="0"/>
      <w:marRight w:val="0"/>
      <w:marTop w:val="0"/>
      <w:marBottom w:val="0"/>
      <w:divBdr>
        <w:top w:val="none" w:sz="0" w:space="0" w:color="auto"/>
        <w:left w:val="none" w:sz="0" w:space="0" w:color="auto"/>
        <w:bottom w:val="none" w:sz="0" w:space="0" w:color="auto"/>
        <w:right w:val="none" w:sz="0" w:space="0" w:color="auto"/>
      </w:divBdr>
    </w:div>
    <w:div w:id="180511351">
      <w:bodyDiv w:val="1"/>
      <w:marLeft w:val="0"/>
      <w:marRight w:val="0"/>
      <w:marTop w:val="0"/>
      <w:marBottom w:val="0"/>
      <w:divBdr>
        <w:top w:val="none" w:sz="0" w:space="0" w:color="auto"/>
        <w:left w:val="none" w:sz="0" w:space="0" w:color="auto"/>
        <w:bottom w:val="none" w:sz="0" w:space="0" w:color="auto"/>
        <w:right w:val="none" w:sz="0" w:space="0" w:color="auto"/>
      </w:divBdr>
    </w:div>
    <w:div w:id="192813269">
      <w:bodyDiv w:val="1"/>
      <w:marLeft w:val="0"/>
      <w:marRight w:val="0"/>
      <w:marTop w:val="0"/>
      <w:marBottom w:val="0"/>
      <w:divBdr>
        <w:top w:val="none" w:sz="0" w:space="0" w:color="auto"/>
        <w:left w:val="none" w:sz="0" w:space="0" w:color="auto"/>
        <w:bottom w:val="none" w:sz="0" w:space="0" w:color="auto"/>
        <w:right w:val="none" w:sz="0" w:space="0" w:color="auto"/>
      </w:divBdr>
    </w:div>
    <w:div w:id="256712984">
      <w:bodyDiv w:val="1"/>
      <w:marLeft w:val="0"/>
      <w:marRight w:val="0"/>
      <w:marTop w:val="0"/>
      <w:marBottom w:val="0"/>
      <w:divBdr>
        <w:top w:val="none" w:sz="0" w:space="0" w:color="auto"/>
        <w:left w:val="none" w:sz="0" w:space="0" w:color="auto"/>
        <w:bottom w:val="none" w:sz="0" w:space="0" w:color="auto"/>
        <w:right w:val="none" w:sz="0" w:space="0" w:color="auto"/>
      </w:divBdr>
    </w:div>
    <w:div w:id="407269750">
      <w:bodyDiv w:val="1"/>
      <w:marLeft w:val="0"/>
      <w:marRight w:val="0"/>
      <w:marTop w:val="0"/>
      <w:marBottom w:val="0"/>
      <w:divBdr>
        <w:top w:val="none" w:sz="0" w:space="0" w:color="auto"/>
        <w:left w:val="none" w:sz="0" w:space="0" w:color="auto"/>
        <w:bottom w:val="none" w:sz="0" w:space="0" w:color="auto"/>
        <w:right w:val="none" w:sz="0" w:space="0" w:color="auto"/>
      </w:divBdr>
      <w:divsChild>
        <w:div w:id="997000396">
          <w:marLeft w:val="0"/>
          <w:marRight w:val="0"/>
          <w:marTop w:val="0"/>
          <w:marBottom w:val="0"/>
          <w:divBdr>
            <w:top w:val="none" w:sz="0" w:space="0" w:color="auto"/>
            <w:left w:val="none" w:sz="0" w:space="0" w:color="auto"/>
            <w:bottom w:val="none" w:sz="0" w:space="0" w:color="auto"/>
            <w:right w:val="none" w:sz="0" w:space="0" w:color="auto"/>
          </w:divBdr>
          <w:divsChild>
            <w:div w:id="23600405">
              <w:marLeft w:val="0"/>
              <w:marRight w:val="0"/>
              <w:marTop w:val="0"/>
              <w:marBottom w:val="0"/>
              <w:divBdr>
                <w:top w:val="none" w:sz="0" w:space="0" w:color="auto"/>
                <w:left w:val="none" w:sz="0" w:space="0" w:color="auto"/>
                <w:bottom w:val="none" w:sz="0" w:space="0" w:color="auto"/>
                <w:right w:val="none" w:sz="0" w:space="0" w:color="auto"/>
              </w:divBdr>
              <w:divsChild>
                <w:div w:id="10726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829076">
      <w:bodyDiv w:val="1"/>
      <w:marLeft w:val="0"/>
      <w:marRight w:val="0"/>
      <w:marTop w:val="0"/>
      <w:marBottom w:val="0"/>
      <w:divBdr>
        <w:top w:val="none" w:sz="0" w:space="0" w:color="auto"/>
        <w:left w:val="none" w:sz="0" w:space="0" w:color="auto"/>
        <w:bottom w:val="none" w:sz="0" w:space="0" w:color="auto"/>
        <w:right w:val="none" w:sz="0" w:space="0" w:color="auto"/>
      </w:divBdr>
    </w:div>
    <w:div w:id="445076005">
      <w:bodyDiv w:val="1"/>
      <w:marLeft w:val="0"/>
      <w:marRight w:val="0"/>
      <w:marTop w:val="0"/>
      <w:marBottom w:val="0"/>
      <w:divBdr>
        <w:top w:val="none" w:sz="0" w:space="0" w:color="auto"/>
        <w:left w:val="none" w:sz="0" w:space="0" w:color="auto"/>
        <w:bottom w:val="none" w:sz="0" w:space="0" w:color="auto"/>
        <w:right w:val="none" w:sz="0" w:space="0" w:color="auto"/>
      </w:divBdr>
    </w:div>
    <w:div w:id="538006365">
      <w:bodyDiv w:val="1"/>
      <w:marLeft w:val="0"/>
      <w:marRight w:val="0"/>
      <w:marTop w:val="0"/>
      <w:marBottom w:val="0"/>
      <w:divBdr>
        <w:top w:val="none" w:sz="0" w:space="0" w:color="auto"/>
        <w:left w:val="none" w:sz="0" w:space="0" w:color="auto"/>
        <w:bottom w:val="none" w:sz="0" w:space="0" w:color="auto"/>
        <w:right w:val="none" w:sz="0" w:space="0" w:color="auto"/>
      </w:divBdr>
    </w:div>
    <w:div w:id="556551644">
      <w:bodyDiv w:val="1"/>
      <w:marLeft w:val="0"/>
      <w:marRight w:val="0"/>
      <w:marTop w:val="0"/>
      <w:marBottom w:val="0"/>
      <w:divBdr>
        <w:top w:val="none" w:sz="0" w:space="0" w:color="auto"/>
        <w:left w:val="none" w:sz="0" w:space="0" w:color="auto"/>
        <w:bottom w:val="none" w:sz="0" w:space="0" w:color="auto"/>
        <w:right w:val="none" w:sz="0" w:space="0" w:color="auto"/>
      </w:divBdr>
    </w:div>
    <w:div w:id="650059633">
      <w:bodyDiv w:val="1"/>
      <w:marLeft w:val="0"/>
      <w:marRight w:val="0"/>
      <w:marTop w:val="0"/>
      <w:marBottom w:val="0"/>
      <w:divBdr>
        <w:top w:val="none" w:sz="0" w:space="0" w:color="auto"/>
        <w:left w:val="none" w:sz="0" w:space="0" w:color="auto"/>
        <w:bottom w:val="none" w:sz="0" w:space="0" w:color="auto"/>
        <w:right w:val="none" w:sz="0" w:space="0" w:color="auto"/>
      </w:divBdr>
    </w:div>
    <w:div w:id="680277214">
      <w:bodyDiv w:val="1"/>
      <w:marLeft w:val="0"/>
      <w:marRight w:val="0"/>
      <w:marTop w:val="0"/>
      <w:marBottom w:val="0"/>
      <w:divBdr>
        <w:top w:val="none" w:sz="0" w:space="0" w:color="auto"/>
        <w:left w:val="none" w:sz="0" w:space="0" w:color="auto"/>
        <w:bottom w:val="none" w:sz="0" w:space="0" w:color="auto"/>
        <w:right w:val="none" w:sz="0" w:space="0" w:color="auto"/>
      </w:divBdr>
    </w:div>
    <w:div w:id="738745046">
      <w:bodyDiv w:val="1"/>
      <w:marLeft w:val="0"/>
      <w:marRight w:val="0"/>
      <w:marTop w:val="0"/>
      <w:marBottom w:val="0"/>
      <w:divBdr>
        <w:top w:val="none" w:sz="0" w:space="0" w:color="auto"/>
        <w:left w:val="none" w:sz="0" w:space="0" w:color="auto"/>
        <w:bottom w:val="none" w:sz="0" w:space="0" w:color="auto"/>
        <w:right w:val="none" w:sz="0" w:space="0" w:color="auto"/>
      </w:divBdr>
    </w:div>
    <w:div w:id="810908048">
      <w:bodyDiv w:val="1"/>
      <w:marLeft w:val="0"/>
      <w:marRight w:val="0"/>
      <w:marTop w:val="0"/>
      <w:marBottom w:val="0"/>
      <w:divBdr>
        <w:top w:val="none" w:sz="0" w:space="0" w:color="auto"/>
        <w:left w:val="none" w:sz="0" w:space="0" w:color="auto"/>
        <w:bottom w:val="none" w:sz="0" w:space="0" w:color="auto"/>
        <w:right w:val="none" w:sz="0" w:space="0" w:color="auto"/>
      </w:divBdr>
    </w:div>
    <w:div w:id="857616559">
      <w:bodyDiv w:val="1"/>
      <w:marLeft w:val="0"/>
      <w:marRight w:val="0"/>
      <w:marTop w:val="0"/>
      <w:marBottom w:val="0"/>
      <w:divBdr>
        <w:top w:val="none" w:sz="0" w:space="0" w:color="auto"/>
        <w:left w:val="none" w:sz="0" w:space="0" w:color="auto"/>
        <w:bottom w:val="none" w:sz="0" w:space="0" w:color="auto"/>
        <w:right w:val="none" w:sz="0" w:space="0" w:color="auto"/>
      </w:divBdr>
    </w:div>
    <w:div w:id="863708004">
      <w:bodyDiv w:val="1"/>
      <w:marLeft w:val="0"/>
      <w:marRight w:val="0"/>
      <w:marTop w:val="0"/>
      <w:marBottom w:val="0"/>
      <w:divBdr>
        <w:top w:val="none" w:sz="0" w:space="0" w:color="auto"/>
        <w:left w:val="none" w:sz="0" w:space="0" w:color="auto"/>
        <w:bottom w:val="none" w:sz="0" w:space="0" w:color="auto"/>
        <w:right w:val="none" w:sz="0" w:space="0" w:color="auto"/>
      </w:divBdr>
    </w:div>
    <w:div w:id="971252617">
      <w:bodyDiv w:val="1"/>
      <w:marLeft w:val="0"/>
      <w:marRight w:val="0"/>
      <w:marTop w:val="0"/>
      <w:marBottom w:val="0"/>
      <w:divBdr>
        <w:top w:val="none" w:sz="0" w:space="0" w:color="auto"/>
        <w:left w:val="none" w:sz="0" w:space="0" w:color="auto"/>
        <w:bottom w:val="none" w:sz="0" w:space="0" w:color="auto"/>
        <w:right w:val="none" w:sz="0" w:space="0" w:color="auto"/>
      </w:divBdr>
    </w:div>
    <w:div w:id="984503536">
      <w:bodyDiv w:val="1"/>
      <w:marLeft w:val="0"/>
      <w:marRight w:val="0"/>
      <w:marTop w:val="0"/>
      <w:marBottom w:val="0"/>
      <w:divBdr>
        <w:top w:val="none" w:sz="0" w:space="0" w:color="auto"/>
        <w:left w:val="none" w:sz="0" w:space="0" w:color="auto"/>
        <w:bottom w:val="none" w:sz="0" w:space="0" w:color="auto"/>
        <w:right w:val="none" w:sz="0" w:space="0" w:color="auto"/>
      </w:divBdr>
    </w:div>
    <w:div w:id="1039359377">
      <w:bodyDiv w:val="1"/>
      <w:marLeft w:val="0"/>
      <w:marRight w:val="0"/>
      <w:marTop w:val="0"/>
      <w:marBottom w:val="0"/>
      <w:divBdr>
        <w:top w:val="none" w:sz="0" w:space="0" w:color="auto"/>
        <w:left w:val="none" w:sz="0" w:space="0" w:color="auto"/>
        <w:bottom w:val="none" w:sz="0" w:space="0" w:color="auto"/>
        <w:right w:val="none" w:sz="0" w:space="0" w:color="auto"/>
      </w:divBdr>
    </w:div>
    <w:div w:id="1077095617">
      <w:bodyDiv w:val="1"/>
      <w:marLeft w:val="0"/>
      <w:marRight w:val="0"/>
      <w:marTop w:val="0"/>
      <w:marBottom w:val="0"/>
      <w:divBdr>
        <w:top w:val="none" w:sz="0" w:space="0" w:color="auto"/>
        <w:left w:val="none" w:sz="0" w:space="0" w:color="auto"/>
        <w:bottom w:val="none" w:sz="0" w:space="0" w:color="auto"/>
        <w:right w:val="none" w:sz="0" w:space="0" w:color="auto"/>
      </w:divBdr>
    </w:div>
    <w:div w:id="1164516748">
      <w:bodyDiv w:val="1"/>
      <w:marLeft w:val="0"/>
      <w:marRight w:val="0"/>
      <w:marTop w:val="0"/>
      <w:marBottom w:val="0"/>
      <w:divBdr>
        <w:top w:val="none" w:sz="0" w:space="0" w:color="auto"/>
        <w:left w:val="none" w:sz="0" w:space="0" w:color="auto"/>
        <w:bottom w:val="none" w:sz="0" w:space="0" w:color="auto"/>
        <w:right w:val="none" w:sz="0" w:space="0" w:color="auto"/>
      </w:divBdr>
    </w:div>
    <w:div w:id="1223754352">
      <w:bodyDiv w:val="1"/>
      <w:marLeft w:val="0"/>
      <w:marRight w:val="0"/>
      <w:marTop w:val="0"/>
      <w:marBottom w:val="0"/>
      <w:divBdr>
        <w:top w:val="none" w:sz="0" w:space="0" w:color="auto"/>
        <w:left w:val="none" w:sz="0" w:space="0" w:color="auto"/>
        <w:bottom w:val="none" w:sz="0" w:space="0" w:color="auto"/>
        <w:right w:val="none" w:sz="0" w:space="0" w:color="auto"/>
      </w:divBdr>
    </w:div>
    <w:div w:id="1232620110">
      <w:bodyDiv w:val="1"/>
      <w:marLeft w:val="0"/>
      <w:marRight w:val="0"/>
      <w:marTop w:val="0"/>
      <w:marBottom w:val="0"/>
      <w:divBdr>
        <w:top w:val="none" w:sz="0" w:space="0" w:color="auto"/>
        <w:left w:val="none" w:sz="0" w:space="0" w:color="auto"/>
        <w:bottom w:val="none" w:sz="0" w:space="0" w:color="auto"/>
        <w:right w:val="none" w:sz="0" w:space="0" w:color="auto"/>
      </w:divBdr>
    </w:div>
    <w:div w:id="1371688814">
      <w:bodyDiv w:val="1"/>
      <w:marLeft w:val="0"/>
      <w:marRight w:val="0"/>
      <w:marTop w:val="0"/>
      <w:marBottom w:val="0"/>
      <w:divBdr>
        <w:top w:val="none" w:sz="0" w:space="0" w:color="auto"/>
        <w:left w:val="none" w:sz="0" w:space="0" w:color="auto"/>
        <w:bottom w:val="none" w:sz="0" w:space="0" w:color="auto"/>
        <w:right w:val="none" w:sz="0" w:space="0" w:color="auto"/>
      </w:divBdr>
    </w:div>
    <w:div w:id="1445147881">
      <w:bodyDiv w:val="1"/>
      <w:marLeft w:val="0"/>
      <w:marRight w:val="0"/>
      <w:marTop w:val="0"/>
      <w:marBottom w:val="0"/>
      <w:divBdr>
        <w:top w:val="none" w:sz="0" w:space="0" w:color="auto"/>
        <w:left w:val="none" w:sz="0" w:space="0" w:color="auto"/>
        <w:bottom w:val="none" w:sz="0" w:space="0" w:color="auto"/>
        <w:right w:val="none" w:sz="0" w:space="0" w:color="auto"/>
      </w:divBdr>
    </w:div>
    <w:div w:id="1456948017">
      <w:bodyDiv w:val="1"/>
      <w:marLeft w:val="0"/>
      <w:marRight w:val="0"/>
      <w:marTop w:val="0"/>
      <w:marBottom w:val="0"/>
      <w:divBdr>
        <w:top w:val="none" w:sz="0" w:space="0" w:color="auto"/>
        <w:left w:val="none" w:sz="0" w:space="0" w:color="auto"/>
        <w:bottom w:val="none" w:sz="0" w:space="0" w:color="auto"/>
        <w:right w:val="none" w:sz="0" w:space="0" w:color="auto"/>
      </w:divBdr>
    </w:div>
    <w:div w:id="1469475036">
      <w:bodyDiv w:val="1"/>
      <w:marLeft w:val="0"/>
      <w:marRight w:val="0"/>
      <w:marTop w:val="0"/>
      <w:marBottom w:val="0"/>
      <w:divBdr>
        <w:top w:val="none" w:sz="0" w:space="0" w:color="auto"/>
        <w:left w:val="none" w:sz="0" w:space="0" w:color="auto"/>
        <w:bottom w:val="none" w:sz="0" w:space="0" w:color="auto"/>
        <w:right w:val="none" w:sz="0" w:space="0" w:color="auto"/>
      </w:divBdr>
    </w:div>
    <w:div w:id="1495992806">
      <w:bodyDiv w:val="1"/>
      <w:marLeft w:val="0"/>
      <w:marRight w:val="0"/>
      <w:marTop w:val="0"/>
      <w:marBottom w:val="0"/>
      <w:divBdr>
        <w:top w:val="none" w:sz="0" w:space="0" w:color="auto"/>
        <w:left w:val="none" w:sz="0" w:space="0" w:color="auto"/>
        <w:bottom w:val="none" w:sz="0" w:space="0" w:color="auto"/>
        <w:right w:val="none" w:sz="0" w:space="0" w:color="auto"/>
      </w:divBdr>
      <w:divsChild>
        <w:div w:id="31199902">
          <w:marLeft w:val="0"/>
          <w:marRight w:val="0"/>
          <w:marTop w:val="0"/>
          <w:marBottom w:val="0"/>
          <w:divBdr>
            <w:top w:val="none" w:sz="0" w:space="0" w:color="auto"/>
            <w:left w:val="none" w:sz="0" w:space="0" w:color="auto"/>
            <w:bottom w:val="none" w:sz="0" w:space="0" w:color="auto"/>
            <w:right w:val="none" w:sz="0" w:space="0" w:color="auto"/>
          </w:divBdr>
        </w:div>
        <w:div w:id="151408698">
          <w:marLeft w:val="0"/>
          <w:marRight w:val="0"/>
          <w:marTop w:val="0"/>
          <w:marBottom w:val="0"/>
          <w:divBdr>
            <w:top w:val="none" w:sz="0" w:space="0" w:color="auto"/>
            <w:left w:val="none" w:sz="0" w:space="0" w:color="auto"/>
            <w:bottom w:val="none" w:sz="0" w:space="0" w:color="auto"/>
            <w:right w:val="none" w:sz="0" w:space="0" w:color="auto"/>
          </w:divBdr>
        </w:div>
        <w:div w:id="323707020">
          <w:marLeft w:val="0"/>
          <w:marRight w:val="0"/>
          <w:marTop w:val="0"/>
          <w:marBottom w:val="0"/>
          <w:divBdr>
            <w:top w:val="none" w:sz="0" w:space="0" w:color="auto"/>
            <w:left w:val="none" w:sz="0" w:space="0" w:color="auto"/>
            <w:bottom w:val="none" w:sz="0" w:space="0" w:color="auto"/>
            <w:right w:val="none" w:sz="0" w:space="0" w:color="auto"/>
          </w:divBdr>
        </w:div>
        <w:div w:id="971059863">
          <w:marLeft w:val="0"/>
          <w:marRight w:val="0"/>
          <w:marTop w:val="0"/>
          <w:marBottom w:val="0"/>
          <w:divBdr>
            <w:top w:val="none" w:sz="0" w:space="0" w:color="auto"/>
            <w:left w:val="none" w:sz="0" w:space="0" w:color="auto"/>
            <w:bottom w:val="none" w:sz="0" w:space="0" w:color="auto"/>
            <w:right w:val="none" w:sz="0" w:space="0" w:color="auto"/>
          </w:divBdr>
        </w:div>
        <w:div w:id="1814326062">
          <w:marLeft w:val="0"/>
          <w:marRight w:val="0"/>
          <w:marTop w:val="0"/>
          <w:marBottom w:val="0"/>
          <w:divBdr>
            <w:top w:val="none" w:sz="0" w:space="0" w:color="auto"/>
            <w:left w:val="none" w:sz="0" w:space="0" w:color="auto"/>
            <w:bottom w:val="none" w:sz="0" w:space="0" w:color="auto"/>
            <w:right w:val="none" w:sz="0" w:space="0" w:color="auto"/>
          </w:divBdr>
        </w:div>
        <w:div w:id="1948539470">
          <w:marLeft w:val="0"/>
          <w:marRight w:val="0"/>
          <w:marTop w:val="0"/>
          <w:marBottom w:val="0"/>
          <w:divBdr>
            <w:top w:val="none" w:sz="0" w:space="0" w:color="auto"/>
            <w:left w:val="none" w:sz="0" w:space="0" w:color="auto"/>
            <w:bottom w:val="none" w:sz="0" w:space="0" w:color="auto"/>
            <w:right w:val="none" w:sz="0" w:space="0" w:color="auto"/>
          </w:divBdr>
        </w:div>
      </w:divsChild>
    </w:div>
    <w:div w:id="1533575056">
      <w:bodyDiv w:val="1"/>
      <w:marLeft w:val="0"/>
      <w:marRight w:val="0"/>
      <w:marTop w:val="0"/>
      <w:marBottom w:val="0"/>
      <w:divBdr>
        <w:top w:val="none" w:sz="0" w:space="0" w:color="auto"/>
        <w:left w:val="none" w:sz="0" w:space="0" w:color="auto"/>
        <w:bottom w:val="none" w:sz="0" w:space="0" w:color="auto"/>
        <w:right w:val="none" w:sz="0" w:space="0" w:color="auto"/>
      </w:divBdr>
    </w:div>
    <w:div w:id="1628127145">
      <w:marLeft w:val="0"/>
      <w:marRight w:val="0"/>
      <w:marTop w:val="0"/>
      <w:marBottom w:val="0"/>
      <w:divBdr>
        <w:top w:val="none" w:sz="0" w:space="0" w:color="auto"/>
        <w:left w:val="none" w:sz="0" w:space="0" w:color="auto"/>
        <w:bottom w:val="none" w:sz="0" w:space="0" w:color="auto"/>
        <w:right w:val="none" w:sz="0" w:space="0" w:color="auto"/>
      </w:divBdr>
    </w:div>
    <w:div w:id="1628127146">
      <w:marLeft w:val="0"/>
      <w:marRight w:val="0"/>
      <w:marTop w:val="0"/>
      <w:marBottom w:val="0"/>
      <w:divBdr>
        <w:top w:val="none" w:sz="0" w:space="0" w:color="auto"/>
        <w:left w:val="none" w:sz="0" w:space="0" w:color="auto"/>
        <w:bottom w:val="none" w:sz="0" w:space="0" w:color="auto"/>
        <w:right w:val="none" w:sz="0" w:space="0" w:color="auto"/>
      </w:divBdr>
    </w:div>
    <w:div w:id="1628127147">
      <w:marLeft w:val="0"/>
      <w:marRight w:val="0"/>
      <w:marTop w:val="0"/>
      <w:marBottom w:val="0"/>
      <w:divBdr>
        <w:top w:val="none" w:sz="0" w:space="0" w:color="auto"/>
        <w:left w:val="none" w:sz="0" w:space="0" w:color="auto"/>
        <w:bottom w:val="none" w:sz="0" w:space="0" w:color="auto"/>
        <w:right w:val="none" w:sz="0" w:space="0" w:color="auto"/>
      </w:divBdr>
    </w:div>
    <w:div w:id="1628127148">
      <w:marLeft w:val="0"/>
      <w:marRight w:val="0"/>
      <w:marTop w:val="0"/>
      <w:marBottom w:val="0"/>
      <w:divBdr>
        <w:top w:val="none" w:sz="0" w:space="0" w:color="auto"/>
        <w:left w:val="none" w:sz="0" w:space="0" w:color="auto"/>
        <w:bottom w:val="none" w:sz="0" w:space="0" w:color="auto"/>
        <w:right w:val="none" w:sz="0" w:space="0" w:color="auto"/>
      </w:divBdr>
    </w:div>
    <w:div w:id="1681468791">
      <w:bodyDiv w:val="1"/>
      <w:marLeft w:val="0"/>
      <w:marRight w:val="0"/>
      <w:marTop w:val="0"/>
      <w:marBottom w:val="0"/>
      <w:divBdr>
        <w:top w:val="none" w:sz="0" w:space="0" w:color="auto"/>
        <w:left w:val="none" w:sz="0" w:space="0" w:color="auto"/>
        <w:bottom w:val="none" w:sz="0" w:space="0" w:color="auto"/>
        <w:right w:val="none" w:sz="0" w:space="0" w:color="auto"/>
      </w:divBdr>
    </w:div>
    <w:div w:id="1705710640">
      <w:bodyDiv w:val="1"/>
      <w:marLeft w:val="0"/>
      <w:marRight w:val="0"/>
      <w:marTop w:val="0"/>
      <w:marBottom w:val="0"/>
      <w:divBdr>
        <w:top w:val="none" w:sz="0" w:space="0" w:color="auto"/>
        <w:left w:val="none" w:sz="0" w:space="0" w:color="auto"/>
        <w:bottom w:val="none" w:sz="0" w:space="0" w:color="auto"/>
        <w:right w:val="none" w:sz="0" w:space="0" w:color="auto"/>
      </w:divBdr>
    </w:div>
    <w:div w:id="1754621747">
      <w:bodyDiv w:val="1"/>
      <w:marLeft w:val="0"/>
      <w:marRight w:val="0"/>
      <w:marTop w:val="0"/>
      <w:marBottom w:val="0"/>
      <w:divBdr>
        <w:top w:val="none" w:sz="0" w:space="0" w:color="auto"/>
        <w:left w:val="none" w:sz="0" w:space="0" w:color="auto"/>
        <w:bottom w:val="none" w:sz="0" w:space="0" w:color="auto"/>
        <w:right w:val="none" w:sz="0" w:space="0" w:color="auto"/>
      </w:divBdr>
      <w:divsChild>
        <w:div w:id="321006768">
          <w:marLeft w:val="0"/>
          <w:marRight w:val="0"/>
          <w:marTop w:val="0"/>
          <w:marBottom w:val="330"/>
          <w:divBdr>
            <w:top w:val="none" w:sz="0" w:space="0" w:color="auto"/>
            <w:left w:val="none" w:sz="0" w:space="0" w:color="auto"/>
            <w:bottom w:val="none" w:sz="0" w:space="0" w:color="auto"/>
            <w:right w:val="none" w:sz="0" w:space="0" w:color="auto"/>
          </w:divBdr>
        </w:div>
        <w:div w:id="475227297">
          <w:marLeft w:val="0"/>
          <w:marRight w:val="0"/>
          <w:marTop w:val="0"/>
          <w:marBottom w:val="330"/>
          <w:divBdr>
            <w:top w:val="none" w:sz="0" w:space="0" w:color="auto"/>
            <w:left w:val="none" w:sz="0" w:space="0" w:color="auto"/>
            <w:bottom w:val="none" w:sz="0" w:space="0" w:color="auto"/>
            <w:right w:val="none" w:sz="0" w:space="0" w:color="auto"/>
          </w:divBdr>
        </w:div>
      </w:divsChild>
    </w:div>
    <w:div w:id="1811824515">
      <w:bodyDiv w:val="1"/>
      <w:marLeft w:val="0"/>
      <w:marRight w:val="0"/>
      <w:marTop w:val="0"/>
      <w:marBottom w:val="0"/>
      <w:divBdr>
        <w:top w:val="none" w:sz="0" w:space="0" w:color="auto"/>
        <w:left w:val="none" w:sz="0" w:space="0" w:color="auto"/>
        <w:bottom w:val="none" w:sz="0" w:space="0" w:color="auto"/>
        <w:right w:val="none" w:sz="0" w:space="0" w:color="auto"/>
      </w:divBdr>
    </w:div>
    <w:div w:id="1868442798">
      <w:bodyDiv w:val="1"/>
      <w:marLeft w:val="0"/>
      <w:marRight w:val="0"/>
      <w:marTop w:val="0"/>
      <w:marBottom w:val="0"/>
      <w:divBdr>
        <w:top w:val="none" w:sz="0" w:space="0" w:color="auto"/>
        <w:left w:val="none" w:sz="0" w:space="0" w:color="auto"/>
        <w:bottom w:val="none" w:sz="0" w:space="0" w:color="auto"/>
        <w:right w:val="none" w:sz="0" w:space="0" w:color="auto"/>
      </w:divBdr>
    </w:div>
    <w:div w:id="1879388050">
      <w:bodyDiv w:val="1"/>
      <w:marLeft w:val="0"/>
      <w:marRight w:val="0"/>
      <w:marTop w:val="0"/>
      <w:marBottom w:val="0"/>
      <w:divBdr>
        <w:top w:val="none" w:sz="0" w:space="0" w:color="auto"/>
        <w:left w:val="none" w:sz="0" w:space="0" w:color="auto"/>
        <w:bottom w:val="none" w:sz="0" w:space="0" w:color="auto"/>
        <w:right w:val="none" w:sz="0" w:space="0" w:color="auto"/>
      </w:divBdr>
    </w:div>
    <w:div w:id="1896046789">
      <w:bodyDiv w:val="1"/>
      <w:marLeft w:val="0"/>
      <w:marRight w:val="0"/>
      <w:marTop w:val="0"/>
      <w:marBottom w:val="0"/>
      <w:divBdr>
        <w:top w:val="none" w:sz="0" w:space="0" w:color="auto"/>
        <w:left w:val="none" w:sz="0" w:space="0" w:color="auto"/>
        <w:bottom w:val="none" w:sz="0" w:space="0" w:color="auto"/>
        <w:right w:val="none" w:sz="0" w:space="0" w:color="auto"/>
      </w:divBdr>
    </w:div>
    <w:div w:id="2004580395">
      <w:bodyDiv w:val="1"/>
      <w:marLeft w:val="0"/>
      <w:marRight w:val="0"/>
      <w:marTop w:val="0"/>
      <w:marBottom w:val="0"/>
      <w:divBdr>
        <w:top w:val="none" w:sz="0" w:space="0" w:color="auto"/>
        <w:left w:val="none" w:sz="0" w:space="0" w:color="auto"/>
        <w:bottom w:val="none" w:sz="0" w:space="0" w:color="auto"/>
        <w:right w:val="none" w:sz="0" w:space="0" w:color="auto"/>
      </w:divBdr>
    </w:div>
    <w:div w:id="2048748827">
      <w:bodyDiv w:val="1"/>
      <w:marLeft w:val="0"/>
      <w:marRight w:val="0"/>
      <w:marTop w:val="0"/>
      <w:marBottom w:val="0"/>
      <w:divBdr>
        <w:top w:val="none" w:sz="0" w:space="0" w:color="auto"/>
        <w:left w:val="none" w:sz="0" w:space="0" w:color="auto"/>
        <w:bottom w:val="none" w:sz="0" w:space="0" w:color="auto"/>
        <w:right w:val="none" w:sz="0" w:space="0" w:color="auto"/>
      </w:divBdr>
    </w:div>
    <w:div w:id="2091612601">
      <w:bodyDiv w:val="1"/>
      <w:marLeft w:val="0"/>
      <w:marRight w:val="0"/>
      <w:marTop w:val="0"/>
      <w:marBottom w:val="0"/>
      <w:divBdr>
        <w:top w:val="none" w:sz="0" w:space="0" w:color="auto"/>
        <w:left w:val="none" w:sz="0" w:space="0" w:color="auto"/>
        <w:bottom w:val="none" w:sz="0" w:space="0" w:color="auto"/>
        <w:right w:val="none" w:sz="0" w:space="0" w:color="auto"/>
      </w:divBdr>
    </w:div>
    <w:div w:id="2108500089">
      <w:bodyDiv w:val="1"/>
      <w:marLeft w:val="0"/>
      <w:marRight w:val="0"/>
      <w:marTop w:val="0"/>
      <w:marBottom w:val="0"/>
      <w:divBdr>
        <w:top w:val="none" w:sz="0" w:space="0" w:color="auto"/>
        <w:left w:val="none" w:sz="0" w:space="0" w:color="auto"/>
        <w:bottom w:val="none" w:sz="0" w:space="0" w:color="auto"/>
        <w:right w:val="none" w:sz="0" w:space="0" w:color="auto"/>
      </w:divBdr>
    </w:div>
    <w:div w:id="2116703599">
      <w:bodyDiv w:val="1"/>
      <w:marLeft w:val="0"/>
      <w:marRight w:val="0"/>
      <w:marTop w:val="0"/>
      <w:marBottom w:val="0"/>
      <w:divBdr>
        <w:top w:val="none" w:sz="0" w:space="0" w:color="auto"/>
        <w:left w:val="none" w:sz="0" w:space="0" w:color="auto"/>
        <w:bottom w:val="none" w:sz="0" w:space="0" w:color="auto"/>
        <w:right w:val="none" w:sz="0" w:space="0" w:color="auto"/>
      </w:divBdr>
    </w:div>
    <w:div w:id="211956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772-6621" TargetMode="External"/><Relationship Id="rId13" Type="http://schemas.openxmlformats.org/officeDocument/2006/relationships/hyperlink" Target="https://livrozilla.com/doc/743472/ii-encontro-sobre-o-ensino-de-preserva%C3%A7%C3%A3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uff.br/riuff/handle/1/1264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qPPErm77dkbgCTeG6" TargetMode="External"/><Relationship Id="rId5" Type="http://schemas.openxmlformats.org/officeDocument/2006/relationships/webSettings" Target="webSettings.xml"/><Relationship Id="rId15" Type="http://schemas.openxmlformats.org/officeDocument/2006/relationships/hyperlink" Target="https://seer.cesjf.br/index.php/verboDeMinas/article/view/360"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bdf.org.br/sobre-abdf/noticias/item/855-recomendacoes-do-ii-encontro-sobre-o-ensino-de-preservacao"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unirio.br/cchs/eb/tcc/tccs-defendidos/Rayssa.pdf" TargetMode="External"/><Relationship Id="rId13" Type="http://schemas.openxmlformats.org/officeDocument/2006/relationships/hyperlink" Target="http://www.unirio.br/arquivologia/quadro-de-disciplinas" TargetMode="External"/><Relationship Id="rId18" Type="http://schemas.openxmlformats.org/officeDocument/2006/relationships/hyperlink" Target="https://revista.abdf.org.br/abdf/article/view/140" TargetMode="External"/><Relationship Id="rId26" Type="http://schemas.openxmlformats.org/officeDocument/2006/relationships/hyperlink" Target="https://www.facebook.com/101952278133573/videos/619025862058148" TargetMode="External"/><Relationship Id="rId3" Type="http://schemas.openxmlformats.org/officeDocument/2006/relationships/hyperlink" Target="https://bit.ly/3qVvWHj" TargetMode="External"/><Relationship Id="rId21" Type="http://schemas.openxmlformats.org/officeDocument/2006/relationships/hyperlink" Target="https://forms.gle/qPPErm77dkbgCTeG6" TargetMode="External"/><Relationship Id="rId7" Type="http://schemas.openxmlformats.org/officeDocument/2006/relationships/hyperlink" Target="https://bit.ly/2LUV817" TargetMode="External"/><Relationship Id="rId12" Type="http://schemas.openxmlformats.org/officeDocument/2006/relationships/hyperlink" Target="https://revista.abdf.org.br/abdf/article/view/146/111" TargetMode="External"/><Relationship Id="rId17" Type="http://schemas.openxmlformats.org/officeDocument/2006/relationships/hyperlink" Target="https://revista.abdf.org.br/abdf/article/view/132" TargetMode="External"/><Relationship Id="rId25" Type="http://schemas.openxmlformats.org/officeDocument/2006/relationships/hyperlink" Target="https://www.facebook.com/101952278133573/videos/552669325409783" TargetMode="External"/><Relationship Id="rId2" Type="http://schemas.openxmlformats.org/officeDocument/2006/relationships/hyperlink" Target="https://bit.ly/2ZANNam" TargetMode="External"/><Relationship Id="rId16" Type="http://schemas.openxmlformats.org/officeDocument/2006/relationships/hyperlink" Target="https://bit.ly/2M0n4AS" TargetMode="External"/><Relationship Id="rId20" Type="http://schemas.openxmlformats.org/officeDocument/2006/relationships/hyperlink" Target="https://revista.abdf.org.br/abdf/article/view/133" TargetMode="External"/><Relationship Id="rId1" Type="http://schemas.openxmlformats.org/officeDocument/2006/relationships/hyperlink" Target="https://bit.ly/3k9j8ue" TargetMode="External"/><Relationship Id="rId6" Type="http://schemas.openxmlformats.org/officeDocument/2006/relationships/hyperlink" Target="https://app.uff.br/riuff/handle/1/12642" TargetMode="External"/><Relationship Id="rId11" Type="http://schemas.openxmlformats.org/officeDocument/2006/relationships/hyperlink" Target="http://www.unirio.br/unirio/cchs/eb/graducao/tcc/tccs-defendidos/2015.1" TargetMode="External"/><Relationship Id="rId24" Type="http://schemas.openxmlformats.org/officeDocument/2006/relationships/hyperlink" Target="https://www.even3.com.br/seminariosunirio2020/" TargetMode="External"/><Relationship Id="rId5" Type="http://schemas.openxmlformats.org/officeDocument/2006/relationships/hyperlink" Target="https://bit.ly/3u36qS6" TargetMode="External"/><Relationship Id="rId15" Type="http://schemas.openxmlformats.org/officeDocument/2006/relationships/hyperlink" Target="http://www2.unirio.br/unirio/cchs/eb/projeto-politico-pedagogico-bacharelado" TargetMode="External"/><Relationship Id="rId23" Type="http://schemas.openxmlformats.org/officeDocument/2006/relationships/hyperlink" Target="https://www.facebook.com/watch/laboratoriopda/" TargetMode="External"/><Relationship Id="rId28" Type="http://schemas.openxmlformats.org/officeDocument/2006/relationships/hyperlink" Target="https://www.facebook.com/101952278133573/videos/608154503420946" TargetMode="External"/><Relationship Id="rId10" Type="http://schemas.openxmlformats.org/officeDocument/2006/relationships/hyperlink" Target="http://www.unirio.br/cchs/eb/arquivos/tccs-acima-de-9/TCC-%20IRACI%20CANDIDA%20DE%20LIMA.pdf" TargetMode="External"/><Relationship Id="rId19" Type="http://schemas.openxmlformats.org/officeDocument/2006/relationships/hyperlink" Target="https://revista.abdf.org.br/abdf/article/view/130" TargetMode="External"/><Relationship Id="rId4" Type="http://schemas.openxmlformats.org/officeDocument/2006/relationships/hyperlink" Target="https://bit.ly/3aHII6h" TargetMode="External"/><Relationship Id="rId9" Type="http://schemas.openxmlformats.org/officeDocument/2006/relationships/hyperlink" Target="https://bit.ly/3rZIpcV" TargetMode="External"/><Relationship Id="rId14" Type="http://schemas.openxmlformats.org/officeDocument/2006/relationships/hyperlink" Target="http://www2.unirio.br/unirio/cchs/eb/ementario-bacharelado/view" TargetMode="External"/><Relationship Id="rId22" Type="http://schemas.openxmlformats.org/officeDocument/2006/relationships/hyperlink" Target="mailto:bruno.leite@unirio.br" TargetMode="External"/><Relationship Id="rId27" Type="http://schemas.openxmlformats.org/officeDocument/2006/relationships/hyperlink" Target="https://www.facebook.com/101952278133573/videos/6081545034209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ropbox\EVENTOS\ENANCIB%202014\TEMPLATE\Template_ArtigoEnancib2014.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EA7AE-41AD-E846-BDBA-F2823EE91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C:\Users\c\Dropbox\EVENTOS\ENANCIB 2014\TEMPLATE\Template_ArtigoEnancib2014.dotm</Template>
  <TotalTime>1</TotalTime>
  <Pages>21</Pages>
  <Words>6929</Words>
  <Characters>40468</Characters>
  <Application>Microsoft Office Word</Application>
  <DocSecurity>0</DocSecurity>
  <Lines>778</Lines>
  <Paragraphs>385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Template_Comunicação_Oral_XVIII_ENANCIB</vt:lpstr>
      <vt:lpstr>Template_Comunicação_Oral_XVIII_ENANCIB</vt:lpstr>
    </vt:vector>
  </TitlesOfParts>
  <Manager>Não informe dados de identificação aqui</Manager>
  <Company>Não informe dados de identificação aqui</Company>
  <LinksUpToDate>false</LinksUpToDate>
  <CharactersWithSpaces>47012</CharactersWithSpaces>
  <SharedDoc>false</SharedDoc>
  <HyperlinkBase>Não informe dados de identificação aqui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Template_Comunicação_Oral_XVIII_ENANCIB</dc:title>
  <dc:subject>Comunicação_Oral</dc:subject>
  <dc:creator>Não informe dados de identificação aqui</dc:creator>
  <cp:keywords>Não informe dados de identificação aqui</cp:keywords>
  <dc:description/>
  <cp:lastModifiedBy>Fabiano Cataldo de Azevedo</cp:lastModifiedBy>
  <cp:revision>2</cp:revision>
  <cp:lastPrinted>2011-06-21T18:09:00Z</cp:lastPrinted>
  <dcterms:created xsi:type="dcterms:W3CDTF">2023-04-19T16:27:00Z</dcterms:created>
  <dcterms:modified xsi:type="dcterms:W3CDTF">2023-04-19T16:27:00Z</dcterms:modified>
  <cp:category>Não informe dados de identificação aqui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b4ac1b-ad46-41e5-bbef-cfcc59b99d32_Enabled">
    <vt:lpwstr>True</vt:lpwstr>
  </property>
  <property fmtid="{D5CDD505-2E9C-101B-9397-08002B2CF9AE}" pid="3" name="MSIP_Label_b3b4ac1b-ad46-41e5-bbef-cfcc59b99d32_SiteId">
    <vt:lpwstr>8df4b91e-bf72-411d-9902-5ecc8f1e6c11</vt:lpwstr>
  </property>
  <property fmtid="{D5CDD505-2E9C-101B-9397-08002B2CF9AE}" pid="4" name="MSIP_Label_b3b4ac1b-ad46-41e5-bbef-cfcc59b99d32_Owner">
    <vt:lpwstr>MartinsL@lloyds.com</vt:lpwstr>
  </property>
  <property fmtid="{D5CDD505-2E9C-101B-9397-08002B2CF9AE}" pid="5" name="MSIP_Label_b3b4ac1b-ad46-41e5-bbef-cfcc59b99d32_SetDate">
    <vt:lpwstr>2021-02-18T16:04:17.1229418Z</vt:lpwstr>
  </property>
  <property fmtid="{D5CDD505-2E9C-101B-9397-08002B2CF9AE}" pid="6" name="MSIP_Label_b3b4ac1b-ad46-41e5-bbef-cfcc59b99d32_Name">
    <vt:lpwstr>Confidential</vt:lpwstr>
  </property>
  <property fmtid="{D5CDD505-2E9C-101B-9397-08002B2CF9AE}" pid="7" name="MSIP_Label_b3b4ac1b-ad46-41e5-bbef-cfcc59b99d32_Application">
    <vt:lpwstr>Microsoft Azure Information Protection</vt:lpwstr>
  </property>
  <property fmtid="{D5CDD505-2E9C-101B-9397-08002B2CF9AE}" pid="8" name="MSIP_Label_b3b4ac1b-ad46-41e5-bbef-cfcc59b99d32_ActionId">
    <vt:lpwstr>e0b4b6a9-4c0e-4eb1-ab42-d46c161a2a76</vt:lpwstr>
  </property>
  <property fmtid="{D5CDD505-2E9C-101B-9397-08002B2CF9AE}" pid="9" name="MSIP_Label_b3b4ac1b-ad46-41e5-bbef-cfcc59b99d32_Extended_MSFT_Method">
    <vt:lpwstr>Automatic</vt:lpwstr>
  </property>
  <property fmtid="{D5CDD505-2E9C-101B-9397-08002B2CF9AE}" pid="10" name="Sensitivity">
    <vt:lpwstr>Confidential</vt:lpwstr>
  </property>
</Properties>
</file>