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9E2" w:rsidRDefault="002E59E2" w:rsidP="00670BA0">
      <w:pPr>
        <w:jc w:val="center"/>
        <w:rPr>
          <w:rFonts w:ascii="Times New Roman" w:hAnsi="Times New Roman"/>
          <w:b/>
          <w:sz w:val="24"/>
        </w:rPr>
      </w:pPr>
      <w:bookmarkStart w:id="0" w:name="_GoBack"/>
      <w:bookmarkEnd w:id="0"/>
      <w:r>
        <w:rPr>
          <w:rFonts w:ascii="Times New Roman" w:hAnsi="Times New Roman"/>
          <w:b/>
          <w:sz w:val="24"/>
        </w:rPr>
        <w:t>Artigo</w:t>
      </w:r>
    </w:p>
    <w:p w:rsidR="002E59E2" w:rsidRDefault="002E59E2" w:rsidP="00670BA0">
      <w:pPr>
        <w:jc w:val="center"/>
        <w:rPr>
          <w:rFonts w:ascii="Times New Roman" w:hAnsi="Times New Roman"/>
          <w:b/>
          <w:sz w:val="24"/>
        </w:rPr>
      </w:pPr>
    </w:p>
    <w:p w:rsidR="00670BA0" w:rsidRPr="00D63DE4" w:rsidRDefault="00670BA0" w:rsidP="00670BA0">
      <w:pPr>
        <w:jc w:val="center"/>
        <w:rPr>
          <w:rFonts w:ascii="Times New Roman" w:hAnsi="Times New Roman"/>
          <w:b/>
          <w:sz w:val="24"/>
        </w:rPr>
      </w:pPr>
      <w:r w:rsidRPr="00D63DE4">
        <w:rPr>
          <w:rFonts w:ascii="Times New Roman" w:hAnsi="Times New Roman"/>
          <w:b/>
          <w:sz w:val="24"/>
        </w:rPr>
        <w:t>Desafios e perspectivas para a organização de charges</w:t>
      </w:r>
    </w:p>
    <w:p w:rsidR="00670BA0" w:rsidRDefault="00670BA0">
      <w:pPr>
        <w:rPr>
          <w:rFonts w:ascii="Times New Roman" w:hAnsi="Times New Roman"/>
          <w:b/>
          <w:sz w:val="24"/>
        </w:rPr>
      </w:pPr>
    </w:p>
    <w:p w:rsidR="00670BA0" w:rsidRDefault="00670BA0">
      <w:pPr>
        <w:rPr>
          <w:rFonts w:ascii="Times New Roman" w:hAnsi="Times New Roman"/>
          <w:b/>
          <w:sz w:val="24"/>
        </w:rPr>
      </w:pPr>
      <w:r>
        <w:rPr>
          <w:rFonts w:ascii="Times New Roman" w:hAnsi="Times New Roman"/>
          <w:b/>
          <w:sz w:val="24"/>
        </w:rPr>
        <w:br w:type="page"/>
      </w:r>
    </w:p>
    <w:p w:rsidR="00B33DD6" w:rsidRDefault="0084401E" w:rsidP="00C97586">
      <w:pPr>
        <w:jc w:val="center"/>
        <w:rPr>
          <w:rFonts w:ascii="Times New Roman" w:hAnsi="Times New Roman"/>
          <w:b/>
          <w:sz w:val="24"/>
        </w:rPr>
      </w:pPr>
      <w:r w:rsidRPr="00D63DE4">
        <w:rPr>
          <w:rFonts w:ascii="Times New Roman" w:hAnsi="Times New Roman"/>
          <w:b/>
          <w:sz w:val="24"/>
        </w:rPr>
        <w:lastRenderedPageBreak/>
        <w:t>D</w:t>
      </w:r>
      <w:r w:rsidR="00C97586" w:rsidRPr="00D63DE4">
        <w:rPr>
          <w:rFonts w:ascii="Times New Roman" w:hAnsi="Times New Roman"/>
          <w:b/>
          <w:sz w:val="24"/>
        </w:rPr>
        <w:t>esafios e per</w:t>
      </w:r>
      <w:r w:rsidRPr="00D63DE4">
        <w:rPr>
          <w:rFonts w:ascii="Times New Roman" w:hAnsi="Times New Roman"/>
          <w:b/>
          <w:sz w:val="24"/>
        </w:rPr>
        <w:t>spectivas para a organização de charges</w:t>
      </w:r>
    </w:p>
    <w:p w:rsidR="00ED379B" w:rsidRPr="002C15BC" w:rsidRDefault="00ED379B" w:rsidP="00ED379B">
      <w:pPr>
        <w:rPr>
          <w:rFonts w:ascii="Times New Roman" w:hAnsi="Times New Roman"/>
          <w:b/>
          <w:sz w:val="24"/>
        </w:rPr>
      </w:pPr>
      <w:r w:rsidRPr="002C15BC">
        <w:rPr>
          <w:rFonts w:ascii="Times New Roman" w:hAnsi="Times New Roman"/>
          <w:b/>
          <w:sz w:val="24"/>
        </w:rPr>
        <w:t>Resumo</w:t>
      </w:r>
    </w:p>
    <w:p w:rsidR="002C15BC" w:rsidRPr="002C15BC" w:rsidRDefault="002C15BC" w:rsidP="00ED379B">
      <w:pPr>
        <w:jc w:val="both"/>
        <w:rPr>
          <w:rFonts w:ascii="Times New Roman" w:hAnsi="Times New Roman"/>
          <w:sz w:val="24"/>
        </w:rPr>
      </w:pPr>
      <w:r w:rsidRPr="002C15BC">
        <w:rPr>
          <w:rFonts w:ascii="Times New Roman" w:hAnsi="Times New Roman"/>
          <w:sz w:val="24"/>
        </w:rPr>
        <w:t>Apresenta desafios e perspectivas para a pesquisa e atividade de organização do conhecimento a partir da charge. O objetivo é delinear esses desafios e perspectivas a partir de uma discussão sobre a organização e representação de charges. Apresenta a noção de charge e os elementos básicos desse desenho de humor. Caracteriza a charge como documento, a partir de princípios da análise documentária em diálogo com teorias mais recentes da ciência da informação. Propõe desafios para a organização do conhecimento a partir da caracterização da charge como documento. Conclui a necessidade de repensar os instrumentos e métodos para a organização e representação de charges.</w:t>
      </w:r>
    </w:p>
    <w:p w:rsidR="002C15BC" w:rsidRPr="002C15BC" w:rsidRDefault="002C15BC" w:rsidP="00ED379B">
      <w:pPr>
        <w:jc w:val="both"/>
        <w:rPr>
          <w:rFonts w:ascii="Times New Roman" w:hAnsi="Times New Roman"/>
          <w:b/>
          <w:sz w:val="24"/>
        </w:rPr>
      </w:pPr>
      <w:r w:rsidRPr="002C15BC">
        <w:rPr>
          <w:rFonts w:ascii="Times New Roman" w:hAnsi="Times New Roman"/>
          <w:b/>
          <w:sz w:val="24"/>
        </w:rPr>
        <w:t>Palavras-chave</w:t>
      </w:r>
    </w:p>
    <w:p w:rsidR="002C15BC" w:rsidRPr="002C15BC" w:rsidRDefault="002C15BC" w:rsidP="00ED379B">
      <w:pPr>
        <w:jc w:val="both"/>
        <w:rPr>
          <w:rFonts w:ascii="Times New Roman" w:hAnsi="Times New Roman"/>
          <w:sz w:val="24"/>
        </w:rPr>
      </w:pPr>
      <w:r w:rsidRPr="002C15BC">
        <w:rPr>
          <w:rFonts w:ascii="Times New Roman" w:hAnsi="Times New Roman"/>
          <w:sz w:val="24"/>
        </w:rPr>
        <w:t>Charge; Documento; Informatividade</w:t>
      </w:r>
      <w:r>
        <w:rPr>
          <w:rFonts w:ascii="Times New Roman" w:hAnsi="Times New Roman"/>
          <w:sz w:val="24"/>
        </w:rPr>
        <w:t>.</w:t>
      </w:r>
    </w:p>
    <w:p w:rsidR="002C15BC" w:rsidRDefault="002C15BC" w:rsidP="002C15BC">
      <w:pPr>
        <w:jc w:val="center"/>
        <w:rPr>
          <w:rFonts w:ascii="Times New Roman" w:hAnsi="Times New Roman"/>
          <w:b/>
          <w:sz w:val="24"/>
          <w:lang w:val="fr-FR"/>
        </w:rPr>
      </w:pPr>
    </w:p>
    <w:p w:rsidR="002C15BC" w:rsidRPr="00ED379B" w:rsidRDefault="002C15BC" w:rsidP="002C15BC">
      <w:pPr>
        <w:jc w:val="center"/>
        <w:rPr>
          <w:rFonts w:ascii="Times New Roman" w:hAnsi="Times New Roman"/>
          <w:b/>
          <w:sz w:val="24"/>
          <w:lang w:val="fr-FR"/>
        </w:rPr>
      </w:pPr>
      <w:r w:rsidRPr="00ED379B">
        <w:rPr>
          <w:rFonts w:ascii="Times New Roman" w:hAnsi="Times New Roman"/>
          <w:b/>
          <w:sz w:val="24"/>
          <w:lang w:val="fr-FR"/>
        </w:rPr>
        <w:t>Challenges and perspectives for the organization of political cartoons</w:t>
      </w:r>
    </w:p>
    <w:p w:rsidR="002C15BC" w:rsidRPr="002C15BC" w:rsidRDefault="002C15BC" w:rsidP="00ED379B">
      <w:pPr>
        <w:jc w:val="both"/>
        <w:rPr>
          <w:rFonts w:ascii="Times New Roman" w:hAnsi="Times New Roman"/>
          <w:b/>
          <w:sz w:val="24"/>
          <w:lang w:val="fr-FR"/>
        </w:rPr>
      </w:pPr>
      <w:r w:rsidRPr="002C15BC">
        <w:rPr>
          <w:rFonts w:ascii="Times New Roman" w:hAnsi="Times New Roman"/>
          <w:b/>
          <w:sz w:val="24"/>
          <w:lang w:val="fr-FR"/>
        </w:rPr>
        <w:t>Abstract</w:t>
      </w:r>
    </w:p>
    <w:p w:rsidR="00ED379B" w:rsidRDefault="00ED379B" w:rsidP="00ED379B">
      <w:pPr>
        <w:jc w:val="both"/>
        <w:rPr>
          <w:rFonts w:ascii="Times New Roman" w:hAnsi="Times New Roman"/>
          <w:sz w:val="24"/>
          <w:lang w:val="fr-FR"/>
        </w:rPr>
      </w:pPr>
      <w:r w:rsidRPr="00ED379B">
        <w:rPr>
          <w:rFonts w:ascii="Times New Roman" w:hAnsi="Times New Roman"/>
          <w:sz w:val="24"/>
          <w:lang w:val="fr-FR"/>
        </w:rPr>
        <w:t xml:space="preserve">This article presents challenges and perspectives for research </w:t>
      </w:r>
      <w:r>
        <w:rPr>
          <w:rFonts w:ascii="Times New Roman" w:hAnsi="Times New Roman"/>
          <w:sz w:val="24"/>
          <w:lang w:val="fr-FR"/>
        </w:rPr>
        <w:t>about political cartoon in kwowledge scope</w:t>
      </w:r>
      <w:r w:rsidRPr="00ED379B">
        <w:rPr>
          <w:rFonts w:ascii="Times New Roman" w:hAnsi="Times New Roman"/>
          <w:sz w:val="24"/>
          <w:lang w:val="fr-FR"/>
        </w:rPr>
        <w:t>.</w:t>
      </w:r>
      <w:r w:rsidR="00927DF7">
        <w:rPr>
          <w:rFonts w:ascii="Times New Roman" w:hAnsi="Times New Roman"/>
          <w:sz w:val="24"/>
          <w:lang w:val="fr-FR"/>
        </w:rPr>
        <w:t xml:space="preserve"> </w:t>
      </w:r>
      <w:r w:rsidR="00927DF7" w:rsidRPr="00927DF7">
        <w:rPr>
          <w:rFonts w:ascii="Times New Roman" w:hAnsi="Times New Roman"/>
          <w:sz w:val="24"/>
          <w:lang w:val="fr-FR"/>
        </w:rPr>
        <w:t xml:space="preserve">The </w:t>
      </w:r>
      <w:r w:rsidR="00927DF7">
        <w:rPr>
          <w:rFonts w:ascii="Times New Roman" w:hAnsi="Times New Roman"/>
          <w:sz w:val="24"/>
          <w:lang w:val="fr-FR"/>
        </w:rPr>
        <w:t xml:space="preserve">aim </w:t>
      </w:r>
      <w:r w:rsidR="00927DF7" w:rsidRPr="00927DF7">
        <w:rPr>
          <w:rFonts w:ascii="Times New Roman" w:hAnsi="Times New Roman"/>
          <w:sz w:val="24"/>
          <w:lang w:val="fr-FR"/>
        </w:rPr>
        <w:t xml:space="preserve">is to outline challenges from a discussion of the organization and representation of </w:t>
      </w:r>
      <w:r w:rsidR="00927DF7">
        <w:rPr>
          <w:rFonts w:ascii="Times New Roman" w:hAnsi="Times New Roman"/>
          <w:sz w:val="24"/>
          <w:lang w:val="fr-FR"/>
        </w:rPr>
        <w:t xml:space="preserve">political </w:t>
      </w:r>
      <w:r w:rsidR="00927DF7" w:rsidRPr="00927DF7">
        <w:rPr>
          <w:rFonts w:ascii="Times New Roman" w:hAnsi="Times New Roman"/>
          <w:sz w:val="24"/>
          <w:lang w:val="fr-FR"/>
        </w:rPr>
        <w:t>cartoons.</w:t>
      </w:r>
      <w:r w:rsidR="00927DF7">
        <w:rPr>
          <w:rFonts w:ascii="Times New Roman" w:hAnsi="Times New Roman"/>
          <w:sz w:val="24"/>
          <w:lang w:val="fr-FR"/>
        </w:rPr>
        <w:t xml:space="preserve"> </w:t>
      </w:r>
      <w:r w:rsidR="00927DF7" w:rsidRPr="00927DF7">
        <w:rPr>
          <w:rFonts w:ascii="Times New Roman" w:hAnsi="Times New Roman"/>
          <w:sz w:val="24"/>
          <w:lang w:val="fr-FR"/>
        </w:rPr>
        <w:t xml:space="preserve">It presents the notion of </w:t>
      </w:r>
      <w:r w:rsidR="00927DF7">
        <w:rPr>
          <w:rFonts w:ascii="Times New Roman" w:hAnsi="Times New Roman"/>
          <w:sz w:val="24"/>
          <w:lang w:val="fr-FR"/>
        </w:rPr>
        <w:t>political carton</w:t>
      </w:r>
      <w:r w:rsidR="00927DF7" w:rsidRPr="00927DF7">
        <w:rPr>
          <w:rFonts w:ascii="Times New Roman" w:hAnsi="Times New Roman"/>
          <w:sz w:val="24"/>
          <w:lang w:val="fr-FR"/>
        </w:rPr>
        <w:t xml:space="preserve"> and </w:t>
      </w:r>
      <w:r w:rsidR="00927DF7">
        <w:rPr>
          <w:rFonts w:ascii="Times New Roman" w:hAnsi="Times New Roman"/>
          <w:sz w:val="24"/>
          <w:lang w:val="fr-FR"/>
        </w:rPr>
        <w:t>its</w:t>
      </w:r>
      <w:r w:rsidR="00927DF7" w:rsidRPr="00927DF7">
        <w:rPr>
          <w:rFonts w:ascii="Times New Roman" w:hAnsi="Times New Roman"/>
          <w:sz w:val="24"/>
          <w:lang w:val="fr-FR"/>
        </w:rPr>
        <w:t xml:space="preserve"> basic elements.</w:t>
      </w:r>
      <w:r w:rsidR="00927DF7">
        <w:rPr>
          <w:rFonts w:ascii="Times New Roman" w:hAnsi="Times New Roman"/>
          <w:sz w:val="24"/>
          <w:lang w:val="fr-FR"/>
        </w:rPr>
        <w:t xml:space="preserve"> </w:t>
      </w:r>
      <w:r w:rsidR="00927DF7" w:rsidRPr="00927DF7">
        <w:rPr>
          <w:rFonts w:ascii="Times New Roman" w:hAnsi="Times New Roman"/>
          <w:sz w:val="24"/>
          <w:lang w:val="fr-FR"/>
        </w:rPr>
        <w:t xml:space="preserve">It characterizes the </w:t>
      </w:r>
      <w:r w:rsidR="00927DF7">
        <w:rPr>
          <w:rFonts w:ascii="Times New Roman" w:hAnsi="Times New Roman"/>
          <w:sz w:val="24"/>
          <w:lang w:val="fr-FR"/>
        </w:rPr>
        <w:t>political carton</w:t>
      </w:r>
      <w:r w:rsidR="00927DF7" w:rsidRPr="00927DF7">
        <w:rPr>
          <w:rFonts w:ascii="Times New Roman" w:hAnsi="Times New Roman"/>
          <w:sz w:val="24"/>
          <w:lang w:val="fr-FR"/>
        </w:rPr>
        <w:t xml:space="preserve"> as a document based on the principles of </w:t>
      </w:r>
      <w:r w:rsidR="00927DF7">
        <w:rPr>
          <w:rFonts w:ascii="Times New Roman" w:hAnsi="Times New Roman"/>
          <w:sz w:val="24"/>
          <w:lang w:val="fr-FR"/>
        </w:rPr>
        <w:t>subject</w:t>
      </w:r>
      <w:r w:rsidR="00927DF7" w:rsidRPr="00927DF7">
        <w:rPr>
          <w:rFonts w:ascii="Times New Roman" w:hAnsi="Times New Roman"/>
          <w:sz w:val="24"/>
          <w:lang w:val="fr-FR"/>
        </w:rPr>
        <w:t xml:space="preserve"> analysis in dialogue with more recent theories of information science.</w:t>
      </w:r>
      <w:r w:rsidR="00927DF7">
        <w:rPr>
          <w:rFonts w:ascii="Times New Roman" w:hAnsi="Times New Roman"/>
          <w:sz w:val="24"/>
          <w:lang w:val="fr-FR"/>
        </w:rPr>
        <w:t xml:space="preserve"> It p</w:t>
      </w:r>
      <w:r w:rsidR="00927DF7" w:rsidRPr="00927DF7">
        <w:rPr>
          <w:rFonts w:ascii="Times New Roman" w:hAnsi="Times New Roman"/>
          <w:sz w:val="24"/>
          <w:lang w:val="fr-FR"/>
        </w:rPr>
        <w:t>roposes challenges for the</w:t>
      </w:r>
      <w:r w:rsidR="00927DF7">
        <w:rPr>
          <w:rFonts w:ascii="Times New Roman" w:hAnsi="Times New Roman"/>
          <w:sz w:val="24"/>
          <w:lang w:val="fr-FR"/>
        </w:rPr>
        <w:t xml:space="preserve"> knoledge</w:t>
      </w:r>
      <w:r w:rsidR="00927DF7" w:rsidRPr="00927DF7">
        <w:rPr>
          <w:rFonts w:ascii="Times New Roman" w:hAnsi="Times New Roman"/>
          <w:sz w:val="24"/>
          <w:lang w:val="fr-FR"/>
        </w:rPr>
        <w:t xml:space="preserve"> organization </w:t>
      </w:r>
      <w:r w:rsidR="00927DF7">
        <w:rPr>
          <w:rFonts w:ascii="Times New Roman" w:hAnsi="Times New Roman"/>
          <w:sz w:val="24"/>
          <w:lang w:val="fr-FR"/>
        </w:rPr>
        <w:t>based on characterization</w:t>
      </w:r>
      <w:r w:rsidR="00927DF7" w:rsidRPr="00927DF7">
        <w:rPr>
          <w:rFonts w:ascii="Times New Roman" w:hAnsi="Times New Roman"/>
          <w:sz w:val="24"/>
          <w:lang w:val="fr-FR"/>
        </w:rPr>
        <w:t xml:space="preserve"> </w:t>
      </w:r>
      <w:r w:rsidR="00927DF7">
        <w:rPr>
          <w:rFonts w:ascii="Times New Roman" w:hAnsi="Times New Roman"/>
          <w:sz w:val="24"/>
          <w:lang w:val="fr-FR"/>
        </w:rPr>
        <w:t xml:space="preserve">of political cartoon </w:t>
      </w:r>
      <w:r w:rsidR="00927DF7" w:rsidRPr="00927DF7">
        <w:rPr>
          <w:rFonts w:ascii="Times New Roman" w:hAnsi="Times New Roman"/>
          <w:sz w:val="24"/>
          <w:lang w:val="fr-FR"/>
        </w:rPr>
        <w:t>as a document.</w:t>
      </w:r>
      <w:r w:rsidR="00927DF7">
        <w:rPr>
          <w:rFonts w:ascii="Times New Roman" w:hAnsi="Times New Roman"/>
          <w:sz w:val="24"/>
          <w:lang w:val="fr-FR"/>
        </w:rPr>
        <w:t xml:space="preserve"> </w:t>
      </w:r>
      <w:r w:rsidR="00927DF7" w:rsidRPr="00927DF7">
        <w:rPr>
          <w:rFonts w:ascii="Times New Roman" w:hAnsi="Times New Roman"/>
          <w:sz w:val="24"/>
          <w:lang w:val="fr-FR"/>
        </w:rPr>
        <w:t>It concludes the need to rethink the instruments and methods for the organiz</w:t>
      </w:r>
      <w:r w:rsidR="00927DF7">
        <w:rPr>
          <w:rFonts w:ascii="Times New Roman" w:hAnsi="Times New Roman"/>
          <w:sz w:val="24"/>
          <w:lang w:val="fr-FR"/>
        </w:rPr>
        <w:t>ing</w:t>
      </w:r>
      <w:r w:rsidR="00927DF7" w:rsidRPr="00927DF7">
        <w:rPr>
          <w:rFonts w:ascii="Times New Roman" w:hAnsi="Times New Roman"/>
          <w:sz w:val="24"/>
          <w:lang w:val="fr-FR"/>
        </w:rPr>
        <w:t xml:space="preserve"> and represent </w:t>
      </w:r>
      <w:r w:rsidR="00927DF7">
        <w:rPr>
          <w:rFonts w:ascii="Times New Roman" w:hAnsi="Times New Roman"/>
          <w:sz w:val="24"/>
          <w:lang w:val="fr-FR"/>
        </w:rPr>
        <w:t xml:space="preserve">political </w:t>
      </w:r>
      <w:r w:rsidR="00927DF7" w:rsidRPr="00927DF7">
        <w:rPr>
          <w:rFonts w:ascii="Times New Roman" w:hAnsi="Times New Roman"/>
          <w:sz w:val="24"/>
          <w:lang w:val="fr-FR"/>
        </w:rPr>
        <w:t>cartoons.</w:t>
      </w:r>
    </w:p>
    <w:p w:rsidR="002C15BC" w:rsidRDefault="002C15BC" w:rsidP="00ED379B">
      <w:pPr>
        <w:jc w:val="both"/>
        <w:rPr>
          <w:rFonts w:ascii="Times New Roman" w:hAnsi="Times New Roman"/>
          <w:b/>
          <w:sz w:val="24"/>
          <w:lang w:val="fr-FR"/>
        </w:rPr>
      </w:pPr>
      <w:r w:rsidRPr="002C15BC">
        <w:rPr>
          <w:rFonts w:ascii="Times New Roman" w:hAnsi="Times New Roman"/>
          <w:b/>
          <w:sz w:val="24"/>
          <w:lang w:val="fr-FR"/>
        </w:rPr>
        <w:t>Keywords</w:t>
      </w:r>
    </w:p>
    <w:p w:rsidR="002C15BC" w:rsidRPr="002C15BC" w:rsidRDefault="002C15BC" w:rsidP="00ED379B">
      <w:pPr>
        <w:jc w:val="both"/>
        <w:rPr>
          <w:rFonts w:ascii="Times New Roman" w:hAnsi="Times New Roman"/>
          <w:sz w:val="24"/>
          <w:lang w:val="fr-FR"/>
        </w:rPr>
      </w:pPr>
      <w:r>
        <w:rPr>
          <w:rFonts w:ascii="Times New Roman" w:hAnsi="Times New Roman"/>
          <w:sz w:val="24"/>
          <w:lang w:val="fr-FR"/>
        </w:rPr>
        <w:t>Document ; Informativity ; Political cartoon.</w:t>
      </w:r>
    </w:p>
    <w:p w:rsidR="00670BA0" w:rsidRPr="00ED379B" w:rsidRDefault="00670BA0" w:rsidP="00C97586">
      <w:pPr>
        <w:rPr>
          <w:rFonts w:ascii="Times New Roman" w:hAnsi="Times New Roman"/>
          <w:b/>
          <w:sz w:val="24"/>
          <w:lang w:val="fr-FR"/>
        </w:rPr>
      </w:pPr>
    </w:p>
    <w:p w:rsidR="00C97586" w:rsidRDefault="00C97586" w:rsidP="00C97586">
      <w:pPr>
        <w:rPr>
          <w:rFonts w:ascii="Times New Roman" w:hAnsi="Times New Roman"/>
          <w:b/>
          <w:sz w:val="24"/>
        </w:rPr>
      </w:pPr>
      <w:r w:rsidRPr="00C97586">
        <w:rPr>
          <w:rFonts w:ascii="Times New Roman" w:hAnsi="Times New Roman"/>
          <w:b/>
          <w:sz w:val="24"/>
        </w:rPr>
        <w:t>INTRODUÇÃO</w:t>
      </w:r>
    </w:p>
    <w:p w:rsidR="00C97586" w:rsidRDefault="00EB22B3" w:rsidP="0000553B">
      <w:pPr>
        <w:spacing w:after="0" w:line="360" w:lineRule="auto"/>
        <w:ind w:firstLine="709"/>
        <w:jc w:val="both"/>
        <w:rPr>
          <w:rFonts w:ascii="Times New Roman" w:hAnsi="Times New Roman"/>
          <w:sz w:val="24"/>
        </w:rPr>
      </w:pPr>
      <w:r>
        <w:rPr>
          <w:rFonts w:ascii="Times New Roman" w:hAnsi="Times New Roman"/>
          <w:sz w:val="24"/>
        </w:rPr>
        <w:t xml:space="preserve">Quando iniciei as minhas </w:t>
      </w:r>
      <w:r w:rsidR="000E6FBA">
        <w:rPr>
          <w:rFonts w:ascii="Times New Roman" w:hAnsi="Times New Roman"/>
          <w:sz w:val="24"/>
        </w:rPr>
        <w:t>reflexões</w:t>
      </w:r>
      <w:r>
        <w:rPr>
          <w:rFonts w:ascii="Times New Roman" w:hAnsi="Times New Roman"/>
          <w:sz w:val="24"/>
        </w:rPr>
        <w:t xml:space="preserve"> so</w:t>
      </w:r>
      <w:r w:rsidR="000E6FBA">
        <w:rPr>
          <w:rFonts w:ascii="Times New Roman" w:hAnsi="Times New Roman"/>
          <w:sz w:val="24"/>
        </w:rPr>
        <w:t>bre a charge, eu não tinha muita</w:t>
      </w:r>
      <w:r>
        <w:rPr>
          <w:rFonts w:ascii="Times New Roman" w:hAnsi="Times New Roman"/>
          <w:sz w:val="24"/>
        </w:rPr>
        <w:t xml:space="preserve"> ideia dos problemas que encont</w:t>
      </w:r>
      <w:r w:rsidR="00043D33">
        <w:rPr>
          <w:rFonts w:ascii="Times New Roman" w:hAnsi="Times New Roman"/>
          <w:sz w:val="24"/>
        </w:rPr>
        <w:t xml:space="preserve">raria pela frente. O objetivo inicial não era muito mais do que um estudo exploratório para o trabalho de uma disciplina de graduação. Ao contrário da expectativa, os resultados foram bastante surpreendentes e instigaram </w:t>
      </w:r>
      <w:r w:rsidR="000E6FBA">
        <w:rPr>
          <w:rFonts w:ascii="Times New Roman" w:hAnsi="Times New Roman"/>
          <w:sz w:val="24"/>
        </w:rPr>
        <w:t>reflexões</w:t>
      </w:r>
      <w:r w:rsidR="00043D33">
        <w:rPr>
          <w:rFonts w:ascii="Times New Roman" w:hAnsi="Times New Roman"/>
          <w:sz w:val="24"/>
        </w:rPr>
        <w:t xml:space="preserve"> </w:t>
      </w:r>
      <w:r w:rsidR="0000553B">
        <w:rPr>
          <w:rFonts w:ascii="Times New Roman" w:hAnsi="Times New Roman"/>
          <w:sz w:val="24"/>
        </w:rPr>
        <w:t>posteriores</w:t>
      </w:r>
      <w:r w:rsidR="000E6FBA">
        <w:rPr>
          <w:rFonts w:ascii="Times New Roman" w:hAnsi="Times New Roman"/>
          <w:sz w:val="24"/>
        </w:rPr>
        <w:t xml:space="preserve"> que resultaram em projetos de pesquisa</w:t>
      </w:r>
      <w:r w:rsidR="00043D33">
        <w:rPr>
          <w:rFonts w:ascii="Times New Roman" w:hAnsi="Times New Roman"/>
          <w:sz w:val="24"/>
        </w:rPr>
        <w:t xml:space="preserve">. Desde, então, já percorri um bom trajeto em busca de respostas sobre a organização e representação de charges. Porém, para cada resposta encontrei outras dez perguntas. </w:t>
      </w:r>
      <w:r w:rsidR="000E6FBA">
        <w:rPr>
          <w:rFonts w:ascii="Times New Roman" w:hAnsi="Times New Roman"/>
          <w:sz w:val="24"/>
        </w:rPr>
        <w:t>Tais</w:t>
      </w:r>
      <w:r w:rsidR="00043D33">
        <w:rPr>
          <w:rFonts w:ascii="Times New Roman" w:hAnsi="Times New Roman"/>
          <w:sz w:val="24"/>
        </w:rPr>
        <w:t xml:space="preserve"> quest</w:t>
      </w:r>
      <w:r w:rsidR="0000553B">
        <w:rPr>
          <w:rFonts w:ascii="Times New Roman" w:hAnsi="Times New Roman"/>
          <w:sz w:val="24"/>
        </w:rPr>
        <w:t>ões</w:t>
      </w:r>
      <w:r w:rsidR="00043D33">
        <w:rPr>
          <w:rFonts w:ascii="Times New Roman" w:hAnsi="Times New Roman"/>
          <w:sz w:val="24"/>
        </w:rPr>
        <w:t xml:space="preserve"> têm permitido propor desafios e perspectivas para a </w:t>
      </w:r>
      <w:r w:rsidR="00043D33">
        <w:rPr>
          <w:rFonts w:ascii="Times New Roman" w:hAnsi="Times New Roman"/>
          <w:sz w:val="24"/>
        </w:rPr>
        <w:lastRenderedPageBreak/>
        <w:t>organização do</w:t>
      </w:r>
      <w:r w:rsidR="0000553B">
        <w:rPr>
          <w:rFonts w:ascii="Times New Roman" w:hAnsi="Times New Roman"/>
          <w:sz w:val="24"/>
        </w:rPr>
        <w:t xml:space="preserve"> conhecimento. Delineá-los</w:t>
      </w:r>
      <w:r w:rsidR="001B332B">
        <w:rPr>
          <w:rFonts w:ascii="Times New Roman" w:hAnsi="Times New Roman"/>
          <w:sz w:val="24"/>
        </w:rPr>
        <w:t>, ou pelo menos alguns deles,</w:t>
      </w:r>
      <w:r w:rsidR="00043D33">
        <w:rPr>
          <w:rFonts w:ascii="Times New Roman" w:hAnsi="Times New Roman"/>
          <w:sz w:val="24"/>
        </w:rPr>
        <w:t xml:space="preserve"> é</w:t>
      </w:r>
      <w:r w:rsidR="000E6FBA">
        <w:rPr>
          <w:rFonts w:ascii="Times New Roman" w:hAnsi="Times New Roman"/>
          <w:sz w:val="24"/>
        </w:rPr>
        <w:t xml:space="preserve"> o</w:t>
      </w:r>
      <w:r w:rsidR="00043D33">
        <w:rPr>
          <w:rFonts w:ascii="Times New Roman" w:hAnsi="Times New Roman"/>
          <w:sz w:val="24"/>
        </w:rPr>
        <w:t xml:space="preserve"> objetivo deste artigo.</w:t>
      </w:r>
    </w:p>
    <w:p w:rsidR="00043D33" w:rsidRDefault="00CD21CA" w:rsidP="00CD21CA">
      <w:pPr>
        <w:spacing w:after="0" w:line="360" w:lineRule="auto"/>
        <w:ind w:firstLine="709"/>
        <w:jc w:val="both"/>
        <w:rPr>
          <w:rFonts w:ascii="Times New Roman" w:hAnsi="Times New Roman"/>
          <w:sz w:val="24"/>
        </w:rPr>
      </w:pPr>
      <w:r>
        <w:rPr>
          <w:rFonts w:ascii="Times New Roman" w:hAnsi="Times New Roman"/>
          <w:sz w:val="24"/>
        </w:rPr>
        <w:t>Na próxima seção, apresentamos a noção de charge e os elementos básicos desse desenho de humor. O capítulo segue com uma caracterização da charge como documento, a partir dos princípios da análise documentária em diálogo com teorias mais recentes. Em seguida, são propostos desafios para a organização do conhecimento a partir da caracterização da charge como documento. Por fim, são apresentadas as considerações finais seguidas das referências aos textos que fundamentaram este artigo.</w:t>
      </w:r>
    </w:p>
    <w:p w:rsidR="00CD21CA" w:rsidRDefault="00CD21CA" w:rsidP="00CD21CA">
      <w:pPr>
        <w:spacing w:after="0" w:line="360" w:lineRule="auto"/>
        <w:ind w:firstLine="709"/>
        <w:jc w:val="both"/>
        <w:rPr>
          <w:rFonts w:ascii="Times New Roman" w:hAnsi="Times New Roman"/>
          <w:sz w:val="24"/>
        </w:rPr>
      </w:pPr>
    </w:p>
    <w:p w:rsidR="0000553B" w:rsidRPr="0000553B" w:rsidRDefault="0000553B" w:rsidP="0000553B">
      <w:pPr>
        <w:spacing w:line="360" w:lineRule="auto"/>
        <w:jc w:val="both"/>
        <w:rPr>
          <w:rFonts w:ascii="Times New Roman" w:hAnsi="Times New Roman"/>
          <w:b/>
          <w:sz w:val="24"/>
        </w:rPr>
      </w:pPr>
      <w:r w:rsidRPr="0000553B">
        <w:rPr>
          <w:rFonts w:ascii="Times New Roman" w:hAnsi="Times New Roman"/>
          <w:b/>
          <w:sz w:val="24"/>
        </w:rPr>
        <w:t>A CHARGE</w:t>
      </w:r>
    </w:p>
    <w:p w:rsidR="0000553B" w:rsidRDefault="0000553B" w:rsidP="0000553B">
      <w:pPr>
        <w:spacing w:after="0" w:line="360" w:lineRule="auto"/>
        <w:ind w:firstLine="709"/>
        <w:jc w:val="both"/>
        <w:rPr>
          <w:rFonts w:ascii="Times New Roman" w:hAnsi="Times New Roman"/>
          <w:sz w:val="24"/>
        </w:rPr>
      </w:pPr>
      <w:r>
        <w:rPr>
          <w:rFonts w:ascii="Times New Roman" w:hAnsi="Times New Roman"/>
          <w:sz w:val="24"/>
        </w:rPr>
        <w:t xml:space="preserve">Antes de trazer a discussão sobre os desafios e </w:t>
      </w:r>
      <w:r w:rsidR="001B332B">
        <w:rPr>
          <w:rFonts w:ascii="Times New Roman" w:hAnsi="Times New Roman"/>
          <w:sz w:val="24"/>
        </w:rPr>
        <w:t xml:space="preserve">as </w:t>
      </w:r>
      <w:r>
        <w:rPr>
          <w:rFonts w:ascii="Times New Roman" w:hAnsi="Times New Roman"/>
          <w:sz w:val="24"/>
        </w:rPr>
        <w:t>perspectivas para a organização do conhecimento, é importante apresentar a charge. Não é incomum que a confundam com outros gêneros similares como o cartum e a caricatura. Por isso, serão apresentados aqui os principais aspectos essenciais da charge.</w:t>
      </w:r>
    </w:p>
    <w:p w:rsidR="0000553B" w:rsidRDefault="0000553B" w:rsidP="0000553B">
      <w:pPr>
        <w:spacing w:line="360" w:lineRule="auto"/>
        <w:ind w:firstLine="709"/>
        <w:jc w:val="both"/>
        <w:rPr>
          <w:rFonts w:ascii="Times New Roman" w:hAnsi="Times New Roman"/>
          <w:sz w:val="24"/>
        </w:rPr>
      </w:pPr>
      <w:r>
        <w:rPr>
          <w:rFonts w:ascii="Times New Roman" w:hAnsi="Times New Roman"/>
          <w:sz w:val="24"/>
        </w:rPr>
        <w:t xml:space="preserve">É possível dizer que a charge é um “gênero discursivo de uso híbrido das linguagens verbal e imagética, caracterizado pela temporalidade marcada pela sátira e pela crítica referentes a determinado evento, em geral de natureza política” (GOMES, 2013, p. 26-27). </w:t>
      </w:r>
      <w:r w:rsidR="00932264">
        <w:rPr>
          <w:rFonts w:ascii="Times New Roman" w:hAnsi="Times New Roman"/>
          <w:sz w:val="24"/>
        </w:rPr>
        <w:t>A figura 1</w:t>
      </w:r>
      <w:r>
        <w:rPr>
          <w:rFonts w:ascii="Times New Roman" w:hAnsi="Times New Roman"/>
          <w:sz w:val="24"/>
        </w:rPr>
        <w:t xml:space="preserve"> ilustra um exemplo de charge.</w:t>
      </w: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p w:rsidR="002C15BC" w:rsidRDefault="002C15BC" w:rsidP="0000553B">
      <w:pPr>
        <w:spacing w:line="360" w:lineRule="auto"/>
        <w:ind w:firstLine="709"/>
        <w:jc w:val="both"/>
        <w:rPr>
          <w:rFonts w:ascii="Times New Roman" w:hAnsi="Times New Roman"/>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tblGrid>
      <w:tr w:rsidR="00D52369" w:rsidRPr="003B2EAF" w:rsidTr="00CD21CA">
        <w:tc>
          <w:tcPr>
            <w:tcW w:w="9211" w:type="dxa"/>
          </w:tcPr>
          <w:p w:rsidR="00D52369" w:rsidRPr="003B2EAF" w:rsidRDefault="00D52369" w:rsidP="00D52369">
            <w:pPr>
              <w:spacing w:line="360" w:lineRule="auto"/>
              <w:jc w:val="center"/>
              <w:rPr>
                <w:rFonts w:ascii="Times New Roman" w:hAnsi="Times New Roman"/>
                <w:sz w:val="24"/>
                <w:lang w:val="en-US"/>
              </w:rPr>
            </w:pPr>
            <w:r w:rsidRPr="003B2EAF">
              <w:rPr>
                <w:rFonts w:ascii="Times New Roman" w:hAnsi="Times New Roman"/>
                <w:sz w:val="24"/>
                <w:lang w:val="en-US"/>
              </w:rPr>
              <w:lastRenderedPageBreak/>
              <w:t xml:space="preserve">FIGURA 1 – </w:t>
            </w:r>
            <w:hyperlink r:id="rId9" w:history="1">
              <w:r w:rsidRPr="003B2EAF">
                <w:rPr>
                  <w:rFonts w:ascii="Times New Roman" w:hAnsi="Times New Roman"/>
                  <w:i/>
                  <w:sz w:val="24"/>
                  <w:lang w:val="en-US"/>
                </w:rPr>
                <w:t>#CharlieHebdo</w:t>
              </w:r>
            </w:hyperlink>
            <w:r w:rsidRPr="003B2EAF">
              <w:rPr>
                <w:rFonts w:ascii="Times New Roman" w:hAnsi="Times New Roman"/>
                <w:i/>
                <w:sz w:val="24"/>
                <w:lang w:val="en-US"/>
              </w:rPr>
              <w:t xml:space="preserve"> attack has another victim!</w:t>
            </w:r>
            <w:r>
              <w:rPr>
                <w:rStyle w:val="Refdenotaderodap"/>
                <w:rFonts w:ascii="Times New Roman" w:hAnsi="Times New Roman"/>
                <w:i/>
                <w:sz w:val="24"/>
              </w:rPr>
              <w:footnoteReference w:id="1"/>
            </w:r>
            <w:r w:rsidRPr="003B2EAF">
              <w:rPr>
                <w:rFonts w:ascii="Times New Roman" w:hAnsi="Times New Roman"/>
                <w:sz w:val="24"/>
                <w:lang w:val="en-US"/>
              </w:rPr>
              <w:t>, por Carlos Latuff</w:t>
            </w:r>
          </w:p>
        </w:tc>
      </w:tr>
      <w:tr w:rsidR="00D52369" w:rsidTr="00CD21CA">
        <w:tc>
          <w:tcPr>
            <w:tcW w:w="9211" w:type="dxa"/>
          </w:tcPr>
          <w:p w:rsidR="00D52369" w:rsidRDefault="00652358" w:rsidP="00CD21CA">
            <w:pPr>
              <w:spacing w:line="360" w:lineRule="auto"/>
              <w:jc w:val="center"/>
              <w:rPr>
                <w:rFonts w:ascii="Times New Roman" w:hAnsi="Times New Roman"/>
                <w:sz w:val="24"/>
              </w:rPr>
            </w:pPr>
            <w:r>
              <w:rPr>
                <w:noProof/>
                <w:lang w:eastAsia="pt-BR"/>
              </w:rPr>
              <w:drawing>
                <wp:inline distT="0" distB="0" distL="0" distR="0">
                  <wp:extent cx="5086350" cy="3581400"/>
                  <wp:effectExtent l="0" t="0" r="0" b="0"/>
                  <wp:docPr id="1" name="Imagem 3" descr="Descrição: Link permanente da imagem incorpo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Link permanente da imagem incorpor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3581400"/>
                          </a:xfrm>
                          <a:prstGeom prst="rect">
                            <a:avLst/>
                          </a:prstGeom>
                          <a:noFill/>
                          <a:ln>
                            <a:noFill/>
                          </a:ln>
                        </pic:spPr>
                      </pic:pic>
                    </a:graphicData>
                  </a:graphic>
                </wp:inline>
              </w:drawing>
            </w:r>
          </w:p>
        </w:tc>
      </w:tr>
      <w:tr w:rsidR="00D52369" w:rsidTr="00CD21CA">
        <w:tc>
          <w:tcPr>
            <w:tcW w:w="9211" w:type="dxa"/>
          </w:tcPr>
          <w:p w:rsidR="00D52369" w:rsidRDefault="00D52369" w:rsidP="00CD21CA">
            <w:pPr>
              <w:spacing w:after="240" w:line="360" w:lineRule="auto"/>
              <w:jc w:val="both"/>
              <w:rPr>
                <w:rFonts w:ascii="Times New Roman" w:hAnsi="Times New Roman"/>
                <w:sz w:val="24"/>
              </w:rPr>
            </w:pPr>
            <w:r w:rsidRPr="00D52369">
              <w:rPr>
                <w:rFonts w:ascii="Times New Roman" w:hAnsi="Times New Roman"/>
              </w:rPr>
              <w:t xml:space="preserve">Fonte: </w:t>
            </w:r>
            <w:r>
              <w:rPr>
                <w:rFonts w:ascii="Times New Roman" w:hAnsi="Times New Roman"/>
              </w:rPr>
              <w:t>LATUFF, 2015.</w:t>
            </w:r>
          </w:p>
        </w:tc>
      </w:tr>
    </w:tbl>
    <w:p w:rsidR="0084401E" w:rsidRDefault="00CD21CA" w:rsidP="003B2EAF">
      <w:pPr>
        <w:spacing w:line="360" w:lineRule="auto"/>
        <w:ind w:firstLine="709"/>
        <w:jc w:val="both"/>
        <w:rPr>
          <w:rFonts w:ascii="Times New Roman" w:hAnsi="Times New Roman"/>
          <w:sz w:val="24"/>
        </w:rPr>
      </w:pPr>
      <w:r>
        <w:rPr>
          <w:rFonts w:ascii="Times New Roman" w:hAnsi="Times New Roman"/>
          <w:sz w:val="24"/>
        </w:rPr>
        <w:t xml:space="preserve">A charge da figura 1 faz referência ao atentado à sede do jornal francês </w:t>
      </w:r>
      <w:r>
        <w:rPr>
          <w:rFonts w:ascii="Times New Roman" w:hAnsi="Times New Roman"/>
          <w:i/>
          <w:sz w:val="24"/>
        </w:rPr>
        <w:t>Charlie Hebdo</w:t>
      </w:r>
      <w:r>
        <w:rPr>
          <w:rFonts w:ascii="Times New Roman" w:hAnsi="Times New Roman"/>
          <w:sz w:val="24"/>
        </w:rPr>
        <w:t>, ocorrido em Paris, no dia 7 de janeiro de 2015</w:t>
      </w:r>
      <w:r>
        <w:rPr>
          <w:rStyle w:val="Refdenotaderodap"/>
          <w:rFonts w:ascii="Times New Roman" w:hAnsi="Times New Roman"/>
          <w:sz w:val="24"/>
        </w:rPr>
        <w:footnoteReference w:id="2"/>
      </w:r>
      <w:r>
        <w:rPr>
          <w:rFonts w:ascii="Times New Roman" w:hAnsi="Times New Roman"/>
          <w:sz w:val="24"/>
        </w:rPr>
        <w:t xml:space="preserve">. A hibridez de linguagem é perceptível na simultaneidade de códigos verbal e imagético. O verbal é perceptível no enunciado “Charlie Hebdo”. </w:t>
      </w:r>
      <w:r w:rsidR="003B2EAF">
        <w:rPr>
          <w:rFonts w:ascii="Times New Roman" w:hAnsi="Times New Roman"/>
          <w:sz w:val="24"/>
        </w:rPr>
        <w:t>É importante sublinhar a complementaridade das linguagens, porque a compreensão da mensagem só é possível se forem levados em conta os dois códigos. Sem o enunciado verbal que identifica o jornal, o ataque dos personagens poderia ser contra qualquer prédio. A temporalidade marcada é observada na referência a um evento específico, isto é, o atentado à sede do semanário francês. A crítica e a sátira a esse evento são notáveis na marcação da opinião do chargista sobre o atentado, evidenciada, especialmente, no plano de fundo da charge.</w:t>
      </w:r>
    </w:p>
    <w:p w:rsidR="0084401E" w:rsidRDefault="0084401E" w:rsidP="0084401E">
      <w:pPr>
        <w:spacing w:line="360" w:lineRule="auto"/>
        <w:jc w:val="both"/>
        <w:rPr>
          <w:rFonts w:ascii="Times New Roman" w:hAnsi="Times New Roman"/>
          <w:b/>
          <w:sz w:val="24"/>
        </w:rPr>
      </w:pPr>
      <w:r w:rsidRPr="0084401E">
        <w:rPr>
          <w:rFonts w:ascii="Times New Roman" w:hAnsi="Times New Roman"/>
          <w:b/>
          <w:sz w:val="24"/>
        </w:rPr>
        <w:lastRenderedPageBreak/>
        <w:t>CHARGE COMO DOCUMENTO</w:t>
      </w:r>
    </w:p>
    <w:p w:rsidR="0084401E" w:rsidRDefault="0084401E" w:rsidP="00EA1AFD">
      <w:pPr>
        <w:spacing w:after="0" w:line="360" w:lineRule="auto"/>
        <w:ind w:firstLine="709"/>
        <w:jc w:val="both"/>
        <w:rPr>
          <w:rFonts w:ascii="Times New Roman" w:hAnsi="Times New Roman"/>
          <w:sz w:val="24"/>
        </w:rPr>
      </w:pPr>
      <w:r>
        <w:rPr>
          <w:rFonts w:ascii="Times New Roman" w:hAnsi="Times New Roman"/>
          <w:sz w:val="24"/>
        </w:rPr>
        <w:t xml:space="preserve">A </w:t>
      </w:r>
      <w:r w:rsidR="00EA1AFD">
        <w:rPr>
          <w:rFonts w:ascii="Times New Roman" w:hAnsi="Times New Roman"/>
          <w:sz w:val="24"/>
        </w:rPr>
        <w:t>caracterização da charge como</w:t>
      </w:r>
      <w:r>
        <w:rPr>
          <w:rFonts w:ascii="Times New Roman" w:hAnsi="Times New Roman"/>
          <w:sz w:val="24"/>
        </w:rPr>
        <w:t xml:space="preserve"> documento pode se dar a partir de diversas abordagens. </w:t>
      </w:r>
      <w:r w:rsidR="00F0730C">
        <w:rPr>
          <w:rFonts w:ascii="Times New Roman" w:hAnsi="Times New Roman"/>
          <w:sz w:val="24"/>
        </w:rPr>
        <w:t>Uma das possibilidades é</w:t>
      </w:r>
      <w:r>
        <w:rPr>
          <w:rFonts w:ascii="Times New Roman" w:hAnsi="Times New Roman"/>
          <w:sz w:val="24"/>
        </w:rPr>
        <w:t xml:space="preserve"> </w:t>
      </w:r>
      <w:r w:rsidR="00F0730C">
        <w:rPr>
          <w:rFonts w:ascii="Times New Roman" w:hAnsi="Times New Roman"/>
          <w:sz w:val="24"/>
        </w:rPr>
        <w:t>discorrer sobre</w:t>
      </w:r>
      <w:r>
        <w:rPr>
          <w:rFonts w:ascii="Times New Roman" w:hAnsi="Times New Roman"/>
          <w:sz w:val="24"/>
        </w:rPr>
        <w:t xml:space="preserve"> a charge sob a ótica da organização do conhecimento. Dessa forma, optou-se por </w:t>
      </w:r>
      <w:r w:rsidR="00F0730C">
        <w:rPr>
          <w:rFonts w:ascii="Times New Roman" w:hAnsi="Times New Roman"/>
          <w:sz w:val="24"/>
        </w:rPr>
        <w:t>abordar</w:t>
      </w:r>
      <w:r>
        <w:rPr>
          <w:rFonts w:ascii="Times New Roman" w:hAnsi="Times New Roman"/>
          <w:sz w:val="24"/>
        </w:rPr>
        <w:t xml:space="preserve"> a charge </w:t>
      </w:r>
      <w:r w:rsidR="00F0730C">
        <w:rPr>
          <w:rFonts w:ascii="Times New Roman" w:hAnsi="Times New Roman"/>
          <w:sz w:val="24"/>
        </w:rPr>
        <w:t>na perspectiva</w:t>
      </w:r>
      <w:r>
        <w:rPr>
          <w:rFonts w:ascii="Times New Roman" w:hAnsi="Times New Roman"/>
          <w:sz w:val="24"/>
        </w:rPr>
        <w:t xml:space="preserve"> da análise documentária, porque esta abordagem </w:t>
      </w:r>
      <w:r w:rsidR="00EA1AFD">
        <w:rPr>
          <w:rFonts w:ascii="Times New Roman" w:hAnsi="Times New Roman"/>
          <w:sz w:val="24"/>
        </w:rPr>
        <w:t xml:space="preserve">da organização do conhecimento </w:t>
      </w:r>
      <w:r>
        <w:rPr>
          <w:rFonts w:ascii="Times New Roman" w:hAnsi="Times New Roman"/>
          <w:sz w:val="24"/>
        </w:rPr>
        <w:t>privilegia o desenvolvimento de referenciais teórico-metodológicos para os processos de documentação</w:t>
      </w:r>
      <w:r w:rsidR="00F23E89">
        <w:rPr>
          <w:rFonts w:ascii="Times New Roman" w:hAnsi="Times New Roman"/>
          <w:sz w:val="24"/>
        </w:rPr>
        <w:t>. Destacamos,</w:t>
      </w:r>
      <w:r w:rsidR="00F0730C">
        <w:rPr>
          <w:rFonts w:ascii="Times New Roman" w:hAnsi="Times New Roman"/>
          <w:sz w:val="24"/>
        </w:rPr>
        <w:t xml:space="preserve"> nessa abordagem</w:t>
      </w:r>
      <w:r w:rsidR="00F23E89">
        <w:rPr>
          <w:rFonts w:ascii="Times New Roman" w:hAnsi="Times New Roman"/>
          <w:sz w:val="24"/>
        </w:rPr>
        <w:t>,</w:t>
      </w:r>
      <w:r w:rsidR="00F0730C">
        <w:rPr>
          <w:rFonts w:ascii="Times New Roman" w:hAnsi="Times New Roman"/>
          <w:sz w:val="24"/>
        </w:rPr>
        <w:t xml:space="preserve"> uma preocupação com a interferência do sujeito e com a linguagem do documento</w:t>
      </w:r>
      <w:r>
        <w:rPr>
          <w:rFonts w:ascii="Times New Roman" w:hAnsi="Times New Roman"/>
          <w:sz w:val="24"/>
        </w:rPr>
        <w:t xml:space="preserve"> (</w:t>
      </w:r>
      <w:r w:rsidR="00F0730C">
        <w:rPr>
          <w:rFonts w:ascii="Times New Roman" w:hAnsi="Times New Roman"/>
          <w:sz w:val="24"/>
        </w:rPr>
        <w:t xml:space="preserve">CUNHA, 1990; </w:t>
      </w:r>
      <w:r>
        <w:rPr>
          <w:rFonts w:ascii="Times New Roman" w:hAnsi="Times New Roman"/>
          <w:sz w:val="24"/>
        </w:rPr>
        <w:t>GUIMARÃES, 2009).</w:t>
      </w:r>
      <w:r w:rsidR="00F23E89">
        <w:rPr>
          <w:rFonts w:ascii="Times New Roman" w:hAnsi="Times New Roman"/>
          <w:sz w:val="24"/>
        </w:rPr>
        <w:t xml:space="preserve"> Não obstante tais aspectos sejam presentes na documentação de todos os documentos, no caso das charges, é impossível apagar a interferência do sujeito e a linguagem da charge, como a prática positivista presente em algumas correntes e práticas da documentação.</w:t>
      </w:r>
    </w:p>
    <w:p w:rsidR="00742FE9" w:rsidRDefault="00F23E89" w:rsidP="00742FE9">
      <w:pPr>
        <w:spacing w:after="0" w:line="360" w:lineRule="auto"/>
        <w:ind w:firstLine="709"/>
        <w:jc w:val="both"/>
        <w:rPr>
          <w:rFonts w:ascii="Times New Roman" w:hAnsi="Times New Roman"/>
          <w:sz w:val="24"/>
        </w:rPr>
      </w:pPr>
      <w:r>
        <w:rPr>
          <w:rFonts w:ascii="Times New Roman" w:hAnsi="Times New Roman"/>
          <w:sz w:val="24"/>
        </w:rPr>
        <w:t>Apesar de</w:t>
      </w:r>
      <w:r w:rsidR="0084401E">
        <w:rPr>
          <w:rFonts w:ascii="Times New Roman" w:hAnsi="Times New Roman"/>
          <w:sz w:val="24"/>
        </w:rPr>
        <w:t xml:space="preserve"> </w:t>
      </w:r>
      <w:r w:rsidR="00B5155F">
        <w:rPr>
          <w:rFonts w:ascii="Times New Roman" w:hAnsi="Times New Roman"/>
          <w:sz w:val="24"/>
        </w:rPr>
        <w:t>ser possível estabelecer</w:t>
      </w:r>
      <w:r w:rsidR="0084401E">
        <w:rPr>
          <w:rFonts w:ascii="Times New Roman" w:hAnsi="Times New Roman"/>
          <w:sz w:val="24"/>
        </w:rPr>
        <w:t xml:space="preserve"> </w:t>
      </w:r>
      <w:r>
        <w:rPr>
          <w:rFonts w:ascii="Times New Roman" w:hAnsi="Times New Roman"/>
          <w:sz w:val="24"/>
        </w:rPr>
        <w:t xml:space="preserve">seus </w:t>
      </w:r>
      <w:r w:rsidR="0084401E">
        <w:rPr>
          <w:rFonts w:ascii="Times New Roman" w:hAnsi="Times New Roman"/>
          <w:sz w:val="24"/>
        </w:rPr>
        <w:t>processos gerais, a análise documentária sofre algumas influência</w:t>
      </w:r>
      <w:r w:rsidR="00742FE9">
        <w:rPr>
          <w:rFonts w:ascii="Times New Roman" w:hAnsi="Times New Roman"/>
          <w:sz w:val="24"/>
        </w:rPr>
        <w:t>s</w:t>
      </w:r>
      <w:r w:rsidR="0084401E">
        <w:rPr>
          <w:rFonts w:ascii="Times New Roman" w:hAnsi="Times New Roman"/>
          <w:sz w:val="24"/>
        </w:rPr>
        <w:t xml:space="preserve"> de algumas variáveis. </w:t>
      </w:r>
      <w:r w:rsidR="00742FE9">
        <w:rPr>
          <w:rFonts w:ascii="Times New Roman" w:hAnsi="Times New Roman"/>
          <w:sz w:val="24"/>
        </w:rPr>
        <w:t xml:space="preserve">Lara (1993) </w:t>
      </w:r>
      <w:r w:rsidR="00EA1AFD">
        <w:rPr>
          <w:rFonts w:ascii="Times New Roman" w:hAnsi="Times New Roman"/>
          <w:sz w:val="24"/>
        </w:rPr>
        <w:t>identifica</w:t>
      </w:r>
      <w:r w:rsidR="00B5155F">
        <w:rPr>
          <w:rFonts w:ascii="Times New Roman" w:hAnsi="Times New Roman"/>
          <w:sz w:val="24"/>
        </w:rPr>
        <w:t xml:space="preserve"> seis variáveis para</w:t>
      </w:r>
      <w:r w:rsidR="00742FE9">
        <w:rPr>
          <w:rFonts w:ascii="Times New Roman" w:hAnsi="Times New Roman"/>
          <w:sz w:val="24"/>
        </w:rPr>
        <w:t xml:space="preserve"> </w:t>
      </w:r>
      <w:r w:rsidR="000E6FBA">
        <w:rPr>
          <w:rFonts w:ascii="Times New Roman" w:hAnsi="Times New Roman"/>
          <w:sz w:val="24"/>
        </w:rPr>
        <w:t>a</w:t>
      </w:r>
      <w:r w:rsidR="00742FE9">
        <w:rPr>
          <w:rFonts w:ascii="Times New Roman" w:hAnsi="Times New Roman"/>
          <w:sz w:val="24"/>
        </w:rPr>
        <w:t xml:space="preserve"> análise documentária: a) a estrutura do texto original; b) a informação bruta presente neste mesmo texto; c) o estado de sistematização metodológica e terminológica da área em questão; d) a instituição na qual o processo se desenvolve; e) o usuário da informação documentária; f) o estoque de conhecimento anterior do documentalista e sua formação ideológica.</w:t>
      </w:r>
    </w:p>
    <w:p w:rsidR="00742FE9" w:rsidRDefault="00742FE9" w:rsidP="00F13394">
      <w:pPr>
        <w:spacing w:after="0" w:line="360" w:lineRule="auto"/>
        <w:ind w:firstLine="709"/>
        <w:jc w:val="both"/>
        <w:rPr>
          <w:rFonts w:ascii="Times New Roman" w:hAnsi="Times New Roman"/>
          <w:sz w:val="24"/>
        </w:rPr>
      </w:pPr>
      <w:r>
        <w:rPr>
          <w:rFonts w:ascii="Times New Roman" w:hAnsi="Times New Roman"/>
          <w:sz w:val="24"/>
        </w:rPr>
        <w:t xml:space="preserve">Lara (1993) </w:t>
      </w:r>
      <w:r w:rsidR="001B332B">
        <w:rPr>
          <w:rFonts w:ascii="Times New Roman" w:hAnsi="Times New Roman"/>
          <w:sz w:val="24"/>
        </w:rPr>
        <w:t>apresenta tal</w:t>
      </w:r>
      <w:r w:rsidR="00B5155F">
        <w:rPr>
          <w:rFonts w:ascii="Times New Roman" w:hAnsi="Times New Roman"/>
          <w:sz w:val="24"/>
        </w:rPr>
        <w:t xml:space="preserve"> proposta em</w:t>
      </w:r>
      <w:r>
        <w:rPr>
          <w:rFonts w:ascii="Times New Roman" w:hAnsi="Times New Roman"/>
          <w:sz w:val="24"/>
        </w:rPr>
        <w:t xml:space="preserve"> um contexto </w:t>
      </w:r>
      <w:r w:rsidR="00B5155F">
        <w:rPr>
          <w:rFonts w:ascii="Times New Roman" w:hAnsi="Times New Roman"/>
          <w:sz w:val="24"/>
        </w:rPr>
        <w:t>em que</w:t>
      </w:r>
      <w:r>
        <w:rPr>
          <w:rFonts w:ascii="Times New Roman" w:hAnsi="Times New Roman"/>
          <w:sz w:val="24"/>
        </w:rPr>
        <w:t xml:space="preserve"> a documentação se preocupava</w:t>
      </w:r>
      <w:r w:rsidR="00EA1AFD">
        <w:rPr>
          <w:rFonts w:ascii="Times New Roman" w:hAnsi="Times New Roman"/>
          <w:sz w:val="24"/>
        </w:rPr>
        <w:t>, especialmente,</w:t>
      </w:r>
      <w:r>
        <w:rPr>
          <w:rFonts w:ascii="Times New Roman" w:hAnsi="Times New Roman"/>
          <w:sz w:val="24"/>
        </w:rPr>
        <w:t xml:space="preserve"> com documentos técnico-científicos, sobretudo de linguagem textual. </w:t>
      </w:r>
      <w:r w:rsidR="001B332B">
        <w:rPr>
          <w:rFonts w:ascii="Times New Roman" w:hAnsi="Times New Roman"/>
          <w:sz w:val="24"/>
        </w:rPr>
        <w:t>Este modelo não cobre a charge em suas características básicas. P</w:t>
      </w:r>
      <w:r>
        <w:rPr>
          <w:rFonts w:ascii="Times New Roman" w:hAnsi="Times New Roman"/>
          <w:sz w:val="24"/>
        </w:rPr>
        <w:t xml:space="preserve">ara discutir a charge a partir dessa proposta, </w:t>
      </w:r>
      <w:r w:rsidR="00B5155F">
        <w:rPr>
          <w:rFonts w:ascii="Times New Roman" w:hAnsi="Times New Roman"/>
          <w:sz w:val="24"/>
        </w:rPr>
        <w:t>então</w:t>
      </w:r>
      <w:r>
        <w:rPr>
          <w:rFonts w:ascii="Times New Roman" w:hAnsi="Times New Roman"/>
          <w:sz w:val="24"/>
        </w:rPr>
        <w:t>, é necessário se valer de teorias mais recentes e fazer as devidas adaptações à</w:t>
      </w:r>
      <w:r w:rsidR="00F13394">
        <w:rPr>
          <w:rFonts w:ascii="Times New Roman" w:hAnsi="Times New Roman"/>
          <w:sz w:val="24"/>
        </w:rPr>
        <w:t xml:space="preserve"> charge.</w:t>
      </w:r>
      <w:r w:rsidR="00F23E89">
        <w:rPr>
          <w:rFonts w:ascii="Times New Roman" w:hAnsi="Times New Roman"/>
          <w:sz w:val="24"/>
        </w:rPr>
        <w:t xml:space="preserve"> O esforço dess</w:t>
      </w:r>
      <w:r w:rsidR="00EA1AFD">
        <w:rPr>
          <w:rFonts w:ascii="Times New Roman" w:hAnsi="Times New Roman"/>
          <w:sz w:val="24"/>
        </w:rPr>
        <w:t xml:space="preserve">a adaptação é apresentado </w:t>
      </w:r>
      <w:r w:rsidR="000E6FBA">
        <w:rPr>
          <w:rFonts w:ascii="Times New Roman" w:hAnsi="Times New Roman"/>
          <w:sz w:val="24"/>
        </w:rPr>
        <w:t>n</w:t>
      </w:r>
      <w:r w:rsidR="00B5155F">
        <w:rPr>
          <w:rFonts w:ascii="Times New Roman" w:hAnsi="Times New Roman"/>
          <w:sz w:val="24"/>
        </w:rPr>
        <w:t>os próximos parágrafos</w:t>
      </w:r>
      <w:r w:rsidR="00EA1AFD">
        <w:rPr>
          <w:rFonts w:ascii="Times New Roman" w:hAnsi="Times New Roman"/>
          <w:sz w:val="24"/>
        </w:rPr>
        <w:t>.</w:t>
      </w:r>
    </w:p>
    <w:p w:rsidR="00803308" w:rsidRDefault="00EA1AFD" w:rsidP="00803308">
      <w:pPr>
        <w:spacing w:after="0" w:line="360" w:lineRule="auto"/>
        <w:ind w:firstLine="709"/>
        <w:jc w:val="both"/>
        <w:rPr>
          <w:rFonts w:ascii="Times New Roman" w:hAnsi="Times New Roman"/>
          <w:sz w:val="24"/>
        </w:rPr>
      </w:pPr>
      <w:r>
        <w:rPr>
          <w:rFonts w:ascii="Times New Roman" w:hAnsi="Times New Roman"/>
          <w:sz w:val="24"/>
        </w:rPr>
        <w:t xml:space="preserve">A </w:t>
      </w:r>
      <w:r w:rsidR="00731265">
        <w:rPr>
          <w:rFonts w:ascii="Times New Roman" w:hAnsi="Times New Roman"/>
          <w:sz w:val="24"/>
        </w:rPr>
        <w:t>primeira variável,</w:t>
      </w:r>
      <w:r>
        <w:rPr>
          <w:rFonts w:ascii="Times New Roman" w:hAnsi="Times New Roman"/>
          <w:sz w:val="24"/>
        </w:rPr>
        <w:t xml:space="preserve"> a es</w:t>
      </w:r>
      <w:r w:rsidR="00731265">
        <w:rPr>
          <w:rFonts w:ascii="Times New Roman" w:hAnsi="Times New Roman"/>
          <w:sz w:val="24"/>
        </w:rPr>
        <w:t>trutura do texto,</w:t>
      </w:r>
      <w:r>
        <w:rPr>
          <w:rFonts w:ascii="Times New Roman" w:hAnsi="Times New Roman"/>
          <w:sz w:val="24"/>
        </w:rPr>
        <w:t xml:space="preserve"> </w:t>
      </w:r>
      <w:r w:rsidR="00B5155F">
        <w:rPr>
          <w:rFonts w:ascii="Times New Roman" w:hAnsi="Times New Roman"/>
          <w:sz w:val="24"/>
        </w:rPr>
        <w:t>apresenta</w:t>
      </w:r>
      <w:r w:rsidR="00731265">
        <w:rPr>
          <w:rFonts w:ascii="Times New Roman" w:hAnsi="Times New Roman"/>
          <w:sz w:val="24"/>
        </w:rPr>
        <w:t xml:space="preserve"> limitaç</w:t>
      </w:r>
      <w:r w:rsidR="00B5155F">
        <w:rPr>
          <w:rFonts w:ascii="Times New Roman" w:hAnsi="Times New Roman"/>
          <w:sz w:val="24"/>
        </w:rPr>
        <w:t xml:space="preserve">ões para o objeto </w:t>
      </w:r>
      <w:r w:rsidR="002A2A38">
        <w:rPr>
          <w:rFonts w:ascii="Times New Roman" w:hAnsi="Times New Roman"/>
          <w:sz w:val="24"/>
        </w:rPr>
        <w:t>em</w:t>
      </w:r>
      <w:r w:rsidR="00B5155F">
        <w:rPr>
          <w:rFonts w:ascii="Times New Roman" w:hAnsi="Times New Roman"/>
          <w:sz w:val="24"/>
        </w:rPr>
        <w:t xml:space="preserve"> foco</w:t>
      </w:r>
      <w:r w:rsidR="00731265">
        <w:rPr>
          <w:rFonts w:ascii="Times New Roman" w:hAnsi="Times New Roman"/>
          <w:sz w:val="24"/>
        </w:rPr>
        <w:t xml:space="preserve">. </w:t>
      </w:r>
      <w:r>
        <w:rPr>
          <w:rFonts w:ascii="Times New Roman" w:hAnsi="Times New Roman"/>
          <w:sz w:val="24"/>
        </w:rPr>
        <w:t>A dimensão textual não abarca o contexto enunciativo da charge tampouco esgota o potencial de sua linguagem. Portanto, é nec</w:t>
      </w:r>
      <w:r w:rsidR="00803308">
        <w:rPr>
          <w:rFonts w:ascii="Times New Roman" w:hAnsi="Times New Roman"/>
          <w:sz w:val="24"/>
        </w:rPr>
        <w:t>essário que esta variável seja adaptada a uma dimensão mais abrangente. A proposta de Gomes (2015) é que</w:t>
      </w:r>
      <w:r w:rsidR="001B332B">
        <w:rPr>
          <w:rFonts w:ascii="Times New Roman" w:hAnsi="Times New Roman"/>
          <w:sz w:val="24"/>
        </w:rPr>
        <w:t>,</w:t>
      </w:r>
      <w:r w:rsidR="00803308">
        <w:rPr>
          <w:rFonts w:ascii="Times New Roman" w:hAnsi="Times New Roman"/>
          <w:sz w:val="24"/>
        </w:rPr>
        <w:t xml:space="preserve"> em vez de estrutura textual</w:t>
      </w:r>
      <w:r w:rsidR="001B332B">
        <w:rPr>
          <w:rFonts w:ascii="Times New Roman" w:hAnsi="Times New Roman"/>
          <w:sz w:val="24"/>
        </w:rPr>
        <w:t>,</w:t>
      </w:r>
      <w:r w:rsidR="00803308">
        <w:rPr>
          <w:rFonts w:ascii="Times New Roman" w:hAnsi="Times New Roman"/>
          <w:sz w:val="24"/>
        </w:rPr>
        <w:t xml:space="preserve"> se fale em estrutura narrativa como variável da análise documentária da charge.</w:t>
      </w:r>
    </w:p>
    <w:p w:rsidR="00803308" w:rsidRDefault="00803308" w:rsidP="00803308">
      <w:pPr>
        <w:spacing w:after="0" w:line="360" w:lineRule="auto"/>
        <w:ind w:firstLine="709"/>
        <w:jc w:val="both"/>
        <w:rPr>
          <w:rFonts w:ascii="Times New Roman" w:hAnsi="Times New Roman"/>
          <w:sz w:val="24"/>
        </w:rPr>
      </w:pPr>
      <w:r>
        <w:rPr>
          <w:rFonts w:ascii="Times New Roman" w:hAnsi="Times New Roman"/>
          <w:sz w:val="24"/>
        </w:rPr>
        <w:t xml:space="preserve">Existem muitos modelos de estruturas de narrativa. Contudo, a sequência narrativa mínima já permite identificar a proficuidade dessa dimensão para a análise documentária de charge. De acordo com Adam, citado por Vieira (2011), </w:t>
      </w:r>
      <w:r w:rsidR="00EE71C1">
        <w:rPr>
          <w:rFonts w:ascii="Times New Roman" w:hAnsi="Times New Roman"/>
          <w:sz w:val="24"/>
        </w:rPr>
        <w:t xml:space="preserve">o mais importante na sequência narrativa mínima é a passagem </w:t>
      </w:r>
      <w:r w:rsidR="00731265">
        <w:rPr>
          <w:rFonts w:ascii="Times New Roman" w:hAnsi="Times New Roman"/>
          <w:sz w:val="24"/>
        </w:rPr>
        <w:t>de um estado inicial para</w:t>
      </w:r>
      <w:r w:rsidR="00EE71C1">
        <w:rPr>
          <w:rFonts w:ascii="Times New Roman" w:hAnsi="Times New Roman"/>
          <w:sz w:val="24"/>
        </w:rPr>
        <w:t xml:space="preserve"> um estado final, havendo macroposições narrativas intermediárias que funcionam como elemento de garantia nessa transformação. Com esta ideia, Adam propõe um modelo mínimo de narrativa.</w:t>
      </w:r>
    </w:p>
    <w:p w:rsidR="001B332B" w:rsidRDefault="00EE71C1" w:rsidP="00A75BDC">
      <w:pPr>
        <w:spacing w:after="0" w:line="360" w:lineRule="auto"/>
        <w:ind w:firstLine="709"/>
        <w:jc w:val="both"/>
        <w:rPr>
          <w:rFonts w:ascii="Times New Roman" w:hAnsi="Times New Roman"/>
          <w:sz w:val="24"/>
        </w:rPr>
      </w:pPr>
      <w:r>
        <w:rPr>
          <w:rFonts w:ascii="Times New Roman" w:hAnsi="Times New Roman"/>
          <w:sz w:val="24"/>
        </w:rPr>
        <w:lastRenderedPageBreak/>
        <w:t>A narrativa permite observar a temporalidade, ainda que estática, na charge. A narrativa da charge se sustenta pela enunciação, pelo que é explicitamente enunciado ou pela indicação que o desenho oferece sobre o que aconteceu antes ou acontecerá depois da situação desenhada.</w:t>
      </w:r>
    </w:p>
    <w:p w:rsidR="00A75BDC" w:rsidRDefault="00A75BDC" w:rsidP="00A75BDC">
      <w:pPr>
        <w:spacing w:after="0" w:line="360" w:lineRule="auto"/>
        <w:ind w:firstLine="709"/>
        <w:jc w:val="both"/>
        <w:rPr>
          <w:rFonts w:ascii="Times New Roman" w:hAnsi="Times New Roman"/>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960EB9" w:rsidTr="001B332B">
        <w:tc>
          <w:tcPr>
            <w:tcW w:w="9211" w:type="dxa"/>
          </w:tcPr>
          <w:p w:rsidR="00960EB9" w:rsidRDefault="00960EB9" w:rsidP="00960EB9">
            <w:pPr>
              <w:jc w:val="center"/>
              <w:rPr>
                <w:rFonts w:ascii="Times New Roman" w:hAnsi="Times New Roman"/>
                <w:sz w:val="24"/>
              </w:rPr>
            </w:pPr>
            <w:r w:rsidRPr="00960EB9">
              <w:rPr>
                <w:rFonts w:ascii="Times New Roman" w:hAnsi="Times New Roman"/>
                <w:sz w:val="24"/>
              </w:rPr>
              <w:t xml:space="preserve">FIGURA 2 – </w:t>
            </w:r>
            <w:r w:rsidRPr="00DC5E2A">
              <w:rPr>
                <w:rFonts w:ascii="Times New Roman" w:hAnsi="Times New Roman"/>
                <w:i/>
                <w:sz w:val="24"/>
              </w:rPr>
              <w:t>Onde está o Amarildo?</w:t>
            </w:r>
            <w:r w:rsidRPr="00960EB9">
              <w:rPr>
                <w:rFonts w:ascii="Times New Roman" w:hAnsi="Times New Roman"/>
                <w:sz w:val="24"/>
              </w:rPr>
              <w:t>, por Carlos Latuff</w:t>
            </w:r>
          </w:p>
        </w:tc>
      </w:tr>
      <w:tr w:rsidR="00960EB9" w:rsidTr="001B332B">
        <w:tc>
          <w:tcPr>
            <w:tcW w:w="9211" w:type="dxa"/>
          </w:tcPr>
          <w:p w:rsidR="00960EB9" w:rsidRDefault="00652358" w:rsidP="00960EB9">
            <w:pPr>
              <w:jc w:val="center"/>
              <w:rPr>
                <w:rFonts w:ascii="Times New Roman" w:hAnsi="Times New Roman"/>
                <w:sz w:val="24"/>
              </w:rPr>
            </w:pPr>
            <w:r>
              <w:rPr>
                <w:noProof/>
                <w:lang w:eastAsia="pt-BR"/>
              </w:rPr>
              <w:drawing>
                <wp:inline distT="0" distB="0" distL="0" distR="0">
                  <wp:extent cx="5762625" cy="356235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562350"/>
                          </a:xfrm>
                          <a:prstGeom prst="rect">
                            <a:avLst/>
                          </a:prstGeom>
                          <a:noFill/>
                          <a:ln>
                            <a:noFill/>
                          </a:ln>
                        </pic:spPr>
                      </pic:pic>
                    </a:graphicData>
                  </a:graphic>
                </wp:inline>
              </w:drawing>
            </w:r>
          </w:p>
        </w:tc>
      </w:tr>
      <w:tr w:rsidR="00960EB9" w:rsidTr="001B332B">
        <w:tc>
          <w:tcPr>
            <w:tcW w:w="9211" w:type="dxa"/>
          </w:tcPr>
          <w:p w:rsidR="00960EB9" w:rsidRPr="00DC5E2A" w:rsidRDefault="00DC5E2A" w:rsidP="00DC5E2A">
            <w:pPr>
              <w:spacing w:after="240"/>
              <w:rPr>
                <w:rFonts w:ascii="Times New Roman" w:hAnsi="Times New Roman"/>
              </w:rPr>
            </w:pPr>
            <w:r w:rsidRPr="00DC5E2A">
              <w:rPr>
                <w:rFonts w:ascii="Times New Roman" w:hAnsi="Times New Roman"/>
              </w:rPr>
              <w:t xml:space="preserve">Fonte: LATUFF, </w:t>
            </w:r>
            <w:r>
              <w:rPr>
                <w:rFonts w:ascii="Times New Roman" w:hAnsi="Times New Roman"/>
              </w:rPr>
              <w:t>2013.</w:t>
            </w:r>
          </w:p>
        </w:tc>
      </w:tr>
    </w:tbl>
    <w:p w:rsidR="00DC5E2A" w:rsidRDefault="00893429" w:rsidP="00577F67">
      <w:pPr>
        <w:spacing w:after="0" w:line="360" w:lineRule="auto"/>
        <w:ind w:firstLine="709"/>
        <w:jc w:val="both"/>
        <w:rPr>
          <w:rFonts w:ascii="Times New Roman" w:hAnsi="Times New Roman"/>
          <w:sz w:val="24"/>
        </w:rPr>
      </w:pPr>
      <w:r>
        <w:rPr>
          <w:rFonts w:ascii="Times New Roman" w:hAnsi="Times New Roman"/>
          <w:sz w:val="24"/>
        </w:rPr>
        <w:t>A charge da figura 2 se refere ao caso Amarildo</w:t>
      </w:r>
      <w:r>
        <w:rPr>
          <w:rStyle w:val="Refdenotaderodap"/>
          <w:rFonts w:ascii="Times New Roman" w:hAnsi="Times New Roman"/>
          <w:sz w:val="24"/>
        </w:rPr>
        <w:footnoteReference w:id="3"/>
      </w:r>
      <w:r>
        <w:rPr>
          <w:rFonts w:ascii="Times New Roman" w:hAnsi="Times New Roman"/>
          <w:sz w:val="24"/>
        </w:rPr>
        <w:t>, ocorrido no Rio de Janeiro</w:t>
      </w:r>
      <w:r w:rsidR="002A2A38">
        <w:rPr>
          <w:rFonts w:ascii="Times New Roman" w:hAnsi="Times New Roman"/>
          <w:sz w:val="24"/>
        </w:rPr>
        <w:t>,</w:t>
      </w:r>
      <w:r>
        <w:rPr>
          <w:rFonts w:ascii="Times New Roman" w:hAnsi="Times New Roman"/>
          <w:sz w:val="24"/>
        </w:rPr>
        <w:t xml:space="preserve"> em 2013. Na cena estática, é possível identificar elementos da sequência narrativa. </w:t>
      </w:r>
      <w:r w:rsidR="002A2A38">
        <w:rPr>
          <w:rFonts w:ascii="Times New Roman" w:hAnsi="Times New Roman"/>
          <w:sz w:val="24"/>
        </w:rPr>
        <w:t>P</w:t>
      </w:r>
      <w:r>
        <w:rPr>
          <w:rFonts w:ascii="Times New Roman" w:hAnsi="Times New Roman"/>
          <w:sz w:val="24"/>
        </w:rPr>
        <w:t xml:space="preserve">ode-se dizer que há um estado inicial que passa por uma transformação até chegar a um estado final. O estado inicial poderia ser a criança em casa, com seu pai. A transformação </w:t>
      </w:r>
      <w:r w:rsidR="000E6FBA">
        <w:rPr>
          <w:rFonts w:ascii="Times New Roman" w:hAnsi="Times New Roman"/>
          <w:sz w:val="24"/>
        </w:rPr>
        <w:t>está</w:t>
      </w:r>
      <w:r>
        <w:rPr>
          <w:rFonts w:ascii="Times New Roman" w:hAnsi="Times New Roman"/>
          <w:sz w:val="24"/>
        </w:rPr>
        <w:t xml:space="preserve"> </w:t>
      </w:r>
      <w:r w:rsidR="000E6FBA">
        <w:rPr>
          <w:rFonts w:ascii="Times New Roman" w:hAnsi="Times New Roman"/>
          <w:sz w:val="24"/>
        </w:rPr>
        <w:t>n</w:t>
      </w:r>
      <w:r>
        <w:rPr>
          <w:rFonts w:ascii="Times New Roman" w:hAnsi="Times New Roman"/>
          <w:sz w:val="24"/>
        </w:rPr>
        <w:t>a ação da polícia em levar o pai na viatura. O estágio final é a criança procurando pelo pai desaparecido. Observa-se que esta análise se baseia em uma estrutura narrativa mínima.</w:t>
      </w:r>
    </w:p>
    <w:p w:rsidR="00577F67" w:rsidRDefault="003E620A" w:rsidP="003E620A">
      <w:pPr>
        <w:spacing w:after="0" w:line="360" w:lineRule="auto"/>
        <w:ind w:firstLine="709"/>
        <w:jc w:val="both"/>
        <w:rPr>
          <w:rFonts w:ascii="Times New Roman" w:hAnsi="Times New Roman"/>
          <w:sz w:val="24"/>
        </w:rPr>
      </w:pPr>
      <w:r>
        <w:rPr>
          <w:rFonts w:ascii="Times New Roman" w:hAnsi="Times New Roman"/>
          <w:sz w:val="24"/>
        </w:rPr>
        <w:t>Uma</w:t>
      </w:r>
      <w:r w:rsidRPr="003E620A">
        <w:rPr>
          <w:rFonts w:ascii="Times New Roman" w:hAnsi="Times New Roman"/>
          <w:sz w:val="24"/>
        </w:rPr>
        <w:t xml:space="preserve"> contribuição que a dimensão narrativa traz para a análise documentária de charge é a possibilidade de se pensar em produção de sentidos. A identificação de todos os elementos </w:t>
      </w:r>
      <w:r w:rsidRPr="003E620A">
        <w:rPr>
          <w:rFonts w:ascii="Times New Roman" w:hAnsi="Times New Roman"/>
          <w:sz w:val="24"/>
        </w:rPr>
        <w:lastRenderedPageBreak/>
        <w:t>na charge não é necessária para a construção da narrativa por aquele que vê a imagem.</w:t>
      </w:r>
      <w:r w:rsidR="00893429">
        <w:rPr>
          <w:rFonts w:ascii="Times New Roman" w:hAnsi="Times New Roman"/>
          <w:sz w:val="24"/>
        </w:rPr>
        <w:t xml:space="preserve"> A charge da figura 2, por exemplo, tem sua referência ao caso Amarildo em, pelo menos, dois elementos: a legenda “Onde está Amarildo?” e a caricatura da viatura da Polícia Militar do </w:t>
      </w:r>
      <w:r w:rsidR="00732AA8">
        <w:rPr>
          <w:rFonts w:ascii="Times New Roman" w:hAnsi="Times New Roman"/>
          <w:sz w:val="24"/>
        </w:rPr>
        <w:t xml:space="preserve">Estado do </w:t>
      </w:r>
      <w:r w:rsidR="00893429">
        <w:rPr>
          <w:rFonts w:ascii="Times New Roman" w:hAnsi="Times New Roman"/>
          <w:sz w:val="24"/>
        </w:rPr>
        <w:t xml:space="preserve">Rio de Janeiro (PMERJ). Sem esses dois elementos, sobretudo, a legenda, esta charge poderia ser vista como cartum. </w:t>
      </w:r>
      <w:r>
        <w:rPr>
          <w:rFonts w:ascii="Times New Roman" w:hAnsi="Times New Roman"/>
          <w:sz w:val="24"/>
        </w:rPr>
        <w:t xml:space="preserve">Considerando-se as variações regionais de pintura de veículos utilitários, supõe-se que alguém, ao ver a imagem, poderia identificar o carro, por exemplo, como uma ambulância. Nessa situação, o sentido possível atribuído à narrativa seria outro bem diferente daquele a que se refere à charge, mas não menos possível. </w:t>
      </w:r>
      <w:r w:rsidR="00577F67">
        <w:rPr>
          <w:rFonts w:ascii="Times New Roman" w:hAnsi="Times New Roman"/>
          <w:sz w:val="24"/>
        </w:rPr>
        <w:t xml:space="preserve">Dessa maneira, a charge surge como uma obra </w:t>
      </w:r>
      <w:r w:rsidR="00577F67" w:rsidRPr="00827FB9">
        <w:rPr>
          <w:rFonts w:ascii="Times New Roman" w:hAnsi="Times New Roman"/>
          <w:sz w:val="24"/>
        </w:rPr>
        <w:t xml:space="preserve">aberta (ECO, </w:t>
      </w:r>
      <w:r w:rsidR="00827FB9" w:rsidRPr="00827FB9">
        <w:rPr>
          <w:rFonts w:ascii="Times New Roman" w:hAnsi="Times New Roman"/>
          <w:sz w:val="24"/>
        </w:rPr>
        <w:t>1986</w:t>
      </w:r>
      <w:r w:rsidR="00577F67" w:rsidRPr="00827FB9">
        <w:rPr>
          <w:rFonts w:ascii="Times New Roman" w:hAnsi="Times New Roman"/>
          <w:sz w:val="24"/>
        </w:rPr>
        <w:t>)</w:t>
      </w:r>
      <w:r w:rsidR="00116317" w:rsidRPr="00827FB9">
        <w:rPr>
          <w:rFonts w:ascii="Times New Roman" w:hAnsi="Times New Roman"/>
          <w:sz w:val="24"/>
        </w:rPr>
        <w:t>,</w:t>
      </w:r>
      <w:r w:rsidR="00577F67" w:rsidRPr="00827FB9">
        <w:rPr>
          <w:rFonts w:ascii="Times New Roman" w:hAnsi="Times New Roman"/>
          <w:sz w:val="24"/>
        </w:rPr>
        <w:t xml:space="preserve"> </w:t>
      </w:r>
      <w:r w:rsidR="00116317" w:rsidRPr="00827FB9">
        <w:rPr>
          <w:rFonts w:ascii="Times New Roman" w:hAnsi="Times New Roman"/>
          <w:sz w:val="24"/>
        </w:rPr>
        <w:t>cujas</w:t>
      </w:r>
      <w:r w:rsidR="00116317">
        <w:rPr>
          <w:rFonts w:ascii="Times New Roman" w:hAnsi="Times New Roman"/>
          <w:sz w:val="24"/>
        </w:rPr>
        <w:t xml:space="preserve"> possibilidades de uso devem ser consideradas na recepção pelo usuário do sistema informativo documental.</w:t>
      </w:r>
    </w:p>
    <w:p w:rsidR="00403E74" w:rsidRDefault="00116317" w:rsidP="00403E74">
      <w:pPr>
        <w:spacing w:after="0" w:line="360" w:lineRule="auto"/>
        <w:ind w:firstLine="709"/>
        <w:jc w:val="both"/>
        <w:rPr>
          <w:rFonts w:ascii="Times New Roman" w:hAnsi="Times New Roman"/>
          <w:sz w:val="24"/>
        </w:rPr>
      </w:pPr>
      <w:r>
        <w:rPr>
          <w:rFonts w:ascii="Times New Roman" w:hAnsi="Times New Roman"/>
          <w:sz w:val="24"/>
        </w:rPr>
        <w:t>A estrutur</w:t>
      </w:r>
      <w:r w:rsidR="004C1B91">
        <w:rPr>
          <w:rFonts w:ascii="Times New Roman" w:hAnsi="Times New Roman"/>
          <w:sz w:val="24"/>
        </w:rPr>
        <w:t>a narrativa da charge</w:t>
      </w:r>
      <w:r>
        <w:rPr>
          <w:rFonts w:ascii="Times New Roman" w:hAnsi="Times New Roman"/>
          <w:sz w:val="24"/>
        </w:rPr>
        <w:t xml:space="preserve"> apresenta o problema </w:t>
      </w:r>
      <w:r w:rsidR="004C1B91">
        <w:rPr>
          <w:rFonts w:ascii="Times New Roman" w:hAnsi="Times New Roman"/>
          <w:sz w:val="24"/>
        </w:rPr>
        <w:t>referente à</w:t>
      </w:r>
      <w:r>
        <w:rPr>
          <w:rFonts w:ascii="Times New Roman" w:hAnsi="Times New Roman"/>
          <w:sz w:val="24"/>
        </w:rPr>
        <w:t xml:space="preserve"> lin</w:t>
      </w:r>
      <w:r w:rsidR="004C1B91">
        <w:rPr>
          <w:rFonts w:ascii="Times New Roman" w:hAnsi="Times New Roman"/>
          <w:sz w:val="24"/>
        </w:rPr>
        <w:t>guagem</w:t>
      </w:r>
      <w:r>
        <w:rPr>
          <w:rFonts w:ascii="Times New Roman" w:hAnsi="Times New Roman"/>
          <w:sz w:val="24"/>
        </w:rPr>
        <w:t xml:space="preserve">. Neste ponto, encontra-se um conflito entre a linguagem do documento e a </w:t>
      </w:r>
      <w:r w:rsidR="004C1B91">
        <w:rPr>
          <w:rFonts w:ascii="Times New Roman" w:hAnsi="Times New Roman"/>
          <w:sz w:val="24"/>
        </w:rPr>
        <w:t>d</w:t>
      </w:r>
      <w:r>
        <w:rPr>
          <w:rFonts w:ascii="Times New Roman" w:hAnsi="Times New Roman"/>
          <w:sz w:val="24"/>
        </w:rPr>
        <w:t xml:space="preserve">o sistema informativo documental. </w:t>
      </w:r>
      <w:r w:rsidR="004C1B91">
        <w:rPr>
          <w:rFonts w:ascii="Times New Roman" w:hAnsi="Times New Roman"/>
          <w:sz w:val="24"/>
        </w:rPr>
        <w:t xml:space="preserve">De um lado, </w:t>
      </w:r>
      <w:r w:rsidR="00023BF5">
        <w:rPr>
          <w:rFonts w:ascii="Times New Roman" w:hAnsi="Times New Roman"/>
          <w:sz w:val="24"/>
        </w:rPr>
        <w:t>há</w:t>
      </w:r>
      <w:r w:rsidR="004C1B91">
        <w:rPr>
          <w:rFonts w:ascii="Times New Roman" w:hAnsi="Times New Roman"/>
          <w:sz w:val="24"/>
        </w:rPr>
        <w:t xml:space="preserve"> uma linguagem sincrética e do outro, uma linguagem textual. Para representar a charge em um sistema informativo documental é necessária uma transcodificação, isto é, uma tradução de um c</w:t>
      </w:r>
      <w:r w:rsidR="00023BF5">
        <w:rPr>
          <w:rFonts w:ascii="Times New Roman" w:hAnsi="Times New Roman"/>
          <w:sz w:val="24"/>
        </w:rPr>
        <w:t xml:space="preserve">ódigo para o outro. </w:t>
      </w:r>
      <w:r w:rsidR="004C1B91">
        <w:rPr>
          <w:rFonts w:ascii="Times New Roman" w:hAnsi="Times New Roman"/>
          <w:sz w:val="24"/>
        </w:rPr>
        <w:t xml:space="preserve">Entretanto, </w:t>
      </w:r>
      <w:r w:rsidR="00403E74">
        <w:rPr>
          <w:rFonts w:ascii="Times New Roman" w:hAnsi="Times New Roman"/>
          <w:sz w:val="24"/>
        </w:rPr>
        <w:t>não é possível falar de transcodificação sem considerar a inevitável perda semântica.</w:t>
      </w:r>
    </w:p>
    <w:p w:rsidR="00403E74" w:rsidRDefault="00403E74" w:rsidP="00577F67">
      <w:pPr>
        <w:spacing w:after="0" w:line="360" w:lineRule="auto"/>
        <w:ind w:firstLine="709"/>
        <w:jc w:val="both"/>
        <w:rPr>
          <w:rFonts w:ascii="Times New Roman" w:hAnsi="Times New Roman"/>
          <w:sz w:val="24"/>
        </w:rPr>
      </w:pPr>
      <w:r>
        <w:rPr>
          <w:rFonts w:ascii="Times New Roman" w:hAnsi="Times New Roman"/>
          <w:sz w:val="24"/>
        </w:rPr>
        <w:t>C</w:t>
      </w:r>
      <w:r w:rsidR="004C1B91">
        <w:rPr>
          <w:rFonts w:ascii="Times New Roman" w:hAnsi="Times New Roman"/>
          <w:sz w:val="24"/>
        </w:rPr>
        <w:t>omo declara Foucault (1999), a</w:t>
      </w:r>
      <w:r w:rsidR="00116317">
        <w:rPr>
          <w:rFonts w:ascii="Times New Roman" w:hAnsi="Times New Roman"/>
          <w:sz w:val="24"/>
        </w:rPr>
        <w:t>quilo que se vê não se aloja</w:t>
      </w:r>
      <w:r w:rsidR="00023BF5">
        <w:rPr>
          <w:rFonts w:ascii="Times New Roman" w:hAnsi="Times New Roman"/>
          <w:sz w:val="24"/>
        </w:rPr>
        <w:t xml:space="preserve"> no</w:t>
      </w:r>
      <w:r w:rsidR="00116317">
        <w:rPr>
          <w:rFonts w:ascii="Times New Roman" w:hAnsi="Times New Roman"/>
          <w:sz w:val="24"/>
        </w:rPr>
        <w:t xml:space="preserve"> que se diz, por maior que seja o esforço de quem vê. </w:t>
      </w:r>
      <w:r w:rsidR="00023BF5">
        <w:rPr>
          <w:rFonts w:ascii="Times New Roman" w:hAnsi="Times New Roman"/>
          <w:sz w:val="24"/>
        </w:rPr>
        <w:t>Como afirma o filósofo,</w:t>
      </w:r>
      <w:r w:rsidR="00116317">
        <w:rPr>
          <w:rFonts w:ascii="Times New Roman" w:hAnsi="Times New Roman"/>
          <w:sz w:val="24"/>
        </w:rPr>
        <w:t xml:space="preserve"> as palavras têm um lugar definido pelas sucessões da sintaxe.</w:t>
      </w:r>
      <w:r>
        <w:rPr>
          <w:rFonts w:ascii="Times New Roman" w:hAnsi="Times New Roman"/>
          <w:sz w:val="24"/>
        </w:rPr>
        <w:t xml:space="preserve"> A</w:t>
      </w:r>
      <w:r w:rsidR="00023BF5">
        <w:rPr>
          <w:rFonts w:ascii="Times New Roman" w:hAnsi="Times New Roman"/>
          <w:sz w:val="24"/>
        </w:rPr>
        <w:t xml:space="preserve"> informação documentária, restrita ao código textual, não poderá jamais esgotar as possibilidades permitidas pelo sincretismo de códigos </w:t>
      </w:r>
      <w:r w:rsidR="002A2A38">
        <w:rPr>
          <w:rFonts w:ascii="Times New Roman" w:hAnsi="Times New Roman"/>
          <w:sz w:val="24"/>
        </w:rPr>
        <w:t>característico da</w:t>
      </w:r>
      <w:r w:rsidR="00023BF5">
        <w:rPr>
          <w:rFonts w:ascii="Times New Roman" w:hAnsi="Times New Roman"/>
          <w:sz w:val="24"/>
        </w:rPr>
        <w:t xml:space="preserve"> charge. As legendas, os resumos e os descritores não </w:t>
      </w:r>
      <w:r>
        <w:rPr>
          <w:rFonts w:ascii="Times New Roman" w:hAnsi="Times New Roman"/>
          <w:sz w:val="24"/>
        </w:rPr>
        <w:t>podem</w:t>
      </w:r>
      <w:r w:rsidR="00023BF5">
        <w:rPr>
          <w:rFonts w:ascii="Times New Roman" w:hAnsi="Times New Roman"/>
          <w:sz w:val="24"/>
        </w:rPr>
        <w:t>, portanto, dar conta do conteúdo da charge e dos demais documentos, tampouco das possibilidades de</w:t>
      </w:r>
      <w:r>
        <w:rPr>
          <w:rFonts w:ascii="Times New Roman" w:hAnsi="Times New Roman"/>
          <w:sz w:val="24"/>
        </w:rPr>
        <w:t xml:space="preserve"> significações</w:t>
      </w:r>
      <w:r w:rsidR="00023BF5">
        <w:rPr>
          <w:rFonts w:ascii="Times New Roman" w:hAnsi="Times New Roman"/>
          <w:sz w:val="24"/>
        </w:rPr>
        <w:t xml:space="preserve"> e de uso</w:t>
      </w:r>
      <w:r>
        <w:rPr>
          <w:rFonts w:ascii="Times New Roman" w:hAnsi="Times New Roman"/>
          <w:sz w:val="24"/>
        </w:rPr>
        <w:t>s</w:t>
      </w:r>
      <w:r w:rsidR="00023BF5">
        <w:rPr>
          <w:rFonts w:ascii="Times New Roman" w:hAnsi="Times New Roman"/>
          <w:sz w:val="24"/>
        </w:rPr>
        <w:t>.</w:t>
      </w:r>
    </w:p>
    <w:p w:rsidR="00403E74" w:rsidRDefault="00827FB9" w:rsidP="00D22A58">
      <w:pPr>
        <w:spacing w:after="0" w:line="360" w:lineRule="auto"/>
        <w:ind w:firstLine="709"/>
        <w:jc w:val="both"/>
        <w:rPr>
          <w:rFonts w:ascii="Times New Roman" w:hAnsi="Times New Roman"/>
          <w:sz w:val="24"/>
        </w:rPr>
      </w:pPr>
      <w:r>
        <w:rPr>
          <w:rFonts w:ascii="Times New Roman" w:hAnsi="Times New Roman"/>
          <w:sz w:val="24"/>
        </w:rPr>
        <w:t>A</w:t>
      </w:r>
      <w:r w:rsidR="00403E74">
        <w:rPr>
          <w:rFonts w:ascii="Times New Roman" w:hAnsi="Times New Roman"/>
          <w:sz w:val="24"/>
        </w:rPr>
        <w:t xml:space="preserve"> limitação da linguagem da informação documentária não pode ser analisada apenas na perspectiva do documentalista. Com efeito, a análise documentária exigirá do </w:t>
      </w:r>
      <w:r w:rsidR="00D22A58">
        <w:rPr>
          <w:rFonts w:ascii="Times New Roman" w:hAnsi="Times New Roman"/>
          <w:sz w:val="24"/>
        </w:rPr>
        <w:t>indexador</w:t>
      </w:r>
      <w:r w:rsidR="00403E74">
        <w:rPr>
          <w:rFonts w:ascii="Times New Roman" w:hAnsi="Times New Roman"/>
          <w:sz w:val="24"/>
        </w:rPr>
        <w:t xml:space="preserve"> habilidade</w:t>
      </w:r>
      <w:r w:rsidR="00D22A58">
        <w:rPr>
          <w:rFonts w:ascii="Times New Roman" w:hAnsi="Times New Roman"/>
          <w:sz w:val="24"/>
        </w:rPr>
        <w:t>s</w:t>
      </w:r>
      <w:r w:rsidR="00403E74">
        <w:rPr>
          <w:rFonts w:ascii="Times New Roman" w:hAnsi="Times New Roman"/>
          <w:sz w:val="24"/>
        </w:rPr>
        <w:t xml:space="preserve"> para traduzir a linguagem do documento para a linguagem do sistema. Contudo, </w:t>
      </w:r>
      <w:r w:rsidR="00D22A58">
        <w:rPr>
          <w:rFonts w:ascii="Times New Roman" w:hAnsi="Times New Roman"/>
          <w:sz w:val="24"/>
        </w:rPr>
        <w:t>há</w:t>
      </w:r>
      <w:r w:rsidR="000E6FBA">
        <w:rPr>
          <w:rFonts w:ascii="Times New Roman" w:hAnsi="Times New Roman"/>
          <w:sz w:val="24"/>
        </w:rPr>
        <w:t xml:space="preserve"> também</w:t>
      </w:r>
      <w:r w:rsidR="00D22A58">
        <w:rPr>
          <w:rFonts w:ascii="Times New Roman" w:hAnsi="Times New Roman"/>
          <w:sz w:val="24"/>
        </w:rPr>
        <w:t xml:space="preserve"> o usuário na outra ponta do sistema. Este sujeito deve possuir </w:t>
      </w:r>
      <w:r w:rsidR="00C543E0">
        <w:rPr>
          <w:rFonts w:ascii="Times New Roman" w:hAnsi="Times New Roman"/>
          <w:sz w:val="24"/>
        </w:rPr>
        <w:t>competências</w:t>
      </w:r>
      <w:r w:rsidR="00D22A58">
        <w:rPr>
          <w:rFonts w:ascii="Times New Roman" w:hAnsi="Times New Roman"/>
          <w:sz w:val="24"/>
        </w:rPr>
        <w:t xml:space="preserve"> para tradução de sua necessidade de informação na linguagem do sistema. A recepção da informação documentária </w:t>
      </w:r>
      <w:r w:rsidR="007A6C05">
        <w:rPr>
          <w:rFonts w:ascii="Times New Roman" w:hAnsi="Times New Roman"/>
          <w:sz w:val="24"/>
        </w:rPr>
        <w:t>levanta</w:t>
      </w:r>
      <w:r w:rsidR="00D22A58">
        <w:rPr>
          <w:rFonts w:ascii="Times New Roman" w:hAnsi="Times New Roman"/>
          <w:sz w:val="24"/>
        </w:rPr>
        <w:t xml:space="preserve"> uma questão sobre a estrutura narrativa da charge, uma vez</w:t>
      </w:r>
      <w:r w:rsidR="00403E74">
        <w:rPr>
          <w:rFonts w:ascii="Times New Roman" w:hAnsi="Times New Roman"/>
          <w:sz w:val="24"/>
        </w:rPr>
        <w:t xml:space="preserve"> </w:t>
      </w:r>
      <w:r w:rsidR="00D22A58">
        <w:rPr>
          <w:rFonts w:ascii="Times New Roman" w:hAnsi="Times New Roman"/>
          <w:sz w:val="24"/>
        </w:rPr>
        <w:t>que o</w:t>
      </w:r>
      <w:r w:rsidR="007A6C05">
        <w:rPr>
          <w:rFonts w:ascii="Times New Roman" w:hAnsi="Times New Roman"/>
          <w:sz w:val="24"/>
        </w:rPr>
        <w:t xml:space="preserve"> que o</w:t>
      </w:r>
      <w:r w:rsidR="00D22A58">
        <w:rPr>
          <w:rFonts w:ascii="Times New Roman" w:hAnsi="Times New Roman"/>
          <w:sz w:val="24"/>
        </w:rPr>
        <w:t xml:space="preserve"> usuário pode ver ou vê não se restringe às sucessões da sintaxe das suas estratégias de busca no sistema informativo documental.</w:t>
      </w:r>
    </w:p>
    <w:p w:rsidR="00D22A58" w:rsidRDefault="000E6FBA" w:rsidP="00D22A58">
      <w:pPr>
        <w:spacing w:after="0" w:line="360" w:lineRule="auto"/>
        <w:ind w:firstLine="709"/>
        <w:jc w:val="both"/>
        <w:rPr>
          <w:rFonts w:ascii="Times New Roman" w:hAnsi="Times New Roman"/>
          <w:sz w:val="24"/>
        </w:rPr>
      </w:pPr>
      <w:r>
        <w:rPr>
          <w:rFonts w:ascii="Times New Roman" w:hAnsi="Times New Roman"/>
          <w:sz w:val="24"/>
        </w:rPr>
        <w:t>Nesse sentido</w:t>
      </w:r>
      <w:r w:rsidR="00D22A58">
        <w:rPr>
          <w:rFonts w:ascii="Times New Roman" w:hAnsi="Times New Roman"/>
          <w:sz w:val="24"/>
        </w:rPr>
        <w:t xml:space="preserve">, </w:t>
      </w:r>
      <w:r w:rsidR="00C543E0">
        <w:rPr>
          <w:rFonts w:ascii="Times New Roman" w:hAnsi="Times New Roman"/>
          <w:sz w:val="24"/>
        </w:rPr>
        <w:t xml:space="preserve">o conhecimento sobre </w:t>
      </w:r>
      <w:r w:rsidR="00D22A58">
        <w:rPr>
          <w:rFonts w:ascii="Times New Roman" w:hAnsi="Times New Roman"/>
          <w:sz w:val="24"/>
        </w:rPr>
        <w:t>a estrut</w:t>
      </w:r>
      <w:r w:rsidR="00C543E0">
        <w:rPr>
          <w:rFonts w:ascii="Times New Roman" w:hAnsi="Times New Roman"/>
          <w:sz w:val="24"/>
        </w:rPr>
        <w:t xml:space="preserve">ura narrativa e de como se dá </w:t>
      </w:r>
      <w:r w:rsidR="00D22A58">
        <w:rPr>
          <w:rFonts w:ascii="Times New Roman" w:hAnsi="Times New Roman"/>
          <w:sz w:val="24"/>
        </w:rPr>
        <w:t xml:space="preserve">a produção sígnica podem permitir a elaboração de estratégias para a análise documentária de charge. Inclusive, </w:t>
      </w:r>
      <w:r w:rsidR="002B0635">
        <w:rPr>
          <w:rFonts w:ascii="Times New Roman" w:hAnsi="Times New Roman"/>
          <w:sz w:val="24"/>
        </w:rPr>
        <w:t xml:space="preserve">um modelo de estrutura narrativa de charge pode </w:t>
      </w:r>
      <w:r w:rsidR="00D22A58">
        <w:rPr>
          <w:rFonts w:ascii="Times New Roman" w:hAnsi="Times New Roman"/>
          <w:sz w:val="24"/>
        </w:rPr>
        <w:t>permi</w:t>
      </w:r>
      <w:r w:rsidR="002B0635">
        <w:rPr>
          <w:rFonts w:ascii="Times New Roman" w:hAnsi="Times New Roman"/>
          <w:sz w:val="24"/>
        </w:rPr>
        <w:t>tir a categorização de charge</w:t>
      </w:r>
      <w:r w:rsidR="00D22A58">
        <w:rPr>
          <w:rFonts w:ascii="Times New Roman" w:hAnsi="Times New Roman"/>
          <w:sz w:val="24"/>
        </w:rPr>
        <w:t>, cuj</w:t>
      </w:r>
      <w:r w:rsidR="00C543E0">
        <w:rPr>
          <w:rFonts w:ascii="Times New Roman" w:hAnsi="Times New Roman"/>
          <w:sz w:val="24"/>
        </w:rPr>
        <w:t>a</w:t>
      </w:r>
      <w:r w:rsidR="002B0635">
        <w:rPr>
          <w:rFonts w:ascii="Times New Roman" w:hAnsi="Times New Roman"/>
          <w:sz w:val="24"/>
        </w:rPr>
        <w:t xml:space="preserve"> utilidade pode favorecer tanto o trabalho da documentação quanto da pesquisa </w:t>
      </w:r>
      <w:r w:rsidR="002B0635">
        <w:rPr>
          <w:rFonts w:ascii="Times New Roman" w:hAnsi="Times New Roman"/>
          <w:sz w:val="24"/>
        </w:rPr>
        <w:lastRenderedPageBreak/>
        <w:t>em organização de charges. Assim,</w:t>
      </w:r>
      <w:r w:rsidR="00D22A58">
        <w:rPr>
          <w:rFonts w:ascii="Times New Roman" w:hAnsi="Times New Roman"/>
          <w:sz w:val="24"/>
        </w:rPr>
        <w:t xml:space="preserve"> investigações sobre a estrutura da narrativa e sua aplicação na análise docume</w:t>
      </w:r>
      <w:r w:rsidR="00232DEE">
        <w:rPr>
          <w:rFonts w:ascii="Times New Roman" w:hAnsi="Times New Roman"/>
          <w:sz w:val="24"/>
        </w:rPr>
        <w:t>ntária surgem como</w:t>
      </w:r>
      <w:r w:rsidR="002B0635">
        <w:rPr>
          <w:rFonts w:ascii="Times New Roman" w:hAnsi="Times New Roman"/>
          <w:sz w:val="24"/>
        </w:rPr>
        <w:t xml:space="preserve"> possibilidade</w:t>
      </w:r>
      <w:r w:rsidR="00232DEE">
        <w:rPr>
          <w:rFonts w:ascii="Times New Roman" w:hAnsi="Times New Roman"/>
          <w:sz w:val="24"/>
        </w:rPr>
        <w:t>s</w:t>
      </w:r>
      <w:r w:rsidR="002B0635">
        <w:rPr>
          <w:rFonts w:ascii="Times New Roman" w:hAnsi="Times New Roman"/>
          <w:sz w:val="24"/>
        </w:rPr>
        <w:t xml:space="preserve"> de favorecer o tratamento da charge em contexto de documentação.</w:t>
      </w:r>
    </w:p>
    <w:p w:rsidR="00403E74" w:rsidRDefault="002B0635" w:rsidP="002B0635">
      <w:pPr>
        <w:spacing w:after="0" w:line="360" w:lineRule="auto"/>
        <w:ind w:firstLine="709"/>
        <w:jc w:val="both"/>
        <w:rPr>
          <w:rFonts w:ascii="Times New Roman" w:hAnsi="Times New Roman"/>
          <w:sz w:val="24"/>
        </w:rPr>
      </w:pPr>
      <w:r>
        <w:rPr>
          <w:rFonts w:ascii="Times New Roman" w:hAnsi="Times New Roman"/>
          <w:sz w:val="24"/>
        </w:rPr>
        <w:t xml:space="preserve">A segunda variável são as informações brutas presentes na charge. Lara (1993) apresenta informação bruta como elementos referenciais no documento. </w:t>
      </w:r>
      <w:r w:rsidR="00EA00CE">
        <w:rPr>
          <w:rFonts w:ascii="Times New Roman" w:hAnsi="Times New Roman"/>
          <w:sz w:val="24"/>
        </w:rPr>
        <w:t>Estas informações, então, se referem ao contexto de produção do documento.</w:t>
      </w:r>
      <w:r w:rsidR="007F7717">
        <w:rPr>
          <w:rFonts w:ascii="Times New Roman" w:hAnsi="Times New Roman"/>
          <w:sz w:val="24"/>
        </w:rPr>
        <w:t xml:space="preserve"> Em outras palavras, poderíamos dizer que as informações brutas dos documentos são “evidências de algum evento” (BUCKLAND, 1991, </w:t>
      </w:r>
      <w:r w:rsidR="005A2E19">
        <w:rPr>
          <w:rFonts w:ascii="Times New Roman" w:hAnsi="Times New Roman"/>
          <w:sz w:val="24"/>
        </w:rPr>
        <w:t xml:space="preserve">p. </w:t>
      </w:r>
      <w:r w:rsidR="005A2E19" w:rsidRPr="005A2E19">
        <w:rPr>
          <w:rFonts w:ascii="Times New Roman" w:hAnsi="Times New Roman"/>
          <w:sz w:val="24"/>
        </w:rPr>
        <w:t>352-353</w:t>
      </w:r>
      <w:r w:rsidR="007F7717">
        <w:rPr>
          <w:rFonts w:ascii="Times New Roman" w:hAnsi="Times New Roman"/>
          <w:sz w:val="24"/>
        </w:rPr>
        <w:t>).</w:t>
      </w:r>
    </w:p>
    <w:p w:rsidR="00577F67" w:rsidRDefault="00EA00CE" w:rsidP="001C79C3">
      <w:pPr>
        <w:spacing w:after="0" w:line="360" w:lineRule="auto"/>
        <w:ind w:firstLine="709"/>
        <w:jc w:val="both"/>
        <w:rPr>
          <w:rFonts w:ascii="Times New Roman" w:hAnsi="Times New Roman"/>
          <w:sz w:val="24"/>
        </w:rPr>
      </w:pPr>
      <w:r>
        <w:rPr>
          <w:rFonts w:ascii="Times New Roman" w:hAnsi="Times New Roman"/>
          <w:sz w:val="24"/>
        </w:rPr>
        <w:t xml:space="preserve">Gomes, Guedes e Santos (2013) e Wu (2013) reconhecem que podem ocorrer falhas </w:t>
      </w:r>
      <w:r w:rsidR="00232DEE">
        <w:rPr>
          <w:rFonts w:ascii="Times New Roman" w:hAnsi="Times New Roman"/>
          <w:sz w:val="24"/>
        </w:rPr>
        <w:t xml:space="preserve">e </w:t>
      </w:r>
      <w:r>
        <w:rPr>
          <w:rFonts w:ascii="Times New Roman" w:hAnsi="Times New Roman"/>
          <w:sz w:val="24"/>
        </w:rPr>
        <w:t>na identificação de conteúdos na charge, devido à</w:t>
      </w:r>
      <w:r w:rsidR="002A2A38">
        <w:rPr>
          <w:rFonts w:ascii="Times New Roman" w:hAnsi="Times New Roman"/>
          <w:sz w:val="24"/>
        </w:rPr>
        <w:t>s</w:t>
      </w:r>
      <w:r>
        <w:rPr>
          <w:rFonts w:ascii="Times New Roman" w:hAnsi="Times New Roman"/>
          <w:sz w:val="24"/>
        </w:rPr>
        <w:t xml:space="preserve"> dificuldade</w:t>
      </w:r>
      <w:r w:rsidR="002A2A38">
        <w:rPr>
          <w:rFonts w:ascii="Times New Roman" w:hAnsi="Times New Roman"/>
          <w:sz w:val="24"/>
        </w:rPr>
        <w:t>s</w:t>
      </w:r>
      <w:r>
        <w:rPr>
          <w:rFonts w:ascii="Times New Roman" w:hAnsi="Times New Roman"/>
          <w:sz w:val="24"/>
        </w:rPr>
        <w:t xml:space="preserve"> de interpretação. Não se trata de uma tarefa simples a identificação de elementos do contexto enunciativo da charge. Como exemplo, é possível imaginar </w:t>
      </w:r>
      <w:r w:rsidR="00C543E0">
        <w:rPr>
          <w:rFonts w:ascii="Times New Roman" w:hAnsi="Times New Roman"/>
          <w:sz w:val="24"/>
        </w:rPr>
        <w:t xml:space="preserve">a dificuldade que </w:t>
      </w:r>
      <w:r>
        <w:rPr>
          <w:rFonts w:ascii="Times New Roman" w:hAnsi="Times New Roman"/>
          <w:sz w:val="24"/>
        </w:rPr>
        <w:t xml:space="preserve">um documentalista brasileiro </w:t>
      </w:r>
      <w:r w:rsidR="00C543E0">
        <w:rPr>
          <w:rFonts w:ascii="Times New Roman" w:hAnsi="Times New Roman"/>
          <w:sz w:val="24"/>
        </w:rPr>
        <w:t xml:space="preserve">poderia enfrentar para </w:t>
      </w:r>
      <w:r>
        <w:rPr>
          <w:rFonts w:ascii="Times New Roman" w:hAnsi="Times New Roman"/>
          <w:sz w:val="24"/>
        </w:rPr>
        <w:t xml:space="preserve">reconhecer o cenário, </w:t>
      </w:r>
      <w:r w:rsidR="009D1D83">
        <w:rPr>
          <w:rFonts w:ascii="Times New Roman" w:hAnsi="Times New Roman"/>
          <w:sz w:val="24"/>
        </w:rPr>
        <w:t xml:space="preserve">os </w:t>
      </w:r>
      <w:r>
        <w:rPr>
          <w:rFonts w:ascii="Times New Roman" w:hAnsi="Times New Roman"/>
          <w:sz w:val="24"/>
        </w:rPr>
        <w:t xml:space="preserve">personagens e </w:t>
      </w:r>
      <w:r w:rsidR="009D1D83">
        <w:rPr>
          <w:rFonts w:ascii="Times New Roman" w:hAnsi="Times New Roman"/>
          <w:sz w:val="24"/>
        </w:rPr>
        <w:t xml:space="preserve">os </w:t>
      </w:r>
      <w:r>
        <w:rPr>
          <w:rFonts w:ascii="Times New Roman" w:hAnsi="Times New Roman"/>
          <w:sz w:val="24"/>
        </w:rPr>
        <w:t xml:space="preserve">objetos de uma charge produzida pela imprensa sindicalista francesa </w:t>
      </w:r>
      <w:r w:rsidR="009D1D83">
        <w:rPr>
          <w:rFonts w:ascii="Times New Roman" w:hAnsi="Times New Roman"/>
          <w:sz w:val="24"/>
        </w:rPr>
        <w:t xml:space="preserve">do início do século XX. Sem dúvida, a recuperação do contexto enunciativo é um grande desafio para análise documentária da charge. Porém, não se deve ignorar que os contextos de recepção e de uso também interferem na </w:t>
      </w:r>
      <w:r w:rsidR="00412FD5">
        <w:rPr>
          <w:rFonts w:ascii="Times New Roman" w:hAnsi="Times New Roman"/>
          <w:sz w:val="24"/>
        </w:rPr>
        <w:t>medida em que recontextualizam e ressignificam as mensagens da charge.</w:t>
      </w:r>
      <w:r w:rsidR="001C79C3">
        <w:rPr>
          <w:rFonts w:ascii="Times New Roman" w:hAnsi="Times New Roman"/>
          <w:sz w:val="24"/>
        </w:rPr>
        <w:t xml:space="preserve"> Assim, é possível dizer que são necessários recursos </w:t>
      </w:r>
      <w:r w:rsidR="00FE375A">
        <w:rPr>
          <w:rFonts w:ascii="Times New Roman" w:hAnsi="Times New Roman"/>
          <w:sz w:val="24"/>
        </w:rPr>
        <w:t>teórico-metodológicos que favoreçam a recuperação desses contextos.</w:t>
      </w:r>
    </w:p>
    <w:p w:rsidR="00D73D8E" w:rsidRDefault="00FE375A" w:rsidP="00D73D8E">
      <w:pPr>
        <w:spacing w:after="0" w:line="360" w:lineRule="auto"/>
        <w:ind w:firstLine="709"/>
        <w:jc w:val="both"/>
        <w:rPr>
          <w:rFonts w:ascii="Times New Roman" w:hAnsi="Times New Roman"/>
          <w:sz w:val="24"/>
        </w:rPr>
      </w:pPr>
      <w:r>
        <w:rPr>
          <w:rFonts w:ascii="Times New Roman" w:hAnsi="Times New Roman"/>
          <w:sz w:val="24"/>
        </w:rPr>
        <w:t xml:space="preserve">A terceira variável diz respeito </w:t>
      </w:r>
      <w:r w:rsidR="007A6C05">
        <w:rPr>
          <w:rFonts w:ascii="Times New Roman" w:hAnsi="Times New Roman"/>
          <w:sz w:val="24"/>
        </w:rPr>
        <w:t>a</w:t>
      </w:r>
      <w:r>
        <w:rPr>
          <w:rFonts w:ascii="Times New Roman" w:hAnsi="Times New Roman"/>
          <w:sz w:val="24"/>
        </w:rPr>
        <w:t xml:space="preserve">o usuário da informação documentária. É impossível </w:t>
      </w:r>
      <w:r w:rsidR="007A6C05">
        <w:rPr>
          <w:rFonts w:ascii="Times New Roman" w:hAnsi="Times New Roman"/>
          <w:sz w:val="24"/>
        </w:rPr>
        <w:t>abordar os</w:t>
      </w:r>
      <w:r>
        <w:rPr>
          <w:rFonts w:ascii="Times New Roman" w:hAnsi="Times New Roman"/>
          <w:sz w:val="24"/>
        </w:rPr>
        <w:t xml:space="preserve"> usuários</w:t>
      </w:r>
      <w:r w:rsidR="007A6C05">
        <w:rPr>
          <w:rFonts w:ascii="Times New Roman" w:hAnsi="Times New Roman"/>
          <w:sz w:val="24"/>
        </w:rPr>
        <w:t xml:space="preserve"> sem tratar de uso</w:t>
      </w:r>
      <w:r>
        <w:rPr>
          <w:rFonts w:ascii="Times New Roman" w:hAnsi="Times New Roman"/>
          <w:sz w:val="24"/>
        </w:rPr>
        <w:t xml:space="preserve">. Então, </w:t>
      </w:r>
      <w:r w:rsidR="00D73D8E">
        <w:rPr>
          <w:rFonts w:ascii="Times New Roman" w:hAnsi="Times New Roman"/>
          <w:sz w:val="24"/>
        </w:rPr>
        <w:t xml:space="preserve">aqui </w:t>
      </w:r>
      <w:r>
        <w:rPr>
          <w:rFonts w:ascii="Times New Roman" w:hAnsi="Times New Roman"/>
          <w:sz w:val="24"/>
        </w:rPr>
        <w:t xml:space="preserve">ora </w:t>
      </w:r>
      <w:r w:rsidR="00D73D8E">
        <w:rPr>
          <w:rFonts w:ascii="Times New Roman" w:hAnsi="Times New Roman"/>
          <w:sz w:val="24"/>
        </w:rPr>
        <w:t>falaremos de</w:t>
      </w:r>
      <w:r>
        <w:rPr>
          <w:rFonts w:ascii="Times New Roman" w:hAnsi="Times New Roman"/>
          <w:sz w:val="24"/>
        </w:rPr>
        <w:t xml:space="preserve"> usuário ora </w:t>
      </w:r>
      <w:r w:rsidR="00D73D8E">
        <w:rPr>
          <w:rFonts w:ascii="Times New Roman" w:hAnsi="Times New Roman"/>
          <w:sz w:val="24"/>
        </w:rPr>
        <w:t>falaremos</w:t>
      </w:r>
      <w:r>
        <w:rPr>
          <w:rFonts w:ascii="Times New Roman" w:hAnsi="Times New Roman"/>
          <w:sz w:val="24"/>
        </w:rPr>
        <w:t xml:space="preserve"> </w:t>
      </w:r>
      <w:r w:rsidR="00D73D8E">
        <w:rPr>
          <w:rFonts w:ascii="Times New Roman" w:hAnsi="Times New Roman"/>
          <w:sz w:val="24"/>
        </w:rPr>
        <w:t>de</w:t>
      </w:r>
      <w:r>
        <w:rPr>
          <w:rFonts w:ascii="Times New Roman" w:hAnsi="Times New Roman"/>
          <w:sz w:val="24"/>
        </w:rPr>
        <w:t xml:space="preserve"> uso. Neste </w:t>
      </w:r>
      <w:r w:rsidR="007F7717">
        <w:rPr>
          <w:rFonts w:ascii="Times New Roman" w:hAnsi="Times New Roman"/>
          <w:sz w:val="24"/>
        </w:rPr>
        <w:t>ponto, trazemos a questão sobre o que faz a charge ser informativa</w:t>
      </w:r>
      <w:r>
        <w:rPr>
          <w:rFonts w:ascii="Times New Roman" w:hAnsi="Times New Roman"/>
          <w:sz w:val="24"/>
        </w:rPr>
        <w:t xml:space="preserve">. Também é possível responder a essa questão </w:t>
      </w:r>
      <w:r w:rsidR="008B353E">
        <w:rPr>
          <w:rFonts w:ascii="Times New Roman" w:hAnsi="Times New Roman"/>
          <w:sz w:val="24"/>
        </w:rPr>
        <w:t>sob diversas abordagens</w:t>
      </w:r>
      <w:r>
        <w:rPr>
          <w:rFonts w:ascii="Times New Roman" w:hAnsi="Times New Roman"/>
          <w:sz w:val="24"/>
        </w:rPr>
        <w:t xml:space="preserve">. Entre as possibilidades, recorremos aos níveis de </w:t>
      </w:r>
      <w:r>
        <w:rPr>
          <w:rFonts w:ascii="Times New Roman" w:hAnsi="Times New Roman"/>
          <w:i/>
          <w:sz w:val="24"/>
        </w:rPr>
        <w:t>ser documento</w:t>
      </w:r>
      <w:r>
        <w:rPr>
          <w:rFonts w:ascii="Times New Roman" w:hAnsi="Times New Roman"/>
          <w:sz w:val="24"/>
        </w:rPr>
        <w:t xml:space="preserve"> propostos por Rendón Rojas (2005).</w:t>
      </w:r>
      <w:r w:rsidR="00D73D8E">
        <w:rPr>
          <w:rFonts w:ascii="Times New Roman" w:hAnsi="Times New Roman"/>
          <w:sz w:val="24"/>
        </w:rPr>
        <w:t xml:space="preserve"> </w:t>
      </w:r>
      <w:r>
        <w:rPr>
          <w:rFonts w:ascii="Times New Roman" w:hAnsi="Times New Roman"/>
          <w:sz w:val="24"/>
        </w:rPr>
        <w:t>Assim, em um primeiro nível</w:t>
      </w:r>
      <w:r w:rsidR="00D73D8E">
        <w:rPr>
          <w:rFonts w:ascii="Times New Roman" w:hAnsi="Times New Roman"/>
          <w:sz w:val="24"/>
        </w:rPr>
        <w:t>,</w:t>
      </w:r>
      <w:r>
        <w:rPr>
          <w:rFonts w:ascii="Times New Roman" w:hAnsi="Times New Roman"/>
          <w:sz w:val="24"/>
        </w:rPr>
        <w:t xml:space="preserve"> haverá a </w:t>
      </w:r>
      <w:r>
        <w:rPr>
          <w:rFonts w:ascii="Times New Roman" w:hAnsi="Times New Roman"/>
          <w:i/>
          <w:sz w:val="24"/>
        </w:rPr>
        <w:t>charge em si</w:t>
      </w:r>
      <w:r>
        <w:rPr>
          <w:rFonts w:ascii="Times New Roman" w:hAnsi="Times New Roman"/>
          <w:sz w:val="24"/>
        </w:rPr>
        <w:t xml:space="preserve">, a </w:t>
      </w:r>
      <w:r>
        <w:rPr>
          <w:rFonts w:ascii="Times New Roman" w:hAnsi="Times New Roman"/>
          <w:i/>
          <w:sz w:val="24"/>
        </w:rPr>
        <w:t>charge para o outro</w:t>
      </w:r>
      <w:r>
        <w:rPr>
          <w:rFonts w:ascii="Times New Roman" w:hAnsi="Times New Roman"/>
          <w:sz w:val="24"/>
        </w:rPr>
        <w:t xml:space="preserve"> e </w:t>
      </w:r>
      <w:r>
        <w:rPr>
          <w:rFonts w:ascii="Times New Roman" w:hAnsi="Times New Roman"/>
          <w:i/>
          <w:sz w:val="24"/>
        </w:rPr>
        <w:t>charge bibliotecológica</w:t>
      </w:r>
      <w:r w:rsidR="008E70FD">
        <w:rPr>
          <w:rFonts w:ascii="Times New Roman" w:hAnsi="Times New Roman"/>
          <w:sz w:val="24"/>
        </w:rPr>
        <w:t xml:space="preserve"> (GOMES, 2015)</w:t>
      </w:r>
      <w:r>
        <w:rPr>
          <w:rFonts w:ascii="Times New Roman" w:hAnsi="Times New Roman"/>
          <w:i/>
          <w:sz w:val="24"/>
        </w:rPr>
        <w:t>.</w:t>
      </w:r>
    </w:p>
    <w:p w:rsidR="00D73D8E" w:rsidRDefault="00D73D8E" w:rsidP="00D73D8E">
      <w:pPr>
        <w:spacing w:after="0" w:line="360" w:lineRule="auto"/>
        <w:ind w:firstLine="709"/>
        <w:jc w:val="both"/>
        <w:rPr>
          <w:rFonts w:ascii="Times New Roman" w:hAnsi="Times New Roman"/>
          <w:sz w:val="24"/>
        </w:rPr>
      </w:pPr>
      <w:r>
        <w:rPr>
          <w:rFonts w:ascii="Times New Roman" w:hAnsi="Times New Roman"/>
          <w:sz w:val="24"/>
        </w:rPr>
        <w:t xml:space="preserve">A </w:t>
      </w:r>
      <w:r w:rsidRPr="00EE7F34">
        <w:rPr>
          <w:rFonts w:ascii="Times New Roman" w:hAnsi="Times New Roman"/>
          <w:i/>
          <w:sz w:val="24"/>
        </w:rPr>
        <w:t>charge em si</w:t>
      </w:r>
      <w:r>
        <w:rPr>
          <w:rFonts w:ascii="Times New Roman" w:hAnsi="Times New Roman"/>
          <w:sz w:val="24"/>
        </w:rPr>
        <w:t>, por exemplo, diz respeito à charge produzida como opinião crítica em alguma publicação de algum chargista ou de um editorial sobre determinado evento. A charge em si não tem intenção de se tornar documento.</w:t>
      </w:r>
      <w:r w:rsidR="00EE7F34">
        <w:rPr>
          <w:rFonts w:ascii="Times New Roman" w:hAnsi="Times New Roman"/>
          <w:sz w:val="24"/>
        </w:rPr>
        <w:t xml:space="preserve"> A informatividade da charge em si é a expressão da opinião do chargista sobre determinado evento por meio do gênero de opinão.</w:t>
      </w:r>
    </w:p>
    <w:p w:rsidR="00EE7F34" w:rsidRDefault="00D73D8E" w:rsidP="005F6E40">
      <w:pPr>
        <w:spacing w:after="0" w:line="360" w:lineRule="auto"/>
        <w:ind w:firstLine="709"/>
        <w:jc w:val="both"/>
        <w:rPr>
          <w:rFonts w:ascii="Times New Roman" w:hAnsi="Times New Roman"/>
          <w:sz w:val="24"/>
        </w:rPr>
      </w:pPr>
      <w:r>
        <w:rPr>
          <w:rFonts w:ascii="Times New Roman" w:hAnsi="Times New Roman"/>
          <w:sz w:val="24"/>
        </w:rPr>
        <w:t xml:space="preserve">A </w:t>
      </w:r>
      <w:r w:rsidRPr="00EE7F34">
        <w:rPr>
          <w:rFonts w:ascii="Times New Roman" w:hAnsi="Times New Roman"/>
          <w:i/>
          <w:sz w:val="24"/>
        </w:rPr>
        <w:t>charge para o outro</w:t>
      </w:r>
      <w:r>
        <w:rPr>
          <w:rFonts w:ascii="Times New Roman" w:hAnsi="Times New Roman"/>
          <w:sz w:val="24"/>
        </w:rPr>
        <w:t xml:space="preserve"> adquire uma propriedade informativa a mais, quando </w:t>
      </w:r>
      <w:r w:rsidR="00EE7F34">
        <w:rPr>
          <w:rFonts w:ascii="Times New Roman" w:hAnsi="Times New Roman"/>
          <w:sz w:val="24"/>
        </w:rPr>
        <w:t>se torna objeto de análise para especialistas de determinado domínio. Por exemplo, neste nível, a charge pode ser utilizada por um historiador para identificar as críticas ao governo da República Velha.</w:t>
      </w:r>
    </w:p>
    <w:p w:rsidR="00FE375A" w:rsidRPr="00FE375A" w:rsidRDefault="008B353E" w:rsidP="005F6E40">
      <w:pPr>
        <w:spacing w:after="0" w:line="360" w:lineRule="auto"/>
        <w:ind w:firstLine="709"/>
        <w:jc w:val="both"/>
        <w:rPr>
          <w:rFonts w:ascii="Times New Roman" w:hAnsi="Times New Roman"/>
          <w:sz w:val="24"/>
        </w:rPr>
      </w:pPr>
      <w:r>
        <w:rPr>
          <w:rFonts w:ascii="Times New Roman" w:hAnsi="Times New Roman"/>
          <w:sz w:val="24"/>
        </w:rPr>
        <w:lastRenderedPageBreak/>
        <w:t>É no último nível que a charge é inserida em uma rede que a razão desconhece (LATOUR, 2008). No terceiro nível, as charges individuais passam a ter vínculos com uma população de charges, tornando possíveis recuperações e relações antes improváveis. Es</w:t>
      </w:r>
      <w:r w:rsidR="005F6E40">
        <w:rPr>
          <w:rFonts w:ascii="Times New Roman" w:hAnsi="Times New Roman"/>
          <w:sz w:val="24"/>
        </w:rPr>
        <w:t>s</w:t>
      </w:r>
      <w:r>
        <w:rPr>
          <w:rFonts w:ascii="Times New Roman" w:hAnsi="Times New Roman"/>
          <w:sz w:val="24"/>
        </w:rPr>
        <w:t>as relações se dão a partir do trabalho do profissional da informação na medida em que documenta o objeto.</w:t>
      </w:r>
      <w:r w:rsidR="00236087">
        <w:rPr>
          <w:rFonts w:ascii="Times New Roman" w:hAnsi="Times New Roman"/>
          <w:sz w:val="24"/>
        </w:rPr>
        <w:t xml:space="preserve"> Parafraseando a discussão do antílope de Briet (1951, p. 7-8), no terceiro níveis que a charge é capturada, posta em um centro de documentação e feita um objeto de estudo.</w:t>
      </w:r>
    </w:p>
    <w:p w:rsidR="00FE375A" w:rsidRDefault="005F6E40" w:rsidP="008E70FD">
      <w:pPr>
        <w:spacing w:after="0" w:line="360" w:lineRule="auto"/>
        <w:ind w:firstLine="709"/>
        <w:jc w:val="both"/>
        <w:rPr>
          <w:rFonts w:ascii="Times New Roman" w:hAnsi="Times New Roman"/>
          <w:sz w:val="24"/>
        </w:rPr>
      </w:pPr>
      <w:r>
        <w:rPr>
          <w:rFonts w:ascii="Times New Roman" w:hAnsi="Times New Roman"/>
          <w:sz w:val="24"/>
        </w:rPr>
        <w:t xml:space="preserve">A quarta variável é a terminologia. </w:t>
      </w:r>
      <w:r w:rsidR="008E70FD">
        <w:rPr>
          <w:rFonts w:ascii="Times New Roman" w:hAnsi="Times New Roman"/>
          <w:sz w:val="24"/>
        </w:rPr>
        <w:t xml:space="preserve">Swales (1990) apresenta a terminologia especializada como uma das características de uma comunidade discursiva. </w:t>
      </w:r>
      <w:r>
        <w:rPr>
          <w:rFonts w:ascii="Times New Roman" w:hAnsi="Times New Roman"/>
          <w:sz w:val="24"/>
        </w:rPr>
        <w:t xml:space="preserve">Lara (1993) sugere que a consistência terminológica é a evidência de sistematização de dada área. </w:t>
      </w:r>
      <w:r w:rsidR="008E70FD">
        <w:rPr>
          <w:rFonts w:ascii="Times New Roman" w:hAnsi="Times New Roman"/>
          <w:sz w:val="24"/>
        </w:rPr>
        <w:t>O documentalista, então, deve recorrer à terminologia da comunidade atendida pelo sistema informativo documental, a fim de propor descritores que mobilizem sentidos com base na linguagem dos usuários.</w:t>
      </w:r>
    </w:p>
    <w:p w:rsidR="008E70FD" w:rsidRDefault="008E70FD" w:rsidP="008E70FD">
      <w:pPr>
        <w:spacing w:after="0" w:line="360" w:lineRule="auto"/>
        <w:ind w:firstLine="709"/>
        <w:jc w:val="both"/>
        <w:rPr>
          <w:rFonts w:ascii="Times New Roman" w:hAnsi="Times New Roman"/>
          <w:sz w:val="24"/>
        </w:rPr>
      </w:pPr>
      <w:r>
        <w:rPr>
          <w:rFonts w:ascii="Times New Roman" w:hAnsi="Times New Roman"/>
          <w:sz w:val="24"/>
        </w:rPr>
        <w:t>No caso das charges, é possível problematizar o fato de a charge ser atendida por comunidades de usuários diferentes. Essa variação influi, inclusive, sobre a própria deno</w:t>
      </w:r>
      <w:r w:rsidR="007A6C05">
        <w:rPr>
          <w:rFonts w:ascii="Times New Roman" w:hAnsi="Times New Roman"/>
          <w:sz w:val="24"/>
        </w:rPr>
        <w:t>minação de charge, ocorrendo</w:t>
      </w:r>
      <w:r>
        <w:rPr>
          <w:rFonts w:ascii="Times New Roman" w:hAnsi="Times New Roman"/>
          <w:sz w:val="24"/>
        </w:rPr>
        <w:t xml:space="preserve"> variação terminológica. Muitas vezes se confunde a charge com a caricatura e o cartum. Esta imprecisão é percebida até mesmo entre especialistas, como demonstram Teixeira (2005) e Gomes (2015). No entanto, há </w:t>
      </w:r>
      <w:r w:rsidR="00B924A3">
        <w:rPr>
          <w:rFonts w:ascii="Times New Roman" w:hAnsi="Times New Roman"/>
          <w:sz w:val="24"/>
        </w:rPr>
        <w:t>que se observar a limitação do signo linguístico, que jamais conseguirá esgotar as possibilidades da realidade objetiva e, neste caso, da linguag</w:t>
      </w:r>
      <w:r w:rsidR="00701FB6">
        <w:rPr>
          <w:rFonts w:ascii="Times New Roman" w:hAnsi="Times New Roman"/>
          <w:sz w:val="24"/>
        </w:rPr>
        <w:t>em sincrética e suas nuances da charge</w:t>
      </w:r>
      <w:r w:rsidR="00B924A3">
        <w:rPr>
          <w:rFonts w:ascii="Times New Roman" w:hAnsi="Times New Roman"/>
          <w:sz w:val="24"/>
        </w:rPr>
        <w:t>.</w:t>
      </w:r>
    </w:p>
    <w:p w:rsidR="00B924A3" w:rsidRDefault="00B924A3" w:rsidP="008E70FD">
      <w:pPr>
        <w:spacing w:after="0" w:line="360" w:lineRule="auto"/>
        <w:ind w:firstLine="709"/>
        <w:jc w:val="both"/>
        <w:rPr>
          <w:rFonts w:ascii="Times New Roman" w:hAnsi="Times New Roman"/>
          <w:sz w:val="24"/>
        </w:rPr>
      </w:pPr>
      <w:r>
        <w:rPr>
          <w:rFonts w:ascii="Times New Roman" w:hAnsi="Times New Roman"/>
          <w:sz w:val="24"/>
        </w:rPr>
        <w:t xml:space="preserve">A quinta variável consiste na instituição que pode ser considerada </w:t>
      </w:r>
      <w:r w:rsidR="007A6C05">
        <w:rPr>
          <w:rFonts w:ascii="Times New Roman" w:hAnsi="Times New Roman"/>
          <w:sz w:val="24"/>
        </w:rPr>
        <w:t>com</w:t>
      </w:r>
      <w:r>
        <w:rPr>
          <w:rFonts w:ascii="Times New Roman" w:hAnsi="Times New Roman"/>
          <w:sz w:val="24"/>
        </w:rPr>
        <w:t xml:space="preserve">o contexto geral onde ocorre a análise documentária (LARA, 1993). Gomes (2015) apresenta a instituição na perspectiva dos estudos organizacionais. Assim, as organizações consistem em agrupamentos sociais instituídos para a realização de algum propósito previamente definido (HALL, 2004). </w:t>
      </w:r>
      <w:r w:rsidR="00FF2D1A">
        <w:rPr>
          <w:rFonts w:ascii="Times New Roman" w:hAnsi="Times New Roman"/>
          <w:sz w:val="24"/>
        </w:rPr>
        <w:t>As organizações possuem uma missão, uma visão e objetivos, que constituem em elementos do planejamento estratégico da instituição. Os recursos das organizações são dispostos para realizarem processos que resultaram em produtos e serviços. No contexto de nossa discussão, os diversos recursos dos sistemas informativos documentais são organizados para efetuação de processos de documentação</w:t>
      </w:r>
      <w:r w:rsidR="00B702CA">
        <w:rPr>
          <w:rFonts w:ascii="Times New Roman" w:hAnsi="Times New Roman"/>
          <w:sz w:val="24"/>
        </w:rPr>
        <w:t xml:space="preserve"> de charges</w:t>
      </w:r>
      <w:r w:rsidR="00FF2D1A">
        <w:rPr>
          <w:rFonts w:ascii="Times New Roman" w:hAnsi="Times New Roman"/>
          <w:sz w:val="24"/>
        </w:rPr>
        <w:t xml:space="preserve"> visando à obtenção e</w:t>
      </w:r>
      <w:r w:rsidR="00701FB6">
        <w:rPr>
          <w:rFonts w:ascii="Times New Roman" w:hAnsi="Times New Roman"/>
          <w:sz w:val="24"/>
        </w:rPr>
        <w:t xml:space="preserve"> à</w:t>
      </w:r>
      <w:r w:rsidR="00FF2D1A">
        <w:rPr>
          <w:rFonts w:ascii="Times New Roman" w:hAnsi="Times New Roman"/>
          <w:sz w:val="24"/>
        </w:rPr>
        <w:t xml:space="preserve"> oferta de produtos</w:t>
      </w:r>
      <w:r w:rsidR="007A6C05">
        <w:rPr>
          <w:rFonts w:ascii="Times New Roman" w:hAnsi="Times New Roman"/>
          <w:sz w:val="24"/>
        </w:rPr>
        <w:t xml:space="preserve"> e de serviços</w:t>
      </w:r>
      <w:r w:rsidR="00FF2D1A">
        <w:rPr>
          <w:rFonts w:ascii="Times New Roman" w:hAnsi="Times New Roman"/>
          <w:sz w:val="24"/>
        </w:rPr>
        <w:t xml:space="preserve"> de informação.</w:t>
      </w:r>
    </w:p>
    <w:p w:rsidR="00F13394" w:rsidRDefault="00FF2D1A" w:rsidP="00742FE9">
      <w:pPr>
        <w:spacing w:line="360" w:lineRule="auto"/>
        <w:ind w:firstLine="709"/>
        <w:jc w:val="both"/>
        <w:rPr>
          <w:rFonts w:ascii="Times New Roman" w:hAnsi="Times New Roman"/>
          <w:sz w:val="24"/>
          <w:szCs w:val="28"/>
        </w:rPr>
      </w:pPr>
      <w:r>
        <w:rPr>
          <w:rFonts w:ascii="Times New Roman" w:hAnsi="Times New Roman"/>
          <w:sz w:val="24"/>
        </w:rPr>
        <w:t xml:space="preserve">Por fim, a sexta e última variável é a formação e </w:t>
      </w:r>
      <w:r w:rsidR="00701FB6">
        <w:rPr>
          <w:rFonts w:ascii="Times New Roman" w:hAnsi="Times New Roman"/>
          <w:sz w:val="24"/>
        </w:rPr>
        <w:t xml:space="preserve">o </w:t>
      </w:r>
      <w:r>
        <w:rPr>
          <w:rFonts w:ascii="Times New Roman" w:hAnsi="Times New Roman"/>
          <w:sz w:val="24"/>
        </w:rPr>
        <w:t>quadro de referência do analista. Como elementos dessa variável, é possível citar o conhecime</w:t>
      </w:r>
      <w:r w:rsidR="007A6C05">
        <w:rPr>
          <w:rFonts w:ascii="Times New Roman" w:hAnsi="Times New Roman"/>
          <w:sz w:val="24"/>
        </w:rPr>
        <w:t>nto prévio, a formação ideológica</w:t>
      </w:r>
      <w:r>
        <w:rPr>
          <w:rFonts w:ascii="Times New Roman" w:hAnsi="Times New Roman"/>
          <w:sz w:val="24"/>
        </w:rPr>
        <w:t xml:space="preserve">, o humor, as habilidades </w:t>
      </w:r>
      <w:r w:rsidR="007A6C05">
        <w:rPr>
          <w:rFonts w:ascii="Times New Roman" w:hAnsi="Times New Roman"/>
          <w:sz w:val="24"/>
        </w:rPr>
        <w:t xml:space="preserve">profissionais </w:t>
      </w:r>
      <w:r w:rsidR="007A6C05">
        <w:rPr>
          <w:rFonts w:ascii="Times New Roman" w:hAnsi="Times New Roman"/>
          <w:i/>
          <w:sz w:val="24"/>
        </w:rPr>
        <w:t>et cetera</w:t>
      </w:r>
      <w:r>
        <w:rPr>
          <w:rFonts w:ascii="Times New Roman" w:hAnsi="Times New Roman"/>
          <w:sz w:val="24"/>
        </w:rPr>
        <w:t xml:space="preserve">. Neste ponto, consideramos importante </w:t>
      </w:r>
      <w:r w:rsidR="007A6C05">
        <w:rPr>
          <w:rFonts w:ascii="Times New Roman" w:hAnsi="Times New Roman"/>
          <w:sz w:val="24"/>
        </w:rPr>
        <w:t>sublinhar</w:t>
      </w:r>
      <w:r>
        <w:rPr>
          <w:rFonts w:ascii="Times New Roman" w:hAnsi="Times New Roman"/>
          <w:sz w:val="24"/>
        </w:rPr>
        <w:t xml:space="preserve"> a importância do conhecimento prévio do documentalista</w:t>
      </w:r>
      <w:r w:rsidR="00B702CA">
        <w:rPr>
          <w:rFonts w:ascii="Times New Roman" w:hAnsi="Times New Roman"/>
          <w:sz w:val="24"/>
        </w:rPr>
        <w:t xml:space="preserve">. Através de </w:t>
      </w:r>
      <w:r w:rsidR="00B702CA">
        <w:rPr>
          <w:rFonts w:ascii="Times New Roman" w:hAnsi="Times New Roman"/>
          <w:sz w:val="24"/>
        </w:rPr>
        <w:lastRenderedPageBreak/>
        <w:t xml:space="preserve">seu conhecimento prévio, o documentalista poderá, ou não, compreender e identificar as mensagens transmitidas pela charge. Além disso, também </w:t>
      </w:r>
      <w:r w:rsidR="007B5B33">
        <w:rPr>
          <w:rFonts w:ascii="Times New Roman" w:hAnsi="Times New Roman"/>
          <w:sz w:val="24"/>
        </w:rPr>
        <w:t>destacamos</w:t>
      </w:r>
      <w:r w:rsidR="00B702CA">
        <w:rPr>
          <w:rFonts w:ascii="Times New Roman" w:hAnsi="Times New Roman"/>
          <w:sz w:val="24"/>
        </w:rPr>
        <w:t xml:space="preserve"> a importância d</w:t>
      </w:r>
      <w:r w:rsidR="00701FB6">
        <w:rPr>
          <w:rFonts w:ascii="Times New Roman" w:hAnsi="Times New Roman"/>
          <w:sz w:val="24"/>
        </w:rPr>
        <w:t>a cumplicidade entre chargista,</w:t>
      </w:r>
      <w:r w:rsidR="00B702CA">
        <w:rPr>
          <w:rFonts w:ascii="Times New Roman" w:hAnsi="Times New Roman"/>
          <w:sz w:val="24"/>
        </w:rPr>
        <w:t xml:space="preserve"> documentalista e usuário. </w:t>
      </w:r>
      <w:r w:rsidR="00B702CA">
        <w:rPr>
          <w:rFonts w:ascii="Times New Roman" w:hAnsi="Times New Roman"/>
          <w:sz w:val="24"/>
          <w:szCs w:val="28"/>
        </w:rPr>
        <w:t>Só é possível o riso da charge se há compartilhamento de pos</w:t>
      </w:r>
      <w:r w:rsidR="007B5B33">
        <w:rPr>
          <w:rFonts w:ascii="Times New Roman" w:hAnsi="Times New Roman"/>
          <w:sz w:val="24"/>
          <w:szCs w:val="28"/>
        </w:rPr>
        <w:t>ições políticas entre emissor e receptor das mensagens</w:t>
      </w:r>
      <w:r w:rsidR="00B702CA">
        <w:rPr>
          <w:rFonts w:ascii="Times New Roman" w:hAnsi="Times New Roman"/>
          <w:sz w:val="24"/>
          <w:szCs w:val="28"/>
        </w:rPr>
        <w:t xml:space="preserve"> no desenho de humor (</w:t>
      </w:r>
      <w:r w:rsidR="00B702CA" w:rsidRPr="00B702CA">
        <w:rPr>
          <w:rFonts w:ascii="Times New Roman" w:hAnsi="Times New Roman"/>
          <w:sz w:val="24"/>
          <w:szCs w:val="28"/>
        </w:rPr>
        <w:t>GAWRYSZEWSKI</w:t>
      </w:r>
      <w:r w:rsidR="00B702CA">
        <w:rPr>
          <w:rFonts w:ascii="Times New Roman" w:hAnsi="Times New Roman"/>
          <w:sz w:val="24"/>
          <w:szCs w:val="28"/>
        </w:rPr>
        <w:t>, 2008). Neste ponto,</w:t>
      </w:r>
      <w:r w:rsidR="00701FB6">
        <w:rPr>
          <w:rFonts w:ascii="Times New Roman" w:hAnsi="Times New Roman"/>
          <w:sz w:val="24"/>
          <w:szCs w:val="28"/>
        </w:rPr>
        <w:t xml:space="preserve"> mais uma vez,</w:t>
      </w:r>
      <w:r w:rsidR="00B702CA">
        <w:rPr>
          <w:rFonts w:ascii="Times New Roman" w:hAnsi="Times New Roman"/>
          <w:sz w:val="24"/>
          <w:szCs w:val="28"/>
        </w:rPr>
        <w:t xml:space="preserve"> salientamos as diferenças entre os contextos de produção e de uso da charge e o quanto este processo interfere na análise documentária de cha</w:t>
      </w:r>
      <w:r w:rsidR="007B5B33">
        <w:rPr>
          <w:rFonts w:ascii="Times New Roman" w:hAnsi="Times New Roman"/>
          <w:sz w:val="24"/>
          <w:szCs w:val="28"/>
        </w:rPr>
        <w:t>rge (GOMES; GUEDES; SANTOS, 2013</w:t>
      </w:r>
      <w:r w:rsidR="00B702CA">
        <w:rPr>
          <w:rFonts w:ascii="Times New Roman" w:hAnsi="Times New Roman"/>
          <w:sz w:val="24"/>
          <w:szCs w:val="28"/>
        </w:rPr>
        <w:t>).</w:t>
      </w:r>
    </w:p>
    <w:p w:rsidR="005E7211" w:rsidRPr="007B5B33" w:rsidRDefault="005E7211" w:rsidP="005E7211">
      <w:pPr>
        <w:spacing w:line="360" w:lineRule="auto"/>
        <w:jc w:val="both"/>
        <w:rPr>
          <w:rFonts w:ascii="Times New Roman" w:hAnsi="Times New Roman"/>
          <w:b/>
          <w:sz w:val="24"/>
          <w:szCs w:val="28"/>
        </w:rPr>
      </w:pPr>
      <w:r w:rsidRPr="007B5B33">
        <w:rPr>
          <w:rFonts w:ascii="Times New Roman" w:hAnsi="Times New Roman"/>
          <w:b/>
          <w:sz w:val="24"/>
          <w:szCs w:val="28"/>
        </w:rPr>
        <w:t>DESAFIOS PARA ORGANIZAÇÃO DE CHARGES</w:t>
      </w:r>
    </w:p>
    <w:p w:rsidR="00BD2F64" w:rsidRDefault="00893209" w:rsidP="00BD2F64">
      <w:pPr>
        <w:spacing w:after="0" w:line="360" w:lineRule="auto"/>
        <w:ind w:firstLine="709"/>
        <w:jc w:val="both"/>
        <w:rPr>
          <w:rFonts w:ascii="Times New Roman" w:hAnsi="Times New Roman"/>
          <w:sz w:val="24"/>
          <w:szCs w:val="28"/>
        </w:rPr>
      </w:pPr>
      <w:r>
        <w:rPr>
          <w:rFonts w:ascii="Times New Roman" w:hAnsi="Times New Roman"/>
          <w:sz w:val="24"/>
          <w:szCs w:val="28"/>
        </w:rPr>
        <w:t xml:space="preserve">A charge apresenta um problema complexo para a organização do conhecimento. A charge </w:t>
      </w:r>
      <w:r w:rsidR="00126E0C">
        <w:rPr>
          <w:rFonts w:ascii="Times New Roman" w:hAnsi="Times New Roman"/>
          <w:sz w:val="24"/>
          <w:szCs w:val="28"/>
        </w:rPr>
        <w:t>é</w:t>
      </w:r>
      <w:r>
        <w:rPr>
          <w:rFonts w:ascii="Times New Roman" w:hAnsi="Times New Roman"/>
          <w:sz w:val="24"/>
          <w:szCs w:val="28"/>
        </w:rPr>
        <w:t xml:space="preserve"> um objeto </w:t>
      </w:r>
      <w:r w:rsidR="00BD2F64">
        <w:rPr>
          <w:rFonts w:ascii="Times New Roman" w:hAnsi="Times New Roman"/>
          <w:sz w:val="24"/>
          <w:szCs w:val="28"/>
        </w:rPr>
        <w:t xml:space="preserve">eminente de interpretação, de linguagem sincrética e de forte relação com o seu contexto enunciativo. Todos esses fatores influenciam para a efetivação da mensagem e, portanto, devem ser observados durante os processos de organização do conhecimento. </w:t>
      </w:r>
    </w:p>
    <w:p w:rsidR="00BD2F64" w:rsidRDefault="00BD2F64" w:rsidP="00BD2F64">
      <w:pPr>
        <w:spacing w:after="0" w:line="360" w:lineRule="auto"/>
        <w:ind w:firstLine="709"/>
        <w:jc w:val="both"/>
        <w:rPr>
          <w:rFonts w:ascii="Times New Roman" w:hAnsi="Times New Roman"/>
          <w:sz w:val="24"/>
          <w:szCs w:val="28"/>
        </w:rPr>
      </w:pPr>
      <w:r>
        <w:rPr>
          <w:rFonts w:ascii="Times New Roman" w:hAnsi="Times New Roman"/>
          <w:sz w:val="24"/>
          <w:szCs w:val="28"/>
        </w:rPr>
        <w:t xml:space="preserve">A teoria e </w:t>
      </w:r>
      <w:r w:rsidR="004B54A1">
        <w:rPr>
          <w:rFonts w:ascii="Times New Roman" w:hAnsi="Times New Roman"/>
          <w:sz w:val="24"/>
          <w:szCs w:val="28"/>
        </w:rPr>
        <w:t xml:space="preserve">a </w:t>
      </w:r>
      <w:r>
        <w:rPr>
          <w:rFonts w:ascii="Times New Roman" w:hAnsi="Times New Roman"/>
          <w:sz w:val="24"/>
          <w:szCs w:val="28"/>
        </w:rPr>
        <w:t>prática da organização do conhecimento apresenta</w:t>
      </w:r>
      <w:r w:rsidR="004B54A1">
        <w:rPr>
          <w:rFonts w:ascii="Times New Roman" w:hAnsi="Times New Roman"/>
          <w:sz w:val="24"/>
          <w:szCs w:val="28"/>
        </w:rPr>
        <w:t>m</w:t>
      </w:r>
      <w:r>
        <w:rPr>
          <w:rFonts w:ascii="Times New Roman" w:hAnsi="Times New Roman"/>
          <w:sz w:val="24"/>
          <w:szCs w:val="28"/>
        </w:rPr>
        <w:t xml:space="preserve"> métodos eficazes e avançados para a recuperação de textos e de imagens. No entanto, </w:t>
      </w:r>
      <w:r w:rsidR="007B5B33">
        <w:rPr>
          <w:rFonts w:ascii="Times New Roman" w:hAnsi="Times New Roman"/>
          <w:sz w:val="24"/>
          <w:szCs w:val="28"/>
        </w:rPr>
        <w:t xml:space="preserve">a charge não é texto </w:t>
      </w:r>
      <w:r w:rsidR="00701FB6">
        <w:rPr>
          <w:rFonts w:ascii="Times New Roman" w:hAnsi="Times New Roman"/>
          <w:sz w:val="24"/>
          <w:szCs w:val="28"/>
        </w:rPr>
        <w:t>tampouco</w:t>
      </w:r>
      <w:r w:rsidR="007B5B33">
        <w:rPr>
          <w:rFonts w:ascii="Times New Roman" w:hAnsi="Times New Roman"/>
          <w:sz w:val="24"/>
          <w:szCs w:val="28"/>
        </w:rPr>
        <w:t xml:space="preserve"> imagem, mas um objeto de linguagem sincrética. Assim, a charge demanda por um tratamento que dê conta da</w:t>
      </w:r>
      <w:r w:rsidR="00701FB6">
        <w:rPr>
          <w:rFonts w:ascii="Times New Roman" w:hAnsi="Times New Roman"/>
          <w:sz w:val="24"/>
          <w:szCs w:val="28"/>
        </w:rPr>
        <w:t>s</w:t>
      </w:r>
      <w:r w:rsidR="007B5B33">
        <w:rPr>
          <w:rFonts w:ascii="Times New Roman" w:hAnsi="Times New Roman"/>
          <w:sz w:val="24"/>
          <w:szCs w:val="28"/>
        </w:rPr>
        <w:t xml:space="preserve"> especificidade</w:t>
      </w:r>
      <w:r w:rsidR="00701FB6">
        <w:rPr>
          <w:rFonts w:ascii="Times New Roman" w:hAnsi="Times New Roman"/>
          <w:sz w:val="24"/>
          <w:szCs w:val="28"/>
        </w:rPr>
        <w:t>s</w:t>
      </w:r>
      <w:r w:rsidR="007B5B33">
        <w:rPr>
          <w:rFonts w:ascii="Times New Roman" w:hAnsi="Times New Roman"/>
          <w:sz w:val="24"/>
          <w:szCs w:val="28"/>
        </w:rPr>
        <w:t xml:space="preserve"> de sua linguagem.</w:t>
      </w:r>
      <w:r w:rsidR="004B54A1">
        <w:rPr>
          <w:rFonts w:ascii="Times New Roman" w:hAnsi="Times New Roman"/>
          <w:sz w:val="24"/>
          <w:szCs w:val="28"/>
        </w:rPr>
        <w:t xml:space="preserve"> Ademais, a </w:t>
      </w:r>
      <w:r w:rsidR="00701FB6">
        <w:rPr>
          <w:rFonts w:ascii="Times New Roman" w:hAnsi="Times New Roman"/>
          <w:sz w:val="24"/>
          <w:szCs w:val="28"/>
        </w:rPr>
        <w:t>organização</w:t>
      </w:r>
      <w:r w:rsidR="004B54A1">
        <w:rPr>
          <w:rFonts w:ascii="Times New Roman" w:hAnsi="Times New Roman"/>
          <w:sz w:val="24"/>
          <w:szCs w:val="28"/>
        </w:rPr>
        <w:t xml:space="preserve"> das charges deve considerar </w:t>
      </w:r>
      <w:r w:rsidR="00701FB6">
        <w:rPr>
          <w:rFonts w:ascii="Times New Roman" w:hAnsi="Times New Roman"/>
          <w:sz w:val="24"/>
          <w:szCs w:val="28"/>
        </w:rPr>
        <w:t>técnicas</w:t>
      </w:r>
      <w:r w:rsidR="004B54A1">
        <w:rPr>
          <w:rFonts w:ascii="Times New Roman" w:hAnsi="Times New Roman"/>
          <w:sz w:val="24"/>
          <w:szCs w:val="28"/>
        </w:rPr>
        <w:t xml:space="preserve"> para a preservação </w:t>
      </w:r>
      <w:r w:rsidR="00195CCF">
        <w:rPr>
          <w:rFonts w:ascii="Times New Roman" w:hAnsi="Times New Roman"/>
          <w:sz w:val="24"/>
          <w:szCs w:val="28"/>
        </w:rPr>
        <w:t>de informações sobre os</w:t>
      </w:r>
      <w:r w:rsidR="004B54A1">
        <w:rPr>
          <w:rFonts w:ascii="Times New Roman" w:hAnsi="Times New Roman"/>
          <w:sz w:val="24"/>
          <w:szCs w:val="28"/>
        </w:rPr>
        <w:t xml:space="preserve"> contextos de produção do documento.</w:t>
      </w:r>
    </w:p>
    <w:p w:rsidR="00567A59" w:rsidRDefault="00701FB6" w:rsidP="00BD2F64">
      <w:pPr>
        <w:spacing w:after="0" w:line="360" w:lineRule="auto"/>
        <w:ind w:firstLine="709"/>
        <w:jc w:val="both"/>
        <w:rPr>
          <w:rFonts w:ascii="Times New Roman" w:hAnsi="Times New Roman"/>
          <w:sz w:val="24"/>
          <w:szCs w:val="28"/>
        </w:rPr>
      </w:pPr>
      <w:r>
        <w:rPr>
          <w:rFonts w:ascii="Times New Roman" w:hAnsi="Times New Roman"/>
          <w:sz w:val="24"/>
          <w:szCs w:val="28"/>
        </w:rPr>
        <w:t>À luz dessas questões</w:t>
      </w:r>
      <w:r w:rsidR="004B54A1">
        <w:rPr>
          <w:rFonts w:ascii="Times New Roman" w:hAnsi="Times New Roman"/>
          <w:sz w:val="24"/>
          <w:szCs w:val="28"/>
        </w:rPr>
        <w:t>, questiona-se sobre a possibilidade um tratamento universal e atemporal da charg</w:t>
      </w:r>
      <w:r w:rsidR="00567A59">
        <w:rPr>
          <w:rFonts w:ascii="Times New Roman" w:hAnsi="Times New Roman"/>
          <w:sz w:val="24"/>
          <w:szCs w:val="28"/>
        </w:rPr>
        <w:t>e. Afinal, as construções de narrativa da charge podem ser múltiplas, variando conforme o receptor e o contexto de uso. Dessa forma, não acreditamos em uma solução única para a organização de charges. A proposta de um modelo heurístico, flexível e dinâmico, para a análise documentária de charge parece muito mais profícua</w:t>
      </w:r>
      <w:r w:rsidR="007B5B33">
        <w:rPr>
          <w:rFonts w:ascii="Times New Roman" w:hAnsi="Times New Roman"/>
          <w:sz w:val="24"/>
          <w:szCs w:val="28"/>
        </w:rPr>
        <w:t xml:space="preserve"> para as possíveis necessidades de adaptação aos diferentes contextos</w:t>
      </w:r>
      <w:r w:rsidR="00567A59">
        <w:rPr>
          <w:rFonts w:ascii="Times New Roman" w:hAnsi="Times New Roman"/>
          <w:sz w:val="24"/>
          <w:szCs w:val="28"/>
        </w:rPr>
        <w:t>.</w:t>
      </w:r>
    </w:p>
    <w:p w:rsidR="00567A59" w:rsidRDefault="00567A59" w:rsidP="00BD2F64">
      <w:pPr>
        <w:spacing w:after="0" w:line="360" w:lineRule="auto"/>
        <w:ind w:firstLine="709"/>
        <w:jc w:val="both"/>
        <w:rPr>
          <w:rFonts w:ascii="Times New Roman" w:hAnsi="Times New Roman"/>
          <w:sz w:val="24"/>
          <w:szCs w:val="28"/>
        </w:rPr>
      </w:pPr>
      <w:r>
        <w:rPr>
          <w:rFonts w:ascii="Times New Roman" w:hAnsi="Times New Roman"/>
          <w:sz w:val="24"/>
          <w:szCs w:val="28"/>
        </w:rPr>
        <w:t xml:space="preserve">A partir da charge é também possível apresentar os limites da tradição da representação dos objetos artísticos. </w:t>
      </w:r>
      <w:r w:rsidR="00CB1427">
        <w:rPr>
          <w:rFonts w:ascii="Times New Roman" w:hAnsi="Times New Roman"/>
          <w:sz w:val="24"/>
          <w:szCs w:val="28"/>
        </w:rPr>
        <w:t xml:space="preserve">Questionamos a eficácia das práticas tradicionais de organização para a recuperação da charge e dos demais documentos de arte. Estas práticas, até mesmo quando se </w:t>
      </w:r>
      <w:r w:rsidR="00C42100">
        <w:rPr>
          <w:rFonts w:ascii="Times New Roman" w:hAnsi="Times New Roman"/>
          <w:sz w:val="24"/>
          <w:szCs w:val="28"/>
        </w:rPr>
        <w:t>trata</w:t>
      </w:r>
      <w:r w:rsidR="00CB1427">
        <w:rPr>
          <w:rFonts w:ascii="Times New Roman" w:hAnsi="Times New Roman"/>
          <w:sz w:val="24"/>
          <w:szCs w:val="28"/>
        </w:rPr>
        <w:t xml:space="preserve"> </w:t>
      </w:r>
      <w:r w:rsidR="00C42100">
        <w:rPr>
          <w:rFonts w:ascii="Times New Roman" w:hAnsi="Times New Roman"/>
          <w:sz w:val="24"/>
          <w:szCs w:val="28"/>
        </w:rPr>
        <w:t>de</w:t>
      </w:r>
      <w:r w:rsidR="00CB1427">
        <w:rPr>
          <w:rFonts w:ascii="Times New Roman" w:hAnsi="Times New Roman"/>
          <w:sz w:val="24"/>
          <w:szCs w:val="28"/>
        </w:rPr>
        <w:t xml:space="preserve"> representação temática, costuma estar </w:t>
      </w:r>
      <w:r w:rsidR="00C42100">
        <w:rPr>
          <w:rFonts w:ascii="Times New Roman" w:hAnsi="Times New Roman"/>
          <w:sz w:val="24"/>
          <w:szCs w:val="28"/>
        </w:rPr>
        <w:t xml:space="preserve">focada apenas em aspectos </w:t>
      </w:r>
      <w:r w:rsidR="00E065F3">
        <w:rPr>
          <w:rFonts w:ascii="Times New Roman" w:hAnsi="Times New Roman"/>
          <w:sz w:val="24"/>
          <w:szCs w:val="28"/>
        </w:rPr>
        <w:t>formais e físicos</w:t>
      </w:r>
      <w:r w:rsidR="00C42100">
        <w:rPr>
          <w:rFonts w:ascii="Times New Roman" w:hAnsi="Times New Roman"/>
          <w:sz w:val="24"/>
          <w:szCs w:val="28"/>
        </w:rPr>
        <w:t xml:space="preserve"> do documento</w:t>
      </w:r>
      <w:r w:rsidR="00E065F3">
        <w:rPr>
          <w:rFonts w:ascii="Times New Roman" w:hAnsi="Times New Roman"/>
          <w:sz w:val="24"/>
          <w:szCs w:val="28"/>
        </w:rPr>
        <w:t xml:space="preserve"> (ØRUM, 2008)</w:t>
      </w:r>
      <w:r w:rsidR="00C42100">
        <w:rPr>
          <w:rFonts w:ascii="Times New Roman" w:hAnsi="Times New Roman"/>
          <w:sz w:val="24"/>
          <w:szCs w:val="28"/>
        </w:rPr>
        <w:t>.</w:t>
      </w:r>
      <w:r w:rsidR="00CB1427">
        <w:rPr>
          <w:rFonts w:ascii="Times New Roman" w:hAnsi="Times New Roman"/>
          <w:sz w:val="24"/>
          <w:szCs w:val="28"/>
        </w:rPr>
        <w:t xml:space="preserve"> Com esta proposta de desafios, queremos engrossar o coro sobre a “necessidade de se construir modelos que reflitam de forma dinâmica e flexível as possibilidades existentes nas manifestações artísticas” (DE SANTIS; SOUZA, 2013, p. 11).</w:t>
      </w:r>
    </w:p>
    <w:p w:rsidR="00A43E9E" w:rsidRDefault="00A43E9E" w:rsidP="00BD2F64">
      <w:pPr>
        <w:spacing w:after="0" w:line="360" w:lineRule="auto"/>
        <w:ind w:firstLine="709"/>
        <w:jc w:val="both"/>
        <w:rPr>
          <w:rFonts w:ascii="Times New Roman" w:hAnsi="Times New Roman"/>
          <w:sz w:val="24"/>
          <w:szCs w:val="28"/>
        </w:rPr>
      </w:pPr>
      <w:r>
        <w:rPr>
          <w:rFonts w:ascii="Times New Roman" w:hAnsi="Times New Roman"/>
          <w:sz w:val="24"/>
          <w:szCs w:val="28"/>
        </w:rPr>
        <w:lastRenderedPageBreak/>
        <w:t xml:space="preserve">As matrizes teóricas da análise documentária têm sido profícuas para o avanço da compreensão da informatividade da charge para contribuir para a proposta de uma abordagem adequada para o tratamento documentário da charge (GOMES, 2013; 2015). </w:t>
      </w:r>
      <w:r w:rsidR="00655BA6">
        <w:rPr>
          <w:rFonts w:ascii="Times New Roman" w:hAnsi="Times New Roman"/>
          <w:sz w:val="24"/>
          <w:szCs w:val="28"/>
        </w:rPr>
        <w:t>Contudo</w:t>
      </w:r>
      <w:r>
        <w:rPr>
          <w:rFonts w:ascii="Times New Roman" w:hAnsi="Times New Roman"/>
          <w:sz w:val="24"/>
          <w:szCs w:val="28"/>
        </w:rPr>
        <w:t xml:space="preserve">, o </w:t>
      </w:r>
      <w:r w:rsidR="00655BA6">
        <w:rPr>
          <w:rFonts w:ascii="Times New Roman" w:hAnsi="Times New Roman"/>
          <w:sz w:val="24"/>
          <w:szCs w:val="28"/>
        </w:rPr>
        <w:t>modelo de variáveis da análise documentária da charge</w:t>
      </w:r>
      <w:r>
        <w:rPr>
          <w:rFonts w:ascii="Times New Roman" w:hAnsi="Times New Roman"/>
          <w:sz w:val="24"/>
          <w:szCs w:val="28"/>
        </w:rPr>
        <w:t xml:space="preserve"> </w:t>
      </w:r>
      <w:r w:rsidR="00655BA6">
        <w:rPr>
          <w:rFonts w:ascii="Times New Roman" w:hAnsi="Times New Roman"/>
          <w:sz w:val="24"/>
          <w:szCs w:val="28"/>
        </w:rPr>
        <w:t>proposto</w:t>
      </w:r>
      <w:r>
        <w:rPr>
          <w:rFonts w:ascii="Times New Roman" w:hAnsi="Times New Roman"/>
          <w:sz w:val="24"/>
          <w:szCs w:val="28"/>
        </w:rPr>
        <w:t xml:space="preserve"> em Gomes (2015) têm os limites do </w:t>
      </w:r>
      <w:r w:rsidR="00655BA6">
        <w:rPr>
          <w:rFonts w:ascii="Times New Roman" w:hAnsi="Times New Roman"/>
          <w:sz w:val="24"/>
          <w:szCs w:val="28"/>
        </w:rPr>
        <w:t>paradigma</w:t>
      </w:r>
      <w:r>
        <w:rPr>
          <w:rFonts w:ascii="Times New Roman" w:hAnsi="Times New Roman"/>
          <w:sz w:val="24"/>
          <w:szCs w:val="28"/>
        </w:rPr>
        <w:t xml:space="preserve"> tradicional da ciência da informação, quando se pensava apenas em informação técnico-científica (ARAÚJO, 2014).</w:t>
      </w:r>
      <w:r w:rsidR="00830CBB">
        <w:rPr>
          <w:rFonts w:ascii="Times New Roman" w:hAnsi="Times New Roman"/>
          <w:sz w:val="24"/>
          <w:szCs w:val="28"/>
        </w:rPr>
        <w:t xml:space="preserve"> Nesse se</w:t>
      </w:r>
      <w:r w:rsidR="00655BA6">
        <w:rPr>
          <w:rFonts w:ascii="Times New Roman" w:hAnsi="Times New Roman"/>
          <w:sz w:val="24"/>
          <w:szCs w:val="28"/>
        </w:rPr>
        <w:t xml:space="preserve">ntido, é preciso avançar, por meio da </w:t>
      </w:r>
      <w:r w:rsidR="00655BA6" w:rsidRPr="00655BA6">
        <w:rPr>
          <w:rFonts w:ascii="Times New Roman" w:hAnsi="Times New Roman"/>
          <w:sz w:val="24"/>
          <w:szCs w:val="28"/>
        </w:rPr>
        <w:t xml:space="preserve">interlocução, </w:t>
      </w:r>
      <w:r w:rsidR="00655BA6">
        <w:rPr>
          <w:rFonts w:ascii="Times New Roman" w:hAnsi="Times New Roman"/>
          <w:sz w:val="24"/>
          <w:szCs w:val="28"/>
        </w:rPr>
        <w:t>do debate</w:t>
      </w:r>
      <w:r w:rsidR="00655BA6" w:rsidRPr="00655BA6">
        <w:rPr>
          <w:rFonts w:ascii="Times New Roman" w:hAnsi="Times New Roman"/>
          <w:sz w:val="24"/>
          <w:szCs w:val="28"/>
        </w:rPr>
        <w:t xml:space="preserve"> bem como </w:t>
      </w:r>
      <w:r w:rsidR="00655BA6">
        <w:rPr>
          <w:rFonts w:ascii="Times New Roman" w:hAnsi="Times New Roman"/>
          <w:sz w:val="24"/>
          <w:szCs w:val="28"/>
        </w:rPr>
        <w:t>d</w:t>
      </w:r>
      <w:r w:rsidR="00655BA6" w:rsidRPr="00655BA6">
        <w:rPr>
          <w:rFonts w:ascii="Times New Roman" w:hAnsi="Times New Roman"/>
          <w:sz w:val="24"/>
          <w:szCs w:val="28"/>
        </w:rPr>
        <w:t>a cooperação em pesquisa</w:t>
      </w:r>
      <w:r w:rsidR="00655BA6">
        <w:rPr>
          <w:rFonts w:ascii="Times New Roman" w:hAnsi="Times New Roman"/>
          <w:sz w:val="24"/>
          <w:szCs w:val="28"/>
        </w:rPr>
        <w:t xml:space="preserve"> para uma abordagem da organização do conhecimento “</w:t>
      </w:r>
      <w:r w:rsidR="00655BA6" w:rsidRPr="00655BA6">
        <w:rPr>
          <w:rFonts w:ascii="Times New Roman" w:hAnsi="Times New Roman"/>
          <w:sz w:val="24"/>
          <w:szCs w:val="28"/>
        </w:rPr>
        <w:t>cujas ações não podem ignorar as diferentes necessidades e possibilidades de uso social da informação</w:t>
      </w:r>
      <w:r w:rsidR="00655BA6">
        <w:rPr>
          <w:rFonts w:ascii="Times New Roman" w:hAnsi="Times New Roman"/>
          <w:sz w:val="24"/>
          <w:szCs w:val="28"/>
        </w:rPr>
        <w:t>” (LARA, 2008, p. 1).</w:t>
      </w:r>
    </w:p>
    <w:p w:rsidR="004B54A1" w:rsidRDefault="00567A59" w:rsidP="00BD2F64">
      <w:pPr>
        <w:spacing w:after="0" w:line="360" w:lineRule="auto"/>
        <w:ind w:firstLine="709"/>
        <w:jc w:val="both"/>
        <w:rPr>
          <w:rFonts w:ascii="Times New Roman" w:hAnsi="Times New Roman"/>
          <w:sz w:val="24"/>
          <w:szCs w:val="28"/>
        </w:rPr>
      </w:pPr>
      <w:r>
        <w:rPr>
          <w:rFonts w:ascii="Times New Roman" w:hAnsi="Times New Roman"/>
          <w:sz w:val="24"/>
          <w:szCs w:val="28"/>
        </w:rPr>
        <w:t xml:space="preserve"> </w:t>
      </w:r>
      <w:r w:rsidR="00655BA6">
        <w:rPr>
          <w:rFonts w:ascii="Times New Roman" w:hAnsi="Times New Roman"/>
          <w:sz w:val="24"/>
          <w:szCs w:val="28"/>
        </w:rPr>
        <w:t>A noção de estrutura narrativa traz novos horizontes para a análise documentária, na medida em que permite avançar na compreensão da análise e da apreensão da informação nos documentos</w:t>
      </w:r>
      <w:r w:rsidR="00550A8D">
        <w:rPr>
          <w:rFonts w:ascii="Times New Roman" w:hAnsi="Times New Roman"/>
          <w:sz w:val="24"/>
          <w:szCs w:val="28"/>
        </w:rPr>
        <w:t xml:space="preserve"> artísticos. </w:t>
      </w:r>
      <w:r w:rsidR="00550A8D" w:rsidRPr="00550A8D">
        <w:rPr>
          <w:rFonts w:ascii="Times New Roman" w:hAnsi="Times New Roman"/>
          <w:sz w:val="24"/>
          <w:szCs w:val="28"/>
        </w:rPr>
        <w:t xml:space="preserve">Sabagg (2013) propôs o uso da estrutura narrativa para análise documentária de textos de ficção. A autora argumenta que a estrutura narrativa se apresenta como uma alternativa </w:t>
      </w:r>
      <w:r w:rsidR="00550A8D">
        <w:rPr>
          <w:rFonts w:ascii="Times New Roman" w:hAnsi="Times New Roman"/>
          <w:sz w:val="24"/>
          <w:szCs w:val="28"/>
        </w:rPr>
        <w:t>à</w:t>
      </w:r>
      <w:r w:rsidR="00550A8D" w:rsidRPr="00550A8D">
        <w:rPr>
          <w:rFonts w:ascii="Times New Roman" w:hAnsi="Times New Roman"/>
          <w:sz w:val="24"/>
          <w:szCs w:val="28"/>
        </w:rPr>
        <w:t xml:space="preserve"> análise de textos com estruturas mais livres como os romances.</w:t>
      </w:r>
      <w:r w:rsidR="00550A8D">
        <w:rPr>
          <w:rFonts w:ascii="Times New Roman" w:hAnsi="Times New Roman"/>
          <w:sz w:val="24"/>
          <w:szCs w:val="28"/>
        </w:rPr>
        <w:t xml:space="preserve"> Há, porém, que aprofundar a interlocução com pesquisas que investiguem a estrutura narrativa de imagens</w:t>
      </w:r>
      <w:r w:rsidR="00FA44A8">
        <w:rPr>
          <w:rFonts w:ascii="Times New Roman" w:hAnsi="Times New Roman"/>
          <w:sz w:val="24"/>
          <w:szCs w:val="28"/>
        </w:rPr>
        <w:t xml:space="preserve"> e, em nosso caso, sua aplicação nas charges</w:t>
      </w:r>
      <w:r w:rsidR="00550A8D">
        <w:rPr>
          <w:rFonts w:ascii="Times New Roman" w:hAnsi="Times New Roman"/>
          <w:sz w:val="24"/>
          <w:szCs w:val="28"/>
        </w:rPr>
        <w:t>.</w:t>
      </w:r>
    </w:p>
    <w:p w:rsidR="00E625F4" w:rsidRDefault="00E625F4" w:rsidP="00BD2F64">
      <w:pPr>
        <w:spacing w:after="0" w:line="360" w:lineRule="auto"/>
        <w:ind w:firstLine="709"/>
        <w:jc w:val="both"/>
        <w:rPr>
          <w:rFonts w:ascii="Times New Roman" w:hAnsi="Times New Roman"/>
          <w:sz w:val="24"/>
          <w:szCs w:val="28"/>
        </w:rPr>
      </w:pPr>
      <w:r>
        <w:rPr>
          <w:rFonts w:ascii="Times New Roman" w:hAnsi="Times New Roman"/>
          <w:sz w:val="24"/>
          <w:szCs w:val="28"/>
        </w:rPr>
        <w:t>A noção de informação bruta</w:t>
      </w:r>
      <w:r w:rsidR="00E1020E">
        <w:rPr>
          <w:rFonts w:ascii="Times New Roman" w:hAnsi="Times New Roman"/>
          <w:sz w:val="24"/>
          <w:szCs w:val="28"/>
        </w:rPr>
        <w:t>, proposta em Lara (1993),</w:t>
      </w:r>
      <w:r>
        <w:rPr>
          <w:rFonts w:ascii="Times New Roman" w:hAnsi="Times New Roman"/>
          <w:sz w:val="24"/>
          <w:szCs w:val="28"/>
        </w:rPr>
        <w:t xml:space="preserve"> por si só merece mais atenção em reflexões pos</w:t>
      </w:r>
      <w:r w:rsidR="00E1020E">
        <w:rPr>
          <w:rFonts w:ascii="Times New Roman" w:hAnsi="Times New Roman"/>
          <w:sz w:val="24"/>
          <w:szCs w:val="28"/>
        </w:rPr>
        <w:t>teriores. Essa noção pressupõe a existência de informação objetiva no documento. Porém, fica a pergunta se há, efetivamente, informação objetiva nos documentos e, ainda que haja, questiona-se o espaço para a informação subjetiva além de discutir a informação como construção social. Tal noção permite também perguntar sobre a distância entre a informação e a experiência e sobre o quanto que aquela limita a segunda. Em outros termos, uma estrutura prévia de conhecimento pode limitar a experiência na medida em que reduz possibilidades de narrativas e de produção de sentido.</w:t>
      </w:r>
    </w:p>
    <w:p w:rsidR="00E1020E" w:rsidRDefault="00E1020E" w:rsidP="00BD2F64">
      <w:pPr>
        <w:spacing w:after="0" w:line="360" w:lineRule="auto"/>
        <w:ind w:firstLine="709"/>
        <w:jc w:val="both"/>
        <w:rPr>
          <w:rFonts w:ascii="Times New Roman" w:hAnsi="Times New Roman"/>
          <w:sz w:val="24"/>
          <w:szCs w:val="28"/>
        </w:rPr>
      </w:pPr>
      <w:r>
        <w:rPr>
          <w:rFonts w:ascii="Times New Roman" w:hAnsi="Times New Roman"/>
          <w:sz w:val="24"/>
          <w:szCs w:val="28"/>
        </w:rPr>
        <w:t>A análise das instituições e os sistemas informativos documentais devem ser objetos de análise, muito além de oferecer melhores condições para a usabilidade da informação. É necessário investigar como essas instituições e esses sistemas influenciam nas possibilidades corpóreas dos usuários. Em outras palavras, é necessário pensar em uma estética da informação intimamente relacionada a uma ética da informação, isto é, uma análise crítica das formas como as estruturas de poder são impostas aos corpos dos usuários ou vice-versa (CAPURRO, 1991).</w:t>
      </w:r>
    </w:p>
    <w:p w:rsidR="00E1020E" w:rsidRDefault="00E1020E" w:rsidP="00BD2F64">
      <w:pPr>
        <w:spacing w:after="0" w:line="360" w:lineRule="auto"/>
        <w:ind w:firstLine="709"/>
        <w:jc w:val="both"/>
        <w:rPr>
          <w:rFonts w:ascii="Times New Roman" w:hAnsi="Times New Roman"/>
          <w:sz w:val="24"/>
          <w:szCs w:val="28"/>
        </w:rPr>
      </w:pPr>
      <w:r>
        <w:rPr>
          <w:rFonts w:ascii="Times New Roman" w:hAnsi="Times New Roman"/>
          <w:sz w:val="24"/>
          <w:szCs w:val="28"/>
        </w:rPr>
        <w:t xml:space="preserve">Gomes (2015) apresenta alguns estudos que indicam que a charge pode ser encontrada, e não necessariamente recuperada, em alguns sistemas informativos documentais. Sugere-se uma investigação sobre os processos de organização e de recuperação de charge </w:t>
      </w:r>
      <w:r>
        <w:rPr>
          <w:rFonts w:ascii="Times New Roman" w:hAnsi="Times New Roman"/>
          <w:sz w:val="24"/>
          <w:szCs w:val="28"/>
        </w:rPr>
        <w:lastRenderedPageBreak/>
        <w:t xml:space="preserve">nessas diferentes instituições. Especialmente, propõem-se pensar em como a organização e a representação abrem aos usuários possibilidades e impossibilidades de recuperar </w:t>
      </w:r>
      <w:r w:rsidR="00455A70">
        <w:rPr>
          <w:rFonts w:ascii="Times New Roman" w:hAnsi="Times New Roman"/>
          <w:sz w:val="24"/>
          <w:szCs w:val="28"/>
        </w:rPr>
        <w:t>as charges, considerando suas condições de informatividade. Levanta-se, também, a dúvida se os usuários e os documentalistas tomam consciência das condições do quanto as instituições e, particularmente, a organização do conhecimento é, ou não, um campo aberto para criação de si mesmos.</w:t>
      </w:r>
    </w:p>
    <w:p w:rsidR="00455A70" w:rsidRDefault="00455A70" w:rsidP="00BD2F64">
      <w:pPr>
        <w:spacing w:after="0" w:line="360" w:lineRule="auto"/>
        <w:ind w:firstLine="709"/>
        <w:jc w:val="both"/>
        <w:rPr>
          <w:rFonts w:ascii="Times New Roman" w:hAnsi="Times New Roman"/>
          <w:sz w:val="24"/>
          <w:szCs w:val="28"/>
        </w:rPr>
      </w:pPr>
      <w:r>
        <w:rPr>
          <w:rFonts w:ascii="Times New Roman" w:hAnsi="Times New Roman"/>
          <w:sz w:val="24"/>
          <w:szCs w:val="28"/>
        </w:rPr>
        <w:t>A neutralidade da atuação do profissional da informação é recusada faz algum tempo, não obstante ser uma ideia ainda presente em muitos, se não a maioria, bibliotecas, arquivos, centros de documentação e museus. Os argumentos contra essa neutralidade são muitos. Contudo, quando o objeto em análise é a charge, as condições de imparcialidade e de neutralidade são insustentáveis. Caracterizada pelo político e pela agressividade, a charge exige daquele que a vê um posicionamento, quer seja de cumplicidade quer seja de oposição. A interpretação da charge não dissimula imparcialidade. Nesse sentido, a charge pode ser um objeto profícuo para estudo de caso da interferência da formação ideológica na análise documentária.</w:t>
      </w:r>
    </w:p>
    <w:p w:rsidR="00455A70" w:rsidRDefault="00455A70" w:rsidP="00E54424">
      <w:pPr>
        <w:spacing w:after="0" w:line="360" w:lineRule="auto"/>
        <w:jc w:val="both"/>
        <w:rPr>
          <w:rFonts w:ascii="Times New Roman" w:hAnsi="Times New Roman"/>
          <w:sz w:val="24"/>
          <w:szCs w:val="28"/>
        </w:rPr>
      </w:pPr>
    </w:p>
    <w:p w:rsidR="00E54424" w:rsidRDefault="00E54424" w:rsidP="00E54424">
      <w:pPr>
        <w:spacing w:after="0" w:line="360" w:lineRule="auto"/>
        <w:jc w:val="both"/>
        <w:rPr>
          <w:rFonts w:ascii="Times New Roman" w:hAnsi="Times New Roman"/>
          <w:b/>
          <w:sz w:val="24"/>
          <w:szCs w:val="28"/>
        </w:rPr>
      </w:pPr>
      <w:r>
        <w:rPr>
          <w:rFonts w:ascii="Times New Roman" w:hAnsi="Times New Roman"/>
          <w:b/>
          <w:sz w:val="24"/>
          <w:szCs w:val="28"/>
        </w:rPr>
        <w:t>CONSIDERAÇÕES FINAIS</w:t>
      </w:r>
    </w:p>
    <w:p w:rsidR="00E54424" w:rsidRDefault="00E54424" w:rsidP="00E54424">
      <w:pPr>
        <w:spacing w:after="0" w:line="360" w:lineRule="auto"/>
        <w:ind w:firstLine="709"/>
        <w:jc w:val="both"/>
        <w:rPr>
          <w:rFonts w:ascii="Times New Roman" w:hAnsi="Times New Roman"/>
          <w:sz w:val="24"/>
          <w:szCs w:val="28"/>
        </w:rPr>
      </w:pPr>
      <w:r>
        <w:rPr>
          <w:rFonts w:ascii="Times New Roman" w:hAnsi="Times New Roman"/>
          <w:sz w:val="24"/>
          <w:szCs w:val="28"/>
        </w:rPr>
        <w:t>A charge, assim como as imagens de modo geral, ainda enfrenta dificuldades para seu reconhecimento como fonte de informação e objeto de investigação científica. Este fato é estranho já que a humanidade medeia informações por meio de imagens há muito mais tempo que a escrita. As construções teóricas sobre imagens têm matrizes em teorias da escrita e ainda estamos longe de uma ciência das imagens, como reconhece Teixeira (2005). Todavia, como enfatiza Sgarbi (2007, p. 27), “uma imagem vale uma imagem. Mil palavras valem mil palavras”. Então, se o desejo é trazer as imagens para o laboratório e para os centros de documentação, são necessários novos instrumentais. Falando-se de charge, articulada pelo sincretismo de linguagens, os instrumentais ainda terão que ser outros.</w:t>
      </w:r>
    </w:p>
    <w:p w:rsidR="00E54424" w:rsidRPr="00A75BDC" w:rsidRDefault="00A75BDC" w:rsidP="00A75BDC">
      <w:pPr>
        <w:spacing w:line="360" w:lineRule="auto"/>
        <w:ind w:firstLine="709"/>
        <w:jc w:val="both"/>
        <w:rPr>
          <w:rFonts w:ascii="Times New Roman" w:hAnsi="Times New Roman"/>
          <w:sz w:val="24"/>
        </w:rPr>
      </w:pPr>
      <w:r w:rsidRPr="00A75BDC">
        <w:rPr>
          <w:rFonts w:ascii="Times New Roman" w:hAnsi="Times New Roman"/>
          <w:sz w:val="24"/>
        </w:rPr>
        <w:t>Dado o poder que pode assumir</w:t>
      </w:r>
      <w:r>
        <w:rPr>
          <w:rFonts w:ascii="Times New Roman" w:hAnsi="Times New Roman"/>
          <w:sz w:val="24"/>
        </w:rPr>
        <w:t xml:space="preserve"> como instrumento poderoso para inter</w:t>
      </w:r>
      <w:r w:rsidRPr="00A75BDC">
        <w:rPr>
          <w:rFonts w:ascii="Times New Roman" w:hAnsi="Times New Roman"/>
          <w:sz w:val="24"/>
        </w:rPr>
        <w:t>vir na realidade, para reproduzir discur</w:t>
      </w:r>
      <w:r>
        <w:rPr>
          <w:rFonts w:ascii="Times New Roman" w:hAnsi="Times New Roman"/>
          <w:sz w:val="24"/>
        </w:rPr>
        <w:t>sos e para educar uma população</w:t>
      </w:r>
      <w:r w:rsidRPr="00A75BDC">
        <w:rPr>
          <w:rFonts w:ascii="Times New Roman" w:hAnsi="Times New Roman"/>
          <w:sz w:val="24"/>
        </w:rPr>
        <w:t>, a charge deve ser objeto de atenção por</w:t>
      </w:r>
      <w:r>
        <w:rPr>
          <w:rFonts w:ascii="Times New Roman" w:hAnsi="Times New Roman"/>
          <w:sz w:val="24"/>
        </w:rPr>
        <w:t xml:space="preserve"> </w:t>
      </w:r>
      <w:r w:rsidRPr="00A75BDC">
        <w:rPr>
          <w:rFonts w:ascii="Times New Roman" w:hAnsi="Times New Roman"/>
          <w:sz w:val="24"/>
        </w:rPr>
        <w:t>pesquisadores de diversas áreas do conhecimento. Situado no domínio da ciência</w:t>
      </w:r>
      <w:r>
        <w:rPr>
          <w:rFonts w:ascii="Times New Roman" w:hAnsi="Times New Roman"/>
          <w:sz w:val="24"/>
        </w:rPr>
        <w:t xml:space="preserve"> </w:t>
      </w:r>
      <w:r w:rsidRPr="00A75BDC">
        <w:rPr>
          <w:rFonts w:ascii="Times New Roman" w:hAnsi="Times New Roman"/>
          <w:sz w:val="24"/>
        </w:rPr>
        <w:t>da informação, este trabalho não apenas procura contribuir para o avanço na</w:t>
      </w:r>
      <w:r>
        <w:rPr>
          <w:rFonts w:ascii="Times New Roman" w:hAnsi="Times New Roman"/>
          <w:sz w:val="24"/>
        </w:rPr>
        <w:t xml:space="preserve"> </w:t>
      </w:r>
      <w:r w:rsidRPr="00A75BDC">
        <w:rPr>
          <w:rFonts w:ascii="Times New Roman" w:hAnsi="Times New Roman"/>
          <w:sz w:val="24"/>
        </w:rPr>
        <w:t>compreensão sobre as charges enquanto objeto informativo, mas também para o</w:t>
      </w:r>
      <w:r>
        <w:rPr>
          <w:rFonts w:ascii="Times New Roman" w:hAnsi="Times New Roman"/>
          <w:sz w:val="24"/>
        </w:rPr>
        <w:t xml:space="preserve"> </w:t>
      </w:r>
      <w:r w:rsidRPr="00A75BDC">
        <w:rPr>
          <w:rFonts w:ascii="Times New Roman" w:hAnsi="Times New Roman"/>
          <w:sz w:val="24"/>
        </w:rPr>
        <w:t>desenvolvimento de sistemas de recuperação que favoreçam o uso das charges</w:t>
      </w:r>
      <w:r>
        <w:rPr>
          <w:rFonts w:ascii="Times New Roman" w:hAnsi="Times New Roman"/>
          <w:sz w:val="24"/>
        </w:rPr>
        <w:t xml:space="preserve"> </w:t>
      </w:r>
      <w:r w:rsidRPr="00A75BDC">
        <w:rPr>
          <w:rFonts w:ascii="Times New Roman" w:hAnsi="Times New Roman"/>
          <w:sz w:val="24"/>
        </w:rPr>
        <w:t>pelas investigações na academia e pela sociedade como um todo.</w:t>
      </w:r>
    </w:p>
    <w:p w:rsidR="00567A59" w:rsidRPr="00567A59" w:rsidRDefault="0000553B" w:rsidP="00567A59">
      <w:pPr>
        <w:spacing w:before="240" w:line="360" w:lineRule="auto"/>
        <w:jc w:val="both"/>
        <w:rPr>
          <w:rFonts w:ascii="Times New Roman" w:hAnsi="Times New Roman"/>
          <w:b/>
          <w:sz w:val="24"/>
        </w:rPr>
      </w:pPr>
      <w:r w:rsidRPr="0000553B">
        <w:rPr>
          <w:rFonts w:ascii="Times New Roman" w:hAnsi="Times New Roman"/>
          <w:b/>
          <w:sz w:val="24"/>
        </w:rPr>
        <w:lastRenderedPageBreak/>
        <w:t>REFERÊNCIAS</w:t>
      </w:r>
    </w:p>
    <w:p w:rsidR="00830CBB" w:rsidRDefault="00A43E9E" w:rsidP="00567A59">
      <w:pPr>
        <w:autoSpaceDE w:val="0"/>
        <w:autoSpaceDN w:val="0"/>
        <w:adjustRightInd w:val="0"/>
        <w:spacing w:after="240" w:line="240" w:lineRule="auto"/>
        <w:rPr>
          <w:rFonts w:ascii="Times New Roman" w:hAnsi="Times New Roman"/>
          <w:sz w:val="24"/>
          <w:szCs w:val="28"/>
        </w:rPr>
      </w:pPr>
      <w:r w:rsidRPr="00A43E9E">
        <w:rPr>
          <w:rFonts w:ascii="Times New Roman" w:hAnsi="Times New Roman"/>
          <w:sz w:val="24"/>
          <w:szCs w:val="28"/>
        </w:rPr>
        <w:t xml:space="preserve">ARAÚJO, Carlos Alberto Ávila. Fundamentos da ciência da informação: correntes teóricas e o conceito de informação. </w:t>
      </w:r>
      <w:r w:rsidRPr="00830CBB">
        <w:rPr>
          <w:rFonts w:ascii="Times New Roman" w:hAnsi="Times New Roman"/>
          <w:b/>
          <w:sz w:val="24"/>
          <w:szCs w:val="28"/>
        </w:rPr>
        <w:t xml:space="preserve">Perspectiva em </w:t>
      </w:r>
      <w:r w:rsidR="00830CBB">
        <w:rPr>
          <w:rFonts w:ascii="Times New Roman" w:hAnsi="Times New Roman"/>
          <w:b/>
          <w:sz w:val="24"/>
          <w:szCs w:val="28"/>
        </w:rPr>
        <w:t>g</w:t>
      </w:r>
      <w:r w:rsidRPr="00830CBB">
        <w:rPr>
          <w:rFonts w:ascii="Times New Roman" w:hAnsi="Times New Roman"/>
          <w:b/>
          <w:sz w:val="24"/>
          <w:szCs w:val="28"/>
        </w:rPr>
        <w:t xml:space="preserve">estão &amp; </w:t>
      </w:r>
      <w:r w:rsidR="00830CBB">
        <w:rPr>
          <w:rFonts w:ascii="Times New Roman" w:hAnsi="Times New Roman"/>
          <w:b/>
          <w:sz w:val="24"/>
          <w:szCs w:val="28"/>
        </w:rPr>
        <w:t>c</w:t>
      </w:r>
      <w:r w:rsidRPr="00830CBB">
        <w:rPr>
          <w:rFonts w:ascii="Times New Roman" w:hAnsi="Times New Roman"/>
          <w:b/>
          <w:sz w:val="24"/>
          <w:szCs w:val="28"/>
        </w:rPr>
        <w:t>onhecimento</w:t>
      </w:r>
      <w:r w:rsidRPr="00A43E9E">
        <w:rPr>
          <w:rFonts w:ascii="Times New Roman" w:hAnsi="Times New Roman"/>
          <w:sz w:val="24"/>
          <w:szCs w:val="28"/>
        </w:rPr>
        <w:t>, João Pessoa, PB, v. 4, n. 1, p. 57-79, jan./jun. 2014.</w:t>
      </w:r>
    </w:p>
    <w:p w:rsidR="007F7717" w:rsidRDefault="007F7717" w:rsidP="00567A59">
      <w:pPr>
        <w:autoSpaceDE w:val="0"/>
        <w:autoSpaceDN w:val="0"/>
        <w:adjustRightInd w:val="0"/>
        <w:spacing w:after="240" w:line="240" w:lineRule="auto"/>
        <w:rPr>
          <w:rFonts w:ascii="Times New Roman" w:hAnsi="Times New Roman"/>
          <w:sz w:val="24"/>
          <w:szCs w:val="28"/>
          <w:lang w:val="fr-FR"/>
        </w:rPr>
      </w:pPr>
      <w:r w:rsidRPr="00830CBB">
        <w:rPr>
          <w:rFonts w:ascii="Times New Roman" w:hAnsi="Times New Roman"/>
          <w:sz w:val="24"/>
          <w:szCs w:val="28"/>
          <w:lang w:val="fr-FR"/>
        </w:rPr>
        <w:t xml:space="preserve">BUCKLAND, Michael K. Information as thing. </w:t>
      </w:r>
      <w:r w:rsidRPr="00F23E89">
        <w:rPr>
          <w:rFonts w:ascii="Times New Roman" w:hAnsi="Times New Roman"/>
          <w:b/>
          <w:sz w:val="24"/>
          <w:szCs w:val="28"/>
          <w:lang w:val="fr-FR"/>
        </w:rPr>
        <w:t>Journal of the American Society for Information Science,</w:t>
      </w:r>
      <w:r w:rsidRPr="00F23E89">
        <w:rPr>
          <w:rFonts w:ascii="Times New Roman" w:hAnsi="Times New Roman"/>
          <w:sz w:val="24"/>
          <w:szCs w:val="28"/>
          <w:lang w:val="fr-FR"/>
        </w:rPr>
        <w:t xml:space="preserve"> v. 45, </w:t>
      </w:r>
      <w:r w:rsidRPr="007F7717">
        <w:rPr>
          <w:rFonts w:ascii="Times New Roman" w:hAnsi="Times New Roman"/>
          <w:sz w:val="24"/>
          <w:szCs w:val="28"/>
          <w:lang w:val="fr-FR"/>
        </w:rPr>
        <w:t>n.</w:t>
      </w:r>
      <w:r>
        <w:rPr>
          <w:rFonts w:ascii="Times New Roman" w:hAnsi="Times New Roman"/>
          <w:sz w:val="24"/>
          <w:szCs w:val="28"/>
          <w:lang w:val="fr-FR"/>
        </w:rPr>
        <w:t xml:space="preserve"> </w:t>
      </w:r>
      <w:r w:rsidRPr="007F7717">
        <w:rPr>
          <w:rFonts w:ascii="Times New Roman" w:hAnsi="Times New Roman"/>
          <w:sz w:val="24"/>
          <w:szCs w:val="28"/>
          <w:lang w:val="fr-FR"/>
        </w:rPr>
        <w:t>5, p.</w:t>
      </w:r>
      <w:r>
        <w:rPr>
          <w:rFonts w:ascii="Times New Roman" w:hAnsi="Times New Roman"/>
          <w:sz w:val="24"/>
          <w:szCs w:val="28"/>
          <w:lang w:val="fr-FR"/>
        </w:rPr>
        <w:t xml:space="preserve"> </w:t>
      </w:r>
      <w:r w:rsidRPr="007F7717">
        <w:rPr>
          <w:rFonts w:ascii="Times New Roman" w:hAnsi="Times New Roman"/>
          <w:sz w:val="24"/>
          <w:szCs w:val="28"/>
          <w:lang w:val="fr-FR"/>
        </w:rPr>
        <w:t>351-360, 1991.</w:t>
      </w:r>
    </w:p>
    <w:p w:rsidR="005A2E19" w:rsidRPr="00126E0C" w:rsidRDefault="005A2E19" w:rsidP="00567A59">
      <w:pPr>
        <w:autoSpaceDE w:val="0"/>
        <w:autoSpaceDN w:val="0"/>
        <w:adjustRightInd w:val="0"/>
        <w:spacing w:after="240" w:line="240" w:lineRule="auto"/>
        <w:rPr>
          <w:rFonts w:ascii="Times New Roman" w:hAnsi="Times New Roman"/>
          <w:sz w:val="24"/>
          <w:szCs w:val="28"/>
        </w:rPr>
      </w:pPr>
      <w:r w:rsidRPr="005A2E19">
        <w:rPr>
          <w:rFonts w:ascii="Times New Roman" w:hAnsi="Times New Roman"/>
          <w:sz w:val="24"/>
          <w:szCs w:val="28"/>
          <w:lang w:val="fr-FR"/>
        </w:rPr>
        <w:t xml:space="preserve">CAPURRO, Rafael. Foundations of information science: review and perspectives. In: INTERNATIONAL CONFERENCE ON CONCEPTIONS OF LIBRARY AND INFORMATION SCIENCE, Finland, 1991. </w:t>
      </w:r>
      <w:r w:rsidRPr="00126E0C">
        <w:rPr>
          <w:rFonts w:ascii="Times New Roman" w:hAnsi="Times New Roman"/>
          <w:b/>
          <w:sz w:val="24"/>
          <w:szCs w:val="28"/>
        </w:rPr>
        <w:t>Proceedings…</w:t>
      </w:r>
      <w:r w:rsidRPr="00126E0C">
        <w:rPr>
          <w:rFonts w:ascii="Times New Roman" w:hAnsi="Times New Roman"/>
          <w:sz w:val="24"/>
          <w:szCs w:val="28"/>
        </w:rPr>
        <w:t xml:space="preserve"> Tamper</w:t>
      </w:r>
      <w:r w:rsidR="004A042F" w:rsidRPr="00126E0C">
        <w:rPr>
          <w:rFonts w:ascii="Times New Roman" w:hAnsi="Times New Roman"/>
          <w:sz w:val="24"/>
          <w:szCs w:val="28"/>
        </w:rPr>
        <w:t>e: University of Tampere, 1991.</w:t>
      </w:r>
    </w:p>
    <w:p w:rsidR="00E065F3" w:rsidRDefault="00E065F3" w:rsidP="00567A59">
      <w:pPr>
        <w:autoSpaceDE w:val="0"/>
        <w:autoSpaceDN w:val="0"/>
        <w:adjustRightInd w:val="0"/>
        <w:spacing w:after="240" w:line="240" w:lineRule="auto"/>
        <w:rPr>
          <w:rFonts w:ascii="Times New Roman" w:hAnsi="Times New Roman"/>
          <w:sz w:val="24"/>
          <w:szCs w:val="28"/>
        </w:rPr>
      </w:pPr>
      <w:r w:rsidRPr="00232DEE">
        <w:rPr>
          <w:rFonts w:ascii="Times New Roman" w:hAnsi="Times New Roman"/>
          <w:sz w:val="24"/>
          <w:szCs w:val="28"/>
        </w:rPr>
        <w:t xml:space="preserve">CUNHA, Isabel Maria Ribeiro Ferin. </w:t>
      </w:r>
      <w:r w:rsidRPr="00232DEE">
        <w:rPr>
          <w:rFonts w:ascii="Times New Roman" w:hAnsi="Times New Roman"/>
          <w:b/>
          <w:bCs/>
          <w:sz w:val="24"/>
          <w:szCs w:val="28"/>
        </w:rPr>
        <w:t xml:space="preserve">Do mito à análise documentária. </w:t>
      </w:r>
      <w:r w:rsidRPr="00232DEE">
        <w:rPr>
          <w:rFonts w:ascii="Times New Roman" w:hAnsi="Times New Roman"/>
          <w:sz w:val="24"/>
          <w:szCs w:val="28"/>
        </w:rPr>
        <w:t>São Paulo: EDUSP, 1990. (Teses, 11).</w:t>
      </w:r>
    </w:p>
    <w:p w:rsidR="00E065F3" w:rsidRPr="00CB1427" w:rsidRDefault="00E065F3" w:rsidP="00E065F3">
      <w:pPr>
        <w:autoSpaceDE w:val="0"/>
        <w:autoSpaceDN w:val="0"/>
        <w:adjustRightInd w:val="0"/>
        <w:spacing w:line="240" w:lineRule="auto"/>
        <w:rPr>
          <w:rFonts w:ascii="Times New Roman" w:hAnsi="Times New Roman"/>
          <w:szCs w:val="28"/>
        </w:rPr>
      </w:pPr>
      <w:r w:rsidRPr="00CB1427">
        <w:rPr>
          <w:rFonts w:ascii="Times New Roman" w:hAnsi="Times New Roman"/>
          <w:sz w:val="24"/>
          <w:szCs w:val="28"/>
        </w:rPr>
        <w:t>DE SANTIS, Rodrigo; SOUZA, Rosali Fernand</w:t>
      </w:r>
      <w:r>
        <w:rPr>
          <w:rFonts w:ascii="Times New Roman" w:hAnsi="Times New Roman"/>
          <w:sz w:val="24"/>
          <w:szCs w:val="28"/>
        </w:rPr>
        <w:t xml:space="preserve">ez. A indefinição é o regime: a </w:t>
      </w:r>
      <w:r w:rsidRPr="00CB1427">
        <w:rPr>
          <w:rFonts w:ascii="Times New Roman" w:hAnsi="Times New Roman"/>
          <w:sz w:val="24"/>
          <w:szCs w:val="28"/>
        </w:rPr>
        <w:t xml:space="preserve">classificação das canções populares em gêneros musicais. In: </w:t>
      </w:r>
      <w:r>
        <w:rPr>
          <w:rFonts w:ascii="Times New Roman" w:hAnsi="Times New Roman"/>
          <w:sz w:val="24"/>
          <w:szCs w:val="28"/>
        </w:rPr>
        <w:t xml:space="preserve">CONGRESSO </w:t>
      </w:r>
      <w:r w:rsidRPr="00CB1427">
        <w:rPr>
          <w:rFonts w:ascii="Times New Roman" w:hAnsi="Times New Roman"/>
          <w:sz w:val="24"/>
          <w:szCs w:val="28"/>
        </w:rPr>
        <w:t xml:space="preserve">LATINOAMERICANO DA SOCIOLOGIA ALAS, 29, 2013, Santiago do Chile. </w:t>
      </w:r>
      <w:r>
        <w:rPr>
          <w:rFonts w:ascii="Times New Roman" w:hAnsi="Times New Roman"/>
          <w:b/>
          <w:sz w:val="24"/>
          <w:szCs w:val="28"/>
        </w:rPr>
        <w:t>Acta Científica</w:t>
      </w:r>
      <w:r w:rsidRPr="00CB1427">
        <w:rPr>
          <w:rFonts w:ascii="Times New Roman" w:hAnsi="Times New Roman"/>
          <w:b/>
          <w:sz w:val="24"/>
          <w:szCs w:val="28"/>
        </w:rPr>
        <w:t>...</w:t>
      </w:r>
      <w:r w:rsidRPr="00CB1427">
        <w:rPr>
          <w:rFonts w:ascii="Times New Roman" w:hAnsi="Times New Roman"/>
          <w:sz w:val="24"/>
          <w:szCs w:val="28"/>
        </w:rPr>
        <w:t>, 2013. Disponível em: &lt;http:</w:t>
      </w:r>
      <w:r>
        <w:rPr>
          <w:rFonts w:ascii="Times New Roman" w:hAnsi="Times New Roman"/>
          <w:sz w:val="24"/>
          <w:szCs w:val="28"/>
        </w:rPr>
        <w:t>//actacientifica.servicioit.cl/</w:t>
      </w:r>
      <w:r w:rsidRPr="00CB1427">
        <w:rPr>
          <w:rFonts w:ascii="Times New Roman" w:hAnsi="Times New Roman"/>
          <w:sz w:val="24"/>
          <w:szCs w:val="28"/>
        </w:rPr>
        <w:t>biblioteca/gt/GT32/GT32_DeSantisRFernandezDeSouza.pdf&gt;. Acesso em: 2</w:t>
      </w:r>
      <w:r>
        <w:rPr>
          <w:rFonts w:ascii="Times New Roman" w:hAnsi="Times New Roman"/>
          <w:sz w:val="24"/>
          <w:szCs w:val="28"/>
        </w:rPr>
        <w:t xml:space="preserve"> </w:t>
      </w:r>
      <w:r w:rsidRPr="00CB1427">
        <w:rPr>
          <w:rFonts w:ascii="Times New Roman" w:hAnsi="Times New Roman"/>
          <w:sz w:val="24"/>
          <w:szCs w:val="28"/>
        </w:rPr>
        <w:t>mar. 2015.</w:t>
      </w:r>
    </w:p>
    <w:p w:rsidR="00E065F3" w:rsidRDefault="00E065F3" w:rsidP="00567A59">
      <w:pPr>
        <w:autoSpaceDE w:val="0"/>
        <w:autoSpaceDN w:val="0"/>
        <w:adjustRightInd w:val="0"/>
        <w:spacing w:after="240" w:line="240" w:lineRule="auto"/>
        <w:rPr>
          <w:rFonts w:ascii="Times New Roman" w:hAnsi="Times New Roman"/>
          <w:sz w:val="24"/>
        </w:rPr>
      </w:pPr>
      <w:r w:rsidRPr="00827FB9">
        <w:rPr>
          <w:rFonts w:ascii="Times New Roman" w:hAnsi="Times New Roman"/>
          <w:sz w:val="24"/>
        </w:rPr>
        <w:t xml:space="preserve">ECO, Umberto. </w:t>
      </w:r>
      <w:r w:rsidRPr="00827FB9">
        <w:rPr>
          <w:rFonts w:ascii="Times New Roman" w:hAnsi="Times New Roman"/>
          <w:b/>
          <w:sz w:val="24"/>
        </w:rPr>
        <w:t>Obra aberta</w:t>
      </w:r>
      <w:r w:rsidRPr="00827FB9">
        <w:rPr>
          <w:rFonts w:ascii="Times New Roman" w:hAnsi="Times New Roman"/>
          <w:sz w:val="24"/>
        </w:rPr>
        <w:t>: forma e indeterminação nas poéticas contemporâneas.</w:t>
      </w:r>
      <w:r>
        <w:rPr>
          <w:rFonts w:ascii="Times New Roman" w:hAnsi="Times New Roman"/>
          <w:sz w:val="24"/>
        </w:rPr>
        <w:t xml:space="preserve"> Tradução de Giovanni Cutolo. 4. ed. São Paulo: Perspectiva, 1986.</w:t>
      </w:r>
    </w:p>
    <w:p w:rsidR="00E065F3" w:rsidRDefault="00E065F3" w:rsidP="00567A59">
      <w:pPr>
        <w:autoSpaceDE w:val="0"/>
        <w:autoSpaceDN w:val="0"/>
        <w:adjustRightInd w:val="0"/>
        <w:spacing w:after="240" w:line="240" w:lineRule="auto"/>
        <w:rPr>
          <w:rFonts w:ascii="Times New Roman" w:hAnsi="Times New Roman"/>
          <w:sz w:val="24"/>
          <w:szCs w:val="28"/>
        </w:rPr>
      </w:pPr>
      <w:r w:rsidRPr="00232DEE">
        <w:rPr>
          <w:rFonts w:ascii="Times New Roman" w:hAnsi="Times New Roman"/>
          <w:sz w:val="24"/>
          <w:szCs w:val="28"/>
        </w:rPr>
        <w:t xml:space="preserve">FOUCAULT, Michel. </w:t>
      </w:r>
      <w:r w:rsidRPr="00232DEE">
        <w:rPr>
          <w:rFonts w:ascii="Times New Roman" w:hAnsi="Times New Roman"/>
          <w:b/>
          <w:bCs/>
          <w:sz w:val="24"/>
          <w:szCs w:val="28"/>
        </w:rPr>
        <w:t>As palavras e as coisas</w:t>
      </w:r>
      <w:r w:rsidRPr="00232DEE">
        <w:rPr>
          <w:rFonts w:ascii="Times New Roman" w:hAnsi="Times New Roman"/>
          <w:sz w:val="24"/>
          <w:szCs w:val="28"/>
        </w:rPr>
        <w:t>: uma arqueologia das ciências humanas. Tradução de Salma Tannus Muchail. 8. ed. São Paulo: Martins Fontes, 1999.</w:t>
      </w:r>
    </w:p>
    <w:p w:rsidR="00E065F3" w:rsidRPr="00232DEE" w:rsidRDefault="00E065F3" w:rsidP="00CB1427">
      <w:pPr>
        <w:autoSpaceDE w:val="0"/>
        <w:autoSpaceDN w:val="0"/>
        <w:adjustRightInd w:val="0"/>
        <w:spacing w:after="240" w:line="240" w:lineRule="auto"/>
        <w:rPr>
          <w:rFonts w:ascii="Times New Roman" w:hAnsi="Times New Roman"/>
          <w:sz w:val="24"/>
          <w:szCs w:val="28"/>
        </w:rPr>
      </w:pPr>
      <w:r w:rsidRPr="00B702CA">
        <w:rPr>
          <w:rFonts w:ascii="Times New Roman" w:hAnsi="Times New Roman"/>
          <w:sz w:val="24"/>
          <w:szCs w:val="28"/>
        </w:rPr>
        <w:t>GAWRYSZEWSKI, Alberto. Conceito de caricatura: não tem graça nenhuma.</w:t>
      </w:r>
      <w:r>
        <w:rPr>
          <w:rFonts w:ascii="Times New Roman" w:hAnsi="Times New Roman"/>
          <w:sz w:val="24"/>
          <w:szCs w:val="28"/>
        </w:rPr>
        <w:t xml:space="preserve"> </w:t>
      </w:r>
      <w:r w:rsidRPr="00B702CA">
        <w:rPr>
          <w:rFonts w:ascii="Times New Roman" w:hAnsi="Times New Roman"/>
          <w:b/>
          <w:bCs/>
          <w:sz w:val="24"/>
          <w:szCs w:val="28"/>
        </w:rPr>
        <w:t>Domínios da Imagem</w:t>
      </w:r>
      <w:r w:rsidRPr="00B702CA">
        <w:rPr>
          <w:rFonts w:ascii="Times New Roman" w:hAnsi="Times New Roman"/>
          <w:sz w:val="24"/>
          <w:szCs w:val="28"/>
        </w:rPr>
        <w:t>, Londrina, PR, v. 1, n. 2, p. 7-26, maio 2008.</w:t>
      </w:r>
    </w:p>
    <w:p w:rsidR="00E065F3" w:rsidRPr="00232DEE" w:rsidRDefault="00E065F3" w:rsidP="00567A59">
      <w:pPr>
        <w:spacing w:after="240" w:line="240" w:lineRule="auto"/>
        <w:jc w:val="both"/>
        <w:rPr>
          <w:rFonts w:ascii="Times New Roman" w:hAnsi="Times New Roman"/>
          <w:sz w:val="24"/>
        </w:rPr>
      </w:pPr>
      <w:r>
        <w:rPr>
          <w:rFonts w:ascii="Times New Roman" w:hAnsi="Times New Roman"/>
          <w:sz w:val="24"/>
        </w:rPr>
        <w:t xml:space="preserve">GOMES, Thulio Pereira Dias. </w:t>
      </w:r>
      <w:r>
        <w:rPr>
          <w:rFonts w:ascii="Times New Roman" w:hAnsi="Times New Roman"/>
          <w:b/>
          <w:sz w:val="24"/>
        </w:rPr>
        <w:t xml:space="preserve">A charge é o assunto: </w:t>
      </w:r>
      <w:r>
        <w:rPr>
          <w:rFonts w:ascii="Times New Roman" w:hAnsi="Times New Roman"/>
          <w:sz w:val="24"/>
        </w:rPr>
        <w:t>análise documentária de charge. 2015. 170 p. Dissertação</w:t>
      </w:r>
      <w:r w:rsidRPr="00232DEE">
        <w:rPr>
          <w:rFonts w:ascii="Times New Roman" w:hAnsi="Times New Roman"/>
          <w:sz w:val="24"/>
        </w:rPr>
        <w:t>–</w:t>
      </w:r>
      <w:r>
        <w:rPr>
          <w:rFonts w:ascii="Times New Roman" w:hAnsi="Times New Roman"/>
          <w:sz w:val="24"/>
        </w:rPr>
        <w:t>(Mestrado em Ciência da Informação). Escola de Comunicação, Universidade Federal do Rio de Janeiro. Rio de Janeiro, 2015.</w:t>
      </w:r>
    </w:p>
    <w:p w:rsidR="00E065F3" w:rsidRDefault="00E065F3" w:rsidP="00567A59">
      <w:pPr>
        <w:spacing w:after="240" w:line="240" w:lineRule="auto"/>
        <w:jc w:val="both"/>
        <w:rPr>
          <w:rFonts w:ascii="Times New Roman" w:hAnsi="Times New Roman"/>
          <w:sz w:val="24"/>
        </w:rPr>
      </w:pPr>
      <w:r w:rsidRPr="00232DEE">
        <w:rPr>
          <w:rFonts w:ascii="Times New Roman" w:hAnsi="Times New Roman"/>
          <w:sz w:val="24"/>
        </w:rPr>
        <w:t xml:space="preserve">GOMES, Thulio Pereira Dias. </w:t>
      </w:r>
      <w:r w:rsidRPr="00232DEE">
        <w:rPr>
          <w:rFonts w:ascii="Times New Roman" w:hAnsi="Times New Roman"/>
          <w:b/>
          <w:sz w:val="24"/>
        </w:rPr>
        <w:t>Temas e questões em análise documentária de charge</w:t>
      </w:r>
      <w:r w:rsidRPr="00232DEE">
        <w:rPr>
          <w:rFonts w:ascii="Times New Roman" w:hAnsi="Times New Roman"/>
          <w:sz w:val="24"/>
        </w:rPr>
        <w:t>. 2013. 65 f. Trabalho de Conclusão de Curso–(Graduação em Biblioteconomia).</w:t>
      </w:r>
      <w:r>
        <w:rPr>
          <w:rFonts w:ascii="Times New Roman" w:hAnsi="Times New Roman"/>
          <w:sz w:val="24"/>
        </w:rPr>
        <w:t xml:space="preserve"> </w:t>
      </w:r>
      <w:r w:rsidRPr="00232DEE">
        <w:rPr>
          <w:rFonts w:ascii="Times New Roman" w:hAnsi="Times New Roman"/>
          <w:sz w:val="24"/>
        </w:rPr>
        <w:t>Faculdade de Administração e Ciências Contábeis, Universidade Federal do</w:t>
      </w:r>
      <w:r>
        <w:rPr>
          <w:rFonts w:ascii="Times New Roman" w:hAnsi="Times New Roman"/>
          <w:sz w:val="24"/>
        </w:rPr>
        <w:t xml:space="preserve"> </w:t>
      </w:r>
      <w:r w:rsidRPr="00232DEE">
        <w:rPr>
          <w:rFonts w:ascii="Times New Roman" w:hAnsi="Times New Roman"/>
          <w:sz w:val="24"/>
        </w:rPr>
        <w:t>Rio de Janeiro. Rio de Janeiro, 2013.</w:t>
      </w:r>
    </w:p>
    <w:p w:rsidR="00E065F3" w:rsidRPr="00232DEE" w:rsidRDefault="00E065F3" w:rsidP="00567A59">
      <w:pPr>
        <w:autoSpaceDE w:val="0"/>
        <w:autoSpaceDN w:val="0"/>
        <w:adjustRightInd w:val="0"/>
        <w:spacing w:after="240" w:line="240" w:lineRule="auto"/>
        <w:rPr>
          <w:rFonts w:ascii="Times New Roman" w:hAnsi="Times New Roman"/>
          <w:sz w:val="24"/>
          <w:szCs w:val="24"/>
        </w:rPr>
      </w:pPr>
      <w:r w:rsidRPr="00232DEE">
        <w:rPr>
          <w:rFonts w:ascii="Times New Roman" w:hAnsi="Times New Roman"/>
          <w:sz w:val="24"/>
          <w:szCs w:val="24"/>
        </w:rPr>
        <w:t xml:space="preserve">GOMES, Thulio Pereira Dias; GUEDES, Vânia Lisboa da Silveira; SANTOS, Maria José Veloso da Costa. Interferências dos contextos de produção e de uso na análise documentária de charge. In: RIBEIRO, Fernanda; CERVEIRA, Maria Elisa (Orgs.). </w:t>
      </w:r>
      <w:r w:rsidRPr="00232DEE">
        <w:rPr>
          <w:rFonts w:ascii="Times New Roman" w:hAnsi="Times New Roman"/>
          <w:b/>
          <w:bCs/>
          <w:sz w:val="24"/>
          <w:szCs w:val="24"/>
        </w:rPr>
        <w:t xml:space="preserve">Informação e/ou </w:t>
      </w:r>
      <w:r>
        <w:rPr>
          <w:rFonts w:ascii="Times New Roman" w:hAnsi="Times New Roman"/>
          <w:b/>
          <w:bCs/>
          <w:sz w:val="24"/>
          <w:szCs w:val="24"/>
        </w:rPr>
        <w:t>c</w:t>
      </w:r>
      <w:r w:rsidRPr="00232DEE">
        <w:rPr>
          <w:rFonts w:ascii="Times New Roman" w:hAnsi="Times New Roman"/>
          <w:b/>
          <w:bCs/>
          <w:sz w:val="24"/>
          <w:szCs w:val="24"/>
        </w:rPr>
        <w:t>onhecimento</w:t>
      </w:r>
      <w:r w:rsidRPr="00232DEE">
        <w:rPr>
          <w:rFonts w:ascii="Times New Roman" w:hAnsi="Times New Roman"/>
          <w:sz w:val="24"/>
          <w:szCs w:val="24"/>
        </w:rPr>
        <w:t>: as duas faces de Jano. Porto [Portugal]: Faculdade de Letras da Universidade do Porto, 2013a. p. 245-263.</w:t>
      </w:r>
    </w:p>
    <w:p w:rsidR="00E065F3" w:rsidRDefault="00E065F3" w:rsidP="00567A59">
      <w:pPr>
        <w:autoSpaceDE w:val="0"/>
        <w:autoSpaceDN w:val="0"/>
        <w:adjustRightInd w:val="0"/>
        <w:spacing w:after="240" w:line="240" w:lineRule="auto"/>
        <w:rPr>
          <w:rFonts w:ascii="Times New Roman" w:hAnsi="Times New Roman"/>
          <w:szCs w:val="28"/>
        </w:rPr>
      </w:pPr>
      <w:r w:rsidRPr="00232DEE">
        <w:rPr>
          <w:rFonts w:ascii="Times New Roman" w:hAnsi="Times New Roman"/>
          <w:sz w:val="24"/>
          <w:szCs w:val="28"/>
        </w:rPr>
        <w:t xml:space="preserve">GUIMARÃES, José Augusto Chaves. Abordagens teóricas de tratamento temático da informação: catalogação de assunto, indexação e análise documenta. </w:t>
      </w:r>
      <w:r w:rsidRPr="00232DEE">
        <w:rPr>
          <w:rFonts w:ascii="Times New Roman" w:hAnsi="Times New Roman"/>
          <w:b/>
          <w:bCs/>
          <w:sz w:val="24"/>
          <w:szCs w:val="28"/>
        </w:rPr>
        <w:t>Ibsersid</w:t>
      </w:r>
      <w:r w:rsidR="00E625F4">
        <w:rPr>
          <w:rFonts w:ascii="Times New Roman" w:hAnsi="Times New Roman"/>
          <w:b/>
          <w:bCs/>
          <w:sz w:val="24"/>
          <w:szCs w:val="28"/>
        </w:rPr>
        <w:t xml:space="preserve">: </w:t>
      </w:r>
      <w:r w:rsidR="00E625F4">
        <w:rPr>
          <w:rFonts w:ascii="Times New Roman" w:hAnsi="Times New Roman"/>
          <w:bCs/>
          <w:sz w:val="24"/>
          <w:szCs w:val="28"/>
        </w:rPr>
        <w:t>revista de sistemas de información y documentación</w:t>
      </w:r>
      <w:r w:rsidRPr="00232DEE">
        <w:rPr>
          <w:rFonts w:ascii="Times New Roman" w:hAnsi="Times New Roman"/>
          <w:sz w:val="24"/>
          <w:szCs w:val="28"/>
        </w:rPr>
        <w:t>, Zaragoza [España], v. 3, p. 105-117, 2009.</w:t>
      </w:r>
      <w:r w:rsidRPr="00232DEE">
        <w:rPr>
          <w:rFonts w:ascii="Times New Roman" w:hAnsi="Times New Roman"/>
          <w:szCs w:val="28"/>
        </w:rPr>
        <w:t xml:space="preserve"> </w:t>
      </w:r>
    </w:p>
    <w:p w:rsidR="00E065F3" w:rsidRPr="00B924A3" w:rsidRDefault="00E065F3" w:rsidP="00567A59">
      <w:pPr>
        <w:autoSpaceDE w:val="0"/>
        <w:autoSpaceDN w:val="0"/>
        <w:adjustRightInd w:val="0"/>
        <w:spacing w:after="240" w:line="240" w:lineRule="auto"/>
        <w:rPr>
          <w:rFonts w:ascii="Times New Roman" w:hAnsi="Times New Roman"/>
          <w:sz w:val="24"/>
          <w:szCs w:val="28"/>
        </w:rPr>
      </w:pPr>
      <w:r w:rsidRPr="00B924A3">
        <w:rPr>
          <w:rFonts w:ascii="Times New Roman" w:hAnsi="Times New Roman"/>
          <w:sz w:val="24"/>
          <w:szCs w:val="28"/>
        </w:rPr>
        <w:lastRenderedPageBreak/>
        <w:t xml:space="preserve">HALL, Richard H. </w:t>
      </w:r>
      <w:r w:rsidRPr="00B924A3">
        <w:rPr>
          <w:rFonts w:ascii="Times New Roman" w:hAnsi="Times New Roman"/>
          <w:b/>
          <w:bCs/>
          <w:sz w:val="24"/>
          <w:szCs w:val="28"/>
        </w:rPr>
        <w:t>Organizações</w:t>
      </w:r>
      <w:r w:rsidRPr="00B924A3">
        <w:rPr>
          <w:rFonts w:ascii="Times New Roman" w:hAnsi="Times New Roman"/>
          <w:sz w:val="24"/>
          <w:szCs w:val="28"/>
        </w:rPr>
        <w:t>: estru</w:t>
      </w:r>
      <w:r w:rsidR="007B5B33">
        <w:rPr>
          <w:rFonts w:ascii="Times New Roman" w:hAnsi="Times New Roman"/>
          <w:sz w:val="24"/>
          <w:szCs w:val="28"/>
        </w:rPr>
        <w:t>turas, processos e resultados. T</w:t>
      </w:r>
      <w:r w:rsidRPr="00B924A3">
        <w:rPr>
          <w:rFonts w:ascii="Times New Roman" w:hAnsi="Times New Roman"/>
          <w:sz w:val="24"/>
          <w:szCs w:val="28"/>
        </w:rPr>
        <w:t>raduzido por Wilma Ribeiro</w:t>
      </w:r>
      <w:r>
        <w:rPr>
          <w:rFonts w:ascii="Times New Roman" w:hAnsi="Times New Roman"/>
          <w:sz w:val="24"/>
          <w:szCs w:val="28"/>
        </w:rPr>
        <w:t xml:space="preserve">. </w:t>
      </w:r>
      <w:r w:rsidRPr="00B924A3">
        <w:rPr>
          <w:rFonts w:ascii="Times New Roman" w:hAnsi="Times New Roman"/>
          <w:sz w:val="24"/>
          <w:szCs w:val="28"/>
        </w:rPr>
        <w:t>8. ed. São</w:t>
      </w:r>
      <w:r>
        <w:rPr>
          <w:rFonts w:ascii="Times New Roman" w:hAnsi="Times New Roman"/>
          <w:sz w:val="24"/>
          <w:szCs w:val="28"/>
        </w:rPr>
        <w:t xml:space="preserve"> </w:t>
      </w:r>
      <w:r w:rsidRPr="00B924A3">
        <w:rPr>
          <w:rFonts w:ascii="Times New Roman" w:hAnsi="Times New Roman"/>
          <w:sz w:val="24"/>
          <w:szCs w:val="28"/>
        </w:rPr>
        <w:t>Paulo: Pearson Prentice Hall, 2004.</w:t>
      </w:r>
    </w:p>
    <w:p w:rsidR="00E065F3" w:rsidRDefault="00E065F3" w:rsidP="00567A59">
      <w:pPr>
        <w:autoSpaceDE w:val="0"/>
        <w:autoSpaceDN w:val="0"/>
        <w:adjustRightInd w:val="0"/>
        <w:spacing w:after="240" w:line="240" w:lineRule="auto"/>
        <w:rPr>
          <w:rFonts w:ascii="Times New Roman" w:hAnsi="Times New Roman"/>
          <w:sz w:val="24"/>
          <w:szCs w:val="28"/>
        </w:rPr>
      </w:pPr>
      <w:r w:rsidRPr="00232DEE">
        <w:rPr>
          <w:rFonts w:ascii="Times New Roman" w:hAnsi="Times New Roman"/>
          <w:sz w:val="24"/>
          <w:szCs w:val="28"/>
        </w:rPr>
        <w:t xml:space="preserve">LARA, Marilda Lopes Ginez de. </w:t>
      </w:r>
      <w:r w:rsidRPr="00232DEE">
        <w:rPr>
          <w:rFonts w:ascii="Times New Roman" w:hAnsi="Times New Roman"/>
          <w:b/>
          <w:bCs/>
          <w:sz w:val="24"/>
          <w:szCs w:val="28"/>
        </w:rPr>
        <w:t>A representação documentária</w:t>
      </w:r>
      <w:r w:rsidRPr="00232DEE">
        <w:rPr>
          <w:rFonts w:ascii="Times New Roman" w:hAnsi="Times New Roman"/>
          <w:sz w:val="24"/>
          <w:szCs w:val="28"/>
        </w:rPr>
        <w:t>: em jogo a significação. 1993. 133 f. Dissertação (Mestrado em Ciências da Comunicação)–Escola de Comunicação e Artes, Universidade de São Paulo, São Paulo, 1993.</w:t>
      </w:r>
    </w:p>
    <w:p w:rsidR="00655BA6" w:rsidRDefault="00655BA6" w:rsidP="00567A59">
      <w:pPr>
        <w:autoSpaceDE w:val="0"/>
        <w:autoSpaceDN w:val="0"/>
        <w:adjustRightInd w:val="0"/>
        <w:spacing w:after="240" w:line="240" w:lineRule="auto"/>
        <w:rPr>
          <w:rFonts w:ascii="Times New Roman" w:hAnsi="Times New Roman"/>
          <w:sz w:val="24"/>
          <w:szCs w:val="28"/>
        </w:rPr>
      </w:pPr>
      <w:r>
        <w:rPr>
          <w:rFonts w:ascii="Times New Roman" w:hAnsi="Times New Roman"/>
          <w:sz w:val="24"/>
          <w:szCs w:val="28"/>
        </w:rPr>
        <w:t>LARA, Marilda Lopes Ginez de. Informação, informatividade e lingüística d</w:t>
      </w:r>
      <w:r w:rsidRPr="00655BA6">
        <w:rPr>
          <w:rFonts w:ascii="Times New Roman" w:hAnsi="Times New Roman"/>
          <w:sz w:val="24"/>
          <w:szCs w:val="28"/>
        </w:rPr>
        <w:t>ocumentária: alguns paralelos com as reflexões de Hjorland e Capurro</w:t>
      </w:r>
      <w:r>
        <w:rPr>
          <w:rFonts w:ascii="Times New Roman" w:hAnsi="Times New Roman"/>
          <w:sz w:val="24"/>
          <w:szCs w:val="28"/>
        </w:rPr>
        <w:t xml:space="preserve">. </w:t>
      </w:r>
      <w:r w:rsidRPr="00655BA6">
        <w:rPr>
          <w:rFonts w:ascii="Times New Roman" w:hAnsi="Times New Roman"/>
          <w:b/>
          <w:sz w:val="24"/>
          <w:szCs w:val="28"/>
        </w:rPr>
        <w:t>Datagramazero</w:t>
      </w:r>
      <w:r w:rsidR="00195CCF">
        <w:rPr>
          <w:rFonts w:ascii="Times New Roman" w:hAnsi="Times New Roman"/>
          <w:b/>
          <w:sz w:val="24"/>
          <w:szCs w:val="28"/>
        </w:rPr>
        <w:t xml:space="preserve">: </w:t>
      </w:r>
      <w:r w:rsidR="00195CCF">
        <w:rPr>
          <w:rFonts w:ascii="Times New Roman" w:hAnsi="Times New Roman"/>
          <w:sz w:val="24"/>
          <w:szCs w:val="28"/>
        </w:rPr>
        <w:t>revista de ciência da informação</w:t>
      </w:r>
      <w:r>
        <w:rPr>
          <w:rFonts w:ascii="Times New Roman" w:hAnsi="Times New Roman"/>
          <w:sz w:val="24"/>
          <w:szCs w:val="28"/>
        </w:rPr>
        <w:t>, Rio de Janeiro, v. 9, n. 6, Artigo 01, dez. 2008.</w:t>
      </w:r>
    </w:p>
    <w:p w:rsidR="00E065F3" w:rsidRPr="008B353E" w:rsidRDefault="00E065F3" w:rsidP="00567A59">
      <w:pPr>
        <w:autoSpaceDE w:val="0"/>
        <w:autoSpaceDN w:val="0"/>
        <w:adjustRightInd w:val="0"/>
        <w:spacing w:after="240" w:line="240" w:lineRule="auto"/>
        <w:rPr>
          <w:rFonts w:ascii="Times New Roman" w:hAnsi="Times New Roman"/>
          <w:sz w:val="24"/>
          <w:szCs w:val="28"/>
        </w:rPr>
      </w:pPr>
      <w:r>
        <w:rPr>
          <w:rFonts w:ascii="Times New Roman" w:hAnsi="Times New Roman"/>
          <w:sz w:val="24"/>
          <w:szCs w:val="28"/>
        </w:rPr>
        <w:t xml:space="preserve">LATOUR, Bruno. Redes que a razão desconhece: laboratórios, bibliotecas, coleções. In: BARATIN, Marc; JACOB, Christian. </w:t>
      </w:r>
      <w:r>
        <w:rPr>
          <w:rFonts w:ascii="Times New Roman" w:hAnsi="Times New Roman"/>
          <w:b/>
          <w:sz w:val="24"/>
          <w:szCs w:val="28"/>
        </w:rPr>
        <w:t>O poder das bibliotecas</w:t>
      </w:r>
      <w:r>
        <w:rPr>
          <w:rFonts w:ascii="Times New Roman" w:hAnsi="Times New Roman"/>
          <w:sz w:val="24"/>
          <w:szCs w:val="28"/>
        </w:rPr>
        <w:t>: a memória dos livros do Ocidente. Tradução de Marcela Moura. 3. ed. Rio de Janeiro: Editora UFRJ, 2008.</w:t>
      </w:r>
    </w:p>
    <w:p w:rsidR="00E065F3" w:rsidRPr="00126E0C" w:rsidRDefault="00E065F3" w:rsidP="00567A59">
      <w:pPr>
        <w:autoSpaceDE w:val="0"/>
        <w:autoSpaceDN w:val="0"/>
        <w:adjustRightInd w:val="0"/>
        <w:spacing w:after="240" w:line="240" w:lineRule="auto"/>
        <w:rPr>
          <w:rFonts w:ascii="Times New Roman" w:hAnsi="Times New Roman"/>
          <w:sz w:val="24"/>
        </w:rPr>
      </w:pPr>
      <w:r w:rsidRPr="00DC5E2A">
        <w:rPr>
          <w:rFonts w:ascii="Times New Roman" w:hAnsi="Times New Roman"/>
          <w:sz w:val="24"/>
        </w:rPr>
        <w:t xml:space="preserve">LATUFF, Carlos. </w:t>
      </w:r>
      <w:r w:rsidRPr="00DC5E2A">
        <w:rPr>
          <w:rFonts w:ascii="Times New Roman" w:hAnsi="Times New Roman"/>
          <w:b/>
          <w:sz w:val="24"/>
        </w:rPr>
        <w:t>Onde está o Amarildo?</w:t>
      </w:r>
      <w:r w:rsidRPr="00DC5E2A">
        <w:rPr>
          <w:rFonts w:ascii="Times New Roman" w:hAnsi="Times New Roman"/>
          <w:sz w:val="24"/>
        </w:rPr>
        <w:t>. 2013. Disponível em: &lt;</w:t>
      </w:r>
      <w:hyperlink r:id="rId12" w:history="1">
        <w:r w:rsidRPr="00DC5E2A">
          <w:rPr>
            <w:rStyle w:val="Hyperlink"/>
            <w:rFonts w:ascii="Times New Roman" w:hAnsi="Times New Roman"/>
            <w:sz w:val="24"/>
          </w:rPr>
          <w:t>https://www.</w:t>
        </w:r>
        <w:r w:rsidRPr="00DC5E2A">
          <w:rPr>
            <w:rStyle w:val="Hyperlink"/>
            <w:rFonts w:ascii="Times New Roman" w:hAnsi="Times New Roman"/>
            <w:sz w:val="24"/>
          </w:rPr>
          <w:br/>
          <w:t>facebook.com/realcarloslatuff/</w:t>
        </w:r>
      </w:hyperlink>
      <w:r w:rsidRPr="00DC5E2A">
        <w:rPr>
          <w:rFonts w:ascii="Times New Roman" w:hAnsi="Times New Roman"/>
          <w:sz w:val="24"/>
        </w:rPr>
        <w:t xml:space="preserve">&gt;. </w:t>
      </w:r>
      <w:r w:rsidRPr="00126E0C">
        <w:rPr>
          <w:rFonts w:ascii="Times New Roman" w:hAnsi="Times New Roman"/>
          <w:sz w:val="24"/>
        </w:rPr>
        <w:t>Acesso em: 15 nov. 2013.</w:t>
      </w:r>
    </w:p>
    <w:p w:rsidR="004A042F" w:rsidRDefault="004A042F" w:rsidP="00567A59">
      <w:pPr>
        <w:autoSpaceDE w:val="0"/>
        <w:autoSpaceDN w:val="0"/>
        <w:adjustRightInd w:val="0"/>
        <w:spacing w:after="240" w:line="240" w:lineRule="auto"/>
        <w:rPr>
          <w:rFonts w:ascii="Times New Roman" w:hAnsi="Times New Roman"/>
          <w:sz w:val="24"/>
          <w:lang w:val="fr-FR"/>
        </w:rPr>
      </w:pPr>
      <w:r w:rsidRPr="00ED379B">
        <w:rPr>
          <w:rFonts w:ascii="Times New Roman" w:hAnsi="Times New Roman"/>
          <w:sz w:val="24"/>
          <w:lang w:val="fr-FR"/>
        </w:rPr>
        <w:t xml:space="preserve">LATUFF, Carlos (LatuffCartoons). «Please, RT! #CharlieHebdo attack has another victim! </w:t>
      </w:r>
      <w:r w:rsidRPr="004A042F">
        <w:rPr>
          <w:rFonts w:ascii="Times New Roman" w:hAnsi="Times New Roman"/>
          <w:sz w:val="24"/>
          <w:lang w:val="fr-FR"/>
        </w:rPr>
        <w:t>Via @MiddleEastMnt #ParisShooting</w:t>
      </w:r>
      <w:r>
        <w:rPr>
          <w:rFonts w:ascii="Times New Roman" w:hAnsi="Times New Roman"/>
          <w:sz w:val="24"/>
          <w:lang w:val="fr-FR"/>
        </w:rPr>
        <w:t xml:space="preserve"> ». 7 jan. 2015, 13h21m. Tweet. </w:t>
      </w:r>
    </w:p>
    <w:p w:rsidR="00E065F3" w:rsidRDefault="00E065F3" w:rsidP="00567A59">
      <w:pPr>
        <w:autoSpaceDE w:val="0"/>
        <w:autoSpaceDN w:val="0"/>
        <w:adjustRightInd w:val="0"/>
        <w:spacing w:after="240" w:line="240" w:lineRule="auto"/>
        <w:rPr>
          <w:rFonts w:ascii="Times New Roman" w:hAnsi="Times New Roman"/>
          <w:sz w:val="24"/>
          <w:szCs w:val="28"/>
        </w:rPr>
      </w:pPr>
      <w:r w:rsidRPr="00FE375A">
        <w:rPr>
          <w:rFonts w:ascii="Times New Roman" w:hAnsi="Times New Roman"/>
          <w:sz w:val="24"/>
          <w:szCs w:val="28"/>
        </w:rPr>
        <w:t xml:space="preserve">RENDÓN ROJAS, Miguel Ángel. </w:t>
      </w:r>
      <w:r w:rsidRPr="00FE375A">
        <w:rPr>
          <w:rFonts w:ascii="Times New Roman" w:hAnsi="Times New Roman"/>
          <w:b/>
          <w:bCs/>
          <w:sz w:val="24"/>
          <w:szCs w:val="28"/>
        </w:rPr>
        <w:t>Bases teóricas y filosóficas de la</w:t>
      </w:r>
      <w:r>
        <w:rPr>
          <w:rFonts w:ascii="Times New Roman" w:hAnsi="Times New Roman"/>
          <w:b/>
          <w:bCs/>
          <w:sz w:val="24"/>
          <w:szCs w:val="28"/>
        </w:rPr>
        <w:t xml:space="preserve"> b</w:t>
      </w:r>
      <w:r w:rsidRPr="00FE375A">
        <w:rPr>
          <w:rFonts w:ascii="Times New Roman" w:hAnsi="Times New Roman"/>
          <w:b/>
          <w:bCs/>
          <w:sz w:val="24"/>
          <w:szCs w:val="28"/>
        </w:rPr>
        <w:t>ibliotecología</w:t>
      </w:r>
      <w:r w:rsidRPr="00FE375A">
        <w:rPr>
          <w:rFonts w:ascii="Times New Roman" w:hAnsi="Times New Roman"/>
          <w:sz w:val="24"/>
          <w:szCs w:val="28"/>
        </w:rPr>
        <w:t>. 2. ed. México: UNAM, Centro Universitario de Investigaciones</w:t>
      </w:r>
      <w:r>
        <w:rPr>
          <w:rFonts w:ascii="Times New Roman" w:hAnsi="Times New Roman"/>
          <w:sz w:val="24"/>
          <w:szCs w:val="28"/>
        </w:rPr>
        <w:t xml:space="preserve"> </w:t>
      </w:r>
      <w:r w:rsidRPr="00FE375A">
        <w:rPr>
          <w:rFonts w:ascii="Times New Roman" w:hAnsi="Times New Roman"/>
          <w:sz w:val="24"/>
          <w:szCs w:val="28"/>
        </w:rPr>
        <w:t>Bibliotecológicas, 2005.</w:t>
      </w:r>
    </w:p>
    <w:p w:rsidR="004A042F" w:rsidRDefault="00550A8D" w:rsidP="004A042F">
      <w:pPr>
        <w:autoSpaceDE w:val="0"/>
        <w:autoSpaceDN w:val="0"/>
        <w:adjustRightInd w:val="0"/>
        <w:spacing w:after="240" w:line="240" w:lineRule="auto"/>
        <w:rPr>
          <w:rFonts w:ascii="Times New Roman" w:hAnsi="Times New Roman"/>
          <w:sz w:val="24"/>
          <w:szCs w:val="28"/>
          <w:lang w:val="fr-FR"/>
        </w:rPr>
      </w:pPr>
      <w:r w:rsidRPr="00550A8D">
        <w:rPr>
          <w:rFonts w:ascii="Times New Roman" w:hAnsi="Times New Roman"/>
          <w:sz w:val="24"/>
          <w:szCs w:val="28"/>
        </w:rPr>
        <w:t xml:space="preserve">SABAGG, Deise Maria Antonio. </w:t>
      </w:r>
      <w:r w:rsidRPr="00550A8D">
        <w:rPr>
          <w:rFonts w:ascii="Times New Roman" w:hAnsi="Times New Roman"/>
          <w:b/>
          <w:sz w:val="24"/>
          <w:szCs w:val="28"/>
        </w:rPr>
        <w:t>Análise documental em textos narrativos de ficção:</w:t>
      </w:r>
      <w:r w:rsidRPr="00550A8D">
        <w:rPr>
          <w:rFonts w:ascii="Times New Roman" w:hAnsi="Times New Roman"/>
          <w:sz w:val="24"/>
          <w:szCs w:val="28"/>
        </w:rPr>
        <w:t xml:space="preserve"> subsídios para o processo de análise. 2013. 160 f. Tese (Doutorado em ciência da informação)-Faculdade de Filosofia e Ciências, Universidade Estadual Paulista Júlio Mesquita Filho. </w:t>
      </w:r>
      <w:r w:rsidRPr="00F23E89">
        <w:rPr>
          <w:rFonts w:ascii="Times New Roman" w:hAnsi="Times New Roman"/>
          <w:sz w:val="24"/>
          <w:szCs w:val="28"/>
          <w:lang w:val="fr-FR"/>
        </w:rPr>
        <w:t>Marília, SP, 2013.</w:t>
      </w:r>
    </w:p>
    <w:p w:rsidR="004A042F" w:rsidRDefault="005A2E19" w:rsidP="004A042F">
      <w:pPr>
        <w:autoSpaceDE w:val="0"/>
        <w:autoSpaceDN w:val="0"/>
        <w:adjustRightInd w:val="0"/>
        <w:spacing w:after="240" w:line="240" w:lineRule="auto"/>
        <w:rPr>
          <w:rFonts w:ascii="Times New Roman" w:hAnsi="Times New Roman"/>
          <w:sz w:val="24"/>
          <w:szCs w:val="28"/>
        </w:rPr>
      </w:pPr>
      <w:r w:rsidRPr="005A2E19">
        <w:rPr>
          <w:rFonts w:ascii="Times New Roman" w:hAnsi="Times New Roman"/>
          <w:sz w:val="24"/>
          <w:szCs w:val="28"/>
        </w:rPr>
        <w:t>SGARBI, Paulo. Uma imagem vale mais do que mil palavras?</w:t>
      </w:r>
      <w:r w:rsidR="004A042F">
        <w:rPr>
          <w:rFonts w:ascii="Times New Roman" w:hAnsi="Times New Roman"/>
          <w:sz w:val="24"/>
          <w:szCs w:val="28"/>
        </w:rPr>
        <w:t>.</w:t>
      </w:r>
      <w:r w:rsidRPr="005A2E19">
        <w:rPr>
          <w:rFonts w:ascii="Times New Roman" w:hAnsi="Times New Roman"/>
          <w:sz w:val="24"/>
          <w:szCs w:val="28"/>
        </w:rPr>
        <w:t xml:space="preserve"> </w:t>
      </w:r>
      <w:r w:rsidRPr="005A2E19">
        <w:rPr>
          <w:rFonts w:ascii="Times New Roman" w:hAnsi="Times New Roman"/>
          <w:b/>
          <w:sz w:val="24"/>
          <w:szCs w:val="28"/>
        </w:rPr>
        <w:t>A página da educação</w:t>
      </w:r>
      <w:r w:rsidRPr="005A2E19">
        <w:rPr>
          <w:rFonts w:ascii="Times New Roman" w:hAnsi="Times New Roman"/>
          <w:sz w:val="24"/>
          <w:szCs w:val="28"/>
        </w:rPr>
        <w:t>, Porto [Portugal], n. 174, p. 24-25, jan. 2008.</w:t>
      </w:r>
    </w:p>
    <w:p w:rsidR="004A042F" w:rsidRDefault="00E065F3" w:rsidP="004A042F">
      <w:pPr>
        <w:autoSpaceDE w:val="0"/>
        <w:autoSpaceDN w:val="0"/>
        <w:adjustRightInd w:val="0"/>
        <w:spacing w:after="240" w:line="240" w:lineRule="auto"/>
        <w:rPr>
          <w:rFonts w:ascii="Times New Roman" w:hAnsi="Times New Roman"/>
          <w:sz w:val="24"/>
          <w:szCs w:val="28"/>
        </w:rPr>
      </w:pPr>
      <w:r w:rsidRPr="00F23E89">
        <w:rPr>
          <w:rFonts w:ascii="Times New Roman" w:hAnsi="Times New Roman"/>
          <w:color w:val="000000"/>
          <w:sz w:val="24"/>
          <w:shd w:val="clear" w:color="auto" w:fill="FFFFFF"/>
          <w:lang w:val="fr-FR"/>
        </w:rPr>
        <w:t xml:space="preserve">SWALES, John. </w:t>
      </w:r>
      <w:r w:rsidRPr="008E70FD">
        <w:rPr>
          <w:rFonts w:ascii="Times New Roman" w:hAnsi="Times New Roman"/>
          <w:color w:val="000000"/>
          <w:sz w:val="24"/>
          <w:shd w:val="clear" w:color="auto" w:fill="FFFFFF"/>
          <w:lang w:val="fr-FR"/>
        </w:rPr>
        <w:t>M</w:t>
      </w:r>
      <w:r>
        <w:rPr>
          <w:rFonts w:ascii="Times New Roman" w:hAnsi="Times New Roman"/>
          <w:color w:val="000000"/>
          <w:sz w:val="24"/>
          <w:shd w:val="clear" w:color="auto" w:fill="FFFFFF"/>
          <w:lang w:val="fr-FR"/>
        </w:rPr>
        <w:t>alcolm</w:t>
      </w:r>
      <w:r w:rsidRPr="008E70FD">
        <w:rPr>
          <w:rFonts w:ascii="Times New Roman" w:hAnsi="Times New Roman"/>
          <w:color w:val="000000"/>
          <w:sz w:val="24"/>
          <w:shd w:val="clear" w:color="auto" w:fill="FFFFFF"/>
          <w:lang w:val="fr-FR"/>
        </w:rPr>
        <w:t>.</w:t>
      </w:r>
      <w:r w:rsidRPr="008E70FD">
        <w:rPr>
          <w:rStyle w:val="apple-converted-space"/>
          <w:rFonts w:ascii="Times New Roman" w:hAnsi="Times New Roman"/>
          <w:color w:val="000000"/>
          <w:sz w:val="24"/>
          <w:shd w:val="clear" w:color="auto" w:fill="FFFFFF"/>
          <w:lang w:val="fr-FR"/>
        </w:rPr>
        <w:t> </w:t>
      </w:r>
      <w:r w:rsidRPr="008E70FD">
        <w:rPr>
          <w:rFonts w:ascii="Times New Roman" w:hAnsi="Times New Roman"/>
          <w:b/>
          <w:bCs/>
          <w:color w:val="000000"/>
          <w:sz w:val="24"/>
          <w:shd w:val="clear" w:color="auto" w:fill="FFFFFF"/>
          <w:lang w:val="fr-FR"/>
        </w:rPr>
        <w:t>Genre analysis</w:t>
      </w:r>
      <w:r w:rsidRPr="008E70FD">
        <w:rPr>
          <w:rFonts w:ascii="Times New Roman" w:hAnsi="Times New Roman"/>
          <w:color w:val="000000"/>
          <w:sz w:val="24"/>
          <w:shd w:val="clear" w:color="auto" w:fill="FFFFFF"/>
          <w:lang w:val="fr-FR"/>
        </w:rPr>
        <w:t>: English in academic and research settings. Cambridge: Cambridge University Press, 1990.</w:t>
      </w:r>
    </w:p>
    <w:p w:rsidR="00E065F3" w:rsidRPr="004A042F" w:rsidRDefault="00E065F3" w:rsidP="004A042F">
      <w:pPr>
        <w:autoSpaceDE w:val="0"/>
        <w:autoSpaceDN w:val="0"/>
        <w:adjustRightInd w:val="0"/>
        <w:spacing w:after="240" w:line="240" w:lineRule="auto"/>
        <w:rPr>
          <w:rFonts w:ascii="Times New Roman" w:hAnsi="Times New Roman"/>
          <w:sz w:val="24"/>
          <w:szCs w:val="28"/>
        </w:rPr>
      </w:pPr>
      <w:r w:rsidRPr="008E70FD">
        <w:rPr>
          <w:rFonts w:ascii="Times New Roman" w:hAnsi="Times New Roman"/>
          <w:sz w:val="24"/>
          <w:szCs w:val="28"/>
        </w:rPr>
        <w:t xml:space="preserve">TEIXEIRA, Luiz Guilherme Sodré. </w:t>
      </w:r>
      <w:r w:rsidRPr="008E70FD">
        <w:rPr>
          <w:rFonts w:ascii="Times New Roman" w:hAnsi="Times New Roman"/>
          <w:b/>
          <w:bCs/>
          <w:sz w:val="24"/>
          <w:szCs w:val="28"/>
        </w:rPr>
        <w:t>Sentidos do humor, trapaças da razão</w:t>
      </w:r>
      <w:r w:rsidRPr="008E70FD">
        <w:rPr>
          <w:rFonts w:ascii="Times New Roman" w:hAnsi="Times New Roman"/>
          <w:sz w:val="24"/>
          <w:szCs w:val="28"/>
        </w:rPr>
        <w:t>: a</w:t>
      </w:r>
      <w:r>
        <w:rPr>
          <w:rFonts w:ascii="Times New Roman" w:hAnsi="Times New Roman"/>
          <w:sz w:val="24"/>
          <w:szCs w:val="28"/>
        </w:rPr>
        <w:t xml:space="preserve"> </w:t>
      </w:r>
      <w:r w:rsidRPr="008E70FD">
        <w:rPr>
          <w:rFonts w:ascii="Times New Roman" w:hAnsi="Times New Roman"/>
          <w:sz w:val="24"/>
          <w:szCs w:val="28"/>
        </w:rPr>
        <w:t>charge. Rio de Janeiro: Edições Casa de Rui Barbosa, 2005. (Coleção FCRB, Série</w:t>
      </w:r>
      <w:r>
        <w:rPr>
          <w:rFonts w:ascii="Times New Roman" w:hAnsi="Times New Roman"/>
          <w:sz w:val="24"/>
          <w:szCs w:val="28"/>
        </w:rPr>
        <w:t xml:space="preserve"> </w:t>
      </w:r>
      <w:r w:rsidRPr="008E70FD">
        <w:rPr>
          <w:rFonts w:ascii="Times New Roman" w:hAnsi="Times New Roman"/>
          <w:sz w:val="24"/>
          <w:szCs w:val="28"/>
        </w:rPr>
        <w:t>Estudos, 2).</w:t>
      </w:r>
    </w:p>
    <w:p w:rsidR="00E065F3" w:rsidRDefault="00E065F3" w:rsidP="00567A59">
      <w:pPr>
        <w:autoSpaceDE w:val="0"/>
        <w:autoSpaceDN w:val="0"/>
        <w:adjustRightInd w:val="0"/>
        <w:spacing w:after="240" w:line="240" w:lineRule="auto"/>
        <w:rPr>
          <w:rFonts w:ascii="Times New Roman" w:hAnsi="Times New Roman"/>
          <w:sz w:val="24"/>
          <w:szCs w:val="28"/>
        </w:rPr>
      </w:pPr>
      <w:r w:rsidRPr="00232DEE">
        <w:rPr>
          <w:rFonts w:ascii="Times New Roman" w:hAnsi="Times New Roman"/>
          <w:sz w:val="24"/>
          <w:szCs w:val="28"/>
        </w:rPr>
        <w:t xml:space="preserve">VIEIRA, André Guirland. Do conceito de estrutura narrativa à sua crítica. </w:t>
      </w:r>
      <w:r w:rsidRPr="00232DEE">
        <w:rPr>
          <w:rFonts w:ascii="Times New Roman" w:hAnsi="Times New Roman"/>
          <w:b/>
          <w:bCs/>
          <w:sz w:val="24"/>
          <w:szCs w:val="28"/>
        </w:rPr>
        <w:t>Psicologia</w:t>
      </w:r>
      <w:r w:rsidRPr="00232DEE">
        <w:rPr>
          <w:rFonts w:ascii="Times New Roman" w:hAnsi="Times New Roman"/>
          <w:sz w:val="24"/>
          <w:szCs w:val="28"/>
        </w:rPr>
        <w:t xml:space="preserve">: </w:t>
      </w:r>
      <w:r>
        <w:rPr>
          <w:rFonts w:ascii="Times New Roman" w:hAnsi="Times New Roman"/>
          <w:sz w:val="24"/>
          <w:szCs w:val="28"/>
        </w:rPr>
        <w:t>r</w:t>
      </w:r>
      <w:r w:rsidRPr="00232DEE">
        <w:rPr>
          <w:rFonts w:ascii="Times New Roman" w:hAnsi="Times New Roman"/>
          <w:sz w:val="24"/>
          <w:szCs w:val="28"/>
        </w:rPr>
        <w:t xml:space="preserve">eflexão e crítica, </w:t>
      </w:r>
      <w:r w:rsidR="00195CCF">
        <w:rPr>
          <w:rFonts w:ascii="Times New Roman" w:hAnsi="Times New Roman"/>
          <w:sz w:val="24"/>
          <w:szCs w:val="28"/>
        </w:rPr>
        <w:t xml:space="preserve">Porto Alegre, RS, </w:t>
      </w:r>
      <w:r w:rsidRPr="00232DEE">
        <w:rPr>
          <w:rFonts w:ascii="Times New Roman" w:hAnsi="Times New Roman"/>
          <w:sz w:val="24"/>
          <w:szCs w:val="28"/>
        </w:rPr>
        <w:t>v. 14, n. 3, p. 599-608, 2001.</w:t>
      </w:r>
    </w:p>
    <w:p w:rsidR="00E065F3" w:rsidRPr="002A2A38" w:rsidRDefault="00E065F3" w:rsidP="00567A59">
      <w:pPr>
        <w:autoSpaceDE w:val="0"/>
        <w:autoSpaceDN w:val="0"/>
        <w:adjustRightInd w:val="0"/>
        <w:spacing w:after="240" w:line="240" w:lineRule="auto"/>
        <w:rPr>
          <w:rFonts w:ascii="Times New Roman" w:hAnsi="Times New Roman"/>
          <w:sz w:val="24"/>
          <w:szCs w:val="28"/>
          <w:lang w:val="fr-FR"/>
        </w:rPr>
      </w:pPr>
      <w:r w:rsidRPr="003B2EAF">
        <w:rPr>
          <w:rFonts w:ascii="Times New Roman" w:hAnsi="Times New Roman"/>
          <w:sz w:val="24"/>
          <w:szCs w:val="28"/>
          <w:lang w:val="en-US"/>
        </w:rPr>
        <w:t xml:space="preserve">WU, Yejum. Indexing historical, political cartoons for retrieval. </w:t>
      </w:r>
      <w:r w:rsidRPr="002A2A38">
        <w:rPr>
          <w:rFonts w:ascii="Times New Roman" w:hAnsi="Times New Roman"/>
          <w:b/>
          <w:bCs/>
          <w:sz w:val="24"/>
          <w:szCs w:val="28"/>
          <w:lang w:val="fr-FR"/>
        </w:rPr>
        <w:t>Knowledge organization</w:t>
      </w:r>
      <w:r w:rsidR="00195CCF">
        <w:rPr>
          <w:rFonts w:ascii="Times New Roman" w:hAnsi="Times New Roman"/>
          <w:b/>
          <w:bCs/>
          <w:sz w:val="24"/>
          <w:szCs w:val="28"/>
          <w:lang w:val="fr-FR"/>
        </w:rPr>
        <w:t xml:space="preserve"> </w:t>
      </w:r>
      <w:r w:rsidR="00195CCF" w:rsidRPr="003B2EAF">
        <w:rPr>
          <w:rFonts w:ascii="Times New Roman" w:hAnsi="Times New Roman"/>
          <w:sz w:val="24"/>
          <w:lang w:val="en-US"/>
        </w:rPr>
        <w:t>Franckfurt [Germany]</w:t>
      </w:r>
      <w:r w:rsidRPr="002A2A38">
        <w:rPr>
          <w:rFonts w:ascii="Times New Roman" w:hAnsi="Times New Roman"/>
          <w:sz w:val="24"/>
          <w:szCs w:val="28"/>
          <w:lang w:val="fr-FR"/>
        </w:rPr>
        <w:t>, v. 40, n. 3, p. 283-294, 2013.</w:t>
      </w:r>
    </w:p>
    <w:p w:rsidR="007B5B33" w:rsidRPr="007B5B33" w:rsidRDefault="007B5B33" w:rsidP="00567A59">
      <w:pPr>
        <w:autoSpaceDE w:val="0"/>
        <w:autoSpaceDN w:val="0"/>
        <w:adjustRightInd w:val="0"/>
        <w:spacing w:after="240" w:line="240" w:lineRule="auto"/>
        <w:rPr>
          <w:rFonts w:ascii="Times New Roman" w:hAnsi="Times New Roman"/>
          <w:sz w:val="24"/>
        </w:rPr>
      </w:pPr>
      <w:r w:rsidRPr="00E065F3">
        <w:rPr>
          <w:rFonts w:ascii="Times New Roman" w:hAnsi="Times New Roman"/>
          <w:sz w:val="24"/>
          <w:lang w:val="fr-FR"/>
        </w:rPr>
        <w:t xml:space="preserve">ØRUM, Ander. Knowledge organization in the domain of art studies: history, transition and conceptual Changes. </w:t>
      </w:r>
      <w:r w:rsidRPr="00E065F3">
        <w:rPr>
          <w:rFonts w:ascii="Times New Roman" w:hAnsi="Times New Roman"/>
          <w:b/>
          <w:sz w:val="24"/>
        </w:rPr>
        <w:t>Knowledge organization</w:t>
      </w:r>
      <w:r w:rsidRPr="00E065F3">
        <w:rPr>
          <w:rFonts w:ascii="Times New Roman" w:hAnsi="Times New Roman"/>
          <w:sz w:val="24"/>
        </w:rPr>
        <w:t>, Franckfurt [Germany], v. 30, n. 3-4, p. 128-143</w:t>
      </w:r>
      <w:r>
        <w:rPr>
          <w:rFonts w:ascii="Times New Roman" w:hAnsi="Times New Roman"/>
          <w:sz w:val="24"/>
        </w:rPr>
        <w:t>,</w:t>
      </w:r>
      <w:r w:rsidRPr="00E065F3">
        <w:rPr>
          <w:rFonts w:ascii="Times New Roman" w:hAnsi="Times New Roman"/>
          <w:sz w:val="24"/>
        </w:rPr>
        <w:t xml:space="preserve"> 2003.</w:t>
      </w:r>
    </w:p>
    <w:sectPr w:rsidR="007B5B33" w:rsidRPr="007B5B33" w:rsidSect="005D053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358" w:rsidRDefault="00652358" w:rsidP="00893429">
      <w:pPr>
        <w:spacing w:after="0" w:line="240" w:lineRule="auto"/>
      </w:pPr>
      <w:r>
        <w:separator/>
      </w:r>
    </w:p>
  </w:endnote>
  <w:endnote w:type="continuationSeparator" w:id="0">
    <w:p w:rsidR="00652358" w:rsidRDefault="00652358" w:rsidP="0089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f7">
    <w:altName w:val="Times New Roman"/>
    <w:panose1 w:val="00000000000000000000"/>
    <w:charset w:val="00"/>
    <w:family w:val="auto"/>
    <w:notTrueType/>
    <w:pitch w:val="default"/>
    <w:sig w:usb0="00000003" w:usb1="00000000" w:usb2="00000000" w:usb3="00000000" w:csb0="00000001" w:csb1="00000000"/>
  </w:font>
  <w:font w:name="ff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358" w:rsidRDefault="00652358" w:rsidP="00893429">
      <w:pPr>
        <w:spacing w:after="0" w:line="240" w:lineRule="auto"/>
      </w:pPr>
      <w:r>
        <w:separator/>
      </w:r>
    </w:p>
  </w:footnote>
  <w:footnote w:type="continuationSeparator" w:id="0">
    <w:p w:rsidR="00652358" w:rsidRDefault="00652358" w:rsidP="00893429">
      <w:pPr>
        <w:spacing w:after="0" w:line="240" w:lineRule="auto"/>
      </w:pPr>
      <w:r>
        <w:continuationSeparator/>
      </w:r>
    </w:p>
  </w:footnote>
  <w:footnote w:id="1">
    <w:p w:rsidR="00000000" w:rsidRDefault="00D52369">
      <w:pPr>
        <w:pStyle w:val="Textodenotaderodap"/>
      </w:pPr>
      <w:r w:rsidRPr="00D52369">
        <w:rPr>
          <w:rFonts w:ascii="Times New Roman" w:hAnsi="Times New Roman"/>
          <w:sz w:val="22"/>
          <w:szCs w:val="22"/>
          <w:vertAlign w:val="superscript"/>
        </w:rPr>
        <w:footnoteRef/>
      </w:r>
      <w:r w:rsidRPr="00D52369">
        <w:rPr>
          <w:rFonts w:ascii="Times New Roman" w:hAnsi="Times New Roman"/>
          <w:sz w:val="22"/>
          <w:szCs w:val="22"/>
        </w:rPr>
        <w:t xml:space="preserve"> O ataque ao Charlie Hebdo tem outra vítima</w:t>
      </w:r>
      <w:r>
        <w:rPr>
          <w:rFonts w:ascii="Times New Roman" w:hAnsi="Times New Roman"/>
          <w:sz w:val="22"/>
          <w:szCs w:val="22"/>
        </w:rPr>
        <w:t xml:space="preserve"> (tradução livre nossa)</w:t>
      </w:r>
      <w:r w:rsidRPr="00D52369">
        <w:rPr>
          <w:rFonts w:ascii="Times New Roman" w:hAnsi="Times New Roman"/>
          <w:sz w:val="22"/>
          <w:szCs w:val="22"/>
        </w:rPr>
        <w:t>.</w:t>
      </w:r>
    </w:p>
  </w:footnote>
  <w:footnote w:id="2">
    <w:p w:rsidR="00000000" w:rsidRDefault="00CD21CA" w:rsidP="00CD21CA">
      <w:pPr>
        <w:pStyle w:val="NormalWeb"/>
        <w:spacing w:before="0" w:beforeAutospacing="0" w:after="0" w:afterAutospacing="0"/>
        <w:jc w:val="both"/>
      </w:pPr>
      <w:r>
        <w:rPr>
          <w:rStyle w:val="Refdenotaderodap"/>
        </w:rPr>
        <w:footnoteRef/>
      </w:r>
      <w:r>
        <w:t xml:space="preserve"> </w:t>
      </w:r>
      <w:r>
        <w:rPr>
          <w:color w:val="000000"/>
          <w:sz w:val="22"/>
          <w:szCs w:val="22"/>
        </w:rPr>
        <w:t xml:space="preserve">No dia 7 de janeiro de 2015, em Paris, a sede do jornal </w:t>
      </w:r>
      <w:r>
        <w:rPr>
          <w:i/>
          <w:iCs/>
          <w:color w:val="000000"/>
          <w:sz w:val="22"/>
          <w:szCs w:val="22"/>
        </w:rPr>
        <w:t>Charlie Hebdo</w:t>
      </w:r>
      <w:r>
        <w:rPr>
          <w:color w:val="000000"/>
          <w:sz w:val="22"/>
          <w:szCs w:val="22"/>
        </w:rPr>
        <w:t xml:space="preserve"> foi alvo de um ataque terrorista. O atentado deixou doze pessoas mortas e onze feridas em estado grave. Entre as vítimas fatais, dez compunham a equipe editorial do jornal e os outros eram policiais que faziam guarda do local. Os chargistas e cartunistas do jornal Cabu, Charb, Georges Wolinks, Honoré e Tignous foram assassinados no atentado. O cartunista Riss foi ferido por um tiro no ombro. Os irmãos Saïd e Chérif Kouachi foram identificados pela polícia francesa como principais suspeitos de serem os homens armados e mascarados que realizaram o massacre no jornal francês. O motivo para o atentado teria sido o ódio extremo às charges em que figuram caricaturas de líderes islâmicos, inclusive Maomé, publicadas pelo jornal francês.</w:t>
      </w:r>
    </w:p>
  </w:footnote>
  <w:footnote w:id="3">
    <w:p w:rsidR="00000000" w:rsidRDefault="00893429" w:rsidP="00893429">
      <w:pPr>
        <w:pStyle w:val="Textodenotaderodap"/>
        <w:jc w:val="both"/>
      </w:pPr>
      <w:r w:rsidRPr="00893429">
        <w:rPr>
          <w:rStyle w:val="Refdenotaderodap"/>
          <w:rFonts w:ascii="Times New Roman" w:hAnsi="Times New Roman"/>
        </w:rPr>
        <w:footnoteRef/>
      </w:r>
      <w:r w:rsidRPr="00893429">
        <w:rPr>
          <w:rFonts w:ascii="Times New Roman" w:hAnsi="Times New Roman"/>
        </w:rPr>
        <w:t xml:space="preserve"> Amarildo Dias de Souza (Rio de Janeiro, 1965/1966) é um ajudante de pedreiro que ficou conhecido por causa do seu desaparecimento no dia 14 de julho de 2013, após ser detido por policiais militares e conduzido da porta de sua casa, na favela da Rocinha, no Rio de Janeiro, em direção à sede da Unidade d</w:t>
      </w:r>
      <w:r>
        <w:rPr>
          <w:rFonts w:ascii="Times New Roman" w:hAnsi="Times New Roman"/>
        </w:rPr>
        <w:t>e</w:t>
      </w:r>
      <w:r w:rsidRPr="00893429">
        <w:rPr>
          <w:rFonts w:ascii="Times New Roman" w:hAnsi="Times New Roman"/>
        </w:rPr>
        <w:t xml:space="preserve"> Polícia Pacificadora (UPP) do bairro. Seu desaparecimento se tornou um símbolo dos casos de abuso de autoridade e de violência policial. A campanha "Onde está o Amarildo?" teve grande repercussão nas redes sociais e nos protestos de junho de 2013. Movimentos sociais nacionais e internacionais apoiaram a família de Amarildo e colaboraram na exigê</w:t>
      </w:r>
      <w:r w:rsidR="00732AA8">
        <w:rPr>
          <w:rFonts w:ascii="Times New Roman" w:hAnsi="Times New Roman"/>
        </w:rPr>
        <w:t>ncia de esclarecimentos da Polícia Militar do Estado do Rio de Janeiro (PMERJ)</w:t>
      </w:r>
      <w:r w:rsidRPr="00893429">
        <w:rPr>
          <w:rFonts w:ascii="Times New Roman" w:hAnsi="Times New Roman"/>
        </w:rPr>
        <w:t xml:space="preserve"> sobre o caso. Os principais suspeitos pelo desaparecimento do pedreiro são da própria polícia.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E0046"/>
    <w:multiLevelType w:val="hybridMultilevel"/>
    <w:tmpl w:val="7294399E"/>
    <w:lvl w:ilvl="0" w:tplc="DB76B854">
      <w:start w:val="1"/>
      <w:numFmt w:val="decimal"/>
      <w:lvlText w:val="%1"/>
      <w:lvlJc w:val="left"/>
      <w:pPr>
        <w:ind w:left="1429" w:hanging="360"/>
      </w:pPr>
      <w:rPr>
        <w:rFonts w:cs="Times New Roman" w:hint="default"/>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86"/>
    <w:rsid w:val="0000553B"/>
    <w:rsid w:val="00006491"/>
    <w:rsid w:val="00023BF5"/>
    <w:rsid w:val="00043D33"/>
    <w:rsid w:val="000E6FBA"/>
    <w:rsid w:val="00116317"/>
    <w:rsid w:val="00126E0C"/>
    <w:rsid w:val="00195CCF"/>
    <w:rsid w:val="001B332B"/>
    <w:rsid w:val="001C79C3"/>
    <w:rsid w:val="00232DEE"/>
    <w:rsid w:val="00236087"/>
    <w:rsid w:val="00292574"/>
    <w:rsid w:val="002A2A38"/>
    <w:rsid w:val="002B0635"/>
    <w:rsid w:val="002B5656"/>
    <w:rsid w:val="002C15BC"/>
    <w:rsid w:val="002C2657"/>
    <w:rsid w:val="002E59E2"/>
    <w:rsid w:val="0031681E"/>
    <w:rsid w:val="003528E9"/>
    <w:rsid w:val="003707CC"/>
    <w:rsid w:val="003B2EAF"/>
    <w:rsid w:val="003E620A"/>
    <w:rsid w:val="00403E74"/>
    <w:rsid w:val="00412FD5"/>
    <w:rsid w:val="0043067F"/>
    <w:rsid w:val="00455A70"/>
    <w:rsid w:val="004A042F"/>
    <w:rsid w:val="004B54A1"/>
    <w:rsid w:val="004C1B91"/>
    <w:rsid w:val="00522C97"/>
    <w:rsid w:val="00550A8D"/>
    <w:rsid w:val="00567A59"/>
    <w:rsid w:val="00577F67"/>
    <w:rsid w:val="005A2E19"/>
    <w:rsid w:val="005D0534"/>
    <w:rsid w:val="005E7211"/>
    <w:rsid w:val="005F6E40"/>
    <w:rsid w:val="00652358"/>
    <w:rsid w:val="00655BA6"/>
    <w:rsid w:val="00670BA0"/>
    <w:rsid w:val="00685412"/>
    <w:rsid w:val="00701FB6"/>
    <w:rsid w:val="00731265"/>
    <w:rsid w:val="00732AA8"/>
    <w:rsid w:val="00740DDA"/>
    <w:rsid w:val="00742FE9"/>
    <w:rsid w:val="007A6C05"/>
    <w:rsid w:val="007B5B33"/>
    <w:rsid w:val="007F7717"/>
    <w:rsid w:val="00803308"/>
    <w:rsid w:val="0082336A"/>
    <w:rsid w:val="00827FB9"/>
    <w:rsid w:val="00830CBB"/>
    <w:rsid w:val="0084401E"/>
    <w:rsid w:val="00857420"/>
    <w:rsid w:val="00893209"/>
    <w:rsid w:val="00893429"/>
    <w:rsid w:val="008B353E"/>
    <w:rsid w:val="008E70FD"/>
    <w:rsid w:val="00927DF7"/>
    <w:rsid w:val="00932264"/>
    <w:rsid w:val="00960EB9"/>
    <w:rsid w:val="009D1D83"/>
    <w:rsid w:val="00A43E9E"/>
    <w:rsid w:val="00A734ED"/>
    <w:rsid w:val="00A75BDC"/>
    <w:rsid w:val="00B33DD6"/>
    <w:rsid w:val="00B5155F"/>
    <w:rsid w:val="00B702CA"/>
    <w:rsid w:val="00B924A3"/>
    <w:rsid w:val="00BD2F64"/>
    <w:rsid w:val="00C42100"/>
    <w:rsid w:val="00C543E0"/>
    <w:rsid w:val="00C97586"/>
    <w:rsid w:val="00CB1427"/>
    <w:rsid w:val="00CD21CA"/>
    <w:rsid w:val="00CE63E8"/>
    <w:rsid w:val="00D22A58"/>
    <w:rsid w:val="00D52369"/>
    <w:rsid w:val="00D63DE4"/>
    <w:rsid w:val="00D73D8E"/>
    <w:rsid w:val="00DC5E2A"/>
    <w:rsid w:val="00E065F3"/>
    <w:rsid w:val="00E1020E"/>
    <w:rsid w:val="00E54424"/>
    <w:rsid w:val="00E625F4"/>
    <w:rsid w:val="00EA00CE"/>
    <w:rsid w:val="00EA1AFD"/>
    <w:rsid w:val="00EB22B3"/>
    <w:rsid w:val="00ED379B"/>
    <w:rsid w:val="00EE71C1"/>
    <w:rsid w:val="00EE7F34"/>
    <w:rsid w:val="00F0730C"/>
    <w:rsid w:val="00F13394"/>
    <w:rsid w:val="00F23E89"/>
    <w:rsid w:val="00FA44A8"/>
    <w:rsid w:val="00FC7BCD"/>
    <w:rsid w:val="00FE375A"/>
    <w:rsid w:val="00FE6F13"/>
    <w:rsid w:val="00FF2D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autoRedefine/>
    <w:uiPriority w:val="9"/>
    <w:qFormat/>
    <w:rsid w:val="00FE6F13"/>
    <w:pPr>
      <w:keepNext/>
      <w:keepLines/>
      <w:spacing w:before="360" w:after="360" w:line="240" w:lineRule="auto"/>
      <w:outlineLvl w:val="0"/>
    </w:pPr>
    <w:rPr>
      <w:rFonts w:ascii="Times New Roman" w:eastAsiaTheme="majorEastAsia" w:hAnsi="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E6F13"/>
    <w:rPr>
      <w:rFonts w:ascii="Times New Roman" w:eastAsiaTheme="majorEastAsia" w:hAnsi="Times New Roman" w:cs="Times New Roman"/>
      <w:b/>
      <w:bCs/>
      <w:caps/>
      <w:sz w:val="28"/>
      <w:szCs w:val="28"/>
    </w:rPr>
  </w:style>
  <w:style w:type="character" w:styleId="Hyperlink">
    <w:name w:val="Hyperlink"/>
    <w:basedOn w:val="Fontepargpadro"/>
    <w:uiPriority w:val="99"/>
    <w:unhideWhenUsed/>
    <w:rsid w:val="00960EB9"/>
    <w:rPr>
      <w:rFonts w:cs="Times New Roman"/>
      <w:color w:val="0000FF"/>
      <w:u w:val="single"/>
    </w:rPr>
  </w:style>
  <w:style w:type="paragraph" w:styleId="Textodebalo">
    <w:name w:val="Balloon Text"/>
    <w:basedOn w:val="Normal"/>
    <w:link w:val="TextodebaloChar"/>
    <w:uiPriority w:val="99"/>
    <w:semiHidden/>
    <w:unhideWhenUsed/>
    <w:rsid w:val="00960E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0EB9"/>
    <w:rPr>
      <w:rFonts w:ascii="Tahoma" w:hAnsi="Tahoma" w:cs="Tahoma"/>
      <w:sz w:val="16"/>
      <w:szCs w:val="16"/>
    </w:rPr>
  </w:style>
  <w:style w:type="table" w:styleId="Tabelacomgrade">
    <w:name w:val="Table Grid"/>
    <w:basedOn w:val="Tabelanormal"/>
    <w:uiPriority w:val="59"/>
    <w:rsid w:val="00960EB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89342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893429"/>
    <w:rPr>
      <w:rFonts w:cs="Times New Roman"/>
      <w:sz w:val="20"/>
      <w:szCs w:val="20"/>
    </w:rPr>
  </w:style>
  <w:style w:type="character" w:styleId="Refdenotaderodap">
    <w:name w:val="footnote reference"/>
    <w:basedOn w:val="Fontepargpadro"/>
    <w:uiPriority w:val="99"/>
    <w:semiHidden/>
    <w:unhideWhenUsed/>
    <w:rsid w:val="00893429"/>
    <w:rPr>
      <w:rFonts w:cs="Times New Roman"/>
      <w:vertAlign w:val="superscript"/>
    </w:rPr>
  </w:style>
  <w:style w:type="character" w:customStyle="1" w:styleId="apple-converted-space">
    <w:name w:val="apple-converted-space"/>
    <w:basedOn w:val="Fontepargpadro"/>
    <w:rsid w:val="008E70FD"/>
    <w:rPr>
      <w:rFonts w:cs="Times New Roman"/>
    </w:rPr>
  </w:style>
  <w:style w:type="paragraph" w:styleId="NormalWeb">
    <w:name w:val="Normal (Web)"/>
    <w:basedOn w:val="Normal"/>
    <w:uiPriority w:val="99"/>
    <w:unhideWhenUsed/>
    <w:rsid w:val="00CD21CA"/>
    <w:pPr>
      <w:spacing w:before="100" w:beforeAutospacing="1" w:after="100" w:afterAutospacing="1" w:line="240" w:lineRule="auto"/>
    </w:pPr>
    <w:rPr>
      <w:rFonts w:ascii="Times New Roman" w:hAnsi="Times New Roman"/>
      <w:sz w:val="24"/>
      <w:szCs w:val="24"/>
      <w:lang w:eastAsia="pt-BR"/>
    </w:rPr>
  </w:style>
  <w:style w:type="character" w:customStyle="1" w:styleId="a1">
    <w:name w:val="a1"/>
    <w:basedOn w:val="Fontepargpadro"/>
    <w:rsid w:val="005A2E19"/>
    <w:rPr>
      <w:rFonts w:ascii="ff7" w:hAnsi="ff7" w:cs="Times New Roman"/>
      <w:bdr w:val="none" w:sz="0" w:space="0" w:color="auto" w:frame="1"/>
    </w:rPr>
  </w:style>
  <w:style w:type="character" w:customStyle="1" w:styleId="a2">
    <w:name w:val="a2"/>
    <w:basedOn w:val="Fontepargpadro"/>
    <w:rsid w:val="005A2E19"/>
    <w:rPr>
      <w:rFonts w:ascii="ff2" w:hAnsi="ff2" w:cs="Times New Roman"/>
      <w:b/>
      <w:bCs/>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autoRedefine/>
    <w:uiPriority w:val="9"/>
    <w:qFormat/>
    <w:rsid w:val="00FE6F13"/>
    <w:pPr>
      <w:keepNext/>
      <w:keepLines/>
      <w:spacing w:before="360" w:after="360" w:line="240" w:lineRule="auto"/>
      <w:outlineLvl w:val="0"/>
    </w:pPr>
    <w:rPr>
      <w:rFonts w:ascii="Times New Roman" w:eastAsiaTheme="majorEastAsia" w:hAnsi="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E6F13"/>
    <w:rPr>
      <w:rFonts w:ascii="Times New Roman" w:eastAsiaTheme="majorEastAsia" w:hAnsi="Times New Roman" w:cs="Times New Roman"/>
      <w:b/>
      <w:bCs/>
      <w:caps/>
      <w:sz w:val="28"/>
      <w:szCs w:val="28"/>
    </w:rPr>
  </w:style>
  <w:style w:type="character" w:styleId="Hyperlink">
    <w:name w:val="Hyperlink"/>
    <w:basedOn w:val="Fontepargpadro"/>
    <w:uiPriority w:val="99"/>
    <w:unhideWhenUsed/>
    <w:rsid w:val="00960EB9"/>
    <w:rPr>
      <w:rFonts w:cs="Times New Roman"/>
      <w:color w:val="0000FF"/>
      <w:u w:val="single"/>
    </w:rPr>
  </w:style>
  <w:style w:type="paragraph" w:styleId="Textodebalo">
    <w:name w:val="Balloon Text"/>
    <w:basedOn w:val="Normal"/>
    <w:link w:val="TextodebaloChar"/>
    <w:uiPriority w:val="99"/>
    <w:semiHidden/>
    <w:unhideWhenUsed/>
    <w:rsid w:val="00960E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0EB9"/>
    <w:rPr>
      <w:rFonts w:ascii="Tahoma" w:hAnsi="Tahoma" w:cs="Tahoma"/>
      <w:sz w:val="16"/>
      <w:szCs w:val="16"/>
    </w:rPr>
  </w:style>
  <w:style w:type="table" w:styleId="Tabelacomgrade">
    <w:name w:val="Table Grid"/>
    <w:basedOn w:val="Tabelanormal"/>
    <w:uiPriority w:val="59"/>
    <w:rsid w:val="00960EB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89342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893429"/>
    <w:rPr>
      <w:rFonts w:cs="Times New Roman"/>
      <w:sz w:val="20"/>
      <w:szCs w:val="20"/>
    </w:rPr>
  </w:style>
  <w:style w:type="character" w:styleId="Refdenotaderodap">
    <w:name w:val="footnote reference"/>
    <w:basedOn w:val="Fontepargpadro"/>
    <w:uiPriority w:val="99"/>
    <w:semiHidden/>
    <w:unhideWhenUsed/>
    <w:rsid w:val="00893429"/>
    <w:rPr>
      <w:rFonts w:cs="Times New Roman"/>
      <w:vertAlign w:val="superscript"/>
    </w:rPr>
  </w:style>
  <w:style w:type="character" w:customStyle="1" w:styleId="apple-converted-space">
    <w:name w:val="apple-converted-space"/>
    <w:basedOn w:val="Fontepargpadro"/>
    <w:rsid w:val="008E70FD"/>
    <w:rPr>
      <w:rFonts w:cs="Times New Roman"/>
    </w:rPr>
  </w:style>
  <w:style w:type="paragraph" w:styleId="NormalWeb">
    <w:name w:val="Normal (Web)"/>
    <w:basedOn w:val="Normal"/>
    <w:uiPriority w:val="99"/>
    <w:unhideWhenUsed/>
    <w:rsid w:val="00CD21CA"/>
    <w:pPr>
      <w:spacing w:before="100" w:beforeAutospacing="1" w:after="100" w:afterAutospacing="1" w:line="240" w:lineRule="auto"/>
    </w:pPr>
    <w:rPr>
      <w:rFonts w:ascii="Times New Roman" w:hAnsi="Times New Roman"/>
      <w:sz w:val="24"/>
      <w:szCs w:val="24"/>
      <w:lang w:eastAsia="pt-BR"/>
    </w:rPr>
  </w:style>
  <w:style w:type="character" w:customStyle="1" w:styleId="a1">
    <w:name w:val="a1"/>
    <w:basedOn w:val="Fontepargpadro"/>
    <w:rsid w:val="005A2E19"/>
    <w:rPr>
      <w:rFonts w:ascii="ff7" w:hAnsi="ff7" w:cs="Times New Roman"/>
      <w:bdr w:val="none" w:sz="0" w:space="0" w:color="auto" w:frame="1"/>
    </w:rPr>
  </w:style>
  <w:style w:type="character" w:customStyle="1" w:styleId="a2">
    <w:name w:val="a2"/>
    <w:basedOn w:val="Fontepargpadro"/>
    <w:rsid w:val="005A2E19"/>
    <w:rPr>
      <w:rFonts w:ascii="ff2" w:hAnsi="ff2" w:cs="Times New Roman"/>
      <w:b/>
      <w:bCs/>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7954">
      <w:marLeft w:val="0"/>
      <w:marRight w:val="0"/>
      <w:marTop w:val="0"/>
      <w:marBottom w:val="0"/>
      <w:divBdr>
        <w:top w:val="none" w:sz="0" w:space="0" w:color="auto"/>
        <w:left w:val="none" w:sz="0" w:space="0" w:color="auto"/>
        <w:bottom w:val="none" w:sz="0" w:space="0" w:color="auto"/>
        <w:right w:val="none" w:sz="0" w:space="0" w:color="auto"/>
      </w:divBdr>
    </w:div>
    <w:div w:id="244727958">
      <w:marLeft w:val="0"/>
      <w:marRight w:val="0"/>
      <w:marTop w:val="0"/>
      <w:marBottom w:val="0"/>
      <w:divBdr>
        <w:top w:val="none" w:sz="0" w:space="0" w:color="auto"/>
        <w:left w:val="none" w:sz="0" w:space="0" w:color="auto"/>
        <w:bottom w:val="none" w:sz="0" w:space="0" w:color="auto"/>
        <w:right w:val="none" w:sz="0" w:space="0" w:color="auto"/>
      </w:divBdr>
    </w:div>
    <w:div w:id="244727960">
      <w:marLeft w:val="0"/>
      <w:marRight w:val="0"/>
      <w:marTop w:val="0"/>
      <w:marBottom w:val="0"/>
      <w:divBdr>
        <w:top w:val="none" w:sz="0" w:space="0" w:color="auto"/>
        <w:left w:val="none" w:sz="0" w:space="0" w:color="auto"/>
        <w:bottom w:val="none" w:sz="0" w:space="0" w:color="auto"/>
        <w:right w:val="none" w:sz="0" w:space="0" w:color="auto"/>
      </w:divBdr>
      <w:divsChild>
        <w:div w:id="244727955">
          <w:marLeft w:val="0"/>
          <w:marRight w:val="0"/>
          <w:marTop w:val="0"/>
          <w:marBottom w:val="0"/>
          <w:divBdr>
            <w:top w:val="none" w:sz="0" w:space="0" w:color="auto"/>
            <w:left w:val="none" w:sz="0" w:space="0" w:color="auto"/>
            <w:bottom w:val="none" w:sz="0" w:space="0" w:color="auto"/>
            <w:right w:val="none" w:sz="0" w:space="0" w:color="auto"/>
          </w:divBdr>
          <w:divsChild>
            <w:div w:id="244727953">
              <w:marLeft w:val="0"/>
              <w:marRight w:val="0"/>
              <w:marTop w:val="0"/>
              <w:marBottom w:val="0"/>
              <w:divBdr>
                <w:top w:val="none" w:sz="0" w:space="0" w:color="auto"/>
                <w:left w:val="none" w:sz="0" w:space="0" w:color="auto"/>
                <w:bottom w:val="none" w:sz="0" w:space="0" w:color="auto"/>
                <w:right w:val="none" w:sz="0" w:space="0" w:color="auto"/>
              </w:divBdr>
              <w:divsChild>
                <w:div w:id="244727962">
                  <w:marLeft w:val="0"/>
                  <w:marRight w:val="0"/>
                  <w:marTop w:val="0"/>
                  <w:marBottom w:val="0"/>
                  <w:divBdr>
                    <w:top w:val="none" w:sz="0" w:space="0" w:color="auto"/>
                    <w:left w:val="none" w:sz="0" w:space="0" w:color="auto"/>
                    <w:bottom w:val="none" w:sz="0" w:space="0" w:color="auto"/>
                    <w:right w:val="none" w:sz="0" w:space="0" w:color="auto"/>
                  </w:divBdr>
                  <w:divsChild>
                    <w:div w:id="244727971">
                      <w:marLeft w:val="-225"/>
                      <w:marRight w:val="-225"/>
                      <w:marTop w:val="0"/>
                      <w:marBottom w:val="0"/>
                      <w:divBdr>
                        <w:top w:val="none" w:sz="0" w:space="0" w:color="auto"/>
                        <w:left w:val="none" w:sz="0" w:space="0" w:color="auto"/>
                        <w:bottom w:val="none" w:sz="0" w:space="0" w:color="auto"/>
                        <w:right w:val="none" w:sz="0" w:space="0" w:color="auto"/>
                      </w:divBdr>
                      <w:divsChild>
                        <w:div w:id="244727959">
                          <w:marLeft w:val="0"/>
                          <w:marRight w:val="0"/>
                          <w:marTop w:val="0"/>
                          <w:marBottom w:val="0"/>
                          <w:divBdr>
                            <w:top w:val="none" w:sz="0" w:space="0" w:color="auto"/>
                            <w:left w:val="none" w:sz="0" w:space="0" w:color="auto"/>
                            <w:bottom w:val="none" w:sz="0" w:space="0" w:color="auto"/>
                            <w:right w:val="none" w:sz="0" w:space="0" w:color="auto"/>
                          </w:divBdr>
                          <w:divsChild>
                            <w:div w:id="244727957">
                              <w:marLeft w:val="0"/>
                              <w:marRight w:val="0"/>
                              <w:marTop w:val="0"/>
                              <w:marBottom w:val="0"/>
                              <w:divBdr>
                                <w:top w:val="none" w:sz="0" w:space="0" w:color="auto"/>
                                <w:left w:val="none" w:sz="0" w:space="0" w:color="auto"/>
                                <w:bottom w:val="none" w:sz="0" w:space="0" w:color="auto"/>
                                <w:right w:val="none" w:sz="0" w:space="0" w:color="auto"/>
                              </w:divBdr>
                              <w:divsChild>
                                <w:div w:id="244727968">
                                  <w:marLeft w:val="-150"/>
                                  <w:marRight w:val="-150"/>
                                  <w:marTop w:val="0"/>
                                  <w:marBottom w:val="0"/>
                                  <w:divBdr>
                                    <w:top w:val="none" w:sz="0" w:space="0" w:color="auto"/>
                                    <w:left w:val="none" w:sz="0" w:space="0" w:color="auto"/>
                                    <w:bottom w:val="none" w:sz="0" w:space="0" w:color="auto"/>
                                    <w:right w:val="none" w:sz="0" w:space="0" w:color="auto"/>
                                  </w:divBdr>
                                  <w:divsChild>
                                    <w:div w:id="244727974">
                                      <w:marLeft w:val="0"/>
                                      <w:marRight w:val="0"/>
                                      <w:marTop w:val="0"/>
                                      <w:marBottom w:val="0"/>
                                      <w:divBdr>
                                        <w:top w:val="none" w:sz="0" w:space="0" w:color="auto"/>
                                        <w:left w:val="none" w:sz="0" w:space="0" w:color="auto"/>
                                        <w:bottom w:val="none" w:sz="0" w:space="0" w:color="auto"/>
                                        <w:right w:val="none" w:sz="0" w:space="0" w:color="auto"/>
                                      </w:divBdr>
                                      <w:divsChild>
                                        <w:div w:id="244727967">
                                          <w:marLeft w:val="0"/>
                                          <w:marRight w:val="0"/>
                                          <w:marTop w:val="0"/>
                                          <w:marBottom w:val="0"/>
                                          <w:divBdr>
                                            <w:top w:val="none" w:sz="0" w:space="0" w:color="auto"/>
                                            <w:left w:val="none" w:sz="0" w:space="0" w:color="auto"/>
                                            <w:bottom w:val="none" w:sz="0" w:space="0" w:color="auto"/>
                                            <w:right w:val="none" w:sz="0" w:space="0" w:color="auto"/>
                                          </w:divBdr>
                                          <w:divsChild>
                                            <w:div w:id="244727965">
                                              <w:marLeft w:val="0"/>
                                              <w:marRight w:val="0"/>
                                              <w:marTop w:val="0"/>
                                              <w:marBottom w:val="0"/>
                                              <w:divBdr>
                                                <w:top w:val="none" w:sz="0" w:space="0" w:color="auto"/>
                                                <w:left w:val="none" w:sz="0" w:space="0" w:color="auto"/>
                                                <w:bottom w:val="none" w:sz="0" w:space="0" w:color="auto"/>
                                                <w:right w:val="none" w:sz="0" w:space="0" w:color="auto"/>
                                              </w:divBdr>
                                              <w:divsChild>
                                                <w:div w:id="244727956">
                                                  <w:marLeft w:val="0"/>
                                                  <w:marRight w:val="0"/>
                                                  <w:marTop w:val="0"/>
                                                  <w:marBottom w:val="0"/>
                                                  <w:divBdr>
                                                    <w:top w:val="none" w:sz="0" w:space="0" w:color="auto"/>
                                                    <w:left w:val="none" w:sz="0" w:space="0" w:color="auto"/>
                                                    <w:bottom w:val="none" w:sz="0" w:space="0" w:color="auto"/>
                                                    <w:right w:val="none" w:sz="0" w:space="0" w:color="auto"/>
                                                  </w:divBdr>
                                                  <w:divsChild>
                                                    <w:div w:id="244727963">
                                                      <w:marLeft w:val="150"/>
                                                      <w:marRight w:val="150"/>
                                                      <w:marTop w:val="150"/>
                                                      <w:marBottom w:val="300"/>
                                                      <w:divBdr>
                                                        <w:top w:val="none" w:sz="0" w:space="0" w:color="auto"/>
                                                        <w:left w:val="none" w:sz="0" w:space="0" w:color="auto"/>
                                                        <w:bottom w:val="none" w:sz="0" w:space="0" w:color="auto"/>
                                                        <w:right w:val="none" w:sz="0" w:space="0" w:color="auto"/>
                                                      </w:divBdr>
                                                      <w:divsChild>
                                                        <w:div w:id="244727975">
                                                          <w:marLeft w:val="0"/>
                                                          <w:marRight w:val="0"/>
                                                          <w:marTop w:val="0"/>
                                                          <w:marBottom w:val="0"/>
                                                          <w:divBdr>
                                                            <w:top w:val="none" w:sz="0" w:space="0" w:color="auto"/>
                                                            <w:left w:val="none" w:sz="0" w:space="0" w:color="auto"/>
                                                            <w:bottom w:val="none" w:sz="0" w:space="0" w:color="auto"/>
                                                            <w:right w:val="none" w:sz="0" w:space="0" w:color="auto"/>
                                                          </w:divBdr>
                                                          <w:divsChild>
                                                            <w:div w:id="244727964">
                                                              <w:marLeft w:val="0"/>
                                                              <w:marRight w:val="0"/>
                                                              <w:marTop w:val="0"/>
                                                              <w:marBottom w:val="0"/>
                                                              <w:divBdr>
                                                                <w:top w:val="none" w:sz="0" w:space="0" w:color="auto"/>
                                                                <w:left w:val="none" w:sz="0" w:space="0" w:color="auto"/>
                                                                <w:bottom w:val="none" w:sz="0" w:space="0" w:color="auto"/>
                                                                <w:right w:val="none" w:sz="0" w:space="0" w:color="auto"/>
                                                              </w:divBdr>
                                                              <w:divsChild>
                                                                <w:div w:id="244727961">
                                                                  <w:marLeft w:val="0"/>
                                                                  <w:marRight w:val="0"/>
                                                                  <w:marTop w:val="0"/>
                                                                  <w:marBottom w:val="0"/>
                                                                  <w:divBdr>
                                                                    <w:top w:val="none" w:sz="0" w:space="0" w:color="auto"/>
                                                                    <w:left w:val="none" w:sz="0" w:space="0" w:color="auto"/>
                                                                    <w:bottom w:val="none" w:sz="0" w:space="0" w:color="auto"/>
                                                                    <w:right w:val="none" w:sz="0" w:space="0" w:color="auto"/>
                                                                  </w:divBdr>
                                                                  <w:divsChild>
                                                                    <w:div w:id="244727969">
                                                                      <w:marLeft w:val="0"/>
                                                                      <w:marRight w:val="0"/>
                                                                      <w:marTop w:val="0"/>
                                                                      <w:marBottom w:val="0"/>
                                                                      <w:divBdr>
                                                                        <w:top w:val="none" w:sz="0" w:space="0" w:color="auto"/>
                                                                        <w:left w:val="none" w:sz="0" w:space="0" w:color="auto"/>
                                                                        <w:bottom w:val="none" w:sz="0" w:space="0" w:color="auto"/>
                                                                        <w:right w:val="none" w:sz="0" w:space="0" w:color="auto"/>
                                                                      </w:divBdr>
                                                                      <w:divsChild>
                                                                        <w:div w:id="244727966">
                                                                          <w:marLeft w:val="0"/>
                                                                          <w:marRight w:val="0"/>
                                                                          <w:marTop w:val="0"/>
                                                                          <w:marBottom w:val="0"/>
                                                                          <w:divBdr>
                                                                            <w:top w:val="none" w:sz="0" w:space="0" w:color="auto"/>
                                                                            <w:left w:val="none" w:sz="0" w:space="0" w:color="auto"/>
                                                                            <w:bottom w:val="none" w:sz="0" w:space="0" w:color="auto"/>
                                                                            <w:right w:val="none" w:sz="0" w:space="0" w:color="auto"/>
                                                                          </w:divBdr>
                                                                        </w:div>
                                                                        <w:div w:id="244727970">
                                                                          <w:marLeft w:val="0"/>
                                                                          <w:marRight w:val="0"/>
                                                                          <w:marTop w:val="0"/>
                                                                          <w:marBottom w:val="0"/>
                                                                          <w:divBdr>
                                                                            <w:top w:val="none" w:sz="0" w:space="0" w:color="auto"/>
                                                                            <w:left w:val="none" w:sz="0" w:space="0" w:color="auto"/>
                                                                            <w:bottom w:val="none" w:sz="0" w:space="0" w:color="auto"/>
                                                                            <w:right w:val="none" w:sz="0" w:space="0" w:color="auto"/>
                                                                          </w:divBdr>
                                                                        </w:div>
                                                                        <w:div w:id="2447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727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realcarloslatu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witter.com/hashtag/CharlieHebdo?src=hash"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17A62-3EDD-4277-BBAD-A656809A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4631</Words>
  <Characters>25012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Thulio</cp:lastModifiedBy>
  <cp:revision>2</cp:revision>
  <dcterms:created xsi:type="dcterms:W3CDTF">2017-07-08T02:38:00Z</dcterms:created>
  <dcterms:modified xsi:type="dcterms:W3CDTF">2017-07-08T02:38:00Z</dcterms:modified>
</cp:coreProperties>
</file>