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2F" w:rsidRDefault="000D252F" w:rsidP="000D252F">
      <w:pPr>
        <w:tabs>
          <w:tab w:val="left" w:pos="3810"/>
        </w:tabs>
        <w:spacing w:after="0" w:afterAutospacing="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ANÁLISE DO DESEMPENHO OCUPACIONAL DE PACIENTES COM SÍNDROME DO TÚNEL DO CARPO</w:t>
      </w:r>
    </w:p>
    <w:p w:rsidR="000D252F" w:rsidRPr="00B5526C" w:rsidRDefault="0067300C" w:rsidP="000D252F">
      <w:pPr>
        <w:tabs>
          <w:tab w:val="left" w:pos="3810"/>
        </w:tabs>
        <w:spacing w:after="0" w:afterAutospacing="0" w:line="240" w:lineRule="auto"/>
        <w:ind w:firstLine="0"/>
        <w:jc w:val="center"/>
        <w:rPr>
          <w:rFonts w:ascii="Times New Roman" w:hAnsi="Times New Roman" w:cs="Times New Roman"/>
          <w:bCs/>
          <w:sz w:val="24"/>
          <w:szCs w:val="24"/>
          <w:lang w:val="en-US"/>
        </w:rPr>
      </w:pPr>
      <w:r w:rsidRPr="00B5526C">
        <w:rPr>
          <w:rFonts w:ascii="Times New Roman" w:hAnsi="Times New Roman" w:cs="Times New Roman"/>
          <w:bCs/>
          <w:sz w:val="24"/>
          <w:szCs w:val="24"/>
          <w:lang w:val="en-US"/>
        </w:rPr>
        <w:t>Analysis of Oc</w:t>
      </w:r>
      <w:r w:rsidR="00AB69C8">
        <w:rPr>
          <w:rFonts w:ascii="Times New Roman" w:hAnsi="Times New Roman" w:cs="Times New Roman"/>
          <w:bCs/>
          <w:sz w:val="24"/>
          <w:szCs w:val="24"/>
          <w:lang w:val="en-US"/>
        </w:rPr>
        <w:t>c</w:t>
      </w:r>
      <w:r w:rsidRPr="00B5526C">
        <w:rPr>
          <w:rFonts w:ascii="Times New Roman" w:hAnsi="Times New Roman" w:cs="Times New Roman"/>
          <w:bCs/>
          <w:sz w:val="24"/>
          <w:szCs w:val="24"/>
          <w:lang w:val="en-US"/>
        </w:rPr>
        <w:t>upa</w:t>
      </w:r>
      <w:r w:rsidR="00AB69C8">
        <w:rPr>
          <w:rFonts w:ascii="Times New Roman" w:hAnsi="Times New Roman" w:cs="Times New Roman"/>
          <w:bCs/>
          <w:sz w:val="24"/>
          <w:szCs w:val="24"/>
          <w:lang w:val="en-US"/>
        </w:rPr>
        <w:t>t</w:t>
      </w:r>
      <w:r w:rsidRPr="00B5526C">
        <w:rPr>
          <w:rFonts w:ascii="Times New Roman" w:hAnsi="Times New Roman" w:cs="Times New Roman"/>
          <w:bCs/>
          <w:sz w:val="24"/>
          <w:szCs w:val="24"/>
          <w:lang w:val="en-US"/>
        </w:rPr>
        <w:t>ional</w:t>
      </w:r>
      <w:r w:rsidR="00922665">
        <w:rPr>
          <w:rFonts w:ascii="Times New Roman" w:hAnsi="Times New Roman" w:cs="Times New Roman"/>
          <w:bCs/>
          <w:sz w:val="24"/>
          <w:szCs w:val="24"/>
          <w:lang w:val="en-US"/>
        </w:rPr>
        <w:t xml:space="preserve"> </w:t>
      </w:r>
      <w:r w:rsidRPr="00B5526C">
        <w:rPr>
          <w:rFonts w:ascii="Times New Roman" w:hAnsi="Times New Roman" w:cs="Times New Roman"/>
          <w:bCs/>
          <w:sz w:val="24"/>
          <w:szCs w:val="24"/>
          <w:lang w:val="en-US"/>
        </w:rPr>
        <w:t>Performance of Patients with Carpal Tunnel Syndrome</w:t>
      </w:r>
    </w:p>
    <w:p w:rsidR="000D252F" w:rsidRPr="005005E1" w:rsidRDefault="0067300C" w:rsidP="0067300C">
      <w:pPr>
        <w:tabs>
          <w:tab w:val="left" w:pos="3810"/>
        </w:tabs>
        <w:spacing w:after="240" w:afterAutospacing="0" w:line="240" w:lineRule="auto"/>
        <w:ind w:firstLine="0"/>
        <w:jc w:val="center"/>
        <w:rPr>
          <w:rFonts w:ascii="Times New Roman" w:hAnsi="Times New Roman" w:cs="Times New Roman"/>
          <w:bCs/>
          <w:sz w:val="24"/>
          <w:szCs w:val="24"/>
          <w:lang w:val="es-ES"/>
        </w:rPr>
      </w:pPr>
      <w:r w:rsidRPr="005005E1">
        <w:rPr>
          <w:rFonts w:ascii="Times New Roman" w:hAnsi="Times New Roman" w:cs="Times New Roman"/>
          <w:bCs/>
          <w:sz w:val="24"/>
          <w:szCs w:val="24"/>
          <w:lang w:val="es-ES"/>
        </w:rPr>
        <w:t>Analisis</w:t>
      </w:r>
      <w:r w:rsidR="00AB69C8" w:rsidRPr="005005E1">
        <w:rPr>
          <w:rFonts w:ascii="Times New Roman" w:hAnsi="Times New Roman" w:cs="Times New Roman"/>
          <w:bCs/>
          <w:sz w:val="24"/>
          <w:szCs w:val="24"/>
          <w:lang w:val="es-ES"/>
        </w:rPr>
        <w:t xml:space="preserve"> Del </w:t>
      </w:r>
      <w:r w:rsidRPr="005005E1">
        <w:rPr>
          <w:rFonts w:ascii="Times New Roman" w:hAnsi="Times New Roman" w:cs="Times New Roman"/>
          <w:bCs/>
          <w:sz w:val="24"/>
          <w:szCs w:val="24"/>
          <w:lang w:val="es-ES"/>
        </w:rPr>
        <w:t>Desempeño Ocupacional de Pacientes c</w:t>
      </w:r>
      <w:r w:rsidR="00AB69C8" w:rsidRPr="005005E1">
        <w:rPr>
          <w:rFonts w:ascii="Times New Roman" w:hAnsi="Times New Roman" w:cs="Times New Roman"/>
          <w:bCs/>
          <w:sz w:val="24"/>
          <w:szCs w:val="24"/>
          <w:lang w:val="es-ES"/>
        </w:rPr>
        <w:t>on</w:t>
      </w:r>
      <w:r w:rsidRPr="005005E1">
        <w:rPr>
          <w:rFonts w:ascii="Times New Roman" w:hAnsi="Times New Roman" w:cs="Times New Roman"/>
          <w:bCs/>
          <w:sz w:val="24"/>
          <w:szCs w:val="24"/>
          <w:lang w:val="es-ES"/>
        </w:rPr>
        <w:t xml:space="preserve"> Síndrome del Túnel Carpiano</w:t>
      </w:r>
    </w:p>
    <w:p w:rsidR="00BB381C" w:rsidRPr="0017647B" w:rsidRDefault="00BB381C" w:rsidP="0067300C">
      <w:pPr>
        <w:tabs>
          <w:tab w:val="left" w:pos="3810"/>
        </w:tabs>
        <w:spacing w:after="240" w:afterAutospacing="0" w:line="240" w:lineRule="auto"/>
        <w:ind w:firstLine="0"/>
        <w:rPr>
          <w:rFonts w:ascii="Times New Roman" w:hAnsi="Times New Roman" w:cs="Times New Roman"/>
          <w:b/>
          <w:sz w:val="24"/>
          <w:szCs w:val="24"/>
        </w:rPr>
      </w:pPr>
      <w:r w:rsidRPr="0017647B">
        <w:rPr>
          <w:rFonts w:ascii="Times New Roman" w:hAnsi="Times New Roman" w:cs="Times New Roman"/>
          <w:b/>
          <w:sz w:val="24"/>
          <w:szCs w:val="24"/>
        </w:rPr>
        <w:t>RESUMO</w:t>
      </w:r>
    </w:p>
    <w:p w:rsidR="00BB381C" w:rsidRPr="0017647B" w:rsidRDefault="00BB381C" w:rsidP="000D252F">
      <w:pPr>
        <w:tabs>
          <w:tab w:val="left" w:pos="3810"/>
        </w:tabs>
        <w:spacing w:line="240" w:lineRule="auto"/>
        <w:ind w:firstLine="0"/>
        <w:rPr>
          <w:rFonts w:ascii="Times New Roman" w:hAnsi="Times New Roman" w:cs="Times New Roman"/>
          <w:sz w:val="24"/>
          <w:szCs w:val="24"/>
        </w:rPr>
      </w:pPr>
      <w:r w:rsidRPr="0017647B">
        <w:rPr>
          <w:rFonts w:ascii="Times New Roman" w:hAnsi="Times New Roman" w:cs="Times New Roman"/>
          <w:b/>
          <w:sz w:val="24"/>
          <w:szCs w:val="24"/>
        </w:rPr>
        <w:t>Introdução:</w:t>
      </w:r>
      <w:r w:rsidR="00FF6FA0">
        <w:rPr>
          <w:rFonts w:ascii="Times New Roman" w:hAnsi="Times New Roman" w:cs="Times New Roman"/>
          <w:b/>
          <w:sz w:val="24"/>
          <w:szCs w:val="24"/>
        </w:rPr>
        <w:t xml:space="preserve"> </w:t>
      </w:r>
      <w:r w:rsidRPr="0017647B">
        <w:rPr>
          <w:rFonts w:ascii="Times New Roman" w:hAnsi="Times New Roman" w:cs="Times New Roman"/>
          <w:sz w:val="24"/>
          <w:szCs w:val="24"/>
        </w:rPr>
        <w:t>A Síndrome do Túnel do Carpo (STC) é definida como uma neuropatia periférica, causada pela compressão do nervo mediano por uma redução do espaço n</w:t>
      </w:r>
      <w:r w:rsidR="000D7E68">
        <w:rPr>
          <w:rFonts w:ascii="Times New Roman" w:hAnsi="Times New Roman" w:cs="Times New Roman"/>
          <w:sz w:val="24"/>
          <w:szCs w:val="24"/>
        </w:rPr>
        <w:t>o túnel do carpo,</w:t>
      </w:r>
      <w:r w:rsidRPr="0017647B">
        <w:rPr>
          <w:rFonts w:ascii="Times New Roman" w:hAnsi="Times New Roman" w:cs="Times New Roman"/>
          <w:sz w:val="24"/>
          <w:szCs w:val="24"/>
        </w:rPr>
        <w:t xml:space="preserve"> caracterizada p</w:t>
      </w:r>
      <w:r w:rsidR="000D7E68">
        <w:rPr>
          <w:rFonts w:ascii="Times New Roman" w:hAnsi="Times New Roman" w:cs="Times New Roman"/>
          <w:sz w:val="24"/>
          <w:szCs w:val="24"/>
        </w:rPr>
        <w:t xml:space="preserve">or um conjunto de sintomas que incluem dormência, formigamento, </w:t>
      </w:r>
      <w:r w:rsidRPr="0017647B">
        <w:rPr>
          <w:rFonts w:ascii="Times New Roman" w:hAnsi="Times New Roman" w:cs="Times New Roman"/>
          <w:sz w:val="24"/>
          <w:szCs w:val="24"/>
        </w:rPr>
        <w:t>queimaçã</w:t>
      </w:r>
      <w:r w:rsidR="000D7E68">
        <w:rPr>
          <w:rFonts w:ascii="Times New Roman" w:hAnsi="Times New Roman" w:cs="Times New Roman"/>
          <w:sz w:val="24"/>
          <w:szCs w:val="24"/>
        </w:rPr>
        <w:t>o e dor contínua nos dedos e</w:t>
      </w:r>
      <w:r w:rsidRPr="0017647B">
        <w:rPr>
          <w:rFonts w:ascii="Times New Roman" w:hAnsi="Times New Roman" w:cs="Times New Roman"/>
          <w:sz w:val="24"/>
          <w:szCs w:val="24"/>
        </w:rPr>
        <w:t xml:space="preserve"> tais manifestações podem desencadear dificuldade</w:t>
      </w:r>
      <w:r w:rsidR="000D7E68">
        <w:rPr>
          <w:rFonts w:ascii="Times New Roman" w:hAnsi="Times New Roman" w:cs="Times New Roman"/>
          <w:sz w:val="24"/>
          <w:szCs w:val="24"/>
        </w:rPr>
        <w:t>s</w:t>
      </w:r>
      <w:r w:rsidRPr="0017647B">
        <w:rPr>
          <w:rFonts w:ascii="Times New Roman" w:hAnsi="Times New Roman" w:cs="Times New Roman"/>
          <w:sz w:val="24"/>
          <w:szCs w:val="24"/>
        </w:rPr>
        <w:t xml:space="preserve"> na execução de ações que fazem parte das atividades cotidianas. </w:t>
      </w:r>
      <w:r w:rsidRPr="0017647B">
        <w:rPr>
          <w:rFonts w:ascii="Times New Roman" w:hAnsi="Times New Roman" w:cs="Times New Roman"/>
          <w:b/>
          <w:sz w:val="24"/>
          <w:szCs w:val="24"/>
        </w:rPr>
        <w:t>Objetivo:</w:t>
      </w:r>
      <w:r w:rsidRPr="0017647B">
        <w:rPr>
          <w:rFonts w:ascii="Times New Roman" w:hAnsi="Times New Roman" w:cs="Times New Roman"/>
          <w:sz w:val="24"/>
          <w:szCs w:val="24"/>
        </w:rPr>
        <w:t xml:space="preserve"> Analisar o desempenho ocupacional de indivíduos com STC. </w:t>
      </w:r>
      <w:r w:rsidR="00F22857">
        <w:rPr>
          <w:rFonts w:ascii="Times New Roman" w:hAnsi="Times New Roman" w:cs="Times New Roman"/>
          <w:b/>
          <w:sz w:val="24"/>
          <w:szCs w:val="24"/>
        </w:rPr>
        <w:t>Métodos</w:t>
      </w:r>
      <w:r w:rsidRPr="0017647B">
        <w:rPr>
          <w:rFonts w:ascii="Times New Roman" w:hAnsi="Times New Roman" w:cs="Times New Roman"/>
          <w:b/>
          <w:sz w:val="24"/>
          <w:szCs w:val="24"/>
        </w:rPr>
        <w:t>:</w:t>
      </w:r>
      <w:r w:rsidR="00FF6FA0">
        <w:rPr>
          <w:rFonts w:ascii="Times New Roman" w:hAnsi="Times New Roman" w:cs="Times New Roman"/>
          <w:b/>
          <w:sz w:val="24"/>
          <w:szCs w:val="24"/>
        </w:rPr>
        <w:t xml:space="preserve"> </w:t>
      </w:r>
      <w:r w:rsidRPr="0017647B">
        <w:rPr>
          <w:rFonts w:ascii="Times New Roman" w:hAnsi="Times New Roman" w:cs="Times New Roman"/>
          <w:sz w:val="24"/>
          <w:szCs w:val="24"/>
        </w:rPr>
        <w:t>Trata-se de uma pesquisa quantitativa, de cunho bibliográfico e de campo, te</w:t>
      </w:r>
      <w:r>
        <w:rPr>
          <w:rFonts w:ascii="Times New Roman" w:hAnsi="Times New Roman" w:cs="Times New Roman"/>
          <w:sz w:val="24"/>
          <w:szCs w:val="24"/>
        </w:rPr>
        <w:t>ve</w:t>
      </w:r>
      <w:r w:rsidRPr="0017647B">
        <w:rPr>
          <w:rFonts w:ascii="Times New Roman" w:hAnsi="Times New Roman" w:cs="Times New Roman"/>
          <w:sz w:val="24"/>
          <w:szCs w:val="24"/>
        </w:rPr>
        <w:t xml:space="preserve"> como participantes indivíduos diagnosticados com STC, atendidos pelo setor de Traumatologia e Ortopedia d</w:t>
      </w:r>
      <w:r>
        <w:rPr>
          <w:rFonts w:ascii="Times New Roman" w:hAnsi="Times New Roman" w:cs="Times New Roman"/>
          <w:sz w:val="24"/>
          <w:szCs w:val="24"/>
        </w:rPr>
        <w:t>e um</w:t>
      </w:r>
      <w:r w:rsidRPr="0017647B">
        <w:rPr>
          <w:rFonts w:ascii="Times New Roman" w:hAnsi="Times New Roman" w:cs="Times New Roman"/>
          <w:sz w:val="24"/>
          <w:szCs w:val="24"/>
        </w:rPr>
        <w:t xml:space="preserve"> Hospital </w:t>
      </w:r>
      <w:r>
        <w:rPr>
          <w:rFonts w:ascii="Times New Roman" w:hAnsi="Times New Roman" w:cs="Times New Roman"/>
          <w:sz w:val="24"/>
          <w:szCs w:val="24"/>
        </w:rPr>
        <w:t>privado localizado na cidade de Belém/PA.</w:t>
      </w:r>
      <w:r w:rsidRPr="0017647B">
        <w:rPr>
          <w:rFonts w:ascii="Times New Roman" w:hAnsi="Times New Roman" w:cs="Times New Roman"/>
          <w:sz w:val="24"/>
          <w:szCs w:val="24"/>
        </w:rPr>
        <w:t xml:space="preserve"> Foram realizadas entrevistas com indagações voltadas </w:t>
      </w:r>
      <w:r>
        <w:rPr>
          <w:rFonts w:ascii="Times New Roman" w:hAnsi="Times New Roman" w:cs="Times New Roman"/>
          <w:sz w:val="24"/>
          <w:szCs w:val="24"/>
        </w:rPr>
        <w:t>às mudanças n</w:t>
      </w:r>
      <w:r w:rsidRPr="0017647B">
        <w:rPr>
          <w:rFonts w:ascii="Times New Roman" w:hAnsi="Times New Roman" w:cs="Times New Roman"/>
          <w:sz w:val="24"/>
          <w:szCs w:val="24"/>
        </w:rPr>
        <w:t xml:space="preserve">o desempenho ocupacional dos mesmos, após o diagnóstico da patologia. </w:t>
      </w:r>
      <w:r w:rsidRPr="0017647B">
        <w:rPr>
          <w:rFonts w:ascii="Times New Roman" w:hAnsi="Times New Roman" w:cs="Times New Roman"/>
          <w:b/>
          <w:sz w:val="24"/>
          <w:szCs w:val="24"/>
        </w:rPr>
        <w:t>Resultados</w:t>
      </w:r>
      <w:r w:rsidR="00F22857">
        <w:rPr>
          <w:rFonts w:ascii="Times New Roman" w:hAnsi="Times New Roman" w:cs="Times New Roman"/>
          <w:b/>
          <w:sz w:val="24"/>
          <w:szCs w:val="24"/>
        </w:rPr>
        <w:t>/Discussão</w:t>
      </w:r>
      <w:r w:rsidRPr="0017647B">
        <w:rPr>
          <w:rFonts w:ascii="Times New Roman" w:hAnsi="Times New Roman" w:cs="Times New Roman"/>
          <w:b/>
          <w:sz w:val="24"/>
          <w:szCs w:val="24"/>
        </w:rPr>
        <w:t>:</w:t>
      </w:r>
      <w:r w:rsidRPr="0017647B">
        <w:rPr>
          <w:rFonts w:ascii="Times New Roman" w:hAnsi="Times New Roman" w:cs="Times New Roman"/>
          <w:sz w:val="24"/>
          <w:szCs w:val="24"/>
        </w:rPr>
        <w:t xml:space="preserve"> Os dados obtidos através da pesquisa mostraram que os participantes, em sua maioria eram do sexo feminino, e realizavam esforços repetitivos, o que contribuiu para o </w:t>
      </w:r>
      <w:r>
        <w:rPr>
          <w:rFonts w:ascii="Times New Roman" w:hAnsi="Times New Roman" w:cs="Times New Roman"/>
          <w:sz w:val="24"/>
          <w:szCs w:val="24"/>
        </w:rPr>
        <w:t>desenvolvimento</w:t>
      </w:r>
      <w:r w:rsidRPr="0017647B">
        <w:rPr>
          <w:rFonts w:ascii="Times New Roman" w:hAnsi="Times New Roman" w:cs="Times New Roman"/>
          <w:sz w:val="24"/>
          <w:szCs w:val="24"/>
        </w:rPr>
        <w:t xml:space="preserve"> da patologia. De acordo com as entrevistas realizadas, há dificuldade dos indivíduos com STC em realizar as atividades cotidianas, as quais estão inseridas as três categorias do desempenho ocupacional. </w:t>
      </w:r>
      <w:r w:rsidRPr="0017647B">
        <w:rPr>
          <w:rFonts w:ascii="Times New Roman" w:hAnsi="Times New Roman" w:cs="Times New Roman"/>
          <w:b/>
          <w:sz w:val="24"/>
          <w:szCs w:val="24"/>
        </w:rPr>
        <w:t>Conclus</w:t>
      </w:r>
      <w:r w:rsidR="00F22857">
        <w:rPr>
          <w:rFonts w:ascii="Times New Roman" w:hAnsi="Times New Roman" w:cs="Times New Roman"/>
          <w:b/>
          <w:sz w:val="24"/>
          <w:szCs w:val="24"/>
        </w:rPr>
        <w:t>ões</w:t>
      </w:r>
      <w:r w:rsidRPr="0017647B">
        <w:rPr>
          <w:rFonts w:ascii="Times New Roman" w:hAnsi="Times New Roman" w:cs="Times New Roman"/>
          <w:b/>
          <w:sz w:val="24"/>
          <w:szCs w:val="24"/>
        </w:rPr>
        <w:t>:</w:t>
      </w:r>
      <w:r w:rsidRPr="0017647B">
        <w:rPr>
          <w:rFonts w:ascii="Times New Roman" w:hAnsi="Times New Roman" w:cs="Times New Roman"/>
          <w:sz w:val="24"/>
          <w:szCs w:val="24"/>
        </w:rPr>
        <w:t xml:space="preserve"> Este estudo possibilitou </w:t>
      </w:r>
      <w:r>
        <w:rPr>
          <w:rFonts w:ascii="Times New Roman" w:hAnsi="Times New Roman" w:cs="Times New Roman"/>
          <w:sz w:val="24"/>
          <w:szCs w:val="24"/>
        </w:rPr>
        <w:t>a compreensão sobre</w:t>
      </w:r>
      <w:r w:rsidRPr="0017647B">
        <w:rPr>
          <w:rFonts w:ascii="Times New Roman" w:hAnsi="Times New Roman" w:cs="Times New Roman"/>
          <w:sz w:val="24"/>
          <w:szCs w:val="24"/>
        </w:rPr>
        <w:t xml:space="preserve"> a neuropatia em questão e </w:t>
      </w:r>
      <w:r>
        <w:rPr>
          <w:rFonts w:ascii="Times New Roman" w:hAnsi="Times New Roman" w:cs="Times New Roman"/>
          <w:sz w:val="24"/>
          <w:szCs w:val="24"/>
        </w:rPr>
        <w:t>instigou a realização de novas pesquisas</w:t>
      </w:r>
      <w:r w:rsidRPr="0017647B">
        <w:rPr>
          <w:rFonts w:ascii="Times New Roman" w:hAnsi="Times New Roman" w:cs="Times New Roman"/>
          <w:sz w:val="24"/>
          <w:szCs w:val="24"/>
        </w:rPr>
        <w:t xml:space="preserve"> acerca do comprometimento no desempenho ocupacional dos indivíduos, assim como disponibiliz</w:t>
      </w:r>
      <w:r>
        <w:rPr>
          <w:rFonts w:ascii="Times New Roman" w:hAnsi="Times New Roman" w:cs="Times New Roman"/>
          <w:sz w:val="24"/>
          <w:szCs w:val="24"/>
        </w:rPr>
        <w:t>ou</w:t>
      </w:r>
      <w:r w:rsidRPr="0017647B">
        <w:rPr>
          <w:rFonts w:ascii="Times New Roman" w:hAnsi="Times New Roman" w:cs="Times New Roman"/>
          <w:sz w:val="24"/>
          <w:szCs w:val="24"/>
        </w:rPr>
        <w:t xml:space="preserve"> material científico da terapia ocupacional na área de traumatologia e ortopedia, visto que há escassez na publicação de assuntos voltados para a área em questão.</w:t>
      </w:r>
    </w:p>
    <w:p w:rsidR="00BB381C" w:rsidRDefault="00AB69C8" w:rsidP="000D252F">
      <w:pPr>
        <w:tabs>
          <w:tab w:val="left" w:pos="3810"/>
        </w:tabs>
        <w:spacing w:line="240" w:lineRule="auto"/>
        <w:ind w:firstLine="0"/>
        <w:rPr>
          <w:rFonts w:ascii="Times New Roman" w:hAnsi="Times New Roman" w:cs="Times New Roman"/>
          <w:sz w:val="24"/>
          <w:szCs w:val="24"/>
        </w:rPr>
      </w:pPr>
      <w:r w:rsidRPr="0017647B">
        <w:rPr>
          <w:rFonts w:ascii="Times New Roman" w:hAnsi="Times New Roman" w:cs="Times New Roman"/>
          <w:b/>
          <w:sz w:val="24"/>
          <w:szCs w:val="24"/>
        </w:rPr>
        <w:t xml:space="preserve">Palavras-chave: </w:t>
      </w:r>
      <w:r w:rsidR="00BB381C" w:rsidRPr="0017647B">
        <w:rPr>
          <w:rFonts w:ascii="Times New Roman" w:hAnsi="Times New Roman" w:cs="Times New Roman"/>
          <w:sz w:val="24"/>
          <w:szCs w:val="24"/>
        </w:rPr>
        <w:t>Síndrome do Túnel do Carpo</w:t>
      </w:r>
      <w:r>
        <w:rPr>
          <w:rFonts w:ascii="Times New Roman" w:hAnsi="Times New Roman" w:cs="Times New Roman"/>
          <w:sz w:val="24"/>
          <w:szCs w:val="24"/>
        </w:rPr>
        <w:t>;</w:t>
      </w:r>
      <w:r w:rsidR="00BB381C" w:rsidRPr="0017647B">
        <w:rPr>
          <w:rFonts w:ascii="Times New Roman" w:hAnsi="Times New Roman" w:cs="Times New Roman"/>
          <w:sz w:val="24"/>
          <w:szCs w:val="24"/>
        </w:rPr>
        <w:t xml:space="preserve"> Desempenho Ocupacional</w:t>
      </w:r>
      <w:r>
        <w:rPr>
          <w:rFonts w:ascii="Times New Roman" w:hAnsi="Times New Roman" w:cs="Times New Roman"/>
          <w:sz w:val="24"/>
          <w:szCs w:val="24"/>
        </w:rPr>
        <w:t>;</w:t>
      </w:r>
      <w:r w:rsidR="00BB381C" w:rsidRPr="0017647B">
        <w:rPr>
          <w:rFonts w:ascii="Times New Roman" w:hAnsi="Times New Roman" w:cs="Times New Roman"/>
          <w:sz w:val="24"/>
          <w:szCs w:val="24"/>
        </w:rPr>
        <w:t xml:space="preserve"> Terapia Ocupacional.</w:t>
      </w:r>
    </w:p>
    <w:p w:rsidR="00BB381C" w:rsidRDefault="00BB381C" w:rsidP="00BB381C">
      <w:pPr>
        <w:tabs>
          <w:tab w:val="left" w:pos="3810"/>
        </w:tabs>
        <w:spacing w:after="0"/>
        <w:rPr>
          <w:rFonts w:ascii="Times New Roman" w:hAnsi="Times New Roman" w:cs="Times New Roman"/>
          <w:sz w:val="24"/>
          <w:szCs w:val="24"/>
        </w:rPr>
      </w:pPr>
    </w:p>
    <w:p w:rsidR="00BB381C" w:rsidRDefault="00BB381C" w:rsidP="00BB1489">
      <w:pPr>
        <w:tabs>
          <w:tab w:val="left" w:pos="3810"/>
        </w:tabs>
        <w:rPr>
          <w:rFonts w:ascii="Times New Roman" w:hAnsi="Times New Roman" w:cs="Times New Roman"/>
          <w:sz w:val="24"/>
          <w:szCs w:val="24"/>
        </w:rPr>
      </w:pPr>
    </w:p>
    <w:p w:rsidR="00BB1489" w:rsidRDefault="00BB1489" w:rsidP="00BB1489">
      <w:pPr>
        <w:tabs>
          <w:tab w:val="left" w:pos="3810"/>
        </w:tabs>
        <w:rPr>
          <w:rFonts w:ascii="Times New Roman" w:hAnsi="Times New Roman" w:cs="Times New Roman"/>
          <w:sz w:val="24"/>
          <w:szCs w:val="24"/>
        </w:rPr>
      </w:pPr>
    </w:p>
    <w:p w:rsidR="00BB1489" w:rsidRDefault="00BB1489" w:rsidP="00BB1489">
      <w:pPr>
        <w:tabs>
          <w:tab w:val="left" w:pos="3810"/>
        </w:tabs>
        <w:rPr>
          <w:rFonts w:ascii="Times New Roman" w:hAnsi="Times New Roman" w:cs="Times New Roman"/>
          <w:sz w:val="24"/>
          <w:szCs w:val="24"/>
        </w:rPr>
      </w:pPr>
    </w:p>
    <w:p w:rsidR="00BB1489" w:rsidRDefault="00BB1489" w:rsidP="00BB1489">
      <w:pPr>
        <w:tabs>
          <w:tab w:val="left" w:pos="3810"/>
        </w:tabs>
        <w:rPr>
          <w:rFonts w:ascii="Times New Roman" w:hAnsi="Times New Roman" w:cs="Times New Roman"/>
          <w:sz w:val="24"/>
          <w:szCs w:val="24"/>
        </w:rPr>
      </w:pPr>
    </w:p>
    <w:p w:rsidR="00BB381C" w:rsidRDefault="00BB381C" w:rsidP="00BB381C">
      <w:pPr>
        <w:tabs>
          <w:tab w:val="left" w:pos="3810"/>
        </w:tabs>
        <w:spacing w:after="0"/>
        <w:rPr>
          <w:rFonts w:ascii="Times New Roman" w:hAnsi="Times New Roman" w:cs="Times New Roman"/>
          <w:sz w:val="24"/>
          <w:szCs w:val="24"/>
        </w:rPr>
      </w:pPr>
    </w:p>
    <w:p w:rsidR="000D252F" w:rsidRDefault="000D252F" w:rsidP="00BB381C">
      <w:pPr>
        <w:tabs>
          <w:tab w:val="left" w:pos="3810"/>
        </w:tabs>
        <w:spacing w:after="0"/>
        <w:rPr>
          <w:rFonts w:ascii="Times New Roman" w:hAnsi="Times New Roman" w:cs="Times New Roman"/>
          <w:sz w:val="24"/>
          <w:szCs w:val="24"/>
        </w:rPr>
      </w:pPr>
    </w:p>
    <w:p w:rsidR="000D252F" w:rsidRPr="00BB381C" w:rsidRDefault="000D252F" w:rsidP="00BB381C">
      <w:pPr>
        <w:tabs>
          <w:tab w:val="left" w:pos="3810"/>
        </w:tabs>
        <w:spacing w:after="0"/>
        <w:rPr>
          <w:rFonts w:ascii="Times New Roman" w:hAnsi="Times New Roman" w:cs="Times New Roman"/>
          <w:sz w:val="24"/>
          <w:szCs w:val="24"/>
        </w:rPr>
      </w:pPr>
    </w:p>
    <w:p w:rsidR="00BB381C" w:rsidRPr="0017647B" w:rsidRDefault="00BB381C" w:rsidP="000D252F">
      <w:pPr>
        <w:tabs>
          <w:tab w:val="left" w:pos="3810"/>
        </w:tabs>
        <w:spacing w:line="240" w:lineRule="auto"/>
        <w:ind w:firstLine="0"/>
        <w:rPr>
          <w:rFonts w:ascii="Times New Roman" w:hAnsi="Times New Roman" w:cs="Times New Roman"/>
          <w:sz w:val="24"/>
          <w:szCs w:val="24"/>
          <w:lang w:val="en-US"/>
        </w:rPr>
      </w:pPr>
      <w:r w:rsidRPr="0017647B">
        <w:rPr>
          <w:rFonts w:ascii="Times New Roman" w:hAnsi="Times New Roman" w:cs="Times New Roman"/>
          <w:b/>
          <w:bCs/>
          <w:sz w:val="24"/>
          <w:szCs w:val="24"/>
          <w:lang w:val="en-US"/>
        </w:rPr>
        <w:lastRenderedPageBreak/>
        <w:t>ABSTRACT</w:t>
      </w:r>
    </w:p>
    <w:p w:rsidR="00BB381C" w:rsidRPr="0017647B" w:rsidRDefault="00BB381C" w:rsidP="000D252F">
      <w:pPr>
        <w:spacing w:line="240" w:lineRule="auto"/>
        <w:ind w:firstLine="0"/>
        <w:rPr>
          <w:rFonts w:ascii="Times New Roman" w:hAnsi="Times New Roman" w:cs="Times New Roman"/>
          <w:sz w:val="24"/>
          <w:szCs w:val="24"/>
          <w:lang w:val="en-US"/>
        </w:rPr>
      </w:pPr>
      <w:r w:rsidRPr="0017647B">
        <w:rPr>
          <w:rFonts w:ascii="Times New Roman" w:hAnsi="Times New Roman" w:cs="Times New Roman"/>
          <w:b/>
          <w:sz w:val="24"/>
          <w:szCs w:val="24"/>
          <w:lang w:val="en-US"/>
        </w:rPr>
        <w:t>Introduction:</w:t>
      </w:r>
      <w:r w:rsidR="00FF6FA0">
        <w:rPr>
          <w:rFonts w:ascii="Times New Roman" w:hAnsi="Times New Roman" w:cs="Times New Roman"/>
          <w:b/>
          <w:sz w:val="24"/>
          <w:szCs w:val="24"/>
          <w:lang w:val="en-US"/>
        </w:rPr>
        <w:t xml:space="preserve"> </w:t>
      </w:r>
      <w:r w:rsidRPr="0017647B">
        <w:rPr>
          <w:rFonts w:ascii="Times New Roman" w:hAnsi="Times New Roman" w:cs="Times New Roman"/>
          <w:sz w:val="24"/>
          <w:szCs w:val="24"/>
          <w:lang w:val="en-US"/>
        </w:rPr>
        <w:t xml:space="preserve">The Carpal Tunnel Syndrome (CTS) is defined as peripheral neuropathy, caused by compression of the median nerve by a reduction of the carpal tunnel space. This pathology is characterized for a group of symptoms that usually include numbness, prickle or a feeling of “pinching”, burning and continuous pain in the fingers, that such manifesting can triggered difficulty in performing actions that are part of daily activities, can it is considered that CTS may lead to a failure to integrate the three elements of occupational performance. </w:t>
      </w:r>
      <w:r w:rsidRPr="0017647B">
        <w:rPr>
          <w:rFonts w:ascii="Times New Roman" w:hAnsi="Times New Roman" w:cs="Times New Roman"/>
          <w:b/>
          <w:sz w:val="24"/>
          <w:szCs w:val="24"/>
          <w:lang w:val="en-US"/>
        </w:rPr>
        <w:t xml:space="preserve">Objective: </w:t>
      </w:r>
      <w:r w:rsidRPr="0017647B">
        <w:rPr>
          <w:rFonts w:ascii="Times New Roman" w:hAnsi="Times New Roman" w:cs="Times New Roman"/>
          <w:sz w:val="24"/>
          <w:szCs w:val="24"/>
          <w:lang w:val="en-US"/>
        </w:rPr>
        <w:t xml:space="preserve">To analyze the occupational performance of individuals with CST. </w:t>
      </w:r>
      <w:r w:rsidRPr="0017647B">
        <w:rPr>
          <w:rFonts w:ascii="Times New Roman" w:hAnsi="Times New Roman" w:cs="Times New Roman"/>
          <w:b/>
          <w:sz w:val="24"/>
          <w:szCs w:val="24"/>
          <w:lang w:val="en-US"/>
        </w:rPr>
        <w:t>Method</w:t>
      </w:r>
      <w:r w:rsidR="00F22857">
        <w:rPr>
          <w:rFonts w:ascii="Times New Roman" w:hAnsi="Times New Roman" w:cs="Times New Roman"/>
          <w:b/>
          <w:sz w:val="24"/>
          <w:szCs w:val="24"/>
          <w:lang w:val="en-US"/>
        </w:rPr>
        <w:t>s</w:t>
      </w:r>
      <w:r w:rsidRPr="0017647B">
        <w:rPr>
          <w:rFonts w:ascii="Times New Roman" w:hAnsi="Times New Roman" w:cs="Times New Roman"/>
          <w:b/>
          <w:sz w:val="24"/>
          <w:szCs w:val="24"/>
          <w:lang w:val="en-US"/>
        </w:rPr>
        <w:t>:</w:t>
      </w:r>
      <w:r w:rsidR="00FF6FA0">
        <w:rPr>
          <w:rFonts w:ascii="Times New Roman" w:hAnsi="Times New Roman" w:cs="Times New Roman"/>
          <w:b/>
          <w:sz w:val="24"/>
          <w:szCs w:val="24"/>
          <w:lang w:val="en-US"/>
        </w:rPr>
        <w:t xml:space="preserve"> </w:t>
      </w:r>
      <w:r w:rsidRPr="0017647B">
        <w:rPr>
          <w:rFonts w:ascii="Times New Roman" w:hAnsi="Times New Roman" w:cs="Times New Roman"/>
          <w:sz w:val="24"/>
          <w:szCs w:val="24"/>
          <w:lang w:val="en-US"/>
        </w:rPr>
        <w:t>This is a quantitative research of bibliographical and field nature, will have as participants diagnosed with Carpal Tunnel Syndrome, attended by the Traumatology and Orthopedics secto</w:t>
      </w:r>
      <w:r w:rsidR="00E57C63">
        <w:rPr>
          <w:rFonts w:ascii="Times New Roman" w:hAnsi="Times New Roman" w:cs="Times New Roman"/>
          <w:sz w:val="24"/>
          <w:szCs w:val="24"/>
          <w:lang w:val="en-US"/>
        </w:rPr>
        <w:t xml:space="preserve">r </w:t>
      </w:r>
      <w:r w:rsidRPr="0017647B">
        <w:rPr>
          <w:rFonts w:ascii="Times New Roman" w:hAnsi="Times New Roman" w:cs="Times New Roman"/>
          <w:sz w:val="24"/>
          <w:szCs w:val="24"/>
          <w:lang w:val="en-US"/>
        </w:rPr>
        <w:t xml:space="preserve">Hospital. We conducted structured interviews, with questions related to their occupation performance after diagnosis of the pathology. </w:t>
      </w:r>
      <w:r w:rsidRPr="0017647B">
        <w:rPr>
          <w:rFonts w:ascii="Times New Roman" w:hAnsi="Times New Roman" w:cs="Times New Roman"/>
          <w:b/>
          <w:sz w:val="24"/>
          <w:szCs w:val="24"/>
          <w:lang w:val="en-US"/>
        </w:rPr>
        <w:t>Results</w:t>
      </w:r>
      <w:r w:rsidR="00F22857">
        <w:rPr>
          <w:rFonts w:ascii="Times New Roman" w:hAnsi="Times New Roman" w:cs="Times New Roman"/>
          <w:b/>
          <w:sz w:val="24"/>
          <w:szCs w:val="24"/>
          <w:lang w:val="en-US"/>
        </w:rPr>
        <w:t>/Discussion</w:t>
      </w:r>
      <w:r w:rsidRPr="0017647B">
        <w:rPr>
          <w:rFonts w:ascii="Times New Roman" w:hAnsi="Times New Roman" w:cs="Times New Roman"/>
          <w:b/>
          <w:sz w:val="24"/>
          <w:szCs w:val="24"/>
          <w:lang w:val="en-US"/>
        </w:rPr>
        <w:t>:</w:t>
      </w:r>
      <w:r w:rsidRPr="0017647B">
        <w:rPr>
          <w:rFonts w:ascii="Times New Roman" w:hAnsi="Times New Roman" w:cs="Times New Roman"/>
          <w:sz w:val="24"/>
          <w:szCs w:val="24"/>
          <w:lang w:val="en-US"/>
        </w:rPr>
        <w:t xml:space="preserve"> The information obtained through the research showed that the attendant mostly female, performed repetitive effort, which contributed to the clinical picture of the pathology.</w:t>
      </w:r>
      <w:r w:rsidR="00FF6FA0">
        <w:rPr>
          <w:rFonts w:ascii="Times New Roman" w:hAnsi="Times New Roman" w:cs="Times New Roman"/>
          <w:sz w:val="24"/>
          <w:szCs w:val="24"/>
          <w:lang w:val="en-US"/>
        </w:rPr>
        <w:t xml:space="preserve"> </w:t>
      </w:r>
      <w:r w:rsidRPr="0017647B">
        <w:rPr>
          <w:rFonts w:ascii="Times New Roman" w:hAnsi="Times New Roman" w:cs="Times New Roman"/>
          <w:sz w:val="24"/>
          <w:szCs w:val="24"/>
          <w:lang w:val="en-US"/>
        </w:rPr>
        <w:t xml:space="preserve">According to the interviews, conducted it is difficult for individual with CTS to perform daily activities which are included in the three categories of occupational performance. </w:t>
      </w:r>
      <w:r w:rsidRPr="0017647B">
        <w:rPr>
          <w:rFonts w:ascii="Times New Roman" w:hAnsi="Times New Roman" w:cs="Times New Roman"/>
          <w:b/>
          <w:sz w:val="24"/>
          <w:szCs w:val="24"/>
          <w:lang w:val="en-US"/>
        </w:rPr>
        <w:t>Conclusion</w:t>
      </w:r>
      <w:r w:rsidR="00F22857">
        <w:rPr>
          <w:rFonts w:ascii="Times New Roman" w:hAnsi="Times New Roman" w:cs="Times New Roman"/>
          <w:b/>
          <w:sz w:val="24"/>
          <w:szCs w:val="24"/>
          <w:lang w:val="en-US"/>
        </w:rPr>
        <w:t>s</w:t>
      </w:r>
      <w:r w:rsidRPr="0017647B">
        <w:rPr>
          <w:rFonts w:ascii="Times New Roman" w:hAnsi="Times New Roman" w:cs="Times New Roman"/>
          <w:b/>
          <w:sz w:val="24"/>
          <w:szCs w:val="24"/>
          <w:lang w:val="en-US"/>
        </w:rPr>
        <w:t>:</w:t>
      </w:r>
      <w:r w:rsidR="00FF6FA0">
        <w:rPr>
          <w:rFonts w:ascii="Times New Roman" w:hAnsi="Times New Roman" w:cs="Times New Roman"/>
          <w:b/>
          <w:sz w:val="24"/>
          <w:szCs w:val="24"/>
          <w:lang w:val="en-US"/>
        </w:rPr>
        <w:t xml:space="preserve"> </w:t>
      </w:r>
      <w:r w:rsidRPr="0017647B">
        <w:rPr>
          <w:rFonts w:ascii="Times New Roman" w:hAnsi="Times New Roman" w:cs="Times New Roman"/>
          <w:sz w:val="24"/>
          <w:szCs w:val="24"/>
          <w:lang w:val="en-US"/>
        </w:rPr>
        <w:t>This study made possible to understand more about the neuropathy in question and enabled research on the impairment in the occupational accomplishment of individuals, and encourage to be write scientific material son occupational therapy in the area of traumatology and orthopedics, since there is a shortage in the publication of subjects directed to the concerned.</w:t>
      </w:r>
    </w:p>
    <w:p w:rsidR="00BB381C" w:rsidRPr="0017647B" w:rsidRDefault="00BB381C" w:rsidP="00BB381C">
      <w:pPr>
        <w:ind w:firstLine="0"/>
        <w:rPr>
          <w:rFonts w:ascii="Times New Roman" w:hAnsi="Times New Roman" w:cs="Times New Roman"/>
          <w:sz w:val="24"/>
          <w:szCs w:val="24"/>
          <w:lang w:val="en-US"/>
        </w:rPr>
      </w:pPr>
      <w:r w:rsidRPr="00AB69C8">
        <w:rPr>
          <w:rFonts w:ascii="Times New Roman" w:hAnsi="Times New Roman" w:cs="Times New Roman"/>
          <w:b/>
          <w:sz w:val="24"/>
          <w:szCs w:val="24"/>
          <w:lang w:val="en-US"/>
        </w:rPr>
        <w:t xml:space="preserve">Keywords: </w:t>
      </w:r>
      <w:r w:rsidR="00AB69C8" w:rsidRPr="00AB69C8">
        <w:rPr>
          <w:rFonts w:ascii="Times New Roman" w:hAnsi="Times New Roman" w:cs="Times New Roman"/>
          <w:sz w:val="24"/>
          <w:szCs w:val="24"/>
          <w:lang w:val="en-US"/>
        </w:rPr>
        <w:t>Carpal Tunnel Syndrome;</w:t>
      </w:r>
      <w:r w:rsidRPr="00AB69C8">
        <w:rPr>
          <w:rFonts w:ascii="Times New Roman" w:hAnsi="Times New Roman" w:cs="Times New Roman"/>
          <w:sz w:val="24"/>
          <w:szCs w:val="24"/>
          <w:lang w:val="en-US"/>
        </w:rPr>
        <w:t xml:space="preserve"> Occupational Performance</w:t>
      </w:r>
      <w:r w:rsidR="00AB69C8" w:rsidRPr="00AB69C8">
        <w:rPr>
          <w:rFonts w:ascii="Times New Roman" w:hAnsi="Times New Roman" w:cs="Times New Roman"/>
          <w:sz w:val="24"/>
          <w:szCs w:val="24"/>
          <w:lang w:val="en-US"/>
        </w:rPr>
        <w:t>;</w:t>
      </w:r>
      <w:r w:rsidRPr="00AB69C8">
        <w:rPr>
          <w:rFonts w:ascii="Times New Roman" w:hAnsi="Times New Roman" w:cs="Times New Roman"/>
          <w:sz w:val="24"/>
          <w:szCs w:val="24"/>
          <w:lang w:val="en-US"/>
        </w:rPr>
        <w:t xml:space="preserve"> Occupational Therapy.</w:t>
      </w:r>
    </w:p>
    <w:p w:rsidR="00BB381C" w:rsidRDefault="00BB381C" w:rsidP="00BB381C">
      <w:pPr>
        <w:ind w:firstLine="708"/>
        <w:rPr>
          <w:rFonts w:ascii="Times New Roman" w:hAnsi="Times New Roman" w:cs="Times New Roman"/>
          <w:b/>
          <w:sz w:val="24"/>
          <w:szCs w:val="24"/>
          <w:lang w:val="en-US"/>
        </w:rPr>
      </w:pPr>
    </w:p>
    <w:p w:rsidR="00BB381C" w:rsidRDefault="00BB381C" w:rsidP="00BB381C">
      <w:pPr>
        <w:ind w:firstLine="708"/>
        <w:rPr>
          <w:rFonts w:ascii="Times New Roman" w:hAnsi="Times New Roman" w:cs="Times New Roman"/>
          <w:b/>
          <w:sz w:val="24"/>
          <w:szCs w:val="24"/>
          <w:lang w:val="en-US"/>
        </w:rPr>
      </w:pPr>
    </w:p>
    <w:p w:rsidR="00BB381C" w:rsidRDefault="00BB381C" w:rsidP="00BB381C">
      <w:pPr>
        <w:ind w:firstLine="708"/>
        <w:rPr>
          <w:rFonts w:ascii="Times New Roman" w:hAnsi="Times New Roman" w:cs="Times New Roman"/>
          <w:b/>
          <w:sz w:val="24"/>
          <w:szCs w:val="24"/>
          <w:lang w:val="en-US"/>
        </w:rPr>
      </w:pPr>
    </w:p>
    <w:p w:rsidR="00BB381C" w:rsidRPr="0017647B" w:rsidRDefault="00BB381C" w:rsidP="00BB381C">
      <w:pPr>
        <w:ind w:firstLine="708"/>
        <w:rPr>
          <w:rFonts w:ascii="Times New Roman" w:hAnsi="Times New Roman" w:cs="Times New Roman"/>
          <w:b/>
          <w:sz w:val="24"/>
          <w:szCs w:val="24"/>
          <w:lang w:val="en-US"/>
        </w:rPr>
      </w:pPr>
    </w:p>
    <w:p w:rsidR="00BB381C" w:rsidRDefault="00BB381C" w:rsidP="00BB381C">
      <w:pPr>
        <w:ind w:firstLine="708"/>
        <w:rPr>
          <w:rFonts w:ascii="Times New Roman" w:hAnsi="Times New Roman" w:cs="Times New Roman"/>
          <w:b/>
          <w:sz w:val="24"/>
          <w:szCs w:val="24"/>
          <w:lang w:val="en-US"/>
        </w:rPr>
      </w:pPr>
    </w:p>
    <w:p w:rsidR="00BB1489" w:rsidRDefault="00BB1489" w:rsidP="00BB381C">
      <w:pPr>
        <w:ind w:firstLine="708"/>
        <w:rPr>
          <w:rFonts w:ascii="Times New Roman" w:hAnsi="Times New Roman" w:cs="Times New Roman"/>
          <w:b/>
          <w:sz w:val="24"/>
          <w:szCs w:val="24"/>
          <w:lang w:val="en-US"/>
        </w:rPr>
      </w:pPr>
    </w:p>
    <w:p w:rsidR="00BB1489" w:rsidRDefault="00BB1489" w:rsidP="00BB381C">
      <w:pPr>
        <w:ind w:firstLine="708"/>
        <w:rPr>
          <w:rFonts w:ascii="Times New Roman" w:hAnsi="Times New Roman" w:cs="Times New Roman"/>
          <w:b/>
          <w:sz w:val="24"/>
          <w:szCs w:val="24"/>
          <w:lang w:val="en-US"/>
        </w:rPr>
      </w:pPr>
    </w:p>
    <w:p w:rsidR="000D252F" w:rsidRDefault="000D252F" w:rsidP="00BB381C">
      <w:pPr>
        <w:ind w:firstLine="708"/>
        <w:rPr>
          <w:rFonts w:ascii="Times New Roman" w:hAnsi="Times New Roman" w:cs="Times New Roman"/>
          <w:b/>
          <w:sz w:val="24"/>
          <w:szCs w:val="24"/>
          <w:lang w:val="en-US"/>
        </w:rPr>
      </w:pPr>
    </w:p>
    <w:p w:rsidR="000D252F" w:rsidRDefault="000D252F" w:rsidP="00BB381C">
      <w:pPr>
        <w:ind w:firstLine="708"/>
        <w:rPr>
          <w:rFonts w:ascii="Times New Roman" w:hAnsi="Times New Roman" w:cs="Times New Roman"/>
          <w:b/>
          <w:sz w:val="24"/>
          <w:szCs w:val="24"/>
          <w:lang w:val="en-US"/>
        </w:rPr>
      </w:pPr>
    </w:p>
    <w:p w:rsidR="00FF6FA0" w:rsidRDefault="00FF6FA0" w:rsidP="002A3D07">
      <w:pPr>
        <w:ind w:firstLine="0"/>
        <w:rPr>
          <w:rFonts w:ascii="Times New Roman" w:hAnsi="Times New Roman" w:cs="Times New Roman"/>
          <w:b/>
          <w:sz w:val="24"/>
          <w:szCs w:val="24"/>
          <w:lang w:val="es-ES"/>
        </w:rPr>
      </w:pPr>
    </w:p>
    <w:p w:rsidR="000D252F" w:rsidRPr="0076222B" w:rsidRDefault="0067300C" w:rsidP="002A3D07">
      <w:pPr>
        <w:ind w:firstLine="0"/>
        <w:rPr>
          <w:rFonts w:ascii="Times New Roman" w:hAnsi="Times New Roman" w:cs="Times New Roman"/>
          <w:b/>
          <w:sz w:val="24"/>
          <w:szCs w:val="24"/>
          <w:lang w:val="es-ES"/>
        </w:rPr>
      </w:pPr>
      <w:r w:rsidRPr="0076222B">
        <w:rPr>
          <w:rFonts w:ascii="Times New Roman" w:hAnsi="Times New Roman" w:cs="Times New Roman"/>
          <w:b/>
          <w:sz w:val="24"/>
          <w:szCs w:val="24"/>
          <w:lang w:val="es-ES"/>
        </w:rPr>
        <w:lastRenderedPageBreak/>
        <w:t>RESÚ</w:t>
      </w:r>
      <w:r w:rsidR="000D252F" w:rsidRPr="0076222B">
        <w:rPr>
          <w:rFonts w:ascii="Times New Roman" w:hAnsi="Times New Roman" w:cs="Times New Roman"/>
          <w:b/>
          <w:sz w:val="24"/>
          <w:szCs w:val="24"/>
          <w:lang w:val="es-ES"/>
        </w:rPr>
        <w:t>MEN</w:t>
      </w:r>
    </w:p>
    <w:p w:rsidR="000D252F" w:rsidRPr="00BF2BE3" w:rsidRDefault="0067300C" w:rsidP="00D21120">
      <w:pPr>
        <w:spacing w:line="240" w:lineRule="auto"/>
        <w:ind w:firstLine="0"/>
        <w:rPr>
          <w:rFonts w:ascii="Times New Roman" w:hAnsi="Times New Roman" w:cs="Times New Roman"/>
          <w:bCs/>
          <w:sz w:val="24"/>
          <w:szCs w:val="24"/>
          <w:lang w:val="es-ES"/>
        </w:rPr>
      </w:pPr>
      <w:r w:rsidRPr="00BF2BE3">
        <w:rPr>
          <w:rFonts w:ascii="Times New Roman" w:hAnsi="Times New Roman" w:cs="Times New Roman"/>
          <w:b/>
          <w:sz w:val="24"/>
          <w:szCs w:val="24"/>
          <w:lang w:val="es-ES"/>
        </w:rPr>
        <w:t xml:space="preserve">Introducción: </w:t>
      </w:r>
      <w:r w:rsidRPr="00BF2BE3">
        <w:rPr>
          <w:rFonts w:ascii="Times New Roman" w:hAnsi="Times New Roman" w:cs="Times New Roman"/>
          <w:bCs/>
          <w:sz w:val="24"/>
          <w:szCs w:val="24"/>
          <w:lang w:val="es-ES"/>
        </w:rPr>
        <w:t xml:space="preserve">La Síndrome del Túnel </w:t>
      </w:r>
      <w:r w:rsidR="00D21120" w:rsidRPr="00BF2BE3">
        <w:rPr>
          <w:rFonts w:ascii="Times New Roman" w:hAnsi="Times New Roman" w:cs="Times New Roman"/>
          <w:bCs/>
          <w:sz w:val="24"/>
          <w:szCs w:val="24"/>
          <w:lang w:val="es-ES"/>
        </w:rPr>
        <w:t>Carpiano (STC) se define como un</w:t>
      </w:r>
      <w:r w:rsidRPr="00BF2BE3">
        <w:rPr>
          <w:rFonts w:ascii="Times New Roman" w:hAnsi="Times New Roman" w:cs="Times New Roman"/>
          <w:bCs/>
          <w:sz w:val="24"/>
          <w:szCs w:val="24"/>
          <w:lang w:val="es-ES"/>
        </w:rPr>
        <w:t>a neuropat</w:t>
      </w:r>
      <w:r w:rsidR="0086025D" w:rsidRPr="00BF2BE3">
        <w:rPr>
          <w:rFonts w:ascii="Times New Roman" w:hAnsi="Times New Roman" w:cs="Times New Roman"/>
          <w:bCs/>
          <w:sz w:val="24"/>
          <w:szCs w:val="24"/>
          <w:lang w:val="es-ES"/>
        </w:rPr>
        <w:t>í</w:t>
      </w:r>
      <w:r w:rsidRPr="00BF2BE3">
        <w:rPr>
          <w:rFonts w:ascii="Times New Roman" w:hAnsi="Times New Roman" w:cs="Times New Roman"/>
          <w:bCs/>
          <w:sz w:val="24"/>
          <w:szCs w:val="24"/>
          <w:lang w:val="es-ES"/>
        </w:rPr>
        <w:t>a periférica, causada por la compresión del nervio mediano de</w:t>
      </w:r>
      <w:r w:rsidR="00AB69C8">
        <w:rPr>
          <w:rFonts w:ascii="Times New Roman" w:hAnsi="Times New Roman" w:cs="Times New Roman"/>
          <w:bCs/>
          <w:sz w:val="24"/>
          <w:szCs w:val="24"/>
          <w:lang w:val="es-ES"/>
        </w:rPr>
        <w:t>b</w:t>
      </w:r>
      <w:r w:rsidRPr="00BF2BE3">
        <w:rPr>
          <w:rFonts w:ascii="Times New Roman" w:hAnsi="Times New Roman" w:cs="Times New Roman"/>
          <w:bCs/>
          <w:sz w:val="24"/>
          <w:szCs w:val="24"/>
          <w:lang w:val="es-ES"/>
        </w:rPr>
        <w:t>ido</w:t>
      </w:r>
      <w:r w:rsidR="00FF6FA0">
        <w:rPr>
          <w:rFonts w:ascii="Times New Roman" w:hAnsi="Times New Roman" w:cs="Times New Roman"/>
          <w:bCs/>
          <w:sz w:val="24"/>
          <w:szCs w:val="24"/>
          <w:lang w:val="es-ES"/>
        </w:rPr>
        <w:t xml:space="preserve"> </w:t>
      </w:r>
      <w:r w:rsidRPr="00BF2BE3">
        <w:rPr>
          <w:rFonts w:ascii="Times New Roman" w:hAnsi="Times New Roman" w:cs="Times New Roman"/>
          <w:bCs/>
          <w:sz w:val="24"/>
          <w:szCs w:val="24"/>
          <w:lang w:val="es-ES"/>
        </w:rPr>
        <w:t xml:space="preserve">a </w:t>
      </w:r>
      <w:r w:rsidR="0086025D" w:rsidRPr="00BF2BE3">
        <w:rPr>
          <w:rFonts w:ascii="Times New Roman" w:hAnsi="Times New Roman" w:cs="Times New Roman"/>
          <w:bCs/>
          <w:sz w:val="24"/>
          <w:szCs w:val="24"/>
          <w:lang w:val="es-ES"/>
        </w:rPr>
        <w:t>un</w:t>
      </w:r>
      <w:r w:rsidR="00D21120" w:rsidRPr="00BF2BE3">
        <w:rPr>
          <w:rFonts w:ascii="Times New Roman" w:hAnsi="Times New Roman" w:cs="Times New Roman"/>
          <w:bCs/>
          <w:sz w:val="24"/>
          <w:szCs w:val="24"/>
          <w:lang w:val="es-ES"/>
        </w:rPr>
        <w:t>a reducción del espacio en</w:t>
      </w:r>
      <w:r w:rsidRPr="00BF2BE3">
        <w:rPr>
          <w:rFonts w:ascii="Times New Roman" w:hAnsi="Times New Roman" w:cs="Times New Roman"/>
          <w:bCs/>
          <w:sz w:val="24"/>
          <w:szCs w:val="24"/>
          <w:lang w:val="es-ES"/>
        </w:rPr>
        <w:t xml:space="preserve"> el túnel car</w:t>
      </w:r>
      <w:r w:rsidR="00D21120" w:rsidRPr="00BF2BE3">
        <w:rPr>
          <w:rFonts w:ascii="Times New Roman" w:hAnsi="Times New Roman" w:cs="Times New Roman"/>
          <w:bCs/>
          <w:sz w:val="24"/>
          <w:szCs w:val="24"/>
          <w:lang w:val="es-ES"/>
        </w:rPr>
        <w:t>piano, que se caracteriza por un</w:t>
      </w:r>
      <w:r w:rsidRPr="00BF2BE3">
        <w:rPr>
          <w:rFonts w:ascii="Times New Roman" w:hAnsi="Times New Roman" w:cs="Times New Roman"/>
          <w:bCs/>
          <w:sz w:val="24"/>
          <w:szCs w:val="24"/>
          <w:lang w:val="es-ES"/>
        </w:rPr>
        <w:t xml:space="preserve"> conjunto de síntomas </w:t>
      </w:r>
      <w:r w:rsidR="002A3D07" w:rsidRPr="00BF2BE3">
        <w:rPr>
          <w:rFonts w:ascii="Times New Roman" w:hAnsi="Times New Roman" w:cs="Times New Roman"/>
          <w:bCs/>
          <w:sz w:val="24"/>
          <w:szCs w:val="24"/>
          <w:lang w:val="es-ES"/>
        </w:rPr>
        <w:t xml:space="preserve">que incluyen los dedos durmientes, </w:t>
      </w:r>
      <w:r w:rsidR="00AB69C8" w:rsidRPr="00BF2BE3">
        <w:rPr>
          <w:rFonts w:ascii="Times New Roman" w:hAnsi="Times New Roman" w:cs="Times New Roman"/>
          <w:bCs/>
          <w:sz w:val="24"/>
          <w:szCs w:val="24"/>
          <w:lang w:val="es-ES"/>
        </w:rPr>
        <w:t>con</w:t>
      </w:r>
      <w:r w:rsidR="002A3D07" w:rsidRPr="00BF2BE3">
        <w:rPr>
          <w:rFonts w:ascii="Times New Roman" w:hAnsi="Times New Roman" w:cs="Times New Roman"/>
          <w:bCs/>
          <w:sz w:val="24"/>
          <w:szCs w:val="24"/>
          <w:lang w:val="es-ES"/>
        </w:rPr>
        <w:t xml:space="preserve"> hormiguera y dolor </w:t>
      </w:r>
      <w:r w:rsidR="0076222B" w:rsidRPr="00BF2BE3">
        <w:rPr>
          <w:rFonts w:ascii="Times New Roman" w:hAnsi="Times New Roman" w:cs="Times New Roman"/>
          <w:bCs/>
          <w:sz w:val="24"/>
          <w:szCs w:val="24"/>
          <w:lang w:val="es-ES"/>
        </w:rPr>
        <w:t>continua</w:t>
      </w:r>
      <w:r w:rsidR="002A3D07" w:rsidRPr="00BF2BE3">
        <w:rPr>
          <w:rFonts w:ascii="Times New Roman" w:hAnsi="Times New Roman" w:cs="Times New Roman"/>
          <w:bCs/>
          <w:sz w:val="24"/>
          <w:szCs w:val="24"/>
          <w:lang w:val="es-ES"/>
        </w:rPr>
        <w:t>, y estas manifestaciones suelen desencadenar dificultades para hacer acciones que componen las a</w:t>
      </w:r>
      <w:r w:rsidR="0086025D" w:rsidRPr="00BF2BE3">
        <w:rPr>
          <w:rFonts w:ascii="Times New Roman" w:hAnsi="Times New Roman" w:cs="Times New Roman"/>
          <w:bCs/>
          <w:sz w:val="24"/>
          <w:szCs w:val="24"/>
          <w:lang w:val="es-ES"/>
        </w:rPr>
        <w:t>c</w:t>
      </w:r>
      <w:r w:rsidR="002A3D07" w:rsidRPr="00BF2BE3">
        <w:rPr>
          <w:rFonts w:ascii="Times New Roman" w:hAnsi="Times New Roman" w:cs="Times New Roman"/>
          <w:bCs/>
          <w:sz w:val="24"/>
          <w:szCs w:val="24"/>
          <w:lang w:val="es-ES"/>
        </w:rPr>
        <w:t xml:space="preserve">tividades cotidianas. </w:t>
      </w:r>
      <w:r w:rsidR="002A3D07" w:rsidRPr="00BF2BE3">
        <w:rPr>
          <w:rFonts w:ascii="Times New Roman" w:hAnsi="Times New Roman" w:cs="Times New Roman"/>
          <w:b/>
          <w:sz w:val="24"/>
          <w:szCs w:val="24"/>
          <w:lang w:val="es-ES"/>
        </w:rPr>
        <w:t>Objetivo:</w:t>
      </w:r>
      <w:r w:rsidR="002A3D07" w:rsidRPr="00BF2BE3">
        <w:rPr>
          <w:rFonts w:ascii="Times New Roman" w:hAnsi="Times New Roman" w:cs="Times New Roman"/>
          <w:bCs/>
          <w:sz w:val="24"/>
          <w:szCs w:val="24"/>
          <w:lang w:val="es-ES"/>
        </w:rPr>
        <w:t xml:space="preserve"> Analizar el desempeño ocupacional de </w:t>
      </w:r>
      <w:r w:rsidR="0076222B" w:rsidRPr="00BF2BE3">
        <w:rPr>
          <w:rFonts w:ascii="Times New Roman" w:hAnsi="Times New Roman" w:cs="Times New Roman"/>
          <w:bCs/>
          <w:sz w:val="24"/>
          <w:szCs w:val="24"/>
          <w:lang w:val="es-ES"/>
        </w:rPr>
        <w:t>individuos</w:t>
      </w:r>
      <w:r w:rsidR="00FF6FA0">
        <w:rPr>
          <w:rFonts w:ascii="Times New Roman" w:hAnsi="Times New Roman" w:cs="Times New Roman"/>
          <w:bCs/>
          <w:sz w:val="24"/>
          <w:szCs w:val="24"/>
          <w:lang w:val="es-ES"/>
        </w:rPr>
        <w:t xml:space="preserve"> </w:t>
      </w:r>
      <w:r w:rsidR="00AB69C8" w:rsidRPr="00BF2BE3">
        <w:rPr>
          <w:rFonts w:ascii="Times New Roman" w:hAnsi="Times New Roman" w:cs="Times New Roman"/>
          <w:bCs/>
          <w:sz w:val="24"/>
          <w:szCs w:val="24"/>
          <w:lang w:val="es-ES"/>
        </w:rPr>
        <w:t>con</w:t>
      </w:r>
      <w:r w:rsidR="002A3D07" w:rsidRPr="00BF2BE3">
        <w:rPr>
          <w:rFonts w:ascii="Times New Roman" w:hAnsi="Times New Roman" w:cs="Times New Roman"/>
          <w:bCs/>
          <w:sz w:val="24"/>
          <w:szCs w:val="24"/>
          <w:lang w:val="es-ES"/>
        </w:rPr>
        <w:t xml:space="preserve"> STC. </w:t>
      </w:r>
      <w:r w:rsidR="00F22857">
        <w:rPr>
          <w:rFonts w:ascii="Times New Roman" w:hAnsi="Times New Roman" w:cs="Times New Roman"/>
          <w:b/>
          <w:bCs/>
          <w:sz w:val="24"/>
          <w:szCs w:val="24"/>
          <w:lang w:val="es-ES"/>
        </w:rPr>
        <w:t>Mé</w:t>
      </w:r>
      <w:r w:rsidR="00AB69C8" w:rsidRPr="0076222B">
        <w:rPr>
          <w:rFonts w:ascii="Times New Roman" w:hAnsi="Times New Roman" w:cs="Times New Roman"/>
          <w:b/>
          <w:bCs/>
          <w:sz w:val="24"/>
          <w:szCs w:val="24"/>
          <w:lang w:val="es-ES"/>
        </w:rPr>
        <w:t>todo</w:t>
      </w:r>
      <w:r w:rsidR="00F22857">
        <w:rPr>
          <w:rFonts w:ascii="Times New Roman" w:hAnsi="Times New Roman" w:cs="Times New Roman"/>
          <w:b/>
          <w:bCs/>
          <w:sz w:val="24"/>
          <w:szCs w:val="24"/>
          <w:lang w:val="es-ES"/>
        </w:rPr>
        <w:t>s</w:t>
      </w:r>
      <w:r w:rsidR="002A3D07" w:rsidRPr="00BF2BE3">
        <w:rPr>
          <w:rFonts w:ascii="Times New Roman" w:hAnsi="Times New Roman" w:cs="Times New Roman"/>
          <w:bCs/>
          <w:sz w:val="24"/>
          <w:szCs w:val="24"/>
          <w:lang w:val="es-ES"/>
        </w:rPr>
        <w:t xml:space="preserve">: Se trata de </w:t>
      </w:r>
      <w:r w:rsidR="00AB69C8" w:rsidRPr="00BF2BE3">
        <w:rPr>
          <w:rFonts w:ascii="Times New Roman" w:hAnsi="Times New Roman" w:cs="Times New Roman"/>
          <w:bCs/>
          <w:sz w:val="24"/>
          <w:szCs w:val="24"/>
          <w:lang w:val="es-ES"/>
        </w:rPr>
        <w:t>una</w:t>
      </w:r>
      <w:r w:rsidR="002A3D07" w:rsidRPr="00BF2BE3">
        <w:rPr>
          <w:rFonts w:ascii="Times New Roman" w:hAnsi="Times New Roman" w:cs="Times New Roman"/>
          <w:bCs/>
          <w:sz w:val="24"/>
          <w:szCs w:val="24"/>
          <w:lang w:val="es-ES"/>
        </w:rPr>
        <w:t xml:space="preserve"> investigación cuantitativa, de cuño bibliográfico y de campo, tuvo como participa</w:t>
      </w:r>
      <w:r w:rsidR="00D21120" w:rsidRPr="00BF2BE3">
        <w:rPr>
          <w:rFonts w:ascii="Times New Roman" w:hAnsi="Times New Roman" w:cs="Times New Roman"/>
          <w:bCs/>
          <w:sz w:val="24"/>
          <w:szCs w:val="24"/>
          <w:lang w:val="es-ES"/>
        </w:rPr>
        <w:t>ntes personas diagnosticadas con</w:t>
      </w:r>
      <w:r w:rsidR="002A3D07" w:rsidRPr="00BF2BE3">
        <w:rPr>
          <w:rFonts w:ascii="Times New Roman" w:hAnsi="Times New Roman" w:cs="Times New Roman"/>
          <w:bCs/>
          <w:sz w:val="24"/>
          <w:szCs w:val="24"/>
          <w:lang w:val="es-ES"/>
        </w:rPr>
        <w:t xml:space="preserve"> STC, atendidos por el sector de </w:t>
      </w:r>
      <w:r w:rsidR="00AB69C8" w:rsidRPr="00BF2BE3">
        <w:rPr>
          <w:rFonts w:ascii="Times New Roman" w:hAnsi="Times New Roman" w:cs="Times New Roman"/>
          <w:bCs/>
          <w:sz w:val="24"/>
          <w:szCs w:val="24"/>
          <w:lang w:val="es-ES"/>
        </w:rPr>
        <w:t>Traumatología</w:t>
      </w:r>
      <w:r w:rsidR="002A3D07" w:rsidRPr="00BF2BE3">
        <w:rPr>
          <w:rFonts w:ascii="Times New Roman" w:hAnsi="Times New Roman" w:cs="Times New Roman"/>
          <w:bCs/>
          <w:sz w:val="24"/>
          <w:szCs w:val="24"/>
          <w:lang w:val="es-ES"/>
        </w:rPr>
        <w:t xml:space="preserve"> y Ortopedia de</w:t>
      </w:r>
      <w:r w:rsidR="00D21120" w:rsidRPr="00BF2BE3">
        <w:rPr>
          <w:rFonts w:ascii="Times New Roman" w:hAnsi="Times New Roman" w:cs="Times New Roman"/>
          <w:bCs/>
          <w:sz w:val="24"/>
          <w:szCs w:val="24"/>
          <w:lang w:val="es-ES"/>
        </w:rPr>
        <w:t xml:space="preserve"> un hospital privado, situado en</w:t>
      </w:r>
      <w:r w:rsidR="002A3D07" w:rsidRPr="00BF2BE3">
        <w:rPr>
          <w:rFonts w:ascii="Times New Roman" w:hAnsi="Times New Roman" w:cs="Times New Roman"/>
          <w:bCs/>
          <w:sz w:val="24"/>
          <w:szCs w:val="24"/>
          <w:lang w:val="es-ES"/>
        </w:rPr>
        <w:t xml:space="preserve"> la ciudad de Belém/PA. Se realizarán entrevistas co</w:t>
      </w:r>
      <w:r w:rsidR="00D21120" w:rsidRPr="00BF2BE3">
        <w:rPr>
          <w:rFonts w:ascii="Times New Roman" w:hAnsi="Times New Roman" w:cs="Times New Roman"/>
          <w:bCs/>
          <w:sz w:val="24"/>
          <w:szCs w:val="24"/>
          <w:lang w:val="es-ES"/>
        </w:rPr>
        <w:t xml:space="preserve">n </w:t>
      </w:r>
      <w:r w:rsidR="00AB69C8" w:rsidRPr="00BF2BE3">
        <w:rPr>
          <w:rFonts w:ascii="Times New Roman" w:hAnsi="Times New Roman" w:cs="Times New Roman"/>
          <w:bCs/>
          <w:sz w:val="24"/>
          <w:szCs w:val="24"/>
          <w:lang w:val="es-ES"/>
        </w:rPr>
        <w:t>preguntas</w:t>
      </w:r>
      <w:r w:rsidR="00D21120" w:rsidRPr="00BF2BE3">
        <w:rPr>
          <w:rFonts w:ascii="Times New Roman" w:hAnsi="Times New Roman" w:cs="Times New Roman"/>
          <w:bCs/>
          <w:sz w:val="24"/>
          <w:szCs w:val="24"/>
          <w:lang w:val="es-ES"/>
        </w:rPr>
        <w:t xml:space="preserve"> sobre los </w:t>
      </w:r>
      <w:r w:rsidR="00AB69C8" w:rsidRPr="00BF2BE3">
        <w:rPr>
          <w:rFonts w:ascii="Times New Roman" w:hAnsi="Times New Roman" w:cs="Times New Roman"/>
          <w:bCs/>
          <w:sz w:val="24"/>
          <w:szCs w:val="24"/>
          <w:lang w:val="es-ES"/>
        </w:rPr>
        <w:t>cambios</w:t>
      </w:r>
      <w:r w:rsidR="00D21120" w:rsidRPr="00BF2BE3">
        <w:rPr>
          <w:rFonts w:ascii="Times New Roman" w:hAnsi="Times New Roman" w:cs="Times New Roman"/>
          <w:bCs/>
          <w:sz w:val="24"/>
          <w:szCs w:val="24"/>
          <w:lang w:val="es-ES"/>
        </w:rPr>
        <w:t xml:space="preserve"> en</w:t>
      </w:r>
      <w:r w:rsidR="002A3D07" w:rsidRPr="00BF2BE3">
        <w:rPr>
          <w:rFonts w:ascii="Times New Roman" w:hAnsi="Times New Roman" w:cs="Times New Roman"/>
          <w:bCs/>
          <w:sz w:val="24"/>
          <w:szCs w:val="24"/>
          <w:lang w:val="es-ES"/>
        </w:rPr>
        <w:t xml:space="preserve"> el desempeño ocupacional de los mismos, </w:t>
      </w:r>
      <w:r w:rsidR="00881D44" w:rsidRPr="00BF2BE3">
        <w:rPr>
          <w:rFonts w:ascii="Times New Roman" w:hAnsi="Times New Roman" w:cs="Times New Roman"/>
          <w:bCs/>
          <w:sz w:val="24"/>
          <w:szCs w:val="24"/>
          <w:lang w:val="es-ES"/>
        </w:rPr>
        <w:t>tras</w:t>
      </w:r>
      <w:r w:rsidR="002A3D07" w:rsidRPr="00BF2BE3">
        <w:rPr>
          <w:rFonts w:ascii="Times New Roman" w:hAnsi="Times New Roman" w:cs="Times New Roman"/>
          <w:bCs/>
          <w:sz w:val="24"/>
          <w:szCs w:val="24"/>
          <w:lang w:val="es-ES"/>
        </w:rPr>
        <w:t xml:space="preserve"> el diagnóstico de la </w:t>
      </w:r>
      <w:r w:rsidR="00AB69C8" w:rsidRPr="00BF2BE3">
        <w:rPr>
          <w:rFonts w:ascii="Times New Roman" w:hAnsi="Times New Roman" w:cs="Times New Roman"/>
          <w:bCs/>
          <w:sz w:val="24"/>
          <w:szCs w:val="24"/>
          <w:lang w:val="es-ES"/>
        </w:rPr>
        <w:t>enfermedad</w:t>
      </w:r>
      <w:r w:rsidR="002A3D07" w:rsidRPr="00BF2BE3">
        <w:rPr>
          <w:rFonts w:ascii="Times New Roman" w:hAnsi="Times New Roman" w:cs="Times New Roman"/>
          <w:bCs/>
          <w:sz w:val="24"/>
          <w:szCs w:val="24"/>
          <w:lang w:val="es-ES"/>
        </w:rPr>
        <w:t xml:space="preserve">. </w:t>
      </w:r>
      <w:r w:rsidR="002A3D07" w:rsidRPr="00BF2BE3">
        <w:rPr>
          <w:rFonts w:ascii="Times New Roman" w:hAnsi="Times New Roman" w:cs="Times New Roman"/>
          <w:b/>
          <w:sz w:val="24"/>
          <w:szCs w:val="24"/>
          <w:lang w:val="es-ES"/>
        </w:rPr>
        <w:t>Resultados</w:t>
      </w:r>
      <w:r w:rsidR="00F22857">
        <w:rPr>
          <w:rFonts w:ascii="Times New Roman" w:hAnsi="Times New Roman" w:cs="Times New Roman"/>
          <w:b/>
          <w:sz w:val="24"/>
          <w:szCs w:val="24"/>
          <w:lang w:val="es-ES"/>
        </w:rPr>
        <w:t>/Discusión</w:t>
      </w:r>
      <w:r w:rsidR="002A3D07" w:rsidRPr="00BF2BE3">
        <w:rPr>
          <w:rFonts w:ascii="Times New Roman" w:hAnsi="Times New Roman" w:cs="Times New Roman"/>
          <w:b/>
          <w:sz w:val="24"/>
          <w:szCs w:val="24"/>
          <w:lang w:val="es-ES"/>
        </w:rPr>
        <w:t>:</w:t>
      </w:r>
      <w:r w:rsidR="002A3D07" w:rsidRPr="00BF2BE3">
        <w:rPr>
          <w:rFonts w:ascii="Times New Roman" w:hAnsi="Times New Roman" w:cs="Times New Roman"/>
          <w:bCs/>
          <w:sz w:val="24"/>
          <w:szCs w:val="24"/>
          <w:lang w:val="es-ES"/>
        </w:rPr>
        <w:t xml:space="preserve"> Los datos obteni</w:t>
      </w:r>
      <w:r w:rsidR="00D21120" w:rsidRPr="00BF2BE3">
        <w:rPr>
          <w:rFonts w:ascii="Times New Roman" w:hAnsi="Times New Roman" w:cs="Times New Roman"/>
          <w:bCs/>
          <w:sz w:val="24"/>
          <w:szCs w:val="24"/>
          <w:lang w:val="es-ES"/>
        </w:rPr>
        <w:t xml:space="preserve">dos </w:t>
      </w:r>
      <w:r w:rsidR="002A3D07" w:rsidRPr="00BF2BE3">
        <w:rPr>
          <w:rFonts w:ascii="Times New Roman" w:hAnsi="Times New Roman" w:cs="Times New Roman"/>
          <w:bCs/>
          <w:sz w:val="24"/>
          <w:szCs w:val="24"/>
          <w:lang w:val="es-ES"/>
        </w:rPr>
        <w:t>señ</w:t>
      </w:r>
      <w:r w:rsidR="00D21120" w:rsidRPr="00BF2BE3">
        <w:rPr>
          <w:rFonts w:ascii="Times New Roman" w:hAnsi="Times New Roman" w:cs="Times New Roman"/>
          <w:bCs/>
          <w:sz w:val="24"/>
          <w:szCs w:val="24"/>
          <w:lang w:val="es-ES"/>
        </w:rPr>
        <w:t>alaran que los participantes, en</w:t>
      </w:r>
      <w:r w:rsidR="002A3D07" w:rsidRPr="00BF2BE3">
        <w:rPr>
          <w:rFonts w:ascii="Times New Roman" w:hAnsi="Times New Roman" w:cs="Times New Roman"/>
          <w:bCs/>
          <w:sz w:val="24"/>
          <w:szCs w:val="24"/>
          <w:lang w:val="es-ES"/>
        </w:rPr>
        <w:t xml:space="preserve"> su mayoría eran del sexo </w:t>
      </w:r>
      <w:r w:rsidR="00AB69C8" w:rsidRPr="00BF2BE3">
        <w:rPr>
          <w:rFonts w:ascii="Times New Roman" w:hAnsi="Times New Roman" w:cs="Times New Roman"/>
          <w:bCs/>
          <w:sz w:val="24"/>
          <w:szCs w:val="24"/>
          <w:lang w:val="es-ES"/>
        </w:rPr>
        <w:t>femenino</w:t>
      </w:r>
      <w:r w:rsidR="002A3D07" w:rsidRPr="00BF2BE3">
        <w:rPr>
          <w:rFonts w:ascii="Times New Roman" w:hAnsi="Times New Roman" w:cs="Times New Roman"/>
          <w:bCs/>
          <w:sz w:val="24"/>
          <w:szCs w:val="24"/>
          <w:lang w:val="es-ES"/>
        </w:rPr>
        <w:t xml:space="preserve"> y realizaban esfuerzos repetitivos, lo que era </w:t>
      </w:r>
      <w:r w:rsidR="00AB69C8" w:rsidRPr="00BF2BE3">
        <w:rPr>
          <w:rFonts w:ascii="Times New Roman" w:hAnsi="Times New Roman" w:cs="Times New Roman"/>
          <w:bCs/>
          <w:sz w:val="24"/>
          <w:szCs w:val="24"/>
          <w:lang w:val="es-ES"/>
        </w:rPr>
        <w:t>contribuido</w:t>
      </w:r>
      <w:r w:rsidR="002A3D07" w:rsidRPr="00BF2BE3">
        <w:rPr>
          <w:rFonts w:ascii="Times New Roman" w:hAnsi="Times New Roman" w:cs="Times New Roman"/>
          <w:bCs/>
          <w:sz w:val="24"/>
          <w:szCs w:val="24"/>
          <w:lang w:val="es-ES"/>
        </w:rPr>
        <w:t xml:space="preserve"> para el desarrollo de la </w:t>
      </w:r>
      <w:r w:rsidR="00AB69C8" w:rsidRPr="00BF2BE3">
        <w:rPr>
          <w:rFonts w:ascii="Times New Roman" w:hAnsi="Times New Roman" w:cs="Times New Roman"/>
          <w:bCs/>
          <w:sz w:val="24"/>
          <w:szCs w:val="24"/>
          <w:lang w:val="es-ES"/>
        </w:rPr>
        <w:t>enfermedad</w:t>
      </w:r>
      <w:r w:rsidR="002A3D07" w:rsidRPr="00BF2BE3">
        <w:rPr>
          <w:rFonts w:ascii="Times New Roman" w:hAnsi="Times New Roman" w:cs="Times New Roman"/>
          <w:bCs/>
          <w:sz w:val="24"/>
          <w:szCs w:val="24"/>
          <w:lang w:val="es-ES"/>
        </w:rPr>
        <w:t>.</w:t>
      </w:r>
      <w:r w:rsidR="00FF6FA0">
        <w:rPr>
          <w:rFonts w:ascii="Times New Roman" w:hAnsi="Times New Roman" w:cs="Times New Roman"/>
          <w:bCs/>
          <w:sz w:val="24"/>
          <w:szCs w:val="24"/>
          <w:lang w:val="es-ES"/>
        </w:rPr>
        <w:t xml:space="preserve"> </w:t>
      </w:r>
      <w:r w:rsidR="0086025D" w:rsidRPr="00BF2BE3">
        <w:rPr>
          <w:rFonts w:ascii="Times New Roman" w:hAnsi="Times New Roman" w:cs="Times New Roman"/>
          <w:bCs/>
          <w:sz w:val="24"/>
          <w:szCs w:val="24"/>
          <w:lang w:val="es-ES"/>
        </w:rPr>
        <w:t>De acuerdo con las entrevistas realizadas, hay di</w:t>
      </w:r>
      <w:r w:rsidR="00D21120" w:rsidRPr="00BF2BE3">
        <w:rPr>
          <w:rFonts w:ascii="Times New Roman" w:hAnsi="Times New Roman" w:cs="Times New Roman"/>
          <w:bCs/>
          <w:sz w:val="24"/>
          <w:szCs w:val="24"/>
          <w:lang w:val="es-ES"/>
        </w:rPr>
        <w:t xml:space="preserve">ficultades de los </w:t>
      </w:r>
      <w:r w:rsidR="00AB69C8" w:rsidRPr="00BF2BE3">
        <w:rPr>
          <w:rFonts w:ascii="Times New Roman" w:hAnsi="Times New Roman" w:cs="Times New Roman"/>
          <w:bCs/>
          <w:sz w:val="24"/>
          <w:szCs w:val="24"/>
          <w:lang w:val="es-ES"/>
        </w:rPr>
        <w:t>individuos</w:t>
      </w:r>
      <w:r w:rsidR="00D21120" w:rsidRPr="00BF2BE3">
        <w:rPr>
          <w:rFonts w:ascii="Times New Roman" w:hAnsi="Times New Roman" w:cs="Times New Roman"/>
          <w:bCs/>
          <w:sz w:val="24"/>
          <w:szCs w:val="24"/>
          <w:lang w:val="es-ES"/>
        </w:rPr>
        <w:t xml:space="preserve"> con</w:t>
      </w:r>
      <w:r w:rsidR="0086025D" w:rsidRPr="00BF2BE3">
        <w:rPr>
          <w:rFonts w:ascii="Times New Roman" w:hAnsi="Times New Roman" w:cs="Times New Roman"/>
          <w:bCs/>
          <w:sz w:val="24"/>
          <w:szCs w:val="24"/>
          <w:lang w:val="es-ES"/>
        </w:rPr>
        <w:t xml:space="preserve"> STC </w:t>
      </w:r>
      <w:r w:rsidR="00AB69C8" w:rsidRPr="00BF2BE3">
        <w:rPr>
          <w:rFonts w:ascii="Times New Roman" w:hAnsi="Times New Roman" w:cs="Times New Roman"/>
          <w:bCs/>
          <w:sz w:val="24"/>
          <w:szCs w:val="24"/>
          <w:lang w:val="es-ES"/>
        </w:rPr>
        <w:t>en</w:t>
      </w:r>
      <w:r w:rsidR="0086025D" w:rsidRPr="00BF2BE3">
        <w:rPr>
          <w:rFonts w:ascii="Times New Roman" w:hAnsi="Times New Roman" w:cs="Times New Roman"/>
          <w:bCs/>
          <w:sz w:val="24"/>
          <w:szCs w:val="24"/>
          <w:lang w:val="es-ES"/>
        </w:rPr>
        <w:t xml:space="preserve"> realizar las actividades cotidianas, </w:t>
      </w:r>
      <w:r w:rsidR="00AB69C8" w:rsidRPr="00BF2BE3">
        <w:rPr>
          <w:rFonts w:ascii="Times New Roman" w:hAnsi="Times New Roman" w:cs="Times New Roman"/>
          <w:bCs/>
          <w:sz w:val="24"/>
          <w:szCs w:val="24"/>
          <w:lang w:val="es-ES"/>
        </w:rPr>
        <w:t>cuales</w:t>
      </w:r>
      <w:r w:rsidR="0086025D" w:rsidRPr="00BF2BE3">
        <w:rPr>
          <w:rFonts w:ascii="Times New Roman" w:hAnsi="Times New Roman" w:cs="Times New Roman"/>
          <w:bCs/>
          <w:sz w:val="24"/>
          <w:szCs w:val="24"/>
          <w:lang w:val="es-ES"/>
        </w:rPr>
        <w:t xml:space="preserve"> están insertadas las tres </w:t>
      </w:r>
      <w:r w:rsidR="00AB69C8" w:rsidRPr="00BF2BE3">
        <w:rPr>
          <w:rFonts w:ascii="Times New Roman" w:hAnsi="Times New Roman" w:cs="Times New Roman"/>
          <w:bCs/>
          <w:sz w:val="24"/>
          <w:szCs w:val="24"/>
          <w:lang w:val="es-ES"/>
        </w:rPr>
        <w:t>categorías</w:t>
      </w:r>
      <w:r w:rsidR="0086025D" w:rsidRPr="00BF2BE3">
        <w:rPr>
          <w:rFonts w:ascii="Times New Roman" w:hAnsi="Times New Roman" w:cs="Times New Roman"/>
          <w:bCs/>
          <w:sz w:val="24"/>
          <w:szCs w:val="24"/>
          <w:lang w:val="es-ES"/>
        </w:rPr>
        <w:t xml:space="preserve"> del desempeño ocupacional. </w:t>
      </w:r>
      <w:r w:rsidR="00F22857">
        <w:rPr>
          <w:rFonts w:ascii="Times New Roman" w:hAnsi="Times New Roman" w:cs="Times New Roman"/>
          <w:b/>
          <w:sz w:val="24"/>
          <w:szCs w:val="24"/>
          <w:lang w:val="es-ES"/>
        </w:rPr>
        <w:t>Conclusio</w:t>
      </w:r>
      <w:r w:rsidR="0086025D" w:rsidRPr="00BF2BE3">
        <w:rPr>
          <w:rFonts w:ascii="Times New Roman" w:hAnsi="Times New Roman" w:cs="Times New Roman"/>
          <w:b/>
          <w:sz w:val="24"/>
          <w:szCs w:val="24"/>
          <w:lang w:val="es-ES"/>
        </w:rPr>
        <w:t>n</w:t>
      </w:r>
      <w:r w:rsidR="00F22857">
        <w:rPr>
          <w:rFonts w:ascii="Times New Roman" w:hAnsi="Times New Roman" w:cs="Times New Roman"/>
          <w:b/>
          <w:sz w:val="24"/>
          <w:szCs w:val="24"/>
          <w:lang w:val="es-ES"/>
        </w:rPr>
        <w:t>es</w:t>
      </w:r>
      <w:r w:rsidR="0086025D" w:rsidRPr="00BF2BE3">
        <w:rPr>
          <w:rFonts w:ascii="Times New Roman" w:hAnsi="Times New Roman" w:cs="Times New Roman"/>
          <w:b/>
          <w:sz w:val="24"/>
          <w:szCs w:val="24"/>
          <w:lang w:val="es-ES"/>
        </w:rPr>
        <w:t>:</w:t>
      </w:r>
      <w:r w:rsidR="0086025D" w:rsidRPr="00BF2BE3">
        <w:rPr>
          <w:rFonts w:ascii="Times New Roman" w:hAnsi="Times New Roman" w:cs="Times New Roman"/>
          <w:bCs/>
          <w:sz w:val="24"/>
          <w:szCs w:val="24"/>
          <w:lang w:val="es-ES"/>
        </w:rPr>
        <w:t xml:space="preserve"> Est</w:t>
      </w:r>
      <w:r w:rsidR="00AB69C8">
        <w:rPr>
          <w:rFonts w:ascii="Times New Roman" w:hAnsi="Times New Roman" w:cs="Times New Roman"/>
          <w:bCs/>
          <w:sz w:val="24"/>
          <w:szCs w:val="24"/>
          <w:lang w:val="es-ES"/>
        </w:rPr>
        <w:t>a investigación</w:t>
      </w:r>
      <w:r w:rsidR="0086025D" w:rsidRPr="00BF2BE3">
        <w:rPr>
          <w:rFonts w:ascii="Times New Roman" w:hAnsi="Times New Roman" w:cs="Times New Roman"/>
          <w:bCs/>
          <w:sz w:val="24"/>
          <w:szCs w:val="24"/>
          <w:lang w:val="es-ES"/>
        </w:rPr>
        <w:t xml:space="preserve"> ha posibilitado la comprensión sobre la neuropatía </w:t>
      </w:r>
      <w:r w:rsidR="00AB69C8" w:rsidRPr="00BF2BE3">
        <w:rPr>
          <w:rFonts w:ascii="Times New Roman" w:hAnsi="Times New Roman" w:cs="Times New Roman"/>
          <w:bCs/>
          <w:sz w:val="24"/>
          <w:szCs w:val="24"/>
          <w:lang w:val="es-ES"/>
        </w:rPr>
        <w:t>en</w:t>
      </w:r>
      <w:r w:rsidR="0086025D" w:rsidRPr="00BF2BE3">
        <w:rPr>
          <w:rFonts w:ascii="Times New Roman" w:hAnsi="Times New Roman" w:cs="Times New Roman"/>
          <w:bCs/>
          <w:sz w:val="24"/>
          <w:szCs w:val="24"/>
          <w:lang w:val="es-ES"/>
        </w:rPr>
        <w:t xml:space="preserve"> cuestión y ha investigado </w:t>
      </w:r>
      <w:r w:rsidR="00AB69C8">
        <w:rPr>
          <w:rFonts w:ascii="Times New Roman" w:hAnsi="Times New Roman" w:cs="Times New Roman"/>
          <w:bCs/>
          <w:sz w:val="24"/>
          <w:szCs w:val="24"/>
          <w:lang w:val="es-ES"/>
        </w:rPr>
        <w:t>l</w:t>
      </w:r>
      <w:r w:rsidR="0086025D" w:rsidRPr="00BF2BE3">
        <w:rPr>
          <w:rFonts w:ascii="Times New Roman" w:hAnsi="Times New Roman" w:cs="Times New Roman"/>
          <w:bCs/>
          <w:sz w:val="24"/>
          <w:szCs w:val="24"/>
          <w:lang w:val="es-ES"/>
        </w:rPr>
        <w:t xml:space="preserve">a realización de nuevas investigaciones acerca del comprometimiento </w:t>
      </w:r>
      <w:r w:rsidR="00AB69C8" w:rsidRPr="00BF2BE3">
        <w:rPr>
          <w:rFonts w:ascii="Times New Roman" w:hAnsi="Times New Roman" w:cs="Times New Roman"/>
          <w:bCs/>
          <w:sz w:val="24"/>
          <w:szCs w:val="24"/>
          <w:lang w:val="es-ES"/>
        </w:rPr>
        <w:t>en</w:t>
      </w:r>
      <w:r w:rsidR="0086025D" w:rsidRPr="00BF2BE3">
        <w:rPr>
          <w:rFonts w:ascii="Times New Roman" w:hAnsi="Times New Roman" w:cs="Times New Roman"/>
          <w:bCs/>
          <w:sz w:val="24"/>
          <w:szCs w:val="24"/>
          <w:lang w:val="es-ES"/>
        </w:rPr>
        <w:t xml:space="preserve"> el desempeño ocupacional de los </w:t>
      </w:r>
      <w:r w:rsidR="00AB69C8" w:rsidRPr="00BF2BE3">
        <w:rPr>
          <w:rFonts w:ascii="Times New Roman" w:hAnsi="Times New Roman" w:cs="Times New Roman"/>
          <w:bCs/>
          <w:sz w:val="24"/>
          <w:szCs w:val="24"/>
          <w:lang w:val="es-ES"/>
        </w:rPr>
        <w:t>individuos</w:t>
      </w:r>
      <w:r w:rsidR="0086025D" w:rsidRPr="00BF2BE3">
        <w:rPr>
          <w:rFonts w:ascii="Times New Roman" w:hAnsi="Times New Roman" w:cs="Times New Roman"/>
          <w:bCs/>
          <w:sz w:val="24"/>
          <w:szCs w:val="24"/>
          <w:lang w:val="es-ES"/>
        </w:rPr>
        <w:t xml:space="preserve">, </w:t>
      </w:r>
      <w:r w:rsidR="00AB69C8" w:rsidRPr="00BF2BE3">
        <w:rPr>
          <w:rFonts w:ascii="Times New Roman" w:hAnsi="Times New Roman" w:cs="Times New Roman"/>
          <w:bCs/>
          <w:sz w:val="24"/>
          <w:szCs w:val="24"/>
          <w:lang w:val="es-ES"/>
        </w:rPr>
        <w:t>así</w:t>
      </w:r>
      <w:r w:rsidR="0086025D" w:rsidRPr="00BF2BE3">
        <w:rPr>
          <w:rFonts w:ascii="Times New Roman" w:hAnsi="Times New Roman" w:cs="Times New Roman"/>
          <w:bCs/>
          <w:sz w:val="24"/>
          <w:szCs w:val="24"/>
          <w:lang w:val="es-ES"/>
        </w:rPr>
        <w:t xml:space="preserve"> como h</w:t>
      </w:r>
      <w:r w:rsidR="00AB69C8">
        <w:rPr>
          <w:rFonts w:ascii="Times New Roman" w:hAnsi="Times New Roman" w:cs="Times New Roman"/>
          <w:bCs/>
          <w:sz w:val="24"/>
          <w:szCs w:val="24"/>
          <w:lang w:val="es-ES"/>
        </w:rPr>
        <w:t xml:space="preserve">ay </w:t>
      </w:r>
      <w:r w:rsidR="0086025D" w:rsidRPr="00BF2BE3">
        <w:rPr>
          <w:rFonts w:ascii="Times New Roman" w:hAnsi="Times New Roman" w:cs="Times New Roman"/>
          <w:bCs/>
          <w:sz w:val="24"/>
          <w:szCs w:val="24"/>
          <w:lang w:val="es-ES"/>
        </w:rPr>
        <w:t>disponibilizado material cien</w:t>
      </w:r>
      <w:r w:rsidR="00D21120" w:rsidRPr="00BF2BE3">
        <w:rPr>
          <w:rFonts w:ascii="Times New Roman" w:hAnsi="Times New Roman" w:cs="Times New Roman"/>
          <w:bCs/>
          <w:sz w:val="24"/>
          <w:szCs w:val="24"/>
          <w:lang w:val="es-ES"/>
        </w:rPr>
        <w:t>tífico de terapia ocupacional en</w:t>
      </w:r>
      <w:r w:rsidR="0086025D" w:rsidRPr="00BF2BE3">
        <w:rPr>
          <w:rFonts w:ascii="Times New Roman" w:hAnsi="Times New Roman" w:cs="Times New Roman"/>
          <w:bCs/>
          <w:sz w:val="24"/>
          <w:szCs w:val="24"/>
          <w:lang w:val="es-ES"/>
        </w:rPr>
        <w:t xml:space="preserve"> el </w:t>
      </w:r>
      <w:r w:rsidR="00AB69C8">
        <w:rPr>
          <w:rFonts w:ascii="Times New Roman" w:hAnsi="Times New Roman" w:cs="Times New Roman"/>
          <w:bCs/>
          <w:sz w:val="24"/>
          <w:szCs w:val="24"/>
          <w:lang w:val="es-ES"/>
        </w:rPr>
        <w:t>a</w:t>
      </w:r>
      <w:r w:rsidR="00AB69C8" w:rsidRPr="00BF2BE3">
        <w:rPr>
          <w:rFonts w:ascii="Times New Roman" w:hAnsi="Times New Roman" w:cs="Times New Roman"/>
          <w:bCs/>
          <w:sz w:val="24"/>
          <w:szCs w:val="24"/>
          <w:lang w:val="es-ES"/>
        </w:rPr>
        <w:t>rea</w:t>
      </w:r>
      <w:r w:rsidR="00FF6FA0">
        <w:rPr>
          <w:rFonts w:ascii="Times New Roman" w:hAnsi="Times New Roman" w:cs="Times New Roman"/>
          <w:bCs/>
          <w:sz w:val="24"/>
          <w:szCs w:val="24"/>
          <w:lang w:val="es-ES"/>
        </w:rPr>
        <w:t xml:space="preserve"> </w:t>
      </w:r>
      <w:r w:rsidR="0086025D" w:rsidRPr="00BF2BE3">
        <w:rPr>
          <w:rFonts w:ascii="Times New Roman" w:hAnsi="Times New Roman" w:cs="Times New Roman"/>
          <w:bCs/>
          <w:sz w:val="24"/>
          <w:szCs w:val="24"/>
          <w:lang w:val="es-ES"/>
        </w:rPr>
        <w:t>de</w:t>
      </w:r>
      <w:r w:rsidR="00AB69C8">
        <w:rPr>
          <w:rFonts w:ascii="Times New Roman" w:hAnsi="Times New Roman" w:cs="Times New Roman"/>
          <w:bCs/>
          <w:sz w:val="24"/>
          <w:szCs w:val="24"/>
          <w:lang w:val="es-ES"/>
        </w:rPr>
        <w:t xml:space="preserve"> el</w:t>
      </w:r>
      <w:r w:rsidR="00FF6FA0">
        <w:rPr>
          <w:rFonts w:ascii="Times New Roman" w:hAnsi="Times New Roman" w:cs="Times New Roman"/>
          <w:bCs/>
          <w:sz w:val="24"/>
          <w:szCs w:val="24"/>
          <w:lang w:val="es-ES"/>
        </w:rPr>
        <w:t xml:space="preserve"> </w:t>
      </w:r>
      <w:r w:rsidR="00AB69C8" w:rsidRPr="00BF2BE3">
        <w:rPr>
          <w:rFonts w:ascii="Times New Roman" w:hAnsi="Times New Roman" w:cs="Times New Roman"/>
          <w:bCs/>
          <w:sz w:val="24"/>
          <w:szCs w:val="24"/>
          <w:lang w:val="es-ES"/>
        </w:rPr>
        <w:t>Traumatología</w:t>
      </w:r>
      <w:r w:rsidR="0086025D" w:rsidRPr="00BF2BE3">
        <w:rPr>
          <w:rFonts w:ascii="Times New Roman" w:hAnsi="Times New Roman" w:cs="Times New Roman"/>
          <w:bCs/>
          <w:sz w:val="24"/>
          <w:szCs w:val="24"/>
          <w:lang w:val="es-ES"/>
        </w:rPr>
        <w:t xml:space="preserve"> y Ortopedia, visto que hay escasez </w:t>
      </w:r>
      <w:r w:rsidR="00AB69C8" w:rsidRPr="00BF2BE3">
        <w:rPr>
          <w:rFonts w:ascii="Times New Roman" w:hAnsi="Times New Roman" w:cs="Times New Roman"/>
          <w:bCs/>
          <w:sz w:val="24"/>
          <w:szCs w:val="24"/>
          <w:lang w:val="es-ES"/>
        </w:rPr>
        <w:t>en</w:t>
      </w:r>
      <w:r w:rsidR="0086025D" w:rsidRPr="00BF2BE3">
        <w:rPr>
          <w:rFonts w:ascii="Times New Roman" w:hAnsi="Times New Roman" w:cs="Times New Roman"/>
          <w:bCs/>
          <w:sz w:val="24"/>
          <w:szCs w:val="24"/>
          <w:lang w:val="es-ES"/>
        </w:rPr>
        <w:t xml:space="preserve"> la publicación d</w:t>
      </w:r>
      <w:r w:rsidR="00D21120" w:rsidRPr="00BF2BE3">
        <w:rPr>
          <w:rFonts w:ascii="Times New Roman" w:hAnsi="Times New Roman" w:cs="Times New Roman"/>
          <w:bCs/>
          <w:sz w:val="24"/>
          <w:szCs w:val="24"/>
          <w:lang w:val="es-ES"/>
        </w:rPr>
        <w:t xml:space="preserve">e temas vueltos hacia el </w:t>
      </w:r>
      <w:r w:rsidR="00AB69C8">
        <w:rPr>
          <w:rFonts w:ascii="Times New Roman" w:hAnsi="Times New Roman" w:cs="Times New Roman"/>
          <w:bCs/>
          <w:sz w:val="24"/>
          <w:szCs w:val="24"/>
          <w:lang w:val="es-ES"/>
        </w:rPr>
        <w:t>a</w:t>
      </w:r>
      <w:r w:rsidR="00D21120" w:rsidRPr="00BF2BE3">
        <w:rPr>
          <w:rFonts w:ascii="Times New Roman" w:hAnsi="Times New Roman" w:cs="Times New Roman"/>
          <w:bCs/>
          <w:sz w:val="24"/>
          <w:szCs w:val="24"/>
          <w:lang w:val="es-ES"/>
        </w:rPr>
        <w:t>rea en</w:t>
      </w:r>
      <w:r w:rsidR="00FF6FA0">
        <w:rPr>
          <w:rFonts w:ascii="Times New Roman" w:hAnsi="Times New Roman" w:cs="Times New Roman"/>
          <w:bCs/>
          <w:sz w:val="24"/>
          <w:szCs w:val="24"/>
          <w:lang w:val="es-ES"/>
        </w:rPr>
        <w:t xml:space="preserve"> </w:t>
      </w:r>
      <w:r w:rsidR="00AB69C8" w:rsidRPr="00BF2BE3">
        <w:rPr>
          <w:rFonts w:ascii="Times New Roman" w:hAnsi="Times New Roman" w:cs="Times New Roman"/>
          <w:bCs/>
          <w:sz w:val="24"/>
          <w:szCs w:val="24"/>
          <w:lang w:val="es-ES"/>
        </w:rPr>
        <w:t>cuestión</w:t>
      </w:r>
      <w:r w:rsidR="0086025D" w:rsidRPr="00BF2BE3">
        <w:rPr>
          <w:rFonts w:ascii="Times New Roman" w:hAnsi="Times New Roman" w:cs="Times New Roman"/>
          <w:bCs/>
          <w:sz w:val="24"/>
          <w:szCs w:val="24"/>
          <w:lang w:val="es-ES"/>
        </w:rPr>
        <w:t>.</w:t>
      </w:r>
    </w:p>
    <w:p w:rsidR="00D21120" w:rsidRPr="00BF2BE3" w:rsidRDefault="00AB69C8" w:rsidP="00D21120">
      <w:pPr>
        <w:spacing w:line="240" w:lineRule="auto"/>
        <w:ind w:firstLine="0"/>
        <w:rPr>
          <w:rFonts w:ascii="Times New Roman" w:hAnsi="Times New Roman" w:cs="Times New Roman"/>
          <w:bCs/>
          <w:sz w:val="24"/>
          <w:szCs w:val="24"/>
          <w:lang w:val="es-ES"/>
        </w:rPr>
      </w:pPr>
      <w:r w:rsidRPr="00AB69C8">
        <w:rPr>
          <w:rFonts w:ascii="Times New Roman" w:hAnsi="Times New Roman" w:cs="Times New Roman"/>
          <w:b/>
          <w:sz w:val="24"/>
          <w:szCs w:val="24"/>
          <w:lang w:val="es-ES"/>
        </w:rPr>
        <w:t>Palabras Clave</w:t>
      </w:r>
      <w:r w:rsidR="00D21120" w:rsidRPr="00AB69C8">
        <w:rPr>
          <w:rFonts w:ascii="Times New Roman" w:hAnsi="Times New Roman" w:cs="Times New Roman"/>
          <w:b/>
          <w:sz w:val="24"/>
          <w:szCs w:val="24"/>
          <w:lang w:val="es-ES"/>
        </w:rPr>
        <w:t>:</w:t>
      </w:r>
      <w:r w:rsidR="00FF6FA0">
        <w:rPr>
          <w:rFonts w:ascii="Times New Roman" w:hAnsi="Times New Roman" w:cs="Times New Roman"/>
          <w:b/>
          <w:sz w:val="24"/>
          <w:szCs w:val="24"/>
          <w:lang w:val="es-ES"/>
        </w:rPr>
        <w:t xml:space="preserve"> </w:t>
      </w:r>
      <w:r w:rsidR="00D21120" w:rsidRPr="00AB69C8">
        <w:rPr>
          <w:rFonts w:ascii="Times New Roman" w:hAnsi="Times New Roman" w:cs="Times New Roman"/>
          <w:bCs/>
          <w:sz w:val="24"/>
          <w:szCs w:val="24"/>
          <w:lang w:val="es-ES"/>
        </w:rPr>
        <w:t>Síndrome del Túnel Carpiano</w:t>
      </w:r>
      <w:r w:rsidRPr="00AB69C8">
        <w:rPr>
          <w:rFonts w:ascii="Times New Roman" w:hAnsi="Times New Roman" w:cs="Times New Roman"/>
          <w:bCs/>
          <w:sz w:val="24"/>
          <w:szCs w:val="24"/>
          <w:lang w:val="es-ES"/>
        </w:rPr>
        <w:t>;</w:t>
      </w:r>
      <w:r w:rsidR="00D21120" w:rsidRPr="00AB69C8">
        <w:rPr>
          <w:rFonts w:ascii="Times New Roman" w:hAnsi="Times New Roman" w:cs="Times New Roman"/>
          <w:bCs/>
          <w:sz w:val="24"/>
          <w:szCs w:val="24"/>
          <w:lang w:val="es-ES"/>
        </w:rPr>
        <w:t xml:space="preserve"> Desempeño Ocupacional</w:t>
      </w:r>
      <w:r w:rsidRPr="00AB69C8">
        <w:rPr>
          <w:rFonts w:ascii="Times New Roman" w:hAnsi="Times New Roman" w:cs="Times New Roman"/>
          <w:bCs/>
          <w:sz w:val="24"/>
          <w:szCs w:val="24"/>
          <w:lang w:val="es-ES"/>
        </w:rPr>
        <w:t>;</w:t>
      </w:r>
      <w:r w:rsidR="00D21120" w:rsidRPr="00AB69C8">
        <w:rPr>
          <w:rFonts w:ascii="Times New Roman" w:hAnsi="Times New Roman" w:cs="Times New Roman"/>
          <w:bCs/>
          <w:sz w:val="24"/>
          <w:szCs w:val="24"/>
          <w:lang w:val="es-ES"/>
        </w:rPr>
        <w:t xml:space="preserve"> Terapia Ocupacional.</w:t>
      </w:r>
    </w:p>
    <w:p w:rsidR="0086025D" w:rsidRPr="00BF2BE3" w:rsidRDefault="0086025D" w:rsidP="0067300C">
      <w:pPr>
        <w:ind w:firstLine="0"/>
        <w:rPr>
          <w:rFonts w:ascii="Times New Roman" w:hAnsi="Times New Roman" w:cs="Times New Roman"/>
          <w:bCs/>
          <w:sz w:val="24"/>
          <w:szCs w:val="24"/>
          <w:lang w:val="es-ES"/>
        </w:rPr>
      </w:pPr>
    </w:p>
    <w:p w:rsidR="000D252F" w:rsidRPr="00BF2BE3" w:rsidRDefault="000D252F" w:rsidP="00BB381C">
      <w:pPr>
        <w:ind w:firstLine="708"/>
        <w:rPr>
          <w:rFonts w:ascii="Times New Roman" w:hAnsi="Times New Roman" w:cs="Times New Roman"/>
          <w:b/>
          <w:sz w:val="24"/>
          <w:szCs w:val="24"/>
          <w:lang w:val="es-ES"/>
        </w:rPr>
      </w:pPr>
    </w:p>
    <w:p w:rsidR="000D252F" w:rsidRPr="00BF2BE3" w:rsidRDefault="000D252F" w:rsidP="00BB381C">
      <w:pPr>
        <w:ind w:firstLine="708"/>
        <w:rPr>
          <w:rFonts w:ascii="Times New Roman" w:hAnsi="Times New Roman" w:cs="Times New Roman"/>
          <w:b/>
          <w:sz w:val="24"/>
          <w:szCs w:val="24"/>
          <w:lang w:val="es-ES"/>
        </w:rPr>
      </w:pPr>
    </w:p>
    <w:p w:rsidR="000D252F" w:rsidRPr="00BF2BE3" w:rsidRDefault="000D252F" w:rsidP="00BB381C">
      <w:pPr>
        <w:ind w:firstLine="708"/>
        <w:rPr>
          <w:rFonts w:ascii="Times New Roman" w:hAnsi="Times New Roman" w:cs="Times New Roman"/>
          <w:b/>
          <w:sz w:val="24"/>
          <w:szCs w:val="24"/>
          <w:lang w:val="es-ES"/>
        </w:rPr>
      </w:pPr>
    </w:p>
    <w:p w:rsidR="000D252F" w:rsidRPr="00BF2BE3" w:rsidRDefault="000D252F" w:rsidP="00BB381C">
      <w:pPr>
        <w:ind w:firstLine="708"/>
        <w:rPr>
          <w:rFonts w:ascii="Times New Roman" w:hAnsi="Times New Roman" w:cs="Times New Roman"/>
          <w:b/>
          <w:sz w:val="24"/>
          <w:szCs w:val="24"/>
          <w:lang w:val="es-ES"/>
        </w:rPr>
      </w:pPr>
    </w:p>
    <w:p w:rsidR="000D252F" w:rsidRPr="00BF2BE3" w:rsidRDefault="000D252F" w:rsidP="00BB381C">
      <w:pPr>
        <w:ind w:firstLine="708"/>
        <w:rPr>
          <w:rFonts w:ascii="Times New Roman" w:hAnsi="Times New Roman" w:cs="Times New Roman"/>
          <w:b/>
          <w:sz w:val="24"/>
          <w:szCs w:val="24"/>
          <w:lang w:val="es-ES"/>
        </w:rPr>
      </w:pPr>
    </w:p>
    <w:p w:rsidR="00D21120" w:rsidRDefault="00D21120" w:rsidP="00BB381C">
      <w:pPr>
        <w:ind w:firstLine="708"/>
        <w:rPr>
          <w:rFonts w:ascii="Times New Roman" w:hAnsi="Times New Roman" w:cs="Times New Roman"/>
          <w:b/>
          <w:sz w:val="24"/>
          <w:szCs w:val="24"/>
          <w:lang w:val="es-ES"/>
        </w:rPr>
      </w:pPr>
    </w:p>
    <w:p w:rsidR="00FF6FA0" w:rsidRDefault="00FF6FA0" w:rsidP="00BB381C">
      <w:pPr>
        <w:ind w:firstLine="708"/>
        <w:rPr>
          <w:rFonts w:ascii="Times New Roman" w:hAnsi="Times New Roman" w:cs="Times New Roman"/>
          <w:b/>
          <w:sz w:val="24"/>
          <w:szCs w:val="24"/>
          <w:lang w:val="es-ES"/>
        </w:rPr>
      </w:pPr>
    </w:p>
    <w:p w:rsidR="00F22857" w:rsidRPr="00BF2BE3" w:rsidRDefault="00F22857" w:rsidP="00BB381C">
      <w:pPr>
        <w:ind w:firstLine="708"/>
        <w:rPr>
          <w:rFonts w:ascii="Times New Roman" w:hAnsi="Times New Roman" w:cs="Times New Roman"/>
          <w:b/>
          <w:sz w:val="24"/>
          <w:szCs w:val="24"/>
          <w:lang w:val="es-ES"/>
        </w:rPr>
      </w:pPr>
    </w:p>
    <w:p w:rsidR="000D252F" w:rsidRPr="00BF2BE3" w:rsidRDefault="000D252F" w:rsidP="00BB381C">
      <w:pPr>
        <w:ind w:firstLine="708"/>
        <w:rPr>
          <w:rFonts w:ascii="Times New Roman" w:hAnsi="Times New Roman" w:cs="Times New Roman"/>
          <w:b/>
          <w:sz w:val="24"/>
          <w:szCs w:val="24"/>
          <w:lang w:val="es-ES"/>
        </w:rPr>
      </w:pPr>
    </w:p>
    <w:p w:rsidR="00BB381C" w:rsidRPr="0017647B" w:rsidRDefault="00BB381C" w:rsidP="00972244">
      <w:pPr>
        <w:spacing w:after="0" w:afterAutospacing="0"/>
        <w:ind w:firstLine="708"/>
        <w:rPr>
          <w:rFonts w:ascii="Times New Roman" w:hAnsi="Times New Roman" w:cs="Times New Roman"/>
          <w:b/>
          <w:sz w:val="24"/>
          <w:szCs w:val="24"/>
        </w:rPr>
      </w:pPr>
      <w:r w:rsidRPr="0017647B">
        <w:rPr>
          <w:rFonts w:ascii="Times New Roman" w:hAnsi="Times New Roman" w:cs="Times New Roman"/>
          <w:b/>
          <w:sz w:val="24"/>
          <w:szCs w:val="24"/>
        </w:rPr>
        <w:lastRenderedPageBreak/>
        <w:t>INTRODUÇÃO</w:t>
      </w:r>
    </w:p>
    <w:p w:rsidR="00BB381C" w:rsidRPr="0017647B" w:rsidRDefault="00BB381C" w:rsidP="00972244">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A Síndrome do Túnel do Carpo (STC) é definida como uma neuropatia periférica, causada pela compressão do nervo mediano</w:t>
      </w:r>
      <w:r w:rsidR="006840EA">
        <w:rPr>
          <w:rFonts w:ascii="Times New Roman" w:hAnsi="Times New Roman" w:cs="Times New Roman"/>
          <w:sz w:val="24"/>
          <w:szCs w:val="24"/>
        </w:rPr>
        <w:t>¹</w:t>
      </w:r>
      <w:r w:rsidRPr="0017647B">
        <w:rPr>
          <w:rFonts w:ascii="Times New Roman" w:hAnsi="Times New Roman" w:cs="Times New Roman"/>
          <w:sz w:val="24"/>
          <w:szCs w:val="24"/>
        </w:rPr>
        <w:t>, onde ocorre um processo inflamatório gerando edema e a diminuição do espaço den</w:t>
      </w:r>
      <w:r>
        <w:rPr>
          <w:rFonts w:ascii="Times New Roman" w:hAnsi="Times New Roman" w:cs="Times New Roman"/>
          <w:sz w:val="24"/>
          <w:szCs w:val="24"/>
        </w:rPr>
        <w:t xml:space="preserve">tro do túnel carpal, aumentando, </w:t>
      </w:r>
      <w:r w:rsidRPr="0017647B">
        <w:rPr>
          <w:rFonts w:ascii="Times New Roman" w:hAnsi="Times New Roman" w:cs="Times New Roman"/>
          <w:sz w:val="24"/>
          <w:szCs w:val="24"/>
        </w:rPr>
        <w:t>assim</w:t>
      </w:r>
      <w:r>
        <w:rPr>
          <w:rFonts w:ascii="Times New Roman" w:hAnsi="Times New Roman" w:cs="Times New Roman"/>
          <w:sz w:val="24"/>
          <w:szCs w:val="24"/>
        </w:rPr>
        <w:t>,</w:t>
      </w:r>
      <w:r w:rsidRPr="0017647B">
        <w:rPr>
          <w:rFonts w:ascii="Times New Roman" w:hAnsi="Times New Roman" w:cs="Times New Roman"/>
          <w:sz w:val="24"/>
          <w:szCs w:val="24"/>
        </w:rPr>
        <w:t xml:space="preserve"> a pressão interna, ocasionando a</w:t>
      </w:r>
      <w:r w:rsidR="00002AAB">
        <w:rPr>
          <w:rFonts w:ascii="Times New Roman" w:hAnsi="Times New Roman" w:cs="Times New Roman"/>
          <w:sz w:val="24"/>
          <w:szCs w:val="24"/>
        </w:rPr>
        <w:t>trito entre diferentes tecidos</w:t>
      </w:r>
      <w:r w:rsidR="006840EA">
        <w:rPr>
          <w:rFonts w:ascii="Times New Roman" w:hAnsi="Times New Roman" w:cs="Times New Roman"/>
          <w:sz w:val="24"/>
          <w:szCs w:val="24"/>
        </w:rPr>
        <w:t>²</w:t>
      </w:r>
      <w:r w:rsidRPr="0017647B">
        <w:rPr>
          <w:rFonts w:ascii="Times New Roman" w:hAnsi="Times New Roman" w:cs="Times New Roman"/>
          <w:sz w:val="24"/>
          <w:szCs w:val="24"/>
        </w:rPr>
        <w:t>.</w:t>
      </w:r>
    </w:p>
    <w:p w:rsidR="00BB381C" w:rsidRPr="0017647B" w:rsidRDefault="00BB381C" w:rsidP="000D252F">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 xml:space="preserve">A ocorrência da STC </w:t>
      </w:r>
      <w:r w:rsidR="005005E1">
        <w:rPr>
          <w:rFonts w:ascii="Times New Roman" w:hAnsi="Times New Roman" w:cs="Times New Roman"/>
          <w:sz w:val="24"/>
          <w:szCs w:val="24"/>
        </w:rPr>
        <w:t>possui</w:t>
      </w:r>
      <w:r w:rsidRPr="0017647B">
        <w:rPr>
          <w:rFonts w:ascii="Times New Roman" w:hAnsi="Times New Roman" w:cs="Times New Roman"/>
          <w:sz w:val="24"/>
          <w:szCs w:val="24"/>
        </w:rPr>
        <w:t xml:space="preserve"> maior prevalência no sexo feminino e em indivíduos com idade entre 40 e </w:t>
      </w:r>
      <w:r w:rsidR="00B5023D">
        <w:rPr>
          <w:rFonts w:ascii="Times New Roman" w:hAnsi="Times New Roman" w:cs="Times New Roman"/>
          <w:sz w:val="24"/>
          <w:szCs w:val="24"/>
        </w:rPr>
        <w:t>60 anos</w:t>
      </w:r>
      <w:r w:rsidR="006840EA">
        <w:rPr>
          <w:rFonts w:ascii="Times New Roman" w:hAnsi="Times New Roman" w:cs="Times New Roman"/>
          <w:sz w:val="24"/>
          <w:szCs w:val="24"/>
        </w:rPr>
        <w:t>¹</w:t>
      </w:r>
      <w:r w:rsidRPr="0017647B">
        <w:rPr>
          <w:rFonts w:ascii="Times New Roman" w:hAnsi="Times New Roman" w:cs="Times New Roman"/>
          <w:sz w:val="24"/>
          <w:szCs w:val="24"/>
        </w:rPr>
        <w:t xml:space="preserve">. Muitos fatores de risco estão relacionados com a patologia, entretanto os maiores desencadeadores de lesões são aqueles que </w:t>
      </w:r>
      <w:r>
        <w:rPr>
          <w:rFonts w:ascii="Times New Roman" w:hAnsi="Times New Roman" w:cs="Times New Roman"/>
          <w:sz w:val="24"/>
          <w:szCs w:val="24"/>
        </w:rPr>
        <w:t>envolvem a realização de</w:t>
      </w:r>
      <w:r w:rsidRPr="0017647B">
        <w:rPr>
          <w:rFonts w:ascii="Times New Roman" w:hAnsi="Times New Roman" w:cs="Times New Roman"/>
          <w:sz w:val="24"/>
          <w:szCs w:val="24"/>
        </w:rPr>
        <w:t xml:space="preserve"> grandes esforços em atividades de carregamento manual de cargas e </w:t>
      </w:r>
      <w:r>
        <w:rPr>
          <w:rFonts w:ascii="Times New Roman" w:hAnsi="Times New Roman" w:cs="Times New Roman"/>
          <w:sz w:val="24"/>
          <w:szCs w:val="24"/>
        </w:rPr>
        <w:t xml:space="preserve">de </w:t>
      </w:r>
      <w:r w:rsidRPr="0017647B">
        <w:rPr>
          <w:rFonts w:ascii="Times New Roman" w:hAnsi="Times New Roman" w:cs="Times New Roman"/>
          <w:sz w:val="24"/>
          <w:szCs w:val="24"/>
        </w:rPr>
        <w:t>tarefas que exigem posturas incorreta</w:t>
      </w:r>
      <w:r>
        <w:rPr>
          <w:rFonts w:ascii="Times New Roman" w:hAnsi="Times New Roman" w:cs="Times New Roman"/>
          <w:sz w:val="24"/>
          <w:szCs w:val="24"/>
        </w:rPr>
        <w:t>s, estresse</w:t>
      </w:r>
      <w:r w:rsidRPr="0017647B">
        <w:rPr>
          <w:rFonts w:ascii="Times New Roman" w:hAnsi="Times New Roman" w:cs="Times New Roman"/>
          <w:sz w:val="24"/>
          <w:szCs w:val="24"/>
        </w:rPr>
        <w:t xml:space="preserve"> e movimentos repetitivos. </w:t>
      </w:r>
      <w:r>
        <w:rPr>
          <w:rFonts w:ascii="Times New Roman" w:hAnsi="Times New Roman" w:cs="Times New Roman"/>
          <w:sz w:val="24"/>
          <w:szCs w:val="24"/>
        </w:rPr>
        <w:t>Vale destacar que</w:t>
      </w:r>
      <w:r w:rsidRPr="0017647B">
        <w:rPr>
          <w:rFonts w:ascii="Times New Roman" w:hAnsi="Times New Roman" w:cs="Times New Roman"/>
          <w:sz w:val="24"/>
          <w:szCs w:val="24"/>
        </w:rPr>
        <w:t>, no período gestacional, as grávidas podem apresentar sintomas da STC, porém os mesmos regridem sem realização de tratamentos invasivos, na maiori</w:t>
      </w:r>
      <w:r w:rsidR="00002AAB">
        <w:rPr>
          <w:rFonts w:ascii="Times New Roman" w:hAnsi="Times New Roman" w:cs="Times New Roman"/>
          <w:sz w:val="24"/>
          <w:szCs w:val="24"/>
        </w:rPr>
        <w:t>a dos casos</w:t>
      </w:r>
      <w:r w:rsidR="006840EA">
        <w:rPr>
          <w:rFonts w:ascii="Times New Roman" w:hAnsi="Times New Roman" w:cs="Times New Roman"/>
          <w:sz w:val="24"/>
          <w:szCs w:val="24"/>
        </w:rPr>
        <w:t>³</w:t>
      </w:r>
      <w:r w:rsidRPr="0017647B">
        <w:rPr>
          <w:rFonts w:ascii="Times New Roman" w:hAnsi="Times New Roman" w:cs="Times New Roman"/>
          <w:sz w:val="24"/>
          <w:szCs w:val="24"/>
        </w:rPr>
        <w:t>.</w:t>
      </w:r>
    </w:p>
    <w:p w:rsidR="00BB381C" w:rsidRPr="0017647B" w:rsidRDefault="00BB381C" w:rsidP="000D252F">
      <w:pPr>
        <w:spacing w:after="0" w:afterAutospacing="0"/>
        <w:ind w:firstLine="709"/>
        <w:rPr>
          <w:rFonts w:ascii="Times New Roman" w:hAnsi="Times New Roman" w:cs="Times New Roman"/>
          <w:color w:val="000000"/>
          <w:sz w:val="24"/>
          <w:szCs w:val="24"/>
        </w:rPr>
      </w:pPr>
      <w:r w:rsidRPr="0017647B">
        <w:rPr>
          <w:rFonts w:ascii="Times New Roman" w:hAnsi="Times New Roman" w:cs="Times New Roman"/>
          <w:color w:val="000000"/>
          <w:sz w:val="24"/>
          <w:szCs w:val="24"/>
        </w:rPr>
        <w:t xml:space="preserve">A sintomatologia da STC é dividida em três categorias, de acordo com o nível de intensidade: sintomatologia leve e intermitente, caracterizada por algia, dormência e formigamento na área de representação do nervo mediano, predominantemente noturno; sintomatologia persistente, onde há o déficit sensitivo e perda da habilidade manual, parestesia, dormência mais acentuada, além de uma possível presença de edema e atrofia tenar; e, sintomatologia grave, onde ocorre elevada perda sensitiva, déficit funcional grave e acentuada atrofia </w:t>
      </w:r>
      <w:r w:rsidR="00CB30DF">
        <w:rPr>
          <w:rFonts w:ascii="Times New Roman" w:hAnsi="Times New Roman" w:cs="Times New Roman"/>
          <w:color w:val="000000"/>
          <w:sz w:val="24"/>
          <w:szCs w:val="24"/>
        </w:rPr>
        <w:t>tenar</w:t>
      </w:r>
      <w:r w:rsidR="00DA57BC">
        <w:rPr>
          <w:rFonts w:ascii="Times New Roman" w:hAnsi="Times New Roman" w:cs="Times New Roman"/>
          <w:color w:val="000000"/>
          <w:sz w:val="24"/>
          <w:szCs w:val="24"/>
          <w:vertAlign w:val="superscript"/>
        </w:rPr>
        <w:t>4</w:t>
      </w:r>
      <w:r w:rsidRPr="0017647B">
        <w:rPr>
          <w:rFonts w:ascii="Times New Roman" w:hAnsi="Times New Roman" w:cs="Times New Roman"/>
          <w:color w:val="000000"/>
          <w:sz w:val="24"/>
          <w:szCs w:val="24"/>
        </w:rPr>
        <w:t>.</w:t>
      </w:r>
    </w:p>
    <w:p w:rsidR="00BB381C" w:rsidRPr="0017647B" w:rsidRDefault="00BB381C" w:rsidP="000D252F">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O quadro clínico caracteriza-se por dor e dormência, principalmente no polegar, dedos indicador e médio, as quais se agravam em período n</w:t>
      </w:r>
      <w:r w:rsidR="001E5B37">
        <w:rPr>
          <w:rFonts w:ascii="Times New Roman" w:hAnsi="Times New Roman" w:cs="Times New Roman"/>
          <w:sz w:val="24"/>
          <w:szCs w:val="24"/>
        </w:rPr>
        <w:t>oturno</w:t>
      </w:r>
      <w:r w:rsidR="00B5023D">
        <w:rPr>
          <w:rFonts w:ascii="Times New Roman" w:hAnsi="Times New Roman" w:cs="Times New Roman"/>
          <w:sz w:val="24"/>
          <w:szCs w:val="24"/>
          <w:vertAlign w:val="superscript"/>
        </w:rPr>
        <w:t>5</w:t>
      </w:r>
      <w:r w:rsidR="00B5023D">
        <w:rPr>
          <w:rFonts w:ascii="Times New Roman" w:hAnsi="Times New Roman" w:cs="Times New Roman"/>
          <w:sz w:val="24"/>
          <w:szCs w:val="24"/>
        </w:rPr>
        <w:t xml:space="preserve">. </w:t>
      </w:r>
      <w:r w:rsidRPr="0017647B">
        <w:rPr>
          <w:rFonts w:ascii="Times New Roman" w:hAnsi="Times New Roman" w:cs="Times New Roman"/>
          <w:sz w:val="24"/>
          <w:szCs w:val="24"/>
        </w:rPr>
        <w:t>E, parestesia, sensações de formigamento, além de perda na força muscular sensações de queimação, dor, formigamento, agulhadas, hiperestesia, hipoestesia e mesmo anestesia</w:t>
      </w:r>
      <w:r w:rsidR="00DA57BC">
        <w:rPr>
          <w:rFonts w:ascii="Times New Roman" w:hAnsi="Times New Roman" w:cs="Times New Roman"/>
          <w:sz w:val="24"/>
          <w:szCs w:val="24"/>
          <w:vertAlign w:val="superscript"/>
        </w:rPr>
        <w:t>6</w:t>
      </w:r>
      <w:r w:rsidRPr="0017647B">
        <w:rPr>
          <w:rFonts w:ascii="Times New Roman" w:hAnsi="Times New Roman" w:cs="Times New Roman"/>
          <w:sz w:val="24"/>
          <w:szCs w:val="24"/>
        </w:rPr>
        <w:t>.</w:t>
      </w:r>
    </w:p>
    <w:p w:rsidR="00BB381C" w:rsidRPr="0017647B" w:rsidRDefault="00BB381C" w:rsidP="000D252F">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 xml:space="preserve">Outros prejuízos decorrentes da patologia estão relacionados à perda da sensação dos dedos, o que pode dificultar a execução de ações, como: amarrar os sapatos e pegar objetos, as quais afetam e entravam a realização das atividades cotidianas. Além disso, atividades que promovam a flexão do punho por longo período podem aumentar a dor. Ressalta-se que tais agravos podem </w:t>
      </w:r>
      <w:r w:rsidRPr="00590FD1">
        <w:rPr>
          <w:rFonts w:ascii="Times New Roman" w:hAnsi="Times New Roman" w:cs="Times New Roman"/>
          <w:sz w:val="24"/>
          <w:szCs w:val="24"/>
        </w:rPr>
        <w:t>interferir diretamente nos aspectos psicossociais do indivíduo e nas áreas de desempenho ocupacional</w:t>
      </w:r>
      <w:r w:rsidR="00DA57BC">
        <w:rPr>
          <w:rFonts w:ascii="Times New Roman" w:hAnsi="Times New Roman" w:cs="Times New Roman"/>
          <w:sz w:val="24"/>
          <w:szCs w:val="24"/>
          <w:vertAlign w:val="superscript"/>
        </w:rPr>
        <w:t>7</w:t>
      </w:r>
      <w:r w:rsidRPr="0017647B">
        <w:rPr>
          <w:rFonts w:ascii="Times New Roman" w:hAnsi="Times New Roman" w:cs="Times New Roman"/>
          <w:sz w:val="24"/>
          <w:szCs w:val="24"/>
        </w:rPr>
        <w:t>.</w:t>
      </w:r>
    </w:p>
    <w:p w:rsidR="00BB381C" w:rsidRPr="0017647B" w:rsidRDefault="00BB381C" w:rsidP="000D252F">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Segundo a Associação Americana de Terapia Ocupacional</w:t>
      </w:r>
      <w:r w:rsidR="00CB30DF">
        <w:rPr>
          <w:rFonts w:ascii="Times New Roman" w:hAnsi="Times New Roman" w:cs="Times New Roman"/>
          <w:sz w:val="24"/>
          <w:szCs w:val="24"/>
        </w:rPr>
        <w:t xml:space="preserve"> - AOTA</w:t>
      </w:r>
      <w:r w:rsidR="00DA57BC">
        <w:rPr>
          <w:rFonts w:ascii="Times New Roman" w:hAnsi="Times New Roman" w:cs="Times New Roman"/>
          <w:sz w:val="24"/>
          <w:szCs w:val="24"/>
          <w:vertAlign w:val="superscript"/>
        </w:rPr>
        <w:t>8</w:t>
      </w:r>
      <w:r w:rsidRPr="0017647B">
        <w:rPr>
          <w:rFonts w:ascii="Times New Roman" w:hAnsi="Times New Roman" w:cs="Times New Roman"/>
          <w:sz w:val="24"/>
          <w:szCs w:val="24"/>
        </w:rPr>
        <w:t>, o desempenho ocupacional é:</w:t>
      </w:r>
    </w:p>
    <w:p w:rsidR="00BB381C" w:rsidRPr="00E5682E" w:rsidRDefault="00BB381C" w:rsidP="000D252F">
      <w:pPr>
        <w:spacing w:after="0" w:afterAutospacing="0" w:line="240" w:lineRule="auto"/>
        <w:ind w:left="2268" w:firstLine="0"/>
        <w:rPr>
          <w:rFonts w:ascii="Times New Roman" w:hAnsi="Times New Roman" w:cs="Times New Roman"/>
          <w:sz w:val="20"/>
          <w:szCs w:val="20"/>
        </w:rPr>
      </w:pPr>
      <w:r w:rsidRPr="00E5682E">
        <w:rPr>
          <w:rFonts w:ascii="Times New Roman" w:hAnsi="Times New Roman" w:cs="Times New Roman"/>
          <w:sz w:val="20"/>
          <w:szCs w:val="20"/>
        </w:rPr>
        <w:t>ato de realizar e completar uma ação selecionada, atividade ou ocupação, que é resultado da transação dinâmica entre o cliente, o contexto e a atividade. Fornecendo ou capacitando as habilidades e padrões em desempenho ocupacional que levam ao envolvime</w:t>
      </w:r>
      <w:r w:rsidR="00B5023D">
        <w:rPr>
          <w:rFonts w:ascii="Times New Roman" w:hAnsi="Times New Roman" w:cs="Times New Roman"/>
          <w:sz w:val="20"/>
          <w:szCs w:val="20"/>
        </w:rPr>
        <w:t>nto em ocupações ou atividades (p.43).</w:t>
      </w:r>
    </w:p>
    <w:p w:rsidR="00BB381C" w:rsidRPr="0017647B" w:rsidRDefault="00BB381C" w:rsidP="000D252F">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lastRenderedPageBreak/>
        <w:t>Na terceira edição da “Estrutura da Prática da Terapia Ocupacional: Domínio e Processo”</w:t>
      </w:r>
      <w:r w:rsidR="00B5023D">
        <w:rPr>
          <w:rFonts w:ascii="Times New Roman" w:hAnsi="Times New Roman" w:cs="Times New Roman"/>
          <w:sz w:val="24"/>
          <w:szCs w:val="24"/>
          <w:vertAlign w:val="superscript"/>
        </w:rPr>
        <w:t>8</w:t>
      </w:r>
      <w:r w:rsidR="00B5023D">
        <w:rPr>
          <w:rFonts w:ascii="Times New Roman" w:hAnsi="Times New Roman" w:cs="Times New Roman"/>
          <w:sz w:val="24"/>
          <w:szCs w:val="24"/>
        </w:rPr>
        <w:t>, o</w:t>
      </w:r>
      <w:r w:rsidRPr="0017647B">
        <w:rPr>
          <w:rFonts w:ascii="Times New Roman" w:hAnsi="Times New Roman" w:cs="Times New Roman"/>
          <w:sz w:val="24"/>
          <w:szCs w:val="24"/>
        </w:rPr>
        <w:t xml:space="preserve"> desempenho ocupacional</w:t>
      </w:r>
      <w:r w:rsidR="00B5023D">
        <w:rPr>
          <w:rFonts w:ascii="Times New Roman" w:hAnsi="Times New Roman" w:cs="Times New Roman"/>
          <w:sz w:val="24"/>
          <w:szCs w:val="24"/>
        </w:rPr>
        <w:t xml:space="preserve"> é dividido</w:t>
      </w:r>
      <w:r w:rsidRPr="0017647B">
        <w:rPr>
          <w:rFonts w:ascii="Times New Roman" w:hAnsi="Times New Roman" w:cs="Times New Roman"/>
          <w:sz w:val="24"/>
          <w:szCs w:val="24"/>
        </w:rPr>
        <w:t xml:space="preserve"> em três elementos principais, que são: áreas de desempenho, componentes de desempenho e contextos de desempenho.</w:t>
      </w:r>
    </w:p>
    <w:p w:rsidR="00BB381C" w:rsidRPr="0017647B" w:rsidRDefault="00BB381C" w:rsidP="000D252F">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 xml:space="preserve">Referindo-se às áreas de desempenho, Pedretti </w:t>
      </w:r>
      <w:r w:rsidR="008741C4">
        <w:rPr>
          <w:rFonts w:ascii="Times New Roman" w:hAnsi="Times New Roman" w:cs="Times New Roman"/>
          <w:sz w:val="24"/>
          <w:szCs w:val="24"/>
        </w:rPr>
        <w:t>e</w:t>
      </w:r>
      <w:r w:rsidR="00FF6FA0">
        <w:rPr>
          <w:rFonts w:ascii="Times New Roman" w:hAnsi="Times New Roman" w:cs="Times New Roman"/>
          <w:sz w:val="24"/>
          <w:szCs w:val="24"/>
        </w:rPr>
        <w:t xml:space="preserve"> </w:t>
      </w:r>
      <w:r w:rsidRPr="0017647B">
        <w:rPr>
          <w:rFonts w:ascii="Times New Roman" w:hAnsi="Times New Roman" w:cs="Times New Roman"/>
          <w:sz w:val="24"/>
          <w:szCs w:val="24"/>
        </w:rPr>
        <w:t>Early</w:t>
      </w:r>
      <w:r w:rsidR="00DA57BC">
        <w:rPr>
          <w:rFonts w:ascii="Times New Roman" w:hAnsi="Times New Roman" w:cs="Times New Roman"/>
          <w:sz w:val="24"/>
          <w:szCs w:val="24"/>
          <w:vertAlign w:val="superscript"/>
        </w:rPr>
        <w:t>9</w:t>
      </w:r>
      <w:r w:rsidRPr="0017647B">
        <w:rPr>
          <w:rFonts w:ascii="Times New Roman" w:hAnsi="Times New Roman" w:cs="Times New Roman"/>
          <w:sz w:val="24"/>
          <w:szCs w:val="24"/>
        </w:rPr>
        <w:t xml:space="preserve"> descrevem como “amplas categorias de atividade humana, que fazem parte da vida cotidiana”, as quais são subdivididas em: atividades de vida diária, atividades de trabalho e produtivas; e atividades de lazer e diversão. </w:t>
      </w:r>
      <w:r>
        <w:rPr>
          <w:rFonts w:ascii="Times New Roman" w:hAnsi="Times New Roman" w:cs="Times New Roman"/>
          <w:sz w:val="24"/>
          <w:szCs w:val="24"/>
        </w:rPr>
        <w:t xml:space="preserve">As </w:t>
      </w:r>
      <w:r w:rsidRPr="0017647B">
        <w:rPr>
          <w:rFonts w:ascii="Times New Roman" w:hAnsi="Times New Roman" w:cs="Times New Roman"/>
          <w:sz w:val="24"/>
          <w:szCs w:val="24"/>
        </w:rPr>
        <w:t>oito áreas de ocup</w:t>
      </w:r>
      <w:r w:rsidR="00B5023D">
        <w:rPr>
          <w:rFonts w:ascii="Times New Roman" w:hAnsi="Times New Roman" w:cs="Times New Roman"/>
          <w:sz w:val="24"/>
          <w:szCs w:val="24"/>
        </w:rPr>
        <w:t>ação</w:t>
      </w:r>
      <w:r>
        <w:rPr>
          <w:rFonts w:ascii="Times New Roman" w:hAnsi="Times New Roman" w:cs="Times New Roman"/>
          <w:sz w:val="24"/>
          <w:szCs w:val="24"/>
        </w:rPr>
        <w:t xml:space="preserve"> são</w:t>
      </w:r>
      <w:r w:rsidRPr="0017647B">
        <w:rPr>
          <w:rFonts w:ascii="Times New Roman" w:hAnsi="Times New Roman" w:cs="Times New Roman"/>
          <w:sz w:val="24"/>
          <w:szCs w:val="24"/>
        </w:rPr>
        <w:t>: Atividades de Vida Diária (AVD), Atividades Instrumentais de Vida Diária (AIVD), Descanso e Sono, Educação, Trabalho, Brincar, Lazer e Participação Social</w:t>
      </w:r>
      <w:r w:rsidR="00B5023D">
        <w:rPr>
          <w:rFonts w:ascii="Times New Roman" w:hAnsi="Times New Roman" w:cs="Times New Roman"/>
          <w:sz w:val="24"/>
          <w:szCs w:val="24"/>
          <w:vertAlign w:val="superscript"/>
        </w:rPr>
        <w:t>8</w:t>
      </w:r>
      <w:r w:rsidRPr="0017647B">
        <w:rPr>
          <w:rFonts w:ascii="Times New Roman" w:hAnsi="Times New Roman" w:cs="Times New Roman"/>
          <w:sz w:val="24"/>
          <w:szCs w:val="24"/>
        </w:rPr>
        <w:t xml:space="preserve">. </w:t>
      </w:r>
    </w:p>
    <w:p w:rsidR="00BB381C" w:rsidRPr="0017647B" w:rsidRDefault="00BB381C" w:rsidP="000D252F">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Os componentes de desempenho são as capacidades humanas fundamentais necessárias para o engajamento bem-sucedido nas áreas de desempenho. E, os contextos de desempenho caracterizam-se como “situações ou fatores que influenciam o engajamento da pessoa nas áreas de desempenho desejadas e/ou necessárias”, consistindo no ambi</w:t>
      </w:r>
      <w:r w:rsidR="001E5B37">
        <w:rPr>
          <w:rFonts w:ascii="Times New Roman" w:hAnsi="Times New Roman" w:cs="Times New Roman"/>
          <w:sz w:val="24"/>
          <w:szCs w:val="24"/>
        </w:rPr>
        <w:t>ente e nos aspectos temporais</w:t>
      </w:r>
      <w:r w:rsidR="00DA57BC">
        <w:rPr>
          <w:rFonts w:ascii="Times New Roman" w:hAnsi="Times New Roman" w:cs="Times New Roman"/>
          <w:sz w:val="24"/>
          <w:szCs w:val="24"/>
          <w:vertAlign w:val="superscript"/>
        </w:rPr>
        <w:t>9</w:t>
      </w:r>
      <w:r w:rsidRPr="0017647B">
        <w:rPr>
          <w:rFonts w:ascii="Times New Roman" w:hAnsi="Times New Roman" w:cs="Times New Roman"/>
          <w:sz w:val="24"/>
          <w:szCs w:val="24"/>
        </w:rPr>
        <w:t>.</w:t>
      </w:r>
    </w:p>
    <w:p w:rsidR="00BB381C" w:rsidRPr="0017647B" w:rsidRDefault="00BB381C" w:rsidP="000D252F">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Tendo em vista que a STC é caracterizada por um conjunto de sintomas que podem desencadear dificuldades na execução de ações rotineiras, pode-se considerar que esta patologia pode levar a uma falha na integração dos três elementos do desempenho ocupacional.</w:t>
      </w:r>
    </w:p>
    <w:p w:rsidR="00BB381C" w:rsidRDefault="00BB381C" w:rsidP="00972244">
      <w:pPr>
        <w:spacing w:after="240" w:afterAutospacing="0"/>
        <w:ind w:firstLine="708"/>
        <w:rPr>
          <w:rFonts w:ascii="Times New Roman" w:hAnsi="Times New Roman" w:cs="Times New Roman"/>
          <w:sz w:val="24"/>
          <w:szCs w:val="24"/>
        </w:rPr>
      </w:pPr>
      <w:r w:rsidRPr="0017647B">
        <w:rPr>
          <w:rFonts w:ascii="Times New Roman" w:hAnsi="Times New Roman" w:cs="Times New Roman"/>
          <w:sz w:val="24"/>
          <w:szCs w:val="24"/>
        </w:rPr>
        <w:t>Desta forma, a presente pesquisa objetivou analisar o desempenho ocupacional de indivíduos com STC.</w:t>
      </w:r>
    </w:p>
    <w:p w:rsidR="00BB381C" w:rsidRPr="0017647B" w:rsidRDefault="00BB381C" w:rsidP="00972244">
      <w:pPr>
        <w:spacing w:after="0" w:afterAutospacing="0"/>
        <w:ind w:firstLine="708"/>
        <w:rPr>
          <w:rFonts w:ascii="Times New Roman" w:hAnsi="Times New Roman" w:cs="Times New Roman"/>
          <w:b/>
          <w:sz w:val="24"/>
          <w:szCs w:val="24"/>
        </w:rPr>
      </w:pPr>
      <w:r w:rsidRPr="0017647B">
        <w:rPr>
          <w:rFonts w:ascii="Times New Roman" w:hAnsi="Times New Roman" w:cs="Times New Roman"/>
          <w:b/>
          <w:sz w:val="24"/>
          <w:szCs w:val="24"/>
        </w:rPr>
        <w:t>M</w:t>
      </w:r>
      <w:r w:rsidR="00B96FD3">
        <w:rPr>
          <w:rFonts w:ascii="Times New Roman" w:hAnsi="Times New Roman" w:cs="Times New Roman"/>
          <w:b/>
          <w:sz w:val="24"/>
          <w:szCs w:val="24"/>
        </w:rPr>
        <w:t>ATERIAIS E MÉTODOS</w:t>
      </w:r>
    </w:p>
    <w:p w:rsidR="00BB381C" w:rsidRPr="0017647B" w:rsidRDefault="00BB381C" w:rsidP="00972244">
      <w:pPr>
        <w:spacing w:after="0" w:afterAutospacing="0"/>
        <w:ind w:firstLine="708"/>
        <w:rPr>
          <w:rFonts w:ascii="Times New Roman" w:hAnsi="Times New Roman" w:cs="Times New Roman"/>
          <w:sz w:val="24"/>
          <w:szCs w:val="24"/>
        </w:rPr>
      </w:pPr>
      <w:r w:rsidRPr="0017647B">
        <w:rPr>
          <w:rFonts w:ascii="Times New Roman" w:hAnsi="Times New Roman" w:cs="Times New Roman"/>
          <w:sz w:val="24"/>
          <w:szCs w:val="24"/>
        </w:rPr>
        <w:t>Trata-se de uma pesquisa quantitativa, de cunho bibliográfico e de campo, realizada no período de outubro a novembro de 2017, no Setor de Traumatologia e Ortopedia</w:t>
      </w:r>
      <w:r w:rsidR="00FF6FA0">
        <w:rPr>
          <w:rFonts w:ascii="Times New Roman" w:hAnsi="Times New Roman" w:cs="Times New Roman"/>
          <w:sz w:val="24"/>
          <w:szCs w:val="24"/>
        </w:rPr>
        <w:t xml:space="preserve"> </w:t>
      </w:r>
      <w:r w:rsidR="006E30A9">
        <w:rPr>
          <w:rFonts w:ascii="Times New Roman" w:hAnsi="Times New Roman" w:cs="Times New Roman"/>
          <w:sz w:val="24"/>
          <w:szCs w:val="24"/>
        </w:rPr>
        <w:t>de um</w:t>
      </w:r>
      <w:r w:rsidR="006E30A9" w:rsidRPr="0017647B">
        <w:rPr>
          <w:rFonts w:ascii="Times New Roman" w:hAnsi="Times New Roman" w:cs="Times New Roman"/>
          <w:sz w:val="24"/>
          <w:szCs w:val="24"/>
        </w:rPr>
        <w:t xml:space="preserve"> Hospital </w:t>
      </w:r>
      <w:r w:rsidR="006E30A9">
        <w:rPr>
          <w:rFonts w:ascii="Times New Roman" w:hAnsi="Times New Roman" w:cs="Times New Roman"/>
          <w:sz w:val="24"/>
          <w:szCs w:val="24"/>
        </w:rPr>
        <w:t>privado</w:t>
      </w:r>
      <w:r w:rsidRPr="0017647B">
        <w:rPr>
          <w:rFonts w:ascii="Times New Roman" w:hAnsi="Times New Roman" w:cs="Times New Roman"/>
          <w:sz w:val="24"/>
          <w:szCs w:val="24"/>
        </w:rPr>
        <w:t xml:space="preserve"> localizado no município de Belém/PA.</w:t>
      </w:r>
    </w:p>
    <w:p w:rsidR="00BB381C" w:rsidRPr="0017647B" w:rsidRDefault="00BB381C" w:rsidP="00972244">
      <w:pPr>
        <w:spacing w:after="0" w:afterAutospacing="0"/>
        <w:ind w:firstLine="708"/>
        <w:rPr>
          <w:rFonts w:ascii="Times New Roman" w:hAnsi="Times New Roman" w:cs="Times New Roman"/>
          <w:sz w:val="24"/>
          <w:szCs w:val="24"/>
        </w:rPr>
      </w:pPr>
      <w:r w:rsidRPr="0017647B">
        <w:rPr>
          <w:rFonts w:ascii="Times New Roman" w:hAnsi="Times New Roman" w:cs="Times New Roman"/>
          <w:sz w:val="24"/>
          <w:szCs w:val="24"/>
        </w:rPr>
        <w:t>Foram entrevistados 10 sujeitos diagnosticados com a STC e que são atendidos pelo setor de Traumatologia e Ortopedia do hospital.</w:t>
      </w:r>
    </w:p>
    <w:p w:rsidR="00BB381C" w:rsidRPr="0017647B" w:rsidRDefault="00BB381C" w:rsidP="00972244">
      <w:pPr>
        <w:spacing w:after="0" w:afterAutospacing="0"/>
        <w:ind w:firstLine="708"/>
        <w:rPr>
          <w:rFonts w:ascii="Times New Roman" w:hAnsi="Times New Roman" w:cs="Times New Roman"/>
          <w:sz w:val="24"/>
          <w:szCs w:val="24"/>
        </w:rPr>
      </w:pPr>
      <w:r w:rsidRPr="0017647B">
        <w:rPr>
          <w:rFonts w:ascii="Times New Roman" w:hAnsi="Times New Roman" w:cs="Times New Roman"/>
          <w:sz w:val="24"/>
          <w:szCs w:val="24"/>
        </w:rPr>
        <w:t>Adotaram-se os seguintes critérios para inclusão: pacientes diagnosticados com STC, com idade cronológica de 20 a 60 anos, atendidos pelo setor</w:t>
      </w:r>
      <w:r w:rsidR="00995EC9">
        <w:rPr>
          <w:rFonts w:ascii="Times New Roman" w:hAnsi="Times New Roman" w:cs="Times New Roman"/>
          <w:sz w:val="24"/>
          <w:szCs w:val="24"/>
        </w:rPr>
        <w:t xml:space="preserve"> de Traumatologia e Ortopedia de um</w:t>
      </w:r>
      <w:r w:rsidRPr="0017647B">
        <w:rPr>
          <w:rFonts w:ascii="Times New Roman" w:hAnsi="Times New Roman" w:cs="Times New Roman"/>
          <w:sz w:val="24"/>
          <w:szCs w:val="24"/>
        </w:rPr>
        <w:t xml:space="preserve"> Hospital </w:t>
      </w:r>
      <w:r w:rsidR="00995EC9">
        <w:rPr>
          <w:rFonts w:ascii="Times New Roman" w:hAnsi="Times New Roman" w:cs="Times New Roman"/>
          <w:sz w:val="24"/>
          <w:szCs w:val="24"/>
        </w:rPr>
        <w:t xml:space="preserve">privado localizado na cidade </w:t>
      </w:r>
      <w:r w:rsidRPr="0017647B">
        <w:rPr>
          <w:rFonts w:ascii="Times New Roman" w:hAnsi="Times New Roman" w:cs="Times New Roman"/>
          <w:sz w:val="24"/>
          <w:szCs w:val="24"/>
        </w:rPr>
        <w:t>de</w:t>
      </w:r>
      <w:r w:rsidR="00995EC9">
        <w:rPr>
          <w:rFonts w:ascii="Times New Roman" w:hAnsi="Times New Roman" w:cs="Times New Roman"/>
          <w:sz w:val="24"/>
          <w:szCs w:val="24"/>
        </w:rPr>
        <w:t xml:space="preserve"> Belém/PA,</w:t>
      </w:r>
      <w:r w:rsidRPr="0017647B">
        <w:rPr>
          <w:rFonts w:ascii="Times New Roman" w:hAnsi="Times New Roman" w:cs="Times New Roman"/>
          <w:sz w:val="24"/>
          <w:szCs w:val="24"/>
        </w:rPr>
        <w:t xml:space="preserve"> e que não tenham realizado procedimento cirúrgico para descompressão do Túnel do Carpo.</w:t>
      </w:r>
    </w:p>
    <w:p w:rsidR="00BB381C" w:rsidRPr="0017647B" w:rsidRDefault="00BB381C" w:rsidP="00972244">
      <w:pPr>
        <w:spacing w:after="0" w:afterAutospacing="0"/>
        <w:ind w:firstLine="708"/>
        <w:rPr>
          <w:rFonts w:ascii="Times New Roman" w:hAnsi="Times New Roman" w:cs="Times New Roman"/>
          <w:sz w:val="24"/>
          <w:szCs w:val="24"/>
        </w:rPr>
      </w:pPr>
      <w:r w:rsidRPr="0017647B">
        <w:rPr>
          <w:rFonts w:ascii="Times New Roman" w:hAnsi="Times New Roman" w:cs="Times New Roman"/>
          <w:sz w:val="24"/>
          <w:szCs w:val="24"/>
        </w:rPr>
        <w:t xml:space="preserve">Cada participante foi informado acerca da pesquisa, sobre o compromisso de preservação de sua identidade, imagem e dignidade, sobre a possibilidade de recusa, desistência ou exclusão da pesquisa, a qualquer momento e assinaram o Termo de </w:t>
      </w:r>
      <w:r w:rsidRPr="0017647B">
        <w:rPr>
          <w:rFonts w:ascii="Times New Roman" w:hAnsi="Times New Roman" w:cs="Times New Roman"/>
          <w:sz w:val="24"/>
          <w:szCs w:val="24"/>
        </w:rPr>
        <w:lastRenderedPageBreak/>
        <w:t>Consentimen</w:t>
      </w:r>
      <w:r w:rsidR="007E58D2">
        <w:rPr>
          <w:rFonts w:ascii="Times New Roman" w:hAnsi="Times New Roman" w:cs="Times New Roman"/>
          <w:sz w:val="24"/>
          <w:szCs w:val="24"/>
        </w:rPr>
        <w:t xml:space="preserve">to Livre e Esclarecido (TCLE). </w:t>
      </w:r>
      <w:r w:rsidRPr="0017647B">
        <w:rPr>
          <w:rFonts w:ascii="Times New Roman" w:hAnsi="Times New Roman" w:cs="Times New Roman"/>
          <w:sz w:val="24"/>
          <w:szCs w:val="24"/>
        </w:rPr>
        <w:t xml:space="preserve">Após a aceitação dos pacientes em participar da pesquisa e a assinatura do TCLE, foram realizadas entrevistas, as quais seguiam um roteiro pré-estabelecido, baseadas em dez questões voltadas para as áreas de desempenho ocupacionais mais comprometidas após o diagnóstico da STC e como </w:t>
      </w:r>
      <w:r>
        <w:rPr>
          <w:rFonts w:ascii="Times New Roman" w:hAnsi="Times New Roman" w:cs="Times New Roman"/>
          <w:sz w:val="24"/>
          <w:szCs w:val="24"/>
        </w:rPr>
        <w:t>essas alterações</w:t>
      </w:r>
      <w:r w:rsidRPr="0017647B">
        <w:rPr>
          <w:rFonts w:ascii="Times New Roman" w:hAnsi="Times New Roman" w:cs="Times New Roman"/>
          <w:sz w:val="24"/>
          <w:szCs w:val="24"/>
        </w:rPr>
        <w:t xml:space="preserve"> afetaram o cotidiano dos pacientes.</w:t>
      </w:r>
    </w:p>
    <w:p w:rsidR="00BB381C" w:rsidRPr="0017647B" w:rsidRDefault="005005E1" w:rsidP="00972244">
      <w:pPr>
        <w:spacing w:after="0" w:afterAutospacing="0"/>
        <w:ind w:firstLine="708"/>
        <w:rPr>
          <w:rFonts w:ascii="Times New Roman" w:hAnsi="Times New Roman" w:cs="Times New Roman"/>
          <w:sz w:val="24"/>
          <w:szCs w:val="24"/>
        </w:rPr>
      </w:pPr>
      <w:r>
        <w:rPr>
          <w:rFonts w:ascii="Times New Roman" w:hAnsi="Times New Roman" w:cs="Times New Roman"/>
          <w:sz w:val="24"/>
          <w:szCs w:val="24"/>
        </w:rPr>
        <w:t>Uma</w:t>
      </w:r>
      <w:r w:rsidR="00BB381C" w:rsidRPr="0017647B">
        <w:rPr>
          <w:rFonts w:ascii="Times New Roman" w:hAnsi="Times New Roman" w:cs="Times New Roman"/>
          <w:sz w:val="24"/>
          <w:szCs w:val="24"/>
        </w:rPr>
        <w:t xml:space="preserve"> das indagações da entrevista foi voltada para o nível de dor dos participantes. Para obter este resultado, utilizou-se uma escala de 1 a 5, </w:t>
      </w:r>
      <w:r w:rsidR="00BB381C">
        <w:rPr>
          <w:rFonts w:ascii="Times New Roman" w:hAnsi="Times New Roman" w:cs="Times New Roman"/>
          <w:sz w:val="24"/>
          <w:szCs w:val="24"/>
        </w:rPr>
        <w:t xml:space="preserve">elaborada pelos próprios autores, </w:t>
      </w:r>
      <w:r w:rsidR="00BB381C" w:rsidRPr="0017647B">
        <w:rPr>
          <w:rFonts w:ascii="Times New Roman" w:hAnsi="Times New Roman" w:cs="Times New Roman"/>
          <w:sz w:val="24"/>
          <w:szCs w:val="24"/>
        </w:rPr>
        <w:t>onde: 1, corresponde a pouca dor; 2, pouca/média dor; 3, dor média; 4, dor média/intensa; e, 5, dor intensa.</w:t>
      </w:r>
    </w:p>
    <w:p w:rsidR="00BB1489" w:rsidRDefault="00BB381C" w:rsidP="00972244">
      <w:pPr>
        <w:spacing w:after="240" w:afterAutospacing="0"/>
        <w:ind w:firstLine="708"/>
        <w:rPr>
          <w:rFonts w:ascii="Times New Roman" w:hAnsi="Times New Roman" w:cs="Times New Roman"/>
          <w:sz w:val="24"/>
          <w:szCs w:val="24"/>
        </w:rPr>
      </w:pPr>
      <w:r>
        <w:rPr>
          <w:rFonts w:ascii="Times New Roman" w:hAnsi="Times New Roman" w:cs="Times New Roman"/>
          <w:sz w:val="24"/>
          <w:szCs w:val="24"/>
        </w:rPr>
        <w:t xml:space="preserve">Após </w:t>
      </w:r>
      <w:r w:rsidRPr="0017647B">
        <w:rPr>
          <w:rFonts w:ascii="Times New Roman" w:hAnsi="Times New Roman" w:cs="Times New Roman"/>
          <w:sz w:val="24"/>
          <w:szCs w:val="24"/>
        </w:rPr>
        <w:t xml:space="preserve">a realização das entrevistas, </w:t>
      </w:r>
      <w:r>
        <w:rPr>
          <w:rFonts w:ascii="Times New Roman" w:hAnsi="Times New Roman" w:cs="Times New Roman"/>
          <w:sz w:val="24"/>
          <w:szCs w:val="24"/>
        </w:rPr>
        <w:t>houve análise d</w:t>
      </w:r>
      <w:r w:rsidRPr="0017647B">
        <w:rPr>
          <w:rFonts w:ascii="Times New Roman" w:hAnsi="Times New Roman" w:cs="Times New Roman"/>
          <w:sz w:val="24"/>
          <w:szCs w:val="24"/>
        </w:rPr>
        <w:t xml:space="preserve">os dados coletados, a fim de compreender os relatos mais relevantes e recorrentes entre os pacientes. </w:t>
      </w:r>
      <w:r>
        <w:rPr>
          <w:rFonts w:ascii="Times New Roman" w:hAnsi="Times New Roman" w:cs="Times New Roman"/>
          <w:sz w:val="24"/>
          <w:szCs w:val="24"/>
        </w:rPr>
        <w:t>E</w:t>
      </w:r>
      <w:r w:rsidRPr="0017647B">
        <w:rPr>
          <w:rFonts w:ascii="Times New Roman" w:hAnsi="Times New Roman" w:cs="Times New Roman"/>
          <w:sz w:val="24"/>
          <w:szCs w:val="24"/>
        </w:rPr>
        <w:t xml:space="preserve"> foram sintetizadas comparações entre os resultados da pesquisa e a bibliografia.</w:t>
      </w:r>
    </w:p>
    <w:p w:rsidR="00BB381C" w:rsidRPr="0017647B" w:rsidRDefault="00BB381C" w:rsidP="00972244">
      <w:pPr>
        <w:spacing w:after="0" w:afterAutospacing="0"/>
        <w:ind w:firstLine="708"/>
        <w:rPr>
          <w:rFonts w:ascii="Times New Roman" w:hAnsi="Times New Roman" w:cs="Times New Roman"/>
          <w:b/>
          <w:sz w:val="24"/>
          <w:szCs w:val="24"/>
        </w:rPr>
      </w:pPr>
      <w:r w:rsidRPr="0017647B">
        <w:rPr>
          <w:rFonts w:ascii="Times New Roman" w:hAnsi="Times New Roman" w:cs="Times New Roman"/>
          <w:b/>
          <w:sz w:val="24"/>
          <w:szCs w:val="24"/>
        </w:rPr>
        <w:t>RESULTADOS</w:t>
      </w:r>
    </w:p>
    <w:p w:rsidR="00BB381C" w:rsidRPr="0017647B" w:rsidRDefault="00BB381C" w:rsidP="00972244">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Os dados obti</w:t>
      </w:r>
      <w:r w:rsidR="005005E1">
        <w:rPr>
          <w:rFonts w:ascii="Times New Roman" w:hAnsi="Times New Roman" w:cs="Times New Roman"/>
          <w:sz w:val="24"/>
          <w:szCs w:val="24"/>
        </w:rPr>
        <w:t>dos por meio da entrevista semi</w:t>
      </w:r>
      <w:r w:rsidRPr="0017647B">
        <w:rPr>
          <w:rFonts w:ascii="Times New Roman" w:hAnsi="Times New Roman" w:cs="Times New Roman"/>
          <w:sz w:val="24"/>
          <w:szCs w:val="24"/>
        </w:rPr>
        <w:t>estruturada mostraram que dos 10 participantes, 20% são do sexo masculino e 80% do sexo feminino, com idade entre 20 a 60 anos. Quanto à profissão, os mesmos exercem trabalhos onde necessitam, obrigatoriamente, realizar movimentos repetitivos.</w:t>
      </w:r>
    </w:p>
    <w:p w:rsidR="00B5526C" w:rsidRPr="0017647B" w:rsidRDefault="00BB381C" w:rsidP="009F26C8">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 xml:space="preserve">Com relação à idade que </w:t>
      </w:r>
      <w:r>
        <w:rPr>
          <w:rFonts w:ascii="Times New Roman" w:hAnsi="Times New Roman" w:cs="Times New Roman"/>
          <w:sz w:val="24"/>
          <w:szCs w:val="24"/>
        </w:rPr>
        <w:t>foi feito</w:t>
      </w:r>
      <w:r w:rsidRPr="0017647B">
        <w:rPr>
          <w:rFonts w:ascii="Times New Roman" w:hAnsi="Times New Roman" w:cs="Times New Roman"/>
          <w:sz w:val="24"/>
          <w:szCs w:val="24"/>
        </w:rPr>
        <w:t xml:space="preserve"> o diagnóstico da STC, 10% foram diagnosticados de 20 a 30 anos, 50% foram diagnosticados com idade de 30 a 40 anos, 10%foram diagnosticados entre 40 e 50 anos, e 30% foram diagnosticados com idade entre 50 e 60 anos. Os dados são apresentados na Tabela 1.</w:t>
      </w:r>
    </w:p>
    <w:p w:rsidR="00BB381C" w:rsidRPr="0017647B" w:rsidRDefault="00BB381C" w:rsidP="009F26C8">
      <w:pPr>
        <w:spacing w:after="0" w:afterAutospacing="0" w:line="240" w:lineRule="auto"/>
        <w:jc w:val="center"/>
        <w:rPr>
          <w:rFonts w:ascii="Times New Roman" w:hAnsi="Times New Roman" w:cs="Times New Roman"/>
          <w:b/>
          <w:sz w:val="24"/>
          <w:szCs w:val="24"/>
        </w:rPr>
      </w:pPr>
      <w:r w:rsidRPr="0017647B">
        <w:rPr>
          <w:rFonts w:ascii="Times New Roman" w:hAnsi="Times New Roman" w:cs="Times New Roman"/>
          <w:b/>
          <w:sz w:val="24"/>
          <w:szCs w:val="24"/>
        </w:rPr>
        <w:t>Tabela 1: Características dos Participantes</w:t>
      </w:r>
    </w:p>
    <w:tbl>
      <w:tblPr>
        <w:tblStyle w:val="SombreamentoClaro1"/>
        <w:tblW w:w="5648" w:type="dxa"/>
        <w:jc w:val="center"/>
        <w:tblLook w:val="04A0"/>
      </w:tblPr>
      <w:tblGrid>
        <w:gridCol w:w="4723"/>
        <w:gridCol w:w="925"/>
      </w:tblGrid>
      <w:tr w:rsidR="00BB381C" w:rsidRPr="0017647B" w:rsidTr="009F26C8">
        <w:trPr>
          <w:cnfStyle w:val="100000000000"/>
          <w:trHeight w:val="3176"/>
          <w:jc w:val="center"/>
        </w:trPr>
        <w:tc>
          <w:tcPr>
            <w:cnfStyle w:val="001000000000"/>
            <w:tcW w:w="4723" w:type="dxa"/>
            <w:shd w:val="clear" w:color="auto" w:fill="FFFFFF" w:themeFill="background1"/>
            <w:hideMark/>
          </w:tcPr>
          <w:p w:rsidR="00BB381C" w:rsidRPr="0017647B" w:rsidRDefault="00BB381C" w:rsidP="009F26C8">
            <w:pPr>
              <w:tabs>
                <w:tab w:val="left" w:pos="460"/>
              </w:tabs>
              <w:jc w:val="both"/>
              <w:rPr>
                <w:rFonts w:ascii="Times New Roman" w:hAnsi="Times New Roman" w:cs="Times New Roman"/>
                <w:sz w:val="20"/>
                <w:szCs w:val="20"/>
              </w:rPr>
            </w:pPr>
            <w:r w:rsidRPr="0017647B">
              <w:rPr>
                <w:rFonts w:ascii="Times New Roman" w:hAnsi="Times New Roman" w:cs="Times New Roman"/>
                <w:sz w:val="20"/>
                <w:szCs w:val="20"/>
              </w:rPr>
              <w:t>Sexo</w:t>
            </w:r>
          </w:p>
          <w:p w:rsidR="00BB381C" w:rsidRPr="0017647B" w:rsidRDefault="00BB381C" w:rsidP="009F26C8">
            <w:pPr>
              <w:tabs>
                <w:tab w:val="left" w:pos="460"/>
              </w:tabs>
              <w:jc w:val="both"/>
              <w:rPr>
                <w:rFonts w:ascii="Times New Roman" w:hAnsi="Times New Roman" w:cs="Times New Roman"/>
                <w:b w:val="0"/>
                <w:sz w:val="20"/>
                <w:szCs w:val="20"/>
              </w:rPr>
            </w:pPr>
            <w:r w:rsidRPr="0017647B">
              <w:rPr>
                <w:rFonts w:ascii="Times New Roman" w:hAnsi="Times New Roman" w:cs="Times New Roman"/>
                <w:b w:val="0"/>
                <w:sz w:val="20"/>
                <w:szCs w:val="20"/>
              </w:rPr>
              <w:t xml:space="preserve">  Feminino</w:t>
            </w:r>
          </w:p>
          <w:p w:rsidR="00BB381C" w:rsidRPr="0017647B" w:rsidRDefault="00BB381C" w:rsidP="009F26C8">
            <w:pPr>
              <w:tabs>
                <w:tab w:val="left" w:pos="460"/>
              </w:tabs>
              <w:jc w:val="both"/>
              <w:rPr>
                <w:rFonts w:ascii="Times New Roman" w:hAnsi="Times New Roman" w:cs="Times New Roman"/>
                <w:b w:val="0"/>
                <w:sz w:val="20"/>
                <w:szCs w:val="20"/>
              </w:rPr>
            </w:pPr>
            <w:r w:rsidRPr="0017647B">
              <w:rPr>
                <w:rFonts w:ascii="Times New Roman" w:hAnsi="Times New Roman" w:cs="Times New Roman"/>
                <w:b w:val="0"/>
                <w:sz w:val="20"/>
                <w:szCs w:val="20"/>
              </w:rPr>
              <w:t xml:space="preserve">  Masculino</w:t>
            </w:r>
          </w:p>
          <w:p w:rsidR="00BB381C" w:rsidRPr="0017647B" w:rsidRDefault="00BB381C" w:rsidP="009F26C8">
            <w:pPr>
              <w:tabs>
                <w:tab w:val="left" w:pos="460"/>
              </w:tabs>
              <w:jc w:val="both"/>
              <w:rPr>
                <w:rFonts w:ascii="Times New Roman" w:hAnsi="Times New Roman" w:cs="Times New Roman"/>
                <w:sz w:val="20"/>
                <w:szCs w:val="20"/>
              </w:rPr>
            </w:pPr>
          </w:p>
          <w:p w:rsidR="00BB381C" w:rsidRPr="0017647B" w:rsidRDefault="00BB381C" w:rsidP="009F26C8">
            <w:pPr>
              <w:tabs>
                <w:tab w:val="left" w:pos="460"/>
              </w:tabs>
              <w:jc w:val="both"/>
              <w:rPr>
                <w:rFonts w:ascii="Times New Roman" w:hAnsi="Times New Roman" w:cs="Times New Roman"/>
                <w:sz w:val="20"/>
                <w:szCs w:val="20"/>
              </w:rPr>
            </w:pPr>
            <w:r w:rsidRPr="0017647B">
              <w:rPr>
                <w:rFonts w:ascii="Times New Roman" w:hAnsi="Times New Roman" w:cs="Times New Roman"/>
                <w:sz w:val="20"/>
                <w:szCs w:val="20"/>
              </w:rPr>
              <w:t xml:space="preserve">Idade </w:t>
            </w:r>
          </w:p>
          <w:p w:rsidR="00BB381C" w:rsidRPr="0017647B" w:rsidRDefault="00BB381C" w:rsidP="009F26C8">
            <w:pPr>
              <w:tabs>
                <w:tab w:val="left" w:pos="460"/>
              </w:tabs>
              <w:jc w:val="both"/>
              <w:rPr>
                <w:rFonts w:ascii="Times New Roman" w:hAnsi="Times New Roman" w:cs="Times New Roman"/>
                <w:b w:val="0"/>
                <w:sz w:val="20"/>
                <w:szCs w:val="20"/>
              </w:rPr>
            </w:pPr>
            <w:r w:rsidRPr="0017647B">
              <w:rPr>
                <w:rFonts w:ascii="Times New Roman" w:hAnsi="Times New Roman" w:cs="Times New Roman"/>
                <w:b w:val="0"/>
                <w:sz w:val="20"/>
                <w:szCs w:val="20"/>
              </w:rPr>
              <w:t xml:space="preserve">  Entre 20 e 30 anos</w:t>
            </w:r>
          </w:p>
          <w:p w:rsidR="00BB381C" w:rsidRPr="0017647B" w:rsidRDefault="00BB381C" w:rsidP="009F26C8">
            <w:pPr>
              <w:tabs>
                <w:tab w:val="left" w:pos="460"/>
              </w:tabs>
              <w:jc w:val="both"/>
              <w:rPr>
                <w:rFonts w:ascii="Times New Roman" w:hAnsi="Times New Roman" w:cs="Times New Roman"/>
                <w:b w:val="0"/>
                <w:sz w:val="20"/>
                <w:szCs w:val="20"/>
              </w:rPr>
            </w:pPr>
            <w:r w:rsidRPr="0017647B">
              <w:rPr>
                <w:rFonts w:ascii="Times New Roman" w:hAnsi="Times New Roman" w:cs="Times New Roman"/>
                <w:b w:val="0"/>
                <w:sz w:val="20"/>
                <w:szCs w:val="20"/>
              </w:rPr>
              <w:t xml:space="preserve">  Entre 30 e 40 anos</w:t>
            </w:r>
          </w:p>
          <w:p w:rsidR="00BB381C" w:rsidRPr="0017647B" w:rsidRDefault="00BB381C" w:rsidP="009F26C8">
            <w:pPr>
              <w:tabs>
                <w:tab w:val="left" w:pos="460"/>
              </w:tabs>
              <w:jc w:val="both"/>
              <w:rPr>
                <w:rFonts w:ascii="Times New Roman" w:hAnsi="Times New Roman" w:cs="Times New Roman"/>
                <w:b w:val="0"/>
                <w:sz w:val="20"/>
                <w:szCs w:val="20"/>
              </w:rPr>
            </w:pPr>
            <w:r w:rsidRPr="0017647B">
              <w:rPr>
                <w:rFonts w:ascii="Times New Roman" w:hAnsi="Times New Roman" w:cs="Times New Roman"/>
                <w:b w:val="0"/>
                <w:sz w:val="20"/>
                <w:szCs w:val="20"/>
              </w:rPr>
              <w:t xml:space="preserve">  Entre 40 e 50 anos</w:t>
            </w:r>
          </w:p>
          <w:p w:rsidR="00BB381C" w:rsidRPr="0017647B" w:rsidRDefault="00BB381C" w:rsidP="009F26C8">
            <w:pPr>
              <w:tabs>
                <w:tab w:val="left" w:pos="460"/>
              </w:tabs>
              <w:jc w:val="both"/>
              <w:rPr>
                <w:rFonts w:ascii="Times New Roman" w:hAnsi="Times New Roman" w:cs="Times New Roman"/>
                <w:b w:val="0"/>
                <w:sz w:val="20"/>
                <w:szCs w:val="20"/>
              </w:rPr>
            </w:pPr>
            <w:r w:rsidRPr="0017647B">
              <w:rPr>
                <w:rFonts w:ascii="Times New Roman" w:hAnsi="Times New Roman" w:cs="Times New Roman"/>
                <w:b w:val="0"/>
                <w:sz w:val="20"/>
                <w:szCs w:val="20"/>
              </w:rPr>
              <w:t xml:space="preserve">  Entre 50 e 60 anos</w:t>
            </w:r>
          </w:p>
          <w:p w:rsidR="00BB381C" w:rsidRPr="0017647B" w:rsidRDefault="00BB381C" w:rsidP="009F26C8">
            <w:pPr>
              <w:tabs>
                <w:tab w:val="left" w:pos="460"/>
              </w:tabs>
              <w:jc w:val="both"/>
              <w:rPr>
                <w:rFonts w:ascii="Times New Roman" w:hAnsi="Times New Roman" w:cs="Times New Roman"/>
                <w:sz w:val="20"/>
                <w:szCs w:val="20"/>
              </w:rPr>
            </w:pPr>
          </w:p>
          <w:p w:rsidR="00BB381C" w:rsidRPr="0017647B" w:rsidRDefault="00BB381C" w:rsidP="009F26C8">
            <w:pPr>
              <w:tabs>
                <w:tab w:val="left" w:pos="460"/>
              </w:tabs>
              <w:jc w:val="both"/>
              <w:rPr>
                <w:rFonts w:ascii="Times New Roman" w:hAnsi="Times New Roman" w:cs="Times New Roman"/>
                <w:sz w:val="20"/>
                <w:szCs w:val="20"/>
              </w:rPr>
            </w:pPr>
            <w:r w:rsidRPr="0017647B">
              <w:rPr>
                <w:rFonts w:ascii="Times New Roman" w:hAnsi="Times New Roman" w:cs="Times New Roman"/>
                <w:sz w:val="20"/>
                <w:szCs w:val="20"/>
              </w:rPr>
              <w:t>Idade do diagnóstico de STC</w:t>
            </w:r>
          </w:p>
          <w:p w:rsidR="00BB381C" w:rsidRPr="0017647B" w:rsidRDefault="00BB381C" w:rsidP="009F26C8">
            <w:pPr>
              <w:tabs>
                <w:tab w:val="left" w:pos="460"/>
              </w:tabs>
              <w:jc w:val="both"/>
              <w:rPr>
                <w:rFonts w:ascii="Times New Roman" w:hAnsi="Times New Roman" w:cs="Times New Roman"/>
                <w:b w:val="0"/>
                <w:sz w:val="20"/>
                <w:szCs w:val="20"/>
              </w:rPr>
            </w:pPr>
            <w:r w:rsidRPr="0017647B">
              <w:rPr>
                <w:rFonts w:ascii="Times New Roman" w:hAnsi="Times New Roman" w:cs="Times New Roman"/>
                <w:b w:val="0"/>
                <w:sz w:val="20"/>
                <w:szCs w:val="20"/>
              </w:rPr>
              <w:t xml:space="preserve">  Entre 20 e 30 anos</w:t>
            </w:r>
          </w:p>
          <w:p w:rsidR="00BB381C" w:rsidRPr="0017647B" w:rsidRDefault="00BB381C" w:rsidP="009F26C8">
            <w:pPr>
              <w:tabs>
                <w:tab w:val="left" w:pos="460"/>
              </w:tabs>
              <w:jc w:val="both"/>
              <w:rPr>
                <w:rFonts w:ascii="Times New Roman" w:hAnsi="Times New Roman" w:cs="Times New Roman"/>
                <w:sz w:val="20"/>
                <w:szCs w:val="20"/>
              </w:rPr>
            </w:pPr>
            <w:r w:rsidRPr="0017647B">
              <w:rPr>
                <w:rFonts w:ascii="Times New Roman" w:hAnsi="Times New Roman" w:cs="Times New Roman"/>
                <w:b w:val="0"/>
                <w:sz w:val="20"/>
                <w:szCs w:val="20"/>
              </w:rPr>
              <w:t xml:space="preserve">  Entre 30 e 40 anos</w:t>
            </w:r>
          </w:p>
          <w:p w:rsidR="00BB381C" w:rsidRPr="0017647B" w:rsidRDefault="00BB381C" w:rsidP="009F26C8">
            <w:pPr>
              <w:tabs>
                <w:tab w:val="left" w:pos="460"/>
              </w:tabs>
              <w:jc w:val="both"/>
              <w:rPr>
                <w:rFonts w:ascii="Times New Roman" w:hAnsi="Times New Roman" w:cs="Times New Roman"/>
                <w:b w:val="0"/>
                <w:sz w:val="20"/>
                <w:szCs w:val="20"/>
              </w:rPr>
            </w:pPr>
            <w:r w:rsidRPr="0017647B">
              <w:rPr>
                <w:rFonts w:ascii="Times New Roman" w:hAnsi="Times New Roman" w:cs="Times New Roman"/>
                <w:b w:val="0"/>
                <w:sz w:val="20"/>
                <w:szCs w:val="20"/>
              </w:rPr>
              <w:t xml:space="preserve">  Entre 40 e 50 anos</w:t>
            </w:r>
          </w:p>
          <w:p w:rsidR="00BB381C" w:rsidRPr="0017647B" w:rsidRDefault="00BB381C" w:rsidP="009F26C8">
            <w:pPr>
              <w:tabs>
                <w:tab w:val="left" w:pos="460"/>
              </w:tabs>
              <w:jc w:val="both"/>
              <w:rPr>
                <w:rFonts w:ascii="Times New Roman" w:hAnsi="Times New Roman" w:cs="Times New Roman"/>
                <w:b w:val="0"/>
                <w:sz w:val="20"/>
                <w:szCs w:val="20"/>
              </w:rPr>
            </w:pPr>
            <w:r w:rsidRPr="0017647B">
              <w:rPr>
                <w:rFonts w:ascii="Times New Roman" w:hAnsi="Times New Roman" w:cs="Times New Roman"/>
                <w:b w:val="0"/>
                <w:sz w:val="20"/>
                <w:szCs w:val="20"/>
              </w:rPr>
              <w:t xml:space="preserve">  Entre 50 e 60 anos</w:t>
            </w:r>
          </w:p>
          <w:p w:rsidR="00BB381C" w:rsidRPr="0017647B" w:rsidRDefault="00BB381C" w:rsidP="009F26C8">
            <w:pPr>
              <w:tabs>
                <w:tab w:val="left" w:pos="460"/>
              </w:tabs>
              <w:jc w:val="both"/>
              <w:rPr>
                <w:rFonts w:ascii="Times New Roman" w:hAnsi="Times New Roman" w:cs="Times New Roman"/>
                <w:b w:val="0"/>
                <w:sz w:val="20"/>
                <w:szCs w:val="20"/>
              </w:rPr>
            </w:pPr>
          </w:p>
          <w:p w:rsidR="00BB381C" w:rsidRPr="0017647B" w:rsidRDefault="00BB381C" w:rsidP="009F26C8">
            <w:pPr>
              <w:tabs>
                <w:tab w:val="left" w:pos="460"/>
              </w:tabs>
              <w:jc w:val="both"/>
              <w:rPr>
                <w:rFonts w:ascii="Times New Roman" w:hAnsi="Times New Roman" w:cs="Times New Roman"/>
                <w:sz w:val="20"/>
                <w:szCs w:val="20"/>
              </w:rPr>
            </w:pPr>
            <w:r w:rsidRPr="0017647B">
              <w:rPr>
                <w:rFonts w:ascii="Times New Roman" w:hAnsi="Times New Roman" w:cs="Times New Roman"/>
                <w:b w:val="0"/>
                <w:sz w:val="20"/>
                <w:szCs w:val="20"/>
              </w:rPr>
              <w:t xml:space="preserve">Média de Idade: </w:t>
            </w:r>
          </w:p>
        </w:tc>
        <w:tc>
          <w:tcPr>
            <w:tcW w:w="925" w:type="dxa"/>
            <w:shd w:val="clear" w:color="auto" w:fill="auto"/>
            <w:vAlign w:val="center"/>
            <w:hideMark/>
          </w:tcPr>
          <w:p w:rsidR="001E5B37" w:rsidRPr="001E5B37" w:rsidRDefault="001E5B37" w:rsidP="009F26C8">
            <w:pPr>
              <w:tabs>
                <w:tab w:val="left" w:pos="601"/>
              </w:tabs>
              <w:jc w:val="both"/>
              <w:cnfStyle w:val="100000000000"/>
              <w:rPr>
                <w:rFonts w:ascii="Times New Roman" w:hAnsi="Times New Roman" w:cs="Times New Roman"/>
                <w:b w:val="0"/>
                <w:sz w:val="20"/>
                <w:szCs w:val="20"/>
              </w:rPr>
            </w:pPr>
          </w:p>
          <w:p w:rsidR="00BB381C" w:rsidRPr="001E5B37" w:rsidRDefault="00BB381C" w:rsidP="009F26C8">
            <w:pPr>
              <w:tabs>
                <w:tab w:val="left" w:pos="601"/>
              </w:tabs>
              <w:jc w:val="both"/>
              <w:cnfStyle w:val="100000000000"/>
              <w:rPr>
                <w:rFonts w:ascii="Times New Roman" w:hAnsi="Times New Roman" w:cs="Times New Roman"/>
                <w:b w:val="0"/>
                <w:sz w:val="20"/>
                <w:szCs w:val="20"/>
              </w:rPr>
            </w:pPr>
            <w:r w:rsidRPr="001E5B37">
              <w:rPr>
                <w:rFonts w:ascii="Times New Roman" w:hAnsi="Times New Roman" w:cs="Times New Roman"/>
                <w:sz w:val="20"/>
                <w:szCs w:val="20"/>
              </w:rPr>
              <w:t>80%</w:t>
            </w:r>
          </w:p>
          <w:p w:rsidR="001E5B37" w:rsidRDefault="00BB381C" w:rsidP="009F26C8">
            <w:pPr>
              <w:tabs>
                <w:tab w:val="left" w:pos="601"/>
              </w:tabs>
              <w:jc w:val="both"/>
              <w:cnfStyle w:val="100000000000"/>
              <w:rPr>
                <w:rFonts w:ascii="Times New Roman" w:eastAsia="Times New Roman" w:hAnsi="Times New Roman" w:cs="Times New Roman"/>
                <w:b w:val="0"/>
                <w:sz w:val="20"/>
                <w:szCs w:val="20"/>
                <w:lang w:val="pt-PT"/>
              </w:rPr>
            </w:pPr>
            <w:r w:rsidRPr="001E5B37">
              <w:rPr>
                <w:rFonts w:ascii="Times New Roman" w:hAnsi="Times New Roman" w:cs="Times New Roman"/>
                <w:sz w:val="20"/>
                <w:szCs w:val="20"/>
              </w:rPr>
              <w:t>20%</w:t>
            </w:r>
          </w:p>
          <w:p w:rsidR="001E5B37" w:rsidRDefault="001E5B37" w:rsidP="009F26C8">
            <w:pPr>
              <w:tabs>
                <w:tab w:val="left" w:pos="601"/>
              </w:tabs>
              <w:jc w:val="both"/>
              <w:cnfStyle w:val="100000000000"/>
              <w:rPr>
                <w:rFonts w:ascii="Times New Roman" w:eastAsia="Times New Roman" w:hAnsi="Times New Roman" w:cs="Times New Roman"/>
                <w:b w:val="0"/>
                <w:sz w:val="20"/>
                <w:szCs w:val="20"/>
                <w:lang w:val="pt-PT"/>
              </w:rPr>
            </w:pPr>
          </w:p>
          <w:p w:rsidR="001E5B37" w:rsidRPr="001E5B37" w:rsidRDefault="001E5B37" w:rsidP="009F26C8">
            <w:pPr>
              <w:tabs>
                <w:tab w:val="left" w:pos="601"/>
              </w:tabs>
              <w:jc w:val="both"/>
              <w:cnfStyle w:val="100000000000"/>
              <w:rPr>
                <w:rFonts w:ascii="Times New Roman" w:eastAsia="Times New Roman" w:hAnsi="Times New Roman" w:cs="Times New Roman"/>
                <w:b w:val="0"/>
                <w:sz w:val="20"/>
                <w:szCs w:val="20"/>
                <w:lang w:val="pt-PT"/>
              </w:rPr>
            </w:pPr>
          </w:p>
          <w:p w:rsidR="00BB381C" w:rsidRPr="001E5B37" w:rsidRDefault="00BB381C" w:rsidP="009F26C8">
            <w:pPr>
              <w:tabs>
                <w:tab w:val="left" w:pos="601"/>
              </w:tabs>
              <w:cnfStyle w:val="100000000000"/>
              <w:rPr>
                <w:rFonts w:ascii="Times New Roman" w:hAnsi="Times New Roman" w:cs="Times New Roman"/>
                <w:b w:val="0"/>
                <w:sz w:val="20"/>
                <w:szCs w:val="20"/>
              </w:rPr>
            </w:pPr>
            <w:r w:rsidRPr="001E5B37">
              <w:rPr>
                <w:rFonts w:ascii="Times New Roman" w:hAnsi="Times New Roman" w:cs="Times New Roman"/>
                <w:sz w:val="20"/>
                <w:szCs w:val="20"/>
              </w:rPr>
              <w:t>-</w:t>
            </w:r>
          </w:p>
          <w:p w:rsidR="00BB381C" w:rsidRPr="001E5B37" w:rsidRDefault="00BB381C" w:rsidP="009F26C8">
            <w:pPr>
              <w:tabs>
                <w:tab w:val="left" w:pos="601"/>
              </w:tabs>
              <w:cnfStyle w:val="100000000000"/>
              <w:rPr>
                <w:rFonts w:ascii="Times New Roman" w:hAnsi="Times New Roman" w:cs="Times New Roman"/>
                <w:b w:val="0"/>
                <w:sz w:val="20"/>
                <w:szCs w:val="20"/>
              </w:rPr>
            </w:pPr>
            <w:r w:rsidRPr="001E5B37">
              <w:rPr>
                <w:rFonts w:ascii="Times New Roman" w:hAnsi="Times New Roman" w:cs="Times New Roman"/>
                <w:sz w:val="20"/>
                <w:szCs w:val="20"/>
              </w:rPr>
              <w:t>40%</w:t>
            </w:r>
          </w:p>
          <w:p w:rsidR="00BB381C" w:rsidRPr="001E5B37" w:rsidRDefault="00BB381C" w:rsidP="009F26C8">
            <w:pPr>
              <w:tabs>
                <w:tab w:val="left" w:pos="601"/>
              </w:tabs>
              <w:cnfStyle w:val="100000000000"/>
              <w:rPr>
                <w:rFonts w:ascii="Times New Roman" w:hAnsi="Times New Roman" w:cs="Times New Roman"/>
                <w:b w:val="0"/>
                <w:sz w:val="20"/>
                <w:szCs w:val="20"/>
              </w:rPr>
            </w:pPr>
            <w:r w:rsidRPr="001E5B37">
              <w:rPr>
                <w:rFonts w:ascii="Times New Roman" w:hAnsi="Times New Roman" w:cs="Times New Roman"/>
                <w:sz w:val="20"/>
                <w:szCs w:val="20"/>
              </w:rPr>
              <w:t>20%</w:t>
            </w:r>
          </w:p>
          <w:p w:rsidR="00BB381C" w:rsidRPr="001E5B37" w:rsidRDefault="00BB381C" w:rsidP="009F26C8">
            <w:pPr>
              <w:tabs>
                <w:tab w:val="left" w:pos="601"/>
              </w:tabs>
              <w:cnfStyle w:val="100000000000"/>
              <w:rPr>
                <w:rFonts w:ascii="Times New Roman" w:hAnsi="Times New Roman" w:cs="Times New Roman"/>
                <w:b w:val="0"/>
                <w:sz w:val="20"/>
                <w:szCs w:val="20"/>
              </w:rPr>
            </w:pPr>
            <w:r w:rsidRPr="001E5B37">
              <w:rPr>
                <w:rFonts w:ascii="Times New Roman" w:hAnsi="Times New Roman" w:cs="Times New Roman"/>
                <w:sz w:val="20"/>
                <w:szCs w:val="20"/>
              </w:rPr>
              <w:t>40%</w:t>
            </w:r>
          </w:p>
          <w:p w:rsidR="00BB381C" w:rsidRPr="001E5B37" w:rsidRDefault="00BB381C" w:rsidP="009F26C8">
            <w:pPr>
              <w:pStyle w:val="PargrafodaLista"/>
              <w:tabs>
                <w:tab w:val="left" w:pos="601"/>
              </w:tabs>
              <w:ind w:left="176"/>
              <w:jc w:val="both"/>
              <w:cnfStyle w:val="100000000000"/>
              <w:rPr>
                <w:b w:val="0"/>
                <w:lang w:eastAsia="en-US"/>
              </w:rPr>
            </w:pPr>
          </w:p>
          <w:p w:rsidR="00BB381C" w:rsidRPr="001E5B37" w:rsidRDefault="00BB381C" w:rsidP="009F26C8">
            <w:pPr>
              <w:pStyle w:val="PargrafodaLista"/>
              <w:tabs>
                <w:tab w:val="left" w:pos="601"/>
              </w:tabs>
              <w:ind w:left="176"/>
              <w:jc w:val="both"/>
              <w:cnfStyle w:val="100000000000"/>
              <w:rPr>
                <w:b w:val="0"/>
                <w:lang w:eastAsia="en-US"/>
              </w:rPr>
            </w:pPr>
          </w:p>
          <w:p w:rsidR="00BB381C" w:rsidRPr="001E5B37" w:rsidRDefault="00BB381C" w:rsidP="009F26C8">
            <w:pPr>
              <w:pStyle w:val="PargrafodaLista"/>
              <w:tabs>
                <w:tab w:val="left" w:pos="601"/>
              </w:tabs>
              <w:ind w:left="-152" w:firstLine="328"/>
              <w:jc w:val="both"/>
              <w:cnfStyle w:val="100000000000"/>
              <w:rPr>
                <w:b w:val="0"/>
                <w:lang w:eastAsia="en-US"/>
              </w:rPr>
            </w:pPr>
            <w:r w:rsidRPr="001E5B37">
              <w:rPr>
                <w:lang w:eastAsia="en-US"/>
              </w:rPr>
              <w:t>10%</w:t>
            </w:r>
          </w:p>
          <w:p w:rsidR="00BB381C" w:rsidRPr="001E5B37" w:rsidRDefault="00BB381C" w:rsidP="009F26C8">
            <w:pPr>
              <w:pStyle w:val="PargrafodaLista"/>
              <w:tabs>
                <w:tab w:val="left" w:pos="601"/>
              </w:tabs>
              <w:ind w:left="176"/>
              <w:jc w:val="both"/>
              <w:cnfStyle w:val="100000000000"/>
              <w:rPr>
                <w:b w:val="0"/>
                <w:lang w:eastAsia="en-US"/>
              </w:rPr>
            </w:pPr>
            <w:r w:rsidRPr="001E5B37">
              <w:rPr>
                <w:lang w:eastAsia="en-US"/>
              </w:rPr>
              <w:t>50%</w:t>
            </w:r>
          </w:p>
          <w:p w:rsidR="00BB381C" w:rsidRPr="001E5B37" w:rsidRDefault="00BB381C" w:rsidP="009F26C8">
            <w:pPr>
              <w:pStyle w:val="PargrafodaLista"/>
              <w:tabs>
                <w:tab w:val="left" w:pos="601"/>
              </w:tabs>
              <w:ind w:left="176"/>
              <w:jc w:val="both"/>
              <w:cnfStyle w:val="100000000000"/>
              <w:rPr>
                <w:lang w:eastAsia="en-US"/>
              </w:rPr>
            </w:pPr>
            <w:r w:rsidRPr="001E5B37">
              <w:rPr>
                <w:lang w:eastAsia="en-US"/>
              </w:rPr>
              <w:t>10%</w:t>
            </w:r>
          </w:p>
          <w:p w:rsidR="00BB381C" w:rsidRPr="001E5B37" w:rsidRDefault="00BB381C" w:rsidP="009F26C8">
            <w:pPr>
              <w:pStyle w:val="PargrafodaLista"/>
              <w:tabs>
                <w:tab w:val="left" w:pos="601"/>
              </w:tabs>
              <w:ind w:left="176"/>
              <w:jc w:val="both"/>
              <w:cnfStyle w:val="100000000000"/>
              <w:rPr>
                <w:lang w:eastAsia="en-US"/>
              </w:rPr>
            </w:pPr>
            <w:r w:rsidRPr="001E5B37">
              <w:rPr>
                <w:lang w:eastAsia="en-US"/>
              </w:rPr>
              <w:t>30%</w:t>
            </w:r>
          </w:p>
          <w:p w:rsidR="00BB381C" w:rsidRPr="001E5B37" w:rsidRDefault="00BB381C" w:rsidP="009F26C8">
            <w:pPr>
              <w:pStyle w:val="PargrafodaLista"/>
              <w:tabs>
                <w:tab w:val="left" w:pos="601"/>
              </w:tabs>
              <w:ind w:left="176"/>
              <w:jc w:val="both"/>
              <w:cnfStyle w:val="100000000000"/>
              <w:rPr>
                <w:lang w:eastAsia="en-US"/>
              </w:rPr>
            </w:pPr>
          </w:p>
          <w:p w:rsidR="00BB381C" w:rsidRPr="001E5B37" w:rsidRDefault="00BB381C" w:rsidP="009F26C8">
            <w:pPr>
              <w:pStyle w:val="PargrafodaLista"/>
              <w:tabs>
                <w:tab w:val="left" w:pos="601"/>
              </w:tabs>
              <w:ind w:left="176"/>
              <w:jc w:val="both"/>
              <w:cnfStyle w:val="100000000000"/>
              <w:rPr>
                <w:lang w:eastAsia="en-US"/>
              </w:rPr>
            </w:pPr>
            <w:r w:rsidRPr="001E5B37">
              <w:rPr>
                <w:lang w:eastAsia="en-US"/>
              </w:rPr>
              <w:t>46,2</w:t>
            </w:r>
          </w:p>
        </w:tc>
      </w:tr>
    </w:tbl>
    <w:p w:rsidR="00BB381C" w:rsidRPr="0017647B" w:rsidRDefault="00BB381C" w:rsidP="009F26C8">
      <w:pPr>
        <w:autoSpaceDE w:val="0"/>
        <w:autoSpaceDN w:val="0"/>
        <w:adjustRightInd w:val="0"/>
        <w:ind w:firstLine="0"/>
        <w:jc w:val="center"/>
        <w:rPr>
          <w:rFonts w:ascii="Times New Roman" w:hAnsi="Times New Roman" w:cs="Times New Roman"/>
          <w:sz w:val="20"/>
          <w:szCs w:val="20"/>
        </w:rPr>
      </w:pPr>
      <w:r w:rsidRPr="0017647B">
        <w:rPr>
          <w:rFonts w:ascii="Times New Roman" w:hAnsi="Times New Roman" w:cs="Times New Roman"/>
          <w:sz w:val="20"/>
          <w:szCs w:val="20"/>
        </w:rPr>
        <w:t>Fonte: Elaborada p</w:t>
      </w:r>
      <w:r w:rsidR="00995EC9">
        <w:rPr>
          <w:rFonts w:ascii="Times New Roman" w:hAnsi="Times New Roman" w:cs="Times New Roman"/>
          <w:sz w:val="20"/>
          <w:szCs w:val="20"/>
        </w:rPr>
        <w:t>elos</w:t>
      </w:r>
      <w:r w:rsidRPr="0017647B">
        <w:rPr>
          <w:rFonts w:ascii="Times New Roman" w:hAnsi="Times New Roman" w:cs="Times New Roman"/>
          <w:sz w:val="20"/>
          <w:szCs w:val="20"/>
        </w:rPr>
        <w:t xml:space="preserve"> Autores, 2017.</w:t>
      </w:r>
    </w:p>
    <w:p w:rsidR="00BB381C" w:rsidRPr="0017647B" w:rsidRDefault="00BB381C" w:rsidP="009F26C8">
      <w:pPr>
        <w:autoSpaceDE w:val="0"/>
        <w:autoSpaceDN w:val="0"/>
        <w:adjustRightInd w:val="0"/>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lastRenderedPageBreak/>
        <w:t>Todos os participantes (100%) relataram que realizavam esforços repetitivos antes do diagnóstico da STC</w:t>
      </w:r>
      <w:r>
        <w:rPr>
          <w:rFonts w:ascii="Times New Roman" w:hAnsi="Times New Roman" w:cs="Times New Roman"/>
          <w:sz w:val="24"/>
          <w:szCs w:val="24"/>
        </w:rPr>
        <w:t>, devido às suas ocupações: artesãos, dona de casa, motorista, professor, costureira, e outros</w:t>
      </w:r>
      <w:r w:rsidRPr="0017647B">
        <w:rPr>
          <w:rFonts w:ascii="Times New Roman" w:hAnsi="Times New Roman" w:cs="Times New Roman"/>
          <w:sz w:val="24"/>
          <w:szCs w:val="24"/>
        </w:rPr>
        <w:t>. Além disso, as queixas principais são: algias, perda de força muscular, parestesia (sensações anormais, que incluem dormência e queimação), edema e dificuldades ao dormir.</w:t>
      </w:r>
    </w:p>
    <w:p w:rsidR="00BB381C" w:rsidRPr="0017647B" w:rsidRDefault="00BB381C" w:rsidP="009F26C8">
      <w:pPr>
        <w:autoSpaceDE w:val="0"/>
        <w:autoSpaceDN w:val="0"/>
        <w:adjustRightInd w:val="0"/>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Os participantes relataram, ainda, que a patologia trouxe diversos prejuízos para o seu cotidiano, 30,7% relataram sentir dificuldades na realização de atividades domésticas, 30,7% nas atividades desempenhadas no trabalho, 30,7% no descanso e sono, e 7,3% ao diri</w:t>
      </w:r>
      <w:r>
        <w:rPr>
          <w:rFonts w:ascii="Times New Roman" w:hAnsi="Times New Roman" w:cs="Times New Roman"/>
          <w:sz w:val="24"/>
          <w:szCs w:val="24"/>
        </w:rPr>
        <w:t xml:space="preserve">gir veículos automobilísticos. </w:t>
      </w:r>
      <w:r w:rsidRPr="0017647B">
        <w:rPr>
          <w:rFonts w:ascii="Times New Roman" w:hAnsi="Times New Roman" w:cs="Times New Roman"/>
          <w:sz w:val="24"/>
          <w:szCs w:val="24"/>
        </w:rPr>
        <w:t>Com relação às atividades as quais os mesmos consideram mais relevantes e que foram prejudicadas com a STC, 60% se referiram às AIVD (50% participantes de cuidar da casa e 10% de dirigir), 40% às atividades relacionadas ao trabalho, 20% no descanso e sono.</w:t>
      </w:r>
    </w:p>
    <w:p w:rsidR="00BB381C" w:rsidRDefault="00BB381C" w:rsidP="009F26C8">
      <w:pPr>
        <w:autoSpaceDE w:val="0"/>
        <w:autoSpaceDN w:val="0"/>
        <w:adjustRightInd w:val="0"/>
        <w:spacing w:after="0" w:afterAutospacing="0"/>
        <w:ind w:firstLine="709"/>
        <w:rPr>
          <w:rFonts w:ascii="Times New Roman" w:hAnsi="Times New Roman" w:cs="Times New Roman"/>
          <w:sz w:val="24"/>
          <w:szCs w:val="24"/>
        </w:rPr>
      </w:pPr>
      <w:r>
        <w:rPr>
          <w:rFonts w:ascii="Times New Roman" w:hAnsi="Times New Roman" w:cs="Times New Roman"/>
          <w:sz w:val="24"/>
          <w:szCs w:val="24"/>
        </w:rPr>
        <w:t>Além disso, 70% afirmam</w:t>
      </w:r>
      <w:r w:rsidRPr="0017647B">
        <w:rPr>
          <w:rFonts w:ascii="Times New Roman" w:hAnsi="Times New Roman" w:cs="Times New Roman"/>
          <w:sz w:val="24"/>
          <w:szCs w:val="24"/>
        </w:rPr>
        <w:t xml:space="preserve"> que seus aspectos psicológicos ficaram abalados devido aos preju</w:t>
      </w:r>
      <w:r>
        <w:rPr>
          <w:rFonts w:ascii="Times New Roman" w:hAnsi="Times New Roman" w:cs="Times New Roman"/>
          <w:sz w:val="24"/>
          <w:szCs w:val="24"/>
        </w:rPr>
        <w:t>ízos advindos da patologia e 30% relatam</w:t>
      </w:r>
      <w:r w:rsidR="005005E1">
        <w:rPr>
          <w:rFonts w:ascii="Times New Roman" w:hAnsi="Times New Roman" w:cs="Times New Roman"/>
          <w:sz w:val="24"/>
          <w:szCs w:val="24"/>
        </w:rPr>
        <w:t xml:space="preserve"> que não houve</w:t>
      </w:r>
      <w:r w:rsidRPr="0017647B">
        <w:rPr>
          <w:rFonts w:ascii="Times New Roman" w:hAnsi="Times New Roman" w:cs="Times New Roman"/>
          <w:sz w:val="24"/>
          <w:szCs w:val="24"/>
        </w:rPr>
        <w:t xml:space="preserve"> modificações neste aspecto.</w:t>
      </w:r>
    </w:p>
    <w:p w:rsidR="00BB381C" w:rsidRPr="0017647B" w:rsidRDefault="00BB381C" w:rsidP="00995EC9">
      <w:pPr>
        <w:autoSpaceDE w:val="0"/>
        <w:autoSpaceDN w:val="0"/>
        <w:adjustRightInd w:val="0"/>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Quanto ao nível de dor, em uma escala de 1 a 5,sendo 5 o nível máximo de dor e 1 pouca dor, 50% relataram sentir nível 5 de dor, 30% apresentaram nível de dor 4, 10% relatou sentir dor no nível 3 e apenas 10%relatou nível 1 de dor, conforme demonstrado na Figura 1. Verificou-se também que, segundo 90% dos relatos dos participantes, a intensidade da dor aumenta durante a noite.</w:t>
      </w:r>
    </w:p>
    <w:p w:rsidR="00BB381C" w:rsidRPr="0017647B" w:rsidRDefault="00BB381C" w:rsidP="00611F6C">
      <w:pPr>
        <w:autoSpaceDE w:val="0"/>
        <w:autoSpaceDN w:val="0"/>
        <w:adjustRightInd w:val="0"/>
        <w:spacing w:line="240" w:lineRule="auto"/>
        <w:ind w:firstLine="709"/>
        <w:jc w:val="center"/>
        <w:rPr>
          <w:rFonts w:ascii="Times New Roman" w:hAnsi="Times New Roman" w:cs="Times New Roman"/>
          <w:sz w:val="24"/>
          <w:szCs w:val="24"/>
        </w:rPr>
      </w:pPr>
      <w:r w:rsidRPr="0017647B">
        <w:rPr>
          <w:rFonts w:ascii="Times New Roman" w:hAnsi="Times New Roman" w:cs="Times New Roman"/>
          <w:noProof/>
          <w:sz w:val="24"/>
          <w:szCs w:val="24"/>
          <w:lang w:eastAsia="pt-BR"/>
        </w:rPr>
        <w:drawing>
          <wp:inline distT="0" distB="0" distL="0" distR="0">
            <wp:extent cx="3848100" cy="2581275"/>
            <wp:effectExtent l="0" t="0" r="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47CD" w:rsidRDefault="003D47CD" w:rsidP="003D47CD">
      <w:pPr>
        <w:autoSpaceDE w:val="0"/>
        <w:autoSpaceDN w:val="0"/>
        <w:adjustRightInd w:val="0"/>
        <w:spacing w:after="0" w:afterAutospacing="0" w:line="240" w:lineRule="auto"/>
        <w:ind w:firstLine="709"/>
        <w:jc w:val="center"/>
        <w:rPr>
          <w:rFonts w:ascii="Times New Roman" w:hAnsi="Times New Roman" w:cs="Times New Roman"/>
          <w:noProof/>
          <w:sz w:val="24"/>
          <w:szCs w:val="24"/>
        </w:rPr>
      </w:pPr>
      <w:r w:rsidRPr="0017647B">
        <w:rPr>
          <w:rFonts w:ascii="Times New Roman" w:hAnsi="Times New Roman" w:cs="Times New Roman"/>
          <w:sz w:val="24"/>
          <w:szCs w:val="24"/>
        </w:rPr>
        <w:t>Figura 1: Nível de Dor dos Participantes.</w:t>
      </w:r>
    </w:p>
    <w:p w:rsidR="00BB381C" w:rsidRPr="003D47CD" w:rsidRDefault="00BB381C" w:rsidP="003D47CD">
      <w:pPr>
        <w:autoSpaceDE w:val="0"/>
        <w:autoSpaceDN w:val="0"/>
        <w:adjustRightInd w:val="0"/>
        <w:spacing w:after="0" w:afterAutospacing="0" w:line="240" w:lineRule="auto"/>
        <w:ind w:firstLine="709"/>
        <w:jc w:val="center"/>
        <w:rPr>
          <w:rFonts w:ascii="Times New Roman" w:hAnsi="Times New Roman" w:cs="Times New Roman"/>
          <w:noProof/>
          <w:sz w:val="24"/>
          <w:szCs w:val="24"/>
        </w:rPr>
      </w:pPr>
      <w:r w:rsidRPr="0017647B">
        <w:rPr>
          <w:rFonts w:ascii="Times New Roman" w:hAnsi="Times New Roman" w:cs="Times New Roman"/>
          <w:sz w:val="20"/>
          <w:szCs w:val="20"/>
        </w:rPr>
        <w:t>Fonte: Elaboradas p</w:t>
      </w:r>
      <w:r w:rsidR="00995EC9">
        <w:rPr>
          <w:rFonts w:ascii="Times New Roman" w:hAnsi="Times New Roman" w:cs="Times New Roman"/>
          <w:sz w:val="20"/>
          <w:szCs w:val="20"/>
        </w:rPr>
        <w:t>elos</w:t>
      </w:r>
      <w:r w:rsidRPr="0017647B">
        <w:rPr>
          <w:rFonts w:ascii="Times New Roman" w:hAnsi="Times New Roman" w:cs="Times New Roman"/>
          <w:sz w:val="20"/>
          <w:szCs w:val="20"/>
        </w:rPr>
        <w:t xml:space="preserve"> Autores, 2017.</w:t>
      </w:r>
    </w:p>
    <w:p w:rsidR="00B5526C" w:rsidRDefault="00B5526C" w:rsidP="00424EDF">
      <w:pPr>
        <w:autoSpaceDE w:val="0"/>
        <w:autoSpaceDN w:val="0"/>
        <w:adjustRightInd w:val="0"/>
        <w:spacing w:after="0" w:afterAutospacing="0" w:line="240" w:lineRule="auto"/>
        <w:ind w:firstLine="709"/>
        <w:jc w:val="center"/>
        <w:rPr>
          <w:rFonts w:ascii="Times New Roman" w:hAnsi="Times New Roman" w:cs="Times New Roman"/>
          <w:b/>
          <w:sz w:val="24"/>
          <w:szCs w:val="24"/>
        </w:rPr>
      </w:pPr>
    </w:p>
    <w:p w:rsidR="00995EC9" w:rsidRDefault="00995EC9" w:rsidP="00424EDF">
      <w:pPr>
        <w:autoSpaceDE w:val="0"/>
        <w:autoSpaceDN w:val="0"/>
        <w:adjustRightInd w:val="0"/>
        <w:spacing w:after="0" w:afterAutospacing="0" w:line="240" w:lineRule="auto"/>
        <w:ind w:firstLine="709"/>
        <w:jc w:val="center"/>
        <w:rPr>
          <w:rFonts w:ascii="Times New Roman" w:hAnsi="Times New Roman" w:cs="Times New Roman"/>
          <w:b/>
          <w:sz w:val="24"/>
          <w:szCs w:val="24"/>
        </w:rPr>
      </w:pPr>
    </w:p>
    <w:p w:rsidR="00995EC9" w:rsidRDefault="00995EC9" w:rsidP="00424EDF">
      <w:pPr>
        <w:autoSpaceDE w:val="0"/>
        <w:autoSpaceDN w:val="0"/>
        <w:adjustRightInd w:val="0"/>
        <w:spacing w:after="0" w:afterAutospacing="0" w:line="240" w:lineRule="auto"/>
        <w:ind w:firstLine="709"/>
        <w:jc w:val="center"/>
        <w:rPr>
          <w:rFonts w:ascii="Times New Roman" w:hAnsi="Times New Roman" w:cs="Times New Roman"/>
          <w:b/>
          <w:sz w:val="24"/>
          <w:szCs w:val="24"/>
        </w:rPr>
      </w:pPr>
    </w:p>
    <w:p w:rsidR="00995EC9" w:rsidRDefault="00995EC9" w:rsidP="00424EDF">
      <w:pPr>
        <w:autoSpaceDE w:val="0"/>
        <w:autoSpaceDN w:val="0"/>
        <w:adjustRightInd w:val="0"/>
        <w:spacing w:after="0" w:afterAutospacing="0" w:line="240" w:lineRule="auto"/>
        <w:ind w:firstLine="709"/>
        <w:jc w:val="center"/>
        <w:rPr>
          <w:rFonts w:ascii="Times New Roman" w:hAnsi="Times New Roman" w:cs="Times New Roman"/>
          <w:b/>
          <w:sz w:val="24"/>
          <w:szCs w:val="24"/>
        </w:rPr>
      </w:pPr>
    </w:p>
    <w:p w:rsidR="00BB381C" w:rsidRPr="0017647B" w:rsidRDefault="00BB381C" w:rsidP="00424EDF">
      <w:pPr>
        <w:autoSpaceDE w:val="0"/>
        <w:autoSpaceDN w:val="0"/>
        <w:adjustRightInd w:val="0"/>
        <w:spacing w:after="0" w:afterAutospacing="0" w:line="240" w:lineRule="auto"/>
        <w:ind w:firstLine="709"/>
        <w:jc w:val="center"/>
        <w:rPr>
          <w:rFonts w:ascii="Times New Roman" w:hAnsi="Times New Roman" w:cs="Times New Roman"/>
          <w:b/>
          <w:sz w:val="24"/>
          <w:szCs w:val="24"/>
        </w:rPr>
      </w:pPr>
      <w:r w:rsidRPr="0017647B">
        <w:rPr>
          <w:rFonts w:ascii="Times New Roman" w:hAnsi="Times New Roman" w:cs="Times New Roman"/>
          <w:b/>
          <w:sz w:val="24"/>
          <w:szCs w:val="24"/>
        </w:rPr>
        <w:lastRenderedPageBreak/>
        <w:t>Tabela 2: Dificuldades nas Áreas de Desempenho</w:t>
      </w:r>
    </w:p>
    <w:tbl>
      <w:tblPr>
        <w:tblStyle w:val="SombreamentoClaro1"/>
        <w:tblW w:w="6130" w:type="dxa"/>
        <w:jc w:val="center"/>
        <w:tblLayout w:type="fixed"/>
        <w:tblLook w:val="04A0"/>
      </w:tblPr>
      <w:tblGrid>
        <w:gridCol w:w="3525"/>
        <w:gridCol w:w="2605"/>
      </w:tblGrid>
      <w:tr w:rsidR="00BB381C" w:rsidRPr="0017647B" w:rsidTr="00424EDF">
        <w:trPr>
          <w:cnfStyle w:val="100000000000"/>
          <w:trHeight w:val="123"/>
          <w:tblHeader/>
          <w:jc w:val="center"/>
        </w:trPr>
        <w:tc>
          <w:tcPr>
            <w:cnfStyle w:val="001000000000"/>
            <w:tcW w:w="3525" w:type="dxa"/>
            <w:shd w:val="clear" w:color="auto" w:fill="FFFFFF" w:themeFill="background1"/>
            <w:vAlign w:val="center"/>
            <w:hideMark/>
          </w:tcPr>
          <w:p w:rsidR="00BB381C" w:rsidRPr="00363825" w:rsidRDefault="00BB381C" w:rsidP="00424EDF">
            <w:pPr>
              <w:tabs>
                <w:tab w:val="left" w:pos="797"/>
              </w:tabs>
              <w:spacing w:line="360" w:lineRule="auto"/>
              <w:jc w:val="center"/>
              <w:rPr>
                <w:rFonts w:ascii="Times New Roman" w:hAnsi="Times New Roman" w:cs="Times New Roman"/>
                <w:b w:val="0"/>
                <w:sz w:val="24"/>
                <w:szCs w:val="24"/>
              </w:rPr>
            </w:pPr>
          </w:p>
          <w:p w:rsidR="00BB381C" w:rsidRPr="00363825" w:rsidRDefault="00BB381C" w:rsidP="00424EDF">
            <w:pPr>
              <w:tabs>
                <w:tab w:val="left" w:pos="797"/>
              </w:tabs>
              <w:spacing w:line="360" w:lineRule="auto"/>
              <w:jc w:val="center"/>
              <w:rPr>
                <w:rFonts w:ascii="Times New Roman" w:hAnsi="Times New Roman" w:cs="Times New Roman"/>
                <w:b w:val="0"/>
                <w:sz w:val="24"/>
                <w:szCs w:val="24"/>
              </w:rPr>
            </w:pPr>
            <w:r w:rsidRPr="00363825">
              <w:rPr>
                <w:rFonts w:ascii="Times New Roman" w:hAnsi="Times New Roman" w:cs="Times New Roman"/>
                <w:b w:val="0"/>
                <w:sz w:val="24"/>
                <w:szCs w:val="24"/>
              </w:rPr>
              <w:t>Atividades de Vida Diária</w:t>
            </w:r>
          </w:p>
          <w:p w:rsidR="00BB381C" w:rsidRPr="00363825" w:rsidRDefault="00BB381C" w:rsidP="00424EDF">
            <w:pPr>
              <w:tabs>
                <w:tab w:val="left" w:pos="797"/>
              </w:tabs>
              <w:spacing w:line="360" w:lineRule="auto"/>
              <w:jc w:val="center"/>
              <w:rPr>
                <w:rFonts w:ascii="Times New Roman" w:hAnsi="Times New Roman" w:cs="Times New Roman"/>
                <w:b w:val="0"/>
                <w:sz w:val="24"/>
                <w:szCs w:val="24"/>
              </w:rPr>
            </w:pPr>
            <w:r w:rsidRPr="00363825">
              <w:rPr>
                <w:rFonts w:ascii="Times New Roman" w:hAnsi="Times New Roman" w:cs="Times New Roman"/>
                <w:b w:val="0"/>
                <w:sz w:val="24"/>
                <w:szCs w:val="24"/>
              </w:rPr>
              <w:t>Atividades Instrumentais da Vida Diária</w:t>
            </w:r>
          </w:p>
          <w:p w:rsidR="00BB381C" w:rsidRPr="00363825" w:rsidRDefault="00BB381C" w:rsidP="00424EDF">
            <w:pPr>
              <w:tabs>
                <w:tab w:val="left" w:pos="797"/>
              </w:tabs>
              <w:spacing w:line="360" w:lineRule="auto"/>
              <w:jc w:val="center"/>
              <w:rPr>
                <w:rFonts w:ascii="Times New Roman" w:hAnsi="Times New Roman" w:cs="Times New Roman"/>
                <w:b w:val="0"/>
                <w:sz w:val="24"/>
                <w:szCs w:val="24"/>
              </w:rPr>
            </w:pPr>
            <w:r w:rsidRPr="00363825">
              <w:rPr>
                <w:rFonts w:ascii="Times New Roman" w:hAnsi="Times New Roman" w:cs="Times New Roman"/>
                <w:b w:val="0"/>
                <w:sz w:val="24"/>
                <w:szCs w:val="24"/>
              </w:rPr>
              <w:t>Descanso e Sono</w:t>
            </w:r>
          </w:p>
          <w:p w:rsidR="00BB381C" w:rsidRPr="00363825" w:rsidRDefault="00BB381C" w:rsidP="00424EDF">
            <w:pPr>
              <w:tabs>
                <w:tab w:val="left" w:pos="797"/>
              </w:tabs>
              <w:spacing w:line="360" w:lineRule="auto"/>
              <w:jc w:val="center"/>
              <w:rPr>
                <w:rFonts w:ascii="Times New Roman" w:hAnsi="Times New Roman" w:cs="Times New Roman"/>
                <w:b w:val="0"/>
                <w:sz w:val="24"/>
                <w:szCs w:val="24"/>
              </w:rPr>
            </w:pPr>
            <w:r w:rsidRPr="00363825">
              <w:rPr>
                <w:rFonts w:ascii="Times New Roman" w:hAnsi="Times New Roman" w:cs="Times New Roman"/>
                <w:b w:val="0"/>
                <w:sz w:val="24"/>
                <w:szCs w:val="24"/>
              </w:rPr>
              <w:t>Educação</w:t>
            </w:r>
          </w:p>
          <w:p w:rsidR="00BB381C" w:rsidRPr="00363825" w:rsidRDefault="00BB381C" w:rsidP="00424EDF">
            <w:pPr>
              <w:tabs>
                <w:tab w:val="left" w:pos="797"/>
              </w:tabs>
              <w:spacing w:line="360" w:lineRule="auto"/>
              <w:jc w:val="center"/>
              <w:rPr>
                <w:rFonts w:ascii="Times New Roman" w:hAnsi="Times New Roman" w:cs="Times New Roman"/>
                <w:b w:val="0"/>
                <w:sz w:val="24"/>
                <w:szCs w:val="24"/>
              </w:rPr>
            </w:pPr>
            <w:r w:rsidRPr="00363825">
              <w:rPr>
                <w:rFonts w:ascii="Times New Roman" w:hAnsi="Times New Roman" w:cs="Times New Roman"/>
                <w:b w:val="0"/>
                <w:sz w:val="24"/>
                <w:szCs w:val="24"/>
              </w:rPr>
              <w:t>Trabalho</w:t>
            </w:r>
          </w:p>
          <w:p w:rsidR="00BB381C" w:rsidRPr="00363825" w:rsidRDefault="00BB381C" w:rsidP="00424EDF">
            <w:pPr>
              <w:tabs>
                <w:tab w:val="left" w:pos="797"/>
              </w:tabs>
              <w:spacing w:line="360" w:lineRule="auto"/>
              <w:jc w:val="center"/>
              <w:rPr>
                <w:rFonts w:ascii="Times New Roman" w:hAnsi="Times New Roman" w:cs="Times New Roman"/>
                <w:b w:val="0"/>
                <w:sz w:val="24"/>
                <w:szCs w:val="24"/>
              </w:rPr>
            </w:pPr>
            <w:r w:rsidRPr="00363825">
              <w:rPr>
                <w:rFonts w:ascii="Times New Roman" w:hAnsi="Times New Roman" w:cs="Times New Roman"/>
                <w:b w:val="0"/>
                <w:sz w:val="24"/>
                <w:szCs w:val="24"/>
              </w:rPr>
              <w:t>Lazer</w:t>
            </w:r>
          </w:p>
          <w:p w:rsidR="00BB381C" w:rsidRPr="00363825" w:rsidRDefault="00BB381C" w:rsidP="00424EDF">
            <w:pPr>
              <w:tabs>
                <w:tab w:val="left" w:pos="797"/>
              </w:tabs>
              <w:spacing w:line="360" w:lineRule="auto"/>
              <w:jc w:val="center"/>
              <w:rPr>
                <w:rFonts w:ascii="Times New Roman" w:hAnsi="Times New Roman" w:cs="Times New Roman"/>
                <w:b w:val="0"/>
                <w:sz w:val="24"/>
                <w:szCs w:val="24"/>
              </w:rPr>
            </w:pPr>
            <w:r w:rsidRPr="00363825">
              <w:rPr>
                <w:rFonts w:ascii="Times New Roman" w:hAnsi="Times New Roman" w:cs="Times New Roman"/>
                <w:b w:val="0"/>
                <w:sz w:val="24"/>
                <w:szCs w:val="24"/>
              </w:rPr>
              <w:t>Participação Social</w:t>
            </w:r>
          </w:p>
        </w:tc>
        <w:tc>
          <w:tcPr>
            <w:tcW w:w="2605" w:type="dxa"/>
            <w:shd w:val="clear" w:color="auto" w:fill="auto"/>
            <w:vAlign w:val="center"/>
            <w:hideMark/>
          </w:tcPr>
          <w:p w:rsidR="00BB381C" w:rsidRPr="00363825" w:rsidRDefault="00BB381C" w:rsidP="00531655">
            <w:pPr>
              <w:pStyle w:val="PargrafodaLista"/>
              <w:tabs>
                <w:tab w:val="left" w:pos="601"/>
              </w:tabs>
              <w:spacing w:line="360" w:lineRule="auto"/>
              <w:ind w:left="176"/>
              <w:jc w:val="center"/>
              <w:cnfStyle w:val="100000000000"/>
              <w:rPr>
                <w:sz w:val="24"/>
                <w:szCs w:val="24"/>
                <w:lang w:eastAsia="en-US"/>
              </w:rPr>
            </w:pPr>
          </w:p>
          <w:p w:rsidR="00BB381C" w:rsidRPr="00363825" w:rsidRDefault="00BB381C" w:rsidP="00531655">
            <w:pPr>
              <w:pStyle w:val="PargrafodaLista"/>
              <w:tabs>
                <w:tab w:val="left" w:pos="601"/>
              </w:tabs>
              <w:spacing w:line="360" w:lineRule="auto"/>
              <w:ind w:left="176"/>
              <w:jc w:val="center"/>
              <w:cnfStyle w:val="100000000000"/>
              <w:rPr>
                <w:sz w:val="24"/>
                <w:szCs w:val="24"/>
                <w:lang w:eastAsia="en-US"/>
              </w:rPr>
            </w:pPr>
            <w:r w:rsidRPr="00363825">
              <w:rPr>
                <w:sz w:val="24"/>
                <w:szCs w:val="24"/>
                <w:lang w:eastAsia="en-US"/>
              </w:rPr>
              <w:t>80%</w:t>
            </w:r>
          </w:p>
          <w:p w:rsidR="00BB381C" w:rsidRPr="00363825" w:rsidRDefault="00BB381C" w:rsidP="00531655">
            <w:pPr>
              <w:pStyle w:val="PargrafodaLista"/>
              <w:tabs>
                <w:tab w:val="left" w:pos="601"/>
              </w:tabs>
              <w:spacing w:line="360" w:lineRule="auto"/>
              <w:ind w:left="176"/>
              <w:jc w:val="center"/>
              <w:cnfStyle w:val="100000000000"/>
              <w:rPr>
                <w:sz w:val="24"/>
                <w:szCs w:val="24"/>
                <w:lang w:eastAsia="en-US"/>
              </w:rPr>
            </w:pPr>
            <w:r w:rsidRPr="00363825">
              <w:rPr>
                <w:sz w:val="24"/>
                <w:szCs w:val="24"/>
                <w:lang w:eastAsia="en-US"/>
              </w:rPr>
              <w:t>100%</w:t>
            </w:r>
          </w:p>
          <w:p w:rsidR="00BB381C" w:rsidRDefault="00BB381C" w:rsidP="00531655">
            <w:pPr>
              <w:pStyle w:val="PargrafodaLista"/>
              <w:tabs>
                <w:tab w:val="left" w:pos="601"/>
              </w:tabs>
              <w:spacing w:line="360" w:lineRule="auto"/>
              <w:ind w:left="176"/>
              <w:jc w:val="center"/>
              <w:cnfStyle w:val="100000000000"/>
              <w:rPr>
                <w:sz w:val="24"/>
                <w:szCs w:val="24"/>
                <w:lang w:eastAsia="en-US"/>
              </w:rPr>
            </w:pPr>
          </w:p>
          <w:p w:rsidR="00BB381C" w:rsidRPr="00363825" w:rsidRDefault="00BB381C" w:rsidP="00531655">
            <w:pPr>
              <w:pStyle w:val="PargrafodaLista"/>
              <w:tabs>
                <w:tab w:val="left" w:pos="601"/>
              </w:tabs>
              <w:spacing w:line="360" w:lineRule="auto"/>
              <w:ind w:left="176"/>
              <w:jc w:val="center"/>
              <w:cnfStyle w:val="100000000000"/>
              <w:rPr>
                <w:sz w:val="24"/>
                <w:szCs w:val="24"/>
                <w:lang w:eastAsia="en-US"/>
              </w:rPr>
            </w:pPr>
            <w:r w:rsidRPr="00363825">
              <w:rPr>
                <w:sz w:val="24"/>
                <w:szCs w:val="24"/>
                <w:lang w:eastAsia="en-US"/>
              </w:rPr>
              <w:t>60%</w:t>
            </w:r>
          </w:p>
          <w:p w:rsidR="00BB381C" w:rsidRPr="00363825" w:rsidRDefault="00BB381C" w:rsidP="00531655">
            <w:pPr>
              <w:pStyle w:val="PargrafodaLista"/>
              <w:tabs>
                <w:tab w:val="left" w:pos="601"/>
              </w:tabs>
              <w:spacing w:line="360" w:lineRule="auto"/>
              <w:ind w:left="176"/>
              <w:jc w:val="center"/>
              <w:cnfStyle w:val="100000000000"/>
              <w:rPr>
                <w:sz w:val="24"/>
                <w:szCs w:val="24"/>
                <w:lang w:eastAsia="en-US"/>
              </w:rPr>
            </w:pPr>
            <w:r w:rsidRPr="00363825">
              <w:rPr>
                <w:sz w:val="24"/>
                <w:szCs w:val="24"/>
                <w:lang w:eastAsia="en-US"/>
              </w:rPr>
              <w:t>-</w:t>
            </w:r>
          </w:p>
          <w:p w:rsidR="00BB381C" w:rsidRPr="00363825" w:rsidRDefault="00BB381C" w:rsidP="00531655">
            <w:pPr>
              <w:pStyle w:val="PargrafodaLista"/>
              <w:tabs>
                <w:tab w:val="left" w:pos="601"/>
              </w:tabs>
              <w:spacing w:line="360" w:lineRule="auto"/>
              <w:ind w:left="176"/>
              <w:jc w:val="center"/>
              <w:cnfStyle w:val="100000000000"/>
              <w:rPr>
                <w:sz w:val="24"/>
                <w:szCs w:val="24"/>
                <w:lang w:eastAsia="en-US"/>
              </w:rPr>
            </w:pPr>
            <w:r w:rsidRPr="00363825">
              <w:rPr>
                <w:sz w:val="24"/>
                <w:szCs w:val="24"/>
                <w:lang w:eastAsia="en-US"/>
              </w:rPr>
              <w:t>70%</w:t>
            </w:r>
          </w:p>
          <w:p w:rsidR="00BB381C" w:rsidRPr="00363825" w:rsidRDefault="00BB381C" w:rsidP="00531655">
            <w:pPr>
              <w:pStyle w:val="PargrafodaLista"/>
              <w:tabs>
                <w:tab w:val="left" w:pos="601"/>
              </w:tabs>
              <w:spacing w:line="360" w:lineRule="auto"/>
              <w:ind w:left="176"/>
              <w:jc w:val="center"/>
              <w:cnfStyle w:val="100000000000"/>
              <w:rPr>
                <w:sz w:val="24"/>
                <w:szCs w:val="24"/>
                <w:lang w:eastAsia="en-US"/>
              </w:rPr>
            </w:pPr>
            <w:r w:rsidRPr="00363825">
              <w:rPr>
                <w:sz w:val="24"/>
                <w:szCs w:val="24"/>
                <w:lang w:eastAsia="en-US"/>
              </w:rPr>
              <w:t>50%</w:t>
            </w:r>
          </w:p>
          <w:p w:rsidR="00BB381C" w:rsidRPr="00363825" w:rsidRDefault="00BB381C" w:rsidP="00531655">
            <w:pPr>
              <w:pStyle w:val="PargrafodaLista"/>
              <w:tabs>
                <w:tab w:val="left" w:pos="601"/>
              </w:tabs>
              <w:spacing w:line="360" w:lineRule="auto"/>
              <w:ind w:left="176"/>
              <w:jc w:val="center"/>
              <w:cnfStyle w:val="100000000000"/>
              <w:rPr>
                <w:sz w:val="24"/>
                <w:szCs w:val="24"/>
                <w:lang w:eastAsia="en-US"/>
              </w:rPr>
            </w:pPr>
            <w:r w:rsidRPr="00363825">
              <w:rPr>
                <w:sz w:val="24"/>
                <w:szCs w:val="24"/>
                <w:lang w:eastAsia="en-US"/>
              </w:rPr>
              <w:t>40%</w:t>
            </w:r>
          </w:p>
        </w:tc>
      </w:tr>
    </w:tbl>
    <w:p w:rsidR="00BB381C" w:rsidRPr="0017647B" w:rsidRDefault="00BB381C" w:rsidP="00BB381C">
      <w:pPr>
        <w:autoSpaceDE w:val="0"/>
        <w:autoSpaceDN w:val="0"/>
        <w:adjustRightInd w:val="0"/>
        <w:ind w:firstLine="709"/>
        <w:jc w:val="center"/>
        <w:rPr>
          <w:rFonts w:ascii="Times New Roman" w:hAnsi="Times New Roman" w:cs="Times New Roman"/>
          <w:sz w:val="20"/>
          <w:szCs w:val="20"/>
        </w:rPr>
      </w:pPr>
      <w:r w:rsidRPr="0017647B">
        <w:rPr>
          <w:rFonts w:ascii="Times New Roman" w:hAnsi="Times New Roman" w:cs="Times New Roman"/>
          <w:sz w:val="20"/>
          <w:szCs w:val="20"/>
        </w:rPr>
        <w:t>Fonte: Elaborada p</w:t>
      </w:r>
      <w:r w:rsidR="00995EC9">
        <w:rPr>
          <w:rFonts w:ascii="Times New Roman" w:hAnsi="Times New Roman" w:cs="Times New Roman"/>
          <w:sz w:val="20"/>
          <w:szCs w:val="20"/>
        </w:rPr>
        <w:t>elos</w:t>
      </w:r>
      <w:r w:rsidRPr="0017647B">
        <w:rPr>
          <w:rFonts w:ascii="Times New Roman" w:hAnsi="Times New Roman" w:cs="Times New Roman"/>
          <w:sz w:val="20"/>
          <w:szCs w:val="20"/>
        </w:rPr>
        <w:t xml:space="preserve"> Autores, 2017.</w:t>
      </w:r>
    </w:p>
    <w:p w:rsidR="00BB381C" w:rsidRPr="0017647B" w:rsidRDefault="00BB381C" w:rsidP="009F26C8">
      <w:pPr>
        <w:autoSpaceDE w:val="0"/>
        <w:autoSpaceDN w:val="0"/>
        <w:adjustRightInd w:val="0"/>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No que tange as áreas do desempenho ocupacional, os participantes descreveram a dificuldade que sentem em realizar algumas atividades, 80% relataram sentir dificuldades, em diferentes intensidades, na realização de AVD</w:t>
      </w:r>
      <w:r>
        <w:rPr>
          <w:rFonts w:ascii="Times New Roman" w:hAnsi="Times New Roman" w:cs="Times New Roman"/>
          <w:sz w:val="24"/>
          <w:szCs w:val="24"/>
        </w:rPr>
        <w:t xml:space="preserve"> (vestir-se e alimentar)</w:t>
      </w:r>
      <w:r w:rsidRPr="0017647B">
        <w:rPr>
          <w:rFonts w:ascii="Times New Roman" w:hAnsi="Times New Roman" w:cs="Times New Roman"/>
          <w:sz w:val="24"/>
          <w:szCs w:val="24"/>
        </w:rPr>
        <w:t>; 100% nas AIVD (principalmente em cuidar da casa, dirigir, uso de computador e celular e preparo de refeições); 60% tiveram grande prejuízo no Descanso e Sono; 70% no Trabalho, sendo que os demais não exercem trabalho remunerado; 50% no Lazer e 40% na Participação Socia</w:t>
      </w:r>
      <w:r>
        <w:rPr>
          <w:rFonts w:ascii="Times New Roman" w:hAnsi="Times New Roman" w:cs="Times New Roman"/>
          <w:sz w:val="24"/>
          <w:szCs w:val="24"/>
        </w:rPr>
        <w:t>l. N</w:t>
      </w:r>
      <w:r w:rsidRPr="0017647B">
        <w:rPr>
          <w:rFonts w:ascii="Times New Roman" w:hAnsi="Times New Roman" w:cs="Times New Roman"/>
          <w:sz w:val="24"/>
          <w:szCs w:val="24"/>
        </w:rPr>
        <w:t>ão houveram prejuízos no aspecto relacionado à Educação, como demonstra a Tabela 2.</w:t>
      </w:r>
    </w:p>
    <w:p w:rsidR="00BB1489" w:rsidRPr="00424EDF" w:rsidRDefault="00BB381C" w:rsidP="009F26C8">
      <w:pPr>
        <w:autoSpaceDE w:val="0"/>
        <w:autoSpaceDN w:val="0"/>
        <w:adjustRightInd w:val="0"/>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Em relação ao</w:t>
      </w:r>
      <w:r>
        <w:rPr>
          <w:rFonts w:ascii="Times New Roman" w:hAnsi="Times New Roman" w:cs="Times New Roman"/>
          <w:sz w:val="24"/>
          <w:szCs w:val="24"/>
        </w:rPr>
        <w:t xml:space="preserve"> acompanhamento com a equipe multiprofissional</w:t>
      </w:r>
      <w:r w:rsidRPr="0017647B">
        <w:rPr>
          <w:rFonts w:ascii="Times New Roman" w:hAnsi="Times New Roman" w:cs="Times New Roman"/>
          <w:sz w:val="24"/>
          <w:szCs w:val="24"/>
        </w:rPr>
        <w:t>, 100% fazem acompanhamento com ortopedista, 40% com fisioterapeuta e 20% com terapeuta ocupacional, conforme a Figura 2.</w:t>
      </w:r>
    </w:p>
    <w:p w:rsidR="00BB1489" w:rsidRPr="00424EDF" w:rsidRDefault="00BB1489" w:rsidP="00BB1489">
      <w:pPr>
        <w:autoSpaceDE w:val="0"/>
        <w:autoSpaceDN w:val="0"/>
        <w:adjustRightInd w:val="0"/>
        <w:spacing w:after="0"/>
        <w:ind w:firstLine="709"/>
        <w:jc w:val="center"/>
        <w:rPr>
          <w:rFonts w:ascii="Times New Roman" w:hAnsi="Times New Roman" w:cs="Times New Roman"/>
          <w:sz w:val="24"/>
          <w:szCs w:val="24"/>
        </w:rPr>
      </w:pPr>
      <w:r w:rsidRPr="00424EDF">
        <w:rPr>
          <w:rFonts w:ascii="Times New Roman" w:hAnsi="Times New Roman" w:cs="Times New Roman"/>
          <w:noProof/>
          <w:sz w:val="24"/>
          <w:szCs w:val="24"/>
          <w:lang w:eastAsia="pt-BR"/>
        </w:rPr>
        <w:drawing>
          <wp:anchor distT="0" distB="0" distL="114300" distR="114300" simplePos="0" relativeHeight="251659264" behindDoc="1" locked="0" layoutInCell="1" allowOverlap="1">
            <wp:simplePos x="0" y="0"/>
            <wp:positionH relativeFrom="column">
              <wp:posOffset>1671320</wp:posOffset>
            </wp:positionH>
            <wp:positionV relativeFrom="paragraph">
              <wp:posOffset>268605</wp:posOffset>
            </wp:positionV>
            <wp:extent cx="2761615" cy="2085975"/>
            <wp:effectExtent l="19050" t="0" r="19685" b="0"/>
            <wp:wrapTight wrapText="bothSides">
              <wp:wrapPolygon edited="0">
                <wp:start x="-149" y="0"/>
                <wp:lineTo x="-149" y="21501"/>
                <wp:lineTo x="21754" y="21501"/>
                <wp:lineTo x="21754" y="0"/>
                <wp:lineTo x="-149" y="0"/>
              </wp:wrapPolygon>
            </wp:wrapTight>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B1489" w:rsidRDefault="00BB1489" w:rsidP="00BB1489">
      <w:pPr>
        <w:autoSpaceDE w:val="0"/>
        <w:autoSpaceDN w:val="0"/>
        <w:adjustRightInd w:val="0"/>
        <w:spacing w:after="0"/>
        <w:ind w:firstLine="709"/>
        <w:jc w:val="center"/>
        <w:rPr>
          <w:rFonts w:ascii="Times New Roman" w:hAnsi="Times New Roman" w:cs="Times New Roman"/>
          <w:sz w:val="20"/>
          <w:szCs w:val="20"/>
        </w:rPr>
      </w:pPr>
    </w:p>
    <w:p w:rsidR="00BB1489" w:rsidRDefault="00BB1489" w:rsidP="00BB1489">
      <w:pPr>
        <w:autoSpaceDE w:val="0"/>
        <w:autoSpaceDN w:val="0"/>
        <w:adjustRightInd w:val="0"/>
        <w:spacing w:after="0"/>
        <w:ind w:firstLine="709"/>
        <w:jc w:val="center"/>
        <w:rPr>
          <w:rFonts w:ascii="Times New Roman" w:hAnsi="Times New Roman" w:cs="Times New Roman"/>
          <w:sz w:val="20"/>
          <w:szCs w:val="20"/>
        </w:rPr>
      </w:pPr>
    </w:p>
    <w:p w:rsidR="00BB1489" w:rsidRDefault="00BB1489" w:rsidP="00BB1489">
      <w:pPr>
        <w:autoSpaceDE w:val="0"/>
        <w:autoSpaceDN w:val="0"/>
        <w:adjustRightInd w:val="0"/>
        <w:spacing w:after="0"/>
        <w:ind w:firstLine="709"/>
        <w:jc w:val="center"/>
        <w:rPr>
          <w:rFonts w:ascii="Times New Roman" w:hAnsi="Times New Roman" w:cs="Times New Roman"/>
          <w:sz w:val="20"/>
          <w:szCs w:val="20"/>
        </w:rPr>
      </w:pPr>
    </w:p>
    <w:p w:rsidR="00BB1489" w:rsidRDefault="00BB1489" w:rsidP="00BB1489">
      <w:pPr>
        <w:autoSpaceDE w:val="0"/>
        <w:autoSpaceDN w:val="0"/>
        <w:adjustRightInd w:val="0"/>
        <w:spacing w:after="0"/>
        <w:ind w:firstLine="709"/>
        <w:jc w:val="center"/>
        <w:rPr>
          <w:rFonts w:ascii="Times New Roman" w:hAnsi="Times New Roman" w:cs="Times New Roman"/>
          <w:sz w:val="20"/>
          <w:szCs w:val="20"/>
        </w:rPr>
      </w:pPr>
    </w:p>
    <w:p w:rsidR="00BB1489" w:rsidRDefault="00BB1489" w:rsidP="00BB1489">
      <w:pPr>
        <w:autoSpaceDE w:val="0"/>
        <w:autoSpaceDN w:val="0"/>
        <w:adjustRightInd w:val="0"/>
        <w:spacing w:after="0"/>
        <w:ind w:firstLine="709"/>
        <w:jc w:val="center"/>
        <w:rPr>
          <w:rFonts w:ascii="Times New Roman" w:hAnsi="Times New Roman" w:cs="Times New Roman"/>
          <w:sz w:val="20"/>
          <w:szCs w:val="20"/>
        </w:rPr>
      </w:pPr>
    </w:p>
    <w:p w:rsidR="003D47CD" w:rsidRDefault="003D47CD" w:rsidP="003D47CD">
      <w:pPr>
        <w:autoSpaceDE w:val="0"/>
        <w:autoSpaceDN w:val="0"/>
        <w:adjustRightInd w:val="0"/>
        <w:spacing w:after="0" w:afterAutospacing="0" w:line="240" w:lineRule="auto"/>
        <w:ind w:firstLine="709"/>
        <w:jc w:val="center"/>
        <w:rPr>
          <w:rFonts w:ascii="Times New Roman" w:hAnsi="Times New Roman" w:cs="Times New Roman"/>
          <w:sz w:val="24"/>
          <w:szCs w:val="24"/>
        </w:rPr>
      </w:pPr>
      <w:r w:rsidRPr="00424EDF">
        <w:rPr>
          <w:rFonts w:ascii="Times New Roman" w:hAnsi="Times New Roman" w:cs="Times New Roman"/>
          <w:sz w:val="24"/>
          <w:szCs w:val="24"/>
        </w:rPr>
        <w:t>Figura 2: Acompanhamento com a equipe multiprofissional</w:t>
      </w:r>
      <w:r>
        <w:rPr>
          <w:rFonts w:ascii="Times New Roman" w:hAnsi="Times New Roman" w:cs="Times New Roman"/>
          <w:sz w:val="24"/>
          <w:szCs w:val="24"/>
        </w:rPr>
        <w:t>.</w:t>
      </w:r>
    </w:p>
    <w:p w:rsidR="00BB381C" w:rsidRPr="0017647B" w:rsidRDefault="00BB381C" w:rsidP="003D47CD">
      <w:pPr>
        <w:autoSpaceDE w:val="0"/>
        <w:autoSpaceDN w:val="0"/>
        <w:adjustRightInd w:val="0"/>
        <w:spacing w:line="240" w:lineRule="auto"/>
        <w:ind w:firstLine="709"/>
        <w:jc w:val="center"/>
        <w:rPr>
          <w:rFonts w:ascii="Times New Roman" w:hAnsi="Times New Roman" w:cs="Times New Roman"/>
          <w:sz w:val="20"/>
          <w:szCs w:val="20"/>
        </w:rPr>
      </w:pPr>
      <w:r w:rsidRPr="0017647B">
        <w:rPr>
          <w:rFonts w:ascii="Times New Roman" w:hAnsi="Times New Roman" w:cs="Times New Roman"/>
          <w:sz w:val="20"/>
          <w:szCs w:val="20"/>
        </w:rPr>
        <w:t>Fonte: Elaborada p</w:t>
      </w:r>
      <w:r w:rsidR="00995EC9">
        <w:rPr>
          <w:rFonts w:ascii="Times New Roman" w:hAnsi="Times New Roman" w:cs="Times New Roman"/>
          <w:sz w:val="20"/>
          <w:szCs w:val="20"/>
        </w:rPr>
        <w:t>elos</w:t>
      </w:r>
      <w:r w:rsidRPr="0017647B">
        <w:rPr>
          <w:rFonts w:ascii="Times New Roman" w:hAnsi="Times New Roman" w:cs="Times New Roman"/>
          <w:sz w:val="20"/>
          <w:szCs w:val="20"/>
        </w:rPr>
        <w:t xml:space="preserve"> Autores, 2017.</w:t>
      </w:r>
    </w:p>
    <w:p w:rsidR="00BB381C" w:rsidRPr="0017647B" w:rsidRDefault="00BB381C" w:rsidP="00BB381C">
      <w:pPr>
        <w:ind w:firstLine="709"/>
        <w:rPr>
          <w:rFonts w:ascii="Times New Roman" w:hAnsi="Times New Roman" w:cs="Times New Roman"/>
          <w:b/>
          <w:sz w:val="24"/>
          <w:szCs w:val="24"/>
        </w:rPr>
      </w:pPr>
      <w:r w:rsidRPr="0017647B">
        <w:rPr>
          <w:rFonts w:ascii="Times New Roman" w:hAnsi="Times New Roman" w:cs="Times New Roman"/>
          <w:sz w:val="24"/>
          <w:szCs w:val="24"/>
        </w:rPr>
        <w:lastRenderedPageBreak/>
        <w:t>Acerca do conhecimento dos participantes sobre a importância da Terapia Ocupacional na melhora do quadro clínico da STC, 80% dos pacientes relat</w:t>
      </w:r>
      <w:r>
        <w:rPr>
          <w:rFonts w:ascii="Times New Roman" w:hAnsi="Times New Roman" w:cs="Times New Roman"/>
          <w:sz w:val="24"/>
          <w:szCs w:val="24"/>
        </w:rPr>
        <w:t>aram</w:t>
      </w:r>
      <w:r w:rsidRPr="0017647B">
        <w:rPr>
          <w:rFonts w:ascii="Times New Roman" w:hAnsi="Times New Roman" w:cs="Times New Roman"/>
          <w:sz w:val="24"/>
          <w:szCs w:val="24"/>
        </w:rPr>
        <w:t xml:space="preserve"> que não conhecia</w:t>
      </w:r>
      <w:r>
        <w:rPr>
          <w:rFonts w:ascii="Times New Roman" w:hAnsi="Times New Roman" w:cs="Times New Roman"/>
          <w:sz w:val="24"/>
          <w:szCs w:val="24"/>
        </w:rPr>
        <w:t>m</w:t>
      </w:r>
      <w:r w:rsidRPr="0017647B">
        <w:rPr>
          <w:rFonts w:ascii="Times New Roman" w:hAnsi="Times New Roman" w:cs="Times New Roman"/>
          <w:sz w:val="24"/>
          <w:szCs w:val="24"/>
        </w:rPr>
        <w:t xml:space="preserve"> a profissão e não sabia</w:t>
      </w:r>
      <w:r>
        <w:rPr>
          <w:rFonts w:ascii="Times New Roman" w:hAnsi="Times New Roman" w:cs="Times New Roman"/>
          <w:sz w:val="24"/>
          <w:szCs w:val="24"/>
        </w:rPr>
        <w:t>m</w:t>
      </w:r>
      <w:r w:rsidRPr="0017647B">
        <w:rPr>
          <w:rFonts w:ascii="Times New Roman" w:hAnsi="Times New Roman" w:cs="Times New Roman"/>
          <w:sz w:val="24"/>
          <w:szCs w:val="24"/>
        </w:rPr>
        <w:t xml:space="preserve"> da devida importância dos atendimentos terapêuticos ocupacionais, apenas 20% dos participantes relataram que sabem a importância do profissional e faze</w:t>
      </w:r>
      <w:r>
        <w:rPr>
          <w:rFonts w:ascii="Times New Roman" w:hAnsi="Times New Roman" w:cs="Times New Roman"/>
          <w:sz w:val="24"/>
          <w:szCs w:val="24"/>
        </w:rPr>
        <w:t>m</w:t>
      </w:r>
      <w:r w:rsidRPr="0017647B">
        <w:rPr>
          <w:rFonts w:ascii="Times New Roman" w:hAnsi="Times New Roman" w:cs="Times New Roman"/>
          <w:sz w:val="24"/>
          <w:szCs w:val="24"/>
        </w:rPr>
        <w:t xml:space="preserve"> atendimento constante com terapeuta ocupacional.</w:t>
      </w:r>
    </w:p>
    <w:p w:rsidR="00BB381C" w:rsidRPr="0017647B" w:rsidRDefault="00BB381C" w:rsidP="0005674E">
      <w:pPr>
        <w:spacing w:after="0" w:afterAutospacing="0"/>
        <w:ind w:firstLine="708"/>
        <w:rPr>
          <w:rFonts w:ascii="Times New Roman" w:hAnsi="Times New Roman" w:cs="Times New Roman"/>
          <w:b/>
          <w:sz w:val="24"/>
          <w:szCs w:val="24"/>
        </w:rPr>
      </w:pPr>
      <w:r w:rsidRPr="0017647B">
        <w:rPr>
          <w:rFonts w:ascii="Times New Roman" w:hAnsi="Times New Roman" w:cs="Times New Roman"/>
          <w:b/>
          <w:sz w:val="24"/>
          <w:szCs w:val="24"/>
        </w:rPr>
        <w:t>DISCUSSÃO</w:t>
      </w:r>
    </w:p>
    <w:p w:rsidR="00BB381C" w:rsidRPr="0017647B" w:rsidRDefault="00BB381C" w:rsidP="0005674E">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 xml:space="preserve">No presente artigo foram realizadas entrevistas seguindo um roteiro </w:t>
      </w:r>
      <w:r w:rsidR="005005E1">
        <w:rPr>
          <w:rFonts w:ascii="Times New Roman" w:hAnsi="Times New Roman" w:cs="Times New Roman"/>
          <w:sz w:val="24"/>
          <w:szCs w:val="24"/>
        </w:rPr>
        <w:t>semi</w:t>
      </w:r>
      <w:r w:rsidRPr="0017647B">
        <w:rPr>
          <w:rFonts w:ascii="Times New Roman" w:hAnsi="Times New Roman" w:cs="Times New Roman"/>
          <w:sz w:val="24"/>
          <w:szCs w:val="24"/>
        </w:rPr>
        <w:t>estruturado elaborado para os pacientes com STC, visando compreender como a patologia comprometeu o desempenho ocupacional dos mesmos.</w:t>
      </w:r>
    </w:p>
    <w:p w:rsidR="00BB381C" w:rsidRPr="0017647B" w:rsidRDefault="00BB381C" w:rsidP="0005674E">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 xml:space="preserve">A partir dos dados coletados, o maior número de indivíduos entrevistados para a pesquisa foi do sexo </w:t>
      </w:r>
      <w:r w:rsidR="00AF5002">
        <w:rPr>
          <w:rFonts w:ascii="Times New Roman" w:hAnsi="Times New Roman" w:cs="Times New Roman"/>
          <w:sz w:val="24"/>
          <w:szCs w:val="24"/>
        </w:rPr>
        <w:t>feminino. De acordo com a Associação Médica Brasileira e Agência Nacional de Saúde Suplementar</w:t>
      </w:r>
      <w:r w:rsidR="00D31D7A">
        <w:rPr>
          <w:rFonts w:ascii="Times New Roman" w:hAnsi="Times New Roman" w:cs="Times New Roman"/>
          <w:sz w:val="24"/>
          <w:szCs w:val="24"/>
        </w:rPr>
        <w:t xml:space="preserve"> - AMB</w:t>
      </w:r>
      <w:r w:rsidR="00CB30DF">
        <w:rPr>
          <w:rFonts w:ascii="Times New Roman" w:hAnsi="Times New Roman" w:cs="Times New Roman"/>
          <w:sz w:val="24"/>
          <w:szCs w:val="24"/>
        </w:rPr>
        <w:t>ANS</w:t>
      </w:r>
      <w:r w:rsidR="00DA57BC">
        <w:rPr>
          <w:rFonts w:ascii="Times New Roman" w:hAnsi="Times New Roman" w:cs="Times New Roman"/>
          <w:sz w:val="24"/>
          <w:szCs w:val="24"/>
          <w:vertAlign w:val="superscript"/>
        </w:rPr>
        <w:t>10</w:t>
      </w:r>
      <w:r w:rsidR="00AF5002">
        <w:rPr>
          <w:rFonts w:ascii="Times New Roman" w:hAnsi="Times New Roman" w:cs="Times New Roman"/>
          <w:sz w:val="24"/>
          <w:szCs w:val="24"/>
        </w:rPr>
        <w:t xml:space="preserve">, </w:t>
      </w:r>
      <w:r w:rsidRPr="0017647B">
        <w:rPr>
          <w:rFonts w:ascii="Times New Roman" w:hAnsi="Times New Roman" w:cs="Times New Roman"/>
          <w:sz w:val="24"/>
          <w:szCs w:val="24"/>
        </w:rPr>
        <w:t>a prevalência de indivíduos diagnosticados com STC é de 9,2% em mulheres e 0,6</w:t>
      </w:r>
      <w:r w:rsidR="00FB3051">
        <w:rPr>
          <w:rFonts w:ascii="Times New Roman" w:hAnsi="Times New Roman" w:cs="Times New Roman"/>
          <w:sz w:val="24"/>
          <w:szCs w:val="24"/>
        </w:rPr>
        <w:t>% em homens. Além disso, Souza</w:t>
      </w:r>
      <w:r w:rsidR="007724CA">
        <w:rPr>
          <w:rFonts w:ascii="Times New Roman" w:hAnsi="Times New Roman" w:cs="Times New Roman"/>
          <w:sz w:val="24"/>
          <w:szCs w:val="24"/>
          <w:vertAlign w:val="superscript"/>
        </w:rPr>
        <w:t>11</w:t>
      </w:r>
      <w:r w:rsidRPr="0017647B">
        <w:rPr>
          <w:rFonts w:ascii="Times New Roman" w:hAnsi="Times New Roman" w:cs="Times New Roman"/>
          <w:sz w:val="24"/>
          <w:szCs w:val="24"/>
        </w:rPr>
        <w:t xml:space="preserve"> afirma que a probabilidade de desenvolver a patologia é maior em pessoas que exercem profissões onde devem realizar esforços repetitivos. Tal fato também se correlaciona com a idade que é feito o diagnóstico, entre 28 e 60 anos, de acordo com a pesquisa realizada. Visto que, segundo o Instituto Brasileiro de </w:t>
      </w:r>
      <w:r w:rsidR="00FB3051">
        <w:rPr>
          <w:rFonts w:ascii="Times New Roman" w:hAnsi="Times New Roman" w:cs="Times New Roman"/>
          <w:sz w:val="24"/>
          <w:szCs w:val="24"/>
        </w:rPr>
        <w:t>Geografia e Estatística – IBGE</w:t>
      </w:r>
      <w:r w:rsidR="007724CA">
        <w:rPr>
          <w:rFonts w:ascii="Times New Roman" w:hAnsi="Times New Roman" w:cs="Times New Roman"/>
          <w:sz w:val="24"/>
          <w:szCs w:val="24"/>
          <w:vertAlign w:val="superscript"/>
        </w:rPr>
        <w:t>12</w:t>
      </w:r>
      <w:r w:rsidRPr="0017647B">
        <w:rPr>
          <w:rFonts w:ascii="Times New Roman" w:hAnsi="Times New Roman" w:cs="Times New Roman"/>
          <w:sz w:val="24"/>
          <w:szCs w:val="24"/>
        </w:rPr>
        <w:t>, pessoas com idade cronológica de 25 a 49 anos e 50 a 60 anos são classificadas como população em idade ativa.</w:t>
      </w:r>
    </w:p>
    <w:p w:rsidR="00BB381C" w:rsidRPr="0017647B" w:rsidRDefault="00BB381C" w:rsidP="0005674E">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 xml:space="preserve">Quanto ao nível de dor, a maioria dos participantes da pesquisa relatou sentir algias em grau elevado, a qual se intensifica </w:t>
      </w:r>
      <w:r w:rsidR="00FB3051">
        <w:rPr>
          <w:rFonts w:ascii="Times New Roman" w:hAnsi="Times New Roman" w:cs="Times New Roman"/>
          <w:sz w:val="24"/>
          <w:szCs w:val="24"/>
        </w:rPr>
        <w:t>em período noturno. Otinoet al</w:t>
      </w:r>
      <w:r w:rsidR="007724CA">
        <w:rPr>
          <w:rFonts w:ascii="Times New Roman" w:hAnsi="Times New Roman" w:cs="Times New Roman"/>
          <w:sz w:val="24"/>
          <w:szCs w:val="24"/>
          <w:vertAlign w:val="superscript"/>
        </w:rPr>
        <w:t>13</w:t>
      </w:r>
      <w:r w:rsidRPr="0017647B">
        <w:rPr>
          <w:rFonts w:ascii="Times New Roman" w:hAnsi="Times New Roman" w:cs="Times New Roman"/>
          <w:sz w:val="24"/>
          <w:szCs w:val="24"/>
        </w:rPr>
        <w:t xml:space="preserve"> explicam que os sintomas da STC - incluindo dores, parestesias e sensações de formigamento - são exacerbados e há o aumento da intensidade deste quadro clínico durante a noite.</w:t>
      </w:r>
    </w:p>
    <w:p w:rsidR="00BB381C" w:rsidRPr="0017647B" w:rsidRDefault="00BB381C" w:rsidP="0005674E">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 xml:space="preserve">Em relação ao desempenho ocupacional, </w:t>
      </w:r>
      <w:r w:rsidR="007724CA">
        <w:rPr>
          <w:rFonts w:ascii="Times New Roman" w:hAnsi="Times New Roman" w:cs="Times New Roman"/>
          <w:sz w:val="24"/>
          <w:szCs w:val="24"/>
        </w:rPr>
        <w:t>é descrito como</w:t>
      </w:r>
      <w:r w:rsidRPr="0017647B">
        <w:rPr>
          <w:rFonts w:ascii="Times New Roman" w:hAnsi="Times New Roman" w:cs="Times New Roman"/>
          <w:sz w:val="24"/>
          <w:szCs w:val="24"/>
        </w:rPr>
        <w:t xml:space="preserve"> “ato de realizar e completar uma ação selecionada, atividade ou ocupação, que é resultado da transação dinâmica entre o cliente, o contexto e a atividade”</w:t>
      </w:r>
      <w:r w:rsidR="007724CA">
        <w:rPr>
          <w:rFonts w:ascii="Times New Roman" w:hAnsi="Times New Roman" w:cs="Times New Roman"/>
          <w:sz w:val="24"/>
          <w:szCs w:val="24"/>
        </w:rPr>
        <w:t>(p.43)</w:t>
      </w:r>
      <w:r w:rsidR="00995EC9">
        <w:rPr>
          <w:rFonts w:ascii="Times New Roman" w:hAnsi="Times New Roman" w:cs="Times New Roman"/>
          <w:sz w:val="24"/>
          <w:szCs w:val="24"/>
          <w:vertAlign w:val="superscript"/>
        </w:rPr>
        <w:t>8</w:t>
      </w:r>
      <w:r w:rsidRPr="0017647B">
        <w:rPr>
          <w:rFonts w:ascii="Times New Roman" w:hAnsi="Times New Roman" w:cs="Times New Roman"/>
          <w:sz w:val="24"/>
          <w:szCs w:val="24"/>
        </w:rPr>
        <w:t>, e o subdivide em: áreas de desempenho, componentes de desempenho e contextos de desempenho</w:t>
      </w:r>
      <w:r w:rsidR="007724CA">
        <w:rPr>
          <w:rFonts w:ascii="Times New Roman" w:hAnsi="Times New Roman" w:cs="Times New Roman"/>
          <w:sz w:val="24"/>
          <w:szCs w:val="24"/>
          <w:vertAlign w:val="superscript"/>
        </w:rPr>
        <w:t>8</w:t>
      </w:r>
      <w:r w:rsidRPr="0017647B">
        <w:rPr>
          <w:rFonts w:ascii="Times New Roman" w:hAnsi="Times New Roman" w:cs="Times New Roman"/>
          <w:sz w:val="24"/>
          <w:szCs w:val="24"/>
        </w:rPr>
        <w:t>.</w:t>
      </w:r>
    </w:p>
    <w:p w:rsidR="00BB381C" w:rsidRPr="0017647B" w:rsidRDefault="00BB381C" w:rsidP="0005674E">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De acordo com as entrevistas realizadas, há dificuldade dos indivíduos com STC em realizar as atividades cotidianas, as quais estão inseridas as três categorias do desempenho ocupacional. Assim, como a STC é uma patologia que o quadro clínico é caracterizado por dor, parestesias, formigamento, perda da força muscular e dos movimentos de pinça dos dedos, além de perda de sensibilidade nos dedos, tais agravos podem interferir diretamente nos aspectos psicossociais do indivíduo e nas áreas de desempenho ocupa</w:t>
      </w:r>
      <w:r w:rsidR="00FB3051">
        <w:rPr>
          <w:rFonts w:ascii="Times New Roman" w:hAnsi="Times New Roman" w:cs="Times New Roman"/>
          <w:sz w:val="24"/>
          <w:szCs w:val="24"/>
        </w:rPr>
        <w:t>cional</w:t>
      </w:r>
      <w:r w:rsidR="00DA57BC">
        <w:rPr>
          <w:rFonts w:ascii="Times New Roman" w:hAnsi="Times New Roman" w:cs="Times New Roman"/>
          <w:sz w:val="24"/>
          <w:szCs w:val="24"/>
          <w:vertAlign w:val="superscript"/>
        </w:rPr>
        <w:t>7</w:t>
      </w:r>
      <w:r w:rsidRPr="0017647B">
        <w:rPr>
          <w:rFonts w:ascii="Times New Roman" w:hAnsi="Times New Roman" w:cs="Times New Roman"/>
          <w:sz w:val="24"/>
          <w:szCs w:val="24"/>
        </w:rPr>
        <w:t>.</w:t>
      </w:r>
    </w:p>
    <w:p w:rsidR="00BB381C" w:rsidRPr="0017647B" w:rsidRDefault="00BB381C" w:rsidP="0005674E">
      <w:pPr>
        <w:spacing w:after="0" w:afterAutospacing="0"/>
        <w:rPr>
          <w:rFonts w:ascii="Times New Roman" w:hAnsi="Times New Roman" w:cs="Times New Roman"/>
          <w:sz w:val="24"/>
          <w:szCs w:val="24"/>
        </w:rPr>
      </w:pPr>
      <w:r w:rsidRPr="0017647B">
        <w:rPr>
          <w:rFonts w:ascii="Times New Roman" w:hAnsi="Times New Roman" w:cs="Times New Roman"/>
          <w:sz w:val="24"/>
          <w:szCs w:val="24"/>
        </w:rPr>
        <w:lastRenderedPageBreak/>
        <w:t xml:space="preserve">A maioria dos participantes </w:t>
      </w:r>
      <w:r w:rsidR="005005E1">
        <w:rPr>
          <w:rFonts w:ascii="Times New Roman" w:hAnsi="Times New Roman" w:cs="Times New Roman"/>
          <w:sz w:val="24"/>
          <w:szCs w:val="24"/>
        </w:rPr>
        <w:t>desta</w:t>
      </w:r>
      <w:r w:rsidRPr="0017647B">
        <w:rPr>
          <w:rFonts w:ascii="Times New Roman" w:hAnsi="Times New Roman" w:cs="Times New Roman"/>
          <w:sz w:val="24"/>
          <w:szCs w:val="24"/>
        </w:rPr>
        <w:t xml:space="preserve"> pesquisa relatou que as atividades mais comprometidas são, respectivamente, AIVD, AVD, Trabalho, Descanso e Sono, seguido do Lazer, e por último, Participação Social, na atividade de Educação não houve prejuízo, pois nenhum deles exerce. Além disso, as principais queixas apontadas pelos pacientes com diagnóst</w:t>
      </w:r>
      <w:r w:rsidR="001308B2">
        <w:rPr>
          <w:rFonts w:ascii="Times New Roman" w:hAnsi="Times New Roman" w:cs="Times New Roman"/>
          <w:sz w:val="24"/>
          <w:szCs w:val="24"/>
        </w:rPr>
        <w:t>ico de STC</w:t>
      </w:r>
      <w:r w:rsidRPr="0017647B">
        <w:rPr>
          <w:rFonts w:ascii="Times New Roman" w:hAnsi="Times New Roman" w:cs="Times New Roman"/>
          <w:sz w:val="24"/>
          <w:szCs w:val="24"/>
        </w:rPr>
        <w:t xml:space="preserve"> referem-se às atividades que exijam esforço repetitivo. A </w:t>
      </w:r>
      <w:r w:rsidRPr="0017647B">
        <w:rPr>
          <w:rFonts w:ascii="Times New Roman" w:hAnsi="Times New Roman" w:cs="Times New Roman"/>
          <w:sz w:val="24"/>
          <w:szCs w:val="24"/>
          <w:shd w:val="clear" w:color="auto" w:fill="FFFFFF" w:themeFill="background1"/>
        </w:rPr>
        <w:t>maioria dos pacientes</w:t>
      </w:r>
      <w:r w:rsidRPr="0017647B">
        <w:rPr>
          <w:rFonts w:ascii="Times New Roman" w:hAnsi="Times New Roman" w:cs="Times New Roman"/>
          <w:sz w:val="24"/>
          <w:szCs w:val="24"/>
        </w:rPr>
        <w:t xml:space="preserve"> entrevistados tem suas queixas voltadas para as AIVDS (cuidar da casa, dirigir e preparo de refeições), Descanso e Sono, e Trabalho</w:t>
      </w:r>
      <w:r w:rsidR="001308B2">
        <w:rPr>
          <w:rFonts w:ascii="Times New Roman" w:hAnsi="Times New Roman" w:cs="Times New Roman"/>
          <w:sz w:val="24"/>
          <w:szCs w:val="24"/>
          <w:vertAlign w:val="superscript"/>
        </w:rPr>
        <w:t>11</w:t>
      </w:r>
      <w:r w:rsidRPr="0017647B">
        <w:rPr>
          <w:rFonts w:ascii="Times New Roman" w:hAnsi="Times New Roman" w:cs="Times New Roman"/>
          <w:sz w:val="24"/>
          <w:szCs w:val="24"/>
        </w:rPr>
        <w:t>.</w:t>
      </w:r>
    </w:p>
    <w:p w:rsidR="00BB381C" w:rsidRPr="0017647B" w:rsidRDefault="00BB381C" w:rsidP="0005674E">
      <w:pPr>
        <w:spacing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O </w:t>
      </w:r>
      <w:r w:rsidRPr="0017647B">
        <w:rPr>
          <w:rFonts w:ascii="Times New Roman" w:hAnsi="Times New Roman" w:cs="Times New Roman"/>
          <w:sz w:val="24"/>
          <w:szCs w:val="24"/>
        </w:rPr>
        <w:t>Mi</w:t>
      </w:r>
      <w:r w:rsidR="00FB3051">
        <w:rPr>
          <w:rFonts w:ascii="Times New Roman" w:hAnsi="Times New Roman" w:cs="Times New Roman"/>
          <w:sz w:val="24"/>
          <w:szCs w:val="24"/>
        </w:rPr>
        <w:t>nistério da Saúde</w:t>
      </w:r>
      <w:r w:rsidR="00DA57BC">
        <w:rPr>
          <w:rFonts w:ascii="Times New Roman" w:hAnsi="Times New Roman" w:cs="Times New Roman"/>
          <w:sz w:val="24"/>
          <w:szCs w:val="24"/>
          <w:vertAlign w:val="superscript"/>
        </w:rPr>
        <w:t>14</w:t>
      </w:r>
      <w:r w:rsidRPr="0017647B">
        <w:rPr>
          <w:rFonts w:ascii="Times New Roman" w:hAnsi="Times New Roman" w:cs="Times New Roman"/>
          <w:sz w:val="24"/>
          <w:szCs w:val="24"/>
        </w:rPr>
        <w:t xml:space="preserve"> preconiza que para que haja eficácia no tratamento dos indivíduos com STC, é necessário o atendimento constante com equipe multiprofissional, composta por: médico, fisioterapeuta, terapeuta ocupacional e outros. </w:t>
      </w:r>
    </w:p>
    <w:p w:rsidR="00BB381C" w:rsidRPr="0017647B" w:rsidRDefault="00BB381C" w:rsidP="0005674E">
      <w:pPr>
        <w:spacing w:after="240" w:afterAutospacing="0"/>
        <w:ind w:firstLine="709"/>
        <w:rPr>
          <w:rFonts w:ascii="Times New Roman" w:hAnsi="Times New Roman" w:cs="Times New Roman"/>
          <w:sz w:val="24"/>
          <w:szCs w:val="24"/>
        </w:rPr>
      </w:pPr>
      <w:r w:rsidRPr="0017647B">
        <w:rPr>
          <w:rFonts w:ascii="Times New Roman" w:hAnsi="Times New Roman" w:cs="Times New Roman"/>
          <w:sz w:val="24"/>
          <w:szCs w:val="24"/>
        </w:rPr>
        <w:t>Por fim, os participantes relataram não conhecer o trabalho da Terapia Ocupacional e não saber da importância da intervenção destes profissionais no tratamento da STC, o que pode se dar</w:t>
      </w:r>
      <w:r>
        <w:rPr>
          <w:rFonts w:ascii="Times New Roman" w:hAnsi="Times New Roman" w:cs="Times New Roman"/>
          <w:sz w:val="24"/>
          <w:szCs w:val="24"/>
        </w:rPr>
        <w:t xml:space="preserve"> ao fato do reduzido número de profissionais de nos ambulatórios, hospitais e clínicas na área de Traumatologia e Ortopedia, de </w:t>
      </w:r>
      <w:r w:rsidRPr="0017647B">
        <w:rPr>
          <w:rFonts w:ascii="Times New Roman" w:hAnsi="Times New Roman" w:cs="Times New Roman"/>
          <w:sz w:val="24"/>
          <w:szCs w:val="24"/>
        </w:rPr>
        <w:t>não haver publicações cientificas suficientes para suprir as necessidades no campo da Terapia Ocupacional, além de não haver divulgação da profissão.</w:t>
      </w:r>
    </w:p>
    <w:p w:rsidR="00BB381C" w:rsidRPr="0017647B" w:rsidRDefault="00BB381C" w:rsidP="001308B2">
      <w:pPr>
        <w:spacing w:after="0" w:afterAutospacing="0"/>
        <w:ind w:firstLine="708"/>
        <w:rPr>
          <w:rFonts w:ascii="Times New Roman" w:hAnsi="Times New Roman" w:cs="Times New Roman"/>
          <w:b/>
          <w:sz w:val="24"/>
          <w:szCs w:val="24"/>
        </w:rPr>
      </w:pPr>
      <w:r w:rsidRPr="0017647B">
        <w:rPr>
          <w:rFonts w:ascii="Times New Roman" w:hAnsi="Times New Roman" w:cs="Times New Roman"/>
          <w:b/>
          <w:sz w:val="24"/>
          <w:szCs w:val="24"/>
        </w:rPr>
        <w:t>CON</w:t>
      </w:r>
      <w:r w:rsidR="00B96FD3">
        <w:rPr>
          <w:rFonts w:ascii="Times New Roman" w:hAnsi="Times New Roman" w:cs="Times New Roman"/>
          <w:b/>
          <w:sz w:val="24"/>
          <w:szCs w:val="24"/>
        </w:rPr>
        <w:t>CLUSÕES</w:t>
      </w:r>
    </w:p>
    <w:p w:rsidR="00BB381C" w:rsidRPr="0017647B" w:rsidRDefault="00BB381C" w:rsidP="001308B2">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 xml:space="preserve">Diante do estudo, foi possível observar que indivíduos com STC têm seu desempenho ocupacional afetado, principalmente no que se refere às suas AVD, AIVD, </w:t>
      </w:r>
      <w:r w:rsidR="007724CA" w:rsidRPr="0017647B">
        <w:rPr>
          <w:rFonts w:ascii="Times New Roman" w:hAnsi="Times New Roman" w:cs="Times New Roman"/>
          <w:sz w:val="24"/>
          <w:szCs w:val="24"/>
        </w:rPr>
        <w:t>Descanso e Sono e Trabalho</w:t>
      </w:r>
      <w:r w:rsidRPr="0017647B">
        <w:rPr>
          <w:rFonts w:ascii="Times New Roman" w:hAnsi="Times New Roman" w:cs="Times New Roman"/>
          <w:sz w:val="24"/>
          <w:szCs w:val="24"/>
        </w:rPr>
        <w:t xml:space="preserve">. </w:t>
      </w:r>
    </w:p>
    <w:p w:rsidR="00BB381C" w:rsidRPr="0017647B" w:rsidRDefault="00BB381C" w:rsidP="001308B2">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Portanto, vale ressaltar a importância do terapeuta ocupacional junto à equipe multiprofissional para o tratamento da patologia, visto que a Terapia Ocupacional objetiva promover a saúde e reabilitar o indivíduo para que não haja agravamento do quadro clínico do mesmo.</w:t>
      </w:r>
    </w:p>
    <w:p w:rsidR="00B5526C" w:rsidRDefault="00BB381C" w:rsidP="001308B2">
      <w:pPr>
        <w:spacing w:after="0" w:afterAutospacing="0"/>
        <w:ind w:firstLine="709"/>
        <w:rPr>
          <w:rFonts w:ascii="Times New Roman" w:hAnsi="Times New Roman" w:cs="Times New Roman"/>
          <w:sz w:val="24"/>
          <w:szCs w:val="24"/>
        </w:rPr>
      </w:pPr>
      <w:r w:rsidRPr="0017647B">
        <w:rPr>
          <w:rFonts w:ascii="Times New Roman" w:hAnsi="Times New Roman" w:cs="Times New Roman"/>
          <w:sz w:val="24"/>
          <w:szCs w:val="24"/>
        </w:rPr>
        <w:t>Ressalta-se, ainda, a importância de serem realizados mais estudos voltados para esta patologia e para a terapia ocupacional na área de traumatologia e ortopedia, tendo em vista que ainda há escassez nas pesquisas sobre a STC e sobre a relação da mesma com a Terapia Ocupacional.</w:t>
      </w:r>
    </w:p>
    <w:p w:rsidR="00D21120" w:rsidRDefault="00D21120" w:rsidP="001308B2">
      <w:pPr>
        <w:spacing w:after="0" w:afterAutospacing="0"/>
        <w:ind w:firstLine="709"/>
        <w:rPr>
          <w:rFonts w:ascii="Times New Roman" w:hAnsi="Times New Roman" w:cs="Times New Roman"/>
          <w:sz w:val="24"/>
          <w:szCs w:val="24"/>
        </w:rPr>
      </w:pPr>
    </w:p>
    <w:p w:rsidR="00D63A25" w:rsidRDefault="00D63A25" w:rsidP="001308B2">
      <w:pPr>
        <w:spacing w:after="0" w:afterAutospacing="0"/>
        <w:ind w:firstLine="709"/>
        <w:rPr>
          <w:rFonts w:ascii="Times New Roman" w:hAnsi="Times New Roman" w:cs="Times New Roman"/>
          <w:sz w:val="24"/>
          <w:szCs w:val="24"/>
        </w:rPr>
      </w:pPr>
    </w:p>
    <w:p w:rsidR="00D63A25" w:rsidRDefault="00D63A25" w:rsidP="001308B2">
      <w:pPr>
        <w:spacing w:after="0" w:afterAutospacing="0"/>
        <w:ind w:firstLine="709"/>
        <w:rPr>
          <w:rFonts w:ascii="Times New Roman" w:hAnsi="Times New Roman" w:cs="Times New Roman"/>
          <w:sz w:val="24"/>
          <w:szCs w:val="24"/>
        </w:rPr>
      </w:pPr>
    </w:p>
    <w:p w:rsidR="00995EC9" w:rsidRDefault="00995EC9" w:rsidP="001308B2">
      <w:pPr>
        <w:spacing w:after="0" w:afterAutospacing="0"/>
        <w:ind w:firstLine="709"/>
        <w:rPr>
          <w:rFonts w:ascii="Times New Roman" w:hAnsi="Times New Roman" w:cs="Times New Roman"/>
          <w:sz w:val="24"/>
          <w:szCs w:val="24"/>
        </w:rPr>
      </w:pPr>
    </w:p>
    <w:p w:rsidR="00995EC9" w:rsidRPr="0017647B" w:rsidRDefault="00995EC9" w:rsidP="001308B2">
      <w:pPr>
        <w:spacing w:after="0" w:afterAutospacing="0"/>
        <w:ind w:firstLine="709"/>
        <w:rPr>
          <w:rFonts w:ascii="Times New Roman" w:hAnsi="Times New Roman" w:cs="Times New Roman"/>
          <w:sz w:val="24"/>
          <w:szCs w:val="24"/>
        </w:rPr>
      </w:pPr>
    </w:p>
    <w:p w:rsidR="00220AC9" w:rsidRPr="00220AC9" w:rsidRDefault="00BF2BE3" w:rsidP="001308B2">
      <w:pPr>
        <w:ind w:firstLine="0"/>
        <w:rPr>
          <w:rFonts w:ascii="Times New Roman" w:hAnsi="Times New Roman" w:cs="Times New Roman"/>
          <w:b/>
          <w:sz w:val="24"/>
          <w:szCs w:val="24"/>
        </w:rPr>
      </w:pPr>
      <w:r w:rsidRPr="0017647B">
        <w:rPr>
          <w:rFonts w:ascii="Times New Roman" w:hAnsi="Times New Roman" w:cs="Times New Roman"/>
          <w:b/>
          <w:sz w:val="24"/>
          <w:szCs w:val="24"/>
        </w:rPr>
        <w:lastRenderedPageBreak/>
        <w:t>Referências</w:t>
      </w:r>
    </w:p>
    <w:p w:rsidR="00D63A25" w:rsidRPr="000779CE" w:rsidRDefault="00D63A25" w:rsidP="00D63A25">
      <w:pPr>
        <w:ind w:firstLine="0"/>
        <w:rPr>
          <w:rFonts w:ascii="Times New Roman" w:hAnsi="Times New Roman" w:cs="Times New Roman"/>
          <w:sz w:val="24"/>
          <w:szCs w:val="24"/>
        </w:rPr>
      </w:pPr>
      <w:r w:rsidRPr="000779CE">
        <w:rPr>
          <w:rFonts w:ascii="Times New Roman" w:hAnsi="Times New Roman" w:cs="Times New Roman"/>
          <w:sz w:val="24"/>
          <w:szCs w:val="24"/>
        </w:rPr>
        <w:t>1.</w:t>
      </w:r>
      <w:r w:rsidR="00FF6FA0" w:rsidRPr="000779CE">
        <w:rPr>
          <w:rFonts w:ascii="Times New Roman" w:hAnsi="Times New Roman" w:cs="Times New Roman"/>
          <w:sz w:val="24"/>
          <w:szCs w:val="24"/>
        </w:rPr>
        <w:t xml:space="preserve"> </w:t>
      </w:r>
      <w:r w:rsidRPr="000779CE">
        <w:rPr>
          <w:rFonts w:ascii="Times New Roman" w:hAnsi="Times New Roman" w:cs="Times New Roman"/>
          <w:sz w:val="24"/>
          <w:szCs w:val="24"/>
        </w:rPr>
        <w:t xml:space="preserve">Pires Neto PJ; Pires RES; Rezende FM; Andrade Filho JS. </w:t>
      </w:r>
      <w:r w:rsidRPr="000779CE">
        <w:rPr>
          <w:rFonts w:ascii="Times New Roman" w:hAnsi="Times New Roman" w:cs="Times New Roman"/>
          <w:b/>
          <w:sz w:val="24"/>
          <w:szCs w:val="24"/>
        </w:rPr>
        <w:t>Anatomia patológica da sinóvia de pacientes submetidos à liberação do túnel do carpo</w:t>
      </w:r>
      <w:r w:rsidRPr="000779CE">
        <w:rPr>
          <w:rFonts w:ascii="Times New Roman" w:hAnsi="Times New Roman" w:cs="Times New Roman"/>
          <w:sz w:val="24"/>
          <w:szCs w:val="24"/>
        </w:rPr>
        <w:t>. Acta Ortop Bras. 2010; 18</w:t>
      </w:r>
      <w:r w:rsidR="0065278A" w:rsidRPr="000779CE">
        <w:rPr>
          <w:rFonts w:ascii="Times New Roman" w:hAnsi="Times New Roman" w:cs="Times New Roman"/>
          <w:sz w:val="24"/>
          <w:szCs w:val="24"/>
        </w:rPr>
        <w:t xml:space="preserve"> </w:t>
      </w:r>
      <w:r w:rsidRPr="000779CE">
        <w:rPr>
          <w:rFonts w:ascii="Times New Roman" w:hAnsi="Times New Roman" w:cs="Times New Roman"/>
          <w:sz w:val="24"/>
          <w:szCs w:val="24"/>
        </w:rPr>
        <w:t>(4):200-</w:t>
      </w:r>
      <w:r w:rsidR="0065278A" w:rsidRPr="000779CE">
        <w:rPr>
          <w:rFonts w:ascii="Times New Roman" w:hAnsi="Times New Roman" w:cs="Times New Roman"/>
          <w:sz w:val="24"/>
          <w:szCs w:val="24"/>
        </w:rPr>
        <w:t>20</w:t>
      </w:r>
      <w:r w:rsidRPr="000779CE">
        <w:rPr>
          <w:rFonts w:ascii="Times New Roman" w:hAnsi="Times New Roman" w:cs="Times New Roman"/>
          <w:sz w:val="24"/>
          <w:szCs w:val="24"/>
        </w:rPr>
        <w:t>3. DOI:</w:t>
      </w:r>
      <w:r w:rsidR="00F82031" w:rsidRPr="000779CE">
        <w:rPr>
          <w:rFonts w:ascii="Times New Roman" w:hAnsi="Times New Roman" w:cs="Times New Roman"/>
          <w:sz w:val="24"/>
          <w:szCs w:val="24"/>
        </w:rPr>
        <w:t xml:space="preserve"> </w:t>
      </w:r>
      <w:r w:rsidR="006A29CD" w:rsidRPr="000779CE">
        <w:rPr>
          <w:rFonts w:ascii="Times New Roman" w:hAnsi="Times New Roman" w:cs="Times New Roman"/>
          <w:color w:val="000000"/>
          <w:sz w:val="24"/>
          <w:szCs w:val="24"/>
          <w:shd w:val="clear" w:color="auto" w:fill="FFFFFF"/>
        </w:rPr>
        <w:t>http://dx.doi.org/10.1590/S1413-78522010000400005.</w:t>
      </w:r>
    </w:p>
    <w:p w:rsidR="00D63A25" w:rsidRPr="000779CE" w:rsidRDefault="00D63A25" w:rsidP="00FF6FA0">
      <w:pPr>
        <w:pStyle w:val="Ttulo4"/>
        <w:shd w:val="clear" w:color="auto" w:fill="FFFFFF"/>
        <w:spacing w:before="0" w:beforeAutospacing="0" w:after="240" w:afterAutospacing="0" w:line="360" w:lineRule="auto"/>
        <w:rPr>
          <w:rFonts w:ascii="Verdana" w:hAnsi="Verdana"/>
          <w:b w:val="0"/>
          <w:bCs w:val="0"/>
          <w:color w:val="800000"/>
          <w:sz w:val="16"/>
          <w:szCs w:val="16"/>
        </w:rPr>
      </w:pPr>
      <w:r w:rsidRPr="000779CE">
        <w:rPr>
          <w:b w:val="0"/>
        </w:rPr>
        <w:t>2.</w:t>
      </w:r>
      <w:r w:rsidR="00FF6FA0" w:rsidRPr="000779CE">
        <w:rPr>
          <w:b w:val="0"/>
        </w:rPr>
        <w:t xml:space="preserve"> </w:t>
      </w:r>
      <w:r w:rsidRPr="000779CE">
        <w:rPr>
          <w:b w:val="0"/>
        </w:rPr>
        <w:t xml:space="preserve">Karolczak APB; Vaz MA; Freitas CR; Merlo ARC. </w:t>
      </w:r>
      <w:r w:rsidRPr="000779CE">
        <w:t>Síndrome do Túnel do Carpo</w:t>
      </w:r>
      <w:r w:rsidRPr="000779CE">
        <w:rPr>
          <w:b w:val="0"/>
        </w:rPr>
        <w:t>. Rev. Bras. Fisioter.</w:t>
      </w:r>
      <w:r w:rsidR="00FF6FA0" w:rsidRPr="000779CE">
        <w:rPr>
          <w:b w:val="0"/>
        </w:rPr>
        <w:t xml:space="preserve"> 2005; </w:t>
      </w:r>
      <w:r w:rsidR="0065278A" w:rsidRPr="000779CE">
        <w:rPr>
          <w:b w:val="0"/>
        </w:rPr>
        <w:t xml:space="preserve">9 </w:t>
      </w:r>
      <w:r w:rsidR="004E5720" w:rsidRPr="000779CE">
        <w:rPr>
          <w:b w:val="0"/>
        </w:rPr>
        <w:t>(2):</w:t>
      </w:r>
      <w:r w:rsidRPr="000779CE">
        <w:rPr>
          <w:b w:val="0"/>
        </w:rPr>
        <w:t xml:space="preserve"> 117-122.</w:t>
      </w:r>
      <w:r w:rsidR="00FF6FA0" w:rsidRPr="000779CE">
        <w:rPr>
          <w:b w:val="0"/>
        </w:rPr>
        <w:t xml:space="preserve"> DOI:</w:t>
      </w:r>
      <w:r w:rsidR="00FF6FA0" w:rsidRPr="000779CE">
        <w:rPr>
          <w:b w:val="0"/>
          <w:color w:val="000000" w:themeColor="text1"/>
        </w:rPr>
        <w:t xml:space="preserve"> </w:t>
      </w:r>
      <w:r w:rsidR="00FF6FA0" w:rsidRPr="000779CE">
        <w:rPr>
          <w:b w:val="0"/>
          <w:bCs w:val="0"/>
          <w:color w:val="000000" w:themeColor="text1"/>
        </w:rPr>
        <w:t>http://dx.doi.org/10.1590/S1413-35552006000200001.</w:t>
      </w:r>
    </w:p>
    <w:p w:rsidR="00D63A25" w:rsidRPr="000779CE" w:rsidRDefault="00881D44" w:rsidP="00FF6FA0">
      <w:pPr>
        <w:spacing w:after="240" w:afterAutospacing="0"/>
        <w:ind w:firstLine="0"/>
        <w:rPr>
          <w:rFonts w:ascii="Times New Roman" w:hAnsi="Times New Roman" w:cs="Times New Roman"/>
          <w:sz w:val="24"/>
          <w:szCs w:val="24"/>
        </w:rPr>
      </w:pPr>
      <w:r w:rsidRPr="000779CE">
        <w:rPr>
          <w:rFonts w:ascii="Times New Roman" w:hAnsi="Times New Roman" w:cs="Times New Roman"/>
          <w:sz w:val="24"/>
          <w:szCs w:val="24"/>
        </w:rPr>
        <w:t xml:space="preserve">3. </w:t>
      </w:r>
      <w:r w:rsidR="00D63A25" w:rsidRPr="000779CE">
        <w:rPr>
          <w:rFonts w:ascii="Times New Roman" w:hAnsi="Times New Roman" w:cs="Times New Roman"/>
          <w:sz w:val="24"/>
          <w:szCs w:val="24"/>
        </w:rPr>
        <w:t xml:space="preserve">Silva GAA; Oliveira PAC; Júnior EAS. </w:t>
      </w:r>
      <w:r w:rsidR="00D63A25" w:rsidRPr="000779CE">
        <w:rPr>
          <w:rFonts w:ascii="Times New Roman" w:hAnsi="Times New Roman" w:cs="Times New Roman"/>
          <w:b/>
          <w:sz w:val="24"/>
          <w:szCs w:val="24"/>
        </w:rPr>
        <w:t>Síndrome do Túnel do Carpo: Definição, Diagnóstico, Tratamento e Prevenção – Revisão de Literatura.</w:t>
      </w:r>
      <w:r w:rsidR="00D63A25" w:rsidRPr="000779CE">
        <w:rPr>
          <w:rFonts w:ascii="Times New Roman" w:hAnsi="Times New Roman" w:cs="Times New Roman"/>
          <w:sz w:val="24"/>
          <w:szCs w:val="24"/>
        </w:rPr>
        <w:t xml:space="preserve"> Revista CPAQV – Centro de Pesquisas Avançadas em Qualidade de Vida</w:t>
      </w:r>
      <w:r w:rsidR="00324AE9" w:rsidRPr="000779CE">
        <w:rPr>
          <w:rFonts w:ascii="Times New Roman" w:hAnsi="Times New Roman" w:cs="Times New Roman"/>
          <w:sz w:val="24"/>
          <w:szCs w:val="24"/>
        </w:rPr>
        <w:t xml:space="preserve">. 2014; </w:t>
      </w:r>
      <w:r w:rsidR="0065278A" w:rsidRPr="000779CE">
        <w:rPr>
          <w:rFonts w:ascii="Times New Roman" w:hAnsi="Times New Roman" w:cs="Times New Roman"/>
          <w:sz w:val="24"/>
          <w:szCs w:val="24"/>
        </w:rPr>
        <w:t xml:space="preserve">6 </w:t>
      </w:r>
      <w:r w:rsidR="004E5720" w:rsidRPr="000779CE">
        <w:rPr>
          <w:rFonts w:ascii="Times New Roman" w:hAnsi="Times New Roman" w:cs="Times New Roman"/>
          <w:sz w:val="24"/>
          <w:szCs w:val="24"/>
        </w:rPr>
        <w:t>(2):</w:t>
      </w:r>
      <w:r w:rsidR="00324AE9" w:rsidRPr="000779CE">
        <w:rPr>
          <w:rFonts w:ascii="Times New Roman" w:hAnsi="Times New Roman" w:cs="Times New Roman"/>
          <w:sz w:val="24"/>
          <w:szCs w:val="24"/>
        </w:rPr>
        <w:t xml:space="preserve"> 2</w:t>
      </w:r>
      <w:r w:rsidR="004E5720" w:rsidRPr="000779CE">
        <w:rPr>
          <w:rFonts w:ascii="Times New Roman" w:hAnsi="Times New Roman" w:cs="Times New Roman"/>
          <w:sz w:val="24"/>
          <w:szCs w:val="24"/>
        </w:rPr>
        <w:t>-</w:t>
      </w:r>
      <w:r w:rsidR="0065278A" w:rsidRPr="000779CE">
        <w:rPr>
          <w:rFonts w:ascii="Times New Roman" w:hAnsi="Times New Roman" w:cs="Times New Roman"/>
          <w:sz w:val="24"/>
          <w:szCs w:val="24"/>
        </w:rPr>
        <w:t>11</w:t>
      </w:r>
      <w:r w:rsidR="00324AE9" w:rsidRPr="000779CE">
        <w:rPr>
          <w:rFonts w:ascii="Times New Roman" w:hAnsi="Times New Roman" w:cs="Times New Roman"/>
          <w:sz w:val="24"/>
          <w:szCs w:val="24"/>
        </w:rPr>
        <w:t>.</w:t>
      </w:r>
    </w:p>
    <w:p w:rsidR="00D63A25" w:rsidRPr="000779CE" w:rsidRDefault="00881D44" w:rsidP="00D63A25">
      <w:pPr>
        <w:ind w:firstLine="0"/>
        <w:rPr>
          <w:rFonts w:ascii="Times New Roman" w:hAnsi="Times New Roman" w:cs="Times New Roman"/>
          <w:sz w:val="24"/>
          <w:szCs w:val="24"/>
        </w:rPr>
      </w:pPr>
      <w:r w:rsidRPr="000779CE">
        <w:rPr>
          <w:rFonts w:ascii="Times New Roman" w:hAnsi="Times New Roman" w:cs="Times New Roman"/>
          <w:sz w:val="24"/>
          <w:szCs w:val="24"/>
        </w:rPr>
        <w:t xml:space="preserve">4. </w:t>
      </w:r>
      <w:r w:rsidR="00D63A25" w:rsidRPr="000779CE">
        <w:rPr>
          <w:rFonts w:ascii="Times New Roman" w:hAnsi="Times New Roman" w:cs="Times New Roman"/>
          <w:sz w:val="24"/>
          <w:szCs w:val="24"/>
        </w:rPr>
        <w:t xml:space="preserve">Kouyoumdjian JA. </w:t>
      </w:r>
      <w:r w:rsidR="00D63A25" w:rsidRPr="000779CE">
        <w:rPr>
          <w:rFonts w:ascii="Times New Roman" w:hAnsi="Times New Roman" w:cs="Times New Roman"/>
          <w:b/>
          <w:sz w:val="24"/>
          <w:szCs w:val="24"/>
        </w:rPr>
        <w:t>Síndrome do Túnel do Carpo</w:t>
      </w:r>
      <w:r w:rsidR="007319A5" w:rsidRPr="000779CE">
        <w:rPr>
          <w:rFonts w:ascii="Times New Roman" w:hAnsi="Times New Roman" w:cs="Times New Roman"/>
          <w:b/>
          <w:sz w:val="24"/>
          <w:szCs w:val="24"/>
        </w:rPr>
        <w:t>: Aspectos Atuais</w:t>
      </w:r>
      <w:r w:rsidR="00D63A25" w:rsidRPr="000779CE">
        <w:rPr>
          <w:rFonts w:ascii="Times New Roman" w:hAnsi="Times New Roman" w:cs="Times New Roman"/>
          <w:b/>
          <w:sz w:val="24"/>
          <w:szCs w:val="24"/>
        </w:rPr>
        <w:t>.</w:t>
      </w:r>
      <w:r w:rsidR="00DA15D9" w:rsidRPr="000779CE">
        <w:rPr>
          <w:rFonts w:ascii="Times New Roman" w:hAnsi="Times New Roman" w:cs="Times New Roman"/>
          <w:b/>
          <w:sz w:val="24"/>
          <w:szCs w:val="24"/>
        </w:rPr>
        <w:t xml:space="preserve"> </w:t>
      </w:r>
      <w:r w:rsidR="00D63A25" w:rsidRPr="000779CE">
        <w:rPr>
          <w:rFonts w:ascii="Times New Roman" w:hAnsi="Times New Roman" w:cs="Times New Roman"/>
          <w:sz w:val="24"/>
          <w:szCs w:val="24"/>
        </w:rPr>
        <w:t>Arq</w:t>
      </w:r>
      <w:r w:rsidR="00DA15D9" w:rsidRPr="000779CE">
        <w:rPr>
          <w:rFonts w:ascii="Times New Roman" w:hAnsi="Times New Roman" w:cs="Times New Roman"/>
          <w:sz w:val="24"/>
          <w:szCs w:val="24"/>
        </w:rPr>
        <w:t xml:space="preserve"> </w:t>
      </w:r>
      <w:r w:rsidR="00D63A25" w:rsidRPr="000779CE">
        <w:rPr>
          <w:rFonts w:ascii="Times New Roman" w:hAnsi="Times New Roman" w:cs="Times New Roman"/>
          <w:sz w:val="24"/>
          <w:szCs w:val="24"/>
        </w:rPr>
        <w:t>Neuropsiquiatr</w:t>
      </w:r>
      <w:r w:rsidR="00DA15D9" w:rsidRPr="000779CE">
        <w:rPr>
          <w:rFonts w:ascii="Times New Roman" w:hAnsi="Times New Roman" w:cs="Times New Roman"/>
          <w:sz w:val="24"/>
          <w:szCs w:val="24"/>
        </w:rPr>
        <w:t xml:space="preserve">. </w:t>
      </w:r>
      <w:r w:rsidR="00D63A25" w:rsidRPr="000779CE">
        <w:rPr>
          <w:rFonts w:ascii="Times New Roman" w:hAnsi="Times New Roman" w:cs="Times New Roman"/>
          <w:sz w:val="24"/>
          <w:szCs w:val="24"/>
        </w:rPr>
        <w:t>1999;</w:t>
      </w:r>
      <w:r w:rsidR="00DA15D9" w:rsidRPr="000779CE">
        <w:rPr>
          <w:rFonts w:ascii="Times New Roman" w:hAnsi="Times New Roman" w:cs="Times New Roman"/>
          <w:sz w:val="24"/>
          <w:szCs w:val="24"/>
        </w:rPr>
        <w:t xml:space="preserve"> </w:t>
      </w:r>
      <w:r w:rsidR="00D63A25" w:rsidRPr="000779CE">
        <w:rPr>
          <w:rFonts w:ascii="Times New Roman" w:hAnsi="Times New Roman" w:cs="Times New Roman"/>
          <w:sz w:val="24"/>
          <w:szCs w:val="24"/>
        </w:rPr>
        <w:t>57</w:t>
      </w:r>
      <w:r w:rsidR="0065278A" w:rsidRPr="000779CE">
        <w:rPr>
          <w:rFonts w:ascii="Times New Roman" w:hAnsi="Times New Roman" w:cs="Times New Roman"/>
          <w:sz w:val="24"/>
          <w:szCs w:val="24"/>
        </w:rPr>
        <w:t xml:space="preserve"> </w:t>
      </w:r>
      <w:r w:rsidR="00D63A25" w:rsidRPr="000779CE">
        <w:rPr>
          <w:rFonts w:ascii="Times New Roman" w:hAnsi="Times New Roman" w:cs="Times New Roman"/>
          <w:sz w:val="24"/>
          <w:szCs w:val="24"/>
        </w:rPr>
        <w:t>(2):202-207.</w:t>
      </w:r>
    </w:p>
    <w:p w:rsidR="00D63A25" w:rsidRPr="000779CE" w:rsidRDefault="00D63A25" w:rsidP="00D63A25">
      <w:pPr>
        <w:spacing w:after="240" w:afterAutospacing="0"/>
        <w:ind w:firstLine="0"/>
        <w:rPr>
          <w:sz w:val="23"/>
          <w:szCs w:val="23"/>
        </w:rPr>
      </w:pPr>
      <w:r w:rsidRPr="000779CE">
        <w:rPr>
          <w:rFonts w:ascii="Times New Roman" w:hAnsi="Times New Roman" w:cs="Times New Roman"/>
          <w:sz w:val="24"/>
          <w:szCs w:val="24"/>
        </w:rPr>
        <w:t xml:space="preserve">5. Karsch MC; Nickerson, E. </w:t>
      </w:r>
      <w:r w:rsidRPr="000779CE">
        <w:rPr>
          <w:rFonts w:ascii="Times New Roman" w:hAnsi="Times New Roman" w:cs="Times New Roman"/>
          <w:b/>
          <w:sz w:val="24"/>
          <w:szCs w:val="24"/>
        </w:rPr>
        <w:t>Lesões nas mãos e nos membros superiores</w:t>
      </w:r>
      <w:r w:rsidRPr="000779CE">
        <w:rPr>
          <w:rFonts w:ascii="Times New Roman" w:hAnsi="Times New Roman" w:cs="Times New Roman"/>
          <w:sz w:val="24"/>
          <w:szCs w:val="24"/>
        </w:rPr>
        <w:t>. In: Pedretti LW, Early MB. Terapia Ocupacional – Capacidades Práticas para as Disfunções Físicas. 5 ed. São Paulo. Ed Roca; 2005. p. 875.</w:t>
      </w:r>
    </w:p>
    <w:p w:rsidR="00D63A25" w:rsidRPr="0017647B" w:rsidRDefault="00D63A25" w:rsidP="00D63A25">
      <w:pPr>
        <w:ind w:firstLine="0"/>
        <w:rPr>
          <w:rFonts w:ascii="Times New Roman" w:hAnsi="Times New Roman" w:cs="Times New Roman"/>
          <w:sz w:val="24"/>
          <w:szCs w:val="24"/>
        </w:rPr>
      </w:pPr>
      <w:r w:rsidRPr="000779CE">
        <w:rPr>
          <w:rFonts w:ascii="Times New Roman" w:hAnsi="Times New Roman" w:cs="Times New Roman"/>
          <w:sz w:val="24"/>
          <w:szCs w:val="24"/>
        </w:rPr>
        <w:t xml:space="preserve">6. Severo A; Ayzemberg H; Pitagóras T; Nicolodi D; Mentz L; Lech O. </w:t>
      </w:r>
      <w:r w:rsidRPr="000779CE">
        <w:rPr>
          <w:rFonts w:ascii="Times New Roman" w:hAnsi="Times New Roman" w:cs="Times New Roman"/>
          <w:b/>
          <w:sz w:val="24"/>
          <w:szCs w:val="24"/>
        </w:rPr>
        <w:t xml:space="preserve">Síndrome do Túnel: análise de 146 casos operados pela miniincisão. </w:t>
      </w:r>
      <w:r w:rsidRPr="000779CE">
        <w:rPr>
          <w:rFonts w:ascii="Times New Roman" w:hAnsi="Times New Roman" w:cs="Times New Roman"/>
          <w:sz w:val="24"/>
          <w:szCs w:val="24"/>
        </w:rPr>
        <w:t>Rev</w:t>
      </w:r>
      <w:r w:rsidR="00F82031" w:rsidRPr="000779CE">
        <w:rPr>
          <w:rFonts w:ascii="Times New Roman" w:hAnsi="Times New Roman" w:cs="Times New Roman"/>
          <w:sz w:val="24"/>
          <w:szCs w:val="24"/>
        </w:rPr>
        <w:t xml:space="preserve"> </w:t>
      </w:r>
      <w:r w:rsidRPr="000779CE">
        <w:rPr>
          <w:rFonts w:ascii="Times New Roman" w:hAnsi="Times New Roman" w:cs="Times New Roman"/>
          <w:sz w:val="24"/>
          <w:szCs w:val="24"/>
        </w:rPr>
        <w:t>Bras</w:t>
      </w:r>
      <w:r w:rsidR="00F82031" w:rsidRPr="000779CE">
        <w:rPr>
          <w:rFonts w:ascii="Times New Roman" w:hAnsi="Times New Roman" w:cs="Times New Roman"/>
          <w:sz w:val="24"/>
          <w:szCs w:val="24"/>
        </w:rPr>
        <w:t xml:space="preserve"> </w:t>
      </w:r>
      <w:r w:rsidRPr="000779CE">
        <w:rPr>
          <w:rFonts w:ascii="Times New Roman" w:hAnsi="Times New Roman" w:cs="Times New Roman"/>
          <w:sz w:val="24"/>
          <w:szCs w:val="24"/>
        </w:rPr>
        <w:t>Ortop</w:t>
      </w:r>
      <w:r w:rsidR="00F82031" w:rsidRPr="000779CE">
        <w:rPr>
          <w:rFonts w:ascii="Times New Roman" w:hAnsi="Times New Roman" w:cs="Times New Roman"/>
          <w:sz w:val="24"/>
          <w:szCs w:val="24"/>
        </w:rPr>
        <w:t xml:space="preserve">. 2001; </w:t>
      </w:r>
      <w:r w:rsidR="00C74062" w:rsidRPr="000779CE">
        <w:rPr>
          <w:rFonts w:ascii="Times New Roman" w:hAnsi="Times New Roman" w:cs="Times New Roman"/>
          <w:sz w:val="24"/>
          <w:szCs w:val="24"/>
        </w:rPr>
        <w:t>36 (9):</w:t>
      </w:r>
      <w:r w:rsidR="00F82031" w:rsidRPr="000779CE">
        <w:rPr>
          <w:rFonts w:ascii="Times New Roman" w:hAnsi="Times New Roman" w:cs="Times New Roman"/>
          <w:sz w:val="24"/>
          <w:szCs w:val="24"/>
        </w:rPr>
        <w:t xml:space="preserve"> 330-335.</w:t>
      </w:r>
      <w:r w:rsidR="00F82031">
        <w:rPr>
          <w:rFonts w:ascii="Times New Roman" w:hAnsi="Times New Roman" w:cs="Times New Roman"/>
          <w:sz w:val="24"/>
          <w:szCs w:val="24"/>
        </w:rPr>
        <w:t xml:space="preserve"> </w:t>
      </w:r>
    </w:p>
    <w:p w:rsidR="00D63A25" w:rsidRPr="000779CE" w:rsidRDefault="00D63A25" w:rsidP="00D63A25">
      <w:pPr>
        <w:ind w:firstLine="0"/>
        <w:rPr>
          <w:rFonts w:ascii="Times New Roman" w:hAnsi="Times New Roman" w:cs="Times New Roman"/>
          <w:sz w:val="24"/>
          <w:szCs w:val="24"/>
        </w:rPr>
      </w:pPr>
      <w:r w:rsidRPr="000779CE">
        <w:rPr>
          <w:rFonts w:ascii="Times New Roman" w:hAnsi="Times New Roman" w:cs="Times New Roman"/>
          <w:sz w:val="24"/>
          <w:szCs w:val="24"/>
        </w:rPr>
        <w:t xml:space="preserve">7. Soares GR; Meija DPM. </w:t>
      </w:r>
      <w:r w:rsidRPr="000779CE">
        <w:rPr>
          <w:rFonts w:ascii="Times New Roman" w:hAnsi="Times New Roman" w:cs="Times New Roman"/>
          <w:b/>
          <w:sz w:val="24"/>
          <w:szCs w:val="24"/>
        </w:rPr>
        <w:t xml:space="preserve">Atuação da Fisioterapia na Síndrome do Túnel do Carpo decorrente de LER e DOR em Cabelereiras. </w:t>
      </w:r>
      <w:r w:rsidRPr="000779CE">
        <w:rPr>
          <w:rFonts w:ascii="Times New Roman" w:hAnsi="Times New Roman" w:cs="Times New Roman"/>
          <w:sz w:val="24"/>
          <w:szCs w:val="24"/>
        </w:rPr>
        <w:t>2014.</w:t>
      </w:r>
    </w:p>
    <w:p w:rsidR="00D63A25" w:rsidRPr="000779CE" w:rsidRDefault="00D63A25" w:rsidP="00D63A25">
      <w:pPr>
        <w:ind w:firstLine="0"/>
        <w:rPr>
          <w:rFonts w:ascii="Times New Roman" w:hAnsi="Times New Roman" w:cs="Times New Roman"/>
          <w:color w:val="000000" w:themeColor="text1"/>
          <w:sz w:val="24"/>
          <w:szCs w:val="24"/>
          <w:shd w:val="clear" w:color="auto" w:fill="FFFFFF"/>
        </w:rPr>
      </w:pPr>
      <w:r w:rsidRPr="000779CE">
        <w:rPr>
          <w:rFonts w:ascii="Times New Roman" w:hAnsi="Times New Roman" w:cs="Times New Roman"/>
          <w:sz w:val="24"/>
          <w:szCs w:val="24"/>
        </w:rPr>
        <w:t xml:space="preserve">8. AOTA. </w:t>
      </w:r>
      <w:r w:rsidRPr="000779CE">
        <w:rPr>
          <w:rFonts w:ascii="Times New Roman" w:hAnsi="Times New Roman" w:cs="Times New Roman"/>
          <w:b/>
          <w:sz w:val="24"/>
          <w:szCs w:val="24"/>
        </w:rPr>
        <w:t xml:space="preserve">Estrutura da Prática da Terapia Ocupacional: Domínio e Processo – 3ª Edição. </w:t>
      </w:r>
      <w:r w:rsidRPr="000779CE">
        <w:rPr>
          <w:rFonts w:ascii="Times New Roman" w:hAnsi="Times New Roman" w:cs="Times New Roman"/>
          <w:sz w:val="24"/>
          <w:szCs w:val="24"/>
        </w:rPr>
        <w:t>Rev Ter Ocup</w:t>
      </w:r>
      <w:r w:rsidR="00324AE9" w:rsidRPr="000779CE">
        <w:rPr>
          <w:rFonts w:ascii="Times New Roman" w:hAnsi="Times New Roman" w:cs="Times New Roman"/>
          <w:sz w:val="24"/>
          <w:szCs w:val="24"/>
        </w:rPr>
        <w:t xml:space="preserve"> </w:t>
      </w:r>
      <w:r w:rsidRPr="000779CE">
        <w:rPr>
          <w:rFonts w:ascii="Times New Roman" w:hAnsi="Times New Roman" w:cs="Times New Roman"/>
          <w:sz w:val="24"/>
          <w:szCs w:val="24"/>
        </w:rPr>
        <w:t>Univ São Paulo. 2015; 26 (ed. esp.): 1-49</w:t>
      </w:r>
      <w:r w:rsidR="00DA15D9" w:rsidRPr="000779CE">
        <w:rPr>
          <w:rFonts w:ascii="Times New Roman" w:hAnsi="Times New Roman" w:cs="Times New Roman"/>
          <w:sz w:val="24"/>
          <w:szCs w:val="24"/>
        </w:rPr>
        <w:t xml:space="preserve">. DOI: </w:t>
      </w:r>
      <w:hyperlink r:id="rId10" w:history="1">
        <w:r w:rsidR="00DA15D9" w:rsidRPr="000779CE">
          <w:rPr>
            <w:rStyle w:val="Hyperlink"/>
            <w:rFonts w:ascii="Times New Roman" w:hAnsi="Times New Roman" w:cs="Times New Roman"/>
            <w:color w:val="000000" w:themeColor="text1"/>
            <w:sz w:val="24"/>
            <w:szCs w:val="24"/>
            <w:u w:val="none"/>
            <w:shd w:val="clear" w:color="auto" w:fill="FFFFFF"/>
          </w:rPr>
          <w:t>http://dx.doi.org/10.11606/issn.2238-6149.v26iespp1-49</w:t>
        </w:r>
      </w:hyperlink>
      <w:r w:rsidRPr="000779CE">
        <w:rPr>
          <w:rFonts w:ascii="Times New Roman" w:hAnsi="Times New Roman" w:cs="Times New Roman"/>
          <w:sz w:val="24"/>
          <w:szCs w:val="24"/>
        </w:rPr>
        <w:t>.</w:t>
      </w:r>
    </w:p>
    <w:p w:rsidR="00D63A25" w:rsidRDefault="00D63A25" w:rsidP="00D63A25">
      <w:pPr>
        <w:ind w:firstLine="0"/>
        <w:rPr>
          <w:sz w:val="23"/>
          <w:szCs w:val="23"/>
        </w:rPr>
      </w:pPr>
      <w:r w:rsidRPr="000779CE">
        <w:rPr>
          <w:rFonts w:ascii="Times New Roman" w:hAnsi="Times New Roman" w:cs="Times New Roman"/>
          <w:sz w:val="24"/>
          <w:szCs w:val="24"/>
        </w:rPr>
        <w:t>9. Pedretti LW; Early</w:t>
      </w:r>
      <w:r w:rsidR="00324AE9" w:rsidRPr="000779CE">
        <w:rPr>
          <w:rFonts w:ascii="Times New Roman" w:hAnsi="Times New Roman" w:cs="Times New Roman"/>
          <w:sz w:val="24"/>
          <w:szCs w:val="24"/>
        </w:rPr>
        <w:t xml:space="preserve"> </w:t>
      </w:r>
      <w:r w:rsidRPr="000779CE">
        <w:rPr>
          <w:rFonts w:ascii="Times New Roman" w:hAnsi="Times New Roman" w:cs="Times New Roman"/>
          <w:sz w:val="24"/>
          <w:szCs w:val="24"/>
        </w:rPr>
        <w:t xml:space="preserve">MB. </w:t>
      </w:r>
      <w:r w:rsidRPr="000779CE">
        <w:rPr>
          <w:rFonts w:ascii="Times New Roman" w:hAnsi="Times New Roman" w:cs="Times New Roman"/>
          <w:b/>
          <w:sz w:val="24"/>
          <w:szCs w:val="24"/>
        </w:rPr>
        <w:t>Desempenho Ocupacional e Modelos de Prática para Disfunção Física</w:t>
      </w:r>
      <w:r w:rsidRPr="000779CE">
        <w:rPr>
          <w:rFonts w:ascii="Times New Roman" w:hAnsi="Times New Roman" w:cs="Times New Roman"/>
          <w:sz w:val="24"/>
          <w:szCs w:val="24"/>
        </w:rPr>
        <w:t>. In: Terapia Ocupacional – Capacidades Práticas para as Disfunções Físicas. 5 ed. São Paulo. Ed Roca; 2005. p. 3-13.</w:t>
      </w:r>
    </w:p>
    <w:p w:rsidR="00D63A25" w:rsidRPr="000779CE" w:rsidRDefault="00D63A25" w:rsidP="00D63A25">
      <w:pPr>
        <w:ind w:firstLine="0"/>
        <w:rPr>
          <w:rFonts w:ascii="Times New Roman" w:hAnsi="Times New Roman" w:cs="Times New Roman"/>
          <w:sz w:val="24"/>
          <w:szCs w:val="24"/>
        </w:rPr>
      </w:pPr>
      <w:r w:rsidRPr="000779CE">
        <w:rPr>
          <w:rFonts w:ascii="Times New Roman" w:hAnsi="Times New Roman" w:cs="Times New Roman"/>
          <w:sz w:val="24"/>
          <w:szCs w:val="24"/>
        </w:rPr>
        <w:lastRenderedPageBreak/>
        <w:t xml:space="preserve">10. AMBANS. </w:t>
      </w:r>
      <w:r w:rsidRPr="000779CE">
        <w:rPr>
          <w:rFonts w:ascii="Times New Roman" w:hAnsi="Times New Roman" w:cs="Times New Roman"/>
          <w:b/>
          <w:sz w:val="24"/>
          <w:szCs w:val="24"/>
        </w:rPr>
        <w:t>Síndrome do túnel do carpo – tratamento</w:t>
      </w:r>
      <w:r w:rsidRPr="000779CE">
        <w:rPr>
          <w:rFonts w:ascii="Times New Roman" w:hAnsi="Times New Roman" w:cs="Times New Roman"/>
          <w:sz w:val="24"/>
          <w:szCs w:val="24"/>
        </w:rPr>
        <w:t>, 2011.</w:t>
      </w:r>
      <w:r w:rsidR="00DA15D9" w:rsidRPr="000779CE">
        <w:rPr>
          <w:rFonts w:ascii="Times New Roman" w:hAnsi="Times New Roman" w:cs="Times New Roman"/>
          <w:sz w:val="24"/>
          <w:szCs w:val="24"/>
        </w:rPr>
        <w:t xml:space="preserve"> </w:t>
      </w:r>
      <w:r w:rsidRPr="000779CE">
        <w:rPr>
          <w:rFonts w:ascii="Times New Roman" w:hAnsi="Times New Roman" w:cs="Times New Roman"/>
          <w:sz w:val="24"/>
          <w:szCs w:val="24"/>
        </w:rPr>
        <w:t>Disponível em:&lt;</w:t>
      </w:r>
      <w:hyperlink r:id="rId11" w:history="1">
        <w:r w:rsidRPr="000779CE">
          <w:rPr>
            <w:rStyle w:val="Hyperlink"/>
            <w:rFonts w:ascii="Times New Roman" w:hAnsi="Times New Roman" w:cs="Times New Roman"/>
            <w:sz w:val="24"/>
            <w:szCs w:val="24"/>
          </w:rPr>
          <w:t>http://diretrizes.amb.org.br/ans/sindrome_do_tunel_do_carpo-tratamento.pdf</w:t>
        </w:r>
      </w:hyperlink>
      <w:r w:rsidRPr="000779CE">
        <w:rPr>
          <w:rFonts w:ascii="Times New Roman" w:hAnsi="Times New Roman" w:cs="Times New Roman"/>
          <w:sz w:val="24"/>
          <w:szCs w:val="24"/>
        </w:rPr>
        <w:t>&gt;. Acesso em: 19 de novembro de 2017.</w:t>
      </w:r>
    </w:p>
    <w:p w:rsidR="00D63A25" w:rsidRPr="00617248" w:rsidRDefault="00D63A25" w:rsidP="00D63A25">
      <w:pPr>
        <w:ind w:firstLine="0"/>
        <w:rPr>
          <w:rFonts w:ascii="Times New Roman" w:hAnsi="Times New Roman" w:cs="Times New Roman"/>
          <w:sz w:val="24"/>
          <w:szCs w:val="24"/>
        </w:rPr>
      </w:pPr>
      <w:r w:rsidRPr="000779CE">
        <w:rPr>
          <w:rFonts w:ascii="Times New Roman" w:hAnsi="Times New Roman" w:cs="Times New Roman"/>
          <w:sz w:val="24"/>
          <w:szCs w:val="24"/>
        </w:rPr>
        <w:t xml:space="preserve">11. Souza NSS; Santana VS; Oliveira PRA; Branco, AB. </w:t>
      </w:r>
      <w:r w:rsidRPr="000779CE">
        <w:rPr>
          <w:rFonts w:ascii="Times New Roman" w:hAnsi="Times New Roman" w:cs="Times New Roman"/>
          <w:b/>
          <w:sz w:val="24"/>
          <w:szCs w:val="24"/>
        </w:rPr>
        <w:t>Doenças do trabalho e benefícios previdenciários relacionados à saúde.</w:t>
      </w:r>
      <w:r w:rsidRPr="000779CE">
        <w:rPr>
          <w:rFonts w:ascii="Times New Roman" w:hAnsi="Times New Roman" w:cs="Times New Roman"/>
          <w:sz w:val="24"/>
          <w:szCs w:val="24"/>
        </w:rPr>
        <w:t xml:space="preserve"> Rev. Saúde Pública, </w:t>
      </w:r>
      <w:r w:rsidR="0065278A" w:rsidRPr="000779CE">
        <w:rPr>
          <w:rFonts w:ascii="Times New Roman" w:hAnsi="Times New Roman" w:cs="Times New Roman"/>
          <w:sz w:val="24"/>
          <w:szCs w:val="24"/>
        </w:rPr>
        <w:t xml:space="preserve">São Paulo. 2008; 42 (4): </w:t>
      </w:r>
      <w:r w:rsidRPr="000779CE">
        <w:rPr>
          <w:rFonts w:ascii="Times New Roman" w:hAnsi="Times New Roman" w:cs="Times New Roman"/>
          <w:sz w:val="24"/>
          <w:szCs w:val="24"/>
        </w:rPr>
        <w:t>630-</w:t>
      </w:r>
      <w:r w:rsidR="0065278A" w:rsidRPr="000779CE">
        <w:rPr>
          <w:rFonts w:ascii="Times New Roman" w:hAnsi="Times New Roman" w:cs="Times New Roman"/>
          <w:sz w:val="24"/>
          <w:szCs w:val="24"/>
        </w:rPr>
        <w:t>6</w:t>
      </w:r>
      <w:r w:rsidRPr="000779CE">
        <w:rPr>
          <w:rFonts w:ascii="Times New Roman" w:hAnsi="Times New Roman" w:cs="Times New Roman"/>
          <w:sz w:val="24"/>
          <w:szCs w:val="24"/>
        </w:rPr>
        <w:t>38</w:t>
      </w:r>
      <w:r w:rsidR="0065278A" w:rsidRPr="000779CE">
        <w:rPr>
          <w:rFonts w:ascii="Times New Roman" w:hAnsi="Times New Roman" w:cs="Times New Roman"/>
          <w:sz w:val="24"/>
          <w:szCs w:val="24"/>
        </w:rPr>
        <w:t>.</w:t>
      </w:r>
    </w:p>
    <w:p w:rsidR="00D63A25" w:rsidRPr="000779CE" w:rsidRDefault="00D63A25" w:rsidP="00D63A25">
      <w:pPr>
        <w:ind w:firstLine="0"/>
        <w:rPr>
          <w:rFonts w:ascii="Times New Roman" w:hAnsi="Times New Roman" w:cs="Times New Roman"/>
          <w:sz w:val="24"/>
          <w:szCs w:val="24"/>
        </w:rPr>
      </w:pPr>
      <w:r w:rsidRPr="000779CE">
        <w:rPr>
          <w:rFonts w:ascii="Times New Roman" w:hAnsi="Times New Roman" w:cs="Times New Roman"/>
          <w:sz w:val="24"/>
          <w:szCs w:val="24"/>
        </w:rPr>
        <w:t>12. IBGE (BR)</w:t>
      </w:r>
      <w:r w:rsidRPr="000779CE">
        <w:rPr>
          <w:rFonts w:ascii="Times New Roman" w:hAnsi="Times New Roman" w:cs="Times New Roman"/>
          <w:b/>
          <w:sz w:val="24"/>
          <w:szCs w:val="24"/>
        </w:rPr>
        <w:t xml:space="preserve">. Principais destaques da evolução do mercado de trabalho nas regiões metropolitanas abrangidas pela pesquisa. </w:t>
      </w:r>
      <w:r w:rsidRPr="000779CE">
        <w:rPr>
          <w:rFonts w:ascii="Times New Roman" w:hAnsi="Times New Roman" w:cs="Times New Roman"/>
          <w:sz w:val="24"/>
          <w:szCs w:val="24"/>
        </w:rPr>
        <w:t>Brasília.</w:t>
      </w:r>
      <w:r w:rsidR="00DA15D9" w:rsidRPr="000779CE">
        <w:rPr>
          <w:rFonts w:ascii="Times New Roman" w:hAnsi="Times New Roman" w:cs="Times New Roman"/>
          <w:sz w:val="24"/>
          <w:szCs w:val="24"/>
        </w:rPr>
        <w:t xml:space="preserve"> </w:t>
      </w:r>
      <w:r w:rsidRPr="000779CE">
        <w:rPr>
          <w:rFonts w:ascii="Times New Roman" w:hAnsi="Times New Roman" w:cs="Times New Roman"/>
          <w:sz w:val="24"/>
          <w:szCs w:val="24"/>
        </w:rPr>
        <w:t>IBGE; 2012.Disponível em: &lt;</w:t>
      </w:r>
      <w:hyperlink r:id="rId12" w:history="1">
        <w:r w:rsidRPr="000779CE">
          <w:rPr>
            <w:rStyle w:val="Hyperlink"/>
            <w:rFonts w:ascii="Times New Roman" w:hAnsi="Times New Roman" w:cs="Times New Roman"/>
            <w:sz w:val="24"/>
            <w:szCs w:val="24"/>
          </w:rPr>
          <w:t>https://ww2.ibge.gov.br/home/estatistica/indicadores/trabalhoerendimento/pme_nova/retrospectiva2003_2012.pdf</w:t>
        </w:r>
      </w:hyperlink>
      <w:r w:rsidRPr="000779CE">
        <w:rPr>
          <w:rFonts w:ascii="Times New Roman" w:hAnsi="Times New Roman" w:cs="Times New Roman"/>
          <w:sz w:val="24"/>
          <w:szCs w:val="24"/>
        </w:rPr>
        <w:t>&gt;. Acesso em: 19 de novembro de 2017.</w:t>
      </w:r>
    </w:p>
    <w:p w:rsidR="00D63A25" w:rsidRPr="000779CE" w:rsidRDefault="00D63A25" w:rsidP="00D63A25">
      <w:pPr>
        <w:ind w:firstLine="0"/>
        <w:rPr>
          <w:rFonts w:ascii="Times New Roman" w:hAnsi="Times New Roman" w:cs="Times New Roman"/>
          <w:sz w:val="24"/>
          <w:szCs w:val="24"/>
        </w:rPr>
      </w:pPr>
      <w:r w:rsidRPr="000779CE">
        <w:rPr>
          <w:rFonts w:ascii="Times New Roman" w:hAnsi="Times New Roman" w:cs="Times New Roman"/>
          <w:sz w:val="24"/>
          <w:szCs w:val="24"/>
        </w:rPr>
        <w:t xml:space="preserve">13. Otino RH; Pinho IA; Tibiriçá R; Silva AP. </w:t>
      </w:r>
      <w:r w:rsidRPr="000779CE">
        <w:rPr>
          <w:rFonts w:ascii="Times New Roman" w:hAnsi="Times New Roman" w:cs="Times New Roman"/>
          <w:b/>
          <w:sz w:val="24"/>
          <w:szCs w:val="24"/>
        </w:rPr>
        <w:t xml:space="preserve">Síndrome do Túnel do Carpo – Exames Clínicos X Exames Complementares. </w:t>
      </w:r>
      <w:r w:rsidRPr="000779CE">
        <w:rPr>
          <w:rFonts w:ascii="Times New Roman" w:hAnsi="Times New Roman" w:cs="Times New Roman"/>
          <w:sz w:val="24"/>
          <w:szCs w:val="24"/>
        </w:rPr>
        <w:t>Rev.Unilins</w:t>
      </w:r>
      <w:r w:rsidR="0065278A" w:rsidRPr="000779CE">
        <w:rPr>
          <w:rFonts w:ascii="Times New Roman" w:hAnsi="Times New Roman" w:cs="Times New Roman"/>
          <w:sz w:val="24"/>
          <w:szCs w:val="24"/>
        </w:rPr>
        <w:t xml:space="preserve">. 2012; 1 (1): </w:t>
      </w:r>
      <w:r w:rsidR="000779CE" w:rsidRPr="000779CE">
        <w:rPr>
          <w:rFonts w:ascii="Times New Roman" w:hAnsi="Times New Roman" w:cs="Times New Roman"/>
          <w:sz w:val="24"/>
          <w:szCs w:val="24"/>
        </w:rPr>
        <w:t>146-152.</w:t>
      </w:r>
    </w:p>
    <w:p w:rsidR="00D63A25" w:rsidRPr="001308B2" w:rsidRDefault="00D63A25" w:rsidP="00D63A25">
      <w:pPr>
        <w:shd w:val="clear" w:color="auto" w:fill="FFFFFF" w:themeFill="background1"/>
        <w:ind w:firstLine="0"/>
        <w:rPr>
          <w:rFonts w:ascii="Times New Roman" w:hAnsi="Times New Roman" w:cs="Times New Roman"/>
          <w:color w:val="000000"/>
          <w:sz w:val="24"/>
          <w:szCs w:val="24"/>
          <w:shd w:val="clear" w:color="auto" w:fill="FFFFFF" w:themeFill="background1"/>
        </w:rPr>
      </w:pPr>
      <w:r w:rsidRPr="000779CE">
        <w:rPr>
          <w:rFonts w:ascii="Times New Roman" w:hAnsi="Times New Roman" w:cs="Times New Roman"/>
          <w:color w:val="000000"/>
          <w:sz w:val="24"/>
          <w:szCs w:val="24"/>
          <w:shd w:val="clear" w:color="auto" w:fill="FFFFFF" w:themeFill="background1"/>
        </w:rPr>
        <w:t>14. Ministério da Saúde (BR). Secretaria de Políticas de Saúde. </w:t>
      </w:r>
      <w:r w:rsidRPr="000779CE">
        <w:rPr>
          <w:rStyle w:val="Forte"/>
          <w:rFonts w:ascii="Times New Roman" w:hAnsi="Times New Roman" w:cs="Times New Roman"/>
          <w:color w:val="000000"/>
          <w:sz w:val="24"/>
          <w:szCs w:val="24"/>
          <w:shd w:val="clear" w:color="auto" w:fill="FFFFFF" w:themeFill="background1"/>
        </w:rPr>
        <w:t>Diagnóstico, Tratamento, Reabilitação, Prevenção e Fisiopatologia das LER/DORT</w:t>
      </w:r>
      <w:r w:rsidRPr="000779CE">
        <w:rPr>
          <w:rFonts w:ascii="Times New Roman" w:hAnsi="Times New Roman" w:cs="Times New Roman"/>
          <w:color w:val="000000"/>
          <w:sz w:val="24"/>
          <w:szCs w:val="24"/>
          <w:shd w:val="clear" w:color="auto" w:fill="FFFFFF" w:themeFill="background1"/>
        </w:rPr>
        <w:t>. Brasília. Ministério da Saúde; 2001.</w:t>
      </w:r>
    </w:p>
    <w:p w:rsidR="00234085" w:rsidRPr="001308B2" w:rsidRDefault="00234085" w:rsidP="00D63A25">
      <w:pPr>
        <w:ind w:firstLine="0"/>
        <w:rPr>
          <w:rFonts w:ascii="Times New Roman" w:hAnsi="Times New Roman" w:cs="Times New Roman"/>
          <w:color w:val="000000"/>
          <w:sz w:val="24"/>
          <w:szCs w:val="24"/>
          <w:shd w:val="clear" w:color="auto" w:fill="FFFFFF" w:themeFill="background1"/>
        </w:rPr>
      </w:pPr>
    </w:p>
    <w:sectPr w:rsidR="00234085" w:rsidRPr="001308B2" w:rsidSect="000D252F">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124" w:rsidRDefault="006E5124" w:rsidP="00482C58">
      <w:pPr>
        <w:spacing w:after="0" w:line="240" w:lineRule="auto"/>
      </w:pPr>
      <w:r>
        <w:separator/>
      </w:r>
    </w:p>
  </w:endnote>
  <w:endnote w:type="continuationSeparator" w:id="1">
    <w:p w:rsidR="006E5124" w:rsidRDefault="006E5124" w:rsidP="00482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124" w:rsidRDefault="006E5124" w:rsidP="00482C58">
      <w:pPr>
        <w:spacing w:after="0" w:line="240" w:lineRule="auto"/>
      </w:pPr>
      <w:r>
        <w:separator/>
      </w:r>
    </w:p>
  </w:footnote>
  <w:footnote w:type="continuationSeparator" w:id="1">
    <w:p w:rsidR="006E5124" w:rsidRDefault="006E5124" w:rsidP="00482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468F4"/>
    <w:multiLevelType w:val="hybridMultilevel"/>
    <w:tmpl w:val="61E8947C"/>
    <w:lvl w:ilvl="0" w:tplc="A0127FBA">
      <w:numFmt w:val="bullet"/>
      <w:lvlText w:val=""/>
      <w:lvlJc w:val="left"/>
      <w:pPr>
        <w:ind w:left="927" w:hanging="360"/>
      </w:pPr>
      <w:rPr>
        <w:rFonts w:ascii="Symbol" w:eastAsiaTheme="minorHAnsi" w:hAnsi="Symbol" w:cstheme="minorBidi"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97DA6"/>
    <w:rsid w:val="00001469"/>
    <w:rsid w:val="00002AAB"/>
    <w:rsid w:val="0002695D"/>
    <w:rsid w:val="0005674E"/>
    <w:rsid w:val="000779CE"/>
    <w:rsid w:val="000A2687"/>
    <w:rsid w:val="000D252F"/>
    <w:rsid w:val="000D7E68"/>
    <w:rsid w:val="00102DE3"/>
    <w:rsid w:val="00114EFF"/>
    <w:rsid w:val="001308B2"/>
    <w:rsid w:val="00161453"/>
    <w:rsid w:val="001A2E5D"/>
    <w:rsid w:val="001E5B37"/>
    <w:rsid w:val="002138D8"/>
    <w:rsid w:val="00220AC9"/>
    <w:rsid w:val="00234085"/>
    <w:rsid w:val="00240F22"/>
    <w:rsid w:val="00266870"/>
    <w:rsid w:val="00275A2F"/>
    <w:rsid w:val="00282C94"/>
    <w:rsid w:val="002A3D07"/>
    <w:rsid w:val="002B581F"/>
    <w:rsid w:val="002C3E83"/>
    <w:rsid w:val="00324AE9"/>
    <w:rsid w:val="00392A58"/>
    <w:rsid w:val="003D47CD"/>
    <w:rsid w:val="00410E80"/>
    <w:rsid w:val="00424EDF"/>
    <w:rsid w:val="00460160"/>
    <w:rsid w:val="00482C58"/>
    <w:rsid w:val="00490B48"/>
    <w:rsid w:val="004E5720"/>
    <w:rsid w:val="005005E1"/>
    <w:rsid w:val="00531655"/>
    <w:rsid w:val="00541B4D"/>
    <w:rsid w:val="00590FD1"/>
    <w:rsid w:val="005B12BC"/>
    <w:rsid w:val="005E6857"/>
    <w:rsid w:val="005F4AE5"/>
    <w:rsid w:val="00611F6C"/>
    <w:rsid w:val="00617248"/>
    <w:rsid w:val="006444DA"/>
    <w:rsid w:val="0065278A"/>
    <w:rsid w:val="0067300C"/>
    <w:rsid w:val="006840EA"/>
    <w:rsid w:val="006A29CD"/>
    <w:rsid w:val="006B7C75"/>
    <w:rsid w:val="006E30A9"/>
    <w:rsid w:val="006E5124"/>
    <w:rsid w:val="00712FDA"/>
    <w:rsid w:val="007319A5"/>
    <w:rsid w:val="0076222B"/>
    <w:rsid w:val="007724CA"/>
    <w:rsid w:val="007E58D2"/>
    <w:rsid w:val="00815A88"/>
    <w:rsid w:val="00820190"/>
    <w:rsid w:val="00834C78"/>
    <w:rsid w:val="00856F40"/>
    <w:rsid w:val="0086025D"/>
    <w:rsid w:val="008703DD"/>
    <w:rsid w:val="008741C4"/>
    <w:rsid w:val="00881D44"/>
    <w:rsid w:val="00897DA6"/>
    <w:rsid w:val="00922665"/>
    <w:rsid w:val="00972244"/>
    <w:rsid w:val="00995EC9"/>
    <w:rsid w:val="009F26C8"/>
    <w:rsid w:val="00A511F3"/>
    <w:rsid w:val="00AB69C8"/>
    <w:rsid w:val="00AF5002"/>
    <w:rsid w:val="00B5023D"/>
    <w:rsid w:val="00B5526C"/>
    <w:rsid w:val="00B604F3"/>
    <w:rsid w:val="00B96FD3"/>
    <w:rsid w:val="00BB1489"/>
    <w:rsid w:val="00BB381C"/>
    <w:rsid w:val="00BF2BE3"/>
    <w:rsid w:val="00C41304"/>
    <w:rsid w:val="00C61BC9"/>
    <w:rsid w:val="00C74062"/>
    <w:rsid w:val="00C902B9"/>
    <w:rsid w:val="00CB30DF"/>
    <w:rsid w:val="00CB3979"/>
    <w:rsid w:val="00D107A7"/>
    <w:rsid w:val="00D21120"/>
    <w:rsid w:val="00D31D7A"/>
    <w:rsid w:val="00D63A25"/>
    <w:rsid w:val="00DA15D9"/>
    <w:rsid w:val="00DA57BC"/>
    <w:rsid w:val="00DE21C4"/>
    <w:rsid w:val="00DE6984"/>
    <w:rsid w:val="00E22278"/>
    <w:rsid w:val="00E5682E"/>
    <w:rsid w:val="00E57C63"/>
    <w:rsid w:val="00F22857"/>
    <w:rsid w:val="00F728C0"/>
    <w:rsid w:val="00F82031"/>
    <w:rsid w:val="00FB3051"/>
    <w:rsid w:val="00FE2F83"/>
    <w:rsid w:val="00FE35C6"/>
    <w:rsid w:val="00FF6F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F3"/>
  </w:style>
  <w:style w:type="paragraph" w:styleId="Ttulo4">
    <w:name w:val="heading 4"/>
    <w:basedOn w:val="Normal"/>
    <w:link w:val="Ttulo4Char"/>
    <w:uiPriority w:val="9"/>
    <w:qFormat/>
    <w:rsid w:val="00FF6FA0"/>
    <w:pPr>
      <w:spacing w:before="100" w:beforeAutospacing="1" w:line="240" w:lineRule="auto"/>
      <w:ind w:firstLine="0"/>
      <w:jc w:val="left"/>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34085"/>
    <w:pPr>
      <w:spacing w:before="100" w:beforeAutospacing="1" w:line="240" w:lineRule="auto"/>
      <w:ind w:firstLine="0"/>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34085"/>
    <w:rPr>
      <w:b/>
      <w:bCs/>
    </w:rPr>
  </w:style>
  <w:style w:type="character" w:styleId="Hyperlink">
    <w:name w:val="Hyperlink"/>
    <w:basedOn w:val="Fontepargpadro"/>
    <w:uiPriority w:val="99"/>
    <w:unhideWhenUsed/>
    <w:rsid w:val="00482C58"/>
    <w:rPr>
      <w:color w:val="0000FF" w:themeColor="hyperlink"/>
      <w:u w:val="single"/>
    </w:rPr>
  </w:style>
  <w:style w:type="paragraph" w:styleId="Cabealho">
    <w:name w:val="header"/>
    <w:basedOn w:val="Normal"/>
    <w:link w:val="CabealhoChar"/>
    <w:uiPriority w:val="99"/>
    <w:unhideWhenUsed/>
    <w:rsid w:val="00482C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2C58"/>
  </w:style>
  <w:style w:type="paragraph" w:styleId="Rodap">
    <w:name w:val="footer"/>
    <w:basedOn w:val="Normal"/>
    <w:link w:val="RodapChar"/>
    <w:uiPriority w:val="99"/>
    <w:unhideWhenUsed/>
    <w:rsid w:val="00482C58"/>
    <w:pPr>
      <w:tabs>
        <w:tab w:val="center" w:pos="4252"/>
        <w:tab w:val="right" w:pos="8504"/>
      </w:tabs>
      <w:spacing w:after="0" w:line="240" w:lineRule="auto"/>
    </w:pPr>
  </w:style>
  <w:style w:type="character" w:customStyle="1" w:styleId="RodapChar">
    <w:name w:val="Rodapé Char"/>
    <w:basedOn w:val="Fontepargpadro"/>
    <w:link w:val="Rodap"/>
    <w:uiPriority w:val="99"/>
    <w:rsid w:val="00482C58"/>
  </w:style>
  <w:style w:type="paragraph" w:customStyle="1" w:styleId="Default">
    <w:name w:val="Default"/>
    <w:rsid w:val="00482C58"/>
    <w:pPr>
      <w:autoSpaceDE w:val="0"/>
      <w:autoSpaceDN w:val="0"/>
      <w:adjustRightInd w:val="0"/>
      <w:spacing w:after="0" w:afterAutospacing="0" w:line="240" w:lineRule="auto"/>
      <w:ind w:firstLine="0"/>
      <w:jc w:val="left"/>
    </w:pPr>
    <w:rPr>
      <w:rFonts w:ascii="Times New Roman" w:hAnsi="Times New Roman" w:cs="Times New Roman"/>
      <w:color w:val="000000"/>
      <w:sz w:val="24"/>
      <w:szCs w:val="24"/>
    </w:rPr>
  </w:style>
  <w:style w:type="table" w:customStyle="1" w:styleId="SombreamentoClaro1">
    <w:name w:val="Sombreamento Claro1"/>
    <w:basedOn w:val="Tabelanormal"/>
    <w:uiPriority w:val="60"/>
    <w:rsid w:val="00BB381C"/>
    <w:pPr>
      <w:spacing w:after="0" w:afterAutospacing="0" w:line="240" w:lineRule="auto"/>
      <w:ind w:firstLine="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grafodaLista">
    <w:name w:val="List Paragraph"/>
    <w:basedOn w:val="Normal"/>
    <w:uiPriority w:val="34"/>
    <w:qFormat/>
    <w:rsid w:val="00BB381C"/>
    <w:pPr>
      <w:spacing w:after="0" w:afterAutospacing="0" w:line="240" w:lineRule="auto"/>
      <w:ind w:left="720" w:firstLine="0"/>
      <w:contextualSpacing/>
      <w:jc w:val="left"/>
    </w:pPr>
    <w:rPr>
      <w:rFonts w:ascii="Times New Roman" w:eastAsia="Times New Roman" w:hAnsi="Times New Roman" w:cs="Times New Roman"/>
      <w:sz w:val="20"/>
      <w:szCs w:val="20"/>
      <w:lang w:val="pt-PT" w:eastAsia="pt-BR"/>
    </w:rPr>
  </w:style>
  <w:style w:type="paragraph" w:styleId="Textodebalo">
    <w:name w:val="Balloon Text"/>
    <w:basedOn w:val="Normal"/>
    <w:link w:val="TextodebaloChar"/>
    <w:uiPriority w:val="99"/>
    <w:semiHidden/>
    <w:unhideWhenUsed/>
    <w:rsid w:val="00BB38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381C"/>
    <w:rPr>
      <w:rFonts w:ascii="Tahoma" w:hAnsi="Tahoma" w:cs="Tahoma"/>
      <w:sz w:val="16"/>
      <w:szCs w:val="16"/>
    </w:rPr>
  </w:style>
  <w:style w:type="character" w:styleId="HiperlinkVisitado">
    <w:name w:val="FollowedHyperlink"/>
    <w:basedOn w:val="Fontepargpadro"/>
    <w:uiPriority w:val="99"/>
    <w:semiHidden/>
    <w:unhideWhenUsed/>
    <w:rsid w:val="00220AC9"/>
    <w:rPr>
      <w:color w:val="800080" w:themeColor="followedHyperlink"/>
      <w:u w:val="single"/>
    </w:rPr>
  </w:style>
  <w:style w:type="character" w:styleId="TextodoEspaoReservado">
    <w:name w:val="Placeholder Text"/>
    <w:basedOn w:val="Fontepargpadro"/>
    <w:uiPriority w:val="99"/>
    <w:semiHidden/>
    <w:rsid w:val="00B5023D"/>
    <w:rPr>
      <w:color w:val="808080"/>
    </w:rPr>
  </w:style>
  <w:style w:type="character" w:styleId="Refdecomentrio">
    <w:name w:val="annotation reference"/>
    <w:basedOn w:val="Fontepargpadro"/>
    <w:uiPriority w:val="99"/>
    <w:semiHidden/>
    <w:unhideWhenUsed/>
    <w:rsid w:val="00BF2BE3"/>
    <w:rPr>
      <w:sz w:val="16"/>
      <w:szCs w:val="16"/>
    </w:rPr>
  </w:style>
  <w:style w:type="paragraph" w:styleId="Textodecomentrio">
    <w:name w:val="annotation text"/>
    <w:basedOn w:val="Normal"/>
    <w:link w:val="TextodecomentrioChar"/>
    <w:uiPriority w:val="99"/>
    <w:semiHidden/>
    <w:unhideWhenUsed/>
    <w:rsid w:val="00BF2B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2BE3"/>
    <w:rPr>
      <w:sz w:val="20"/>
      <w:szCs w:val="20"/>
    </w:rPr>
  </w:style>
  <w:style w:type="paragraph" w:styleId="Assuntodocomentrio">
    <w:name w:val="annotation subject"/>
    <w:basedOn w:val="Textodecomentrio"/>
    <w:next w:val="Textodecomentrio"/>
    <w:link w:val="AssuntodocomentrioChar"/>
    <w:uiPriority w:val="99"/>
    <w:semiHidden/>
    <w:unhideWhenUsed/>
    <w:rsid w:val="00BF2BE3"/>
    <w:rPr>
      <w:b/>
      <w:bCs/>
    </w:rPr>
  </w:style>
  <w:style w:type="character" w:customStyle="1" w:styleId="AssuntodocomentrioChar">
    <w:name w:val="Assunto do comentário Char"/>
    <w:basedOn w:val="TextodecomentrioChar"/>
    <w:link w:val="Assuntodocomentrio"/>
    <w:uiPriority w:val="99"/>
    <w:semiHidden/>
    <w:rsid w:val="00BF2BE3"/>
    <w:rPr>
      <w:b/>
      <w:bCs/>
      <w:sz w:val="20"/>
      <w:szCs w:val="20"/>
    </w:rPr>
  </w:style>
  <w:style w:type="character" w:customStyle="1" w:styleId="Ttulo4Char">
    <w:name w:val="Título 4 Char"/>
    <w:basedOn w:val="Fontepargpadro"/>
    <w:link w:val="Ttulo4"/>
    <w:uiPriority w:val="9"/>
    <w:rsid w:val="00FF6FA0"/>
    <w:rPr>
      <w:rFonts w:ascii="Times New Roman" w:eastAsia="Times New Roman" w:hAnsi="Times New Roman"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128253">
      <w:bodyDiv w:val="1"/>
      <w:marLeft w:val="0"/>
      <w:marRight w:val="0"/>
      <w:marTop w:val="0"/>
      <w:marBottom w:val="0"/>
      <w:divBdr>
        <w:top w:val="none" w:sz="0" w:space="0" w:color="auto"/>
        <w:left w:val="none" w:sz="0" w:space="0" w:color="auto"/>
        <w:bottom w:val="none" w:sz="0" w:space="0" w:color="auto"/>
        <w:right w:val="none" w:sz="0" w:space="0" w:color="auto"/>
      </w:divBdr>
    </w:div>
    <w:div w:id="1499078048">
      <w:bodyDiv w:val="1"/>
      <w:marLeft w:val="0"/>
      <w:marRight w:val="0"/>
      <w:marTop w:val="0"/>
      <w:marBottom w:val="0"/>
      <w:divBdr>
        <w:top w:val="none" w:sz="0" w:space="0" w:color="auto"/>
        <w:left w:val="none" w:sz="0" w:space="0" w:color="auto"/>
        <w:bottom w:val="none" w:sz="0" w:space="0" w:color="auto"/>
        <w:right w:val="none" w:sz="0" w:space="0" w:color="auto"/>
      </w:divBdr>
    </w:div>
    <w:div w:id="1818257791">
      <w:bodyDiv w:val="1"/>
      <w:marLeft w:val="0"/>
      <w:marRight w:val="0"/>
      <w:marTop w:val="0"/>
      <w:marBottom w:val="0"/>
      <w:divBdr>
        <w:top w:val="none" w:sz="0" w:space="0" w:color="auto"/>
        <w:left w:val="none" w:sz="0" w:space="0" w:color="auto"/>
        <w:bottom w:val="none" w:sz="0" w:space="0" w:color="auto"/>
        <w:right w:val="none" w:sz="0" w:space="0" w:color="auto"/>
      </w:divBdr>
    </w:div>
    <w:div w:id="20286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2.ibge.gov.br/home/estatistica/indicadores/trabalhoerendimento/pme_nova/retrospectiva2003_20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retrizes.amb.org.br/ans/sindrome_do_tunel_do_carpo-tratamento.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x.doi.org/10.11606/issn.2238-6149.v26iespp1-4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26"/>
  <c:chart>
    <c:autoTitleDeleted val="1"/>
    <c:plotArea>
      <c:layout/>
      <c:barChart>
        <c:barDir val="col"/>
        <c:grouping val="stacked"/>
        <c:ser>
          <c:idx val="0"/>
          <c:order val="0"/>
          <c:tx>
            <c:strRef>
              <c:f>Plan1!$B$1</c:f>
              <c:strCache>
                <c:ptCount val="1"/>
                <c:pt idx="0">
                  <c:v>Nível de Dor</c:v>
                </c:pt>
              </c:strCache>
            </c:strRef>
          </c:tx>
          <c:cat>
            <c:numRef>
              <c:f>Plan1!$A$2:$A$6</c:f>
              <c:numCache>
                <c:formatCode>General</c:formatCode>
                <c:ptCount val="5"/>
                <c:pt idx="0">
                  <c:v>1</c:v>
                </c:pt>
                <c:pt idx="1">
                  <c:v>2</c:v>
                </c:pt>
                <c:pt idx="2">
                  <c:v>3</c:v>
                </c:pt>
                <c:pt idx="3">
                  <c:v>4</c:v>
                </c:pt>
                <c:pt idx="4">
                  <c:v>5</c:v>
                </c:pt>
              </c:numCache>
            </c:numRef>
          </c:cat>
          <c:val>
            <c:numRef>
              <c:f>Plan1!$B$2:$B$6</c:f>
              <c:numCache>
                <c:formatCode>0%</c:formatCode>
                <c:ptCount val="5"/>
                <c:pt idx="0">
                  <c:v>0.1</c:v>
                </c:pt>
                <c:pt idx="1">
                  <c:v>0</c:v>
                </c:pt>
                <c:pt idx="2">
                  <c:v>0.1</c:v>
                </c:pt>
                <c:pt idx="3">
                  <c:v>0.30000000000000032</c:v>
                </c:pt>
                <c:pt idx="4">
                  <c:v>0.5</c:v>
                </c:pt>
              </c:numCache>
            </c:numRef>
          </c:val>
          <c:extLst xmlns:c16r2="http://schemas.microsoft.com/office/drawing/2015/06/chart">
            <c:ext xmlns:c16="http://schemas.microsoft.com/office/drawing/2014/chart" uri="{C3380CC4-5D6E-409C-BE32-E72D297353CC}">
              <c16:uniqueId val="{00000000-7162-4F53-A79D-4F2DF483D58E}"/>
            </c:ext>
          </c:extLst>
        </c:ser>
        <c:gapWidth val="100"/>
        <c:overlap val="100"/>
        <c:axId val="81258368"/>
        <c:axId val="81259904"/>
      </c:barChart>
      <c:catAx>
        <c:axId val="81258368"/>
        <c:scaling>
          <c:orientation val="minMax"/>
        </c:scaling>
        <c:axPos val="b"/>
        <c:numFmt formatCode="General" sourceLinked="1"/>
        <c:tickLblPos val="nextTo"/>
        <c:crossAx val="81259904"/>
        <c:crosses val="autoZero"/>
        <c:auto val="1"/>
        <c:lblAlgn val="ctr"/>
        <c:lblOffset val="100"/>
      </c:catAx>
      <c:valAx>
        <c:axId val="81259904"/>
        <c:scaling>
          <c:orientation val="minMax"/>
        </c:scaling>
        <c:axPos val="l"/>
        <c:majorGridlines/>
        <c:numFmt formatCode="0%" sourceLinked="1"/>
        <c:tickLblPos val="nextTo"/>
        <c:crossAx val="8125836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3"/>
  <c:chart>
    <c:autoTitleDeleted val="1"/>
    <c:plotArea>
      <c:layout/>
      <c:pieChart>
        <c:varyColors val="1"/>
        <c:ser>
          <c:idx val="0"/>
          <c:order val="0"/>
          <c:tx>
            <c:strRef>
              <c:f>Plan1!$B$1</c:f>
              <c:strCache>
                <c:ptCount val="1"/>
                <c:pt idx="0">
                  <c:v>Colunas1</c:v>
                </c:pt>
              </c:strCache>
            </c:strRef>
          </c:tx>
          <c:cat>
            <c:strRef>
              <c:f>Plan1!$A$2:$A$4</c:f>
              <c:strCache>
                <c:ptCount val="3"/>
                <c:pt idx="0">
                  <c:v>Ortopedista</c:v>
                </c:pt>
                <c:pt idx="1">
                  <c:v>Fisioterapeuta</c:v>
                </c:pt>
                <c:pt idx="2">
                  <c:v>Terapeuta Ocupacional</c:v>
                </c:pt>
              </c:strCache>
            </c:strRef>
          </c:cat>
          <c:val>
            <c:numRef>
              <c:f>Plan1!$B$2:$B$4</c:f>
              <c:numCache>
                <c:formatCode>0%</c:formatCode>
                <c:ptCount val="3"/>
                <c:pt idx="0">
                  <c:v>1</c:v>
                </c:pt>
                <c:pt idx="1">
                  <c:v>0.4</c:v>
                </c:pt>
                <c:pt idx="2">
                  <c:v>0.2</c:v>
                </c:pt>
              </c:numCache>
            </c:numRef>
          </c:val>
          <c:extLst xmlns:c16r2="http://schemas.microsoft.com/office/drawing/2015/06/chart">
            <c:ext xmlns:c16="http://schemas.microsoft.com/office/drawing/2014/chart" uri="{C3380CC4-5D6E-409C-BE32-E72D297353CC}">
              <c16:uniqueId val="{00000000-B0B1-4B16-A9AE-EE74A2C94E52}"/>
            </c:ext>
          </c:extLst>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2C6F-526B-473D-9C2E-90199A4B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3545</Words>
  <Characters>19143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2018-06-28T19:40:00Z</cp:lastPrinted>
  <dcterms:created xsi:type="dcterms:W3CDTF">2018-07-12T02:02:00Z</dcterms:created>
  <dcterms:modified xsi:type="dcterms:W3CDTF">2018-07-12T02:02:00Z</dcterms:modified>
</cp:coreProperties>
</file>