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B29C5" w14:textId="12199E38" w:rsidR="001B07F3" w:rsidRDefault="001B07F3" w:rsidP="00866B49">
      <w:pPr>
        <w:spacing w:after="0" w:line="360" w:lineRule="auto"/>
        <w:ind w:firstLine="708"/>
        <w:jc w:val="both"/>
        <w:rPr>
          <w:rFonts w:ascii="Times New Roman" w:eastAsia="Times New Roman" w:hAnsi="Times New Roman" w:cs="Times New Roman"/>
          <w:sz w:val="24"/>
          <w:szCs w:val="24"/>
        </w:rPr>
      </w:pPr>
      <w:r w:rsidRPr="00866B49">
        <w:rPr>
          <w:rFonts w:ascii="Times New Roman" w:eastAsia="Times New Roman" w:hAnsi="Times New Roman" w:cs="Times New Roman"/>
          <w:sz w:val="24"/>
          <w:szCs w:val="24"/>
        </w:rPr>
        <w:t xml:space="preserve">A pandemia da COVID-19, causada pelo vírus SARS-COV-2, é uma ameaça sem precedentes para todos, independentemente de idade, classe socioeconômica e nacionalidade e traz inúmeros desafios para o cuidado do paciente. </w:t>
      </w:r>
      <w:r w:rsidR="00866B49" w:rsidRPr="00866B49">
        <w:rPr>
          <w:rFonts w:ascii="Times New Roman" w:eastAsia="Times New Roman" w:hAnsi="Times New Roman" w:cs="Times New Roman"/>
          <w:sz w:val="24"/>
          <w:szCs w:val="24"/>
        </w:rPr>
        <w:t>Sua origem, atualmente, é desconhecida, mas há especulações de que ela tenha origem animal</w:t>
      </w:r>
      <w:r w:rsidR="00866B49">
        <w:rPr>
          <w:rFonts w:ascii="Times New Roman" w:eastAsia="Times New Roman" w:hAnsi="Times New Roman" w:cs="Times New Roman"/>
          <w:sz w:val="24"/>
          <w:szCs w:val="24"/>
        </w:rPr>
        <w:t xml:space="preserve"> </w:t>
      </w:r>
      <w:r w:rsidR="006546D6">
        <w:rPr>
          <w:rFonts w:ascii="Times New Roman" w:eastAsia="Times New Roman" w:hAnsi="Times New Roman" w:cs="Times New Roman"/>
          <w:sz w:val="24"/>
          <w:szCs w:val="24"/>
          <w:highlight w:val="white"/>
        </w:rPr>
        <w:fldChar w:fldCharType="begin" w:fldLock="1"/>
      </w:r>
      <w:r w:rsidR="009C596E">
        <w:rPr>
          <w:rFonts w:ascii="Times New Roman" w:eastAsia="Times New Roman" w:hAnsi="Times New Roman" w:cs="Times New Roman"/>
          <w:sz w:val="24"/>
          <w:szCs w:val="24"/>
          <w:highlight w:val="white"/>
        </w:rPr>
        <w:instrText>ADDIN CSL_CITATION {"citationItems":[{"id":"ITEM-1","itemData":{"PMID":"32150360","abstract":"According to the World Health Organization (WHO), viral diseases continue to emerge and represent a serious issue to public health. In the last twenty years, several viral epidemics such as the severe acute respiratory syndrome coronavirus (SARS-CoV) in 2002 to 2003, and H1N1 influenza in 2009, have been recorded. Most recently, the Middle East respiratory syndrome coronavirus (MERS-CoV) was first identified in Saudi Arabia in 2012. In a timeline that reaches the present day, an epidemic of cases with unexplained low respiratory infections detected in Wuhan, the largest metropolitan area in China's Hubei province, was first reported to the WHO Country Office in China, on December 31, 2019. Published literature can trace the beginning of symptomatic individuals back to the beginning of December 2019. As they were unable to identify the causative agent, these first cases were classified as \"pneumonia of unknown etiology.\" The Chinese Center for Disease Control and Prevention (CDC) and local CDCs organized an intensive outbreak investigation program. The etiology of this illness is now attributed to a novel virus belonging to the coronavirus (CoV) family, COVID-19. On February 11, 2020, the WHO Director-General, Dr. Tedros Adhanom Ghebreyesus, announced that the disease caused by this new CoV was a \"COVID-19,\" which is the acronym of \"coronavirus disease 2019\". In the past twenty years, two additional coronavirus epidemics have occurred. SARS-CoV provoked a large-scale epidemic beginning in China and involving two dozen countries with approximately 8000 cases and 800 deaths, and the MERS-CoV that began in Saudi Arabia and has approximately 2,500 cases and 800 deaths and still causes as sporadic cases. This new virus seems to be very contagious and has quickly spread globally. In a meeting on January 30, 2020, per the International Health Regulations (IHR, 2005), the outbreak was declared by the WHO a Public Health Emergency of International Concern (PHEIC) as it had spread to 18 countries with four countries reporting human-to-human transmission. An additional landmark occurred on February 26, 2020, as the first case of the disease, not imported from China, was recorded in the United States.  Initially, the new virus was called 2019-nCoV. Subsequently, the task of experts of the International Committee on Taxonomy of Viruses (ICTV) termed it the SARS-CoV-2 virus as it is very similar to the one that caused the SARS outbreak (SARS-CoVs). The CoVs have becom…","author":[{"dropping-particle":"","family":"Cascella","given":"Marco","non-dropping-particle":"","parse-names":false,"suffix":""},{"dropping-particle":"","family":"Rajnik","given":"Michael","non-dropping-particle":"","parse-names":false,"suffix":""},{"dropping-particle":"","family":"Cuomo","given":"Arturo","non-dropping-particle":"","parse-names":false,"suffix":""},{"dropping-particle":"","family":"Dulebohn","given":"Scott C.","non-dropping-particle":"","parse-names":false,"suffix":""},{"dropping-particle":"","family":"Napoli","given":"Raffaela","non-dropping-particle":"Di","parse-names":false,"suffix":""}],"container-title":"StatPearls","id":"ITEM-1","issued":{"date-parts":[["2020","3","20"]]},"publisher":"StatPearls Publishing","title":"Features, Evaluation and Treatment Coronavirus (COVID-19)","type":"book"},"uris":["http://www.mendeley.com/documents/?uuid=dd6c7ddc-871d-3341-b99e-3688eb0bdef5"]},{"id":"ITEM-2","itemData":{"author":[{"dropping-particle":"","family":"Secretaria de Vigilância em Saúde","given":"Ministério da Saúde.","non-dropping-particle":"","parse-names":false,"suffix":""}],"id":"ITEM-2","issued":{"date-parts":[["2020"]]},"title":"Infecção humana pelo novo coronavírus (2019-nCoV).","type":"article"},"uris":["http://www.mendeley.com/documents/?uuid=a27c1db0-25d4-4a81-be47-74ae4ce16a23"]}],"mendeley":{"formattedCitation":"&lt;sup&gt;1,2&lt;/sup&gt;","plainTextFormattedCitation":"1,2","previouslyFormattedCitation":"&lt;sup&gt;1,2&lt;/sup&gt;"},"properties":{"noteIndex":0},"schema":"https://github.com/citation-style-language/schema/raw/master/csl-citation.json"}</w:instrText>
      </w:r>
      <w:r w:rsidR="006546D6">
        <w:rPr>
          <w:rFonts w:ascii="Times New Roman" w:eastAsia="Times New Roman" w:hAnsi="Times New Roman" w:cs="Times New Roman"/>
          <w:sz w:val="24"/>
          <w:szCs w:val="24"/>
          <w:highlight w:val="white"/>
        </w:rPr>
        <w:fldChar w:fldCharType="separate"/>
      </w:r>
      <w:r w:rsidR="009C596E" w:rsidRPr="009C596E">
        <w:rPr>
          <w:rFonts w:ascii="Times New Roman" w:eastAsia="Times New Roman" w:hAnsi="Times New Roman" w:cs="Times New Roman"/>
          <w:noProof/>
          <w:sz w:val="24"/>
          <w:szCs w:val="24"/>
          <w:highlight w:val="white"/>
          <w:vertAlign w:val="superscript"/>
        </w:rPr>
        <w:t>1,2</w:t>
      </w:r>
      <w:r w:rsidR="006546D6">
        <w:rPr>
          <w:rFonts w:ascii="Times New Roman" w:eastAsia="Times New Roman" w:hAnsi="Times New Roman" w:cs="Times New Roman"/>
          <w:sz w:val="24"/>
          <w:szCs w:val="24"/>
          <w:highlight w:val="white"/>
        </w:rPr>
        <w:fldChar w:fldCharType="end"/>
      </w:r>
      <w:r w:rsidR="008235D0">
        <w:rPr>
          <w:rFonts w:ascii="Times New Roman" w:eastAsia="Times New Roman" w:hAnsi="Times New Roman" w:cs="Times New Roman"/>
          <w:sz w:val="24"/>
          <w:szCs w:val="24"/>
        </w:rPr>
        <w:t>.</w:t>
      </w:r>
    </w:p>
    <w:p w14:paraId="0000000B" w14:textId="0C56DDCA" w:rsidR="000C7A2A" w:rsidRPr="00866B49" w:rsidRDefault="00866B49" w:rsidP="00866B49">
      <w:pPr>
        <w:spacing w:after="0" w:line="360" w:lineRule="auto"/>
        <w:ind w:firstLine="708"/>
        <w:jc w:val="both"/>
        <w:rPr>
          <w:rFonts w:ascii="Times New Roman" w:eastAsia="Times New Roman" w:hAnsi="Times New Roman" w:cs="Times New Roman"/>
          <w:sz w:val="24"/>
          <w:szCs w:val="24"/>
          <w:highlight w:val="white"/>
        </w:rPr>
      </w:pPr>
      <w:r w:rsidRPr="00866B49">
        <w:rPr>
          <w:rFonts w:ascii="Times New Roman" w:eastAsia="Times New Roman" w:hAnsi="Times New Roman" w:cs="Times New Roman"/>
          <w:sz w:val="24"/>
          <w:szCs w:val="24"/>
        </w:rPr>
        <w:t xml:space="preserve">A transmissão pode ocorrer por gotículas respiratórias da tosse e do espirro, além da transmissão aerossol, em circunstâncias e configurações específicas, quando há exposição prolongada e concentrada em espaços fechados. Indivíduos assintomáticos também podem transmitir o vírus. Estima-se que cada sujeito infectado transmita o vírus para mais 2,2 indivíduos e que o seu tempo de incubação seja, geralmente, de 3 a 7 </w:t>
      </w:r>
      <w:r w:rsidRPr="00DE082D">
        <w:rPr>
          <w:rFonts w:ascii="Times New Roman" w:eastAsia="Times New Roman" w:hAnsi="Times New Roman" w:cs="Times New Roman"/>
          <w:sz w:val="24"/>
          <w:szCs w:val="24"/>
        </w:rPr>
        <w:t xml:space="preserve">dias </w:t>
      </w:r>
      <w:r w:rsidR="006546D6" w:rsidRPr="00DE082D">
        <w:rPr>
          <w:rFonts w:ascii="Times New Roman" w:eastAsia="Times New Roman" w:hAnsi="Times New Roman" w:cs="Times New Roman"/>
          <w:sz w:val="24"/>
          <w:szCs w:val="24"/>
        </w:rPr>
        <w:fldChar w:fldCharType="begin" w:fldLock="1"/>
      </w:r>
      <w:r w:rsidR="00437FBD" w:rsidRPr="00DE082D">
        <w:rPr>
          <w:rFonts w:ascii="Times New Roman" w:eastAsia="Times New Roman" w:hAnsi="Times New Roman" w:cs="Times New Roman"/>
          <w:sz w:val="24"/>
          <w:szCs w:val="24"/>
        </w:rPr>
        <w:instrText>ADDIN CSL_CITATION {"citationItems":[{"id":"ITEM-1","itemData":{"PMID":"32150360","abstract":"According to the World Health Organization (WHO), viral diseases continue to emerge and represent a serious issue to public health. In the last twenty years, several viral epidemics such as the severe acute respiratory syndrome coronavirus (SARS-CoV) in 2002 to 2003, and H1N1 influenza in 2009, have been recorded. Most recently, the Middle East respiratory syndrome coronavirus (MERS-CoV) was first identified in Saudi Arabia in 2012. In a timeline that reaches the present day, an epidemic of cases with unexplained low respiratory infections detected in Wuhan, the largest metropolitan area in China's Hubei province, was first reported to the WHO Country Office in China, on December 31, 2019. Published literature can trace the beginning of symptomatic individuals back to the beginning of December 2019. As they were unable to identify the causative agent, these first cases were classified as \"pneumonia of unknown etiology.\" The Chinese Center for Disease Control and Prevention (CDC) and local CDCs organized an intensive outbreak investigation program. The etiology of this illness is now attributed to a novel virus belonging to the coronavirus (CoV) family, COVID-19. On February 11, 2020, the WHO Director-General, Dr. Tedros Adhanom Ghebreyesus, announced that the disease caused by this new CoV was a \"COVID-19,\" which is the acronym of \"coronavirus disease 2019\". In the past twenty years, two additional coronavirus epidemics have occurred. SARS-CoV provoked a large-scale epidemic beginning in China and involving two dozen countries with approximately 8000 cases and 800 deaths, and the MERS-CoV that began in Saudi Arabia and has approximately 2,500 cases and 800 deaths and still causes as sporadic cases. This new virus seems to be very contagious and has quickly spread globally. In a meeting on January 30, 2020, per the International Health Regulations (IHR, 2005), the outbreak was declared by the WHO a Public Health Emergency of International Concern (PHEIC) as it had spread to 18 countries with four countries reporting human-to-human transmission. An additional landmark occurred on February 26, 2020, as the first case of the disease, not imported from China, was recorded in the United States.  Initially, the new virus was called 2019-nCoV. Subsequently, the task of experts of the International Committee on Taxonomy of Viruses (ICTV) termed it the SARS-CoV-2 virus as it is very similar to the one that caused the SARS outbreak (SARS-CoVs). The CoVs have becom…","author":[{"dropping-particle":"","family":"Cascella","given":"Marco","non-dropping-particle":"","parse-names":false,"suffix":""},{"dropping-particle":"","family":"Rajnik","given":"Michael","non-dropping-particle":"","parse-names":false,"suffix":""},{"dropping-particle":"","family":"Cuomo","given":"Arturo","non-dropping-particle":"","parse-names":false,"suffix":""},{"dropping-particle":"","family":"Dulebohn","given":"Scott C.","non-dropping-particle":"","parse-names":false,"suffix":""},{"dropping-particle":"","family":"Napoli","given":"Raffaela","non-dropping-particle":"Di","parse-names":false,"suffix":""}],"container-title":"StatPearls","id":"ITEM-1","issued":{"date-parts":[["2020","3","20"]]},"publisher":"StatPearls Publishing","title":"Features, Evaluation and Treatment Coronavirus (COVID-19)","type":"book"},"uris":["http://www.mendeley.com/documents/?uuid=dd6c7ddc-871d-3341-b99e-3688eb0bdef5"]}],"mendeley":{"formattedCitation":"&lt;sup&gt;1&lt;/sup&gt;","plainTextFormattedCitation":"1","previouslyFormattedCitation":"&lt;sup&gt;1&lt;/sup&gt;"},"properties":{"noteIndex":0},"schema":"https://github.com/citation-style-language/schema/raw/master/csl-citation.json"}</w:instrText>
      </w:r>
      <w:r w:rsidR="006546D6" w:rsidRPr="00DE082D">
        <w:rPr>
          <w:rFonts w:ascii="Times New Roman" w:eastAsia="Times New Roman" w:hAnsi="Times New Roman" w:cs="Times New Roman"/>
          <w:sz w:val="24"/>
          <w:szCs w:val="24"/>
        </w:rPr>
        <w:fldChar w:fldCharType="separate"/>
      </w:r>
      <w:r w:rsidR="006546D6" w:rsidRPr="00DE082D">
        <w:rPr>
          <w:rFonts w:ascii="Times New Roman" w:eastAsia="Times New Roman" w:hAnsi="Times New Roman" w:cs="Times New Roman"/>
          <w:noProof/>
          <w:sz w:val="24"/>
          <w:szCs w:val="24"/>
          <w:vertAlign w:val="superscript"/>
        </w:rPr>
        <w:t>1</w:t>
      </w:r>
      <w:r w:rsidR="006546D6" w:rsidRPr="00DE082D">
        <w:rPr>
          <w:rFonts w:ascii="Times New Roman" w:eastAsia="Times New Roman" w:hAnsi="Times New Roman" w:cs="Times New Roman"/>
          <w:sz w:val="24"/>
          <w:szCs w:val="24"/>
        </w:rPr>
        <w:fldChar w:fldCharType="end"/>
      </w:r>
      <w:r w:rsidR="00DE082D" w:rsidRPr="00DE082D">
        <w:rPr>
          <w:rFonts w:ascii="Times New Roman" w:eastAsia="Times New Roman" w:hAnsi="Times New Roman" w:cs="Times New Roman"/>
          <w:sz w:val="24"/>
          <w:szCs w:val="24"/>
        </w:rPr>
        <w:t>.</w:t>
      </w:r>
    </w:p>
    <w:p w14:paraId="65E2E58A" w14:textId="7E2D7E93" w:rsidR="001B07F3" w:rsidRPr="00866B49" w:rsidRDefault="00866B49" w:rsidP="00866B49">
      <w:pPr>
        <w:spacing w:after="0" w:line="360" w:lineRule="auto"/>
        <w:ind w:firstLine="708"/>
        <w:jc w:val="both"/>
        <w:rPr>
          <w:rFonts w:ascii="Times New Roman" w:eastAsia="Times New Roman" w:hAnsi="Times New Roman" w:cs="Times New Roman"/>
          <w:sz w:val="24"/>
          <w:szCs w:val="24"/>
          <w:highlight w:val="yellow"/>
        </w:rPr>
      </w:pPr>
      <w:r w:rsidRPr="00866B49">
        <w:rPr>
          <w:rFonts w:ascii="Times New Roman" w:eastAsia="Times New Roman" w:hAnsi="Times New Roman" w:cs="Times New Roman"/>
          <w:sz w:val="24"/>
          <w:szCs w:val="24"/>
        </w:rPr>
        <w:t>Os principais sintomas são febre, tosse, falta de ar, dor muscular, confusão, dor de cabeça, dor de garganta, rinorreia, dor pleurítica, diarreia, náusea e vômito</w:t>
      </w:r>
      <w:r>
        <w:rPr>
          <w:rFonts w:ascii="Times New Roman" w:eastAsia="Times New Roman" w:hAnsi="Times New Roman" w:cs="Times New Roman"/>
          <w:sz w:val="24"/>
          <w:szCs w:val="24"/>
        </w:rPr>
        <w:t xml:space="preserve"> </w:t>
      </w:r>
      <w:r w:rsidR="00437FBD">
        <w:rPr>
          <w:rFonts w:ascii="Times New Roman" w:eastAsia="Times New Roman" w:hAnsi="Times New Roman" w:cs="Times New Roman"/>
          <w:sz w:val="24"/>
          <w:szCs w:val="24"/>
        </w:rPr>
        <w:fldChar w:fldCharType="begin" w:fldLock="1"/>
      </w:r>
      <w:r w:rsidR="009C596E">
        <w:rPr>
          <w:rFonts w:ascii="Times New Roman" w:eastAsia="Times New Roman" w:hAnsi="Times New Roman" w:cs="Times New Roman"/>
          <w:sz w:val="24"/>
          <w:szCs w:val="24"/>
        </w:rPr>
        <w:instrText>ADDIN CSL_CITATION {"citationItems":[{"id":"ITEM-1","itemData":{"author":[{"dropping-particle":"","family":"MINISTÉRIO DA SAÚDE","given":"","non-dropping-particle":"","parse-names":false,"suffix":""}],"id":"ITEM-1","issued":{"date-parts":[["2020"]]},"publisher-place":"Brasília","title":"Protocolo de manejo clínico para o novo coronavírus (2019-nCoV)","type":"report"},"uris":["http://www.mendeley.com/documents/?uuid=f336ce49-361b-3424-8ac5-92a16137de45"]}],"mendeley":{"formattedCitation":"&lt;sup&gt;3&lt;/sup&gt;","plainTextFormattedCitation":"3","previouslyFormattedCitation":"&lt;sup&gt;3&lt;/sup&gt;"},"properties":{"noteIndex":0},"schema":"https://github.com/citation-style-language/schema/raw/master/csl-citation.json"}</w:instrText>
      </w:r>
      <w:r w:rsidR="00437FBD">
        <w:rPr>
          <w:rFonts w:ascii="Times New Roman" w:eastAsia="Times New Roman" w:hAnsi="Times New Roman" w:cs="Times New Roman"/>
          <w:sz w:val="24"/>
          <w:szCs w:val="24"/>
        </w:rPr>
        <w:fldChar w:fldCharType="separate"/>
      </w:r>
      <w:r w:rsidR="00B14ED3" w:rsidRPr="00B14ED3">
        <w:rPr>
          <w:rFonts w:ascii="Times New Roman" w:eastAsia="Times New Roman" w:hAnsi="Times New Roman" w:cs="Times New Roman"/>
          <w:noProof/>
          <w:sz w:val="24"/>
          <w:szCs w:val="24"/>
          <w:vertAlign w:val="superscript"/>
        </w:rPr>
        <w:t>3</w:t>
      </w:r>
      <w:r w:rsidR="00437FBD">
        <w:rPr>
          <w:rFonts w:ascii="Times New Roman" w:eastAsia="Times New Roman" w:hAnsi="Times New Roman" w:cs="Times New Roman"/>
          <w:sz w:val="24"/>
          <w:szCs w:val="24"/>
        </w:rPr>
        <w:fldChar w:fldCharType="end"/>
      </w:r>
      <w:r w:rsidR="00DE08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Algumas pessoas são infectadas, mas não apresentam sintomas. Cerca de 80% dos indivíduos se recuperam da doença sem precisar de tratamento especial, entretanto uma em cada seis pessoas que é infectada </w:t>
      </w:r>
      <w:r w:rsidRPr="00DE082D">
        <w:rPr>
          <w:rFonts w:ascii="Times New Roman" w:eastAsia="Times New Roman" w:hAnsi="Times New Roman" w:cs="Times New Roman"/>
          <w:sz w:val="24"/>
          <w:szCs w:val="24"/>
          <w:highlight w:val="white"/>
        </w:rPr>
        <w:t>pela</w:t>
      </w:r>
      <w:r>
        <w:rPr>
          <w:rFonts w:ascii="Times New Roman" w:eastAsia="Times New Roman" w:hAnsi="Times New Roman" w:cs="Times New Roman"/>
          <w:sz w:val="24"/>
          <w:szCs w:val="24"/>
          <w:highlight w:val="white"/>
        </w:rPr>
        <w:t xml:space="preserve"> COVID-19 fica gravemente doente e desenvolve dificuldade de respira</w:t>
      </w:r>
      <w:r w:rsidRPr="00866B49">
        <w:rPr>
          <w:rFonts w:ascii="Times New Roman" w:eastAsia="Times New Roman" w:hAnsi="Times New Roman" w:cs="Times New Roman"/>
          <w:sz w:val="24"/>
          <w:szCs w:val="24"/>
        </w:rPr>
        <w:t>r</w:t>
      </w:r>
      <w:r w:rsidR="00FD1F69">
        <w:rPr>
          <w:rFonts w:ascii="Times New Roman" w:eastAsia="Times New Roman" w:hAnsi="Times New Roman" w:cs="Times New Roman"/>
          <w:sz w:val="24"/>
          <w:szCs w:val="24"/>
        </w:rPr>
        <w:t xml:space="preserve"> </w:t>
      </w:r>
      <w:r w:rsidRPr="00866B49">
        <w:rPr>
          <w:rFonts w:ascii="Times New Roman" w:eastAsia="Times New Roman" w:hAnsi="Times New Roman" w:cs="Times New Roman"/>
          <w:sz w:val="24"/>
          <w:szCs w:val="24"/>
        </w:rPr>
        <w:t xml:space="preserve"> </w:t>
      </w:r>
      <w:r w:rsidR="00437FBD">
        <w:rPr>
          <w:rFonts w:ascii="Times New Roman" w:eastAsia="Times New Roman" w:hAnsi="Times New Roman" w:cs="Times New Roman"/>
          <w:sz w:val="24"/>
          <w:szCs w:val="24"/>
          <w:highlight w:val="white"/>
        </w:rPr>
        <w:fldChar w:fldCharType="begin" w:fldLock="1"/>
      </w:r>
      <w:r w:rsidR="009C596E">
        <w:rPr>
          <w:rFonts w:ascii="Times New Roman" w:eastAsia="Times New Roman" w:hAnsi="Times New Roman" w:cs="Times New Roman"/>
          <w:sz w:val="24"/>
          <w:szCs w:val="24"/>
          <w:highlight w:val="white"/>
        </w:rPr>
        <w:instrText>ADDIN CSL_CITATION {"citationItems":[{"id":"ITEM-1","itemData":{"URL":"https://www.paho.org/bra/index.php?option=com_content&amp;view=article&amp;id=6101:covid19&amp;Itemid=875","accessed":{"date-parts":[["2020","4","15"]]},"author":[{"dropping-particle":"","family":"OPAS BRASIL","given":"","non-dropping-particle":"","parse-names":false,"suffix":""}],"id":"ITEM-1","issued":{"date-parts":[["0"]]},"title":"Folha informativa – COVID-19 (doença causada pelo novo coronavírus)","type":"webpage"},"uris":["http://www.mendeley.com/documents/?uuid=5c088af5-87e6-3078-89b1-3d4df9c826c7"]}],"mendeley":{"formattedCitation":"&lt;sup&gt;4&lt;/sup&gt;","plainTextFormattedCitation":"4","previouslyFormattedCitation":"&lt;sup&gt;4&lt;/sup&gt;"},"properties":{"noteIndex":0},"schema":"https://github.com/citation-style-language/schema/raw/master/csl-citation.json"}</w:instrText>
      </w:r>
      <w:r w:rsidR="00437FBD">
        <w:rPr>
          <w:rFonts w:ascii="Times New Roman" w:eastAsia="Times New Roman" w:hAnsi="Times New Roman" w:cs="Times New Roman"/>
          <w:sz w:val="24"/>
          <w:szCs w:val="24"/>
          <w:highlight w:val="white"/>
        </w:rPr>
        <w:fldChar w:fldCharType="separate"/>
      </w:r>
      <w:r w:rsidR="00B14ED3" w:rsidRPr="00B14ED3">
        <w:rPr>
          <w:rFonts w:ascii="Times New Roman" w:eastAsia="Times New Roman" w:hAnsi="Times New Roman" w:cs="Times New Roman"/>
          <w:noProof/>
          <w:sz w:val="24"/>
          <w:szCs w:val="24"/>
          <w:highlight w:val="white"/>
          <w:vertAlign w:val="superscript"/>
        </w:rPr>
        <w:t>4</w:t>
      </w:r>
      <w:r w:rsidR="00437FBD">
        <w:rPr>
          <w:rFonts w:ascii="Times New Roman" w:eastAsia="Times New Roman" w:hAnsi="Times New Roman" w:cs="Times New Roman"/>
          <w:sz w:val="24"/>
          <w:szCs w:val="24"/>
          <w:highlight w:val="white"/>
        </w:rPr>
        <w:fldChar w:fldCharType="end"/>
      </w:r>
      <w:r w:rsidR="00DE082D">
        <w:rPr>
          <w:rFonts w:ascii="Times New Roman" w:eastAsia="Times New Roman" w:hAnsi="Times New Roman" w:cs="Times New Roman"/>
          <w:sz w:val="24"/>
          <w:szCs w:val="24"/>
          <w:highlight w:val="white"/>
        </w:rPr>
        <w:t xml:space="preserve">. </w:t>
      </w:r>
      <w:r w:rsidR="00282FF0">
        <w:rPr>
          <w:rFonts w:ascii="Times New Roman" w:eastAsia="Times New Roman" w:hAnsi="Times New Roman" w:cs="Times New Roman"/>
          <w:sz w:val="24"/>
          <w:szCs w:val="24"/>
          <w:highlight w:val="white"/>
        </w:rPr>
        <w:t xml:space="preserve">Idosos e pessoas com doenças crônicas como doenças cardiovasculares, diabetes, </w:t>
      </w:r>
      <w:r w:rsidR="00282FF0" w:rsidRPr="001E09E2">
        <w:rPr>
          <w:rFonts w:ascii="Times New Roman" w:eastAsia="Times New Roman" w:hAnsi="Times New Roman" w:cs="Times New Roman"/>
          <w:sz w:val="24"/>
          <w:szCs w:val="24"/>
          <w:highlight w:val="white"/>
        </w:rPr>
        <w:t xml:space="preserve">doenças respiratórias crônicas e doenças oncológicas estão entre o grupo de risco e apresentam maior risco de </w:t>
      </w:r>
      <w:r w:rsidR="00282FF0" w:rsidRPr="00590655">
        <w:rPr>
          <w:rFonts w:ascii="Times New Roman" w:eastAsia="Times New Roman" w:hAnsi="Times New Roman" w:cs="Times New Roman"/>
          <w:sz w:val="24"/>
          <w:szCs w:val="24"/>
        </w:rPr>
        <w:t xml:space="preserve">mortalidade </w:t>
      </w:r>
      <w:r w:rsidR="00B14ED3" w:rsidRPr="00590655">
        <w:rPr>
          <w:rFonts w:ascii="Times New Roman" w:eastAsia="Times New Roman" w:hAnsi="Times New Roman" w:cs="Times New Roman"/>
          <w:sz w:val="24"/>
          <w:szCs w:val="24"/>
        </w:rPr>
        <w:fldChar w:fldCharType="begin" w:fldLock="1"/>
      </w:r>
      <w:r w:rsidR="009C596E" w:rsidRPr="00590655">
        <w:rPr>
          <w:rFonts w:ascii="Times New Roman" w:eastAsia="Times New Roman" w:hAnsi="Times New Roman" w:cs="Times New Roman"/>
          <w:sz w:val="24"/>
          <w:szCs w:val="24"/>
        </w:rPr>
        <w:instrText>ADDIN CSL_CITATION {"citationItems":[{"id":"ITEM-1","itemData":{"PMID":"32150360","abstract":"According to the World Health Organization (WHO), viral diseases continue to emerge and represent a serious issue to public health. In the last twenty years, several viral epidemics such as the severe acute respiratory syndrome coronavirus (SARS-CoV) in 2002 to 2003, and H1N1 influenza in 2009, have been recorded. Most recently, the Middle East respiratory syndrome coronavirus (MERS-CoV) was first identified in Saudi Arabia in 2012. In a timeline that reaches the present day, an epidemic of cases with unexplained low respiratory infections detected in Wuhan, the largest metropolitan area in China's Hubei province, was first reported to the WHO Country Office in China, on December 31, 2019. Published literature can trace the beginning of symptomatic individuals back to the beginning of December 2019. As they were unable to identify the causative agent, these first cases were classified as \"pneumonia of unknown etiology.\" The Chinese Center for Disease Control and Prevention (CDC) and local CDCs organized an intensive outbreak investigation program. The etiology of this illness is now attributed to a novel virus belonging to the coronavirus (CoV) family, COVID-19. On February 11, 2020, the WHO Director-General, Dr. Tedros Adhanom Ghebreyesus, announced that the disease caused by this new CoV was a \"COVID-19,\" which is the acronym of \"coronavirus disease 2019\". In the past twenty years, two additional coronavirus epidemics have occurred. SARS-CoV provoked a large-scale epidemic beginning in China and involving two dozen countries with approximately 8000 cases and 800 deaths, and the MERS-CoV that began in Saudi Arabia and has approximately 2,500 cases and 800 deaths and still causes as sporadic cases. This new virus seems to be very contagious and has quickly spread globally. In a meeting on January 30, 2020, per the International Health Regulations (IHR, 2005), the outbreak was declared by the WHO a Public Health Emergency of International Concern (PHEIC) as it had spread to 18 countries with four countries reporting human-to-human transmission. An additional landmark occurred on February 26, 2020, as the first case of the disease, not imported from China, was recorded in the United States.  Initially, the new virus was called 2019-nCoV. Subsequently, the task of experts of the International Committee on Taxonomy of Viruses (ICTV) termed it the SARS-CoV-2 virus as it is very similar to the one that caused the SARS outbreak (SARS-CoVs). The CoVs have becom…","author":[{"dropping-particle":"","family":"Cascella","given":"Marco","non-dropping-particle":"","parse-names":false,"suffix":""},{"dropping-particle":"","family":"Rajnik","given":"Michael","non-dropping-particle":"","parse-names":false,"suffix":""},{"dropping-particle":"","family":"Cuomo","given":"Arturo","non-dropping-particle":"","parse-names":false,"suffix":""},{"dropping-particle":"","family":"Dulebohn","given":"Scott C.","non-dropping-particle":"","parse-names":false,"suffix":""},{"dropping-particle":"","family":"Napoli","given":"Raffaela","non-dropping-particle":"Di","parse-names":false,"suffix":""}],"container-title":"StatPearls","id":"ITEM-1","issued":{"date-parts":[["2020","3","20"]]},"publisher":"StatPearls Publishing","title":"Features, Evaluation and Treatment Coronavirus (COVID-19)","type":"book"},"uris":["http://www.mendeley.com/documents/?uuid=dd6c7ddc-871d-3341-b99e-3688eb0bdef5"]},{"id":"ITEM-2","itemData":{"DOI":"10.1016/S0140-6736(20)30566-3","ISSN":"1474547X","PMID":"32171076","abstract":"Background: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Lancet","id":"ITEM-2","issue":"10229","issued":{"date-parts":[["2020","3","28"]]},"page":"1054-1062","publisher":"Lancet Publishing Group","title":"Clinical course and risk factors for mortality of adult inpatients with COVID-19 in Wuhan, China: a retrospective cohort study","type":"article-journal","volume":"395"},"uris":["http://www.mendeley.com/documents/?uuid=cb213489-1028-331f-bd53-685babac0f9d"]},{"id":"ITEM-3","itemData":{"DOI":"10.1111/jgs.16480","ISSN":"00028614","author":[{"dropping-particle":"","family":"LaHue","given":"Sara C.","non-dropping-particle":"","parse-names":false,"suffix":""},{"dropping-particle":"","family":"James","given":"Todd C.","non-dropping-particle":"","parse-names":false,"suffix":""},{"dropping-particle":"","family":"Newman","given":"John C.","non-dropping-particle":"","parse-names":false,"suffix":""},{"dropping-particle":"","family":"Esmaili","given":"Armond M.","non-dropping-particle":"","parse-names":false,"suffix":""},{"dropping-particle":"","family":"Ormseth","given":"Cora H.","non-dropping-particle":"","parse-names":false,"suffix":""},{"dropping-particle":"","family":"Ely","given":"E. Wesley","non-dropping-particle":"","parse-names":false,"suffix":""}],"container-title":"Journal of the American Geriatrics Society","id":"ITEM-3","issued":{"date-parts":[["2020","4","11"]]},"publisher":"John Wiley &amp; Sons, Ltd","title":"Collaborative Delirium Prevention in the Age of COVID-19","type":"article-journal"},"uris":["http://www.mendeley.com/documents/?uuid=8dfc33ad-3a23-3092-b164-8ab06d51d4e3"]}],"mendeley":{"formattedCitation":"&lt;sup&gt;1,5,6&lt;/sup&gt;","plainTextFormattedCitation":"1,5,6","previouslyFormattedCitation":"&lt;sup&gt;1,5,6&lt;/sup&gt;"},"properties":{"noteIndex":0},"schema":"https://github.com/citation-style-language/schema/raw/master/csl-citation.json"}</w:instrText>
      </w:r>
      <w:r w:rsidR="00B14ED3" w:rsidRPr="00590655">
        <w:rPr>
          <w:rFonts w:ascii="Times New Roman" w:eastAsia="Times New Roman" w:hAnsi="Times New Roman" w:cs="Times New Roman"/>
          <w:sz w:val="24"/>
          <w:szCs w:val="24"/>
        </w:rPr>
        <w:fldChar w:fldCharType="separate"/>
      </w:r>
      <w:r w:rsidR="00B14ED3" w:rsidRPr="00590655">
        <w:rPr>
          <w:rFonts w:ascii="Times New Roman" w:eastAsia="Times New Roman" w:hAnsi="Times New Roman" w:cs="Times New Roman"/>
          <w:noProof/>
          <w:sz w:val="24"/>
          <w:szCs w:val="24"/>
          <w:vertAlign w:val="superscript"/>
        </w:rPr>
        <w:t>1,5,6</w:t>
      </w:r>
      <w:r w:rsidR="00B14ED3" w:rsidRPr="00590655">
        <w:rPr>
          <w:rFonts w:ascii="Times New Roman" w:eastAsia="Times New Roman" w:hAnsi="Times New Roman" w:cs="Times New Roman"/>
          <w:sz w:val="24"/>
          <w:szCs w:val="24"/>
        </w:rPr>
        <w:fldChar w:fldCharType="end"/>
      </w:r>
      <w:r w:rsidR="00590655" w:rsidRPr="00590655">
        <w:rPr>
          <w:rFonts w:ascii="Times New Roman" w:eastAsia="Times New Roman" w:hAnsi="Times New Roman" w:cs="Times New Roman"/>
          <w:sz w:val="24"/>
          <w:szCs w:val="24"/>
        </w:rPr>
        <w:t xml:space="preserve">. </w:t>
      </w:r>
    </w:p>
    <w:p w14:paraId="4AC91C0C" w14:textId="1CC369CA" w:rsidR="00ED18F0" w:rsidRDefault="00866B49" w:rsidP="00ED18F0">
      <w:pPr>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Até o momento não há tratamento antiviral específico recomendado para a </w:t>
      </w:r>
      <w:r w:rsidR="00843C73">
        <w:rPr>
          <w:rFonts w:ascii="Times New Roman" w:eastAsia="Times New Roman" w:hAnsi="Times New Roman" w:cs="Times New Roman"/>
          <w:sz w:val="24"/>
          <w:szCs w:val="24"/>
          <w:highlight w:val="white"/>
        </w:rPr>
        <w:t>COVID-19</w:t>
      </w:r>
      <w:r>
        <w:rPr>
          <w:rFonts w:ascii="Times New Roman" w:eastAsia="Times New Roman" w:hAnsi="Times New Roman" w:cs="Times New Roman"/>
          <w:sz w:val="24"/>
          <w:szCs w:val="24"/>
          <w:highlight w:val="white"/>
        </w:rPr>
        <w:t xml:space="preserve">, e nenhuma vacina está disponível. A maioria dos </w:t>
      </w:r>
      <w:sdt>
        <w:sdtPr>
          <w:tag w:val="goog_rdk_1"/>
          <w:id w:val="1042253691"/>
        </w:sdtPr>
        <w:sdtEndPr/>
        <w:sdtContent/>
      </w:sdt>
      <w:sdt>
        <w:sdtPr>
          <w:tag w:val="goog_rdk_2"/>
          <w:id w:val="-758218498"/>
        </w:sdtPr>
        <w:sdtEndPr/>
        <w:sdtContent/>
      </w:sdt>
      <w:r>
        <w:rPr>
          <w:rFonts w:ascii="Times New Roman" w:eastAsia="Times New Roman" w:hAnsi="Times New Roman" w:cs="Times New Roman"/>
          <w:sz w:val="24"/>
          <w:szCs w:val="24"/>
          <w:highlight w:val="white"/>
        </w:rPr>
        <w:t xml:space="preserve">pacientes infectados não desenvolve complicações ou apresenta apenas sintomas leves. </w:t>
      </w:r>
      <w:r w:rsidRPr="00590655">
        <w:rPr>
          <w:rFonts w:ascii="Times New Roman" w:eastAsia="Times New Roman" w:hAnsi="Times New Roman" w:cs="Times New Roman"/>
          <w:sz w:val="24"/>
          <w:szCs w:val="24"/>
        </w:rPr>
        <w:t xml:space="preserve">Cerca de 14% evoluem </w:t>
      </w:r>
      <w:r>
        <w:rPr>
          <w:rFonts w:ascii="Times New Roman" w:eastAsia="Times New Roman" w:hAnsi="Times New Roman" w:cs="Times New Roman"/>
          <w:sz w:val="24"/>
          <w:szCs w:val="24"/>
          <w:highlight w:val="white"/>
        </w:rPr>
        <w:t xml:space="preserve">para um nível mais grave que requer internação em uma Unidade de Terapia Intensiva (UTI), suporte de oxigênio e, por vezes, Ventilação Mecânica (VM) </w:t>
      </w:r>
      <w:r w:rsidR="009C596E">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{"citationItems":[{"id":"ITEM-1","itemData":{"PMID":"32150360","abstract":"According to the World Health Organization (WHO), viral diseases continue to emerge and represent a serious issue to public health. In the last twenty years, several viral epidemics such as the severe acute respiratory syndrome coronavirus (SARS-CoV) in 2002 to 2003, and H1N1 influenza in 2009, have been recorded. Most recently, the Middle East respiratory syndrome coronavirus (MERS-CoV) was first identified in Saudi Arabia in 2012. In a timeline that reaches the present day, an epidemic of cases with unexplained low respiratory infections detected in Wuhan, the largest metropolitan area in China's Hubei province, was first reported to the WHO Country Office in China, on December 31, 2019. Published literature can trace the beginning of symptomatic individuals back to the beginning of December 2019. As they were unable to identify the causative agent, these first cases were classified as \"pneumonia of unknown etiology.\" The Chinese Center for Disease Control and Prevention (CDC) and local CDCs organized an intensive outbreak investigation program. The etiology of this illness is now attributed to a novel virus belonging to the coronavirus (CoV) family, COVID-19. On February 11, 2020, the WHO Director-General, Dr. Tedros Adhanom Ghebreyesus, announced that the disease caused by this new CoV was a \"COVID-19,\" which is the acronym of \"coronavirus disease 2019\". In the past twenty years, two additional coronavirus epidemics have occurred. SARS-CoV provoked a large-scale epidemic beginning in China and involving two dozen countries with approximately 8000 cases and 800 deaths, and the MERS-CoV that began in Saudi Arabia and has approximately 2,500 cases and 800 deaths and still causes as sporadic cases. This new virus seems to be very contagious and has quickly spread globally. In a meeting on January 30, 2020, per the International Health Regulations (IHR, 2005), the outbreak was declared by the WHO a Public Health Emergency of International Concern (PHEIC) as it had spread to 18 countries with four countries reporting human-to-human transmission. An additional landmark occurred on February 26, 2020, as the first case of the disease, not imported from China, was recorded in the United States.  Initially, the new virus was called 2019-nCoV. Subsequently, the task of experts of the International Committee on Taxonomy of Viruses (ICTV) termed it the SARS-CoV-2 virus as it is very similar to the one that caused the SARS outbreak (SARS-CoVs). The CoVs have becom…","author":[{"dropping-particle":"","family":"Cascella","given":"Marco","non-dropping-particle":"","parse-names":false,"suffix":""},{"dropping-particle":"","family":"Rajnik","given":"Michael","non-dropping-particle":"","parse-names":false,"suffix":""},{"dropping-particle":"","family":"Cuomo","given":"Arturo","non-dropping-particle":"","parse-names":false,"suffix":""},{"dropping-particle":"","family":"Dulebohn","given":"Scott C.","non-dropping-particle":"","parse-names":false,"suffix":""},{"dropping-particle":"","family":"Napoli","given":"Raffaela","non-dropping-particle":"Di","parse-names":false,"suffix":""}],"container-title":"StatPearls","id":"ITEM-1","issued":{"date-parts":[["2020","3","20"]]},"publisher":"StatPearls Publishing","title":"Features, Evaluation and Treatment Coronavirus (COVID-19)","type":"book"},"uris":["http://www.mendeley.com/documents/?uuid=dd6c7ddc-871d-3341-b99e-3688eb0bdef5"]},{"id":"ITEM-2","itemData":{"DOI":"10.1016/S0140-6736(20)30566-3","ISSN":"1474547X","PMID":"32171076","abstract":"Background: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Lancet","id":"ITEM-2","issue":"10229","issued":{"date-parts":[["2020","3","28"]]},"page":"1054-1062","publisher":"Lancet Publishing Group","title":"Clinical course and risk factors for mortality of adult inpatients with COVID-19 in Wuhan, China: a retrospective cohort study","type":"article-journal","volume":"395"},"uris":["http://www.mendeley.com/documents/?uuid=b394cb19-d838-3511-bd50-eda3fadc819b"]}],"mendeley":{"formattedCitation":"&lt;sup&gt;1,5&lt;/sup&gt;","plainTextFormattedCitation":"1,5","previouslyFormattedCitation":"&lt;sup&gt;1,5&lt;/sup&gt;"},"properties":{"noteIndex":0},"schema":"https://github.com/citation-style-language/schema/raw/master/csl-citation.json"}</w:instrText>
      </w:r>
      <w:r w:rsidR="009C596E">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1,5</w:t>
      </w:r>
      <w:r w:rsidR="009C596E">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highlight w:val="white"/>
        </w:rPr>
        <w:t xml:space="preserve">. </w:t>
      </w:r>
    </w:p>
    <w:p w14:paraId="0000000E" w14:textId="08F59BF9" w:rsidR="000C7A2A" w:rsidRPr="001E0750" w:rsidRDefault="00282FF0" w:rsidP="001E075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O paciente em UTI tem </w:t>
      </w:r>
      <w:r w:rsidR="00981C74">
        <w:rPr>
          <w:rFonts w:ascii="Times New Roman" w:eastAsia="Times New Roman" w:hAnsi="Times New Roman" w:cs="Times New Roman"/>
          <w:color w:val="000000"/>
          <w:sz w:val="24"/>
          <w:szCs w:val="24"/>
          <w:highlight w:val="white"/>
        </w:rPr>
        <w:t>à</w:t>
      </w:r>
      <w:r>
        <w:rPr>
          <w:rFonts w:ascii="Times New Roman" w:eastAsia="Times New Roman" w:hAnsi="Times New Roman" w:cs="Times New Roman"/>
          <w:color w:val="000000"/>
          <w:sz w:val="24"/>
          <w:szCs w:val="24"/>
          <w:highlight w:val="white"/>
        </w:rPr>
        <w:t xml:space="preserve"> disposição equipamentos de alta tecnologia para manutenção da vida e uma equipe de saúde especializada na assistência, dentre eles o </w:t>
      </w:r>
      <w:r w:rsidR="00843C73">
        <w:rPr>
          <w:rFonts w:ascii="Times New Roman" w:eastAsia="Times New Roman" w:hAnsi="Times New Roman" w:cs="Times New Roman"/>
          <w:color w:val="000000"/>
          <w:sz w:val="24"/>
          <w:szCs w:val="24"/>
          <w:highlight w:val="white"/>
        </w:rPr>
        <w:t>t</w:t>
      </w:r>
      <w:r>
        <w:rPr>
          <w:rFonts w:ascii="Times New Roman" w:eastAsia="Times New Roman" w:hAnsi="Times New Roman" w:cs="Times New Roman"/>
          <w:color w:val="000000"/>
          <w:sz w:val="24"/>
          <w:szCs w:val="24"/>
          <w:highlight w:val="white"/>
        </w:rPr>
        <w:t xml:space="preserve">erapeuta </w:t>
      </w:r>
      <w:r w:rsidR="00843C73">
        <w:rPr>
          <w:rFonts w:ascii="Times New Roman" w:eastAsia="Times New Roman" w:hAnsi="Times New Roman" w:cs="Times New Roman"/>
          <w:color w:val="000000"/>
          <w:sz w:val="24"/>
          <w:szCs w:val="24"/>
          <w:highlight w:val="white"/>
        </w:rPr>
        <w:t>o</w:t>
      </w:r>
      <w:r>
        <w:rPr>
          <w:rFonts w:ascii="Times New Roman" w:eastAsia="Times New Roman" w:hAnsi="Times New Roman" w:cs="Times New Roman"/>
          <w:color w:val="000000"/>
          <w:sz w:val="24"/>
          <w:szCs w:val="24"/>
          <w:highlight w:val="white"/>
        </w:rPr>
        <w:t>cupacional que é recomendado pela legislação brasileira</w:t>
      </w:r>
      <w:r>
        <w:rPr>
          <w:rFonts w:ascii="Times New Roman" w:eastAsia="Times New Roman" w:hAnsi="Times New Roman" w:cs="Times New Roman"/>
          <w:sz w:val="24"/>
          <w:szCs w:val="24"/>
        </w:rPr>
        <w:t xml:space="preserve"> </w:t>
      </w:r>
      <w:r w:rsidR="004B50C9">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URL":"https://bvsms.saude.gov.br/bvs/saudelegis/gm/2017/prt0895_26_04_2017.html","accessed":{"date-parts":[["2020","4","15"]]},"author":[{"dropping-particle":"","family":"BRASIL.","given":"","non-dropping-particle":"","parse-names":false,"suffix":""}],"id":"ITEM-1","issued":{"date-parts":[["0"]]},"title":"Portaria no 895, de 31 de março de 2017.","type":"webpage"},"uris":["http://www.mendeley.com/documents/?uuid=345cc009-3983-3d62-8737-84ea5a36a544"]},{"id":"ITEM-2","itemData":{"URL":"https://bvsms.saude.gov.br/bvs/saudelegis/anvisa/2010/res0007_24_02_2010.html","accessed":{"date-parts":[["2020","4","15"]]},"author":[{"dropping-particle":"","family":"BRASIL","given":"","non-dropping-particle":"","parse-names":false,"suffix":""}],"id":"ITEM-2","issued":{"date-parts":[["2010"]]},"title":"Resolução no 7, de 24 de fevereiro de 2010.","type":"webpage"},"uris":["http://www.mendeley.com/documents/?uuid=87403eed-6ffb-3353-b2e1-405863e497b9"]}],"mendeley":{"formattedCitation":"&lt;sup&gt;7,8&lt;/sup&gt;","plainTextFormattedCitation":"7,8","previouslyFormattedCitation":"&lt;sup&gt;7,8&lt;/sup&gt;"},"properties":{"noteIndex":0},"schema":"https://github.com/citation-style-language/schema/raw/master/csl-citation.json"}</w:instrText>
      </w:r>
      <w:r w:rsidR="004B50C9">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7,8</w:t>
      </w:r>
      <w:r w:rsidR="004B50C9">
        <w:rPr>
          <w:rFonts w:ascii="Times New Roman" w:eastAsia="Times New Roman" w:hAnsi="Times New Roman" w:cs="Times New Roman"/>
          <w:sz w:val="24"/>
          <w:szCs w:val="24"/>
        </w:rPr>
        <w:fldChar w:fldCharType="end"/>
      </w:r>
      <w:r w:rsidR="00590655">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A atuação do terapeuta ocupacional neste ambiente é efetiva e está consolidada na literatura em condutas que favorecem o processo de reabilitação do paciente crítico, considerando seu desempenho e </w:t>
      </w:r>
      <w:r>
        <w:rPr>
          <w:rFonts w:ascii="Times New Roman" w:eastAsia="Times New Roman" w:hAnsi="Times New Roman" w:cs="Times New Roman"/>
          <w:sz w:val="24"/>
          <w:szCs w:val="24"/>
          <w:highlight w:val="white"/>
        </w:rPr>
        <w:t>papéis</w:t>
      </w:r>
      <w:r>
        <w:rPr>
          <w:rFonts w:ascii="Times New Roman" w:eastAsia="Times New Roman" w:hAnsi="Times New Roman" w:cs="Times New Roman"/>
          <w:color w:val="000000"/>
          <w:sz w:val="24"/>
          <w:szCs w:val="24"/>
          <w:highlight w:val="white"/>
        </w:rPr>
        <w:t xml:space="preserve"> ocupacionais, habilidades, rotinas, hábitos e contextos </w:t>
      </w:r>
      <w:r w:rsidR="00F55CEC">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{"citationItems":[{"id":"ITEM-1","itemData":{"author":[{"dropping-particle":"","family":"Barbosa","given":"Felipe Douglas Silva","non-dropping-particle":"","parse-names":false,"suffix":""},{"dropping-particle":"","family":"Reis","given":"Monique Carla da Silva","non-dropping-particle":"","parse-names":false,"suffix":""}],"id":"ITEM-1","issue":"2","issued":{"date-parts":[["2015"]]},"page":"221-239","title":"O papel da Terapia Ocupacional nas Unidades de Terapia Intensiva – uma revisão de literatura","type":"article-journal","volume":"1"},"uris":["http://www.mendeley.com/documents/?uuid=ac52bd52-8b50-4a13-8b76-6ffa9a7146ef"]},{"id":"ITEM-2","itemData":{"author":[{"dropping-particle":"","family":"Moreno-Chaparro","given":"Jaime","non-dropping-particle":"","parse-names":false,"suffix":""},{"dropping-particle":"","family":"Cubillos-Mesa","given":"Cristian","non-dropping-particle":"","parse-names":false,"suffix":""},{"dropping-particle":"","family":"Duarte-Torres","given":"Sylvia Cristina","non-dropping-particle":"","parse-names":false,"suffix":""}],"container-title":"Rev. Fac. Med. (Bogotá)","id":"ITEM-2","issued":{"date-parts":[["2017"]]},"page":"291-296","title":"Terapia ocupacional en unidad de cuidados intensivos","type":"article-journal"},"uris":["http://www.mendeley.com/documents/?uuid=6cdfb165-7d2d-33f1-9878-06bc3d2c8336"]},{"id":"ITEM-3","itemData":{"ISSN":"2526-3544","abstract":"A internação na UTI (Unidade de Terapia Intensiva), e o processo de adoecimento podem gerar implicações negativas ao sujeito como alterações motoras, cognitivas e na participação nas atividades de vida diária. Muitos pacientes compartilham más experiências vivenciadas durante a internação em UTI (as quais desorganizam o sujeito, identificar as necessidades pode contribuir na elaboração do plano de tratamento adequado às demandas do paciente. Dessa forma,o objetivo do trabalho foi de caracterizar o perfil desses pacientes atendidos pela Terapia Ocupacional na UTI Adulto. Realizou-se uma pesquisa transversal observacional da qual participaram 37 sujeitos internados na UTI adulto de um hospital público da Zona Leste do município de São Paulo no período de junho a agosto de 2016. Verificou-se que as características mais presentes entre os participantes dos grupos conforme gênero, idade e dias de internação foram: fraqueza, dor, mobilidade reduzida, limitação no autocuidado, banho e higiene foram os mais presentes entre os participantes. Déficit cognitivo e queixa de memória foram os mais elencados no grupo dos idosos. A internação na UTI e o processo de adoecimento podem gerar implicações negativas ao sujeito como alterações motoras, cognitivas e na participação nas atividades de vida diária. Com base nos resultados identificou-se que os pacientes internados apresentaram fatores que interferem na participação nas atividades de vida diária (autocuidado, banho, higiene, arrumar-se no leito, alimentação e controle de esfíncter), e a atuação da Terapia Ocupacional pode contribuir de forma a minimizar os efeitos deletérios decorrentes da hospitalizaçãoAbstractMany patients live bad experiences during their stay in ICU, that disrupt the subject. Identifying the needs of the person can contribute to the elaboration of the treatment plan. Thus, is importante to identify the profile of the patients treated by Occupational Therapy in an Adult Intensive Care Unit. The study consisted of an observational cross-sectional study in which 37 subjects were hospitalized in the adult ICU of a public hospital in the East of the city of São Paulo from June to August 2016. The presence of weakness, pain, reduced mobility, self-care limitation, bathing and hygiene were the most frequent among the participants according to gender, age and days of hospitalization. Cognitive deficit and memory complaints were the most prominent in the elderly group. ICU hospitalization and the proce…","author":[{"dropping-particle":"","family":"Okuma","given":"Silvia Mayumi","non-dropping-particle":"","parse-names":false,"suffix":""},{"dropping-particle":"de","family":"Paula","given":"Ana Flávia Marostegan","non-dropping-particle":"","parse-names":false,"suffix":""},{"dropping-particle":"do","family":"Carmo","given":"Gabriela Pereira","non-dropping-particle":"","parse-names":false,"suffix":""},{"dropping-particle":"","family":"Pandolfi","given":"Marcela Maria","non-dropping-particle":"","parse-names":false,"suffix":""}],"container-title":"Revisbrato","id":"ITEM-3","issue":"5","issued":{"date-parts":[["2017","11","1"]]},"page":"574-588","title":"Caracterização dos pacientes atendidos pela terapia ocupacional em uma unidade de terapia intensiva adulto / Characterization of patients assisted by occupational therapy in adult intenvise care unit","type":"article-journal","volume":"1"},"uris":["http://www.mendeley.com/documents/?uuid=4c89fc8e-2f10-3a25-a469-2ceb29ef9e0c"]},{"id":"ITEM-4","itemData":{"DOI":"10.1080/07380577.2017.1340690","ISSN":"15413098","abstract":"This paper is a synthesis of the available literature on occupational therapy interventions performed in the adult intensive care unit (ICU). The databases of Ovid MEDLINE, Embase, the Cochrane Library, ClinicalTrials.gov and CINAHL databases were systematically searched from inception through August 2016 for studies of adults who received occupational therapy interventions in the ICU. Of 1,938 citations reviewed, 10 studies met inclusion criteria. Only one study explicitly discussed occupational therapy interventions performed and only one study specifically tested the efficacy of occupational therapy. Future research is needed to clarify the specific interventions and role of occupational therapy in the ICU and the efficacy of these interventions.","author":[{"dropping-particle":"","family":"Weinreich","given":"Mark","non-dropping-particle":"","parse-names":false,"suffix":""},{"dropping-particle":"","family":"Herman","given":"Jennifer","non-dropping-particle":"","parse-names":false,"suffix":""},{"dropping-particle":"","family":"Dickason","given":"Stephanie","non-dropping-particle":"","parse-names":false,"suffix":""},{"dropping-particle":"","family":"Mayo","given":"Helen","non-dropping-particle":"","parse-names":false,"suffix":""}],"container-title":"Occupational Therapy in Health Care","id":"ITEM-4","issue":"3","issued":{"date-parts":[["2017"]]},"page":"205-213","publisher":"Taylor &amp; Francis","title":"Occupational Therapy in the Intensive Care Unit: A Systematic Review","type":"article-journal","volume":"31"},"uris":["http://www.mendeley.com/documents/?uuid=bba0e6e6-262a-4010-ab29-415ddf9c50a1"]},{"id":"ITEM-5","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Projects","id":"ITEM-5","issued":{"date-parts":[["2017","5","1"]]},"publisher":"Dominican University of California","publisher-place":"San Rafael, California","title":"Occupational Therapy in the Intensive Care Unit","type":"thesis"},"uris":["http://www.mendeley.com/documents/?uuid=8769eb1c-50e7-3aa5-9f45-d58aca3df250"]},{"id":"ITEM-6","itemData":{"DOI":"10.1002/ncp.10077","ISSN":"19412452","PMID":"29658187","abstract":"Rehabilitation after critical illness requires a multidisciplinary effort. Nutrition support of critically ill patients aims to correct the imbalance between protein synthesis and protein degradation to maximize strengthening and muscle mass, whereas physical and occupational therapists focus on optimizing strength and mobility through functional activity to help intensive care (ICU) patients return to their precritical illness level of function and improve quality of life. Early mobility has become the new standard of care for ICU patients. Therapists utilize various devices and technologies to increase the feasibility of early mobility and enhance the rehabilitation process to ensure that patients reach their rehabilitation goals. Tools such as electrical stimulation, cycle ergometers, dynamic tilt tables, and resistive bands aid in strengthening. Therapists use safe patient-handling equipment and ambulation aids to address gait impairments. Adaptive toileting, dressing, bathing, and feeding tools facilitate greater independence with activities of daily living. Augmentative and alternative communication devices promote well-being and communication of basic needs. Splints prevent joint contracture and maintain functional range of motion. Overall, many rehabilitation devices are safe and feasible for use in an ICU setting and serve to maximize strength and functional independence. The purpose of this narrative review is to discuss the benefits and limitations of available rehabilitation devices in the context of critical illness rehabilitation goals.","author":[{"dropping-particle":"","family":"Koester","given":"Katie","non-dropping-particle":"","parse-names":false,"suffix":""},{"dropping-particle":"","family":"Troeller","given":"Heidi","non-dropping-particle":"","parse-names":false,"suffix":""},{"dropping-particle":"","family":"Panter","given":"Sara","non-dropping-particle":"","parse-names":false,"suffix":""},{"dropping-particle":"","family":"Winter","given":"Emily","non-dropping-particle":"","parse-names":false,"suffix":""},{"dropping-particle":"","family":"Patel","given":"Jayshil J.","non-dropping-particle":"","parse-names":false,"suffix":""}],"container-title":"Nutrition in Clinical Practice","id":"ITEM-6","issue":"2","issued":{"date-parts":[["2018","4","1"]]},"page":"177-184","publisher":"John Wiley and Sons Inc.","title":"Overview of Intensive Care Unit-Related Physical and Functional Impairments and Rehabilitation-Related Devices","type":"article","volume":"33"},"uris":["http://www.mendeley.com/documents/?uuid=658f36c7-2d76-379c-8016-564656a348e3"]},{"id":"ITEM-7","itemData":{"DOI":"10.1097/CCM.0000000000003999","ISSN":"15300293","abstract":"Objectives: Occupational therapists have specialized expertise to enable people to perform meaningful \"occupations\" that support health, well-being, and participation in life roles. Given the physical, cognitive, and psychologic disability experienced by ICU survivors, occupational therapists could play an important role in their recovery. We conducted a scoping review to determine the state of knowledge of interventions delivered by occupational therapists in adult ICU patients. Data Sources: Eight electronic databases from inception to 05/2018. Study Selection: We included reports of adult patients receiving direct patient care from an occupational therapist in the ICU, all study designs, and quantitative and qualitative traditions. Data Extraction: Independently in duplicate, interprofessional team members screened titles, abstracts, and full texts and extracted report and intervention characteristics. From original research articles, we also extracted study design, number of patients, and primary outcomes. We resolved disagreements by consensus. Data Synthesis: Of 50,700 citations, 221 reports met inclusion criteria, 74 (79%) published after 2010, and 125 (56%) appeared in critical care journals. The three most commonly reported types of interventions were mobility (81%), physical rehabilitation (61%), and activities of daily living (31%). We identified 46 unique original research studies of occupational therapy interventions; the most common study research design was before-after studies (33%). Conclusions: The role of occupational therapists in ICU rehabilitation is not currently well established. Current interventions in the ICU are dominated by physical rehabilitation with a growing role in communication and delirium prevention and care. Given the diverse needs of ICU patients and the scope of occupational therapy, there could be an opportunities for occupational therapists to expand their role and spearhead original research investigating an enriched breadth of ICU interventions.","author":[{"dropping-particle":"","family":"Costigan","given":"F. Aileen","non-dropping-particle":"","parse-names":false,"suffix":""},{"dropping-particle":"","family":"Duffett","given":"Mark","non-dropping-particle":"","parse-names":false,"suffix":""},{"dropping-particle":"","family":"Harris","given":"Jocelyn E.","non-dropping-particle":"","parse-names":false,"suffix":""},{"dropping-particle":"","family":"Baptiste","given":"Susan","non-dropping-particle":"","parse-names":false,"suffix":""},{"dropping-particle":"","family":"Kho","given":"Michelle E.","non-dropping-particle":"","parse-names":false,"suffix":""}],"container-title":"Critical Care Medicine","id":"ITEM-7","issue":"12","issued":{"date-parts":[["2019","12","1"]]},"page":"e1014-e1021","publisher":"Lippincott Williams and Wilkins","title":"Occupational Therapy in the ICU: A Scoping Review of 221 Documents","type":"article","volume":"47"},"uris":["http://www.mendeley.com/documents/?uuid=a18817ab-b388-38d8-bb26-3c23ca34d02d"]},{"id":"ITEM-8","itemData":{"DOI":"10.1108/IJOT-04-2019-0005","ISSN":"07918437","abstract":"Purpose: A recent paradigm-shift in patient care advocates for long-term recovery and quality of life in survivors of critical illness. Evidence suggests that occupational therapists in critical care can contribute to recovery in areas such as functional outcomes, length of stay and delirium, although poor role understanding can limit service-utilisation. The purpose of this study is to investigate current and future roles and practices of critical care occupational therapists in the UK. Design/methodology/approach: Occupational therapists with clinical experience in adult critical care were invited to participate in a mixed-methods design using a locally developed online questionnaire and semi-structured interviews, concurrently. Descriptive statistics were generated through SPSS. Qualitative data were analysed using the framework approach. Findings: Twelve occupational therapists participated in the survey element, with five continuing to interview. Occupational therapists described a multifaceted role in critical care where the majority reported practice in upper limb function, seating/positioning, cognition, psychosocial sequelae and discharge planning. Role and internal characteristics impacted on service delivery. It is envisaged that earlier intervention in a greater percentage of patients, a greater evidence-base, raising awareness and adequate staffing will be features for future development. Originality/value: This study provides new insight into the current role and practices of adult critical care occupational therapists in England and generates insights into their role in addressing physical and non-physical morbidity for this patient cohort. Findings are preliminary in nature; however, future research is warranted to evaluate the effectiveness of interventions.","author":[{"dropping-particle":"","family":"Algeo","given":"Naomi","non-dropping-particle":"","parse-names":false,"suffix":""},{"dropping-particle":"","family":"Aitken","given":"Leanne M.","non-dropping-particle":"","parse-names":false,"suffix":""}],"container-title":"Irish Journal of Occupational Therapy","id":"ITEM-8","issue":"2","issued":{"date-parts":[["2019","11","4"]]},"page":"74-94","publisher":"Emerald Group Publishing Ltd.","title":"The evolving role of occupational therapists in adult critical care in England: A mixed methods design using role theory","type":"article-journal","volume":"47"},"uris":["http://www.mendeley.com/documents/?uuid=f718a167-ccbd-333b-b093-d38e5860cc7d"]}],"mendeley":{"formattedCitation":"&lt;sup&gt;9–16&lt;/sup&gt;","plainTextFormattedCitation":"9–16","previouslyFormattedCitation":"&lt;sup&gt;9–16&lt;/sup&gt;"},"properties":{"noteIndex":0},"schema":"https://github.com/citation-style-language/schema/raw/master/csl-citation.json"}</w:instrText>
      </w:r>
      <w:r w:rsidR="00F55CEC">
        <w:rPr>
          <w:rFonts w:ascii="Times New Roman" w:eastAsia="Times New Roman" w:hAnsi="Times New Roman" w:cs="Times New Roman"/>
          <w:color w:val="000000"/>
          <w:sz w:val="24"/>
          <w:szCs w:val="24"/>
          <w:highlight w:val="white"/>
        </w:rPr>
        <w:fldChar w:fldCharType="separate"/>
      </w:r>
      <w:r w:rsidR="00680888" w:rsidRPr="00680888">
        <w:rPr>
          <w:rFonts w:ascii="Times New Roman" w:eastAsia="Times New Roman" w:hAnsi="Times New Roman" w:cs="Times New Roman"/>
          <w:noProof/>
          <w:color w:val="000000"/>
          <w:sz w:val="24"/>
          <w:szCs w:val="24"/>
          <w:highlight w:val="white"/>
          <w:vertAlign w:val="superscript"/>
        </w:rPr>
        <w:t>9–16</w:t>
      </w:r>
      <w:r w:rsidR="00F55CEC">
        <w:rPr>
          <w:rFonts w:ascii="Times New Roman" w:eastAsia="Times New Roman" w:hAnsi="Times New Roman" w:cs="Times New Roman"/>
          <w:color w:val="000000"/>
          <w:sz w:val="24"/>
          <w:szCs w:val="24"/>
          <w:highlight w:val="white"/>
        </w:rPr>
        <w:fldChar w:fldCharType="end"/>
      </w:r>
      <w:r w:rsidR="00590655">
        <w:rPr>
          <w:rFonts w:ascii="Times New Roman" w:eastAsia="Times New Roman" w:hAnsi="Times New Roman" w:cs="Times New Roman"/>
          <w:color w:val="000000"/>
          <w:sz w:val="24"/>
          <w:szCs w:val="24"/>
        </w:rPr>
        <w:t>.</w:t>
      </w:r>
    </w:p>
    <w:p w14:paraId="0000000F" w14:textId="05F7E351" w:rsidR="000C7A2A" w:rsidRDefault="00282FF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da emergência de novas doenças </w:t>
      </w:r>
      <w:r w:rsidR="00F55CEC">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{"citationItems":[{"id":"ITEM-1","itemData":{"DOI":"10.1590/0102-311x00019620","ISSN":"16784464","author":[{"dropping-particle":"","family":"Lana","given":"Raquel Martins","non-dropping-particle":"","parse-names":false,"suffix":""},{"dropping-particle":"","family":"Coelho","given":"Flávio Codeço","non-dropping-particle":"","parse-names":false,"suffix":""},{"dropping-particle":"","family":"Gomes","given":"Marcelo Ferreira da Costa","non-dropping-particle":"","parse-names":false,"suffix":""},{"dropping-particle":"","family":"Cruz","given":"Oswaldo Gonçalves","non-dropping-particle":"","parse-names":false,"suffix":""},{"dropping-particle":"","family":"Bastos","given":"Leonardo Soares","non-dropping-particle":"","parse-names":false,"suffix":""},{"dropping-particle":"","family":"Villela","given":"Daniel Antunes Maciel","non-dropping-particle":"","parse-names":false,"suffix":""},{"dropping-particle":"","family":"Codeço","given":"Cláudia Torres","non-dropping-particle":"","parse-names":false,"suffix":""}],"container-title":"Cadernos de saude publica","id":"ITEM-1","issue":"3","issued":{"date-parts":[["2020"]]},"page":"e00019620","publisher":"NLM (Medline)","title":"Emergência do novo coronavírus (SARS-CoV-2) e o papel de uma vigilância nacional em saúde oportuna e efetiva","type":"article-journal","volume":"36"},"uris":["http://www.mendeley.com/documents/?uuid=888f7c01-9fde-3f80-bb8c-cc221b579565"]}],"mendeley":{"formattedCitation":"&lt;sup&gt;17&lt;/sup&gt;","plainTextFormattedCitation":"17","previouslyFormattedCitation":"&lt;sup&gt;17&lt;/sup&gt;"},"properties":{"noteIndex":0},"schema":"https://github.com/citation-style-language/schema/raw/master/csl-citation.json"}</w:instrText>
      </w:r>
      <w:r w:rsidR="00F55CEC">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17</w:t>
      </w:r>
      <w:r w:rsidR="00F55CEC">
        <w:rPr>
          <w:rFonts w:ascii="Times New Roman" w:eastAsia="Times New Roman" w:hAnsi="Times New Roman" w:cs="Times New Roman"/>
          <w:sz w:val="24"/>
          <w:szCs w:val="24"/>
        </w:rPr>
        <w:fldChar w:fldCharType="end"/>
      </w:r>
      <w:r w:rsidR="00590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a COVID-19, o compartilhamento de experiências e conhecimentos sobre a atuação do terapeuta ocupacional é um dos métodos essenciais para contribuir para</w:t>
      </w:r>
      <w:r w:rsidR="00843C7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prática. O exemplo positivo é que existe um esforço mundial de terapeutas ocupacionais para gerar informações para as atuações oportunas e construir documentos que validem essas ações. </w:t>
      </w:r>
    </w:p>
    <w:p w14:paraId="25AAC769" w14:textId="4B9D3445" w:rsidR="00843C73" w:rsidRPr="00843C73" w:rsidRDefault="00843C73" w:rsidP="00843C73">
      <w:pPr>
        <w:spacing w:after="0" w:line="360" w:lineRule="auto"/>
        <w:ind w:firstLine="720"/>
        <w:jc w:val="both"/>
        <w:rPr>
          <w:rFonts w:ascii="Times New Roman" w:eastAsia="Times New Roman" w:hAnsi="Times New Roman" w:cs="Times New Roman"/>
          <w:sz w:val="24"/>
          <w:szCs w:val="24"/>
        </w:rPr>
      </w:pPr>
      <w:r w:rsidRPr="00843C73">
        <w:rPr>
          <w:rFonts w:ascii="Times New Roman" w:eastAsia="Times New Roman" w:hAnsi="Times New Roman" w:cs="Times New Roman"/>
          <w:sz w:val="24"/>
          <w:szCs w:val="24"/>
        </w:rPr>
        <w:lastRenderedPageBreak/>
        <w:t xml:space="preserve">Nessa perspectiva, o objetivo deste artigo é discutir </w:t>
      </w:r>
      <w:r w:rsidRPr="00843C73">
        <w:rPr>
          <w:rFonts w:ascii="Times New Roman" w:eastAsia="Times New Roman" w:hAnsi="Times New Roman" w:cs="Times New Roman"/>
          <w:color w:val="000000"/>
          <w:sz w:val="24"/>
          <w:szCs w:val="24"/>
        </w:rPr>
        <w:t>alg</w:t>
      </w:r>
      <w:r w:rsidRPr="00843C73">
        <w:rPr>
          <w:rFonts w:ascii="Times New Roman" w:eastAsia="Times New Roman" w:hAnsi="Times New Roman" w:cs="Times New Roman"/>
          <w:sz w:val="24"/>
          <w:szCs w:val="24"/>
        </w:rPr>
        <w:t>umas possibilidades de</w:t>
      </w:r>
      <w:r w:rsidRPr="00843C73">
        <w:rPr>
          <w:rFonts w:ascii="Times New Roman" w:eastAsia="Times New Roman" w:hAnsi="Times New Roman" w:cs="Times New Roman"/>
          <w:color w:val="000000"/>
          <w:sz w:val="24"/>
          <w:szCs w:val="24"/>
        </w:rPr>
        <w:t xml:space="preserve"> </w:t>
      </w:r>
      <w:r w:rsidRPr="00843C73">
        <w:rPr>
          <w:rFonts w:ascii="Times New Roman" w:eastAsia="Times New Roman" w:hAnsi="Times New Roman" w:cs="Times New Roman"/>
          <w:sz w:val="24"/>
          <w:szCs w:val="24"/>
        </w:rPr>
        <w:t>intervenção</w:t>
      </w:r>
      <w:r w:rsidRPr="00843C73">
        <w:rPr>
          <w:rFonts w:ascii="Times New Roman" w:eastAsia="Times New Roman" w:hAnsi="Times New Roman" w:cs="Times New Roman"/>
          <w:color w:val="000000"/>
          <w:sz w:val="24"/>
          <w:szCs w:val="24"/>
        </w:rPr>
        <w:t xml:space="preserve"> do terapeuta ocupacional com o paciente diagnosticado com a </w:t>
      </w:r>
      <w:r w:rsidR="002F0F3A" w:rsidRPr="00866B49">
        <w:rPr>
          <w:rFonts w:ascii="Times New Roman" w:eastAsia="Times New Roman" w:hAnsi="Times New Roman" w:cs="Times New Roman"/>
          <w:sz w:val="24"/>
          <w:szCs w:val="24"/>
        </w:rPr>
        <w:t>COVID-19</w:t>
      </w:r>
      <w:r w:rsidR="002F0F3A">
        <w:rPr>
          <w:rFonts w:ascii="Times New Roman" w:eastAsia="Times New Roman" w:hAnsi="Times New Roman" w:cs="Times New Roman"/>
          <w:sz w:val="24"/>
          <w:szCs w:val="24"/>
        </w:rPr>
        <w:t xml:space="preserve"> </w:t>
      </w:r>
      <w:r w:rsidRPr="00843C73">
        <w:rPr>
          <w:rFonts w:ascii="Times New Roman" w:eastAsia="Times New Roman" w:hAnsi="Times New Roman" w:cs="Times New Roman"/>
          <w:sz w:val="24"/>
          <w:szCs w:val="24"/>
        </w:rPr>
        <w:t>na UTI</w:t>
      </w:r>
      <w:r w:rsidRPr="00843C73">
        <w:rPr>
          <w:rFonts w:ascii="Times New Roman" w:eastAsia="Times New Roman" w:hAnsi="Times New Roman" w:cs="Times New Roman"/>
          <w:color w:val="000000"/>
          <w:sz w:val="24"/>
          <w:szCs w:val="24"/>
        </w:rPr>
        <w:t>, a partir da experiência de quatr</w:t>
      </w:r>
      <w:r w:rsidRPr="00843C73">
        <w:rPr>
          <w:rFonts w:ascii="Times New Roman" w:eastAsia="Times New Roman" w:hAnsi="Times New Roman" w:cs="Times New Roman"/>
          <w:sz w:val="24"/>
          <w:szCs w:val="24"/>
        </w:rPr>
        <w:t xml:space="preserve">o terapeutas ocupacionais nesse ambiente. </w:t>
      </w:r>
    </w:p>
    <w:p w14:paraId="51892E2E" w14:textId="6757FA54" w:rsidR="00843C73" w:rsidRDefault="00843C73" w:rsidP="00A9725A">
      <w:pPr>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Os temas discutidos estão relacionados a adaptações para favorecer o posicionamento </w:t>
      </w:r>
      <w:r>
        <w:rPr>
          <w:rFonts w:ascii="Times New Roman" w:eastAsia="Times New Roman" w:hAnsi="Times New Roman" w:cs="Times New Roman"/>
          <w:sz w:val="24"/>
          <w:szCs w:val="24"/>
          <w:highlight w:val="white"/>
        </w:rPr>
        <w:t>em pronação no leito</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 xml:space="preserve"> desempenho de Atividades de Vida Diária (AVD), </w:t>
      </w:r>
      <w:r w:rsidR="00A9725A">
        <w:rPr>
          <w:rFonts w:ascii="Times New Roman" w:eastAsia="Times New Roman" w:hAnsi="Times New Roman" w:cs="Times New Roman"/>
          <w:sz w:val="24"/>
          <w:szCs w:val="24"/>
          <w:highlight w:val="white"/>
        </w:rPr>
        <w:t xml:space="preserve">apontamentos para identificação e gerenciamento </w:t>
      </w:r>
      <w:r>
        <w:rPr>
          <w:rFonts w:ascii="Times New Roman" w:eastAsia="Times New Roman" w:hAnsi="Times New Roman" w:cs="Times New Roman"/>
          <w:sz w:val="24"/>
          <w:szCs w:val="24"/>
          <w:highlight w:val="white"/>
        </w:rPr>
        <w:t>não farmacológic</w:t>
      </w:r>
      <w:r w:rsidR="00A9725A">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highlight w:val="white"/>
        </w:rPr>
        <w:t xml:space="preserve"> de </w:t>
      </w:r>
      <w:r>
        <w:rPr>
          <w:rFonts w:ascii="Times New Roman" w:eastAsia="Times New Roman" w:hAnsi="Times New Roman" w:cs="Times New Roman"/>
          <w:i/>
          <w:sz w:val="24"/>
          <w:szCs w:val="24"/>
          <w:highlight w:val="white"/>
        </w:rPr>
        <w:t>delirium</w:t>
      </w:r>
      <w:r>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color w:val="000000"/>
          <w:sz w:val="24"/>
          <w:szCs w:val="24"/>
          <w:highlight w:val="white"/>
        </w:rPr>
        <w:t xml:space="preserve">Comunicação Alternativa e Ampliada (CAA) na UTI. Em cada um dos temas, </w:t>
      </w:r>
      <w:r>
        <w:rPr>
          <w:rFonts w:ascii="Times New Roman" w:eastAsia="Times New Roman" w:hAnsi="Times New Roman" w:cs="Times New Roman"/>
          <w:sz w:val="24"/>
          <w:szCs w:val="24"/>
          <w:highlight w:val="white"/>
        </w:rPr>
        <w:t xml:space="preserve">as considerações sobre intervenção potencial do terapeuta ocupacional devem ser norteadas pela condição clínica do paciente e o desempenho ocupacional. </w:t>
      </w:r>
    </w:p>
    <w:p w14:paraId="352B66FF" w14:textId="77777777" w:rsidR="002F0F3A" w:rsidRDefault="002F0F3A" w:rsidP="00A9725A">
      <w:pPr>
        <w:spacing w:after="0" w:line="360" w:lineRule="auto"/>
        <w:ind w:firstLine="708"/>
        <w:jc w:val="both"/>
        <w:rPr>
          <w:rFonts w:ascii="Times New Roman" w:eastAsia="Times New Roman" w:hAnsi="Times New Roman" w:cs="Times New Roman"/>
          <w:sz w:val="24"/>
          <w:szCs w:val="24"/>
          <w:highlight w:val="white"/>
        </w:rPr>
      </w:pPr>
    </w:p>
    <w:p w14:paraId="00000021" w14:textId="2099550C" w:rsidR="000C7A2A" w:rsidRDefault="009F5EB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Favorecimento da posição prona </w:t>
      </w:r>
    </w:p>
    <w:p w14:paraId="01904839" w14:textId="00E335DF" w:rsidR="00981C74" w:rsidRDefault="00282FF0" w:rsidP="00D40E30">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sdt>
        <w:sdtPr>
          <w:rPr>
            <w:rFonts w:ascii="Times New Roman" w:eastAsia="Times New Roman" w:hAnsi="Times New Roman" w:cs="Times New Roman"/>
            <w:sz w:val="24"/>
            <w:szCs w:val="24"/>
            <w:highlight w:val="white"/>
          </w:rPr>
          <w:tag w:val="goog_rdk_3"/>
          <w:id w:val="-2030249882"/>
        </w:sdtPr>
        <w:sdtEndPr/>
        <w:sdtContent/>
      </w:sdt>
      <w:r w:rsidR="00981C74" w:rsidRPr="00981C74">
        <w:rPr>
          <w:rFonts w:ascii="Times New Roman" w:eastAsia="Times New Roman" w:hAnsi="Times New Roman" w:cs="Times New Roman"/>
          <w:sz w:val="24"/>
          <w:szCs w:val="24"/>
          <w:highlight w:val="white"/>
        </w:rPr>
        <w:t xml:space="preserve">Os profissionais de saúde </w:t>
      </w:r>
      <w:r>
        <w:rPr>
          <w:rFonts w:ascii="Times New Roman" w:eastAsia="Times New Roman" w:hAnsi="Times New Roman" w:cs="Times New Roman"/>
          <w:sz w:val="24"/>
          <w:szCs w:val="24"/>
          <w:highlight w:val="white"/>
        </w:rPr>
        <w:t>se apropriam das opções de decúbitos</w:t>
      </w:r>
      <w:r w:rsidR="00981C74">
        <w:rPr>
          <w:rFonts w:ascii="Times New Roman" w:eastAsia="Times New Roman" w:hAnsi="Times New Roman" w:cs="Times New Roman"/>
          <w:sz w:val="24"/>
          <w:szCs w:val="24"/>
          <w:highlight w:val="white"/>
        </w:rPr>
        <w:t xml:space="preserve"> (dorsal, lateral e pronação)</w:t>
      </w:r>
      <w:r>
        <w:rPr>
          <w:rFonts w:ascii="Times New Roman" w:eastAsia="Times New Roman" w:hAnsi="Times New Roman" w:cs="Times New Roman"/>
          <w:sz w:val="24"/>
          <w:szCs w:val="24"/>
          <w:highlight w:val="white"/>
        </w:rPr>
        <w:t xml:space="preserve">, como estratégia de tratamento e prevenção </w:t>
      </w:r>
      <w:r w:rsidR="00D40E30">
        <w:rPr>
          <w:rFonts w:ascii="Times New Roman" w:eastAsia="Times New Roman" w:hAnsi="Times New Roman" w:cs="Times New Roman"/>
          <w:sz w:val="24"/>
          <w:szCs w:val="24"/>
          <w:highlight w:val="white"/>
        </w:rPr>
        <w:t xml:space="preserve">de eventos </w:t>
      </w:r>
      <w:r>
        <w:rPr>
          <w:rFonts w:ascii="Times New Roman" w:eastAsia="Times New Roman" w:hAnsi="Times New Roman" w:cs="Times New Roman"/>
          <w:sz w:val="24"/>
          <w:szCs w:val="24"/>
          <w:highlight w:val="white"/>
        </w:rPr>
        <w:t>que acometem o aparelho locomotor de pacientes que estão internados nas</w:t>
      </w:r>
      <w:r w:rsidR="00D40E30">
        <w:rPr>
          <w:rFonts w:ascii="Times New Roman" w:eastAsia="Times New Roman" w:hAnsi="Times New Roman" w:cs="Times New Roman"/>
          <w:sz w:val="24"/>
          <w:szCs w:val="24"/>
          <w:highlight w:val="white"/>
        </w:rPr>
        <w:t xml:space="preserve"> UTI</w:t>
      </w:r>
      <w:r w:rsidR="00981C7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As mudanças de decúbitos favorecem </w:t>
      </w:r>
      <w:r w:rsidR="00D40E30">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precaução de</w:t>
      </w:r>
      <w:r w:rsidR="00981C74">
        <w:rPr>
          <w:rFonts w:ascii="Times New Roman" w:eastAsia="Times New Roman" w:hAnsi="Times New Roman" w:cs="Times New Roman"/>
          <w:sz w:val="24"/>
          <w:szCs w:val="24"/>
          <w:highlight w:val="white"/>
        </w:rPr>
        <w:t xml:space="preserve"> lesão por pressão (LPP),</w:t>
      </w:r>
      <w:r>
        <w:rPr>
          <w:rFonts w:ascii="Times New Roman" w:eastAsia="Times New Roman" w:hAnsi="Times New Roman" w:cs="Times New Roman"/>
          <w:sz w:val="24"/>
          <w:szCs w:val="24"/>
          <w:highlight w:val="white"/>
        </w:rPr>
        <w:t xml:space="preserve"> pneumonia, refluxo gastroesofágico e aspiração subsequente </w:t>
      </w:r>
      <w:r w:rsidR="00753731">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{"citationItems":[{"id":"ITEM-1","itemData":{"abstract":"The prone position is a maneuver used to combat hypoxemia in patients with acute respiratory distress syndrome. Despite the fact that this is currently considered an efficient way to improve oxygenation, the physiological mechanisms that bring about improvements in respiratory function are not yet fully understood. The aim of this review is to discuss the physiological and clinical aspects of the prone position in patients with acute respiratory distress syndrome.","author":[{"dropping-particle":"","family":"Paiva","given":"Kca","non-dropping-particle":"","parse-names":false,"suffix":""},{"dropping-particle":"","family":"Beppu","given":"O S","non-dropping-particle":"","parse-names":false,"suffix":""}],"container-title":"J Bras Pneumol","id":"ITEM-1","issue":"4","issued":{"date-parts":[["2005"]]},"number-of-pages":"332-372","publisher":"Jornal Brasileiro de Pneumologia","title":"Prone position*","type":"report","volume":"31"},"uris":["http://www.mendeley.com/documents/?uuid=20f93d49-3813-33b8-9613-4d0ea16fee52"]},{"id":"ITEM-2","itemData":{"DOI":"10.1016/S0140-6736(98)12251-1","ISSN":"01406736","abstract":"Background. Risk factors for nosocomial pneumonia, such as gastro-oesophageal reflux and subsequent aspiration, can be reduced by semirecumbent body position in intensive-care patients. The objective of this study was to assess whether the incidence of nosocomial pneumonia can also be reduced by this measure. Methods. This trial was stopped after the planned interim analysis. 86 intubated and mechanically ventilated patients of one medical and one respiratory intensive-care unit at a tertiary-care university hospital were randomly assigned to semirecumbent (n = 39) or supine (n = 47) body position. The frequency of clinically suspected and microbiologically confirmed nosocomial pneumonia (clinical plus quantitative bacteriological criteria) was assessed in both groups. Body position was analysed together with known risk factors for nosocomial pneumonia. Findings. The frequency of clinically suspected nosocomial pneumonia was lower in the semirecumbent group than in the supine group (three of 39 [8%] vs 16 of 47 [34%]; 95% CI for difference 10.0-42.0, p = 0.003). This was also true for microbiologically confirmed pneumonia (semirecumbent 2/39 [5%] vs supine 11/47 [23%]; 4.2-31.8, p = 0.018). Supine body position (odds ratio 6-8 [1.7-26.7], p = 0.006) and enteral nutrition (5.7 [1.5-22.8], p = 0.013) were independent risk factors for nosocomial pneumonia and the frequency was highest for patients receiving enteral nutrition in the supine body position (14/28, 50%). Mechanical ventilation for 7 days or more (10.9 [3.0-40.4], p = 0.001) and a Glasgow coma scale score of less than 9 were additional risk factors. Interpretation. The semirecumbent body position reduces frequency and risk of nosocomial pneumonia, especially in patients who receive enteral nutrition. The risk of nosocomial pneumonia is increased by long-duration mechanical ventilation and decreased consciousness.","author":[{"dropping-particle":"","family":"Drakulovic","given":"Mitra B.","non-dropping-particle":"","parse-names":false,"suffix":""},{"dropping-particle":"","family":"Torres","given":"Antoni","non-dropping-particle":"","parse-names":false,"suffix":""},{"dropping-particle":"","family":"Bauer","given":"Torsten T.","non-dropping-particle":"","parse-names":false,"suffix":""},{"dropping-particle":"","family":"Nicolas","given":"Jose M.","non-dropping-particle":"","parse-names":false,"suffix":""},{"dropping-particle":"","family":"Nogué","given":"Santiago","non-dropping-particle":"","parse-names":false,"suffix":""},{"dropping-particle":"","family":"Ferrer","given":"Miquel","non-dropping-particle":"","parse-names":false,"suffix":""}],"container-title":"Lancet","id":"ITEM-2","issue":"9193","issued":{"date-parts":[["1999","11","27"]]},"page":"1851-1858","publisher":"Elsevier Limited","title":"Supine body position as a risk factor for nosocomial pneumonia in mechanically ventilated patients: A randomised trial","type":"article-journal","volume":"354"},"uris":["http://www.mendeley.com/documents/?uuid=6776aa68-8b9f-34bc-a0b9-e04f93e9d242"]}],"mendeley":{"formattedCitation":"&lt;sup&gt;18,19&lt;/sup&gt;","plainTextFormattedCitation":"18,19","previouslyFormattedCitation":"&lt;sup&gt;18,19&lt;/sup&gt;"},"properties":{"noteIndex":0},"schema":"https://github.com/citation-style-language/schema/raw/master/csl-citation.json"}</w:instrText>
      </w:r>
      <w:r w:rsidR="00753731">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18,19</w:t>
      </w:r>
      <w:r w:rsidR="00753731">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highlight w:val="white"/>
        </w:rPr>
        <w:t xml:space="preserve">. </w:t>
      </w:r>
    </w:p>
    <w:p w14:paraId="00000023" w14:textId="04F55CD7" w:rsidR="000C7A2A" w:rsidRDefault="00282FF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COVID-19 pode provocar complicações como sepse (58%), parada respiratória (50%), insuficiência renal aguda (15% a 29%), insuficiência cardíaca (16% a 28%) e síndrome do desconforto respiratório agudo (SDRA) (31% a 67%) </w:t>
      </w:r>
      <w:r w:rsidR="00753731">
        <w:rPr>
          <w:rFonts w:ascii="Times New Roman" w:eastAsia="Times New Roman" w:hAnsi="Times New Roman" w:cs="Times New Roman"/>
          <w:sz w:val="24"/>
          <w:szCs w:val="24"/>
        </w:rPr>
        <w:fldChar w:fldCharType="begin" w:fldLock="1"/>
      </w:r>
      <w:r w:rsidR="000E0E65">
        <w:rPr>
          <w:rFonts w:ascii="Times New Roman" w:eastAsia="Times New Roman" w:hAnsi="Times New Roman" w:cs="Times New Roman"/>
          <w:sz w:val="24"/>
          <w:szCs w:val="24"/>
        </w:rPr>
        <w:instrText>ADDIN CSL_CITATION {"citationItems":[{"id":"ITEM-1","itemData":{"DOI":"10.1016/S0140-6736(20)30566-3","ISSN":"1474547X","PMID":"32171076","abstract":"Background: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Lancet","id":"ITEM-1","issue":"10229","issued":{"date-parts":[["2020","3","28"]]},"page":"1054-1062","publisher":"Lancet Publishing Group","title":"Clinical course and risk factors for mortality of adult inpatients with COVID-19 in Wuhan, China: a retrospective cohort study","type":"article-journal","volume":"395"},"uris":["http://www.mendeley.com/documents/?uuid=cb213489-1028-331f-bd53-685babac0f9d"]}],"mendeley":{"formattedCitation":"&lt;sup&gt;5&lt;/sup&gt;","plainTextFormattedCitation":"5","previouslyFormattedCitation":"&lt;sup&gt;5&lt;/sup&gt;"},"properties":{"noteIndex":0},"schema":"https://github.com/citation-style-language/schema/raw/master/csl-citation.json"}</w:instrText>
      </w:r>
      <w:r w:rsidR="00753731">
        <w:rPr>
          <w:rFonts w:ascii="Times New Roman" w:eastAsia="Times New Roman" w:hAnsi="Times New Roman" w:cs="Times New Roman"/>
          <w:sz w:val="24"/>
          <w:szCs w:val="24"/>
        </w:rPr>
        <w:fldChar w:fldCharType="separate"/>
      </w:r>
      <w:r w:rsidR="00753731" w:rsidRPr="00753731">
        <w:rPr>
          <w:rFonts w:ascii="Times New Roman" w:eastAsia="Times New Roman" w:hAnsi="Times New Roman" w:cs="Times New Roman"/>
          <w:noProof/>
          <w:sz w:val="24"/>
          <w:szCs w:val="24"/>
          <w:vertAlign w:val="superscript"/>
        </w:rPr>
        <w:t>5</w:t>
      </w:r>
      <w:r w:rsidR="00753731">
        <w:rPr>
          <w:rFonts w:ascii="Times New Roman" w:eastAsia="Times New Roman" w:hAnsi="Times New Roman" w:cs="Times New Roman"/>
          <w:sz w:val="24"/>
          <w:szCs w:val="24"/>
        </w:rPr>
        <w:fldChar w:fldCharType="end"/>
      </w:r>
      <w:r w:rsidR="00590655">
        <w:rPr>
          <w:rFonts w:ascii="Times New Roman" w:eastAsia="Times New Roman" w:hAnsi="Times New Roman" w:cs="Times New Roman"/>
          <w:sz w:val="24"/>
          <w:szCs w:val="24"/>
        </w:rPr>
        <w:t>.</w:t>
      </w:r>
    </w:p>
    <w:p w14:paraId="287B26BA" w14:textId="2A573EBA" w:rsidR="00D40E30" w:rsidRDefault="00282FF0" w:rsidP="00D40E3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tratamento de pacientes com SDRA, uma estratégia que se destaca é a posição prona. Este procedimento consiste em posicionar o paciente em decúbito ventral. </w:t>
      </w:r>
      <w:sdt>
        <w:sdtPr>
          <w:tag w:val="goog_rdk_4"/>
          <w:id w:val="-664553502"/>
        </w:sdtPr>
        <w:sdtEndPr/>
        <w:sdtContent/>
      </w:sdt>
      <w:r>
        <w:rPr>
          <w:rFonts w:ascii="Times New Roman" w:eastAsia="Times New Roman" w:hAnsi="Times New Roman" w:cs="Times New Roman"/>
          <w:sz w:val="24"/>
          <w:szCs w:val="24"/>
          <w:highlight w:val="white"/>
        </w:rPr>
        <w:t xml:space="preserve">O primeiro estudo mostrando que a posição prona poderia produzir efeitos benéficos foi realizado em 1974, com pacientes sedados. A posição </w:t>
      </w:r>
      <w:r w:rsidR="00843C73">
        <w:rPr>
          <w:rFonts w:ascii="Times New Roman" w:eastAsia="Times New Roman" w:hAnsi="Times New Roman" w:cs="Times New Roman"/>
          <w:sz w:val="24"/>
          <w:szCs w:val="24"/>
          <w:highlight w:val="white"/>
        </w:rPr>
        <w:t>proporcionou</w:t>
      </w:r>
      <w:r>
        <w:rPr>
          <w:rFonts w:ascii="Times New Roman" w:eastAsia="Times New Roman" w:hAnsi="Times New Roman" w:cs="Times New Roman"/>
          <w:sz w:val="24"/>
          <w:szCs w:val="24"/>
          <w:highlight w:val="white"/>
        </w:rPr>
        <w:t xml:space="preserve"> melhor expansão dos pulmões e, consequentemente, resultando na melhora da oxigenação. </w:t>
      </w:r>
      <w:r>
        <w:rPr>
          <w:rFonts w:ascii="Times New Roman" w:eastAsia="Times New Roman" w:hAnsi="Times New Roman" w:cs="Times New Roman"/>
          <w:sz w:val="24"/>
          <w:szCs w:val="24"/>
        </w:rPr>
        <w:t xml:space="preserve">Os resultados de outra pesquisa também demonstraram evidências de que a aplicação precoce do posicionamento prono por 16 horas </w:t>
      </w:r>
      <w:r w:rsidR="00843C73">
        <w:rPr>
          <w:rFonts w:ascii="Times New Roman" w:eastAsia="Times New Roman" w:hAnsi="Times New Roman" w:cs="Times New Roman"/>
          <w:sz w:val="24"/>
          <w:szCs w:val="24"/>
        </w:rPr>
        <w:t xml:space="preserve">diárias </w:t>
      </w:r>
      <w:r>
        <w:rPr>
          <w:rFonts w:ascii="Times New Roman" w:eastAsia="Times New Roman" w:hAnsi="Times New Roman" w:cs="Times New Roman"/>
          <w:sz w:val="24"/>
          <w:szCs w:val="24"/>
        </w:rPr>
        <w:t xml:space="preserve">pode diminuir significativamente a mortalidade em comparação à ventilação supina convencional </w:t>
      </w:r>
      <w:r w:rsidR="000E0E65">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author":[{"dropping-particle":"","family":"Bamford","given":"P","non-dropping-particle":"","parse-names":false,"suffix":""},{"dropping-particle":"","family":"Denmade","given":"C","non-dropping-particle":"","parse-names":false,"suffix":""},{"dropping-particle":"","family":"Newmarch","given":"C","non-dropping-particle":"","parse-names":false,"suffix":""},{"dropping-particle":"","family":"Shirley","given":"P","non-dropping-particle":"","parse-names":false,"suffix":""},{"dropping-particle":"","family":"Singer","given":"B","non-dropping-particle":"","parse-names":false,"suffix":""},{"dropping-particle":"","family":"Webb","given":"S","non-dropping-particle":"","parse-names":false,"suffix":""},{"dropping-particle":"","family":"Whitmore","given":"D","non-dropping-particle":"","parse-names":false,"suffix":""}],"container-title":"Intensive Care Society","id":"ITEM-1","issued":{"date-parts":[["2019"]]},"page":"1-39","title":"Guidance For : Prone Positioning in Adult Critical Care","type":"article-journal"},"uris":["http://www.mendeley.com/documents/?uuid=6be8e18e-386d-486f-97dd-3be1add47d8a"]}],"mendeley":{"formattedCitation":"&lt;sup&gt;20&lt;/sup&gt;","plainTextFormattedCitation":"20","previouslyFormattedCitation":"&lt;sup&gt;20&lt;/sup&gt;"},"properties":{"noteIndex":0},"schema":"https://github.com/citation-style-language/schema/raw/master/csl-citation.json"}</w:instrText>
      </w:r>
      <w:r w:rsidR="000E0E65">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20</w:t>
      </w:r>
      <w:r w:rsidR="000E0E65">
        <w:rPr>
          <w:rFonts w:ascii="Times New Roman" w:eastAsia="Times New Roman" w:hAnsi="Times New Roman" w:cs="Times New Roman"/>
          <w:sz w:val="24"/>
          <w:szCs w:val="24"/>
        </w:rPr>
        <w:fldChar w:fldCharType="end"/>
      </w:r>
      <w:r w:rsidR="00590655">
        <w:rPr>
          <w:rFonts w:ascii="Times New Roman" w:eastAsia="Times New Roman" w:hAnsi="Times New Roman" w:cs="Times New Roman"/>
          <w:sz w:val="24"/>
          <w:szCs w:val="24"/>
        </w:rPr>
        <w:t xml:space="preserve">. </w:t>
      </w:r>
    </w:p>
    <w:p w14:paraId="12D4E191" w14:textId="08CD074B" w:rsidR="00D40E30" w:rsidRDefault="00282FF0" w:rsidP="00D40E3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revisão sistemática da Cochrane, publicada em 2015, recomenda que a ventilação propensa por 16 ou mais horas por dia seja considerada ativamente em pacientes com hipoxemia grave dentro de 48 horas após a ventilação mecânica </w:t>
      </w:r>
      <w:r w:rsidR="004A38F2">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{"citationItems":[{"id":"ITEM-1","itemData":{"DOI":"10.1002/14651858.CD008095.pub2","ISSN":"1469493X","abstract":"Background: Acute hypoxaemia de novo or on a background of chronic hypoxaemia is a common reason for admission to intensive care and for provision of mechanical ventilation. Various refinements of mechanical ventilation or adjuncts are employed to improve patient outcomes. Mortality from acute respiratory distress syndrome, one of the main contributors to the need for mechanical ventilation for hypoxaemia, remains approximately 40%. Ventilation in the prone position may improve lung mechanics and gas exchange and could improve outcomes. Objectives: The objectives of this review are (1) to ascertain whether prone ventilation offers a mortality advantage when compared with traditional supine or semi recumbent ventilation in patients with severe acute respiratory failure requiring conventional invasive artificial ventilation, and (2) to supplement previous systematic reviews on prone ventilation for hypoxaemic respiratory failure in an adult population. Search methods: We searched the Cochrane Central Register of Controlled Trials (CENTRAL; 2014, Issue 1), Ovid MEDLINE (1950 to 31 January 2014), EMBASE (1980 to 31 January 2014), the Cumulative Index to Nursing and Allied Health Literature (CINAHL) (1982 to 31 January 2014) and Latin American Caribbean Health Sciences Literature (LILACS) (1992 to 31 January 2014) in Ovid MEDLINE for eligible randomized controlled trials. We also searched for studies by handsearching reference lists of relevant articles, by contacting colleagues and by handsearching published proceedings of relevant journals. We applied no language constraints, and we reran the searches in CENTRAL, MEDLINE, EMBASE, CINAHL and LILACS in June 2015. We added five new studies of potential interest to the list of \"Studies awaiting classification\" and will incorporate them into formal review findings during the review update. Selection criteria: We included randomized controlled trials (RCTs) that examined the effects of prone position versus supine/semi recumbent position during conventional mechanical ventilation in adult participants with acute hypoxaemia. Data collection and analysis: Two review authors independently reviewed all trials identified by the search and assessed them for suitability, methods and quality. Two review authors extracted data, and three review authors reviewed the data extracted. We analysed data using Review Manager software and pooled included studies to determine the risk ratio (RR) for mortality and the risk ratio o…","author":[{"dropping-particle":"","family":"Bloomfield","given":"Roxanna","non-dropping-particle":"","parse-names":false,"suffix":""},{"dropping-particle":"","family":"Noble","given":"David W.","non-dropping-particle":"","parse-names":false,"suffix":""},{"dropping-particle":"","family":"Sudlow","given":"Alexis","non-dropping-particle":"","parse-names":false,"suffix":""}],"container-title":"Cochrane Database of Systematic Reviews","id":"ITEM-1","issue":"11","issued":{"date-parts":[["2015","11","13"]]},"publisher":"John Wiley and Sons Ltd","title":"Prone position for acute respiratory failure in adults","type":"article","volume":"2015"},"uris":["http://www.mendeley.com/documents/?uuid=a3ce5053-5e64-3122-8dc8-466c9581a560"]}],"mendeley":{"formattedCitation":"&lt;sup&gt;21&lt;/sup&gt;","plainTextFormattedCitation":"21","previouslyFormattedCitation":"&lt;sup&gt;21&lt;/sup&gt;"},"properties":{"noteIndex":0},"schema":"https://github.com/citation-style-language/schema/raw/master/csl-citation.json"}</w:instrText>
      </w:r>
      <w:r w:rsidR="004A38F2">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21</w:t>
      </w:r>
      <w:r w:rsidR="004A38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D40E30">
        <w:rPr>
          <w:rFonts w:ascii="Times New Roman" w:eastAsia="Times New Roman" w:hAnsi="Times New Roman" w:cs="Times New Roman"/>
          <w:sz w:val="24"/>
          <w:szCs w:val="24"/>
        </w:rPr>
        <w:t xml:space="preserve">Apesar das evidências dos benefícios do posicionamento em prono, orientações e cuidados devem </w:t>
      </w:r>
      <w:r w:rsidR="00843C73">
        <w:rPr>
          <w:rFonts w:ascii="Times New Roman" w:eastAsia="Times New Roman" w:hAnsi="Times New Roman" w:cs="Times New Roman"/>
          <w:sz w:val="24"/>
          <w:szCs w:val="24"/>
        </w:rPr>
        <w:t xml:space="preserve">ser </w:t>
      </w:r>
      <w:r w:rsidR="00D40E30">
        <w:rPr>
          <w:rFonts w:ascii="Times New Roman" w:eastAsia="Times New Roman" w:hAnsi="Times New Roman" w:cs="Times New Roman"/>
          <w:sz w:val="24"/>
          <w:szCs w:val="24"/>
        </w:rPr>
        <w:t xml:space="preserve">respeitados para evitar complicações desse posicionamento: LPP, edema facial, lesões ocular e do plexo braquial </w:t>
      </w:r>
      <w:r w:rsidR="000E0E65">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{"citationItems":[{"id":"ITEM-1","itemData":{"DOI":"10.1097/CM9.0000000000000848","abstract":"Coronavirus disease-2019 (COVID-19) is a highly infectious respiratory disease that leads to respiratory, physical, and psychological dysfunction in patients. Respiratory rehabilitation is an important intervention as well as cure for clinical patients. With increased understanding of COVID-19 and the accumulation of clinical experience, we proposed recommendations for respiratory rehabilitation in adults with COVID-19 based on the opinions of frontline clinical experts involved in the management of this epidemic and a review of the relevant literature and evidence. Our recommendations are as follows: 1. for inpatients with COVID-19, respiratory rehabilitation would relieve the symptoms of dyspnea, anxiety, and depression and eventually improve physical functions and the quality of life; 2. for severe/critical inpatients, early respiratory rehabilitation is not suggested; 3. for patients in isolation, respiratory rehabilitation guidance should be conducted through educational videos, instruction manuals, or remote consultation; 4. assessment and monitoring should be performed throughout the respiratory rehabilitation process; 5. proper grade protection should be used following the present guidelines. These recommendations can guide clinical practice and form the basis for respiratory rehabilitation in COVID-19 patients.","author":[{"dropping-particle":"","family":"Zhao","given":"Hong-Mei","non-dropping-particle":"","parse-names":false,"suffix":""},{"dropping-particle":"","family":"Xie","given":"Yu-Xiao","non-dropping-particle":"","parse-names":false,"suffix":""},{"dropping-particle":"","family":"Wang","given":"Chen","non-dropping-particle":"","parse-names":false,"suffix":""}],"container-title":"Chin Med J (Engl)","id":"ITEM-1","issue":" PG  -","issued":{"date-parts":[["2020"]]},"title":"Recommendations for respiratory rehabilitation in adults with COVID-19","type":"article-journal"},"uris":["http://www.mendeley.com/documents/?uuid=6cee6054-f2b8-38f9-b9db-f18601dbc7d1"]}],"mendeley":{"formattedCitation":"&lt;sup&gt;22&lt;/sup&gt;","plainTextFormattedCitation":"22","previouslyFormattedCitation":"&lt;sup&gt;22&lt;/sup&gt;"},"properties":{"noteIndex":0},"schema":"https://github.com/citation-style-language/schema/raw/master/csl-citation.json"}</w:instrText>
      </w:r>
      <w:r w:rsidR="000E0E65">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22</w:t>
      </w:r>
      <w:r w:rsidR="000E0E65">
        <w:rPr>
          <w:rFonts w:ascii="Times New Roman" w:eastAsia="Times New Roman" w:hAnsi="Times New Roman" w:cs="Times New Roman"/>
          <w:sz w:val="24"/>
          <w:szCs w:val="24"/>
        </w:rPr>
        <w:fldChar w:fldCharType="end"/>
      </w:r>
      <w:r w:rsidR="00590655">
        <w:rPr>
          <w:rFonts w:ascii="Times New Roman" w:eastAsia="Times New Roman" w:hAnsi="Times New Roman" w:cs="Times New Roman"/>
          <w:sz w:val="24"/>
          <w:szCs w:val="24"/>
        </w:rPr>
        <w:t xml:space="preserve">. </w:t>
      </w:r>
      <w:r w:rsidR="00D40E30">
        <w:rPr>
          <w:rFonts w:ascii="Times New Roman" w:eastAsia="Times New Roman" w:hAnsi="Times New Roman" w:cs="Times New Roman"/>
          <w:sz w:val="24"/>
          <w:szCs w:val="24"/>
        </w:rPr>
        <w:t xml:space="preserve"> </w:t>
      </w:r>
    </w:p>
    <w:p w14:paraId="19069D74" w14:textId="66C2A3F9" w:rsidR="00D40E30" w:rsidRDefault="00282FF0" w:rsidP="00D40E3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Ao compreender as demandas desse momento de pandemia, em que </w:t>
      </w:r>
      <w:r w:rsidR="00D40E30">
        <w:rPr>
          <w:rFonts w:ascii="Times New Roman" w:eastAsia="Times New Roman" w:hAnsi="Times New Roman" w:cs="Times New Roman"/>
          <w:sz w:val="24"/>
          <w:szCs w:val="24"/>
        </w:rPr>
        <w:t>uma parcela dos pacientes infectados está</w:t>
      </w:r>
      <w:r>
        <w:rPr>
          <w:rFonts w:ascii="Times New Roman" w:eastAsia="Times New Roman" w:hAnsi="Times New Roman" w:cs="Times New Roman"/>
          <w:sz w:val="24"/>
          <w:szCs w:val="24"/>
        </w:rPr>
        <w:t xml:space="preserve"> internad</w:t>
      </w:r>
      <w:r w:rsidR="00843C7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em UTI e submetid</w:t>
      </w:r>
      <w:r w:rsidR="00843C73">
        <w:rPr>
          <w:rFonts w:ascii="Times New Roman" w:eastAsia="Times New Roman" w:hAnsi="Times New Roman" w:cs="Times New Roman"/>
          <w:sz w:val="24"/>
          <w:szCs w:val="24"/>
        </w:rPr>
        <w:t>a à</w:t>
      </w:r>
      <w:r>
        <w:rPr>
          <w:rFonts w:ascii="Times New Roman" w:eastAsia="Times New Roman" w:hAnsi="Times New Roman" w:cs="Times New Roman"/>
          <w:sz w:val="24"/>
          <w:szCs w:val="24"/>
        </w:rPr>
        <w:t xml:space="preserve"> pronação, o terapeuta ocupacional tem um papel importante de atuação </w:t>
      </w:r>
      <w:r w:rsidR="00843C73">
        <w:rPr>
          <w:rFonts w:ascii="Times New Roman" w:eastAsia="Times New Roman" w:hAnsi="Times New Roman" w:cs="Times New Roman"/>
          <w:sz w:val="24"/>
          <w:szCs w:val="24"/>
        </w:rPr>
        <w:t xml:space="preserve">em conjunto com </w:t>
      </w:r>
      <w:r>
        <w:rPr>
          <w:rFonts w:ascii="Times New Roman" w:eastAsia="Times New Roman" w:hAnsi="Times New Roman" w:cs="Times New Roman"/>
          <w:sz w:val="24"/>
          <w:szCs w:val="24"/>
        </w:rPr>
        <w:t xml:space="preserve">a equipe de cuidados intensivos, diante da sua expertise de </w:t>
      </w:r>
      <w:r w:rsidR="00D40E30">
        <w:rPr>
          <w:rFonts w:ascii="Times New Roman" w:eastAsia="Times New Roman" w:hAnsi="Times New Roman" w:cs="Times New Roman"/>
          <w:sz w:val="24"/>
          <w:szCs w:val="24"/>
        </w:rPr>
        <w:t>prescrever e desenvolver</w:t>
      </w:r>
      <w:r>
        <w:rPr>
          <w:rFonts w:ascii="Times New Roman" w:eastAsia="Times New Roman" w:hAnsi="Times New Roman" w:cs="Times New Roman"/>
          <w:sz w:val="24"/>
          <w:szCs w:val="24"/>
        </w:rPr>
        <w:t xml:space="preserve"> </w:t>
      </w:r>
      <w:r w:rsidR="00D40E30">
        <w:rPr>
          <w:rFonts w:ascii="Times New Roman" w:eastAsia="Times New Roman" w:hAnsi="Times New Roman" w:cs="Times New Roman"/>
          <w:sz w:val="24"/>
          <w:szCs w:val="24"/>
        </w:rPr>
        <w:t xml:space="preserve">recursos de tecnologia assistiva, como </w:t>
      </w:r>
      <w:r>
        <w:rPr>
          <w:rFonts w:ascii="Times New Roman" w:eastAsia="Times New Roman" w:hAnsi="Times New Roman" w:cs="Times New Roman"/>
          <w:sz w:val="24"/>
          <w:szCs w:val="24"/>
        </w:rPr>
        <w:t>adaptações</w:t>
      </w:r>
      <w:r w:rsidR="00D40E30">
        <w:rPr>
          <w:rFonts w:ascii="Times New Roman" w:eastAsia="Times New Roman" w:hAnsi="Times New Roman" w:cs="Times New Roman"/>
          <w:sz w:val="24"/>
          <w:szCs w:val="24"/>
        </w:rPr>
        <w:t xml:space="preserve"> para o posicionamento no leito, </w:t>
      </w:r>
      <w:r>
        <w:rPr>
          <w:rFonts w:ascii="Times New Roman" w:eastAsia="Times New Roman" w:hAnsi="Times New Roman" w:cs="Times New Roman"/>
          <w:sz w:val="24"/>
          <w:szCs w:val="24"/>
          <w:highlight w:val="white"/>
        </w:rPr>
        <w:t>para fins de manutenção/recuperação d</w:t>
      </w:r>
      <w:r w:rsidR="00D40E30">
        <w:rPr>
          <w:rFonts w:ascii="Times New Roman" w:eastAsia="Times New Roman" w:hAnsi="Times New Roman" w:cs="Times New Roman"/>
          <w:sz w:val="24"/>
          <w:szCs w:val="24"/>
        </w:rPr>
        <w:t xml:space="preserve">o desempenho ocupacional. </w:t>
      </w:r>
    </w:p>
    <w:p w14:paraId="6D823E00" w14:textId="3B09B545" w:rsidR="00D40E30" w:rsidRDefault="00282FF0" w:rsidP="00D40E3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sugestões é a realização de kits para o posicionamento em prono, </w:t>
      </w:r>
      <w:r w:rsidR="00D40E30">
        <w:rPr>
          <w:rFonts w:ascii="Times New Roman" w:eastAsia="Times New Roman" w:hAnsi="Times New Roman" w:cs="Times New Roman"/>
          <w:sz w:val="24"/>
          <w:szCs w:val="24"/>
        </w:rPr>
        <w:t xml:space="preserve">envolvendo as regiões torácica, pélvica e cabeça. Para essa confecção orienta-se a utilização de </w:t>
      </w:r>
      <w:r>
        <w:rPr>
          <w:rFonts w:ascii="Times New Roman" w:eastAsia="Times New Roman" w:hAnsi="Times New Roman" w:cs="Times New Roman"/>
          <w:sz w:val="24"/>
          <w:szCs w:val="24"/>
        </w:rPr>
        <w:t xml:space="preserve">uma espuma, que seja macia e leve, em formato casca de ovo ou não. </w:t>
      </w:r>
      <w:r w:rsidR="00D40E30">
        <w:rPr>
          <w:rFonts w:ascii="Times New Roman" w:eastAsia="Times New Roman" w:hAnsi="Times New Roman" w:cs="Times New Roman"/>
          <w:sz w:val="24"/>
          <w:szCs w:val="24"/>
        </w:rPr>
        <w:t xml:space="preserve">Nas figuras abaixo, estão sinalizadas medidas </w:t>
      </w:r>
      <w:r w:rsidR="00843C73">
        <w:rPr>
          <w:rFonts w:ascii="Times New Roman" w:eastAsia="Times New Roman" w:hAnsi="Times New Roman" w:cs="Times New Roman"/>
          <w:sz w:val="24"/>
          <w:szCs w:val="24"/>
        </w:rPr>
        <w:t xml:space="preserve">aproximadas </w:t>
      </w:r>
      <w:r w:rsidR="00D40E30">
        <w:rPr>
          <w:rFonts w:ascii="Times New Roman" w:eastAsia="Times New Roman" w:hAnsi="Times New Roman" w:cs="Times New Roman"/>
          <w:sz w:val="24"/>
          <w:szCs w:val="24"/>
        </w:rPr>
        <w:t xml:space="preserve">e as estratégias que podem favorecer essa confecção. Ressalta-se que a referência do comprimento para as regiões do tórax e pelve é a medida do colchão do leito. </w:t>
      </w:r>
    </w:p>
    <w:p w14:paraId="25785A39" w14:textId="77777777" w:rsidR="00843C73" w:rsidRDefault="00843C73" w:rsidP="00843C73">
      <w:pPr>
        <w:spacing w:after="0" w:line="360" w:lineRule="auto"/>
        <w:jc w:val="both"/>
        <w:rPr>
          <w:rFonts w:ascii="Times New Roman" w:eastAsia="Times New Roman" w:hAnsi="Times New Roman" w:cs="Times New Roman"/>
          <w:sz w:val="24"/>
          <w:szCs w:val="24"/>
        </w:rPr>
      </w:pPr>
    </w:p>
    <w:p w14:paraId="152A08C3" w14:textId="5CC7D114" w:rsidR="00843C73" w:rsidRDefault="00843C73" w:rsidP="00843C73">
      <w:pPr>
        <w:spacing w:after="0" w:line="360" w:lineRule="auto"/>
        <w:jc w:val="both"/>
        <w:rPr>
          <w:rFonts w:ascii="Times New Roman" w:eastAsia="Times New Roman" w:hAnsi="Times New Roman" w:cs="Times New Roman"/>
          <w:sz w:val="24"/>
          <w:szCs w:val="24"/>
        </w:rPr>
      </w:pPr>
      <w:r w:rsidRPr="001D7BA1">
        <w:rPr>
          <w:rFonts w:ascii="Times New Roman" w:eastAsia="Times New Roman" w:hAnsi="Times New Roman" w:cs="Times New Roman"/>
          <w:b/>
          <w:sz w:val="24"/>
          <w:szCs w:val="24"/>
        </w:rPr>
        <w:t>Figura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Região torácica: Comprimento 90cm/ largura 20cm/ altura 11 cm</w:t>
      </w:r>
      <w:r w:rsidR="00945C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B" w14:textId="77777777" w:rsidR="000C7A2A" w:rsidRDefault="00282F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682E93" wp14:editId="42CF6CC2">
            <wp:extent cx="1742758" cy="1153826"/>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42758" cy="1153826"/>
                    </a:xfrm>
                    <a:prstGeom prst="rect">
                      <a:avLst/>
                    </a:prstGeom>
                    <a:ln/>
                  </pic:spPr>
                </pic:pic>
              </a:graphicData>
            </a:graphic>
          </wp:inline>
        </w:drawing>
      </w:r>
    </w:p>
    <w:p w14:paraId="0000002C" w14:textId="78ACC6A0" w:rsidR="000C7A2A" w:rsidRDefault="00843C73">
      <w:pPr>
        <w:spacing w:after="0" w:line="360" w:lineRule="auto"/>
        <w:jc w:val="both"/>
        <w:rPr>
          <w:rFonts w:ascii="Times New Roman" w:eastAsia="Times New Roman" w:hAnsi="Times New Roman" w:cs="Times New Roman"/>
          <w:sz w:val="24"/>
          <w:szCs w:val="24"/>
        </w:rPr>
      </w:pPr>
      <w:r w:rsidRPr="001D7BA1">
        <w:rPr>
          <w:rFonts w:ascii="Times New Roman" w:eastAsia="Times New Roman" w:hAnsi="Times New Roman" w:cs="Times New Roman"/>
          <w:b/>
          <w:sz w:val="24"/>
          <w:szCs w:val="24"/>
        </w:rPr>
        <w:t>Figura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Região pélvica: Comprimento 90cm/ largura 20cm/ altura 6cm</w:t>
      </w:r>
      <w:r w:rsidR="00945C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D" w14:textId="77777777" w:rsidR="000C7A2A" w:rsidRDefault="00282F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8C2086" wp14:editId="5CC88A8C">
            <wp:extent cx="1990408" cy="1313398"/>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90408" cy="1313398"/>
                    </a:xfrm>
                    <a:prstGeom prst="rect">
                      <a:avLst/>
                    </a:prstGeom>
                    <a:ln/>
                  </pic:spPr>
                </pic:pic>
              </a:graphicData>
            </a:graphic>
          </wp:inline>
        </w:drawing>
      </w:r>
    </w:p>
    <w:p w14:paraId="0FDD5F13" w14:textId="174CEA94" w:rsidR="00D40E30" w:rsidRDefault="00843C73" w:rsidP="00D40E30">
      <w:pPr>
        <w:spacing w:after="0" w:line="360" w:lineRule="auto"/>
        <w:jc w:val="both"/>
        <w:rPr>
          <w:rFonts w:ascii="Times New Roman" w:eastAsia="Times New Roman" w:hAnsi="Times New Roman" w:cs="Times New Roman"/>
          <w:sz w:val="24"/>
          <w:szCs w:val="24"/>
        </w:rPr>
      </w:pPr>
      <w:r w:rsidRPr="001D7BA1">
        <w:rPr>
          <w:rFonts w:ascii="Times New Roman" w:eastAsia="Times New Roman" w:hAnsi="Times New Roman" w:cs="Times New Roman"/>
          <w:b/>
          <w:sz w:val="24"/>
          <w:szCs w:val="24"/>
        </w:rPr>
        <w:t>Figura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Região da cabeça</w:t>
      </w:r>
      <w:r w:rsidR="008424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medidas da imagem</w:t>
      </w:r>
      <w:r w:rsidR="00945C28">
        <w:rPr>
          <w:rFonts w:ascii="Times New Roman" w:eastAsia="Times New Roman" w:hAnsi="Times New Roman" w:cs="Times New Roman"/>
          <w:sz w:val="24"/>
          <w:szCs w:val="24"/>
        </w:rPr>
        <w:t>.</w:t>
      </w:r>
      <w:r w:rsidR="00282FF0">
        <w:rPr>
          <w:rFonts w:ascii="Times New Roman" w:eastAsia="Times New Roman" w:hAnsi="Times New Roman" w:cs="Times New Roman"/>
          <w:sz w:val="24"/>
          <w:szCs w:val="24"/>
        </w:rPr>
        <w:t xml:space="preserve"> </w:t>
      </w:r>
    </w:p>
    <w:p w14:paraId="402E4DE9" w14:textId="3F1AAD27" w:rsidR="00D40E30" w:rsidRDefault="00843C73" w:rsidP="00D40E3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717520" wp14:editId="04A7432A">
            <wp:extent cx="2191380" cy="1723707"/>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191380" cy="1723707"/>
                    </a:xfrm>
                    <a:prstGeom prst="rect">
                      <a:avLst/>
                    </a:prstGeom>
                    <a:ln/>
                  </pic:spPr>
                </pic:pic>
              </a:graphicData>
            </a:graphic>
          </wp:inline>
        </w:drawing>
      </w:r>
    </w:p>
    <w:p w14:paraId="00000032" w14:textId="2EDC104E" w:rsidR="000C7A2A" w:rsidRDefault="00282FF0">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maioria das complicações associada ao posicionamento prono de pacientes sob ventilação mecânica é evitável. Além disso, o material para produção dos kits para esse posicionamento demanda investimento de baixo custo. Diante disso, espera-se que a adoção das orientações contidas neste artigo ajude a melhorar a segurança e a reduzir a ocorrência desses eventos. </w:t>
      </w:r>
    </w:p>
    <w:p w14:paraId="46F5BFC7" w14:textId="45A48611" w:rsidR="00D40E30" w:rsidRPr="00D40E30" w:rsidRDefault="009F5EB0" w:rsidP="00D40E30">
      <w:pPr>
        <w:spacing w:after="0" w:line="360" w:lineRule="auto"/>
        <w:jc w:val="both"/>
        <w:rPr>
          <w:rFonts w:ascii="Times New Roman" w:eastAsia="Times New Roman" w:hAnsi="Times New Roman" w:cs="Times New Roman"/>
          <w:b/>
          <w:bCs/>
          <w:sz w:val="24"/>
          <w:szCs w:val="24"/>
          <w:highlight w:val="white"/>
        </w:rPr>
      </w:pPr>
      <w:r w:rsidRPr="00D40E30">
        <w:rPr>
          <w:rFonts w:ascii="Times New Roman" w:eastAsia="Times New Roman" w:hAnsi="Times New Roman" w:cs="Times New Roman"/>
          <w:b/>
          <w:bCs/>
          <w:sz w:val="24"/>
          <w:szCs w:val="24"/>
          <w:highlight w:val="white"/>
        </w:rPr>
        <w:t>Desempenho de atividades de vida diária (</w:t>
      </w:r>
      <w:r w:rsidR="00FD1F69">
        <w:rPr>
          <w:rFonts w:ascii="Times New Roman" w:eastAsia="Times New Roman" w:hAnsi="Times New Roman" w:cs="Times New Roman"/>
          <w:b/>
          <w:bCs/>
          <w:sz w:val="24"/>
          <w:szCs w:val="24"/>
          <w:highlight w:val="white"/>
        </w:rPr>
        <w:t>AVD</w:t>
      </w:r>
      <w:r w:rsidRPr="00D40E30">
        <w:rPr>
          <w:rFonts w:ascii="Times New Roman" w:eastAsia="Times New Roman" w:hAnsi="Times New Roman" w:cs="Times New Roman"/>
          <w:b/>
          <w:bCs/>
          <w:sz w:val="24"/>
          <w:szCs w:val="24"/>
          <w:highlight w:val="white"/>
        </w:rPr>
        <w:t>)</w:t>
      </w:r>
    </w:p>
    <w:p w14:paraId="203FABAD" w14:textId="77777777" w:rsidR="00D40E30" w:rsidRDefault="00D40E30" w:rsidP="00D40E30">
      <w:pPr>
        <w:spacing w:after="0" w:line="360" w:lineRule="auto"/>
        <w:jc w:val="both"/>
        <w:rPr>
          <w:rFonts w:ascii="Times New Roman" w:eastAsia="Times New Roman" w:hAnsi="Times New Roman" w:cs="Times New Roman"/>
          <w:sz w:val="24"/>
          <w:szCs w:val="24"/>
          <w:highlight w:val="white"/>
        </w:rPr>
      </w:pPr>
    </w:p>
    <w:p w14:paraId="00000034" w14:textId="5E5D3397" w:rsidR="000C7A2A" w:rsidRDefault="0021638B" w:rsidP="006A54BA">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Tornam-se fundamentais intervenções interdisciplinares capazes de melhorar a autonomia e a independência do paciente com a </w:t>
      </w:r>
      <w:r w:rsidR="002F0F3A" w:rsidRPr="00866B49">
        <w:rPr>
          <w:rFonts w:ascii="Times New Roman" w:eastAsia="Times New Roman" w:hAnsi="Times New Roman" w:cs="Times New Roman"/>
          <w:sz w:val="24"/>
          <w:szCs w:val="24"/>
        </w:rPr>
        <w:t>COVID-19</w:t>
      </w:r>
      <w:r>
        <w:rPr>
          <w:rFonts w:ascii="Times New Roman" w:eastAsia="Times New Roman" w:hAnsi="Times New Roman" w:cs="Times New Roman"/>
          <w:sz w:val="24"/>
          <w:szCs w:val="24"/>
          <w:highlight w:val="white"/>
        </w:rPr>
        <w:t xml:space="preserve">. Assim, os terapeutas ocupacionais têm um papel singular, pois </w:t>
      </w:r>
      <w:r w:rsidR="006A54BA">
        <w:rPr>
          <w:rFonts w:ascii="Times New Roman" w:eastAsia="Times New Roman" w:hAnsi="Times New Roman" w:cs="Times New Roman"/>
          <w:sz w:val="24"/>
          <w:szCs w:val="24"/>
          <w:highlight w:val="white"/>
        </w:rPr>
        <w:t>o uso de</w:t>
      </w:r>
      <w:r>
        <w:rPr>
          <w:rFonts w:ascii="Times New Roman" w:eastAsia="Times New Roman" w:hAnsi="Times New Roman" w:cs="Times New Roman"/>
          <w:sz w:val="24"/>
          <w:szCs w:val="24"/>
          <w:highlight w:val="white"/>
        </w:rPr>
        <w:t xml:space="preserve"> atividades diárias (ocupações)</w:t>
      </w:r>
      <w:r w:rsidR="00F126E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como recurso terapêutico</w:t>
      </w:r>
      <w:r w:rsidR="00F126E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em todo o processo de intervenção </w:t>
      </w:r>
      <w:r w:rsidR="006A54BA">
        <w:rPr>
          <w:rFonts w:ascii="Times New Roman" w:eastAsia="Times New Roman" w:hAnsi="Times New Roman" w:cs="Times New Roman"/>
          <w:sz w:val="24"/>
          <w:szCs w:val="24"/>
        </w:rPr>
        <w:t xml:space="preserve">está entre os </w:t>
      </w:r>
      <w:r w:rsidR="00F126EC">
        <w:rPr>
          <w:rFonts w:ascii="Times New Roman" w:eastAsia="Times New Roman" w:hAnsi="Times New Roman" w:cs="Times New Roman"/>
          <w:sz w:val="24"/>
          <w:szCs w:val="24"/>
        </w:rPr>
        <w:t xml:space="preserve">seus </w:t>
      </w:r>
      <w:r w:rsidR="006A54BA" w:rsidRPr="006A54BA">
        <w:rPr>
          <w:rFonts w:ascii="Times New Roman" w:eastAsia="Times New Roman" w:hAnsi="Times New Roman" w:cs="Times New Roman"/>
          <w:sz w:val="24"/>
          <w:szCs w:val="24"/>
        </w:rPr>
        <w:t xml:space="preserve">atos privativos </w:t>
      </w:r>
      <w:r w:rsidR="00422272">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{"citationItems":[{"id":"ITEM-1","itemData":{"DOI":"10.11606/issn.2238-6149.v26iespp1-49","ISSN":"1415-9104","abstract":"A Estrutura da Prática da Terapia Ocupacional: Domínio e Processo, 3ª Edição (aqui sendo referida como “a Estrutura”), é o documento oficial da Associação Americana de Terapia Ocupacional (AOTA). Destinado aos profissionais da terapia ocupacional e a estudantes, outros profissionais da saúde, educadores, pesquisadores, compradores e a consumidores, a Estrutura apresenta um resumo dos construtos inter-relacionados que descrevem a prática da terapia ocupacional. [Traduzido para o português por Alessandra Cavalcanti - UFTM, Fabiana Caetano Martins Silva e Dutra - UFTM e Valéria Meirelles Carril Elui - FMRP-USP; autorizada para publicação em português, acesso aberto na Revista de Terapia Ocupacional da Universidade de São Paulo. 2015;26(ed. esp.):1-49].","author":[{"dropping-particle":"","family":"Association","given":"AOTA American Occupational Therapy","non-dropping-particle":"","parse-names":false,"suffix":""}],"container-title":"Revista Terapia Ocupacional da USP","id":"ITEM-1","issue":"esp","issued":{"date-parts":[["2015","4","24"]]},"page":"1-49","title":"Estrutura da prática da Terapia Ocupacional: domínio &amp; processo - 3ª ed. traduzida","type":"article-journal","volume":"26"},"uris":["http://www.mendeley.com/documents/?uuid=e55cb6c2-6c48-333e-be6f-8deaac1e39dc"]},{"id":"ITEM-2","itemData":{"author":[{"dropping-particle":"","family":"Associação Brasileira dos Terapeutas Ocupacionais (ABRATO).","given":"","non-dropping-particle":"","parse-names":false,"suffix":""}],"id":"ITEM-2","issued":{"date-parts":[["2015"]]},"title":"Estudo sobre atividades da vida diária, atividades instrumentais da vida diária e tecnologia assistiva.","type":"book"},"uris":["http://www.mendeley.com/documents/?uuid=2d2616e0-37b9-4586-bf04-ab75200f3b52"]}],"mendeley":{"formattedCitation":"&lt;sup&gt;23,24&lt;/sup&gt;","plainTextFormattedCitation":"23,24","previouslyFormattedCitation":"&lt;sup&gt;23,24&lt;/sup&gt;"},"properties":{"noteIndex":0},"schema":"https://github.com/citation-style-language/schema/raw/master/csl-citation.json"}</w:instrText>
      </w:r>
      <w:r w:rsidR="00422272">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23,24</w:t>
      </w:r>
      <w:r w:rsidR="00422272">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highlight w:val="white"/>
        </w:rPr>
        <w:t>.</w:t>
      </w:r>
      <w:r w:rsidR="006A54BA">
        <w:rPr>
          <w:rFonts w:ascii="Times New Roman" w:eastAsia="Times New Roman" w:hAnsi="Times New Roman" w:cs="Times New Roman"/>
          <w:sz w:val="24"/>
          <w:szCs w:val="24"/>
          <w:highlight w:val="white"/>
        </w:rPr>
        <w:t xml:space="preserve"> </w:t>
      </w:r>
    </w:p>
    <w:p w14:paraId="238BB0A6" w14:textId="3D3984ED" w:rsidR="00ED18F0" w:rsidRDefault="0021638B" w:rsidP="0021638B">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Ao compreender que os pacientes que estão com a </w:t>
      </w:r>
      <w:r w:rsidR="002F0F3A" w:rsidRPr="00866B49">
        <w:rPr>
          <w:rFonts w:ascii="Times New Roman" w:eastAsia="Times New Roman" w:hAnsi="Times New Roman" w:cs="Times New Roman"/>
          <w:sz w:val="24"/>
          <w:szCs w:val="24"/>
        </w:rPr>
        <w:t>COVID-19</w:t>
      </w:r>
      <w:r w:rsidR="002F0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apresentam numerosos sintomas clínicos ou tiveram condições </w:t>
      </w:r>
      <w:r w:rsidRPr="0021638B">
        <w:rPr>
          <w:rFonts w:ascii="Times New Roman" w:eastAsia="Times New Roman" w:hAnsi="Times New Roman" w:cs="Times New Roman"/>
          <w:sz w:val="24"/>
          <w:szCs w:val="24"/>
        </w:rPr>
        <w:t xml:space="preserve">severas, como insuficiência </w:t>
      </w:r>
      <w:r>
        <w:rPr>
          <w:rFonts w:ascii="Times New Roman" w:eastAsia="Times New Roman" w:hAnsi="Times New Roman" w:cs="Times New Roman"/>
          <w:sz w:val="24"/>
          <w:szCs w:val="24"/>
          <w:highlight w:val="white"/>
        </w:rPr>
        <w:t>respiratória</w:t>
      </w:r>
      <w:r w:rsidR="00590655">
        <w:rPr>
          <w:rFonts w:ascii="Times New Roman" w:eastAsia="Times New Roman" w:hAnsi="Times New Roman" w:cs="Times New Roman"/>
          <w:sz w:val="24"/>
          <w:szCs w:val="24"/>
          <w:highlight w:val="white"/>
        </w:rPr>
        <w:t xml:space="preserve"> </w:t>
      </w:r>
      <w:r w:rsidR="006A5E60">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{"citationItems":[{"id":"ITEM-1","itemData":{"URL":"https://www.who.int/emergencies/diseases/novel-coronavirus-2019/situation reports","author":[{"dropping-particle":"","family":"WORLD HEALTH ORGANIZATION","given":"","non-dropping-particle":"","parse-names":false,"suffix":""}],"id":"ITEM-1","issued":{"date-parts":[["2020"]]},"title":"Coronavirus disease (COVID-2019) situation reports: Situation report - 83.","type":"webpage"},"uris":["http://www.mendeley.com/documents/?uuid=1ba80a9b-7468-48ba-b3db-f5875857ddfd"]}],"mendeley":{"formattedCitation":"&lt;sup&gt;25&lt;/sup&gt;","plainTextFormattedCitation":"25","previouslyFormattedCitation":"&lt;sup&gt;25&lt;/sup&gt;"},"properties":{"noteIndex":0},"schema":"https://github.com/citation-style-language/schema/raw/master/csl-citation.json"}</w:instrText>
      </w:r>
      <w:r w:rsidR="006A5E60">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25</w:t>
      </w:r>
      <w:r w:rsidR="006A5E60">
        <w:rPr>
          <w:rFonts w:ascii="Times New Roman" w:eastAsia="Times New Roman" w:hAnsi="Times New Roman" w:cs="Times New Roman"/>
          <w:sz w:val="24"/>
          <w:szCs w:val="24"/>
          <w:highlight w:val="white"/>
        </w:rPr>
        <w:fldChar w:fldCharType="end"/>
      </w:r>
      <w:r w:rsidR="00282FF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naturalmente muitos enfrentarão dificuldades para desempenhar suas AVD (realizar higiene íntima; usar utensílios para alimentação; mobilidade funcional; higiene pessoal) na UTI. </w:t>
      </w:r>
    </w:p>
    <w:p w14:paraId="400D89EC" w14:textId="00801C16" w:rsidR="00ED18F0" w:rsidRDefault="0021638B" w:rsidP="00ED18F0">
      <w:pPr>
        <w:spacing w:after="0" w:line="360" w:lineRule="auto"/>
        <w:ind w:firstLine="709"/>
        <w:jc w:val="both"/>
        <w:rPr>
          <w:rFonts w:ascii="Times New Roman" w:eastAsia="Times New Roman" w:hAnsi="Times New Roman" w:cs="Times New Roman"/>
          <w:sz w:val="24"/>
          <w:szCs w:val="24"/>
        </w:rPr>
      </w:pPr>
      <w:r w:rsidRPr="0021638B">
        <w:rPr>
          <w:rFonts w:ascii="Times New Roman" w:eastAsia="Times New Roman" w:hAnsi="Times New Roman" w:cs="Times New Roman"/>
          <w:sz w:val="24"/>
          <w:szCs w:val="24"/>
        </w:rPr>
        <w:t xml:space="preserve">Essas dificuldades podem ser exacerbadas pela sedação, síndrome do imobilismo, pelo tempo de internação, o qual ocorre em torno de 15 a 25 dias, pelo uso prolongado da ventilação mecânica e pelos efeitos adversos da medicação </w:t>
      </w:r>
      <w:r w:rsidR="008A6C05">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{"citationItems":[{"id":"ITEM-1","itemData":{"author":[{"dropping-particle":"","family":"CAZEIRO","given":"ANA PAULA M.","non-dropping-particle":"","parse-names":false,"suffix":""},{"dropping-particle":"","family":"PERES","given":"PATRÍCIA T.","non-dropping-particle":"","parse-names":false,"suffix":""}],"container-title":"Cadernos Brasileiros de Terapia Ocupacionaladernos Brasileiros de Terapia Ocupacional","id":"ITEM-1","issue":"2","issued":{"date-parts":[["2010"]]},"page":"149-167","title":"A TERAPIA OCUPACIONAL NA PREVENÇÃO E NO TRATAMENTO DE COMPLICAÇÕES DECORRENTES DA IMOBILIZAÇÃO NO LEITO","type":"article-journal","volume":"18"},"uris":["http://www.mendeley.com/documents/?uuid=423469a2-84b2-344a-b1e3-48b65bda7cd6"]},{"id":"ITEM-2","itemData":{"DOI":"10.5935/0103-507X.20130019","ISSN":"0103507X","abstract":"Objective: 1) To evaluate the functional independence measures immediately after discharge from an intensive care unit and to compare these values with the FIMs 30 days after that period. 2) To evaluate the possible associated risk factors. Methods: The present investigation was a prospective cohort study that included individuals who were discharged from the intensive care unit and underwent physiotherapy in the unit. Functional independence was evaluated using the functional independence measure immediately upon discharge from the intensive care unit and 30 days thereafter via a phone call. The patients were admitted to the Hospital Santa Clara intensive care unit during the period from May 2011 to August 2011. Results: During the predetermined period of data collection, 44 patients met the criteria for inclusion in the study. The mean age of the patients was 55.4±10.5 years. Twenty-seven of the subjects were female, and 15 patients were admitted due to pulmonary disease. The patients exhibited an functional independence measure of 84.1±24.2. When this measure was compared to the measure at 30 days after discharge, there was improvement across the functional independence variables except for that concerned with sphincter control. There were no significant differences when comparing the gender, age, clinical diagnosis, length of stay in the intensive care unit, duration of mechanical ventilation, and the presence of sepsis during this period. Conclusion: Functional independence, as evaluated by the functional independence measure scale, was improved at 30 days after discharge from the intensive care unit, but it was not possible to define the potentially related factors.","author":[{"dropping-particle":"","family":"Curzel","given":"Juliane","non-dropping-particle":"","parse-names":false,"suffix":""},{"dropping-particle":"","family":"Junior","given":"Luiz Alberto Forgiarini","non-dropping-particle":"","parse-names":false,"suffix":""},{"dropping-particle":"","family":"Mello Rieder","given":"Marcelo","non-dropping-particle":"De","parse-names":false,"suffix":""}],"container-title":"Revista Brasileira de Terapia Intensiva","id":"ITEM-2","issue":"2","issued":{"date-parts":[["2013","4"]]},"page":"93-98","publisher":"AMIB","title":"Evaluation of functional independence after discharge from the intensive care unit","type":"article-journal","volume":"25"},"uris":["http://www.mendeley.com/documents/?uuid=a8b3a3cd-6db2-37b0-828d-7f1b609d0d4b"]},{"id":"ITEM-3","itemData":{"DOI":"10.1016/S0140-6736(20)30566-3","ISSN":"1474547X","PMID":"32171076","abstract":"Background: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Lancet","id":"ITEM-3","issue":"10229","issued":{"date-parts":[["2020","3","28"]]},"page":"1054-1062","publisher":"Lancet Publishing Group","title":"Clinical course and risk factors for mortality of adult inpatients with COVID-19 in Wuhan, China: a retrospective cohort study","type":"article-journal","volume":"395"},"uris":["http://www.mendeley.com/documents/?uuid=b394cb19-d838-3511-bd50-eda3fadc819b"]}],"mendeley":{"formattedCitation":"&lt;sup&gt;5,26,27&lt;/sup&gt;","plainTextFormattedCitation":"5,26,27","previouslyFormattedCitation":"&lt;sup&gt;5,26,27&lt;/sup&gt;"},"properties":{"noteIndex":0},"schema":"https://github.com/citation-style-language/schema/raw/master/csl-citation.json"}</w:instrText>
      </w:r>
      <w:r w:rsidR="008A6C05">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5,26,27</w:t>
      </w:r>
      <w:r w:rsidR="008A6C05">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rPr>
        <w:t>.</w:t>
      </w:r>
    </w:p>
    <w:p w14:paraId="7E310CED" w14:textId="7B28C072" w:rsidR="00BD2A8C" w:rsidRPr="00F07992" w:rsidRDefault="0021638B" w:rsidP="00BD2A8C">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necessidade de avaliações e intervenções do terapeuta ocupacional no ambiente da UTI tem sido reconhecida como um componente essencial para resultados</w:t>
      </w:r>
      <w:r>
        <w:rPr>
          <w:rFonts w:ascii="Times New Roman" w:eastAsia="Times New Roman" w:hAnsi="Times New Roman" w:cs="Times New Roman"/>
          <w:sz w:val="24"/>
          <w:szCs w:val="24"/>
        </w:rPr>
        <w:t xml:space="preserve"> e satisfação </w:t>
      </w:r>
      <w:r w:rsidRPr="00282FF0">
        <w:rPr>
          <w:rFonts w:ascii="Times New Roman" w:eastAsia="Times New Roman" w:hAnsi="Times New Roman" w:cs="Times New Roman"/>
          <w:sz w:val="24"/>
          <w:szCs w:val="24"/>
          <w:highlight w:val="white"/>
        </w:rPr>
        <w:t xml:space="preserve">dos pacientes </w:t>
      </w:r>
      <w:r w:rsidR="00C13E78">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{"citationItems":[{"id":"ITEM-1","itemData":{"author":[{"dropping-particle":"","family":"BARTHOLOMEW","given":"TONYA et al.","non-dropping-particle":"","parse-names":false,"suffix":""}],"container-title":"Occupational therapy with elders: strategies for the cota.","editor":[{"dropping-particle":"","family":"St Louis: Mosby","given":"","non-dropping-particle":"","parse-names":false,"suffix":""}],"id":"ITEM-1","issued":{"date-parts":[["2011"]]},"page":"297-305","title":"Working with Elders Who Have Cardiovascular Conditions","type":"chapter"},"uris":["http://www.mendeley.com/documents/?uuid=c17da880-8264-3d93-be0a-3b09e908c4c4"]},{"id":"ITEM-2","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Projects","id":"ITEM-2","issued":{"date-parts":[["2017","5","1"]]},"publisher":"Dominican University of California","publisher-place":"San Rafael, California","title":"Occupational Therapy in the Intensive Care Unit","type":"thesis"},"uris":["http://www.mendeley.com/documents/?uuid=8769eb1c-50e7-3aa5-9f45-d58aca3df250"]},{"id":"ITEM-3","itemData":{"DOI":"10.1080/07380577.2017.1340690","ISSN":"15413098","abstract":"This paper is a synthesis of the available literature on occupational therapy interventions performed in the adult intensive care unit (ICU). The databases of Ovid MEDLINE, Embase, the Cochrane Library, ClinicalTrials.gov and CINAHL databases were systematically searched from inception through August 2016 for studies of adults who received occupational therapy interventions in the ICU. Of 1,938 citations reviewed, 10 studies met inclusion criteria. Only one study explicitly discussed occupational therapy interventions performed and only one study specifically tested the efficacy of occupational therapy. Future research is needed to clarify the specific interventions and role of occupational therapy in the ICU and the efficacy of these interventions.","author":[{"dropping-particle":"","family":"Weinreich","given":"Mark","non-dropping-particle":"","parse-names":false,"suffix":""},{"dropping-particle":"","family":"Herman","given":"Jennifer","non-dropping-particle":"","parse-names":false,"suffix":""},{"dropping-particle":"","family":"Dickason","given":"Stephanie","non-dropping-particle":"","parse-names":false,"suffix":""},{"dropping-particle":"","family":"Mayo","given":"Helen","non-dropping-particle":"","parse-names":false,"suffix":""}],"container-title":"Occupational Therapy in Health Care","id":"ITEM-3","issue":"3","issued":{"date-parts":[["2017"]]},"page":"205-213","publisher":"Taylor &amp; Francis","title":"Occupational Therapy in the Intensive Care Unit: A Systematic Review","type":"article-journal","volume":"31"},"uris":["http://www.mendeley.com/documents/?uuid=bba0e6e6-262a-4010-ab29-415ddf9c50a1"]}],"mendeley":{"formattedCitation":"&lt;sup&gt;12,13,28&lt;/sup&gt;","plainTextFormattedCitation":"12,13,28","previouslyFormattedCitation":"&lt;sup&gt;12,13,28&lt;/sup&gt;"},"properties":{"noteIndex":0},"schema":"https://github.com/citation-style-language/schema/raw/master/csl-citation.json"}</w:instrText>
      </w:r>
      <w:r w:rsidR="00C13E78">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12,13,28</w:t>
      </w:r>
      <w:r w:rsidR="00C13E78">
        <w:rPr>
          <w:rFonts w:ascii="Times New Roman" w:eastAsia="Times New Roman" w:hAnsi="Times New Roman" w:cs="Times New Roman"/>
          <w:sz w:val="24"/>
          <w:szCs w:val="24"/>
          <w:highlight w:val="white"/>
        </w:rPr>
        <w:fldChar w:fldCharType="end"/>
      </w:r>
      <w:r w:rsidR="00ED18F0" w:rsidRPr="00282FF0">
        <w:rPr>
          <w:rFonts w:ascii="Times New Roman" w:eastAsia="Times New Roman" w:hAnsi="Times New Roman" w:cs="Times New Roman"/>
          <w:sz w:val="24"/>
          <w:szCs w:val="24"/>
        </w:rPr>
        <w:t xml:space="preserve">. </w:t>
      </w:r>
      <w:r w:rsidR="00BD2A8C">
        <w:rPr>
          <w:rFonts w:ascii="Times New Roman" w:eastAsia="Times New Roman" w:hAnsi="Times New Roman" w:cs="Times New Roman"/>
          <w:sz w:val="24"/>
          <w:szCs w:val="24"/>
        </w:rPr>
        <w:t xml:space="preserve">Nesse sentido, descreve-se abaixo critérios de riscos que devem ser considerados e as avaliações que podem ser utilizadas para nortear a sua prática na UTI. </w:t>
      </w:r>
    </w:p>
    <w:p w14:paraId="5BE5E59E" w14:textId="77777777" w:rsidR="00BD2A8C" w:rsidRDefault="00BD2A8C" w:rsidP="00BD2A8C">
      <w:pPr>
        <w:spacing w:after="0" w:line="360" w:lineRule="auto"/>
        <w:ind w:firstLine="709"/>
        <w:jc w:val="both"/>
        <w:rPr>
          <w:rFonts w:ascii="Times New Roman" w:eastAsia="Times New Roman" w:hAnsi="Times New Roman" w:cs="Times New Roman"/>
          <w:sz w:val="24"/>
          <w:szCs w:val="24"/>
        </w:rPr>
      </w:pPr>
    </w:p>
    <w:p w14:paraId="08A91639" w14:textId="5BEBE79E" w:rsidR="00282FF0" w:rsidRPr="00BD2A8C" w:rsidRDefault="00BD2A8C" w:rsidP="00BD2A8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aos c</w:t>
      </w:r>
      <w:r w:rsidRPr="00D1107B">
        <w:rPr>
          <w:rFonts w:ascii="Times New Roman" w:eastAsia="Times New Roman" w:hAnsi="Times New Roman" w:cs="Times New Roman"/>
          <w:sz w:val="24"/>
          <w:szCs w:val="24"/>
        </w:rPr>
        <w:t>ritérios de risco e avaliações</w:t>
      </w:r>
      <w:r>
        <w:rPr>
          <w:rFonts w:ascii="Times New Roman" w:eastAsia="Times New Roman" w:hAnsi="Times New Roman" w:cs="Times New Roman"/>
          <w:sz w:val="24"/>
          <w:szCs w:val="24"/>
        </w:rPr>
        <w:t xml:space="preserve">, deve-se considerar: </w:t>
      </w:r>
    </w:p>
    <w:p w14:paraId="61F56C6E" w14:textId="525E6B03" w:rsidR="006D44A0" w:rsidRDefault="00282FF0" w:rsidP="006D44A0">
      <w:pPr>
        <w:pStyle w:val="PargrafodaLista"/>
        <w:numPr>
          <w:ilvl w:val="1"/>
          <w:numId w:val="5"/>
        </w:numPr>
        <w:spacing w:before="240" w:after="240" w:line="360" w:lineRule="auto"/>
        <w:jc w:val="both"/>
        <w:rPr>
          <w:rFonts w:ascii="Times New Roman" w:eastAsia="Times New Roman" w:hAnsi="Times New Roman" w:cs="Times New Roman"/>
          <w:sz w:val="24"/>
          <w:szCs w:val="24"/>
        </w:rPr>
      </w:pPr>
      <w:r w:rsidRPr="006D44A0">
        <w:rPr>
          <w:rFonts w:ascii="Times New Roman" w:eastAsia="Times New Roman" w:hAnsi="Times New Roman" w:cs="Times New Roman"/>
          <w:sz w:val="24"/>
          <w:szCs w:val="24"/>
        </w:rPr>
        <w:t>Nível de mobilidade prévio e atual;</w:t>
      </w:r>
    </w:p>
    <w:p w14:paraId="0B3C2C28" w14:textId="4DC22F70" w:rsidR="001E2B1F" w:rsidRPr="001E2B1F" w:rsidRDefault="001E2B1F" w:rsidP="001E2B1F">
      <w:pPr>
        <w:pStyle w:val="PargrafodaLista"/>
        <w:numPr>
          <w:ilvl w:val="1"/>
          <w:numId w:val="5"/>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Nível de independência funcional, por meio Índice de Barthel </w:t>
      </w:r>
      <w:r w:rsidR="00C13E78">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{"citationItems":[{"id":"ITEM-1","itemData":{"author":[{"dropping-particle":"","family":"Mahoney FI","given":"Barthel D.","non-dropping-particle":"","parse-names":false,"suffix":""}],"container-title":"Maryland State Medical Journal","id":"ITEM-1","issued":{"date-parts":[["1965"]]},"page":"56-61","title":"FUNCTIONAL EVALUATION: THE BARTHEL INDEX","type":"article-journal","volume":"14"},"uris":["http://www.mendeley.com/documents/?uuid=10d10295-6d91-4ad6-9176-aa3e3114370a"]}],"mendeley":{"formattedCitation":"&lt;sup&gt;29&lt;/sup&gt;","plainTextFormattedCitation":"29","previouslyFormattedCitation":"&lt;sup&gt;29&lt;/sup&gt;"},"properties":{"noteIndex":0},"schema":"https://github.com/citation-style-language/schema/raw/master/csl-citation.json"}</w:instrText>
      </w:r>
      <w:r w:rsidR="00C13E78">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29</w:t>
      </w:r>
      <w:r w:rsidR="00C13E78">
        <w:rPr>
          <w:rFonts w:ascii="Times New Roman" w:eastAsia="Times New Roman" w:hAnsi="Times New Roman" w:cs="Times New Roman"/>
          <w:sz w:val="24"/>
          <w:szCs w:val="24"/>
          <w:highlight w:val="white"/>
        </w:rPr>
        <w:fldChar w:fldCharType="end"/>
      </w:r>
      <w:r w:rsidR="00C13E7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ou outros instrumentos validados; </w:t>
      </w:r>
    </w:p>
    <w:p w14:paraId="2F571CB2" w14:textId="3F62F23A" w:rsidR="006D44A0" w:rsidRDefault="00282FF0" w:rsidP="006D44A0">
      <w:pPr>
        <w:pStyle w:val="PargrafodaLista"/>
        <w:numPr>
          <w:ilvl w:val="1"/>
          <w:numId w:val="5"/>
        </w:numPr>
        <w:spacing w:before="240" w:after="240" w:line="360" w:lineRule="auto"/>
        <w:jc w:val="both"/>
        <w:rPr>
          <w:rFonts w:ascii="Times New Roman" w:eastAsia="Times New Roman" w:hAnsi="Times New Roman" w:cs="Times New Roman"/>
          <w:sz w:val="24"/>
          <w:szCs w:val="24"/>
        </w:rPr>
      </w:pPr>
      <w:r w:rsidRPr="006D44A0">
        <w:rPr>
          <w:rFonts w:ascii="Times New Roman" w:eastAsia="Times New Roman" w:hAnsi="Times New Roman" w:cs="Times New Roman"/>
          <w:sz w:val="14"/>
          <w:szCs w:val="14"/>
        </w:rPr>
        <w:t xml:space="preserve"> </w:t>
      </w:r>
      <w:r w:rsidRPr="006D44A0">
        <w:rPr>
          <w:rFonts w:ascii="Times New Roman" w:eastAsia="Times New Roman" w:hAnsi="Times New Roman" w:cs="Times New Roman"/>
          <w:sz w:val="24"/>
          <w:szCs w:val="24"/>
        </w:rPr>
        <w:t>Reserva cardiovascular (pressão arterial</w:t>
      </w:r>
      <w:r w:rsidR="006D44A0">
        <w:rPr>
          <w:rFonts w:ascii="Times New Roman" w:eastAsia="Times New Roman" w:hAnsi="Times New Roman" w:cs="Times New Roman"/>
          <w:sz w:val="24"/>
          <w:szCs w:val="24"/>
        </w:rPr>
        <w:t xml:space="preserve"> sistêmica</w:t>
      </w:r>
      <w:r w:rsidRPr="006D44A0">
        <w:rPr>
          <w:rFonts w:ascii="Times New Roman" w:eastAsia="Times New Roman" w:hAnsi="Times New Roman" w:cs="Times New Roman"/>
          <w:sz w:val="24"/>
          <w:szCs w:val="24"/>
        </w:rPr>
        <w:t xml:space="preserve"> - PA, frequência cardíaca - FC, saturação de pulso de oxigênio - SpO2, índice de percepção de esforço (IPE) mensurado na escala de </w:t>
      </w:r>
      <w:proofErr w:type="spellStart"/>
      <w:r w:rsidRPr="006D44A0">
        <w:rPr>
          <w:rFonts w:ascii="Times New Roman" w:eastAsia="Times New Roman" w:hAnsi="Times New Roman" w:cs="Times New Roman"/>
          <w:sz w:val="24"/>
          <w:szCs w:val="24"/>
        </w:rPr>
        <w:t>Borg</w:t>
      </w:r>
      <w:proofErr w:type="spellEnd"/>
      <w:r w:rsidRPr="006D44A0">
        <w:rPr>
          <w:rFonts w:ascii="Times New Roman" w:eastAsia="Times New Roman" w:hAnsi="Times New Roman" w:cs="Times New Roman"/>
          <w:sz w:val="24"/>
          <w:szCs w:val="24"/>
        </w:rPr>
        <w:t>);</w:t>
      </w:r>
    </w:p>
    <w:p w14:paraId="0EC3696E" w14:textId="77777777" w:rsidR="006D44A0" w:rsidRDefault="00282FF0" w:rsidP="006D44A0">
      <w:pPr>
        <w:pStyle w:val="PargrafodaLista"/>
        <w:numPr>
          <w:ilvl w:val="1"/>
          <w:numId w:val="5"/>
        </w:numPr>
        <w:spacing w:before="240" w:after="240" w:line="360" w:lineRule="auto"/>
        <w:jc w:val="both"/>
        <w:rPr>
          <w:rFonts w:ascii="Times New Roman" w:eastAsia="Times New Roman" w:hAnsi="Times New Roman" w:cs="Times New Roman"/>
          <w:sz w:val="24"/>
          <w:szCs w:val="24"/>
        </w:rPr>
      </w:pPr>
      <w:r w:rsidRPr="006D44A0">
        <w:rPr>
          <w:rFonts w:ascii="Times New Roman" w:eastAsia="Times New Roman" w:hAnsi="Times New Roman" w:cs="Times New Roman"/>
          <w:sz w:val="14"/>
          <w:szCs w:val="14"/>
        </w:rPr>
        <w:t xml:space="preserve"> </w:t>
      </w:r>
      <w:r w:rsidRPr="006D44A0">
        <w:rPr>
          <w:rFonts w:ascii="Times New Roman" w:eastAsia="Times New Roman" w:hAnsi="Times New Roman" w:cs="Times New Roman"/>
          <w:sz w:val="24"/>
          <w:szCs w:val="24"/>
        </w:rPr>
        <w:t>Frequência respiratória - FR e outros parâmetros quando necessários, principalmente os que constam no hemograma completo do paciente;</w:t>
      </w:r>
    </w:p>
    <w:p w14:paraId="0000003C" w14:textId="13FCEAC1" w:rsidR="000C7A2A" w:rsidRDefault="00282FF0" w:rsidP="006D44A0">
      <w:pPr>
        <w:pStyle w:val="PargrafodaLista"/>
        <w:numPr>
          <w:ilvl w:val="1"/>
          <w:numId w:val="5"/>
        </w:numPr>
        <w:spacing w:before="240" w:after="240" w:line="360" w:lineRule="auto"/>
        <w:jc w:val="both"/>
        <w:rPr>
          <w:rFonts w:ascii="Times New Roman" w:eastAsia="Times New Roman" w:hAnsi="Times New Roman" w:cs="Times New Roman"/>
          <w:sz w:val="24"/>
          <w:szCs w:val="24"/>
        </w:rPr>
      </w:pPr>
      <w:r w:rsidRPr="006D44A0">
        <w:rPr>
          <w:rFonts w:ascii="Times New Roman" w:eastAsia="Times New Roman" w:hAnsi="Times New Roman" w:cs="Times New Roman"/>
          <w:sz w:val="14"/>
          <w:szCs w:val="14"/>
        </w:rPr>
        <w:lastRenderedPageBreak/>
        <w:t xml:space="preserve">  </w:t>
      </w:r>
      <w:r w:rsidRPr="006D44A0">
        <w:rPr>
          <w:rFonts w:ascii="Times New Roman" w:eastAsia="Times New Roman" w:hAnsi="Times New Roman" w:cs="Times New Roman"/>
          <w:sz w:val="24"/>
          <w:szCs w:val="24"/>
        </w:rPr>
        <w:t>Grau de força muscular (FM)</w:t>
      </w:r>
      <w:r w:rsidR="00BD2A8C">
        <w:rPr>
          <w:rFonts w:ascii="Times New Roman" w:eastAsia="Times New Roman" w:hAnsi="Times New Roman" w:cs="Times New Roman"/>
          <w:sz w:val="24"/>
          <w:szCs w:val="24"/>
        </w:rPr>
        <w:t>;</w:t>
      </w:r>
    </w:p>
    <w:p w14:paraId="6037F192" w14:textId="79912FD9" w:rsidR="00D1107B" w:rsidRDefault="001E2B1F" w:rsidP="00D1107B">
      <w:pPr>
        <w:pStyle w:val="PargrafodaLista"/>
        <w:numPr>
          <w:ilvl w:val="1"/>
          <w:numId w:val="5"/>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Outros sinais e sintomas, sendo uma possibilidade a aplicação do instrumento </w:t>
      </w:r>
      <w:r>
        <w:rPr>
          <w:rFonts w:ascii="Times New Roman" w:eastAsia="Times New Roman" w:hAnsi="Times New Roman" w:cs="Times New Roman"/>
          <w:i/>
          <w:sz w:val="24"/>
          <w:szCs w:val="24"/>
          <w:highlight w:val="white"/>
        </w:rPr>
        <w:t xml:space="preserve">Edmonton </w:t>
      </w:r>
      <w:proofErr w:type="spellStart"/>
      <w:r>
        <w:rPr>
          <w:rFonts w:ascii="Times New Roman" w:eastAsia="Times New Roman" w:hAnsi="Times New Roman" w:cs="Times New Roman"/>
          <w:i/>
          <w:sz w:val="24"/>
          <w:szCs w:val="24"/>
          <w:highlight w:val="white"/>
        </w:rPr>
        <w:t>Symptom</w:t>
      </w:r>
      <w:proofErr w:type="spellEnd"/>
      <w:r>
        <w:rPr>
          <w:rFonts w:ascii="Times New Roman" w:eastAsia="Times New Roman" w:hAnsi="Times New Roman" w:cs="Times New Roman"/>
          <w:i/>
          <w:sz w:val="24"/>
          <w:szCs w:val="24"/>
          <w:highlight w:val="white"/>
        </w:rPr>
        <w:t xml:space="preserve"> Assessment System</w:t>
      </w:r>
      <w:r>
        <w:rPr>
          <w:rFonts w:ascii="Times New Roman" w:eastAsia="Times New Roman" w:hAnsi="Times New Roman" w:cs="Times New Roman"/>
          <w:sz w:val="24"/>
          <w:szCs w:val="24"/>
          <w:highlight w:val="white"/>
        </w:rPr>
        <w:t xml:space="preserve"> (ESAS-r) </w:t>
      </w:r>
      <w:r w:rsidR="00C13E78">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{"citationItems":[{"id":"ITEM-1","itemData":{"DOI":"10.1590/S1983-14472013000200021","ISSN":"01026933","PMID":"24015476","abstract":"The objective of the study was translation and cross-cultural adaptation into Brazilian Portuguese of the instrument Edmonton Symptom Assessment System (ESAS-r). The ESAS-r is a revised version of the instrument ESAS that assesses nine symptoms in Palliative Care. This is a methodological study based on a benchmark composed of six steps: translation, synthesis, backtranslation, expert committee, pre-test and submission of translated version for consideration of the authors. As a result changes were made to the title, statements and certain terms to ensure adequacy of grammar and vocabulary. In the pre-test the term 'nausea' raised doubts, and an additional explanation on this word was suggested. Standardization of instrument columns and the replacement of the term 'depression' for 'sadness' was also recommended. In this study, the ESAS-r instrument was translated and adapted to Brazilian Portuguese, and the next step will be testing the psychometric properties.","author":[{"dropping-particle":"","family":"Monteiro","given":"Daiane da Rosa","non-dropping-particle":"","parse-names":false,"suffix":""},{"dropping-particle":"","family":"Almeida","given":"Miriam de Abreu","non-dropping-particle":"","parse-names":false,"suffix":""},{"dropping-particle":"","family":"Kruse","given":"Maria Henriqueta Luce","non-dropping-particle":"","parse-names":false,"suffix":""}],"container-title":"Revista gaúcha de enfermagem / EENFUFRGS","id":"ITEM-1","issue":"2","issued":{"date-parts":[["2013"]]},"page":"163-171","publisher":"Universidade Federal do Rio Grande do Sul. Escola de Enfermagem","title":"[Translation and cross-cultural adaptation of the Edmonton Symptom Assessment System for use in Palliative Care].","type":"article-journal","volume":"34"},"uris":["http://www.mendeley.com/documents/?uuid=ae9207da-8073-3165-a051-643f7ccae04a"]}],"mendeley":{"formattedCitation":"&lt;sup&gt;30&lt;/sup&gt;","plainTextFormattedCitation":"30","previouslyFormattedCitation":"&lt;sup&gt;30&lt;/sup&gt;"},"properties":{"noteIndex":0},"schema":"https://github.com/citation-style-language/schema/raw/master/csl-citation.json"}</w:instrText>
      </w:r>
      <w:r w:rsidR="00C13E78">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30</w:t>
      </w:r>
      <w:r w:rsidR="00C13E78">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highlight w:val="white"/>
        </w:rPr>
        <w:t>.</w:t>
      </w:r>
      <w:r w:rsidR="00C13E78">
        <w:rPr>
          <w:rFonts w:ascii="Times New Roman" w:eastAsia="Times New Roman" w:hAnsi="Times New Roman" w:cs="Times New Roman"/>
          <w:sz w:val="24"/>
          <w:szCs w:val="24"/>
          <w:highlight w:val="white"/>
        </w:rPr>
        <w:t xml:space="preserve"> </w:t>
      </w:r>
    </w:p>
    <w:p w14:paraId="5D1F05E7" w14:textId="3C9D890F" w:rsidR="00BD2A8C" w:rsidRPr="00D1107B" w:rsidRDefault="00D1107B" w:rsidP="002C6028">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1107B">
        <w:rPr>
          <w:rFonts w:ascii="Times New Roman" w:eastAsia="Times New Roman" w:hAnsi="Times New Roman" w:cs="Times New Roman"/>
          <w:sz w:val="24"/>
          <w:szCs w:val="24"/>
        </w:rPr>
        <w:t xml:space="preserve"> partir da literatura</w:t>
      </w:r>
      <w:r w:rsidR="00F85BDB">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URL":"https://assobrafir.com.br/covid-19-mobilizacao-precoce-na-insuficiencia-respiratoria-aguda/","accessed":{"date-parts":[["2020","4","15"]]},"author":[{"dropping-particle":"","family":"ASSOBRAFIR","given":"","non-dropping-particle":"","parse-names":false,"suffix":""}],"id":"ITEM-1","issued":{"date-parts":[["0"]]},"title":"COVID-19 – Mobilização Precoce na Insuficiência Respiratória Aguda » ASSOBRAFIR","type":"webpage"},"uris":["http://www.mendeley.com/documents/?uuid=42c26952-db2b-3a3d-a8c0-2d7fc50e9b55"]}],"mendeley":{"formattedCitation":"&lt;sup&gt;31&lt;/sup&gt;","plainTextFormattedCitation":"31","previouslyFormattedCitation":"&lt;sup&gt;31&lt;/sup&gt;"},"properties":{"noteIndex":0},"schema":"https://github.com/citation-style-language/schema/raw/master/csl-citation.json"}</w:instrText>
      </w:r>
      <w:r w:rsidR="00F85BDB">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31</w:t>
      </w:r>
      <w:r w:rsidR="00F85BDB">
        <w:rPr>
          <w:rFonts w:ascii="Times New Roman" w:eastAsia="Times New Roman" w:hAnsi="Times New Roman" w:cs="Times New Roman"/>
          <w:sz w:val="24"/>
          <w:szCs w:val="24"/>
        </w:rPr>
        <w:fldChar w:fldCharType="end"/>
      </w:r>
      <w:r w:rsidRPr="00D1107B">
        <w:rPr>
          <w:rFonts w:ascii="Times New Roman" w:eastAsia="Times New Roman" w:hAnsi="Times New Roman" w:cs="Times New Roman"/>
          <w:sz w:val="24"/>
          <w:szCs w:val="24"/>
        </w:rPr>
        <w:t xml:space="preserve">, </w:t>
      </w:r>
      <w:r w:rsidR="00BD2A8C" w:rsidRPr="00D1107B">
        <w:rPr>
          <w:rFonts w:ascii="Times New Roman" w:eastAsia="Times New Roman" w:hAnsi="Times New Roman" w:cs="Times New Roman"/>
          <w:sz w:val="24"/>
          <w:szCs w:val="24"/>
        </w:rPr>
        <w:t>assim como da experiência</w:t>
      </w:r>
      <w:r w:rsidR="00BD2A8C">
        <w:rPr>
          <w:rFonts w:ascii="Times New Roman" w:eastAsia="Times New Roman" w:hAnsi="Times New Roman" w:cs="Times New Roman"/>
          <w:sz w:val="24"/>
          <w:szCs w:val="24"/>
        </w:rPr>
        <w:t xml:space="preserve"> das autoras, as c</w:t>
      </w:r>
      <w:r w:rsidR="00BD2A8C" w:rsidRPr="00D1107B">
        <w:rPr>
          <w:rFonts w:ascii="Times New Roman" w:eastAsia="Times New Roman" w:hAnsi="Times New Roman" w:cs="Times New Roman"/>
          <w:sz w:val="24"/>
          <w:szCs w:val="24"/>
        </w:rPr>
        <w:t xml:space="preserve">onsiderações respiratórias, cardiovasculares, neurológicas e clínicas para </w:t>
      </w:r>
      <w:r w:rsidR="00BD2A8C">
        <w:rPr>
          <w:rFonts w:ascii="Times New Roman" w:eastAsia="Times New Roman" w:hAnsi="Times New Roman" w:cs="Times New Roman"/>
          <w:sz w:val="24"/>
          <w:szCs w:val="24"/>
        </w:rPr>
        <w:t xml:space="preserve">a </w:t>
      </w:r>
      <w:r w:rsidR="00BD2A8C" w:rsidRPr="00D1107B">
        <w:rPr>
          <w:rFonts w:ascii="Times New Roman" w:eastAsia="Times New Roman" w:hAnsi="Times New Roman" w:cs="Times New Roman"/>
          <w:sz w:val="24"/>
          <w:szCs w:val="24"/>
        </w:rPr>
        <w:t xml:space="preserve">tomada de decisões do terapeuta ocupacional, tanto com os pacientes com a </w:t>
      </w:r>
      <w:r w:rsidR="002F0F3A" w:rsidRPr="00866B49">
        <w:rPr>
          <w:rFonts w:ascii="Times New Roman" w:eastAsia="Times New Roman" w:hAnsi="Times New Roman" w:cs="Times New Roman"/>
          <w:sz w:val="24"/>
          <w:szCs w:val="24"/>
        </w:rPr>
        <w:t>COVID-19</w:t>
      </w:r>
      <w:r w:rsidR="002F0F3A">
        <w:rPr>
          <w:rFonts w:ascii="Times New Roman" w:eastAsia="Times New Roman" w:hAnsi="Times New Roman" w:cs="Times New Roman"/>
          <w:sz w:val="24"/>
          <w:szCs w:val="24"/>
        </w:rPr>
        <w:t xml:space="preserve"> </w:t>
      </w:r>
      <w:r w:rsidR="00BD2A8C" w:rsidRPr="00D1107B">
        <w:rPr>
          <w:rFonts w:ascii="Times New Roman" w:eastAsia="Times New Roman" w:hAnsi="Times New Roman" w:cs="Times New Roman"/>
          <w:sz w:val="24"/>
          <w:szCs w:val="24"/>
        </w:rPr>
        <w:t xml:space="preserve">como os demais internados na UTI, </w:t>
      </w:r>
      <w:r w:rsidR="00BD2A8C">
        <w:rPr>
          <w:rFonts w:ascii="Times New Roman" w:eastAsia="Times New Roman" w:hAnsi="Times New Roman" w:cs="Times New Roman"/>
          <w:sz w:val="24"/>
          <w:szCs w:val="24"/>
        </w:rPr>
        <w:t>foram descritas nas Figuras 4, 5, 6 e 7. Ressalta-se que a presença de alterações cardiovasculares e/ou respiratórias</w:t>
      </w:r>
      <w:r w:rsidR="00BD2A8C">
        <w:rPr>
          <w:rFonts w:ascii="Times New Roman" w:eastAsia="Times New Roman" w:hAnsi="Times New Roman" w:cs="Times New Roman"/>
          <w:color w:val="000000" w:themeColor="text1"/>
          <w:sz w:val="24"/>
          <w:szCs w:val="24"/>
        </w:rPr>
        <w:t xml:space="preserve"> sinalizadas</w:t>
      </w:r>
      <w:r w:rsidR="00BD2A8C">
        <w:rPr>
          <w:rFonts w:ascii="Times New Roman" w:eastAsia="Times New Roman" w:hAnsi="Times New Roman" w:cs="Times New Roman"/>
          <w:sz w:val="24"/>
          <w:szCs w:val="24"/>
        </w:rPr>
        <w:t>, durante a aplicação das atividades terapêuticas, podem ser utilizadas para interrupção ou substituição da atividade por uma de menor intensidade.</w:t>
      </w:r>
      <w:r w:rsidR="00680888">
        <w:rPr>
          <w:rFonts w:ascii="Times New Roman" w:eastAsia="Times New Roman" w:hAnsi="Times New Roman" w:cs="Times New Roman"/>
          <w:sz w:val="24"/>
          <w:szCs w:val="24"/>
        </w:rPr>
        <w:t xml:space="preserve"> </w:t>
      </w:r>
    </w:p>
    <w:p w14:paraId="0A326934" w14:textId="77777777" w:rsidR="00BD2A8C" w:rsidRPr="00590655" w:rsidRDefault="00BD2A8C" w:rsidP="002C6028">
      <w:pPr>
        <w:spacing w:after="0" w:line="360" w:lineRule="auto"/>
        <w:jc w:val="both"/>
        <w:rPr>
          <w:rFonts w:ascii="Times New Roman" w:eastAsia="Times New Roman" w:hAnsi="Times New Roman" w:cs="Times New Roman"/>
          <w:sz w:val="24"/>
          <w:szCs w:val="24"/>
        </w:rPr>
      </w:pPr>
      <w:r w:rsidRPr="00590655">
        <w:rPr>
          <w:rFonts w:ascii="Times New Roman" w:eastAsia="Times New Roman" w:hAnsi="Times New Roman" w:cs="Times New Roman"/>
          <w:b/>
          <w:sz w:val="24"/>
          <w:szCs w:val="24"/>
        </w:rPr>
        <w:t>Verde</w:t>
      </w:r>
      <w:r w:rsidRPr="00590655">
        <w:rPr>
          <w:rFonts w:ascii="Times New Roman" w:eastAsia="Times New Roman" w:hAnsi="Times New Roman" w:cs="Times New Roman"/>
          <w:sz w:val="24"/>
          <w:szCs w:val="24"/>
        </w:rPr>
        <w:t>: baixo risco de eventos adversos para a mobilização precoce, treinos de AVD e estimulação de habilidades cognitivas e da comunicação alternativa.</w:t>
      </w:r>
    </w:p>
    <w:p w14:paraId="4AFAB426" w14:textId="77777777" w:rsidR="00BD2A8C" w:rsidRPr="00590655" w:rsidRDefault="00BD2A8C" w:rsidP="002C6028">
      <w:pPr>
        <w:spacing w:after="0" w:line="360" w:lineRule="auto"/>
        <w:jc w:val="both"/>
        <w:rPr>
          <w:rFonts w:ascii="Times New Roman" w:eastAsia="Times New Roman" w:hAnsi="Times New Roman" w:cs="Times New Roman"/>
          <w:sz w:val="24"/>
          <w:szCs w:val="24"/>
        </w:rPr>
      </w:pPr>
      <w:r w:rsidRPr="00590655">
        <w:rPr>
          <w:rFonts w:ascii="Times New Roman" w:eastAsia="Times New Roman" w:hAnsi="Times New Roman" w:cs="Times New Roman"/>
          <w:b/>
          <w:sz w:val="24"/>
          <w:szCs w:val="24"/>
        </w:rPr>
        <w:t>Amarelo:</w:t>
      </w:r>
      <w:r w:rsidRPr="00590655">
        <w:rPr>
          <w:rFonts w:ascii="Times New Roman" w:eastAsia="Times New Roman" w:hAnsi="Times New Roman" w:cs="Times New Roman"/>
          <w:sz w:val="24"/>
          <w:szCs w:val="24"/>
        </w:rPr>
        <w:t xml:space="preserve"> Observa-se a possibilidade de realização das atividades, mas antes o profissional deverá discutir e solicitar a aprovação da equipe multidisciplinar.</w:t>
      </w:r>
    </w:p>
    <w:p w14:paraId="0EDE01DB" w14:textId="51E583A7" w:rsidR="00BD2A8C" w:rsidRDefault="00BD2A8C" w:rsidP="002C6028">
      <w:pPr>
        <w:spacing w:after="0" w:line="360" w:lineRule="auto"/>
        <w:jc w:val="both"/>
        <w:rPr>
          <w:rFonts w:ascii="Times New Roman" w:eastAsia="Times New Roman" w:hAnsi="Times New Roman" w:cs="Times New Roman"/>
          <w:sz w:val="24"/>
          <w:szCs w:val="24"/>
        </w:rPr>
      </w:pPr>
      <w:r w:rsidRPr="00590655">
        <w:rPr>
          <w:rFonts w:ascii="Times New Roman" w:eastAsia="Times New Roman" w:hAnsi="Times New Roman" w:cs="Times New Roman"/>
          <w:b/>
          <w:sz w:val="24"/>
          <w:szCs w:val="24"/>
        </w:rPr>
        <w:t>Vermelho:</w:t>
      </w:r>
      <w:r w:rsidRPr="00590655">
        <w:rPr>
          <w:rFonts w:ascii="Times New Roman" w:eastAsia="Times New Roman" w:hAnsi="Times New Roman" w:cs="Times New Roman"/>
          <w:sz w:val="24"/>
          <w:szCs w:val="24"/>
        </w:rPr>
        <w:t xml:space="preserve"> alto risco de eventos adversos</w:t>
      </w:r>
      <w:r w:rsidR="00590655">
        <w:rPr>
          <w:rFonts w:ascii="Times New Roman" w:eastAsia="Times New Roman" w:hAnsi="Times New Roman" w:cs="Times New Roman"/>
          <w:sz w:val="24"/>
          <w:szCs w:val="24"/>
        </w:rPr>
        <w:t>.</w:t>
      </w:r>
    </w:p>
    <w:p w14:paraId="75F9DF2F" w14:textId="77777777" w:rsidR="00BD2A8C" w:rsidRPr="00F07992" w:rsidRDefault="00BD2A8C" w:rsidP="002C6028">
      <w:pPr>
        <w:spacing w:after="0" w:line="360" w:lineRule="auto"/>
        <w:jc w:val="both"/>
        <w:rPr>
          <w:rFonts w:ascii="Times New Roman" w:eastAsia="Times New Roman" w:hAnsi="Times New Roman" w:cs="Times New Roman"/>
          <w:sz w:val="24"/>
          <w:szCs w:val="24"/>
        </w:rPr>
      </w:pPr>
    </w:p>
    <w:p w14:paraId="0DF409DC" w14:textId="7D17F0C2" w:rsidR="00BD2A8C" w:rsidRDefault="00BD2A8C" w:rsidP="00BD2A8C">
      <w:pPr>
        <w:spacing w:after="0" w:line="240" w:lineRule="auto"/>
        <w:jc w:val="both"/>
        <w:rPr>
          <w:rFonts w:ascii="Times New Roman" w:eastAsia="Times New Roman" w:hAnsi="Times New Roman" w:cs="Times New Roman"/>
          <w:sz w:val="24"/>
          <w:szCs w:val="24"/>
        </w:rPr>
      </w:pPr>
      <w:r w:rsidRPr="00E321F8">
        <w:rPr>
          <w:rFonts w:ascii="Times New Roman" w:eastAsia="Times New Roman" w:hAnsi="Times New Roman" w:cs="Times New Roman"/>
          <w:b/>
          <w:sz w:val="24"/>
          <w:szCs w:val="24"/>
        </w:rPr>
        <w:t>Figura 4 –</w:t>
      </w:r>
      <w:r>
        <w:rPr>
          <w:rFonts w:ascii="Times New Roman" w:eastAsia="Times New Roman" w:hAnsi="Times New Roman" w:cs="Times New Roman"/>
          <w:sz w:val="24"/>
          <w:szCs w:val="24"/>
        </w:rPr>
        <w:t xml:space="preserve"> </w:t>
      </w:r>
      <w:r w:rsidRPr="009E10F6">
        <w:rPr>
          <w:rFonts w:ascii="Times New Roman" w:eastAsia="Times New Roman" w:hAnsi="Times New Roman" w:cs="Times New Roman"/>
          <w:sz w:val="24"/>
          <w:szCs w:val="24"/>
        </w:rPr>
        <w:t>Considerações respiratórias anteriores ao desempenho das intervenções terapêuticas ocupacionais</w:t>
      </w:r>
      <w:r>
        <w:rPr>
          <w:rFonts w:ascii="Times New Roman" w:eastAsia="Times New Roman" w:hAnsi="Times New Roman" w:cs="Times New Roman"/>
          <w:sz w:val="24"/>
          <w:szCs w:val="24"/>
        </w:rPr>
        <w:t>.</w:t>
      </w:r>
    </w:p>
    <w:tbl>
      <w:tblPr>
        <w:tblStyle w:val="Tabelacomgrade"/>
        <w:tblW w:w="0" w:type="auto"/>
        <w:tblLook w:val="04A0" w:firstRow="1" w:lastRow="0" w:firstColumn="1" w:lastColumn="0" w:noHBand="0" w:noVBand="1"/>
      </w:tblPr>
      <w:tblGrid>
        <w:gridCol w:w="2311"/>
        <w:gridCol w:w="1690"/>
        <w:gridCol w:w="1676"/>
        <w:gridCol w:w="1690"/>
        <w:gridCol w:w="1693"/>
      </w:tblGrid>
      <w:tr w:rsidR="008235D0" w:rsidRPr="00441500" w14:paraId="2E740AEE" w14:textId="77777777" w:rsidTr="002C6028">
        <w:tc>
          <w:tcPr>
            <w:tcW w:w="1707" w:type="dxa"/>
          </w:tcPr>
          <w:p w14:paraId="29877C72" w14:textId="77777777" w:rsidR="008235D0" w:rsidRPr="00441500" w:rsidRDefault="008235D0" w:rsidP="002C6028">
            <w:pPr>
              <w:spacing w:line="360" w:lineRule="auto"/>
              <w:jc w:val="center"/>
              <w:rPr>
                <w:rFonts w:ascii="Times New Roman" w:hAnsi="Times New Roman" w:cs="Times New Roman"/>
                <w:b/>
                <w:sz w:val="24"/>
                <w:szCs w:val="24"/>
              </w:rPr>
            </w:pPr>
            <w:r w:rsidRPr="00441500">
              <w:rPr>
                <w:rFonts w:ascii="Times New Roman" w:hAnsi="Times New Roman" w:cs="Times New Roman"/>
                <w:b/>
                <w:sz w:val="24"/>
                <w:szCs w:val="24"/>
              </w:rPr>
              <w:t>CONSIDERAÇÕES RESPIRATÓRIAS</w:t>
            </w:r>
          </w:p>
        </w:tc>
        <w:tc>
          <w:tcPr>
            <w:tcW w:w="1697" w:type="dxa"/>
            <w:tcBorders>
              <w:bottom w:val="single" w:sz="12" w:space="0" w:color="auto"/>
            </w:tcBorders>
          </w:tcPr>
          <w:p w14:paraId="4DBDEE4A"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Mobilização Precoce</w:t>
            </w:r>
          </w:p>
        </w:tc>
        <w:tc>
          <w:tcPr>
            <w:tcW w:w="1696" w:type="dxa"/>
            <w:tcBorders>
              <w:bottom w:val="single" w:sz="12" w:space="0" w:color="auto"/>
            </w:tcBorders>
            <w:vAlign w:val="center"/>
          </w:tcPr>
          <w:p w14:paraId="0A6B74A9"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Treino de AVD</w:t>
            </w:r>
          </w:p>
        </w:tc>
        <w:tc>
          <w:tcPr>
            <w:tcW w:w="1697" w:type="dxa"/>
            <w:tcBorders>
              <w:bottom w:val="single" w:sz="12" w:space="0" w:color="auto"/>
            </w:tcBorders>
          </w:tcPr>
          <w:p w14:paraId="576740D3"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Estimulação Cognitiva</w:t>
            </w:r>
          </w:p>
        </w:tc>
        <w:tc>
          <w:tcPr>
            <w:tcW w:w="1697" w:type="dxa"/>
            <w:tcBorders>
              <w:bottom w:val="single" w:sz="12" w:space="0" w:color="auto"/>
            </w:tcBorders>
          </w:tcPr>
          <w:p w14:paraId="2F2EB8CB"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Comunicação Alternativa</w:t>
            </w:r>
          </w:p>
        </w:tc>
      </w:tr>
      <w:tr w:rsidR="008235D0" w:rsidRPr="00441500" w14:paraId="3CF2E56F" w14:textId="77777777" w:rsidTr="002C6028">
        <w:tc>
          <w:tcPr>
            <w:tcW w:w="1707" w:type="dxa"/>
            <w:tcBorders>
              <w:right w:val="single" w:sz="12" w:space="0" w:color="auto"/>
            </w:tcBorders>
          </w:tcPr>
          <w:p w14:paraId="34D4155E"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Tubo Orotraqueal</w:t>
            </w: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474486DF" w14:textId="77777777" w:rsidR="008235D0" w:rsidRPr="00441500" w:rsidRDefault="008235D0" w:rsidP="002C6028">
            <w:pPr>
              <w:spacing w:line="360" w:lineRule="auto"/>
              <w:jc w:val="both"/>
              <w:rPr>
                <w:rFonts w:ascii="Times New Roman" w:hAnsi="Times New Roman" w:cs="Times New Roman"/>
                <w:sz w:val="24"/>
                <w:szCs w:val="24"/>
                <w:highlight w:val="green"/>
              </w:rPr>
            </w:pPr>
          </w:p>
        </w:tc>
        <w:tc>
          <w:tcPr>
            <w:tcW w:w="1696" w:type="dxa"/>
            <w:tcBorders>
              <w:top w:val="single" w:sz="12" w:space="0" w:color="auto"/>
              <w:left w:val="single" w:sz="12" w:space="0" w:color="auto"/>
              <w:bottom w:val="single" w:sz="12" w:space="0" w:color="auto"/>
              <w:right w:val="single" w:sz="12" w:space="0" w:color="auto"/>
            </w:tcBorders>
            <w:shd w:val="clear" w:color="auto" w:fill="92D050"/>
          </w:tcPr>
          <w:p w14:paraId="2AF6FD0B" w14:textId="77777777" w:rsidR="008235D0" w:rsidRPr="00441500" w:rsidRDefault="008235D0" w:rsidP="002C6028">
            <w:pPr>
              <w:spacing w:line="360" w:lineRule="auto"/>
              <w:jc w:val="both"/>
              <w:rPr>
                <w:rFonts w:ascii="Times New Roman" w:hAnsi="Times New Roman" w:cs="Times New Roman"/>
                <w:sz w:val="24"/>
                <w:szCs w:val="24"/>
                <w:highlight w:val="green"/>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60565547" w14:textId="77777777" w:rsidR="008235D0" w:rsidRPr="00441500" w:rsidRDefault="008235D0" w:rsidP="002C6028">
            <w:pPr>
              <w:spacing w:line="360" w:lineRule="auto"/>
              <w:jc w:val="both"/>
              <w:rPr>
                <w:rFonts w:ascii="Times New Roman" w:hAnsi="Times New Roman" w:cs="Times New Roman"/>
                <w:sz w:val="24"/>
                <w:szCs w:val="24"/>
                <w:highlight w:val="green"/>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6B126D2A" w14:textId="77777777" w:rsidR="008235D0" w:rsidRPr="00441500" w:rsidRDefault="008235D0" w:rsidP="002C6028">
            <w:pPr>
              <w:spacing w:line="360" w:lineRule="auto"/>
              <w:jc w:val="both"/>
              <w:rPr>
                <w:rFonts w:ascii="Times New Roman" w:hAnsi="Times New Roman" w:cs="Times New Roman"/>
                <w:sz w:val="24"/>
                <w:szCs w:val="24"/>
                <w:highlight w:val="green"/>
              </w:rPr>
            </w:pPr>
          </w:p>
        </w:tc>
      </w:tr>
      <w:tr w:rsidR="008235D0" w:rsidRPr="00441500" w14:paraId="7286F9C6" w14:textId="77777777" w:rsidTr="002C6028">
        <w:tc>
          <w:tcPr>
            <w:tcW w:w="1707" w:type="dxa"/>
            <w:tcBorders>
              <w:right w:val="single" w:sz="12" w:space="0" w:color="auto"/>
            </w:tcBorders>
          </w:tcPr>
          <w:p w14:paraId="4D58B2DB"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Traqueostomia</w:t>
            </w: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5ED26C19"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92D050"/>
          </w:tcPr>
          <w:p w14:paraId="4989F48A"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4C773CD5"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15658409" w14:textId="77777777" w:rsidR="008235D0" w:rsidRPr="00441500" w:rsidRDefault="008235D0" w:rsidP="002C6028">
            <w:pPr>
              <w:spacing w:line="360" w:lineRule="auto"/>
              <w:jc w:val="both"/>
              <w:rPr>
                <w:rFonts w:ascii="Times New Roman" w:hAnsi="Times New Roman" w:cs="Times New Roman"/>
                <w:sz w:val="24"/>
                <w:szCs w:val="24"/>
              </w:rPr>
            </w:pPr>
          </w:p>
        </w:tc>
      </w:tr>
      <w:tr w:rsidR="008235D0" w:rsidRPr="00441500" w14:paraId="72EF53E6" w14:textId="77777777" w:rsidTr="002C6028">
        <w:tc>
          <w:tcPr>
            <w:tcW w:w="1707" w:type="dxa"/>
            <w:tcBorders>
              <w:right w:val="single" w:sz="12" w:space="0" w:color="auto"/>
            </w:tcBorders>
          </w:tcPr>
          <w:p w14:paraId="3F291D16"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SpO2 &gt; 90%</w:t>
            </w: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274DAE15"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92D050"/>
          </w:tcPr>
          <w:p w14:paraId="6A1C3457"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5710F034"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3FDBEBBC" w14:textId="77777777" w:rsidR="008235D0" w:rsidRPr="00441500" w:rsidRDefault="008235D0" w:rsidP="002C6028">
            <w:pPr>
              <w:spacing w:line="360" w:lineRule="auto"/>
              <w:jc w:val="both"/>
              <w:rPr>
                <w:rFonts w:ascii="Times New Roman" w:hAnsi="Times New Roman" w:cs="Times New Roman"/>
                <w:sz w:val="24"/>
                <w:szCs w:val="24"/>
              </w:rPr>
            </w:pPr>
          </w:p>
        </w:tc>
      </w:tr>
      <w:tr w:rsidR="008235D0" w:rsidRPr="00441500" w14:paraId="41EAB523" w14:textId="77777777" w:rsidTr="002C6028">
        <w:tc>
          <w:tcPr>
            <w:tcW w:w="1707" w:type="dxa"/>
            <w:tcBorders>
              <w:right w:val="single" w:sz="12" w:space="0" w:color="auto"/>
            </w:tcBorders>
          </w:tcPr>
          <w:p w14:paraId="62729F21"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SpO2 &lt; 90%</w:t>
            </w:r>
          </w:p>
        </w:tc>
        <w:tc>
          <w:tcPr>
            <w:tcW w:w="1697" w:type="dxa"/>
            <w:tcBorders>
              <w:top w:val="single" w:sz="12" w:space="0" w:color="auto"/>
              <w:left w:val="single" w:sz="12" w:space="0" w:color="auto"/>
              <w:bottom w:val="single" w:sz="12" w:space="0" w:color="auto"/>
              <w:right w:val="single" w:sz="12" w:space="0" w:color="auto"/>
            </w:tcBorders>
            <w:shd w:val="clear" w:color="auto" w:fill="FF0000"/>
          </w:tcPr>
          <w:p w14:paraId="624FA980"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FF0000"/>
          </w:tcPr>
          <w:p w14:paraId="25267EA6"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FF00"/>
          </w:tcPr>
          <w:p w14:paraId="50D57667"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FF00"/>
          </w:tcPr>
          <w:p w14:paraId="282C2DED" w14:textId="77777777" w:rsidR="008235D0" w:rsidRPr="00441500" w:rsidRDefault="008235D0" w:rsidP="002C6028">
            <w:pPr>
              <w:spacing w:line="360" w:lineRule="auto"/>
              <w:jc w:val="both"/>
              <w:rPr>
                <w:rFonts w:ascii="Times New Roman" w:hAnsi="Times New Roman" w:cs="Times New Roman"/>
                <w:sz w:val="24"/>
                <w:szCs w:val="24"/>
              </w:rPr>
            </w:pPr>
          </w:p>
        </w:tc>
      </w:tr>
      <w:tr w:rsidR="008235D0" w:rsidRPr="00441500" w14:paraId="111FE1FB" w14:textId="77777777" w:rsidTr="002C6028">
        <w:tc>
          <w:tcPr>
            <w:tcW w:w="1707" w:type="dxa"/>
            <w:tcBorders>
              <w:right w:val="single" w:sz="12" w:space="0" w:color="auto"/>
            </w:tcBorders>
          </w:tcPr>
          <w:p w14:paraId="6433E9F6"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 xml:space="preserve">FR &lt; 30 </w:t>
            </w:r>
            <w:proofErr w:type="spellStart"/>
            <w:r w:rsidRPr="00441500">
              <w:rPr>
                <w:rFonts w:ascii="Times New Roman" w:hAnsi="Times New Roman" w:cs="Times New Roman"/>
                <w:sz w:val="24"/>
                <w:szCs w:val="24"/>
              </w:rPr>
              <w:t>ipm</w:t>
            </w:r>
            <w:proofErr w:type="spellEnd"/>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36A371F0"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92D050"/>
          </w:tcPr>
          <w:p w14:paraId="3756C96C"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177A07C8"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92D050"/>
          </w:tcPr>
          <w:p w14:paraId="3F894B70" w14:textId="77777777" w:rsidR="008235D0" w:rsidRPr="00441500" w:rsidRDefault="008235D0" w:rsidP="002C6028">
            <w:pPr>
              <w:spacing w:line="360" w:lineRule="auto"/>
              <w:jc w:val="both"/>
              <w:rPr>
                <w:rFonts w:ascii="Times New Roman" w:hAnsi="Times New Roman" w:cs="Times New Roman"/>
                <w:sz w:val="24"/>
                <w:szCs w:val="24"/>
              </w:rPr>
            </w:pPr>
          </w:p>
        </w:tc>
      </w:tr>
      <w:tr w:rsidR="008235D0" w:rsidRPr="00441500" w14:paraId="60CD3F5B" w14:textId="77777777" w:rsidTr="002C6028">
        <w:tc>
          <w:tcPr>
            <w:tcW w:w="1707" w:type="dxa"/>
            <w:tcBorders>
              <w:right w:val="single" w:sz="12" w:space="0" w:color="auto"/>
            </w:tcBorders>
          </w:tcPr>
          <w:p w14:paraId="0F2D08F1"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 xml:space="preserve">FR &gt; 30 </w:t>
            </w:r>
            <w:proofErr w:type="spellStart"/>
            <w:r w:rsidRPr="00441500">
              <w:rPr>
                <w:rFonts w:ascii="Times New Roman" w:hAnsi="Times New Roman" w:cs="Times New Roman"/>
                <w:sz w:val="24"/>
                <w:szCs w:val="24"/>
              </w:rPr>
              <w:t>ipm</w:t>
            </w:r>
            <w:proofErr w:type="spellEnd"/>
          </w:p>
        </w:tc>
        <w:tc>
          <w:tcPr>
            <w:tcW w:w="1697" w:type="dxa"/>
            <w:tcBorders>
              <w:top w:val="single" w:sz="12" w:space="0" w:color="auto"/>
              <w:left w:val="single" w:sz="12" w:space="0" w:color="auto"/>
              <w:bottom w:val="single" w:sz="12" w:space="0" w:color="auto"/>
              <w:right w:val="single" w:sz="12" w:space="0" w:color="auto"/>
            </w:tcBorders>
            <w:shd w:val="clear" w:color="auto" w:fill="FFFF00"/>
          </w:tcPr>
          <w:p w14:paraId="4DBCC637"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FFFF00"/>
          </w:tcPr>
          <w:p w14:paraId="5E0CFC74"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FF00"/>
          </w:tcPr>
          <w:p w14:paraId="333DCB21"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FF00"/>
          </w:tcPr>
          <w:p w14:paraId="64A6746C" w14:textId="77777777" w:rsidR="008235D0" w:rsidRPr="00441500" w:rsidRDefault="008235D0" w:rsidP="002C6028">
            <w:pPr>
              <w:spacing w:line="360" w:lineRule="auto"/>
              <w:jc w:val="both"/>
              <w:rPr>
                <w:rFonts w:ascii="Times New Roman" w:hAnsi="Times New Roman" w:cs="Times New Roman"/>
                <w:sz w:val="24"/>
                <w:szCs w:val="24"/>
              </w:rPr>
            </w:pPr>
          </w:p>
        </w:tc>
      </w:tr>
      <w:tr w:rsidR="008235D0" w:rsidRPr="00441500" w14:paraId="332204F1" w14:textId="77777777" w:rsidTr="002C6028">
        <w:tc>
          <w:tcPr>
            <w:tcW w:w="1707" w:type="dxa"/>
            <w:tcBorders>
              <w:right w:val="single" w:sz="12" w:space="0" w:color="auto"/>
            </w:tcBorders>
          </w:tcPr>
          <w:p w14:paraId="3D046405" w14:textId="77777777" w:rsidR="008235D0" w:rsidRPr="00441500" w:rsidRDefault="008235D0" w:rsidP="002C6028">
            <w:pPr>
              <w:spacing w:line="360" w:lineRule="auto"/>
              <w:jc w:val="both"/>
              <w:rPr>
                <w:rFonts w:ascii="Times New Roman" w:hAnsi="Times New Roman" w:cs="Times New Roman"/>
                <w:sz w:val="24"/>
                <w:szCs w:val="24"/>
              </w:rPr>
            </w:pPr>
            <w:r w:rsidRPr="00441500">
              <w:rPr>
                <w:rFonts w:ascii="Times New Roman" w:hAnsi="Times New Roman" w:cs="Times New Roman"/>
                <w:sz w:val="24"/>
                <w:szCs w:val="24"/>
              </w:rPr>
              <w:t>Posição Prona</w:t>
            </w:r>
          </w:p>
        </w:tc>
        <w:tc>
          <w:tcPr>
            <w:tcW w:w="1697" w:type="dxa"/>
            <w:tcBorders>
              <w:top w:val="single" w:sz="12" w:space="0" w:color="auto"/>
              <w:left w:val="single" w:sz="12" w:space="0" w:color="auto"/>
              <w:bottom w:val="single" w:sz="12" w:space="0" w:color="auto"/>
              <w:right w:val="single" w:sz="12" w:space="0" w:color="auto"/>
            </w:tcBorders>
            <w:shd w:val="clear" w:color="auto" w:fill="FF0000"/>
          </w:tcPr>
          <w:p w14:paraId="6C7DE51C" w14:textId="77777777" w:rsidR="008235D0" w:rsidRPr="00441500" w:rsidRDefault="008235D0" w:rsidP="002C6028">
            <w:pPr>
              <w:spacing w:line="360" w:lineRule="auto"/>
              <w:jc w:val="both"/>
              <w:rPr>
                <w:rFonts w:ascii="Times New Roman" w:hAnsi="Times New Roman" w:cs="Times New Roman"/>
                <w:sz w:val="24"/>
                <w:szCs w:val="24"/>
              </w:rPr>
            </w:pPr>
          </w:p>
        </w:tc>
        <w:tc>
          <w:tcPr>
            <w:tcW w:w="1696" w:type="dxa"/>
            <w:tcBorders>
              <w:top w:val="single" w:sz="12" w:space="0" w:color="auto"/>
              <w:left w:val="single" w:sz="12" w:space="0" w:color="auto"/>
              <w:bottom w:val="single" w:sz="12" w:space="0" w:color="auto"/>
              <w:right w:val="single" w:sz="12" w:space="0" w:color="auto"/>
            </w:tcBorders>
            <w:shd w:val="clear" w:color="auto" w:fill="FF0000"/>
          </w:tcPr>
          <w:p w14:paraId="34CB6672"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0000"/>
          </w:tcPr>
          <w:p w14:paraId="7A26063E" w14:textId="77777777" w:rsidR="008235D0" w:rsidRPr="00441500" w:rsidRDefault="008235D0" w:rsidP="002C6028">
            <w:pPr>
              <w:spacing w:line="360" w:lineRule="auto"/>
              <w:jc w:val="both"/>
              <w:rPr>
                <w:rFonts w:ascii="Times New Roman" w:hAnsi="Times New Roman" w:cs="Times New Roman"/>
                <w:sz w:val="24"/>
                <w:szCs w:val="24"/>
              </w:rPr>
            </w:pPr>
          </w:p>
        </w:tc>
        <w:tc>
          <w:tcPr>
            <w:tcW w:w="1697" w:type="dxa"/>
            <w:tcBorders>
              <w:top w:val="single" w:sz="12" w:space="0" w:color="auto"/>
              <w:left w:val="single" w:sz="12" w:space="0" w:color="auto"/>
              <w:bottom w:val="single" w:sz="12" w:space="0" w:color="auto"/>
              <w:right w:val="single" w:sz="12" w:space="0" w:color="auto"/>
            </w:tcBorders>
            <w:shd w:val="clear" w:color="auto" w:fill="FF0000"/>
          </w:tcPr>
          <w:p w14:paraId="1FCA68C5" w14:textId="77777777" w:rsidR="008235D0" w:rsidRPr="00441500" w:rsidRDefault="008235D0" w:rsidP="002C6028">
            <w:pPr>
              <w:spacing w:line="360" w:lineRule="auto"/>
              <w:jc w:val="both"/>
              <w:rPr>
                <w:rFonts w:ascii="Times New Roman" w:hAnsi="Times New Roman" w:cs="Times New Roman"/>
                <w:sz w:val="24"/>
                <w:szCs w:val="24"/>
              </w:rPr>
            </w:pPr>
          </w:p>
        </w:tc>
      </w:tr>
    </w:tbl>
    <w:p w14:paraId="1D077F07" w14:textId="6CF88631" w:rsidR="00BD2A8C" w:rsidRDefault="00BD2A8C" w:rsidP="008C5CC8">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2FF0">
        <w:rPr>
          <w:rFonts w:ascii="Times New Roman" w:eastAsia="Times New Roman" w:hAnsi="Times New Roman" w:cs="Times New Roman"/>
          <w:sz w:val="24"/>
          <w:szCs w:val="24"/>
        </w:rPr>
        <w:t xml:space="preserve">SpO2 = saturação de pulso de oxigênio; </w:t>
      </w:r>
      <w:r>
        <w:rPr>
          <w:rFonts w:ascii="Times New Roman" w:eastAsia="Times New Roman" w:hAnsi="Times New Roman" w:cs="Times New Roman"/>
          <w:sz w:val="24"/>
          <w:szCs w:val="24"/>
        </w:rPr>
        <w:t>**</w:t>
      </w:r>
      <w:r w:rsidR="00282FF0">
        <w:rPr>
          <w:rFonts w:ascii="Times New Roman" w:eastAsia="Times New Roman" w:hAnsi="Times New Roman" w:cs="Times New Roman"/>
          <w:sz w:val="24"/>
          <w:szCs w:val="24"/>
        </w:rPr>
        <w:t>FR = frequência respiratória</w:t>
      </w:r>
      <w:r w:rsidR="008C5CC8">
        <w:rPr>
          <w:rFonts w:ascii="Times New Roman" w:eastAsia="Times New Roman" w:hAnsi="Times New Roman" w:cs="Times New Roman"/>
          <w:sz w:val="24"/>
          <w:szCs w:val="24"/>
        </w:rPr>
        <w:t>.</w:t>
      </w:r>
    </w:p>
    <w:p w14:paraId="755CD410" w14:textId="0D962174" w:rsidR="00BD2A8C" w:rsidRDefault="00BD2A8C" w:rsidP="00BD2A8C">
      <w:pPr>
        <w:shd w:val="clear" w:color="auto" w:fill="FFFFFF"/>
        <w:spacing w:after="0" w:line="240" w:lineRule="auto"/>
        <w:jc w:val="both"/>
        <w:rPr>
          <w:rFonts w:ascii="Times New Roman" w:eastAsia="Times New Roman" w:hAnsi="Times New Roman" w:cs="Times New Roman"/>
          <w:sz w:val="24"/>
          <w:szCs w:val="24"/>
        </w:rPr>
      </w:pPr>
      <w:r w:rsidRPr="00E321F8">
        <w:rPr>
          <w:rFonts w:ascii="Times New Roman" w:eastAsia="Times New Roman" w:hAnsi="Times New Roman" w:cs="Times New Roman"/>
          <w:b/>
          <w:color w:val="000000" w:themeColor="text1"/>
          <w:sz w:val="24"/>
          <w:szCs w:val="24"/>
        </w:rPr>
        <w:t>Figura 5 –</w:t>
      </w:r>
      <w:r>
        <w:rPr>
          <w:rFonts w:ascii="Times New Roman" w:eastAsia="Times New Roman" w:hAnsi="Times New Roman" w:cs="Times New Roman"/>
          <w:color w:val="000000" w:themeColor="text1"/>
          <w:sz w:val="24"/>
          <w:szCs w:val="24"/>
        </w:rPr>
        <w:t xml:space="preserve"> </w:t>
      </w:r>
      <w:r w:rsidRPr="009E10F6">
        <w:rPr>
          <w:rFonts w:ascii="Times New Roman" w:eastAsia="Times New Roman" w:hAnsi="Times New Roman" w:cs="Times New Roman"/>
          <w:sz w:val="24"/>
          <w:szCs w:val="24"/>
        </w:rPr>
        <w:t>Considerações cardiovasculares anteriores ao desempenho das intervenções terapêuticas ocupacionais</w:t>
      </w:r>
      <w:r>
        <w:rPr>
          <w:rFonts w:ascii="Times New Roman" w:eastAsia="Times New Roman" w:hAnsi="Times New Roman" w:cs="Times New Roman"/>
          <w:sz w:val="24"/>
          <w:szCs w:val="24"/>
        </w:rPr>
        <w:t>.</w:t>
      </w:r>
    </w:p>
    <w:tbl>
      <w:tblPr>
        <w:tblStyle w:val="Tabelacomgrade"/>
        <w:tblW w:w="0" w:type="auto"/>
        <w:tblLook w:val="04A0" w:firstRow="1" w:lastRow="0" w:firstColumn="1" w:lastColumn="0" w:noHBand="0" w:noVBand="1"/>
      </w:tblPr>
      <w:tblGrid>
        <w:gridCol w:w="2817"/>
        <w:gridCol w:w="1583"/>
        <w:gridCol w:w="1473"/>
        <w:gridCol w:w="1581"/>
        <w:gridCol w:w="1606"/>
      </w:tblGrid>
      <w:tr w:rsidR="008235D0" w:rsidRPr="00441500" w14:paraId="44E15263" w14:textId="77777777" w:rsidTr="002C6028">
        <w:tc>
          <w:tcPr>
            <w:tcW w:w="2167" w:type="dxa"/>
          </w:tcPr>
          <w:p w14:paraId="0E38F462" w14:textId="77777777" w:rsidR="008235D0" w:rsidRPr="00441500" w:rsidRDefault="008235D0" w:rsidP="002C6028">
            <w:pPr>
              <w:spacing w:line="360" w:lineRule="auto"/>
              <w:jc w:val="center"/>
              <w:rPr>
                <w:rFonts w:ascii="Times New Roman" w:hAnsi="Times New Roman" w:cs="Times New Roman"/>
                <w:b/>
                <w:sz w:val="24"/>
                <w:szCs w:val="24"/>
              </w:rPr>
            </w:pPr>
            <w:r w:rsidRPr="00441500">
              <w:rPr>
                <w:rFonts w:ascii="Times New Roman" w:hAnsi="Times New Roman" w:cs="Times New Roman"/>
                <w:b/>
                <w:sz w:val="24"/>
                <w:szCs w:val="24"/>
              </w:rPr>
              <w:t>CONSIDERAÇÕES CARDIOVASCULARES</w:t>
            </w:r>
          </w:p>
        </w:tc>
        <w:tc>
          <w:tcPr>
            <w:tcW w:w="1597" w:type="dxa"/>
            <w:tcBorders>
              <w:bottom w:val="single" w:sz="12" w:space="0" w:color="auto"/>
            </w:tcBorders>
          </w:tcPr>
          <w:p w14:paraId="3A03FF6F"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Mobilização Precoce</w:t>
            </w:r>
          </w:p>
        </w:tc>
        <w:tc>
          <w:tcPr>
            <w:tcW w:w="1523" w:type="dxa"/>
            <w:tcBorders>
              <w:bottom w:val="single" w:sz="12" w:space="0" w:color="auto"/>
            </w:tcBorders>
            <w:vAlign w:val="center"/>
          </w:tcPr>
          <w:p w14:paraId="466B2921"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Treino de AVD</w:t>
            </w:r>
          </w:p>
        </w:tc>
        <w:tc>
          <w:tcPr>
            <w:tcW w:w="1595" w:type="dxa"/>
            <w:tcBorders>
              <w:bottom w:val="single" w:sz="12" w:space="0" w:color="auto"/>
            </w:tcBorders>
          </w:tcPr>
          <w:p w14:paraId="1815AEBB"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Estimulação Cognitiva</w:t>
            </w:r>
          </w:p>
        </w:tc>
        <w:tc>
          <w:tcPr>
            <w:tcW w:w="1612" w:type="dxa"/>
            <w:tcBorders>
              <w:bottom w:val="single" w:sz="12" w:space="0" w:color="auto"/>
            </w:tcBorders>
          </w:tcPr>
          <w:p w14:paraId="12DD0A50"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Comunicação Alternativa</w:t>
            </w:r>
          </w:p>
        </w:tc>
      </w:tr>
      <w:tr w:rsidR="008235D0" w:rsidRPr="00441500" w14:paraId="5C6CB769" w14:textId="77777777" w:rsidTr="002C6028">
        <w:tc>
          <w:tcPr>
            <w:tcW w:w="2167" w:type="dxa"/>
            <w:tcBorders>
              <w:right w:val="single" w:sz="12" w:space="0" w:color="auto"/>
            </w:tcBorders>
          </w:tcPr>
          <w:p w14:paraId="13228A11"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 xml:space="preserve">FC &gt; 40 </w:t>
            </w:r>
            <w:proofErr w:type="spellStart"/>
            <w:r w:rsidRPr="008235D0">
              <w:rPr>
                <w:rFonts w:ascii="Times New Roman" w:hAnsi="Times New Roman" w:cs="Times New Roman"/>
                <w:sz w:val="24"/>
                <w:szCs w:val="24"/>
                <w:shd w:val="clear" w:color="auto" w:fill="FFFFFF"/>
              </w:rPr>
              <w:t>bpm</w:t>
            </w:r>
            <w:proofErr w:type="spellEnd"/>
            <w:r w:rsidRPr="008235D0">
              <w:rPr>
                <w:rFonts w:ascii="Times New Roman" w:hAnsi="Times New Roman" w:cs="Times New Roman"/>
                <w:sz w:val="24"/>
                <w:szCs w:val="24"/>
                <w:shd w:val="clear" w:color="auto" w:fill="FFFFFF"/>
              </w:rPr>
              <w:t xml:space="preserve"> e &lt; 130 </w:t>
            </w:r>
            <w:proofErr w:type="spellStart"/>
            <w:r w:rsidRPr="008235D0">
              <w:rPr>
                <w:rFonts w:ascii="Times New Roman" w:hAnsi="Times New Roman" w:cs="Times New Roman"/>
                <w:sz w:val="24"/>
                <w:szCs w:val="24"/>
                <w:shd w:val="clear" w:color="auto" w:fill="FFFFFF"/>
              </w:rPr>
              <w:t>bpm</w:t>
            </w:r>
            <w:proofErr w:type="spellEnd"/>
          </w:p>
        </w:tc>
        <w:tc>
          <w:tcPr>
            <w:tcW w:w="1597" w:type="dxa"/>
            <w:tcBorders>
              <w:top w:val="single" w:sz="12" w:space="0" w:color="auto"/>
              <w:left w:val="single" w:sz="12" w:space="0" w:color="auto"/>
              <w:bottom w:val="single" w:sz="12" w:space="0" w:color="auto"/>
              <w:right w:val="single" w:sz="12" w:space="0" w:color="auto"/>
            </w:tcBorders>
            <w:shd w:val="clear" w:color="auto" w:fill="92D050"/>
          </w:tcPr>
          <w:p w14:paraId="2F176972"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92D050"/>
          </w:tcPr>
          <w:p w14:paraId="303507E4"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92D050"/>
          </w:tcPr>
          <w:p w14:paraId="7D7C889F"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2D9230F3"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27F2E5D8" w14:textId="77777777" w:rsidTr="002C6028">
        <w:tc>
          <w:tcPr>
            <w:tcW w:w="2167" w:type="dxa"/>
            <w:tcBorders>
              <w:right w:val="single" w:sz="12" w:space="0" w:color="auto"/>
            </w:tcBorders>
          </w:tcPr>
          <w:p w14:paraId="51C52EE1"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lastRenderedPageBreak/>
              <w:t xml:space="preserve">FC entre 120 </w:t>
            </w:r>
            <w:proofErr w:type="spellStart"/>
            <w:r w:rsidRPr="008235D0">
              <w:rPr>
                <w:rFonts w:ascii="Times New Roman" w:hAnsi="Times New Roman" w:cs="Times New Roman"/>
                <w:sz w:val="24"/>
                <w:szCs w:val="24"/>
                <w:shd w:val="clear" w:color="auto" w:fill="FFFFFF"/>
              </w:rPr>
              <w:t>bpm</w:t>
            </w:r>
            <w:proofErr w:type="spellEnd"/>
            <w:r w:rsidRPr="008235D0">
              <w:rPr>
                <w:rFonts w:ascii="Times New Roman" w:hAnsi="Times New Roman" w:cs="Times New Roman"/>
                <w:sz w:val="24"/>
                <w:szCs w:val="24"/>
                <w:shd w:val="clear" w:color="auto" w:fill="FFFFFF"/>
              </w:rPr>
              <w:t xml:space="preserve"> e 150 </w:t>
            </w:r>
            <w:proofErr w:type="spellStart"/>
            <w:r w:rsidRPr="008235D0">
              <w:rPr>
                <w:rFonts w:ascii="Times New Roman" w:hAnsi="Times New Roman" w:cs="Times New Roman"/>
                <w:sz w:val="24"/>
                <w:szCs w:val="24"/>
                <w:shd w:val="clear" w:color="auto" w:fill="FFFFFF"/>
              </w:rPr>
              <w:t>bpm</w:t>
            </w:r>
            <w:proofErr w:type="spellEnd"/>
          </w:p>
        </w:tc>
        <w:tc>
          <w:tcPr>
            <w:tcW w:w="1597" w:type="dxa"/>
            <w:tcBorders>
              <w:top w:val="single" w:sz="12" w:space="0" w:color="auto"/>
              <w:left w:val="single" w:sz="12" w:space="0" w:color="auto"/>
              <w:bottom w:val="single" w:sz="12" w:space="0" w:color="auto"/>
              <w:right w:val="single" w:sz="12" w:space="0" w:color="auto"/>
            </w:tcBorders>
            <w:shd w:val="clear" w:color="auto" w:fill="FFFF00"/>
          </w:tcPr>
          <w:p w14:paraId="14A4519F"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FF00"/>
          </w:tcPr>
          <w:p w14:paraId="7EDBF91B"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FFFF00"/>
          </w:tcPr>
          <w:p w14:paraId="57F0716D"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FFFF00"/>
          </w:tcPr>
          <w:p w14:paraId="3E3C3CBD"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5FC66649" w14:textId="77777777" w:rsidTr="002C6028">
        <w:tc>
          <w:tcPr>
            <w:tcW w:w="2167" w:type="dxa"/>
            <w:tcBorders>
              <w:right w:val="single" w:sz="12" w:space="0" w:color="auto"/>
            </w:tcBorders>
          </w:tcPr>
          <w:p w14:paraId="2C685860"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 xml:space="preserve">FC &gt; 150 </w:t>
            </w:r>
            <w:proofErr w:type="spellStart"/>
            <w:r w:rsidRPr="008235D0">
              <w:rPr>
                <w:rFonts w:ascii="Times New Roman" w:hAnsi="Times New Roman" w:cs="Times New Roman"/>
                <w:sz w:val="24"/>
                <w:szCs w:val="24"/>
                <w:shd w:val="clear" w:color="auto" w:fill="FFFFFF"/>
              </w:rPr>
              <w:t>bpm</w:t>
            </w:r>
            <w:proofErr w:type="spellEnd"/>
          </w:p>
        </w:tc>
        <w:tc>
          <w:tcPr>
            <w:tcW w:w="1597" w:type="dxa"/>
            <w:tcBorders>
              <w:top w:val="single" w:sz="12" w:space="0" w:color="auto"/>
              <w:left w:val="single" w:sz="12" w:space="0" w:color="auto"/>
              <w:bottom w:val="single" w:sz="12" w:space="0" w:color="auto"/>
              <w:right w:val="single" w:sz="12" w:space="0" w:color="auto"/>
            </w:tcBorders>
            <w:shd w:val="clear" w:color="auto" w:fill="FF0000"/>
          </w:tcPr>
          <w:p w14:paraId="3A132A99"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0000"/>
          </w:tcPr>
          <w:p w14:paraId="0C56139D" w14:textId="77777777" w:rsidR="008235D0" w:rsidRPr="00441500" w:rsidRDefault="008235D0" w:rsidP="002C6028">
            <w:pPr>
              <w:jc w:val="both"/>
              <w:rPr>
                <w:rFonts w:ascii="Times New Roman" w:hAnsi="Times New Roman" w:cs="Times New Roman"/>
                <w:color w:val="FF0000"/>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FFFF00"/>
          </w:tcPr>
          <w:p w14:paraId="5D3B3451"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FFFF00"/>
          </w:tcPr>
          <w:p w14:paraId="4352EFCD"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5B21AF11" w14:textId="77777777" w:rsidTr="002C6028">
        <w:tc>
          <w:tcPr>
            <w:tcW w:w="2167" w:type="dxa"/>
            <w:tcBorders>
              <w:right w:val="single" w:sz="12" w:space="0" w:color="auto"/>
            </w:tcBorders>
          </w:tcPr>
          <w:p w14:paraId="594EDE0D" w14:textId="478F5FCC"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Pressão arterial alta causando sintomas</w:t>
            </w:r>
          </w:p>
        </w:tc>
        <w:tc>
          <w:tcPr>
            <w:tcW w:w="1597" w:type="dxa"/>
            <w:tcBorders>
              <w:top w:val="single" w:sz="12" w:space="0" w:color="auto"/>
              <w:left w:val="single" w:sz="12" w:space="0" w:color="auto"/>
              <w:bottom w:val="single" w:sz="12" w:space="0" w:color="auto"/>
              <w:right w:val="single" w:sz="12" w:space="0" w:color="auto"/>
            </w:tcBorders>
            <w:shd w:val="clear" w:color="auto" w:fill="FF0000"/>
          </w:tcPr>
          <w:p w14:paraId="41A98944"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0000"/>
          </w:tcPr>
          <w:p w14:paraId="2003C8CD"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FFFF00"/>
          </w:tcPr>
          <w:p w14:paraId="4C3B24CF"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13FFE5DB"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7E2850C2" w14:textId="77777777" w:rsidTr="002C6028">
        <w:tc>
          <w:tcPr>
            <w:tcW w:w="2167" w:type="dxa"/>
            <w:tcBorders>
              <w:right w:val="single" w:sz="12" w:space="0" w:color="auto"/>
            </w:tcBorders>
          </w:tcPr>
          <w:p w14:paraId="3645F4F8" w14:textId="2CD3772A"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Pressão arterial baixa com DVA</w:t>
            </w:r>
          </w:p>
        </w:tc>
        <w:tc>
          <w:tcPr>
            <w:tcW w:w="1597" w:type="dxa"/>
            <w:tcBorders>
              <w:top w:val="single" w:sz="12" w:space="0" w:color="auto"/>
              <w:left w:val="single" w:sz="12" w:space="0" w:color="auto"/>
              <w:bottom w:val="single" w:sz="12" w:space="0" w:color="auto"/>
              <w:right w:val="single" w:sz="12" w:space="0" w:color="auto"/>
            </w:tcBorders>
            <w:shd w:val="clear" w:color="auto" w:fill="FF0000"/>
          </w:tcPr>
          <w:p w14:paraId="34D3A71C"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FF00"/>
          </w:tcPr>
          <w:p w14:paraId="36BEAEEB"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92D050"/>
          </w:tcPr>
          <w:p w14:paraId="4C494DBA"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3337C90A"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597B5D71" w14:textId="77777777" w:rsidTr="002C6028">
        <w:tc>
          <w:tcPr>
            <w:tcW w:w="2167" w:type="dxa"/>
            <w:tcBorders>
              <w:right w:val="single" w:sz="12" w:space="0" w:color="auto"/>
            </w:tcBorders>
          </w:tcPr>
          <w:p w14:paraId="6BAF114B"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Pressão arterial alta com baixa dose de drogas</w:t>
            </w:r>
          </w:p>
        </w:tc>
        <w:tc>
          <w:tcPr>
            <w:tcW w:w="1597" w:type="dxa"/>
            <w:tcBorders>
              <w:top w:val="single" w:sz="12" w:space="0" w:color="auto"/>
              <w:left w:val="single" w:sz="12" w:space="0" w:color="auto"/>
              <w:bottom w:val="single" w:sz="12" w:space="0" w:color="auto"/>
              <w:right w:val="single" w:sz="12" w:space="0" w:color="auto"/>
            </w:tcBorders>
            <w:shd w:val="clear" w:color="auto" w:fill="92D050"/>
          </w:tcPr>
          <w:p w14:paraId="36375CF6"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92D050"/>
          </w:tcPr>
          <w:p w14:paraId="04F626CF"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92D050"/>
          </w:tcPr>
          <w:p w14:paraId="723B73B7"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6DD32D3D"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73ED5782" w14:textId="77777777" w:rsidTr="002C6028">
        <w:tc>
          <w:tcPr>
            <w:tcW w:w="2167" w:type="dxa"/>
            <w:tcBorders>
              <w:right w:val="single" w:sz="12" w:space="0" w:color="auto"/>
            </w:tcBorders>
          </w:tcPr>
          <w:p w14:paraId="6CBCA19F"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Pressão arterial alta com alta dose de drogas</w:t>
            </w:r>
          </w:p>
        </w:tc>
        <w:tc>
          <w:tcPr>
            <w:tcW w:w="1597" w:type="dxa"/>
            <w:tcBorders>
              <w:top w:val="single" w:sz="12" w:space="0" w:color="auto"/>
              <w:left w:val="single" w:sz="12" w:space="0" w:color="auto"/>
              <w:bottom w:val="single" w:sz="12" w:space="0" w:color="auto"/>
              <w:right w:val="single" w:sz="12" w:space="0" w:color="auto"/>
            </w:tcBorders>
            <w:shd w:val="clear" w:color="auto" w:fill="FF0000"/>
          </w:tcPr>
          <w:p w14:paraId="1B914E58" w14:textId="77777777" w:rsidR="008235D0" w:rsidRPr="00441500" w:rsidRDefault="008235D0" w:rsidP="002C6028">
            <w:pPr>
              <w:jc w:val="both"/>
              <w:rPr>
                <w:rFonts w:ascii="Times New Roman" w:hAnsi="Times New Roman" w:cs="Times New Roman"/>
                <w:color w:val="FF0000"/>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0000"/>
          </w:tcPr>
          <w:p w14:paraId="307749EE" w14:textId="77777777" w:rsidR="008235D0" w:rsidRPr="00441500" w:rsidRDefault="008235D0" w:rsidP="002C6028">
            <w:pPr>
              <w:jc w:val="both"/>
              <w:rPr>
                <w:rFonts w:ascii="Times New Roman" w:hAnsi="Times New Roman" w:cs="Times New Roman"/>
                <w:color w:val="FF0000"/>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FFFF00"/>
          </w:tcPr>
          <w:p w14:paraId="6B5BFFA2"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FFFF00"/>
          </w:tcPr>
          <w:p w14:paraId="436AD154"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4F62442D" w14:textId="77777777" w:rsidTr="002C6028">
        <w:tc>
          <w:tcPr>
            <w:tcW w:w="2167" w:type="dxa"/>
            <w:tcBorders>
              <w:right w:val="single" w:sz="12" w:space="0" w:color="auto"/>
            </w:tcBorders>
          </w:tcPr>
          <w:p w14:paraId="734307D1"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Bradicardia aguardando colocação de marcapasso (MP)</w:t>
            </w:r>
          </w:p>
        </w:tc>
        <w:tc>
          <w:tcPr>
            <w:tcW w:w="1597" w:type="dxa"/>
            <w:tcBorders>
              <w:top w:val="single" w:sz="12" w:space="0" w:color="auto"/>
              <w:left w:val="single" w:sz="12" w:space="0" w:color="auto"/>
              <w:bottom w:val="single" w:sz="12" w:space="0" w:color="auto"/>
              <w:right w:val="single" w:sz="12" w:space="0" w:color="auto"/>
            </w:tcBorders>
            <w:shd w:val="clear" w:color="auto" w:fill="FF0000"/>
          </w:tcPr>
          <w:p w14:paraId="6D8FC4D9"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FF00"/>
          </w:tcPr>
          <w:p w14:paraId="3F7FB6A3"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FFFF00"/>
          </w:tcPr>
          <w:p w14:paraId="218E6428"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6EA51D4F"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r w:rsidR="008235D0" w:rsidRPr="00441500" w14:paraId="140C0975" w14:textId="77777777" w:rsidTr="002C6028">
        <w:tc>
          <w:tcPr>
            <w:tcW w:w="2167" w:type="dxa"/>
            <w:tcBorders>
              <w:right w:val="single" w:sz="12" w:space="0" w:color="auto"/>
            </w:tcBorders>
          </w:tcPr>
          <w:p w14:paraId="07DE6285" w14:textId="77777777" w:rsidR="008235D0" w:rsidRPr="008235D0" w:rsidRDefault="008235D0" w:rsidP="008235D0">
            <w:pPr>
              <w:jc w:val="both"/>
              <w:rPr>
                <w:rFonts w:ascii="Times New Roman" w:hAnsi="Times New Roman" w:cs="Times New Roman"/>
                <w:sz w:val="24"/>
                <w:szCs w:val="24"/>
                <w:shd w:val="clear" w:color="auto" w:fill="FFFFFF"/>
              </w:rPr>
            </w:pPr>
            <w:r w:rsidRPr="008235D0">
              <w:rPr>
                <w:rFonts w:ascii="Times New Roman" w:hAnsi="Times New Roman" w:cs="Times New Roman"/>
                <w:sz w:val="24"/>
                <w:szCs w:val="24"/>
                <w:shd w:val="clear" w:color="auto" w:fill="FFFFFF"/>
              </w:rPr>
              <w:t>Bradicardia que não necessita de colocação de MP</w:t>
            </w:r>
          </w:p>
        </w:tc>
        <w:tc>
          <w:tcPr>
            <w:tcW w:w="1597" w:type="dxa"/>
            <w:tcBorders>
              <w:top w:val="single" w:sz="12" w:space="0" w:color="auto"/>
              <w:left w:val="single" w:sz="12" w:space="0" w:color="auto"/>
              <w:bottom w:val="single" w:sz="12" w:space="0" w:color="auto"/>
              <w:right w:val="single" w:sz="12" w:space="0" w:color="auto"/>
            </w:tcBorders>
            <w:shd w:val="clear" w:color="auto" w:fill="FFFF00"/>
          </w:tcPr>
          <w:p w14:paraId="79763891"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23" w:type="dxa"/>
            <w:tcBorders>
              <w:top w:val="single" w:sz="12" w:space="0" w:color="auto"/>
              <w:left w:val="single" w:sz="12" w:space="0" w:color="auto"/>
              <w:bottom w:val="single" w:sz="12" w:space="0" w:color="auto"/>
              <w:right w:val="single" w:sz="12" w:space="0" w:color="auto"/>
            </w:tcBorders>
            <w:shd w:val="clear" w:color="auto" w:fill="FFFF00"/>
          </w:tcPr>
          <w:p w14:paraId="476511FB"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595" w:type="dxa"/>
            <w:tcBorders>
              <w:top w:val="single" w:sz="12" w:space="0" w:color="auto"/>
              <w:left w:val="single" w:sz="12" w:space="0" w:color="auto"/>
              <w:bottom w:val="single" w:sz="12" w:space="0" w:color="auto"/>
              <w:right w:val="single" w:sz="12" w:space="0" w:color="auto"/>
            </w:tcBorders>
            <w:shd w:val="clear" w:color="auto" w:fill="92D050"/>
          </w:tcPr>
          <w:p w14:paraId="0B6F950A"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c>
          <w:tcPr>
            <w:tcW w:w="1612" w:type="dxa"/>
            <w:tcBorders>
              <w:top w:val="single" w:sz="12" w:space="0" w:color="auto"/>
              <w:left w:val="single" w:sz="12" w:space="0" w:color="auto"/>
              <w:bottom w:val="single" w:sz="12" w:space="0" w:color="auto"/>
              <w:right w:val="single" w:sz="12" w:space="0" w:color="auto"/>
            </w:tcBorders>
            <w:shd w:val="clear" w:color="auto" w:fill="92D050"/>
          </w:tcPr>
          <w:p w14:paraId="52B565B7" w14:textId="77777777" w:rsidR="008235D0" w:rsidRPr="00441500" w:rsidRDefault="008235D0" w:rsidP="002C6028">
            <w:pPr>
              <w:jc w:val="both"/>
              <w:rPr>
                <w:rFonts w:ascii="Times New Roman" w:hAnsi="Times New Roman" w:cs="Times New Roman"/>
                <w:color w:val="414141"/>
                <w:sz w:val="24"/>
                <w:szCs w:val="24"/>
                <w:shd w:val="clear" w:color="auto" w:fill="FFFFFF"/>
              </w:rPr>
            </w:pPr>
          </w:p>
        </w:tc>
      </w:tr>
    </w:tbl>
    <w:p w14:paraId="3A7A5A9B" w14:textId="625AF145" w:rsidR="00BD2A8C" w:rsidRPr="008235D0" w:rsidRDefault="00BD2A8C" w:rsidP="008C5CC8">
      <w:pPr>
        <w:shd w:val="clear" w:color="auto" w:fill="FFFFFF"/>
        <w:spacing w:before="240" w:after="240" w:line="360" w:lineRule="auto"/>
        <w:jc w:val="both"/>
        <w:rPr>
          <w:rFonts w:ascii="Times New Roman" w:eastAsia="Times New Roman" w:hAnsi="Times New Roman" w:cs="Times New Roman"/>
          <w:sz w:val="24"/>
          <w:szCs w:val="24"/>
          <w:highlight w:val="white"/>
        </w:rPr>
      </w:pPr>
      <w:r w:rsidRPr="008235D0">
        <w:rPr>
          <w:rFonts w:ascii="Times New Roman" w:eastAsia="Times New Roman" w:hAnsi="Times New Roman" w:cs="Times New Roman"/>
          <w:sz w:val="24"/>
          <w:szCs w:val="24"/>
          <w:highlight w:val="white"/>
        </w:rPr>
        <w:t>*</w:t>
      </w:r>
      <w:r w:rsidR="00282FF0" w:rsidRPr="008235D0">
        <w:rPr>
          <w:rFonts w:ascii="Times New Roman" w:eastAsia="Times New Roman" w:hAnsi="Times New Roman" w:cs="Times New Roman"/>
          <w:sz w:val="24"/>
          <w:szCs w:val="24"/>
          <w:highlight w:val="white"/>
        </w:rPr>
        <w:t xml:space="preserve">FC = frequência cardíaca; </w:t>
      </w:r>
      <w:r w:rsidRPr="008235D0">
        <w:rPr>
          <w:rFonts w:ascii="Times New Roman" w:eastAsia="Times New Roman" w:hAnsi="Times New Roman" w:cs="Times New Roman"/>
          <w:sz w:val="24"/>
          <w:szCs w:val="24"/>
          <w:highlight w:val="white"/>
        </w:rPr>
        <w:t>**</w:t>
      </w:r>
      <w:proofErr w:type="spellStart"/>
      <w:r w:rsidR="00282FF0" w:rsidRPr="008235D0">
        <w:rPr>
          <w:rFonts w:ascii="Times New Roman" w:eastAsia="Times New Roman" w:hAnsi="Times New Roman" w:cs="Times New Roman"/>
          <w:sz w:val="24"/>
          <w:szCs w:val="24"/>
          <w:highlight w:val="white"/>
        </w:rPr>
        <w:t>bpm</w:t>
      </w:r>
      <w:proofErr w:type="spellEnd"/>
      <w:r w:rsidR="00282FF0" w:rsidRPr="008235D0">
        <w:rPr>
          <w:rFonts w:ascii="Times New Roman" w:eastAsia="Times New Roman" w:hAnsi="Times New Roman" w:cs="Times New Roman"/>
          <w:sz w:val="24"/>
          <w:szCs w:val="24"/>
          <w:highlight w:val="white"/>
        </w:rPr>
        <w:t xml:space="preserve"> = batimentos por minuto</w:t>
      </w:r>
      <w:r w:rsidRPr="008235D0">
        <w:rPr>
          <w:rFonts w:ascii="Times New Roman" w:eastAsia="Times New Roman" w:hAnsi="Times New Roman" w:cs="Times New Roman"/>
          <w:sz w:val="24"/>
          <w:szCs w:val="24"/>
          <w:highlight w:val="white"/>
        </w:rPr>
        <w:t>; ***MP = marcapasso</w:t>
      </w:r>
    </w:p>
    <w:p w14:paraId="710F727C" w14:textId="058FF68E" w:rsidR="00BD2A8C" w:rsidRDefault="00BD2A8C" w:rsidP="00BD2A8C">
      <w:pPr>
        <w:shd w:val="clear" w:color="auto" w:fill="FFFFFF"/>
        <w:spacing w:after="0" w:line="240" w:lineRule="auto"/>
        <w:jc w:val="both"/>
        <w:rPr>
          <w:rFonts w:ascii="Times New Roman" w:eastAsia="Times New Roman" w:hAnsi="Times New Roman" w:cs="Times New Roman"/>
          <w:sz w:val="24"/>
          <w:szCs w:val="24"/>
        </w:rPr>
      </w:pPr>
      <w:r w:rsidRPr="00E321F8">
        <w:rPr>
          <w:rFonts w:ascii="Times New Roman" w:eastAsia="Times New Roman" w:hAnsi="Times New Roman" w:cs="Times New Roman"/>
          <w:b/>
          <w:color w:val="000000" w:themeColor="text1"/>
          <w:sz w:val="24"/>
          <w:szCs w:val="24"/>
          <w:highlight w:val="white"/>
        </w:rPr>
        <w:t>Figura 6 –</w:t>
      </w:r>
      <w:r w:rsidRPr="009F0645">
        <w:rPr>
          <w:rFonts w:ascii="Times New Roman" w:eastAsia="Times New Roman" w:hAnsi="Times New Roman" w:cs="Times New Roman"/>
          <w:color w:val="000000" w:themeColor="text1"/>
          <w:sz w:val="24"/>
          <w:szCs w:val="24"/>
          <w:highlight w:val="white"/>
        </w:rPr>
        <w:t xml:space="preserve"> </w:t>
      </w:r>
      <w:r w:rsidRPr="009E10F6">
        <w:rPr>
          <w:rFonts w:ascii="Times New Roman" w:eastAsia="Times New Roman" w:hAnsi="Times New Roman" w:cs="Times New Roman"/>
          <w:sz w:val="24"/>
          <w:szCs w:val="24"/>
        </w:rPr>
        <w:t>Considerações neurológicas anteriores ao desempenho das intervenções terapêuticas ocupacionais</w:t>
      </w:r>
      <w:r>
        <w:rPr>
          <w:rFonts w:ascii="Times New Roman" w:eastAsia="Times New Roman" w:hAnsi="Times New Roman" w:cs="Times New Roman"/>
          <w:sz w:val="24"/>
          <w:szCs w:val="24"/>
        </w:rPr>
        <w:t>.</w:t>
      </w:r>
    </w:p>
    <w:tbl>
      <w:tblPr>
        <w:tblStyle w:val="Tabelacomgrade"/>
        <w:tblW w:w="0" w:type="auto"/>
        <w:tblLook w:val="04A0" w:firstRow="1" w:lastRow="0" w:firstColumn="1" w:lastColumn="0" w:noHBand="0" w:noVBand="1"/>
      </w:tblPr>
      <w:tblGrid>
        <w:gridCol w:w="2310"/>
        <w:gridCol w:w="1679"/>
        <w:gridCol w:w="1666"/>
        <w:gridCol w:w="1679"/>
        <w:gridCol w:w="1683"/>
      </w:tblGrid>
      <w:tr w:rsidR="008235D0" w:rsidRPr="00441500" w14:paraId="2A89F002" w14:textId="77777777" w:rsidTr="002C6028">
        <w:tc>
          <w:tcPr>
            <w:tcW w:w="1787" w:type="dxa"/>
          </w:tcPr>
          <w:p w14:paraId="326C4B31" w14:textId="77777777" w:rsidR="008235D0" w:rsidRPr="00441500" w:rsidRDefault="008235D0" w:rsidP="002C6028">
            <w:pPr>
              <w:spacing w:line="360" w:lineRule="auto"/>
              <w:jc w:val="center"/>
              <w:rPr>
                <w:rFonts w:ascii="Times New Roman" w:hAnsi="Times New Roman" w:cs="Times New Roman"/>
                <w:b/>
                <w:sz w:val="24"/>
                <w:szCs w:val="24"/>
              </w:rPr>
            </w:pPr>
            <w:r w:rsidRPr="00441500">
              <w:rPr>
                <w:rFonts w:ascii="Times New Roman" w:hAnsi="Times New Roman" w:cs="Times New Roman"/>
                <w:b/>
                <w:sz w:val="24"/>
                <w:szCs w:val="24"/>
              </w:rPr>
              <w:t>CONSIDERAÇÕES NEUROLÓGICAS</w:t>
            </w:r>
          </w:p>
        </w:tc>
        <w:tc>
          <w:tcPr>
            <w:tcW w:w="1679" w:type="dxa"/>
            <w:tcBorders>
              <w:bottom w:val="single" w:sz="12" w:space="0" w:color="auto"/>
            </w:tcBorders>
          </w:tcPr>
          <w:p w14:paraId="7F8D6D57"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Mobilização Precoce</w:t>
            </w:r>
          </w:p>
        </w:tc>
        <w:tc>
          <w:tcPr>
            <w:tcW w:w="1666" w:type="dxa"/>
            <w:tcBorders>
              <w:bottom w:val="single" w:sz="12" w:space="0" w:color="auto"/>
            </w:tcBorders>
            <w:vAlign w:val="center"/>
          </w:tcPr>
          <w:p w14:paraId="6FA89AF0"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Treino de AVD</w:t>
            </w:r>
          </w:p>
        </w:tc>
        <w:tc>
          <w:tcPr>
            <w:tcW w:w="1679" w:type="dxa"/>
            <w:tcBorders>
              <w:bottom w:val="single" w:sz="12" w:space="0" w:color="auto"/>
            </w:tcBorders>
          </w:tcPr>
          <w:p w14:paraId="324CDE9A"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Estimulação Cognitiva</w:t>
            </w:r>
          </w:p>
        </w:tc>
        <w:tc>
          <w:tcPr>
            <w:tcW w:w="1683" w:type="dxa"/>
            <w:tcBorders>
              <w:bottom w:val="single" w:sz="12" w:space="0" w:color="auto"/>
            </w:tcBorders>
          </w:tcPr>
          <w:p w14:paraId="4A0485B3" w14:textId="77777777" w:rsidR="008235D0" w:rsidRPr="00441500" w:rsidRDefault="008235D0" w:rsidP="002C6028">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Comunicação Alternativa</w:t>
            </w:r>
          </w:p>
        </w:tc>
      </w:tr>
      <w:tr w:rsidR="008235D0" w:rsidRPr="00441500" w14:paraId="4BE8565A" w14:textId="77777777" w:rsidTr="002C6028">
        <w:tc>
          <w:tcPr>
            <w:tcW w:w="1787" w:type="dxa"/>
            <w:tcBorders>
              <w:right w:val="single" w:sz="12" w:space="0" w:color="auto"/>
            </w:tcBorders>
          </w:tcPr>
          <w:p w14:paraId="08C93740"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Paciente sonolento, calmo e em repouso</w:t>
            </w: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2A594068"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92D050"/>
          </w:tcPr>
          <w:p w14:paraId="3D08AB6D"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10A53FAE"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2E88A9D7" w14:textId="77777777" w:rsidR="008235D0" w:rsidRPr="00441500" w:rsidRDefault="008235D0" w:rsidP="008235D0">
            <w:pPr>
              <w:jc w:val="both"/>
              <w:rPr>
                <w:rFonts w:ascii="Times New Roman" w:hAnsi="Times New Roman" w:cs="Times New Roman"/>
                <w:sz w:val="24"/>
                <w:szCs w:val="24"/>
              </w:rPr>
            </w:pPr>
          </w:p>
        </w:tc>
      </w:tr>
      <w:tr w:rsidR="008235D0" w:rsidRPr="00441500" w14:paraId="75A2C2B0" w14:textId="77777777" w:rsidTr="002C6028">
        <w:tc>
          <w:tcPr>
            <w:tcW w:w="1787" w:type="dxa"/>
            <w:tcBorders>
              <w:right w:val="single" w:sz="12" w:space="0" w:color="auto"/>
            </w:tcBorders>
          </w:tcPr>
          <w:p w14:paraId="2B458BD8" w14:textId="77777777" w:rsidR="008235D0" w:rsidRPr="00441500" w:rsidRDefault="008235D0" w:rsidP="008235D0">
            <w:pPr>
              <w:rPr>
                <w:rFonts w:ascii="Times New Roman" w:hAnsi="Times New Roman" w:cs="Times New Roman"/>
                <w:sz w:val="24"/>
                <w:szCs w:val="24"/>
              </w:rPr>
            </w:pPr>
            <w:r w:rsidRPr="00441500">
              <w:rPr>
                <w:rFonts w:ascii="Times New Roman" w:hAnsi="Times New Roman" w:cs="Times New Roman"/>
                <w:sz w:val="24"/>
                <w:szCs w:val="24"/>
              </w:rPr>
              <w:t>Paciente muito sedado (RASS &lt; -5)</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2612AC72"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0000"/>
          </w:tcPr>
          <w:p w14:paraId="356E5620"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64EAD2C1"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FF0000"/>
          </w:tcPr>
          <w:p w14:paraId="1FA41ABF" w14:textId="77777777" w:rsidR="008235D0" w:rsidRPr="00441500" w:rsidRDefault="008235D0" w:rsidP="008235D0">
            <w:pPr>
              <w:jc w:val="both"/>
              <w:rPr>
                <w:rFonts w:ascii="Times New Roman" w:hAnsi="Times New Roman" w:cs="Times New Roman"/>
                <w:sz w:val="24"/>
                <w:szCs w:val="24"/>
              </w:rPr>
            </w:pPr>
          </w:p>
        </w:tc>
      </w:tr>
      <w:tr w:rsidR="008235D0" w:rsidRPr="00441500" w14:paraId="6264C74A" w14:textId="77777777" w:rsidTr="002C6028">
        <w:tc>
          <w:tcPr>
            <w:tcW w:w="1787" w:type="dxa"/>
            <w:tcBorders>
              <w:right w:val="single" w:sz="12" w:space="0" w:color="auto"/>
            </w:tcBorders>
          </w:tcPr>
          <w:p w14:paraId="0013C7B6" w14:textId="77777777" w:rsidR="008235D0" w:rsidRPr="00441500" w:rsidRDefault="008235D0" w:rsidP="008235D0">
            <w:pPr>
              <w:rPr>
                <w:rFonts w:ascii="Times New Roman" w:hAnsi="Times New Roman" w:cs="Times New Roman"/>
                <w:sz w:val="24"/>
                <w:szCs w:val="24"/>
              </w:rPr>
            </w:pPr>
            <w:r w:rsidRPr="00441500">
              <w:rPr>
                <w:rFonts w:ascii="Times New Roman" w:hAnsi="Times New Roman" w:cs="Times New Roman"/>
                <w:sz w:val="24"/>
                <w:szCs w:val="24"/>
              </w:rPr>
              <w:t>Paciente agitado ou combativo</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11E148A4"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0000"/>
          </w:tcPr>
          <w:p w14:paraId="0AAC85E9"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FFFF00"/>
          </w:tcPr>
          <w:p w14:paraId="179A03F9"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FFFF00"/>
          </w:tcPr>
          <w:p w14:paraId="0A971DF4" w14:textId="77777777" w:rsidR="008235D0" w:rsidRPr="00441500" w:rsidRDefault="008235D0" w:rsidP="008235D0">
            <w:pPr>
              <w:jc w:val="both"/>
              <w:rPr>
                <w:rFonts w:ascii="Times New Roman" w:hAnsi="Times New Roman" w:cs="Times New Roman"/>
                <w:sz w:val="24"/>
                <w:szCs w:val="24"/>
              </w:rPr>
            </w:pPr>
          </w:p>
        </w:tc>
      </w:tr>
      <w:tr w:rsidR="008235D0" w:rsidRPr="00441500" w14:paraId="03B3DE54" w14:textId="77777777" w:rsidTr="002C6028">
        <w:trPr>
          <w:trHeight w:val="841"/>
        </w:trPr>
        <w:tc>
          <w:tcPr>
            <w:tcW w:w="1787" w:type="dxa"/>
            <w:tcBorders>
              <w:right w:val="single" w:sz="12" w:space="0" w:color="auto"/>
            </w:tcBorders>
          </w:tcPr>
          <w:p w14:paraId="4F3E4BA0"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Paciente com o Glasgow entre 14 e 15</w:t>
            </w: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23E8166A"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92D050"/>
          </w:tcPr>
          <w:p w14:paraId="19B09975"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26FBD2C8"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25D1FBC1" w14:textId="77777777" w:rsidR="008235D0" w:rsidRPr="00441500" w:rsidRDefault="008235D0" w:rsidP="008235D0">
            <w:pPr>
              <w:jc w:val="both"/>
              <w:rPr>
                <w:rFonts w:ascii="Times New Roman" w:hAnsi="Times New Roman" w:cs="Times New Roman"/>
                <w:sz w:val="24"/>
                <w:szCs w:val="24"/>
              </w:rPr>
            </w:pPr>
          </w:p>
        </w:tc>
      </w:tr>
      <w:tr w:rsidR="008235D0" w:rsidRPr="00441500" w14:paraId="3FB8654C" w14:textId="77777777" w:rsidTr="002C6028">
        <w:tc>
          <w:tcPr>
            <w:tcW w:w="1787" w:type="dxa"/>
            <w:tcBorders>
              <w:right w:val="single" w:sz="12" w:space="0" w:color="auto"/>
            </w:tcBorders>
          </w:tcPr>
          <w:p w14:paraId="2664ED5F" w14:textId="77777777" w:rsidR="008235D0" w:rsidRPr="00441500" w:rsidRDefault="008235D0" w:rsidP="008235D0">
            <w:pPr>
              <w:rPr>
                <w:rFonts w:ascii="Times New Roman" w:hAnsi="Times New Roman" w:cs="Times New Roman"/>
                <w:sz w:val="24"/>
                <w:szCs w:val="24"/>
              </w:rPr>
            </w:pPr>
            <w:r w:rsidRPr="00441500">
              <w:rPr>
                <w:rFonts w:ascii="Times New Roman" w:hAnsi="Times New Roman" w:cs="Times New Roman"/>
                <w:sz w:val="24"/>
                <w:szCs w:val="24"/>
              </w:rPr>
              <w:t>Paciente com monitorização da pressão intracraniana</w:t>
            </w:r>
          </w:p>
        </w:tc>
        <w:tc>
          <w:tcPr>
            <w:tcW w:w="1679" w:type="dxa"/>
            <w:tcBorders>
              <w:top w:val="single" w:sz="12" w:space="0" w:color="auto"/>
              <w:left w:val="single" w:sz="12" w:space="0" w:color="auto"/>
              <w:bottom w:val="single" w:sz="12" w:space="0" w:color="auto"/>
              <w:right w:val="single" w:sz="12" w:space="0" w:color="auto"/>
            </w:tcBorders>
            <w:shd w:val="clear" w:color="auto" w:fill="FFFF00"/>
          </w:tcPr>
          <w:p w14:paraId="08F3197A"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FF00"/>
          </w:tcPr>
          <w:p w14:paraId="71250721"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348F6477"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7C0DFD39" w14:textId="77777777" w:rsidR="008235D0" w:rsidRPr="00441500" w:rsidRDefault="008235D0" w:rsidP="008235D0">
            <w:pPr>
              <w:jc w:val="both"/>
              <w:rPr>
                <w:rFonts w:ascii="Times New Roman" w:hAnsi="Times New Roman" w:cs="Times New Roman"/>
                <w:sz w:val="24"/>
                <w:szCs w:val="24"/>
              </w:rPr>
            </w:pPr>
          </w:p>
        </w:tc>
      </w:tr>
      <w:tr w:rsidR="008235D0" w:rsidRPr="00441500" w14:paraId="66424BE1" w14:textId="77777777" w:rsidTr="002C6028">
        <w:tc>
          <w:tcPr>
            <w:tcW w:w="1787" w:type="dxa"/>
            <w:tcBorders>
              <w:right w:val="single" w:sz="12" w:space="0" w:color="auto"/>
            </w:tcBorders>
          </w:tcPr>
          <w:p w14:paraId="2012FC8A"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Lesão da coluna sem devida fixação</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136EEB24"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0000"/>
          </w:tcPr>
          <w:p w14:paraId="213F6F9D"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FFFF00"/>
          </w:tcPr>
          <w:p w14:paraId="19A9A1F8"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FFFF00"/>
          </w:tcPr>
          <w:p w14:paraId="1BB768F5" w14:textId="77777777" w:rsidR="008235D0" w:rsidRPr="00441500" w:rsidRDefault="008235D0" w:rsidP="008235D0">
            <w:pPr>
              <w:jc w:val="both"/>
              <w:rPr>
                <w:rFonts w:ascii="Times New Roman" w:hAnsi="Times New Roman" w:cs="Times New Roman"/>
                <w:sz w:val="24"/>
                <w:szCs w:val="24"/>
              </w:rPr>
            </w:pPr>
          </w:p>
        </w:tc>
      </w:tr>
      <w:tr w:rsidR="008235D0" w:rsidRPr="00441500" w14:paraId="2BAF5A9F" w14:textId="77777777" w:rsidTr="002C6028">
        <w:tc>
          <w:tcPr>
            <w:tcW w:w="1787" w:type="dxa"/>
            <w:tcBorders>
              <w:right w:val="single" w:sz="12" w:space="0" w:color="auto"/>
            </w:tcBorders>
          </w:tcPr>
          <w:p w14:paraId="1865DE84"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Tonturas e síncopes não controladas</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17163763"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0000"/>
          </w:tcPr>
          <w:p w14:paraId="4A5784BD"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1A8C3435"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FF0000"/>
          </w:tcPr>
          <w:p w14:paraId="0FBB9E2A" w14:textId="77777777" w:rsidR="008235D0" w:rsidRPr="00441500" w:rsidRDefault="008235D0" w:rsidP="008235D0">
            <w:pPr>
              <w:jc w:val="both"/>
              <w:rPr>
                <w:rFonts w:ascii="Times New Roman" w:hAnsi="Times New Roman" w:cs="Times New Roman"/>
                <w:sz w:val="24"/>
                <w:szCs w:val="24"/>
              </w:rPr>
            </w:pPr>
          </w:p>
        </w:tc>
      </w:tr>
    </w:tbl>
    <w:p w14:paraId="72BBA8D4" w14:textId="5D1B0F7D" w:rsidR="008235D0" w:rsidRDefault="00BD2A8C" w:rsidP="00590655">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2FF0">
        <w:rPr>
          <w:rFonts w:ascii="Times New Roman" w:eastAsia="Times New Roman" w:hAnsi="Times New Roman" w:cs="Times New Roman"/>
          <w:sz w:val="24"/>
          <w:szCs w:val="24"/>
        </w:rPr>
        <w:t>RASS = Escala de Sedação e Agitação de Richmond</w:t>
      </w:r>
    </w:p>
    <w:p w14:paraId="722E19DB" w14:textId="77777777" w:rsidR="002F0F3A" w:rsidRDefault="002F0F3A" w:rsidP="00590655">
      <w:pPr>
        <w:shd w:val="clear" w:color="auto" w:fill="FFFFFF"/>
        <w:spacing w:before="240" w:after="240" w:line="360" w:lineRule="auto"/>
        <w:jc w:val="both"/>
        <w:rPr>
          <w:rFonts w:ascii="Times New Roman" w:eastAsia="Times New Roman" w:hAnsi="Times New Roman" w:cs="Times New Roman"/>
          <w:sz w:val="24"/>
          <w:szCs w:val="24"/>
        </w:rPr>
      </w:pPr>
    </w:p>
    <w:p w14:paraId="1ABEE059" w14:textId="2A1B85EB" w:rsidR="008235D0" w:rsidRDefault="00BD2A8C" w:rsidP="008235D0">
      <w:pPr>
        <w:spacing w:before="240" w:after="240" w:line="240" w:lineRule="auto"/>
        <w:jc w:val="both"/>
        <w:rPr>
          <w:rFonts w:ascii="Times New Roman" w:eastAsia="Times New Roman" w:hAnsi="Times New Roman" w:cs="Times New Roman"/>
          <w:sz w:val="24"/>
          <w:szCs w:val="24"/>
        </w:rPr>
      </w:pPr>
      <w:r w:rsidRPr="00AB0D57">
        <w:rPr>
          <w:rFonts w:ascii="Times New Roman" w:eastAsia="Times New Roman" w:hAnsi="Times New Roman" w:cs="Times New Roman"/>
          <w:b/>
          <w:sz w:val="24"/>
          <w:szCs w:val="24"/>
        </w:rPr>
        <w:lastRenderedPageBreak/>
        <w:t>Figura 7 –</w:t>
      </w:r>
      <w:r>
        <w:rPr>
          <w:rFonts w:ascii="Times New Roman" w:eastAsia="Times New Roman" w:hAnsi="Times New Roman" w:cs="Times New Roman"/>
          <w:sz w:val="24"/>
          <w:szCs w:val="24"/>
        </w:rPr>
        <w:t xml:space="preserve"> </w:t>
      </w:r>
      <w:r w:rsidRPr="009E10F6">
        <w:rPr>
          <w:rFonts w:ascii="Times New Roman" w:eastAsia="Times New Roman" w:hAnsi="Times New Roman" w:cs="Times New Roman"/>
          <w:sz w:val="24"/>
          <w:szCs w:val="24"/>
        </w:rPr>
        <w:t>Considerações clínicas anteriores ao desempenho das intervenções terapêuticas ocupacionais</w:t>
      </w:r>
      <w:r w:rsidR="008235D0">
        <w:rPr>
          <w:rFonts w:ascii="Times New Roman" w:eastAsia="Times New Roman" w:hAnsi="Times New Roman" w:cs="Times New Roman"/>
          <w:sz w:val="24"/>
          <w:szCs w:val="24"/>
        </w:rPr>
        <w:t>.</w:t>
      </w:r>
    </w:p>
    <w:tbl>
      <w:tblPr>
        <w:tblStyle w:val="Tabelacomgrade"/>
        <w:tblpPr w:leftFromText="141" w:rightFromText="141" w:vertAnchor="text" w:horzAnchor="margin" w:tblpY="2"/>
        <w:tblW w:w="9350" w:type="dxa"/>
        <w:tblLook w:val="04A0" w:firstRow="1" w:lastRow="0" w:firstColumn="1" w:lastColumn="0" w:noHBand="0" w:noVBand="1"/>
      </w:tblPr>
      <w:tblGrid>
        <w:gridCol w:w="2643"/>
        <w:gridCol w:w="1679"/>
        <w:gridCol w:w="1666"/>
        <w:gridCol w:w="1679"/>
        <w:gridCol w:w="1683"/>
      </w:tblGrid>
      <w:tr w:rsidR="008235D0" w:rsidRPr="00441500" w14:paraId="4A52DA26" w14:textId="77777777" w:rsidTr="008235D0">
        <w:tc>
          <w:tcPr>
            <w:tcW w:w="2643" w:type="dxa"/>
          </w:tcPr>
          <w:p w14:paraId="302548DD" w14:textId="7BE0EFB9" w:rsidR="008235D0" w:rsidRPr="00441500" w:rsidRDefault="008235D0" w:rsidP="008235D0">
            <w:pPr>
              <w:spacing w:line="360" w:lineRule="auto"/>
              <w:jc w:val="center"/>
              <w:rPr>
                <w:rFonts w:ascii="Times New Roman" w:hAnsi="Times New Roman" w:cs="Times New Roman"/>
                <w:b/>
                <w:sz w:val="24"/>
                <w:szCs w:val="24"/>
              </w:rPr>
            </w:pPr>
            <w:r w:rsidRPr="00441500">
              <w:rPr>
                <w:rFonts w:ascii="Times New Roman" w:hAnsi="Times New Roman" w:cs="Times New Roman"/>
                <w:b/>
                <w:sz w:val="24"/>
                <w:szCs w:val="24"/>
              </w:rPr>
              <w:t xml:space="preserve">CONSIDERAÇÕES </w:t>
            </w:r>
            <w:r>
              <w:rPr>
                <w:rFonts w:ascii="Times New Roman" w:hAnsi="Times New Roman" w:cs="Times New Roman"/>
                <w:b/>
                <w:sz w:val="24"/>
                <w:szCs w:val="24"/>
              </w:rPr>
              <w:t>CLÍNICAS</w:t>
            </w:r>
          </w:p>
        </w:tc>
        <w:tc>
          <w:tcPr>
            <w:tcW w:w="1679" w:type="dxa"/>
            <w:tcBorders>
              <w:bottom w:val="single" w:sz="12" w:space="0" w:color="auto"/>
            </w:tcBorders>
          </w:tcPr>
          <w:p w14:paraId="21691496" w14:textId="77777777" w:rsidR="008235D0" w:rsidRPr="00441500" w:rsidRDefault="008235D0" w:rsidP="008235D0">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Mobilização Precoce</w:t>
            </w:r>
          </w:p>
        </w:tc>
        <w:tc>
          <w:tcPr>
            <w:tcW w:w="1666" w:type="dxa"/>
            <w:tcBorders>
              <w:bottom w:val="single" w:sz="12" w:space="0" w:color="auto"/>
            </w:tcBorders>
            <w:vAlign w:val="center"/>
          </w:tcPr>
          <w:p w14:paraId="57479136" w14:textId="77777777" w:rsidR="008235D0" w:rsidRPr="00441500" w:rsidRDefault="008235D0" w:rsidP="008235D0">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Treino de AVD</w:t>
            </w:r>
          </w:p>
        </w:tc>
        <w:tc>
          <w:tcPr>
            <w:tcW w:w="1679" w:type="dxa"/>
            <w:tcBorders>
              <w:bottom w:val="single" w:sz="12" w:space="0" w:color="auto"/>
            </w:tcBorders>
          </w:tcPr>
          <w:p w14:paraId="6F9AB2D6" w14:textId="77777777" w:rsidR="008235D0" w:rsidRPr="00441500" w:rsidRDefault="008235D0" w:rsidP="008235D0">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Estimulação Cognitiva</w:t>
            </w:r>
          </w:p>
        </w:tc>
        <w:tc>
          <w:tcPr>
            <w:tcW w:w="1683" w:type="dxa"/>
            <w:tcBorders>
              <w:bottom w:val="single" w:sz="12" w:space="0" w:color="auto"/>
            </w:tcBorders>
          </w:tcPr>
          <w:p w14:paraId="1CCB9D00" w14:textId="77777777" w:rsidR="008235D0" w:rsidRPr="00441500" w:rsidRDefault="008235D0" w:rsidP="008235D0">
            <w:pPr>
              <w:spacing w:line="360" w:lineRule="auto"/>
              <w:jc w:val="center"/>
              <w:rPr>
                <w:rFonts w:ascii="Times New Roman" w:hAnsi="Times New Roman" w:cs="Times New Roman"/>
                <w:sz w:val="24"/>
                <w:szCs w:val="24"/>
              </w:rPr>
            </w:pPr>
            <w:r w:rsidRPr="00441500">
              <w:rPr>
                <w:rFonts w:ascii="Times New Roman" w:hAnsi="Times New Roman" w:cs="Times New Roman"/>
                <w:sz w:val="24"/>
                <w:szCs w:val="24"/>
              </w:rPr>
              <w:t>Comunicação Alternativa</w:t>
            </w:r>
          </w:p>
        </w:tc>
      </w:tr>
      <w:tr w:rsidR="008235D0" w:rsidRPr="00441500" w14:paraId="2E85CD53" w14:textId="77777777" w:rsidTr="008235D0">
        <w:tc>
          <w:tcPr>
            <w:tcW w:w="2643" w:type="dxa"/>
            <w:tcBorders>
              <w:right w:val="single" w:sz="12" w:space="0" w:color="auto"/>
            </w:tcBorders>
          </w:tcPr>
          <w:p w14:paraId="6787B2C7"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Fratura instável de pelve, ossos longos do membro inferior e coluna</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5BE2675D"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FF00"/>
          </w:tcPr>
          <w:p w14:paraId="17A44A48"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14C26A6D"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017988E8" w14:textId="77777777" w:rsidR="008235D0" w:rsidRPr="00441500" w:rsidRDefault="008235D0" w:rsidP="008235D0">
            <w:pPr>
              <w:jc w:val="both"/>
              <w:rPr>
                <w:rFonts w:ascii="Times New Roman" w:hAnsi="Times New Roman" w:cs="Times New Roman"/>
                <w:sz w:val="24"/>
                <w:szCs w:val="24"/>
              </w:rPr>
            </w:pPr>
          </w:p>
        </w:tc>
      </w:tr>
      <w:tr w:rsidR="008235D0" w:rsidRPr="00441500" w14:paraId="2630FB38" w14:textId="77777777" w:rsidTr="008235D0">
        <w:tc>
          <w:tcPr>
            <w:tcW w:w="2643" w:type="dxa"/>
            <w:tcBorders>
              <w:right w:val="single" w:sz="12" w:space="0" w:color="auto"/>
            </w:tcBorders>
          </w:tcPr>
          <w:p w14:paraId="5E22C6F6" w14:textId="77777777" w:rsidR="008235D0" w:rsidRPr="00441500" w:rsidRDefault="008235D0" w:rsidP="008235D0">
            <w:pPr>
              <w:rPr>
                <w:rFonts w:ascii="Times New Roman" w:hAnsi="Times New Roman" w:cs="Times New Roman"/>
                <w:sz w:val="24"/>
                <w:szCs w:val="24"/>
              </w:rPr>
            </w:pPr>
            <w:r w:rsidRPr="00441500">
              <w:rPr>
                <w:rFonts w:ascii="Times New Roman" w:hAnsi="Times New Roman" w:cs="Times New Roman"/>
                <w:sz w:val="24"/>
                <w:szCs w:val="24"/>
              </w:rPr>
              <w:t>Grande ferida cirúrgica aberta</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7737C097"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FF00"/>
          </w:tcPr>
          <w:p w14:paraId="30E454B2"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4292039C"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76A1546E" w14:textId="77777777" w:rsidR="008235D0" w:rsidRPr="00441500" w:rsidRDefault="008235D0" w:rsidP="008235D0">
            <w:pPr>
              <w:jc w:val="both"/>
              <w:rPr>
                <w:rFonts w:ascii="Times New Roman" w:hAnsi="Times New Roman" w:cs="Times New Roman"/>
                <w:sz w:val="24"/>
                <w:szCs w:val="24"/>
              </w:rPr>
            </w:pPr>
          </w:p>
        </w:tc>
      </w:tr>
      <w:tr w:rsidR="008235D0" w:rsidRPr="00441500" w14:paraId="550F0158" w14:textId="77777777" w:rsidTr="008235D0">
        <w:tc>
          <w:tcPr>
            <w:tcW w:w="2643" w:type="dxa"/>
            <w:tcBorders>
              <w:right w:val="single" w:sz="12" w:space="0" w:color="auto"/>
            </w:tcBorders>
          </w:tcPr>
          <w:p w14:paraId="4022658A" w14:textId="77777777"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Paciente febril</w:t>
            </w:r>
          </w:p>
        </w:tc>
        <w:tc>
          <w:tcPr>
            <w:tcW w:w="1679" w:type="dxa"/>
            <w:tcBorders>
              <w:top w:val="single" w:sz="12" w:space="0" w:color="auto"/>
              <w:left w:val="single" w:sz="12" w:space="0" w:color="auto"/>
              <w:bottom w:val="single" w:sz="12" w:space="0" w:color="auto"/>
              <w:right w:val="single" w:sz="12" w:space="0" w:color="auto"/>
            </w:tcBorders>
            <w:shd w:val="clear" w:color="auto" w:fill="FF0000"/>
          </w:tcPr>
          <w:p w14:paraId="029E42F1" w14:textId="77777777" w:rsidR="008235D0" w:rsidRPr="00441500" w:rsidRDefault="008235D0" w:rsidP="008235D0">
            <w:pPr>
              <w:jc w:val="both"/>
              <w:rPr>
                <w:rFonts w:ascii="Times New Roman" w:hAnsi="Times New Roman" w:cs="Times New Roman"/>
                <w:color w:val="FF0000"/>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FFFF00"/>
          </w:tcPr>
          <w:p w14:paraId="0C7AC8EF"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5D7B20D6"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57A7A26D" w14:textId="77777777" w:rsidR="008235D0" w:rsidRPr="00441500" w:rsidRDefault="008235D0" w:rsidP="008235D0">
            <w:pPr>
              <w:jc w:val="both"/>
              <w:rPr>
                <w:rFonts w:ascii="Times New Roman" w:hAnsi="Times New Roman" w:cs="Times New Roman"/>
                <w:sz w:val="24"/>
                <w:szCs w:val="24"/>
              </w:rPr>
            </w:pPr>
          </w:p>
        </w:tc>
      </w:tr>
      <w:tr w:rsidR="008235D0" w:rsidRPr="00441500" w14:paraId="6C64E380" w14:textId="77777777" w:rsidTr="008235D0">
        <w:tc>
          <w:tcPr>
            <w:tcW w:w="2643" w:type="dxa"/>
            <w:tcBorders>
              <w:right w:val="single" w:sz="12" w:space="0" w:color="auto"/>
            </w:tcBorders>
          </w:tcPr>
          <w:p w14:paraId="3BB36D54" w14:textId="77777777" w:rsidR="008235D0" w:rsidRPr="00441500" w:rsidRDefault="008235D0" w:rsidP="008235D0">
            <w:pPr>
              <w:rPr>
                <w:rFonts w:ascii="Times New Roman" w:hAnsi="Times New Roman" w:cs="Times New Roman"/>
                <w:sz w:val="24"/>
                <w:szCs w:val="24"/>
              </w:rPr>
            </w:pPr>
            <w:r w:rsidRPr="00441500">
              <w:rPr>
                <w:rFonts w:ascii="Times New Roman" w:hAnsi="Times New Roman" w:cs="Times New Roman"/>
                <w:sz w:val="24"/>
                <w:szCs w:val="24"/>
              </w:rPr>
              <w:t>Fraqueza muscular adquirida na UTI</w:t>
            </w: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6D75F99E"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92D050"/>
          </w:tcPr>
          <w:p w14:paraId="61F614E3"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388C3749"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7631B7CB" w14:textId="77777777" w:rsidR="008235D0" w:rsidRPr="00441500" w:rsidRDefault="008235D0" w:rsidP="008235D0">
            <w:pPr>
              <w:jc w:val="both"/>
              <w:rPr>
                <w:rFonts w:ascii="Times New Roman" w:hAnsi="Times New Roman" w:cs="Times New Roman"/>
                <w:sz w:val="24"/>
                <w:szCs w:val="24"/>
              </w:rPr>
            </w:pPr>
          </w:p>
        </w:tc>
      </w:tr>
      <w:tr w:rsidR="008235D0" w:rsidRPr="00441500" w14:paraId="122AE95A" w14:textId="77777777" w:rsidTr="008235D0">
        <w:tc>
          <w:tcPr>
            <w:tcW w:w="2643" w:type="dxa"/>
            <w:tcBorders>
              <w:right w:val="single" w:sz="12" w:space="0" w:color="auto"/>
            </w:tcBorders>
          </w:tcPr>
          <w:p w14:paraId="75788FF8" w14:textId="41D93D5C" w:rsidR="008235D0" w:rsidRPr="00441500" w:rsidRDefault="008235D0" w:rsidP="008235D0">
            <w:pPr>
              <w:jc w:val="both"/>
              <w:rPr>
                <w:rFonts w:ascii="Times New Roman" w:hAnsi="Times New Roman" w:cs="Times New Roman"/>
                <w:sz w:val="24"/>
                <w:szCs w:val="24"/>
              </w:rPr>
            </w:pPr>
            <w:r w:rsidRPr="00441500">
              <w:rPr>
                <w:rFonts w:ascii="Times New Roman" w:hAnsi="Times New Roman" w:cs="Times New Roman"/>
                <w:sz w:val="24"/>
                <w:szCs w:val="24"/>
              </w:rPr>
              <w:t>Outros tipos de drenos e cateteres (dreno torácico, sonda nasoenteral ou gástrica, e sonda vesical</w:t>
            </w:r>
            <w:r w:rsidR="00966BEA">
              <w:rPr>
                <w:rFonts w:ascii="Times New Roman" w:hAnsi="Times New Roman" w:cs="Times New Roman"/>
                <w:sz w:val="24"/>
                <w:szCs w:val="24"/>
              </w:rPr>
              <w:t>)</w:t>
            </w:r>
            <w:r w:rsidRPr="00441500">
              <w:rPr>
                <w:rFonts w:ascii="Times New Roman" w:hAnsi="Times New Roman" w:cs="Times New Roman"/>
                <w:sz w:val="24"/>
                <w:szCs w:val="24"/>
              </w:rPr>
              <w:t>.</w:t>
            </w:r>
            <w:r w:rsidR="00966BEA">
              <w:rPr>
                <w:rFonts w:ascii="Times New Roman" w:hAnsi="Times New Roman" w:cs="Times New Roman"/>
                <w:sz w:val="24"/>
                <w:szCs w:val="24"/>
              </w:rPr>
              <w:t xml:space="preserve"> </w:t>
            </w:r>
            <w:r w:rsidR="00966BEA">
              <w:rPr>
                <w:rFonts w:ascii="Times New Roman" w:eastAsia="Times New Roman" w:hAnsi="Times New Roman" w:cs="Times New Roman"/>
                <w:sz w:val="24"/>
                <w:szCs w:val="24"/>
              </w:rPr>
              <w:t xml:space="preserve"> Cuidado para evitar </w:t>
            </w:r>
            <w:r w:rsidR="00966BEA" w:rsidRPr="008C5CC8">
              <w:rPr>
                <w:rFonts w:ascii="Times New Roman" w:eastAsia="Times New Roman" w:hAnsi="Times New Roman" w:cs="Times New Roman"/>
                <w:sz w:val="24"/>
                <w:szCs w:val="24"/>
              </w:rPr>
              <w:t>trações e deslocamentos</w:t>
            </w:r>
            <w:r w:rsidR="00966BEA">
              <w:rPr>
                <w:rFonts w:ascii="Times New Roman" w:eastAsia="Times New Roman" w:hAnsi="Times New Roman" w:cs="Times New Roman"/>
                <w:sz w:val="24"/>
                <w:szCs w:val="24"/>
              </w:rPr>
              <w:t xml:space="preserve"> </w:t>
            </w:r>
            <w:r w:rsidR="00966BEA" w:rsidRPr="008C5CC8">
              <w:rPr>
                <w:rFonts w:ascii="Times New Roman" w:eastAsia="Times New Roman" w:hAnsi="Times New Roman" w:cs="Times New Roman"/>
                <w:sz w:val="24"/>
                <w:szCs w:val="24"/>
              </w:rPr>
              <w:t>acidentais.</w:t>
            </w: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2D3821A5" w14:textId="77777777" w:rsidR="008235D0" w:rsidRPr="00441500" w:rsidRDefault="008235D0" w:rsidP="008235D0">
            <w:pPr>
              <w:jc w:val="both"/>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shd w:val="clear" w:color="auto" w:fill="92D050"/>
          </w:tcPr>
          <w:p w14:paraId="5D6F76DB" w14:textId="77777777" w:rsidR="008235D0" w:rsidRPr="00441500" w:rsidRDefault="008235D0" w:rsidP="008235D0">
            <w:pPr>
              <w:jc w:val="both"/>
              <w:rPr>
                <w:rFonts w:ascii="Times New Roman" w:hAnsi="Times New Roman" w:cs="Times New Roman"/>
                <w:sz w:val="24"/>
                <w:szCs w:val="24"/>
              </w:rPr>
            </w:pPr>
          </w:p>
        </w:tc>
        <w:tc>
          <w:tcPr>
            <w:tcW w:w="1679" w:type="dxa"/>
            <w:tcBorders>
              <w:top w:val="single" w:sz="12" w:space="0" w:color="auto"/>
              <w:left w:val="single" w:sz="12" w:space="0" w:color="auto"/>
              <w:bottom w:val="single" w:sz="12" w:space="0" w:color="auto"/>
              <w:right w:val="single" w:sz="12" w:space="0" w:color="auto"/>
            </w:tcBorders>
            <w:shd w:val="clear" w:color="auto" w:fill="92D050"/>
          </w:tcPr>
          <w:p w14:paraId="182F8714" w14:textId="77777777" w:rsidR="008235D0" w:rsidRPr="00441500" w:rsidRDefault="008235D0" w:rsidP="008235D0">
            <w:pPr>
              <w:jc w:val="both"/>
              <w:rPr>
                <w:rFonts w:ascii="Times New Roman" w:hAnsi="Times New Roman" w:cs="Times New Roman"/>
                <w:sz w:val="24"/>
                <w:szCs w:val="24"/>
              </w:rPr>
            </w:pPr>
          </w:p>
        </w:tc>
        <w:tc>
          <w:tcPr>
            <w:tcW w:w="1683" w:type="dxa"/>
            <w:tcBorders>
              <w:top w:val="single" w:sz="12" w:space="0" w:color="auto"/>
              <w:left w:val="single" w:sz="12" w:space="0" w:color="auto"/>
              <w:bottom w:val="single" w:sz="12" w:space="0" w:color="auto"/>
              <w:right w:val="single" w:sz="12" w:space="0" w:color="auto"/>
            </w:tcBorders>
            <w:shd w:val="clear" w:color="auto" w:fill="92D050"/>
          </w:tcPr>
          <w:p w14:paraId="725DC3BC" w14:textId="77777777" w:rsidR="008235D0" w:rsidRPr="00441500" w:rsidRDefault="008235D0" w:rsidP="008235D0">
            <w:pPr>
              <w:jc w:val="both"/>
              <w:rPr>
                <w:rFonts w:ascii="Times New Roman" w:hAnsi="Times New Roman" w:cs="Times New Roman"/>
                <w:sz w:val="24"/>
                <w:szCs w:val="24"/>
              </w:rPr>
            </w:pPr>
          </w:p>
        </w:tc>
      </w:tr>
    </w:tbl>
    <w:p w14:paraId="2C9C89C6" w14:textId="2C820BA2" w:rsidR="00D1107B" w:rsidRDefault="00D1107B" w:rsidP="008235D0">
      <w:pPr>
        <w:spacing w:after="0" w:line="360" w:lineRule="auto"/>
        <w:jc w:val="both"/>
        <w:rPr>
          <w:rFonts w:ascii="Times New Roman" w:eastAsia="Times New Roman" w:hAnsi="Times New Roman" w:cs="Times New Roman"/>
          <w:sz w:val="24"/>
          <w:szCs w:val="24"/>
          <w:highlight w:val="white"/>
        </w:rPr>
      </w:pPr>
    </w:p>
    <w:p w14:paraId="14F47F20" w14:textId="2C877EC1" w:rsidR="00AE7E96" w:rsidRPr="001B07F3" w:rsidRDefault="00BD2A8C" w:rsidP="001B07F3">
      <w:pPr>
        <w:pStyle w:val="NormalWeb"/>
        <w:spacing w:before="0" w:beforeAutospacing="0" w:after="0" w:afterAutospacing="0" w:line="360" w:lineRule="auto"/>
        <w:ind w:firstLine="709"/>
        <w:jc w:val="both"/>
        <w:rPr>
          <w:highlight w:val="white"/>
        </w:rPr>
      </w:pPr>
      <w:r>
        <w:rPr>
          <w:color w:val="000000"/>
        </w:rPr>
        <w:t xml:space="preserve">As intervenções realizadas por meio da mobilização precoce e treino das AVD fazem parte do escopo da Terapia Ocupacional </w:t>
      </w:r>
      <w:r w:rsidR="00D74CC6">
        <w:rPr>
          <w:color w:val="000000"/>
        </w:rPr>
        <w:fldChar w:fldCharType="begin" w:fldLock="1"/>
      </w:r>
      <w:r w:rsidR="00C71CCE">
        <w:rPr>
          <w:color w:val="000000"/>
        </w:rPr>
        <w:instrText>ADDIN CSL_CITATION {"citationItems":[{"id":"ITEM-1","itemData":{"DOI":"10.1097/CCM.0000000000003999","ISSN":"15300293","abstract":"Objectives: Occupational therapists have specialized expertise to enable people to perform meaningful \"occupations\" that support health, well-being, and participation in life roles. Given the physical, cognitive, and psychologic disability experienced by ICU survivors, occupational therapists could play an important role in their recovery. We conducted a scoping review to determine the state of knowledge of interventions delivered by occupational therapists in adult ICU patients. Data Sources: Eight electronic databases from inception to 05/2018. Study Selection: We included reports of adult patients receiving direct patient care from an occupational therapist in the ICU, all study designs, and quantitative and qualitative traditions. Data Extraction: Independently in duplicate, interprofessional team members screened titles, abstracts, and full texts and extracted report and intervention characteristics. From original research articles, we also extracted study design, number of patients, and primary outcomes. We resolved disagreements by consensus. Data Synthesis: Of 50,700 citations, 221 reports met inclusion criteria, 74 (79%) published after 2010, and 125 (56%) appeared in critical care journals. The three most commonly reported types of interventions were mobility (81%), physical rehabilitation (61%), and activities of daily living (31%). We identified 46 unique original research studies of occupational therapy interventions; the most common study research design was before-after studies (33%). Conclusions: The role of occupational therapists in ICU rehabilitation is not currently well established. Current interventions in the ICU are dominated by physical rehabilitation with a growing role in communication and delirium prevention and care. Given the diverse needs of ICU patients and the scope of occupational therapy, there could be an opportunities for occupational therapists to expand their role and spearhead original research investigating an enriched breadth of ICU interventions.","author":[{"dropping-particle":"","family":"Costigan","given":"F. Aileen","non-dropping-particle":"","parse-names":false,"suffix":""},{"dropping-particle":"","family":"Duffett","given":"Mark","non-dropping-particle":"","parse-names":false,"suffix":""},{"dropping-particle":"","family":"Harris","given":"Jocelyn E.","non-dropping-particle":"","parse-names":false,"suffix":""},{"dropping-particle":"","family":"Baptiste","given":"Susan","non-dropping-particle":"","parse-names":false,"suffix":""},{"dropping-particle":"","family":"Kho","given":"Michelle E.","non-dropping-particle":"","parse-names":false,"suffix":""}],"container-title":"Critical Care Medicine","id":"ITEM-1","issue":"12","issued":{"date-parts":[["2019","12","1"]]},"page":"e1014-e1021","publisher":"Lippincott Williams and Wilkins","title":"Occupational Therapy in the ICU: A Scoping Review of 221 Documents","type":"article","volume":"47"},"uris":["http://www.mendeley.com/documents/?uuid=a18817ab-b388-38d8-bb26-3c23ca34d02d"]}],"mendeley":{"formattedCitation":"&lt;sup&gt;15&lt;/sup&gt;","plainTextFormattedCitation":"15","previouslyFormattedCitation":"&lt;sup&gt;15&lt;/sup&gt;"},"properties":{"noteIndex":0},"schema":"https://github.com/citation-style-language/schema/raw/master/csl-citation.json"}</w:instrText>
      </w:r>
      <w:r w:rsidR="00D74CC6">
        <w:rPr>
          <w:color w:val="000000"/>
        </w:rPr>
        <w:fldChar w:fldCharType="separate"/>
      </w:r>
      <w:r w:rsidR="00680888" w:rsidRPr="00680888">
        <w:rPr>
          <w:noProof/>
          <w:color w:val="000000"/>
          <w:vertAlign w:val="superscript"/>
        </w:rPr>
        <w:t>15</w:t>
      </w:r>
      <w:r w:rsidR="00D74CC6">
        <w:rPr>
          <w:color w:val="000000"/>
        </w:rPr>
        <w:fldChar w:fldCharType="end"/>
      </w:r>
      <w:r w:rsidR="00590655">
        <w:rPr>
          <w:color w:val="000000"/>
        </w:rPr>
        <w:t xml:space="preserve">. </w:t>
      </w:r>
      <w:r w:rsidR="00F07992">
        <w:rPr>
          <w:color w:val="000000"/>
        </w:rPr>
        <w:t>E</w:t>
      </w:r>
      <w:r w:rsidR="00D1107B">
        <w:rPr>
          <w:color w:val="000000"/>
        </w:rPr>
        <w:t xml:space="preserve">ssas </w:t>
      </w:r>
      <w:r w:rsidR="00F07992">
        <w:rPr>
          <w:color w:val="000000"/>
        </w:rPr>
        <w:t>intervenções</w:t>
      </w:r>
      <w:r w:rsidR="00D1107B">
        <w:rPr>
          <w:color w:val="000000"/>
        </w:rPr>
        <w:t xml:space="preserve"> contribuem para redução do tempo de internação, melhora</w:t>
      </w:r>
      <w:r w:rsidR="00F07992">
        <w:rPr>
          <w:color w:val="000000"/>
        </w:rPr>
        <w:t xml:space="preserve"> das habilidades de desempenho</w:t>
      </w:r>
      <w:r w:rsidR="001B07F3">
        <w:rPr>
          <w:color w:val="000000"/>
        </w:rPr>
        <w:t xml:space="preserve"> e da funcionalidade</w:t>
      </w:r>
      <w:r w:rsidR="00D1107B">
        <w:rPr>
          <w:color w:val="000000"/>
        </w:rPr>
        <w:t>,</w:t>
      </w:r>
      <w:r w:rsidR="00F07992">
        <w:rPr>
          <w:color w:val="000000"/>
        </w:rPr>
        <w:t xml:space="preserve"> participação em atividades significavas</w:t>
      </w:r>
      <w:r w:rsidR="00D1107B">
        <w:rPr>
          <w:color w:val="000000"/>
        </w:rPr>
        <w:t xml:space="preserve"> e aceleração do processo de retorno às atividades pré-morbidade</w:t>
      </w:r>
      <w:r w:rsidR="00D74CC6">
        <w:rPr>
          <w:color w:val="000000"/>
        </w:rPr>
        <w:t xml:space="preserve"> </w:t>
      </w:r>
      <w:r w:rsidR="00D74CC6">
        <w:rPr>
          <w:color w:val="000000"/>
        </w:rPr>
        <w:fldChar w:fldCharType="begin" w:fldLock="1"/>
      </w:r>
      <w:r w:rsidR="00C71CCE">
        <w:rPr>
          <w:color w:val="000000"/>
        </w:rPr>
        <w:instrText>ADDIN CSL_CITATION {"citationItems":[{"id":"ITEM-1","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Projects","id":"ITEM-1","issued":{"date-parts":[["2017","5","1"]]},"publisher":"Dominican University of California","publisher-place":"San Rafael, California","title":"Occupational Therapy in the Intensive Care Unit","type":"thesis"},"uris":["http://www.mendeley.com/documents/?uuid=8769eb1c-50e7-3aa5-9f45-d58aca3df250"]},{"id":"ITEM-2","itemData":{"DOI":"10.1080/07380577.2017.1340690","ISSN":"15413098","abstract":"This paper is a synthesis of the available literature on occupational therapy interventions performed in the adult intensive care unit (ICU). The databases of Ovid MEDLINE, Embase, the Cochrane Library, ClinicalTrials.gov and CINAHL databases were systematically searched from inception through August 2016 for studies of adults who received occupational therapy interventions in the ICU. Of 1,938 citations reviewed, 10 studies met inclusion criteria. Only one study explicitly discussed occupational therapy interventions performed and only one study specifically tested the efficacy of occupational therapy. Future research is needed to clarify the specific interventions and role of occupational therapy in the ICU and the efficacy of these interventions.","author":[{"dropping-particle":"","family":"Weinreich","given":"Mark","non-dropping-particle":"","parse-names":false,"suffix":""},{"dropping-particle":"","family":"Herman","given":"Jennifer","non-dropping-particle":"","parse-names":false,"suffix":""},{"dropping-particle":"","family":"Dickason","given":"Stephanie","non-dropping-particle":"","parse-names":false,"suffix":""},{"dropping-particle":"","family":"Mayo","given":"Helen","non-dropping-particle":"","parse-names":false,"suffix":""}],"container-title":"Occupational Therapy in Health Care","id":"ITEM-2","issue":"3","issued":{"date-parts":[["2017"]]},"page":"205-213","publisher":"Taylor &amp; Francis","title":"Occupational Therapy in the Intensive Care Unit: A Systematic Review","type":"article-journal","volume":"31"},"uris":["http://www.mendeley.com/documents/?uuid=bba0e6e6-262a-4010-ab29-415ddf9c50a1"]},{"id":"ITEM-3","itemData":{"DOI":"10.1097/CCM.0000000000003999","ISSN":"15300293","abstract":"Objectives: Occupational therapists have specialized expertise to enable people to perform meaningful \"occupations\" that support health, well-being, and participation in life roles. Given the physical, cognitive, and psychologic disability experienced by ICU survivors, occupational therapists could play an important role in their recovery. We conducted a scoping review to determine the state of knowledge of interventions delivered by occupational therapists in adult ICU patients. Data Sources: Eight electronic databases from inception to 05/2018. Study Selection: We included reports of adult patients receiving direct patient care from an occupational therapist in the ICU, all study designs, and quantitative and qualitative traditions. Data Extraction: Independently in duplicate, interprofessional team members screened titles, abstracts, and full texts and extracted report and intervention characteristics. From original research articles, we also extracted study design, number of patients, and primary outcomes. We resolved disagreements by consensus. Data Synthesis: Of 50,700 citations, 221 reports met inclusion criteria, 74 (79%) published after 2010, and 125 (56%) appeared in critical care journals. The three most commonly reported types of interventions were mobility (81%), physical rehabilitation (61%), and activities of daily living (31%). We identified 46 unique original research studies of occupational therapy interventions; the most common study research design was before-after studies (33%). Conclusions: The role of occupational therapists in ICU rehabilitation is not currently well established. Current interventions in the ICU are dominated by physical rehabilitation with a growing role in communication and delirium prevention and care. Given the diverse needs of ICU patients and the scope of occupational therapy, there could be an opportunities for occupational therapists to expand their role and spearhead original research investigating an enriched breadth of ICU interventions.","author":[{"dropping-particle":"","family":"Costigan","given":"F. Aileen","non-dropping-particle":"","parse-names":false,"suffix":""},{"dropping-particle":"","family":"Duffett","given":"Mark","non-dropping-particle":"","parse-names":false,"suffix":""},{"dropping-particle":"","family":"Harris","given":"Jocelyn E.","non-dropping-particle":"","parse-names":false,"suffix":""},{"dropping-particle":"","family":"Baptiste","given":"Susan","non-dropping-particle":"","parse-names":false,"suffix":""},{"dropping-particle":"","family":"Kho","given":"Michelle E.","non-dropping-particle":"","parse-names":false,"suffix":""}],"container-title":"Critical Care Medicine","id":"ITEM-3","issue":"12","issued":{"date-parts":[["2019","12","1"]]},"page":"e1014-e1021","publisher":"Lippincott Williams and Wilkins","title":"Occupational Therapy in the ICU: A Scoping Review of 221 Documents","type":"article","volume":"47"},"uris":["http://www.mendeley.com/documents/?uuid=a18817ab-b388-38d8-bb26-3c23ca34d02d"]},{"id":"ITEM-4","itemData":{"DOI":"10.1108/IJOT-04-2019-0005","ISSN":"07918437","abstract":"Purpose: A recent paradigm-shift in patient care advocates for long-term recovery and quality of life in survivors of critical illness. Evidence suggests that occupational therapists in critical care can contribute to recovery in areas such as functional outcomes, length of stay and delirium, although poor role understanding can limit service-utilisation. The purpose of this study is to investigate current and future roles and practices of critical care occupational therapists in the UK. Design/methodology/approach: Occupational therapists with clinical experience in adult critical care were invited to participate in a mixed-methods design using a locally developed online questionnaire and semi-structured interviews, concurrently. Descriptive statistics were generated through SPSS. Qualitative data were analysed using the framework approach. Findings: Twelve occupational therapists participated in the survey element, with five continuing to interview. Occupational therapists described a multifaceted role in critical care where the majority reported practice in upper limb function, seating/positioning, cognition, psychosocial sequelae and discharge planning. Role and internal characteristics impacted on service delivery. It is envisaged that earlier intervention</w:instrText>
      </w:r>
      <w:r w:rsidR="00C71CCE" w:rsidRPr="00590655">
        <w:rPr>
          <w:color w:val="000000"/>
        </w:rPr>
        <w:instrText xml:space="preserve"> in a greater percentage of patients, a greater evidence-base, raising awareness and adequate staffing will be features for future development. Originality/value: This study provides new insight into the current role and practices of adult critical care occupational therapists in England and generates insights into their role in addressing physical and non-physical morbidity for this patient cohort. Findings are preliminary in nature; however, future research is warranted to evaluate the effectiveness of interventions.","author":[{"dropping-particle":"","family":"Algeo","given":"Naomi","non-dropping-particle":"","parse-names":false,"suffix":""},{"dropping-particle":"","family":"Aitken","given":"Leanne M.","non-dropping-particle":"","parse-names":false,"suffix":""}],"container-title":"Irish Journal of Occupational Therapy","id":"ITEM-4","issue":"2","issued":{"date-parts":[["2019","11","4"]]},"page":"74-94","publisher":"Emerald Group Publishing Ltd.","title":"The evolving role of occupational therapists in adult critical care in England: A mixed methods design using role theory","type":"article-journal","volume":"47"},"uris":["http://www.mendeley.com/documents/?uuid=f718a167-ccbd-333b-b093-d38e5860cc7d"]}],"mendeley":{"formattedCitation":"&lt;sup&gt;12,13,15,16&lt;/sup&gt;","plainTextFormattedCitation":"12,13,15,16","previouslyFormattedCitation":"&lt;sup&gt;12,13,15,16&lt;/sup&gt;"},"properties":{"noteIndex":0},"schema":"https://github.com/citation-style-language/schema/raw/master/csl-citation.json"}</w:instrText>
      </w:r>
      <w:r w:rsidR="00D74CC6">
        <w:rPr>
          <w:color w:val="000000"/>
        </w:rPr>
        <w:fldChar w:fldCharType="separate"/>
      </w:r>
      <w:r w:rsidR="00680888" w:rsidRPr="00590655">
        <w:rPr>
          <w:noProof/>
          <w:color w:val="000000"/>
          <w:vertAlign w:val="superscript"/>
        </w:rPr>
        <w:t>12,13,15,16</w:t>
      </w:r>
      <w:r w:rsidR="00D74CC6">
        <w:rPr>
          <w:color w:val="000000"/>
        </w:rPr>
        <w:fldChar w:fldCharType="end"/>
      </w:r>
      <w:r w:rsidR="00590655">
        <w:rPr>
          <w:color w:val="000000"/>
        </w:rPr>
        <w:t xml:space="preserve">. </w:t>
      </w:r>
      <w:r w:rsidR="00D1107B">
        <w:rPr>
          <w:color w:val="000000"/>
        </w:rPr>
        <w:t>Diante disso, não deverá ser diferente quando se trata d</w:t>
      </w:r>
      <w:r w:rsidR="00EA669B">
        <w:rPr>
          <w:color w:val="000000"/>
        </w:rPr>
        <w:t>e</w:t>
      </w:r>
      <w:r w:rsidR="00D1107B">
        <w:rPr>
          <w:color w:val="000000"/>
        </w:rPr>
        <w:t xml:space="preserve"> pacientes com a COVID – 19</w:t>
      </w:r>
      <w:r w:rsidR="00F126EC">
        <w:rPr>
          <w:color w:val="000000"/>
        </w:rPr>
        <w:t xml:space="preserve">, reforçando a importância do terapeuta ocupacional na equipe. </w:t>
      </w:r>
    </w:p>
    <w:p w14:paraId="000000FC" w14:textId="656BC954" w:rsidR="000C7A2A" w:rsidRDefault="00282FF0" w:rsidP="00ED18F0">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 </w:t>
      </w:r>
      <w:r w:rsidR="00AE7E96">
        <w:rPr>
          <w:rFonts w:ascii="Times New Roman" w:eastAsia="Times New Roman" w:hAnsi="Times New Roman" w:cs="Times New Roman"/>
          <w:sz w:val="24"/>
          <w:szCs w:val="24"/>
          <w:highlight w:val="white"/>
        </w:rPr>
        <w:t>alcançar esses resultados</w:t>
      </w:r>
      <w:r>
        <w:rPr>
          <w:rFonts w:ascii="Times New Roman" w:eastAsia="Times New Roman" w:hAnsi="Times New Roman" w:cs="Times New Roman"/>
          <w:sz w:val="24"/>
          <w:szCs w:val="24"/>
          <w:highlight w:val="white"/>
        </w:rPr>
        <w:t xml:space="preserve">, </w:t>
      </w:r>
      <w:r w:rsidR="006B069B">
        <w:rPr>
          <w:rFonts w:ascii="Times New Roman" w:eastAsia="Times New Roman" w:hAnsi="Times New Roman" w:cs="Times New Roman"/>
          <w:sz w:val="24"/>
          <w:szCs w:val="24"/>
          <w:highlight w:val="white"/>
        </w:rPr>
        <w:t>além da condição clínica do paciente</w:t>
      </w:r>
      <w:r w:rsidR="00ED18F0">
        <w:rPr>
          <w:rFonts w:ascii="Times New Roman" w:eastAsia="Times New Roman" w:hAnsi="Times New Roman" w:cs="Times New Roman"/>
          <w:sz w:val="24"/>
          <w:szCs w:val="24"/>
          <w:highlight w:val="white"/>
        </w:rPr>
        <w:t xml:space="preserve"> </w:t>
      </w:r>
      <w:r w:rsidR="00D74CC6">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Projects","id":"ITEM-1","issued":{"date-parts":[["2017","5","1"]]},"publisher":"Dominican University of California","publisher-place":"San Rafael, California","title":"Occupational Therapy in the Intensive Care Unit","type":"thesis"},"uris":["http://www.mendeley.com/documents/?uuid=8769eb1c-50e7-3aa5-9f45-d58aca3df250"]}],"mendeley":{"formattedCitation":"&lt;sup&gt;13&lt;/sup&gt;","plainTextFormattedCitation":"13","previouslyFormattedCitation":"&lt;sup&gt;13&lt;/sup&gt;"},"properties":{"noteIndex":0},"schema":"https://github.com/citation-style-language/schema/raw/master/csl-citation.json"}</w:instrText>
      </w:r>
      <w:r w:rsidR="00D74CC6">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13</w:t>
      </w:r>
      <w:r w:rsidR="00D74CC6">
        <w:rPr>
          <w:rFonts w:ascii="Times New Roman" w:eastAsia="Times New Roman" w:hAnsi="Times New Roman" w:cs="Times New Roman"/>
          <w:sz w:val="24"/>
          <w:szCs w:val="24"/>
          <w:highlight w:val="white"/>
        </w:rPr>
        <w:fldChar w:fldCharType="end"/>
      </w:r>
      <w:r w:rsidR="006B069B">
        <w:rPr>
          <w:rFonts w:ascii="Times New Roman" w:eastAsia="Times New Roman" w:hAnsi="Times New Roman" w:cs="Times New Roman"/>
          <w:sz w:val="24"/>
          <w:szCs w:val="24"/>
          <w:highlight w:val="white"/>
        </w:rPr>
        <w:t>,</w:t>
      </w:r>
      <w:r w:rsidR="00EA669B">
        <w:rPr>
          <w:rFonts w:ascii="Times New Roman" w:eastAsia="Times New Roman" w:hAnsi="Times New Roman" w:cs="Times New Roman"/>
          <w:sz w:val="24"/>
          <w:szCs w:val="24"/>
          <w:highlight w:val="white"/>
        </w:rPr>
        <w:t xml:space="preserve"> o terapeuta ocupacional deve realizar uma análise cuidadosa que perpassa pelo interesse e os valores do paciente, as demandas da própria atividade, as características da UTI </w:t>
      </w:r>
      <w:r w:rsidR="00CE1304">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{"citationItems":[{"id":"ITEM-1","itemData":{"author":[{"dropping-particle":"","family":"CREPEAU","given":"ELIZABETH BLESEDELL","non-dropping-particle":"","parse-names":false,"suffix":""},{"dropping-particle":"","family":"SCHELL","given":"E BARBARA A. BOYT","non-dropping-particle":"","parse-names":false,"suffix":""}],"container-title":"Terapia Ocupacional – Willard e Spackman.","edition":"Guanabara ","id":"ITEM-1","issued":{"date-parts":[["2011"]]},"page":"530-539","publisher-place":"Rio de Janeiro","title":"Analisando Ocupações e Atividades","type":"chapter"},"uris":["http://www.mendeley.com/documents/?uuid=25e85b84-9317-440e-ae31-7c6f10c91a37"]},{"id":"ITEM-2","itemData":{"DOI":"10.11606/issn.2238-6149.v26iespp1-49","ISSN":"1415-9104","abstract":"A Estrutura da Prática da Terapia Ocupacional: Domínio e Processo, 3ª Edição (aqui sendo referida como “a Estrutura”), é o documento oficial da Associação Americana de Terapia Ocupacional (AOTA). Destinado aos profissionais da terapia ocupacional e a estudantes, outros profissionais da saúde, educadores, pesquisadores, compradores e a consumidores, a Estrutura apresenta um resumo dos construtos inter-relacionados que descrevem a prática da terapia ocupacional. [Traduzido para o português por Alessandra Cavalcanti - UFTM, Fabiana Caetano Martins Silva e Dutra - UFTM e Valéria Meirelles Carril Elui - FMRP-USP; autorizada para publicação em português, acesso aberto na Revista de Terapia Ocupacional da Universidade de São Paulo. 2015;26(ed. esp.):1-49].","author":[{"dropping-particle":"","family":"Association","given":"AOTA American Occupational Therapy","non-dropping-particle":"","parse-names":false,"suffix":""}],"container-title":"Revista Terapia Ocupacional da USP","id":"ITEM-2","issue":"esp","issued":{"date-parts":[["2015","4","24"]]},"page":"1-49","title":"Estrutura da prática da Terapia Ocupacional: domínio &amp; processo - 3ª ed. traduzida","type":"article-journal","volume":"26"},"uris":["http://www.mendeley.com/documents/?uuid=e55cb6c2-6c48-333e-be6f-8deaac1e39dc"]}],"mendeley":{"formattedCitation":"&lt;sup&gt;23,32&lt;/sup&gt;","plainTextFormattedCitation":"23,32","previouslyFormattedCitation":"&lt;sup&gt;23,32&lt;/sup&gt;"},"properties":{"noteIndex":0},"schema":"https://github.com/citation-style-language/schema/raw/master/csl-citation.json"}</w:instrText>
      </w:r>
      <w:r w:rsidR="00CE1304">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23,32</w:t>
      </w:r>
      <w:r w:rsidR="00CE1304">
        <w:rPr>
          <w:rFonts w:ascii="Times New Roman" w:eastAsia="Times New Roman" w:hAnsi="Times New Roman" w:cs="Times New Roman"/>
          <w:sz w:val="24"/>
          <w:szCs w:val="24"/>
          <w:highlight w:val="white"/>
        </w:rPr>
        <w:fldChar w:fldCharType="end"/>
      </w:r>
      <w:r>
        <w:rPr>
          <w:rFonts w:ascii="Times New Roman" w:eastAsia="Times New Roman" w:hAnsi="Times New Roman" w:cs="Times New Roman"/>
          <w:sz w:val="24"/>
          <w:szCs w:val="24"/>
          <w:highlight w:val="white"/>
        </w:rPr>
        <w:t xml:space="preserve">. </w:t>
      </w:r>
      <w:r w:rsidR="00EA669B">
        <w:rPr>
          <w:rFonts w:ascii="Times New Roman" w:eastAsia="Times New Roman" w:hAnsi="Times New Roman" w:cs="Times New Roman"/>
          <w:sz w:val="24"/>
          <w:szCs w:val="24"/>
          <w:highlight w:val="white"/>
        </w:rPr>
        <w:t xml:space="preserve">Acrescenta-se, ainda, a essas questões supracitadas a análise das habilidades motoras, sensitivas, cognitivas, sociais e emocionais que são necessárias para a sua execução </w:t>
      </w:r>
      <w:r w:rsidR="00CE1304">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{"citationItems":[{"id":"ITEM-1","itemData":{"author":[{"dropping-particle":"","family":"CREPEAU","given":"ELIZABETH BLESEDELL","non-dropping-particle":"","parse-names":false,"suffix":""},{"dropping-particle":"","family":"SCHELL","given":"E BARBARA A. BOYT","non-dropping-particle":"","parse-names":false,"suffix":""}],"container-title":"Terapia Ocupacional – Willard e Spackman.","edition":"Guanabara ","id":"ITEM-1","issued":{"date-parts":[["2011"]]},"page":"530-539","publisher-place":"Rio de Janeiro","title":"Analisando Ocupações e Atividades","type":"chapter"},"uris":["http://www.mendeley.com/documents/?uuid=25e85b84-9317-440e-ae31-7c6f10c91a37"]},{"id":"ITEM-2","itemData":{"DOI":"10.11606/issn.2238-6149.v26iespp1-49","ISSN":"1415-9104","abstract":"A Estrutura da Prática da Terapia Ocupacional: Domínio e Processo, 3ª Edição (aqui sendo referida como “a Estrutura”), é o documento oficial da Associação Americana de Terapia Ocupacional (AOTA). Destinado aos profissionais da terapia ocupacional e a estudantes, outros profissionais da saúde, educadores, pesquisadores, compradores e a consumidores, a Estrutura apresenta um resumo dos construtos inter-relacionados que descrevem a prática da terapia ocupacional. [Traduzido para o português por Alessandra Cavalcanti - UFTM, Fabiana Caetano Martins Silva e Dutra - UFTM e Valéria Meirelles Carril Elui - FMRP-USP; autorizada para publicação em português, acesso aberto na Revista de Terapia Ocupacional da Universidade de São Paulo. 2015;26(ed. esp.):1-49].","author":[{"dropping-particle":"","family":"Association","given":"AOTA American Occupational Therapy","non-dropping-particle":"","parse-names":false,"suffix":""}],"container-title":"Revista Terapia Ocupacional da USP","id":"ITEM-2","issue":"esp","issued":{"date-parts":[["2015","4","24"]]},"page":"1-49","title":"Estrutura da prática da Terapia Ocupacional: domínio &amp; processo - 3ª ed. traduzida","type":"article-journal","volume":"26"},"uris":["http://www.mendeley.com/documents/?uuid=e55cb6c2-6c48-333e-be6f-8deaac1e39dc"]}],"mendeley":{"formattedCitation":"&lt;sup&gt;23,32&lt;/sup&gt;","plainTextFormattedCitation":"23,32","previouslyFormattedCitation":"&lt;sup&gt;23,32&lt;/sup&gt;"},"properties":{"noteIndex":0},"schema":"https://github.com/citation-style-language/schema/raw/master/csl-citation.json"}</w:instrText>
      </w:r>
      <w:r w:rsidR="00CE1304">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23,32</w:t>
      </w:r>
      <w:r w:rsidR="00CE1304">
        <w:rPr>
          <w:rFonts w:ascii="Times New Roman" w:eastAsia="Times New Roman" w:hAnsi="Times New Roman" w:cs="Times New Roman"/>
          <w:sz w:val="24"/>
          <w:szCs w:val="24"/>
          <w:highlight w:val="white"/>
        </w:rPr>
        <w:fldChar w:fldCharType="end"/>
      </w:r>
      <w:r w:rsidR="00590655">
        <w:rPr>
          <w:rFonts w:ascii="Times New Roman" w:eastAsia="Times New Roman" w:hAnsi="Times New Roman" w:cs="Times New Roman"/>
          <w:sz w:val="24"/>
          <w:szCs w:val="24"/>
          <w:highlight w:val="white"/>
        </w:rPr>
        <w:t>.</w:t>
      </w:r>
    </w:p>
    <w:p w14:paraId="026CE1C2" w14:textId="769B2D35" w:rsidR="00F07992" w:rsidRPr="00F07992" w:rsidRDefault="00EA669B" w:rsidP="00F07992">
      <w:pPr>
        <w:pStyle w:val="NormalWeb"/>
        <w:spacing w:before="0" w:beforeAutospacing="0" w:after="0" w:afterAutospacing="0" w:line="360" w:lineRule="auto"/>
        <w:ind w:firstLine="709"/>
        <w:jc w:val="both"/>
      </w:pPr>
      <w:r>
        <w:t>Para os</w:t>
      </w:r>
      <w:r w:rsidR="00F07992" w:rsidRPr="006B069B">
        <w:t xml:space="preserve"> pacientes em período de sedação</w:t>
      </w:r>
      <w:r w:rsidR="00F07992">
        <w:t>,</w:t>
      </w:r>
      <w:r w:rsidR="00F07992" w:rsidRPr="006B069B">
        <w:t xml:space="preserve"> o profissional realiza ações de movimentação passiva de membros superiores e inferiores</w:t>
      </w:r>
      <w:r w:rsidR="00F07992">
        <w:t xml:space="preserve"> </w:t>
      </w:r>
      <w:r w:rsidR="00F07992" w:rsidRPr="006B069B">
        <w:t xml:space="preserve">e </w:t>
      </w:r>
      <w:r w:rsidR="00F07992">
        <w:t xml:space="preserve">o </w:t>
      </w:r>
      <w:r w:rsidR="00F07992" w:rsidRPr="006B069B">
        <w:t xml:space="preserve">posicionamento para prevenir posições viciosas e evitar a perda da amplitude de movimentos (ADM), situações que podem </w:t>
      </w:r>
      <w:r w:rsidR="00F07992">
        <w:t>interferir diretamente no desempenho ocupacional do</w:t>
      </w:r>
      <w:r>
        <w:t xml:space="preserve"> indivíduo</w:t>
      </w:r>
      <w:r w:rsidR="00F07992">
        <w:t xml:space="preserve">. </w:t>
      </w:r>
      <w:r w:rsidR="00F07992" w:rsidRPr="006B069B">
        <w:t xml:space="preserve">O uso de adaptações para o posicionamento adequado contribui para o conforto do paciente, suporte para proteção articular, redução da dor, controle do edema, prevenção de </w:t>
      </w:r>
      <w:r w:rsidR="00F07992">
        <w:t xml:space="preserve">LPP </w:t>
      </w:r>
      <w:r w:rsidR="00F07992" w:rsidRPr="006B069B">
        <w:t xml:space="preserve">e prevenção de pé equino </w:t>
      </w:r>
      <w:r>
        <w:fldChar w:fldCharType="begin" w:fldLock="1"/>
      </w:r>
      <w:r w:rsidR="00C71CCE">
        <w:instrText>ADDIN CSL_CITATION {"citationItems":[{"id":"ITEM-1","itemData":{"author":[{"dropping-particle":"","family":"SILVA TB, Xavier AMH","given":"Carmo GP. 478-493.","non-dropping-particle":"","parse-names":false,"suffix":""}],"container-title":"Rev. Interinst. Bras. Ter. Ocup. Rio de Janeiro.","id":"ITEM-1","issue":"4","issued":{"date-parts":[["2019"]]},"page":"478-493","title":"Terapia Ocupacional na Unidade de Terapia Intensiva: o uso de instrumentos de funcionalidade em pacientes críticos/Occupational therapy in the intensive care unit: the use of functional measurement tools in critically ill patients | Silva | Revista Interi","type":"article-journal","volume":"3"},"uris":["http://www.mendeley.com/documents/?uuid=98620a7e-4af4-3fe2-ae65-132c0c6e62d7"]}],"mendeley":{"formattedCitation":"&lt;sup&gt;33&lt;/sup&gt;","plainTextFormattedCitation":"33","previouslyFormattedCitation":"&lt;sup&gt;33&lt;/sup&gt;"},"properties":{"noteIndex":0},"schema":"https://github.com/citation-style-language/schema/raw/master/csl-citation.json"}</w:instrText>
      </w:r>
      <w:r>
        <w:fldChar w:fldCharType="separate"/>
      </w:r>
      <w:r w:rsidR="00680888" w:rsidRPr="00680888">
        <w:rPr>
          <w:noProof/>
          <w:vertAlign w:val="superscript"/>
        </w:rPr>
        <w:t>33</w:t>
      </w:r>
      <w:r>
        <w:fldChar w:fldCharType="end"/>
      </w:r>
      <w:r w:rsidR="00590655">
        <w:t>.</w:t>
      </w:r>
    </w:p>
    <w:p w14:paraId="0A64EDE2" w14:textId="7E0C3F64" w:rsidR="00EA669B" w:rsidRDefault="00EA669B" w:rsidP="00EA669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Após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elhora no nível de consciência, </w:t>
      </w:r>
      <w:r>
        <w:rPr>
          <w:rFonts w:ascii="Times New Roman" w:eastAsia="Times New Roman" w:hAnsi="Times New Roman" w:cs="Times New Roman"/>
          <w:sz w:val="24"/>
          <w:szCs w:val="24"/>
          <w:highlight w:val="white"/>
        </w:rPr>
        <w:t xml:space="preserve">a introdução das AVD no cotidiano do cuidado deve acontecer gradativamente pelo terapeuta ocupacional </w:t>
      </w:r>
      <w:r w:rsidR="00CE1304">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{"citationItems":[{"id":"ITEM-1","itemData":{"DOI":"10.1080/07380577.2017.1340690","ISSN":"15413098","abstract":"This paper is a synthesis of the available literature on occupational therapy interventions performed in the adult intensive care unit (ICU). The databases of Ovid MEDLINE, Embase, the Cochrane Library, ClinicalTrials.gov and CINAHL databases were systematically searched from inception through August 2016 for studies of adults who received occupational therapy interventions in the ICU. Of 1,938 citations reviewed, 10 studies met inclusion criteria. Only one study explicitly discussed occupational therapy interventions performed and only one study specifically tested the efficacy of occupational therapy. Future research is needed to clarify the specific interventions and role of occupational therapy in the ICU and the efficacy of these interventions.","author":[{"dropping-particle":"","family":"Weinreich","given":"Mark","non-dropping-particle":"","parse-names":false,"suffix":""},{"dropping-particle":"","family":"Herman","given":"Jennifer","non-dropping-particle":"","parse-names":false,"suffix":""},{"dropping-particle":"","family":"Dickason","given":"Stephanie","non-dropping-particle":"","parse-names":false,"suffix":""},{"dropping-particle":"","family":"Mayo","given":"Helen","non-dropping-particle":"","parse-names":false,"suffix":""}],"container-title":"Occupational Therapy in Health Care","id":"ITEM-1","issue":"3","issued":{"date-parts":[["2017"]]},"page":"205-213","publisher":"Taylor &amp; Francis","title":"Occupational Therapy in the Intensive Care Unit: A Systematic Review","type":"article-journal","volume":"31"},"uris":["http://www.mendeley.com/documents/?uuid=bba0e6e6-262a-4010-ab29-415ddf9c50a1"]}],"mendeley":{"formattedCitation":"&lt;sup&gt;12&lt;/sup&gt;","plainTextFormattedCitation":"12","previouslyFormattedCitation":"&lt;sup&gt;12&lt;/sup&gt;"},"properties":{"noteIndex":0},"schema":"https://github.com/citation-style-language/schema/raw/master/csl-citation.json"}</w:instrText>
      </w:r>
      <w:r w:rsidR="00CE1304">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12</w:t>
      </w:r>
      <w:r w:rsidR="00CE1304">
        <w:rPr>
          <w:rFonts w:ascii="Times New Roman" w:eastAsia="Times New Roman" w:hAnsi="Times New Roman" w:cs="Times New Roman"/>
          <w:sz w:val="24"/>
          <w:szCs w:val="24"/>
          <w:highlight w:val="white"/>
        </w:rPr>
        <w:fldChar w:fldCharType="end"/>
      </w:r>
      <w:r w:rsidR="00AE7E96">
        <w:rPr>
          <w:rFonts w:ascii="Times New Roman" w:eastAsia="Times New Roman" w:hAnsi="Times New Roman" w:cs="Times New Roman"/>
          <w:sz w:val="24"/>
          <w:szCs w:val="24"/>
          <w:highlight w:val="white"/>
        </w:rPr>
        <w:t>.</w:t>
      </w:r>
      <w:r w:rsidR="00AE7E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tanto, </w:t>
      </w:r>
      <w:r>
        <w:rPr>
          <w:rFonts w:ascii="Times New Roman" w:eastAsia="Times New Roman" w:hAnsi="Times New Roman" w:cs="Times New Roman"/>
          <w:sz w:val="24"/>
          <w:szCs w:val="24"/>
          <w:highlight w:val="white"/>
        </w:rPr>
        <w:t>ele precisa utilizar diferentes condutas, concomitantemente, de modo a facilitar o engajamento, melhorar o desempenho ou permitir a participação nas AVD, apesar das dificuldades</w:t>
      </w:r>
      <w:r>
        <w:rPr>
          <w:rFonts w:ascii="Times New Roman" w:eastAsia="Times New Roman" w:hAnsi="Times New Roman" w:cs="Times New Roman"/>
          <w:sz w:val="24"/>
          <w:szCs w:val="24"/>
        </w:rPr>
        <w:t xml:space="preserve"> impostas pela</w:t>
      </w:r>
      <w:r w:rsidR="002F0F3A">
        <w:rPr>
          <w:rFonts w:ascii="Times New Roman" w:eastAsia="Times New Roman" w:hAnsi="Times New Roman" w:cs="Times New Roman"/>
          <w:sz w:val="24"/>
          <w:szCs w:val="24"/>
        </w:rPr>
        <w:t xml:space="preserve"> </w:t>
      </w:r>
      <w:r w:rsidR="002F0F3A" w:rsidRPr="00866B49">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w:t>
      </w:r>
    </w:p>
    <w:p w14:paraId="01D39EC0" w14:textId="5996AC51" w:rsidR="00AE7E96" w:rsidRPr="00C6149B" w:rsidRDefault="00AE7E96" w:rsidP="00C6149B">
      <w:pPr>
        <w:spacing w:after="0" w:line="360" w:lineRule="auto"/>
        <w:jc w:val="both"/>
        <w:rPr>
          <w:sz w:val="24"/>
          <w:szCs w:val="24"/>
          <w:highlight w:val="white"/>
        </w:rPr>
      </w:pPr>
    </w:p>
    <w:p w14:paraId="10720545" w14:textId="50F0F7DA" w:rsidR="00C6149B" w:rsidRPr="00C6149B" w:rsidRDefault="00EA669B" w:rsidP="00C6149B">
      <w:pPr>
        <w:numPr>
          <w:ilvl w:val="0"/>
          <w:numId w:val="2"/>
        </w:numPr>
        <w:spacing w:after="0" w:line="360" w:lineRule="auto"/>
        <w:jc w:val="both"/>
        <w:rPr>
          <w:sz w:val="24"/>
          <w:szCs w:val="24"/>
          <w:highlight w:val="white"/>
        </w:rPr>
      </w:pPr>
      <w:r>
        <w:rPr>
          <w:rFonts w:ascii="Times New Roman" w:eastAsia="Times New Roman" w:hAnsi="Times New Roman" w:cs="Times New Roman"/>
          <w:color w:val="000000"/>
          <w:sz w:val="24"/>
          <w:szCs w:val="24"/>
          <w:highlight w:val="white"/>
        </w:rPr>
        <w:t xml:space="preserve">Iniciar com atividades leves, que podem ser estimadas com o Equivalente Metabólico da Tarefa (MET). </w:t>
      </w:r>
      <w:r w:rsidRPr="00C6149B">
        <w:rPr>
          <w:rFonts w:ascii="Times New Roman" w:eastAsia="Times New Roman" w:hAnsi="Times New Roman" w:cs="Times New Roman"/>
          <w:color w:val="000000"/>
          <w:sz w:val="24"/>
          <w:szCs w:val="24"/>
          <w:highlight w:val="white"/>
        </w:rPr>
        <w:t xml:space="preserve">As atividades leves são aquelas com 1,5 a 2 MET, como lavar o rosto e escovar os dentes </w:t>
      </w:r>
      <w:r w:rsidR="00CE1304">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{"citationItems":[{"id":"ITEM-1","itemData":{"author":[{"dropping-particle":"","family":"BARTHOLOMEW","given":"TONYA et al.","non-dropping-particle":"","parse-names":false,"suffix":""}],"container-title":"Occupational therapy with elders: strategies for the cota.","editor":[{"dropping-particle":"","family":"St Louis: Mosby","given":"","non-dropping-particle":"","parse-names":false,"suffix":""}],"id":"ITEM-1","issued":{"date-parts":[["2011"]]},"page":"297-305","title":"Working with Elders Who Have Cardiovascular Conditions","type":"chapter"},"uris":["http://www.mendeley.com/documents/?uuid=c17da880-8264-3d93-be0a-3b09e908c4c4"]},{"id":"ITEM-2","itemData":{"DOI":"10.1249/MSS.0b013e31821ece12","ISSN":"01959131","PMID":"21681120","abstract":"Purpose: The Compendium of Physical Activities was developed to enhance the comparability of results across studies using self-report physical activity (PA) and is used to quantify the energy cost of a wide variety of PA. We provide the second update of the Compendium, called the 2011 Compendium. Methods: The 2011 Compendium retains the previous coding scheme to identify the major category headings and specific PA by their rate of energy expenditure in MET. Modifications in the 2011 Compendium include cataloging measured MET values and their source references, when available; addition of new codes and specific activities; an update of the Compendium tracking guide that links information in the 1993, 2000, and 2011 compendia versions; and the creation of a Web site to facilitate easy access and downloading of Compendium documents. Measured MET values were obtained from a systematic search of databases using defined key words. Results: The 2011 Compendium contains 821 codes for specific activities. Two hundred seventeen new codes were added, 68% (561/821) of which have measured MET values. Approximately half (317/604) of the codes from the 2000 Compendium were modified to improve the definitions and/or to consolidate specific activities and to update estimated MET values where measured values did not exist. Updated MET values accounted for 73% of all code changes. Conclusions: The Compendium is used globally to quantify the energy cost of PA in adults for surveillance activities, research studies, and, in clinical settings, to write PA recommendations and to assess energy expenditure in individuals. The 2011 Compendium is an update of a system for quantifying the energy cost of adult human PA and is a living document that is moving in the direction of being 100% evidence based. Copyright © 2011 by the American College of Sports Medicine.","author":[{"dropping-particle":"","family":"Ainsworth","given":"Barbara E.","non-dropping-particle":"","parse-names":false,"suffix":""},{"dropping-particle":"","family":"Haskell","given":"William L.","non-dropping-particle":"","parse-names":false,"suffix":""},{"dropping-particle":"","family":"Herrmann","given":"Stephen D.","non-dropping-particle":"","parse-names":false,"suffix":""},{"dropping-particle":"","family":"Meckes","given":"Nathanael","non-dropping-particle":"","parse-names":false,"suffix":""},{"dropping-particle":"","family":"Bassett","given":"David R.","non-dropping-particle":"","parse-names":false,"suffix":""},{"dropping-particle":"","family":"Tudor-Locke","given":"Catrine","non-dropping-particle":"","parse-names":false,"suffix":""},{"dropping-particle":"","family":"Greer","given":"Jennifer L.","non-dropping-particle":"","parse-names":false,"suffix":""},{"dropping-particle":"","family":"Vezina","given":"Jesse","non-dropping-particle":"","parse-names":false,"suffix":""},{"dropping-particle":"","family":"Whitt-Glover","given":"Melicia C.","non-dropping-particle":"","parse-names":false,"suffix":""},{"dropping-particle":"","family":"Leon","given":"Arthur S.","non-dropping-particle":"","parse-names":false,"suffix":""}],"container-title":"Medicine and Science in Sports and Exercise","id":"ITEM-2","issue":"8","issued":{"date-parts":[["2011"]]},"page":"1575-1581","title":"2011 compendium of physical activities: A second update of codes and MET values","type":"article-journal","volume":"43"},"uris":["http://www.mendeley.com/documents/?uuid=2454878c-84d8-4211-946e-db7326b5a47f"]},{"id":"ITEM-3","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Projects","id":"ITEM-3","issued":{"date-parts":[["2017","5","1"]]},"publisher":"Dominican University of California","publisher-place":"San Rafael, California","title":"Occupational Therapy in the Intensive Care Unit","type":"thesis"},"uris":["http://www.mendeley.com/documents/?uuid=8769eb1c-50e7-3aa5-9f45-d58aca3df250"]}],"mendeley":{"formattedCitation":"&lt;sup&gt;13,28,34&lt;/sup&gt;","plainTextFormattedCitation":"13,28,34","previouslyFormattedCitation":"&lt;sup&gt;13,28,34&lt;/sup&gt;"},"properties":{"noteIndex":0},"schema":"https://github.com/citation-style-language/schema/raw/master/csl-citation.json"}</w:instrText>
      </w:r>
      <w:r w:rsidR="00CE1304">
        <w:rPr>
          <w:rFonts w:ascii="Times New Roman" w:eastAsia="Times New Roman" w:hAnsi="Times New Roman" w:cs="Times New Roman"/>
          <w:color w:val="000000"/>
          <w:sz w:val="24"/>
          <w:szCs w:val="24"/>
          <w:highlight w:val="white"/>
        </w:rPr>
        <w:fldChar w:fldCharType="separate"/>
      </w:r>
      <w:r w:rsidR="00680888" w:rsidRPr="00680888">
        <w:rPr>
          <w:rFonts w:ascii="Times New Roman" w:eastAsia="Times New Roman" w:hAnsi="Times New Roman" w:cs="Times New Roman"/>
          <w:noProof/>
          <w:color w:val="000000"/>
          <w:sz w:val="24"/>
          <w:szCs w:val="24"/>
          <w:highlight w:val="white"/>
          <w:vertAlign w:val="superscript"/>
        </w:rPr>
        <w:t>13,28,34</w:t>
      </w:r>
      <w:r w:rsidR="00CE1304">
        <w:rPr>
          <w:rFonts w:ascii="Times New Roman" w:eastAsia="Times New Roman" w:hAnsi="Times New Roman" w:cs="Times New Roman"/>
          <w:color w:val="000000"/>
          <w:sz w:val="24"/>
          <w:szCs w:val="24"/>
          <w:highlight w:val="white"/>
        </w:rPr>
        <w:fldChar w:fldCharType="end"/>
      </w:r>
      <w:r w:rsidR="00282FF0" w:rsidRPr="00C6149B">
        <w:rPr>
          <w:rFonts w:ascii="Times New Roman" w:eastAsia="Times New Roman" w:hAnsi="Times New Roman" w:cs="Times New Roman"/>
          <w:color w:val="000000"/>
          <w:sz w:val="24"/>
          <w:szCs w:val="24"/>
          <w:highlight w:val="white"/>
        </w:rPr>
        <w:t xml:space="preserve">. </w:t>
      </w:r>
    </w:p>
    <w:p w14:paraId="30575459" w14:textId="77777777" w:rsidR="00EA669B" w:rsidRPr="00C6149B" w:rsidRDefault="00EA669B" w:rsidP="00EA669B">
      <w:pPr>
        <w:numPr>
          <w:ilvl w:val="0"/>
          <w:numId w:val="2"/>
        </w:numPr>
        <w:spacing w:after="0" w:line="360" w:lineRule="auto"/>
        <w:jc w:val="both"/>
        <w:rPr>
          <w:sz w:val="24"/>
          <w:szCs w:val="24"/>
          <w:highlight w:val="white"/>
        </w:rPr>
      </w:pPr>
      <w:r>
        <w:rPr>
          <w:rFonts w:ascii="Times New Roman" w:eastAsia="Times New Roman" w:hAnsi="Times New Roman" w:cs="Times New Roman"/>
          <w:sz w:val="24"/>
          <w:szCs w:val="24"/>
        </w:rPr>
        <w:t>Favorecer a mobilidade funcional, como mover-se no próprio leito.</w:t>
      </w:r>
      <w:r>
        <w:rPr>
          <w:sz w:val="24"/>
          <w:szCs w:val="24"/>
        </w:rPr>
        <w:t xml:space="preserve"> </w:t>
      </w:r>
      <w:r w:rsidRPr="00C6149B">
        <w:rPr>
          <w:rFonts w:ascii="Times New Roman" w:eastAsia="Times New Roman" w:hAnsi="Times New Roman" w:cs="Times New Roman"/>
          <w:sz w:val="24"/>
          <w:szCs w:val="24"/>
        </w:rPr>
        <w:t xml:space="preserve">Depois, durante o desempenho de </w:t>
      </w:r>
      <w:r>
        <w:rPr>
          <w:rFonts w:ascii="Times New Roman" w:eastAsia="Times New Roman" w:hAnsi="Times New Roman" w:cs="Times New Roman"/>
          <w:sz w:val="24"/>
          <w:szCs w:val="24"/>
        </w:rPr>
        <w:t xml:space="preserve">atividades significativas e básicas da vida diária, </w:t>
      </w:r>
      <w:r w:rsidRPr="00683EE2">
        <w:rPr>
          <w:rFonts w:ascii="Times New Roman" w:eastAsia="Times New Roman" w:hAnsi="Times New Roman" w:cs="Times New Roman"/>
          <w:sz w:val="24"/>
          <w:szCs w:val="24"/>
        </w:rPr>
        <w:t>como</w:t>
      </w:r>
      <w:r w:rsidRPr="00C6149B">
        <w:rPr>
          <w:rFonts w:ascii="Times New Roman" w:eastAsia="Times New Roman" w:hAnsi="Times New Roman" w:cs="Times New Roman"/>
          <w:sz w:val="24"/>
          <w:szCs w:val="24"/>
        </w:rPr>
        <w:t xml:space="preserve"> escovar os dentes</w:t>
      </w:r>
      <w:r>
        <w:rPr>
          <w:rFonts w:ascii="Times New Roman" w:eastAsia="Times New Roman" w:hAnsi="Times New Roman" w:cs="Times New Roman"/>
          <w:sz w:val="24"/>
          <w:szCs w:val="24"/>
        </w:rPr>
        <w:t xml:space="preserve"> e </w:t>
      </w:r>
      <w:r w:rsidRPr="00C6149B">
        <w:rPr>
          <w:rFonts w:ascii="Times New Roman" w:eastAsia="Times New Roman" w:hAnsi="Times New Roman" w:cs="Times New Roman"/>
          <w:sz w:val="24"/>
          <w:szCs w:val="24"/>
        </w:rPr>
        <w:t>lavar o rosto.</w:t>
      </w:r>
    </w:p>
    <w:p w14:paraId="7F467F84" w14:textId="4ED3AEBC" w:rsidR="00EA669B" w:rsidRPr="00EA669B" w:rsidRDefault="00EA669B" w:rsidP="001367F9">
      <w:pPr>
        <w:numPr>
          <w:ilvl w:val="0"/>
          <w:numId w:val="2"/>
        </w:numPr>
        <w:spacing w:after="0" w:line="360" w:lineRule="auto"/>
        <w:jc w:val="both"/>
        <w:rPr>
          <w:sz w:val="24"/>
          <w:szCs w:val="24"/>
          <w:highlight w:val="white"/>
        </w:rPr>
      </w:pPr>
      <w:r w:rsidRPr="00EA669B">
        <w:rPr>
          <w:rFonts w:ascii="Times New Roman" w:eastAsia="Times New Roman" w:hAnsi="Times New Roman" w:cs="Times New Roman"/>
          <w:color w:val="000000"/>
          <w:sz w:val="24"/>
          <w:szCs w:val="24"/>
          <w:highlight w:val="white"/>
        </w:rPr>
        <w:t xml:space="preserve">Adequar as demandas ocupacionais de acordo com as habilidades de desempenho (por exemplo, capacidade de preensão, de alcance, de flexão de cotovelo, de sustentar atenção, de iniciar a ação, de fazer contato visual com o terapeuta, de se comunicar por meio de gestos, fala ou recursos de CAA, dentre outras) e a motivação do paciente </w:t>
      </w:r>
      <w:r w:rsidR="00282FF0" w:rsidRPr="00EA669B">
        <w:rPr>
          <w:rFonts w:ascii="Times New Roman" w:eastAsia="Times New Roman" w:hAnsi="Times New Roman" w:cs="Times New Roman"/>
          <w:color w:val="000000"/>
          <w:sz w:val="24"/>
          <w:szCs w:val="24"/>
          <w:highlight w:val="white"/>
        </w:rPr>
        <w:t xml:space="preserve">(AOTA, 2014). </w:t>
      </w:r>
      <w:r>
        <w:rPr>
          <w:rFonts w:ascii="Times New Roman" w:eastAsia="Times New Roman" w:hAnsi="Times New Roman" w:cs="Times New Roman"/>
          <w:color w:val="000000"/>
          <w:sz w:val="24"/>
          <w:szCs w:val="24"/>
          <w:highlight w:val="white"/>
        </w:rPr>
        <w:t xml:space="preserve">Durante a higiene oral, por exemplo, o terapeuta ocupacional pode diminuir as etapas da </w:t>
      </w:r>
      <w:r w:rsidRPr="00EA669B">
        <w:rPr>
          <w:rFonts w:ascii="Times New Roman" w:eastAsia="Times New Roman" w:hAnsi="Times New Roman" w:cs="Times New Roman"/>
          <w:color w:val="000000"/>
          <w:sz w:val="24"/>
          <w:szCs w:val="24"/>
        </w:rPr>
        <w:t>atividade</w:t>
      </w:r>
      <w:r>
        <w:rPr>
          <w:rFonts w:ascii="Times New Roman" w:eastAsia="Times New Roman" w:hAnsi="Times New Roman" w:cs="Times New Roman"/>
          <w:color w:val="000000"/>
          <w:sz w:val="24"/>
          <w:szCs w:val="24"/>
          <w:highlight w:val="white"/>
        </w:rPr>
        <w:t>, separando os objetos, preparando a escova com creme dental e o copo com água, além de estimular com instruções claras em cada etapa e oferecer a assistência necessária</w:t>
      </w:r>
      <w:r w:rsidR="00646417">
        <w:rPr>
          <w:rFonts w:ascii="Times New Roman" w:eastAsia="Times New Roman" w:hAnsi="Times New Roman" w:cs="Times New Roman"/>
          <w:color w:val="000000"/>
          <w:sz w:val="24"/>
          <w:szCs w:val="24"/>
          <w:highlight w:val="white"/>
        </w:rPr>
        <w:t>.</w:t>
      </w:r>
    </w:p>
    <w:p w14:paraId="0B3149A2" w14:textId="41A1E592" w:rsidR="006B069B" w:rsidRPr="00EA669B" w:rsidRDefault="00282FF0" w:rsidP="001367F9">
      <w:pPr>
        <w:numPr>
          <w:ilvl w:val="0"/>
          <w:numId w:val="2"/>
        </w:numPr>
        <w:spacing w:after="0" w:line="360" w:lineRule="auto"/>
        <w:jc w:val="both"/>
        <w:rPr>
          <w:sz w:val="24"/>
          <w:szCs w:val="24"/>
          <w:highlight w:val="white"/>
        </w:rPr>
      </w:pPr>
      <w:r w:rsidRPr="00EA669B">
        <w:rPr>
          <w:rFonts w:ascii="Times New Roman" w:eastAsia="Times New Roman" w:hAnsi="Times New Roman" w:cs="Times New Roman"/>
          <w:color w:val="000000"/>
          <w:sz w:val="24"/>
          <w:szCs w:val="24"/>
          <w:highlight w:val="white"/>
        </w:rPr>
        <w:t>Orientações sobre conservação de energia</w:t>
      </w:r>
      <w:r w:rsidR="00AE7E96" w:rsidRPr="00EA669B">
        <w:rPr>
          <w:rFonts w:ascii="Times New Roman" w:eastAsia="Times New Roman" w:hAnsi="Times New Roman" w:cs="Times New Roman"/>
          <w:color w:val="000000"/>
          <w:sz w:val="24"/>
          <w:szCs w:val="24"/>
          <w:highlight w:val="white"/>
        </w:rPr>
        <w:t xml:space="preserve"> </w:t>
      </w:r>
      <w:r w:rsidR="0072015D" w:rsidRPr="00EA669B">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{"citationItems":[{"id":"ITEM-1","itemData":{"DOI":"10.1590/S1806-37132006000600017","abstract":"Chronic obstructive pulmonary disease is a progressive and debilitating disease that is typically diagnosed only after a long period of gradual worsening. Dyspnea is the symptom that most often interferes with the execution of professional, family, social and daily-life activities of patients with chronic obstructive pulmonary disease. Such limitations can lead to a sedentary lifestyle and worsen overall quality of life. This article aims to address the functional limitations these patients deal with in carrying out their daily-life activities, establishing guidelines that health professionals can use to help their patients achieve maximum functionality. Guidelines for the use of energy conservation techniques are widely used in pulmonary rehabilitation programs. However, these guidelines should also be used in outpatient clinics and hospitals. A great number of human activities involve the legs and arms. The arms are involved in virtually all everyday activities - from the most simple to the most complex. Some studies have shown that upper-body exercises in which the arms are not supported cause thoracoabdominal asynchrony and dyspnea in shorter times and with less oxygen consumption than in exercises involving the legs. Even simple tasks can result in high oxygen consumption and minute ventilation, which accounts for the sensation of dyspnea reported by the patients. In view of these facts, it is appropriate to evaluate the impact that such incapacity has on daily life in patients with chronic obstructive pulmonary disease. Techniques of energy conservation that can be used as tools to minimize the discomfort of such patients are herein discussed, and those considered most appropriate are highlighted.","author":[{"dropping-particle":"","family":"Velloso","given":"Marcelo","non-dropping-particle":"","parse-names":false,"suffix":""},{"dropping-particle":"","family":"Jardim","given":"JR","non-dropping-particle":"","parse-names":false,"suffix":""}],"container-title":"Jornaldepneumologia.Com.Br","id":"ITEM-1","issue":"6","issued":{"date-parts":[["2006"]]},"page":"580-586","title":"Funcionalidade do paciente com doença pulmonar obstrutiva crônica e técnicas de conservação de energia. Functionality of patients with chronic obstructive pulmonary disease: energy conservation techniques","type":"article-journal","volume":"32"},"uris":["http://www.mendeley.com/documents/?uuid=fc52a9a7-fab6-4655-b4b8-eaa222aa820a"]},{"id":"ITEM-2","itemData":{"author":[{"dropping-particle":"","family":"BARTHOLOMEW","given":"TONYA et al.","non-dropping-particle":"","parse-names":false,"suffix":""}],"container-title":"Occupational therapy with elders: strategies for the cota.","editor":[{"dropping-particle":"","family":"St Louis: Mosby","given":"","non-dropping-particle":"","parse-names":false,"suffix":""}],"id":"ITEM-2","issued":{"date-parts":[["2011"]]},"page":"297-305","title":"Working with Elders Who Have Cardiovascular Conditions","type":"chapter"},"uris":["http://www.mendeley.com/documents/?uuid=c17da880-8264-3d93-be0a-3b09e908c4c4"]},{"id":"ITEM-3","itemData":{"DOI":"10.1249/MSS.0b013e31821ece12","ISSN":"01959131","PMID":"21681120","abstract":"Purpose: The Compendium of Physical Activities was developed to enhance the comparability of results across studies using self-report physical activity (PA) and is used to quantify the energy cost of a wide variety of PA. We provide the second update of the Compendium, called the 2011 Compendium. Methods: The 2011 Compendium retains the previous coding scheme to identify the major category headings and specific PA by their rate of energy expenditure in MET. Modifications in the 2011 Compendium include cataloging measured MET values and their source references, when available; addition of new codes and specific activities; an update of the Compendium tracking guide that links information in the 1993, 2000, and 2011 compendia versions; and the creation of a Web site to facilitate easy access and downloading of Compendium documents. Measured MET values were obtained from a systematic search of databases using defined key words. Results: The 2011 Compendium contains 821 codes for specific activities. Two hundred seventeen new codes were added, 68% (561/821) of which have measured MET values. Approximately half (317/604) of the codes from the 2000 Compendium were modified to improve the definitions and/or to consolidate specific activities and to update estimated MET values where measured values did not exist. Updated MET values accounted for 73% of all code changes. Conclusions: The Compendium is used globally to quantify the energy cost of PA in adults for surveillance activities, research studies, and, in clinical settings, to write PA recommendations and to assess energy expenditure in individuals. The 2011 Compendium is an update of a system for quantifying the energy cost of adult human PA and is a living document that is moving in the direction of being 100% evidence based. Copyright © 2011 by the American College of Sports Medicine.","author":[{"dropping-particle":"","family":"Ainsworth","given":"Barbara E.","non-dropping-particle":"","parse-names":false,"suffix":""},{"dropping-particle":"","family":"Haskell","given":"William L.","non-dropping-particle":"","parse-names":false,"suffix":""},{"dropping-particle":"","family":"Herrmann","given":"Stephen D.","non-dropping-particle":"","parse-names":false,"suffix":""},{"dropping-particle":"","family":"Meckes","given":"Nathanael","non-dropping-particle":"","parse-names":false,"suffix":""},{"dropping-particle":"","family":"Bassett","given":"David R.","non-dropping-particle":"","parse-names":false,"suffix":""},{"dropping-particle":"","family":"Tudor-Locke","given":"Catrine","non-dropping-particle":"","parse-names":false,"suffix":""},{"dropping-particle":"","family":"Greer","given":"Jennifer L.","non-dropping-particle":"","parse-names":false,"suffix":""},{"dropping-particle":"","family":"Vezina","given":"Jesse","non-dropping-particle":"","parse-names":false,"suffix":""},{"dropping-particle":"","family":"Whitt-Glover","given":"Melicia C.","non-dropping-particle":"","parse-names":false,"suffix":""},{"dropping-particle":"","family":"Leon","given":"Arthur S.","non-dropping-particle":"","parse-names":false,"suffix":""}],"container-title":"Medicine and Science in Sports and Exercise","id":"ITEM-3","issue":"8","issued":{"date</w:instrText>
      </w:r>
      <w:r w:rsidR="00C71CCE" w:rsidRPr="00590655">
        <w:rPr>
          <w:rFonts w:ascii="Times New Roman" w:eastAsia="Times New Roman" w:hAnsi="Times New Roman" w:cs="Times New Roman"/>
          <w:color w:val="000000"/>
          <w:sz w:val="24"/>
          <w:szCs w:val="24"/>
          <w:highlight w:val="white"/>
        </w:rPr>
        <w:instrText>-parts":[["2011"]]},"page":"1575-1581","title":"2011 compendium of physical activities: A second update of codes and MET values","type":"article-journal","volume":"43"},"uris":["http://www.mendeley.com/documents/?uuid=2454878c-84d8-4211-946e-db7326b5a47f"]},{"id":"ITEM-4","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Projects","id":"ITEM-4","issued":{"date-parts":[["2017","5","1"]]},"publisher":"Dominican University of California","publisher-place":"San Rafael, California","title":"Occupational Therapy in the Intensive Care Unit","type":"thesis"},"uris":["http://www.mendeley.com/documents/?uuid=8769eb1c-50e7-3aa5-9f45-d58aca3df250"]}],"mendeley":{"formattedCitation":"&lt;sup&gt;13,28,34,35&lt;/sup&gt;","plainTextFormattedCitation":"13,28,34,35","previouslyFormattedCitation":"&lt;sup&gt;13,28,34,35&lt;/sup&gt;"},"properties":{"noteIndex":0},"schema":"https://github.com/citation-style-language/schema/raw/master/csl-citation.json"}</w:instrText>
      </w:r>
      <w:r w:rsidR="0072015D" w:rsidRPr="00EA669B">
        <w:rPr>
          <w:rFonts w:ascii="Times New Roman" w:eastAsia="Times New Roman" w:hAnsi="Times New Roman" w:cs="Times New Roman"/>
          <w:color w:val="000000"/>
          <w:sz w:val="24"/>
          <w:szCs w:val="24"/>
          <w:highlight w:val="white"/>
        </w:rPr>
        <w:fldChar w:fldCharType="separate"/>
      </w:r>
      <w:r w:rsidR="00680888" w:rsidRPr="00590655">
        <w:rPr>
          <w:rFonts w:ascii="Times New Roman" w:eastAsia="Times New Roman" w:hAnsi="Times New Roman" w:cs="Times New Roman"/>
          <w:noProof/>
          <w:color w:val="000000"/>
          <w:sz w:val="24"/>
          <w:szCs w:val="24"/>
          <w:highlight w:val="white"/>
          <w:vertAlign w:val="superscript"/>
        </w:rPr>
        <w:t>13,28,34,35</w:t>
      </w:r>
      <w:r w:rsidR="0072015D" w:rsidRPr="00EA669B">
        <w:rPr>
          <w:rFonts w:ascii="Times New Roman" w:eastAsia="Times New Roman" w:hAnsi="Times New Roman" w:cs="Times New Roman"/>
          <w:color w:val="000000"/>
          <w:sz w:val="24"/>
          <w:szCs w:val="24"/>
          <w:highlight w:val="white"/>
        </w:rPr>
        <w:fldChar w:fldCharType="end"/>
      </w:r>
      <w:r w:rsidR="00590655">
        <w:rPr>
          <w:rFonts w:ascii="Times New Roman" w:eastAsia="Times New Roman" w:hAnsi="Times New Roman" w:cs="Times New Roman"/>
          <w:color w:val="000000"/>
          <w:sz w:val="24"/>
          <w:szCs w:val="24"/>
          <w:highlight w:val="white"/>
        </w:rPr>
        <w:t xml:space="preserve">. </w:t>
      </w:r>
      <w:r w:rsidRPr="00EA669B">
        <w:rPr>
          <w:rFonts w:ascii="Times New Roman" w:eastAsia="Times New Roman" w:hAnsi="Times New Roman" w:cs="Times New Roman"/>
          <w:color w:val="000000"/>
          <w:sz w:val="24"/>
          <w:szCs w:val="24"/>
          <w:highlight w:val="white"/>
        </w:rPr>
        <w:t xml:space="preserve">Embora a maioria das atividades de autocuidado demande de 1,5 a 3,5 MET </w:t>
      </w:r>
      <w:r w:rsidR="0072015D" w:rsidRPr="00EA669B">
        <w:rPr>
          <w:rFonts w:ascii="Times New Roman" w:eastAsia="Times New Roman" w:hAnsi="Times New Roman" w:cs="Times New Roman"/>
          <w:color w:val="000000"/>
          <w:sz w:val="24"/>
          <w:szCs w:val="24"/>
          <w:highlight w:val="white"/>
        </w:rPr>
        <w:t xml:space="preserve"> </w:t>
      </w:r>
      <w:r w:rsidR="0072015D" w:rsidRPr="00EA669B">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{"citationItems":[{"id":"ITEM-1","itemData":{"author":[{"dropping-particle":"","family":"BARTHOLOMEW","given":"TONYA et al.","non-dropping-particle":"","parse-names":false,"suffix":""}],"container-title":"Occupational therapy with elders: strategies for the cota.","editor":[{"dropping-particle":"","family":"St Louis: Mosby","given":"","non-dropping-particle":"","parse-names":false,"suffix":""}],"id":"ITEM-1","issued":{"date-parts":[["2011"]]},"page":"297-305","title":"Working with Elders Who Have Cardiovascular Conditions","type":"chapter"},"uris":["http://www.mendeley.com/documents/?uuid=c17da880-8264-3d93-be0a-3b09e908c4c4"]},{"id":"ITEM-2","itemData":{"DOI":"10.1249/MSS.0b013e31821ece12","ISSN":"01959131","PMID":"21681120","abstract":"Purpose: The Compendium of Physical Activities was developed to enhance the comparability of results across studies using self-report physical activity (PA) and is used to quantify the energy cost of a wide variety of PA. We provide the second update of the Compendium, called the 2011 Compendium. Methods: The 2011 Compendium retains the previous coding scheme to identify the major category headings and specific PA by their rate of energy expenditure in MET. Modifications in the 2011 Compendium include cataloging measured MET values and their source references, when available; addition of new codes and specific activities; an update of the Compendium tracking guide that links information in the 1993, 2000, and 2011 compendia versions; and the creation of a Web site to facilitate easy access and downloading of Compendium documents. Measured MET values were obtained from a systematic search of databases using defined key words. Results: The 2011 Compendium contains 821 codes for specific activities. Two hundred seventeen new codes were added, 68% (561/821) of which have measured MET values. Approximately half (317/604) of the codes from the 2000 Compendium were modified to improve the definitions and/or to consolidate specific activities and to update estimated MET values where measured values did not exist. Updated MET values accounted for 73% of all code changes. Conclusions: The Compendium is used globally to quantify the energy cost of PA in adults for surveillance activities, research studies, and, in clinical settings, to write PA recommendations and to assess energy expenditure in individuals. The 2011 Compendium is an update of a system for quantifying the energy cost of adult human PA and is a living document that is moving in the direction of being 100% evidence based. Copyright © 2011 by the American College of Sports Medicine.","author":[{"dropping-particle":"","family":"Ainsworth","given":"Barbara E.","non-dropping-particle":"","parse-names":false,"suffix":""},{"dropping-particle":"","family":"Haskell","given":"William L.","non-dropping-particle":"","parse-names":false,"suffix":""},{"dropping-particle":"","family":"Herrmann","given":"Stephen D.","non-dropping-particle":"","parse-names":false,"suffix":""},{"dropping-particle":"","family":"Meckes","given":"Nathanael","non-dropping-particle":"","parse-names":false,"suffix":""},{"dropping-particle":"","family":"Bassett","given":"David R.","non-dropping-particle":"","parse-names":false,"suffix":""},{"dropping-particle":"","family":"Tudor-Locke","given":"Catrine","non-dropping-particle":"","parse-names":false,"suffix":""},{"dropping-particle":"","family":"Greer","given":"Jennifer L.","non-dropping-particle":"","parse-names":false,"suffix":""},{"dropping-particle":"","family":"Vezina","given":"Jesse","non-dropping-particle":"","parse-names":false,"suffix":""},{"dropping-particle":"","family":"Whitt-Glover","given":"Melicia C.","non-dropping-particle":"","parse-names":false,"suffix":""},{"dropping-particle":"","family":"Leon","given":"Arthur S.","non-dropping-particle":"","parse-names":false,"suffix":""}],"container-title":"Medicine and Science in Sports and Exercise","id":"ITEM-2","issue":"8","issued":{"date-parts":[["2011"]]},"page":"1575-1581","title":"2011 compendium of physical activities: A second update of codes and MET values","type":"article-journal","volume":"43"},"uris":["http://www.mendeley.com/documents/?uuid=2454878c-84d8-4211-946e-db7326b5a47f"]}],"mendeley":{"formattedCitation":"&lt;sup&gt;28,34&lt;/sup&gt;","plainTextFormattedCitation":"28,34","previouslyFormattedCitation":"&lt;sup&gt;28,34&lt;/sup&gt;"},"properties":{"noteIndex":0},"schema":"https://github.com/citation-style-language/schema/raw/master/csl-citation.json"}</w:instrText>
      </w:r>
      <w:r w:rsidR="0072015D" w:rsidRPr="00EA669B">
        <w:rPr>
          <w:rFonts w:ascii="Times New Roman" w:eastAsia="Times New Roman" w:hAnsi="Times New Roman" w:cs="Times New Roman"/>
          <w:color w:val="000000"/>
          <w:sz w:val="24"/>
          <w:szCs w:val="24"/>
          <w:highlight w:val="white"/>
        </w:rPr>
        <w:fldChar w:fldCharType="separate"/>
      </w:r>
      <w:r w:rsidR="00680888" w:rsidRPr="00680888">
        <w:rPr>
          <w:rFonts w:ascii="Times New Roman" w:eastAsia="Times New Roman" w:hAnsi="Times New Roman" w:cs="Times New Roman"/>
          <w:noProof/>
          <w:color w:val="000000"/>
          <w:sz w:val="24"/>
          <w:szCs w:val="24"/>
          <w:highlight w:val="white"/>
          <w:vertAlign w:val="superscript"/>
        </w:rPr>
        <w:t>28,34</w:t>
      </w:r>
      <w:r w:rsidR="0072015D" w:rsidRPr="00EA669B">
        <w:rPr>
          <w:rFonts w:ascii="Times New Roman" w:eastAsia="Times New Roman" w:hAnsi="Times New Roman" w:cs="Times New Roman"/>
          <w:color w:val="000000"/>
          <w:sz w:val="24"/>
          <w:szCs w:val="24"/>
          <w:highlight w:val="white"/>
        </w:rPr>
        <w:fldChar w:fldCharType="end"/>
      </w:r>
      <w:r w:rsidRPr="00EA669B">
        <w:rPr>
          <w:rFonts w:ascii="Times New Roman" w:eastAsia="Times New Roman" w:hAnsi="Times New Roman" w:cs="Times New Roman"/>
          <w:color w:val="000000"/>
          <w:sz w:val="24"/>
          <w:szCs w:val="24"/>
          <w:highlight w:val="white"/>
        </w:rPr>
        <w:t xml:space="preserve">, os pacientes podem ter dificuldades de desempenhá-las. No que concerne à conservação de energia, os objetivos são: </w:t>
      </w:r>
    </w:p>
    <w:p w14:paraId="176C9480" w14:textId="03C408C2" w:rsidR="006B069B" w:rsidRDefault="00282FF0" w:rsidP="00EA669B">
      <w:pPr>
        <w:spacing w:after="0" w:line="360"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r w:rsidR="00EA669B" w:rsidRPr="00EA669B">
        <w:rPr>
          <w:rFonts w:ascii="Times New Roman" w:eastAsia="Times New Roman" w:hAnsi="Times New Roman" w:cs="Times New Roman"/>
          <w:color w:val="000000"/>
          <w:sz w:val="24"/>
          <w:szCs w:val="24"/>
        </w:rPr>
        <w:t xml:space="preserve">organizar a rotina ocupacional dos pacientes diariamente, considerando a sua condição clínica, as atividades necessárias (incluindo intervenções dos outros profissionais), o tempo para o desempenho e os níveis de exigência de cada uma. Por exemplo, após o banho, mesmo com assistência total da equipe de enfermagem, o paciente precisa de um período de descanso, antes de se engajar em outra atividade. </w:t>
      </w:r>
    </w:p>
    <w:p w14:paraId="115DF33D" w14:textId="711F545E" w:rsidR="00C6149B" w:rsidRDefault="00282FF0" w:rsidP="00E425EF">
      <w:pPr>
        <w:spacing w:after="0" w:line="360"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disponibilizar os objetos a serem utilizados pelo paciente em um local de fácil alcance e entre as cinturas escapular e pélvica </w:t>
      </w:r>
      <w:r w:rsidR="0072015D">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{"citationItems":[{"id":"ITEM-1","itemData":{"DOI":"10.1590/S1806-37132006000600017","abstract":"Chronic obstructive pulmonary disease is a progressive and debilitating disease that is typically diagnosed only after a long period of gradual worsening. Dyspnea is the symptom that most often interferes with the execution of professional, family, social and daily-life activities of patients with chronic obstructive pulmonary disease. Such limitations can lead to a sedentary lifestyle and worsen overall quality of life. This article aims to address the functional limitations these patients deal with in carrying out their daily-life activities, establishing guidelines that health professionals can use to help their patients achieve maximum functionality. Guidelines for the use of energy conservation techniques are widely used in pulmonary rehabilitation programs. However, these guidelines should also be used in outpatient clinics and hospitals. A great number of human activities involve the legs and arms. The arms are involved in virtually all everyday activities - from the most simple to the most complex. Some studies have shown that upper-body exercises in which the arms are not supported cause thoracoabdominal asynchrony and dyspnea in shorter times and with less oxygen consumption than in exercises involving the legs. Even simple tasks can result in high oxygen consumption and minute ventilation, which accounts for the sensation of dyspnea reported by the patients. In view of these facts, it is appropriate to evaluate the impact that such incapacity has on daily life in patients with chronic obstructive pulmonary disease. Techniques of energy conservation that can be used as tools to minimize the discomfort of such patients are herein discussed, and those considered most appropriate are highlighted.","author":[{"dropping-particle":"","family":"Velloso","given":"Marcelo","non-dropping-particle":"","parse-names":false,"suffix":""},{"dropping-particle":"","family":"Jardim","given":"JR","non-dropping-particle":"","parse-names":false,"suffix":""}],"container-title":"Jornaldepneumologia.Com.Br","id":"ITEM-1","issue":"6","issued":{"date-parts":[["2006"]]},"page":"580-586","title":"Funcionalidade do paciente com doença pulmonar obstrutiva crônica e técnicas de conservação de energia. Functionality of patients with chronic obstructive pulmonary disease: energy conservation techniques","type":"article-journal","volume":"32"},"uris":["http://www.mendeley.com/documents/?uuid=fc52a9a7-fab6-4655-b4b8-eaa222aa820a"]}],"mendeley":{"formattedCitation":"&lt;sup&gt;35&lt;/sup&gt;","plainTextFormattedCitation":"35","previouslyFormattedCitation":"&lt;sup&gt;35&lt;/sup&gt;"},"properties":{"noteIndex":0},"schema":"https://github.com/citation-style-language/schema/raw/master/csl-citation.json"}</w:instrText>
      </w:r>
      <w:r w:rsidR="0072015D">
        <w:rPr>
          <w:rFonts w:ascii="Times New Roman" w:eastAsia="Times New Roman" w:hAnsi="Times New Roman" w:cs="Times New Roman"/>
          <w:color w:val="000000"/>
          <w:sz w:val="24"/>
          <w:szCs w:val="24"/>
          <w:highlight w:val="white"/>
        </w:rPr>
        <w:fldChar w:fldCharType="separate"/>
      </w:r>
      <w:r w:rsidR="00680888" w:rsidRPr="00680888">
        <w:rPr>
          <w:rFonts w:ascii="Times New Roman" w:eastAsia="Times New Roman" w:hAnsi="Times New Roman" w:cs="Times New Roman"/>
          <w:noProof/>
          <w:color w:val="000000"/>
          <w:sz w:val="24"/>
          <w:szCs w:val="24"/>
          <w:highlight w:val="white"/>
          <w:vertAlign w:val="superscript"/>
        </w:rPr>
        <w:t>35</w:t>
      </w:r>
      <w:r w:rsidR="0072015D">
        <w:rPr>
          <w:rFonts w:ascii="Times New Roman" w:eastAsia="Times New Roman" w:hAnsi="Times New Roman" w:cs="Times New Roman"/>
          <w:color w:val="000000"/>
          <w:sz w:val="24"/>
          <w:szCs w:val="24"/>
          <w:highlight w:val="white"/>
        </w:rPr>
        <w:fldChar w:fldCharType="end"/>
      </w:r>
      <w:r w:rsidR="00590655">
        <w:rPr>
          <w:rFonts w:ascii="Times New Roman" w:eastAsia="Times New Roman" w:hAnsi="Times New Roman" w:cs="Times New Roman"/>
          <w:color w:val="000000"/>
          <w:sz w:val="24"/>
          <w:szCs w:val="24"/>
          <w:highlight w:val="white"/>
        </w:rPr>
        <w:t xml:space="preserve">. </w:t>
      </w:r>
      <w:bookmarkStart w:id="0" w:name="_GoBack"/>
      <w:bookmarkEnd w:id="0"/>
    </w:p>
    <w:p w14:paraId="03F54263" w14:textId="59FB16B9" w:rsidR="006B069B" w:rsidRPr="006B069B" w:rsidRDefault="00282FF0" w:rsidP="00EA669B">
      <w:pPr>
        <w:spacing w:after="0" w:line="360" w:lineRule="auto"/>
        <w:ind w:left="720"/>
        <w:jc w:val="both"/>
        <w:rPr>
          <w:sz w:val="24"/>
          <w:szCs w:val="24"/>
          <w:highlight w:val="white"/>
        </w:rPr>
      </w:pPr>
      <w:r>
        <w:rPr>
          <w:rFonts w:ascii="Times New Roman" w:eastAsia="Times New Roman" w:hAnsi="Times New Roman" w:cs="Times New Roman"/>
          <w:color w:val="000000"/>
          <w:sz w:val="24"/>
          <w:szCs w:val="24"/>
          <w:highlight w:val="white"/>
        </w:rPr>
        <w:t xml:space="preserve">3) </w:t>
      </w:r>
      <w:r w:rsidR="00EA669B">
        <w:rPr>
          <w:rFonts w:ascii="Times New Roman" w:eastAsia="Times New Roman" w:hAnsi="Times New Roman" w:cs="Times New Roman"/>
          <w:color w:val="000000"/>
          <w:sz w:val="24"/>
          <w:szCs w:val="24"/>
          <w:highlight w:val="white"/>
        </w:rPr>
        <w:t>simplificar algumas atividades, orientando recursos de Tecnologia Assistiva</w:t>
      </w:r>
      <w:r>
        <w:rPr>
          <w:rFonts w:ascii="Times New Roman" w:eastAsia="Times New Roman" w:hAnsi="Times New Roman" w:cs="Times New Roman"/>
          <w:color w:val="000000"/>
          <w:sz w:val="24"/>
          <w:szCs w:val="24"/>
          <w:highlight w:val="white"/>
        </w:rPr>
        <w:t xml:space="preserve">. </w:t>
      </w:r>
      <w:r w:rsidR="00EA669B">
        <w:rPr>
          <w:rFonts w:ascii="Times New Roman" w:eastAsia="Times New Roman" w:hAnsi="Times New Roman" w:cs="Times New Roman"/>
          <w:color w:val="000000"/>
          <w:sz w:val="24"/>
          <w:szCs w:val="24"/>
          <w:highlight w:val="white"/>
        </w:rPr>
        <w:t>O uso de engrossadores para o talher e a escova de dente, assim como o uso de coxins, rolos e travesseiros para o posicionamento no leito podem contribuir para o desempenho das atividades de alimentação e higiene oral</w:t>
      </w:r>
      <w:r w:rsidR="00EA669B">
        <w:rPr>
          <w:rFonts w:ascii="Times New Roman" w:eastAsia="Times New Roman" w:hAnsi="Times New Roman" w:cs="Times New Roman"/>
          <w:sz w:val="24"/>
          <w:szCs w:val="24"/>
          <w:highlight w:val="white"/>
        </w:rPr>
        <w:t>.</w:t>
      </w:r>
      <w:r w:rsidR="00EA669B">
        <w:rPr>
          <w:rFonts w:ascii="Times New Roman" w:eastAsia="Times New Roman" w:hAnsi="Times New Roman" w:cs="Times New Roman"/>
          <w:color w:val="000000"/>
          <w:sz w:val="24"/>
          <w:szCs w:val="24"/>
          <w:highlight w:val="white"/>
        </w:rPr>
        <w:t xml:space="preserve"> </w:t>
      </w:r>
    </w:p>
    <w:p w14:paraId="00000101" w14:textId="72DD7991" w:rsidR="000C7A2A" w:rsidRPr="00C6149B" w:rsidRDefault="00282FF0" w:rsidP="00C6149B">
      <w:pPr>
        <w:numPr>
          <w:ilvl w:val="0"/>
          <w:numId w:val="2"/>
        </w:numPr>
        <w:spacing w:after="0" w:line="360" w:lineRule="auto"/>
        <w:jc w:val="both"/>
        <w:rPr>
          <w:sz w:val="24"/>
          <w:szCs w:val="24"/>
          <w:highlight w:val="white"/>
        </w:rPr>
      </w:pPr>
      <w:r>
        <w:rPr>
          <w:rFonts w:ascii="Times New Roman" w:eastAsia="Times New Roman" w:hAnsi="Times New Roman" w:cs="Times New Roman"/>
          <w:color w:val="000000"/>
          <w:sz w:val="24"/>
          <w:szCs w:val="24"/>
          <w:highlight w:val="white"/>
        </w:rPr>
        <w:lastRenderedPageBreak/>
        <w:t xml:space="preserve">4) orientar quanto às posturas mais adequadas </w:t>
      </w:r>
      <w:r w:rsidR="00EA669B">
        <w:rPr>
          <w:rFonts w:ascii="Times New Roman" w:eastAsia="Times New Roman" w:hAnsi="Times New Roman" w:cs="Times New Roman"/>
          <w:color w:val="000000"/>
          <w:sz w:val="24"/>
          <w:szCs w:val="24"/>
          <w:highlight w:val="white"/>
        </w:rPr>
        <w:t>para a</w:t>
      </w:r>
      <w:r>
        <w:rPr>
          <w:rFonts w:ascii="Times New Roman" w:eastAsia="Times New Roman" w:hAnsi="Times New Roman" w:cs="Times New Roman"/>
          <w:color w:val="000000"/>
          <w:sz w:val="24"/>
          <w:szCs w:val="24"/>
          <w:highlight w:val="white"/>
        </w:rPr>
        <w:t xml:space="preserve"> realização de cada uma das</w:t>
      </w:r>
      <w:r>
        <w:rPr>
          <w:rFonts w:ascii="Times New Roman" w:eastAsia="Times New Roman" w:hAnsi="Times New Roman" w:cs="Times New Roman"/>
          <w:sz w:val="24"/>
          <w:szCs w:val="24"/>
          <w:highlight w:val="white"/>
        </w:rPr>
        <w:t xml:space="preserve"> atividades</w:t>
      </w:r>
      <w:r>
        <w:rPr>
          <w:rFonts w:ascii="Times New Roman" w:eastAsia="Times New Roman" w:hAnsi="Times New Roman" w:cs="Times New Roman"/>
          <w:color w:val="000000"/>
          <w:sz w:val="24"/>
          <w:szCs w:val="24"/>
          <w:highlight w:val="white"/>
        </w:rPr>
        <w:t xml:space="preserve">. Quando o paciente realizar atividades utilizando </w:t>
      </w:r>
      <w:r w:rsidR="00FD1F69">
        <w:rPr>
          <w:rFonts w:ascii="Times New Roman" w:eastAsia="Times New Roman" w:hAnsi="Times New Roman" w:cs="Times New Roman"/>
          <w:color w:val="000000"/>
          <w:sz w:val="24"/>
          <w:szCs w:val="24"/>
          <w:highlight w:val="white"/>
        </w:rPr>
        <w:t xml:space="preserve">os membros superiores </w:t>
      </w:r>
      <w:r>
        <w:rPr>
          <w:rFonts w:ascii="Times New Roman" w:eastAsia="Times New Roman" w:hAnsi="Times New Roman" w:cs="Times New Roman"/>
          <w:color w:val="000000"/>
          <w:sz w:val="24"/>
          <w:szCs w:val="24"/>
          <w:highlight w:val="white"/>
        </w:rPr>
        <w:t>no leito, por exemplo, deve fazê-lo com apoio em uma mesa ou almofadas, além de evitar a flexão do tronco, favorecendo menor gasto energético</w:t>
      </w:r>
      <w:r w:rsidR="0072015D">
        <w:rPr>
          <w:rFonts w:ascii="Times New Roman" w:eastAsia="Times New Roman" w:hAnsi="Times New Roman" w:cs="Times New Roman"/>
          <w:color w:val="000000"/>
          <w:sz w:val="24"/>
          <w:szCs w:val="24"/>
          <w:highlight w:val="white"/>
        </w:rPr>
        <w:t xml:space="preserve"> </w:t>
      </w:r>
      <w:r w:rsidR="0072015D">
        <w:rPr>
          <w:rFonts w:ascii="Times New Roman" w:eastAsia="Times New Roman" w:hAnsi="Times New Roman" w:cs="Times New Roman"/>
          <w:color w:val="000000"/>
          <w:sz w:val="24"/>
          <w:szCs w:val="24"/>
          <w:highlight w:val="white"/>
        </w:rPr>
        <w:fldChar w:fldCharType="begin" w:fldLock="1"/>
      </w:r>
      <w:r w:rsidR="00C71CCE">
        <w:rPr>
          <w:rFonts w:ascii="Times New Roman" w:eastAsia="Times New Roman" w:hAnsi="Times New Roman" w:cs="Times New Roman"/>
          <w:color w:val="000000"/>
          <w:sz w:val="24"/>
          <w:szCs w:val="24"/>
          <w:highlight w:val="white"/>
        </w:rPr>
        <w:instrText>ADDIN CSL_CITATION {"citationItems":[{"id":"ITEM-1","itemData":{"author":[{"dropping-particle":"","family":"BARTHOLOMEW","given":"TONYA et al.","non-dropping-particle":"","parse-names":false,"suffix":""}],"container-title":"Occupational therapy with elders: strategies for the cota.","editor":[{"dropping-particle":"","family":"St Louis: Mosby","given":"","non-dropping-particle":"","parse-names":false,"suffix":""}],"id":"ITEM-1","issued":{"date-parts":[["2011"]]},"page":"297-305","title":"Working with Elders Who Have Cardiovascular Conditions","type":"chapter"},"uris":["http://www.mendeley.com/documents/?uuid=c17da880-8264-3d93-be0a-3b09e908c4c4"]}],"mendeley":{"formattedCitation":"&lt;sup&gt;28&lt;/sup&gt;","plainTextFormattedCitation":"28","previouslyFormattedCitation":"&lt;sup&gt;28&lt;/sup&gt;"},"properties":{"noteIndex":0},"schema":"https://github.com/citation-style-language/schema/raw/master/csl-citation.json"}</w:instrText>
      </w:r>
      <w:r w:rsidR="0072015D">
        <w:rPr>
          <w:rFonts w:ascii="Times New Roman" w:eastAsia="Times New Roman" w:hAnsi="Times New Roman" w:cs="Times New Roman"/>
          <w:color w:val="000000"/>
          <w:sz w:val="24"/>
          <w:szCs w:val="24"/>
          <w:highlight w:val="white"/>
        </w:rPr>
        <w:fldChar w:fldCharType="separate"/>
      </w:r>
      <w:r w:rsidR="00680888" w:rsidRPr="00680888">
        <w:rPr>
          <w:rFonts w:ascii="Times New Roman" w:eastAsia="Times New Roman" w:hAnsi="Times New Roman" w:cs="Times New Roman"/>
          <w:noProof/>
          <w:color w:val="000000"/>
          <w:sz w:val="24"/>
          <w:szCs w:val="24"/>
          <w:highlight w:val="white"/>
          <w:vertAlign w:val="superscript"/>
        </w:rPr>
        <w:t>28</w:t>
      </w:r>
      <w:r w:rsidR="0072015D">
        <w:rPr>
          <w:rFonts w:ascii="Times New Roman" w:eastAsia="Times New Roman" w:hAnsi="Times New Roman" w:cs="Times New Roman"/>
          <w:color w:val="000000"/>
          <w:sz w:val="24"/>
          <w:szCs w:val="24"/>
          <w:highlight w:val="white"/>
        </w:rPr>
        <w:fldChar w:fldCharType="end"/>
      </w:r>
      <w:r>
        <w:rPr>
          <w:rFonts w:ascii="Times New Roman" w:eastAsia="Times New Roman" w:hAnsi="Times New Roman" w:cs="Times New Roman"/>
          <w:color w:val="000000"/>
          <w:sz w:val="24"/>
          <w:szCs w:val="24"/>
          <w:highlight w:val="white"/>
        </w:rPr>
        <w:t xml:space="preserve">. </w:t>
      </w:r>
      <w:r w:rsidRPr="00C6149B">
        <w:rPr>
          <w:rFonts w:ascii="Times New Roman" w:eastAsia="Times New Roman" w:hAnsi="Times New Roman" w:cs="Times New Roman"/>
          <w:color w:val="000000"/>
          <w:sz w:val="24"/>
          <w:szCs w:val="24"/>
          <w:highlight w:val="white"/>
        </w:rPr>
        <w:t xml:space="preserve">Busque também otimizar posições em decúbito dorsal, como de </w:t>
      </w:r>
      <w:proofErr w:type="spellStart"/>
      <w:r w:rsidRPr="00C6149B">
        <w:rPr>
          <w:rFonts w:ascii="Times New Roman" w:eastAsia="Times New Roman" w:hAnsi="Times New Roman" w:cs="Times New Roman"/>
          <w:i/>
          <w:iCs/>
          <w:color w:val="000000"/>
          <w:sz w:val="24"/>
          <w:szCs w:val="24"/>
          <w:highlight w:val="white"/>
        </w:rPr>
        <w:t>semi-fowler</w:t>
      </w:r>
      <w:proofErr w:type="spellEnd"/>
      <w:r w:rsidRPr="00C6149B">
        <w:rPr>
          <w:rFonts w:ascii="Times New Roman" w:eastAsia="Times New Roman" w:hAnsi="Times New Roman" w:cs="Times New Roman"/>
          <w:color w:val="000000"/>
          <w:sz w:val="24"/>
          <w:szCs w:val="24"/>
          <w:highlight w:val="white"/>
        </w:rPr>
        <w:t xml:space="preserve"> e </w:t>
      </w:r>
      <w:proofErr w:type="spellStart"/>
      <w:r w:rsidRPr="00C6149B">
        <w:rPr>
          <w:rFonts w:ascii="Times New Roman" w:eastAsia="Times New Roman" w:hAnsi="Times New Roman" w:cs="Times New Roman"/>
          <w:i/>
          <w:iCs/>
          <w:color w:val="000000"/>
          <w:sz w:val="24"/>
          <w:szCs w:val="24"/>
          <w:highlight w:val="white"/>
        </w:rPr>
        <w:t>fowler</w:t>
      </w:r>
      <w:proofErr w:type="spellEnd"/>
      <w:r w:rsidRPr="00C6149B">
        <w:rPr>
          <w:rFonts w:ascii="Times New Roman" w:eastAsia="Times New Roman" w:hAnsi="Times New Roman" w:cs="Times New Roman"/>
          <w:color w:val="000000"/>
          <w:sz w:val="24"/>
          <w:szCs w:val="24"/>
          <w:highlight w:val="white"/>
        </w:rPr>
        <w:t xml:space="preserve">. </w:t>
      </w:r>
    </w:p>
    <w:p w14:paraId="36F3B166" w14:textId="77777777" w:rsidR="006B069B" w:rsidRDefault="006B069B" w:rsidP="006B069B">
      <w:pPr>
        <w:spacing w:after="0" w:line="360" w:lineRule="auto"/>
        <w:ind w:left="720"/>
        <w:jc w:val="both"/>
        <w:rPr>
          <w:sz w:val="24"/>
          <w:szCs w:val="24"/>
          <w:highlight w:val="white"/>
        </w:rPr>
      </w:pPr>
    </w:p>
    <w:p w14:paraId="00000102" w14:textId="4EF92132" w:rsidR="000C7A2A" w:rsidRDefault="00FD1F69">
      <w:pPr>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Intervenção direta do terapeuta ocupacional, por meio do treino das AVD, </w:t>
      </w:r>
      <w:r w:rsidR="00282FF0">
        <w:rPr>
          <w:rFonts w:ascii="Times New Roman" w:eastAsia="Times New Roman" w:hAnsi="Times New Roman" w:cs="Times New Roman"/>
          <w:sz w:val="24"/>
          <w:szCs w:val="24"/>
          <w:highlight w:val="white"/>
        </w:rPr>
        <w:t xml:space="preserve">pode contribuir para a restauração de habilidades de desempenho que foram perdidas e/ou para </w:t>
      </w:r>
      <w:r w:rsidR="00EA669B">
        <w:rPr>
          <w:rFonts w:ascii="Times New Roman" w:eastAsia="Times New Roman" w:hAnsi="Times New Roman" w:cs="Times New Roman"/>
          <w:sz w:val="24"/>
          <w:szCs w:val="24"/>
          <w:highlight w:val="white"/>
        </w:rPr>
        <w:t>a sua</w:t>
      </w:r>
      <w:r w:rsidR="00282FF0">
        <w:rPr>
          <w:rFonts w:ascii="Times New Roman" w:eastAsia="Times New Roman" w:hAnsi="Times New Roman" w:cs="Times New Roman"/>
          <w:sz w:val="24"/>
          <w:szCs w:val="24"/>
          <w:highlight w:val="white"/>
        </w:rPr>
        <w:t xml:space="preserve"> manutenção, além de favorecer maior independência, bem-estar e satisfação do paciente. O uso de adaptações e modificações na forma de realizar a atividade podem favorecer a participação, mesmo na presença de limitações.   </w:t>
      </w:r>
    </w:p>
    <w:p w14:paraId="00000103" w14:textId="3F2D531C" w:rsidR="000C7A2A" w:rsidRDefault="00282FF0">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Importante consultar a literatura nacional e internacional de forma a contribuir para o raciocínio terapêutico ocupacional na UTI </w:t>
      </w:r>
      <w:r w:rsidR="0072015D">
        <w:rPr>
          <w:rFonts w:ascii="Times New Roman" w:eastAsia="Times New Roman" w:hAnsi="Times New Roman" w:cs="Times New Roman"/>
          <w:sz w:val="24"/>
          <w:szCs w:val="24"/>
          <w:highlight w:val="white"/>
        </w:rPr>
        <w:fldChar w:fldCharType="begin" w:fldLock="1"/>
      </w:r>
      <w:r w:rsidR="00C71CCE">
        <w:rPr>
          <w:rFonts w:ascii="Times New Roman" w:eastAsia="Times New Roman" w:hAnsi="Times New Roman" w:cs="Times New Roman"/>
          <w:sz w:val="24"/>
          <w:szCs w:val="24"/>
          <w:highlight w:val="white"/>
        </w:rPr>
        <w:instrText>ADDIN CSL_CITATION {"citationItems":[{"id":"ITEM-1","itemData":{"DOI":"10.33015/dominican.edu/2017.OT.02","author":[{"dropping-particle":"","family":"Colombini","given":"Kelsie","non-dropping-particle":"","parse-names":false,"suffix":""},{"dropping-particle":"","family":"Henderson","given":"Kristen","non-dropping-particle":"","parse-names":false,"suffix":""},{"dropping-particle":"","family":"Huie","given":"Michelle","non-dropping-particle":"","parse-names":false,"suffix":""},{"dropping-particle":"","family":"Malachowski","given":"Courtney","non-dropping-particle":"","parse-names":false,"suffix":""}],"container-title":"Graduate Master's Theses, Capstones, and Culminating Projects","id":"ITEM-1","issued":{"date-parts":[["2017","5","1"]]},"publisher":"Dominican University of California","publisher-place":"San Rafael, California","title":"Occupational Therapy in the Intensive Care Unit","type":"thesis"},"uris":["http://www.mendeley.com/documents/?uuid=8769eb1c-50e7-3aa5-9f45-d58aca3df250"]},{"id":"ITEM-2","itemData":{"author":[{"dropping-particle":"","family":"BARTHOLOMEW","given":"TONYA et al.","non-dropping-particle":"","parse-names":false,"suffix":""}],"container-title":"Occupational therapy with elders: strategies for the cota.","editor":[{"dropping-particle":"","family":"St Louis: Mosby","given":"","non-dropping-particle":"","parse-names":false,"suffix":""}],"id":"ITEM-2","issued":{"date-parts":[["2011"]]},"page":"297-305","title":"Working with Elders Who Have Cardiovascular Conditions","type":"chapter"},"uris":["http://www.mendeley.com/documents/?uuid=c17da880-8264-3d93-be0a-3b09e908c4c4"]}],"mendeley":{"formattedCitation":"&lt;sup&gt;13,28&lt;/sup&gt;","plainTextFormattedCitation":"13,28","previouslyFormattedCitation":"&lt;sup&gt;13,28&lt;/sup&gt;"},"properties":{"noteIndex":0},"schema":"https://github.com/citation-style-language/schema/raw/master/csl-citation.json"}</w:instrText>
      </w:r>
      <w:r w:rsidR="0072015D">
        <w:rPr>
          <w:rFonts w:ascii="Times New Roman" w:eastAsia="Times New Roman" w:hAnsi="Times New Roman" w:cs="Times New Roman"/>
          <w:sz w:val="24"/>
          <w:szCs w:val="24"/>
          <w:highlight w:val="white"/>
        </w:rPr>
        <w:fldChar w:fldCharType="separate"/>
      </w:r>
      <w:r w:rsidR="00680888" w:rsidRPr="00680888">
        <w:rPr>
          <w:rFonts w:ascii="Times New Roman" w:eastAsia="Times New Roman" w:hAnsi="Times New Roman" w:cs="Times New Roman"/>
          <w:noProof/>
          <w:sz w:val="24"/>
          <w:szCs w:val="24"/>
          <w:highlight w:val="white"/>
          <w:vertAlign w:val="superscript"/>
        </w:rPr>
        <w:t>13,28</w:t>
      </w:r>
      <w:r w:rsidR="0072015D">
        <w:rPr>
          <w:rFonts w:ascii="Times New Roman" w:eastAsia="Times New Roman" w:hAnsi="Times New Roman" w:cs="Times New Roman"/>
          <w:sz w:val="24"/>
          <w:szCs w:val="24"/>
          <w:highlight w:val="white"/>
        </w:rPr>
        <w:fldChar w:fldCharType="end"/>
      </w:r>
      <w:r w:rsidR="0072015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 discutir com a equipe sobre essa retomada gradual das atividades diárias.</w:t>
      </w:r>
    </w:p>
    <w:p w14:paraId="0000010D" w14:textId="344129B8" w:rsidR="000C7A2A" w:rsidRDefault="000C7A2A">
      <w:pPr>
        <w:spacing w:line="259" w:lineRule="auto"/>
        <w:rPr>
          <w:rFonts w:ascii="Times New Roman" w:eastAsia="Times New Roman" w:hAnsi="Times New Roman" w:cs="Times New Roman"/>
          <w:sz w:val="24"/>
          <w:szCs w:val="24"/>
        </w:rPr>
      </w:pPr>
    </w:p>
    <w:p w14:paraId="60FDCF70" w14:textId="30AEE1EA" w:rsidR="00590655" w:rsidRPr="001B07F3" w:rsidRDefault="009F5EB0" w:rsidP="00590655">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A</w:t>
      </w:r>
      <w:r w:rsidRPr="001B07F3">
        <w:rPr>
          <w:rFonts w:ascii="Times New Roman" w:eastAsia="Times New Roman" w:hAnsi="Times New Roman" w:cs="Times New Roman"/>
          <w:b/>
          <w:bCs/>
          <w:sz w:val="24"/>
          <w:szCs w:val="24"/>
        </w:rPr>
        <w:t>pontamentos para identificação e gerenciamento não farmacológico</w:t>
      </w:r>
      <w:r>
        <w:rPr>
          <w:rFonts w:ascii="Times New Roman" w:eastAsia="Times New Roman" w:hAnsi="Times New Roman" w:cs="Times New Roman"/>
          <w:b/>
          <w:bCs/>
          <w:sz w:val="24"/>
          <w:szCs w:val="24"/>
        </w:rPr>
        <w:t xml:space="preserve"> de ‘</w:t>
      </w:r>
      <w:r w:rsidRPr="006A7DC1">
        <w:rPr>
          <w:rFonts w:ascii="Times New Roman" w:eastAsia="Times New Roman" w:hAnsi="Times New Roman" w:cs="Times New Roman"/>
          <w:b/>
          <w:bCs/>
          <w:sz w:val="24"/>
          <w:szCs w:val="24"/>
        </w:rPr>
        <w:t>delirium</w:t>
      </w:r>
      <w:r>
        <w:rPr>
          <w:rFonts w:ascii="Times New Roman" w:eastAsia="Times New Roman" w:hAnsi="Times New Roman" w:cs="Times New Roman"/>
          <w:b/>
          <w:bCs/>
          <w:sz w:val="24"/>
          <w:szCs w:val="24"/>
        </w:rPr>
        <w:t>’</w:t>
      </w:r>
      <w:r w:rsidRPr="001B07F3">
        <w:rPr>
          <w:rFonts w:ascii="Times New Roman" w:eastAsia="Times New Roman" w:hAnsi="Times New Roman" w:cs="Times New Roman"/>
          <w:b/>
          <w:bCs/>
          <w:sz w:val="24"/>
          <w:szCs w:val="24"/>
        </w:rPr>
        <w:t xml:space="preserve"> </w:t>
      </w:r>
    </w:p>
    <w:p w14:paraId="0000010F" w14:textId="22FABD5D" w:rsidR="000C7A2A" w:rsidRDefault="00590655">
      <w:pPr>
        <w:spacing w:after="0" w:line="360" w:lineRule="auto"/>
        <w:ind w:firstLine="708"/>
        <w:jc w:val="both"/>
        <w:rPr>
          <w:rFonts w:ascii="Times New Roman" w:eastAsia="Times New Roman" w:hAnsi="Times New Roman" w:cs="Times New Roman"/>
          <w:color w:val="000000"/>
          <w:sz w:val="24"/>
          <w:szCs w:val="24"/>
        </w:rPr>
      </w:pPr>
      <w:r w:rsidRPr="0057385D">
        <w:rPr>
          <w:rFonts w:ascii="Times" w:hAnsi="Times"/>
          <w:sz w:val="24"/>
          <w:szCs w:val="24"/>
        </w:rPr>
        <w:t xml:space="preserve">Conjectura-se o </w:t>
      </w:r>
      <w:r w:rsidRPr="0057385D">
        <w:rPr>
          <w:rFonts w:ascii="Times" w:eastAsia="Times New Roman" w:hAnsi="Times" w:cs="Times New Roman"/>
          <w:sz w:val="24"/>
          <w:szCs w:val="24"/>
        </w:rPr>
        <w:t>aumento</w:t>
      </w:r>
      <w:r>
        <w:rPr>
          <w:rFonts w:ascii="Times New Roman" w:eastAsia="Times New Roman" w:hAnsi="Times New Roman" w:cs="Times New Roman"/>
          <w:sz w:val="24"/>
          <w:szCs w:val="24"/>
        </w:rPr>
        <w:t xml:space="preserve"> da incidência e duração de </w:t>
      </w:r>
      <w:r w:rsidRPr="002C6028">
        <w:rPr>
          <w:rFonts w:ascii="Times New Roman" w:eastAsia="Times New Roman" w:hAnsi="Times New Roman" w:cs="Times New Roman"/>
          <w:i/>
          <w:sz w:val="24"/>
          <w:szCs w:val="24"/>
        </w:rPr>
        <w:t>delirium</w:t>
      </w:r>
      <w:r>
        <w:rPr>
          <w:rFonts w:ascii="Times New Roman" w:eastAsia="Times New Roman" w:hAnsi="Times New Roman" w:cs="Times New Roman"/>
          <w:sz w:val="24"/>
          <w:szCs w:val="24"/>
        </w:rPr>
        <w:t xml:space="preserve"> em pacientes hospitalizados, independentemente de casos confirmados para </w:t>
      </w:r>
      <w:r w:rsidR="002F0F3A">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em face do </w:t>
      </w:r>
      <w:r>
        <w:rPr>
          <w:rFonts w:ascii="Times New Roman" w:eastAsia="Times New Roman" w:hAnsi="Times New Roman" w:cs="Times New Roman"/>
          <w:color w:val="000000"/>
          <w:sz w:val="24"/>
          <w:szCs w:val="24"/>
        </w:rPr>
        <w:t xml:space="preserve">cenário característico de enfrentamento à pandemia, com </w:t>
      </w:r>
      <w:r>
        <w:rPr>
          <w:rFonts w:ascii="Times New Roman" w:eastAsia="Times New Roman" w:hAnsi="Times New Roman" w:cs="Times New Roman"/>
          <w:sz w:val="24"/>
          <w:szCs w:val="24"/>
        </w:rPr>
        <w:t>a ampliação dos fatores de risco e da impossibilidade de implementação de medidas não farmaco</w:t>
      </w:r>
      <w:r>
        <w:rPr>
          <w:rFonts w:ascii="Times New Roman" w:eastAsia="Times New Roman" w:hAnsi="Times New Roman" w:cs="Times New Roman"/>
          <w:color w:val="000000"/>
          <w:sz w:val="24"/>
          <w:szCs w:val="24"/>
        </w:rPr>
        <w:t xml:space="preserve">lógicas de prevenção e manejo de </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 xml:space="preserve"> baseadas em evidência </w:t>
      </w:r>
      <w:r w:rsidR="00DD4427">
        <w:rPr>
          <w:rFonts w:ascii="Times New Roman" w:eastAsia="Times New Roman" w:hAnsi="Times New Roman" w:cs="Times New Roman"/>
          <w:color w:val="000000"/>
          <w:sz w:val="24"/>
          <w:szCs w:val="24"/>
        </w:rPr>
        <w:fldChar w:fldCharType="begin" w:fldLock="1"/>
      </w:r>
      <w:r w:rsidR="00DD4427">
        <w:rPr>
          <w:rFonts w:ascii="Times New Roman" w:eastAsia="Times New Roman" w:hAnsi="Times New Roman" w:cs="Times New Roman"/>
          <w:color w:val="000000"/>
          <w:sz w:val="24"/>
          <w:szCs w:val="24"/>
        </w:rPr>
        <w:instrText>ADDIN CSL_CITATION {"citationItems":[{"id":"ITEM-1","itemData":{"DOI":"10.1111/jgs.16480","ISSN":"00028614","author":[{"dropping-particle":"","family":"LaHue","given":"Sara C.","non-dropping-particle":"","parse-names":false,"suffix":""},{"dropping-particle":"","family":"James","given":"Todd C.","non-dropping-particle":"","parse-names":false,"suffix":""},{"dropping-particle":"","family":"Newman","given":"John C.","non-dropping-particle":"","parse-names":false,"suffix":""},{"dropping-particle":"","family":"Esmaili","given":"Armond M.","non-dropping-particle":"","parse-names":false,"suffix":""},{"dropping-particle":"","family":"Ormseth","given":"Cora H.","non-dropping-particle":"","parse-names":false,"suffix":""},{"dropping-particle":"","family":"Ely","given":"E. Wesley","non-dropping-particle":"","parse-names":false,"suffix":""}],"container-title":"Journal of the American Geriatrics Society","id":"ITEM-1","issued":{"date-parts":[["2020","4","11"]]},"publisher":"John Wiley &amp; Sons, Ltd","title":"Collaborative Delirium Prevention in the Age of COVID-19","type":"article-journal"},"uris":["http://www.mendeley.com/documents/?uuid=8dfc33ad-3a23-3092-b164-8ab06d51d4e3"]}],"mendeley":{"formattedCitation":"&lt;sup&gt;6&lt;/sup&gt;","plainTextFormattedCitation":"6","previouslyFormattedCitation":"&lt;sup&gt;6&lt;/sup&gt;"},"properties":{"noteIndex":0},"schema":"https://github.com/citation-style-language/schema/raw/master/csl-citation.json"}</w:instrText>
      </w:r>
      <w:r w:rsidR="00DD4427">
        <w:rPr>
          <w:rFonts w:ascii="Times New Roman" w:eastAsia="Times New Roman" w:hAnsi="Times New Roman" w:cs="Times New Roman"/>
          <w:color w:val="000000"/>
          <w:sz w:val="24"/>
          <w:szCs w:val="24"/>
        </w:rPr>
        <w:fldChar w:fldCharType="separate"/>
      </w:r>
      <w:r w:rsidR="00DD4427" w:rsidRPr="00DD4427">
        <w:rPr>
          <w:rFonts w:ascii="Times New Roman" w:eastAsia="Times New Roman" w:hAnsi="Times New Roman" w:cs="Times New Roman"/>
          <w:noProof/>
          <w:color w:val="000000"/>
          <w:sz w:val="24"/>
          <w:szCs w:val="24"/>
          <w:vertAlign w:val="superscript"/>
        </w:rPr>
        <w:t>6</w:t>
      </w:r>
      <w:r w:rsidR="00DD4427">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00000110" w14:textId="3F277CBA" w:rsidR="000C7A2A" w:rsidRDefault="00590655">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tosse </w:t>
      </w:r>
      <w:r>
        <w:rPr>
          <w:rFonts w:ascii="Times New Roman" w:eastAsia="Times New Roman" w:hAnsi="Times New Roman" w:cs="Times New Roman"/>
          <w:sz w:val="24"/>
          <w:szCs w:val="24"/>
        </w:rPr>
        <w:t>persistente</w:t>
      </w:r>
      <w:r>
        <w:rPr>
          <w:rFonts w:ascii="Times New Roman" w:eastAsia="Times New Roman" w:hAnsi="Times New Roman" w:cs="Times New Roman"/>
          <w:color w:val="000000"/>
          <w:sz w:val="24"/>
          <w:szCs w:val="24"/>
        </w:rPr>
        <w:t xml:space="preserve">, a assincronia em ventilação mecânica e o potencial de infecção relatados em pacientes com </w:t>
      </w:r>
      <w:r w:rsidR="002F0F3A">
        <w:rPr>
          <w:rFonts w:ascii="Times New Roman" w:eastAsia="Times New Roman" w:hAnsi="Times New Roman" w:cs="Times New Roman"/>
          <w:color w:val="000000"/>
          <w:sz w:val="24"/>
          <w:szCs w:val="24"/>
        </w:rPr>
        <w:t>COVID-19</w:t>
      </w:r>
      <w:r>
        <w:rPr>
          <w:rFonts w:ascii="Times New Roman" w:eastAsia="Times New Roman" w:hAnsi="Times New Roman" w:cs="Times New Roman"/>
          <w:color w:val="000000"/>
          <w:sz w:val="24"/>
          <w:szCs w:val="24"/>
        </w:rPr>
        <w:t xml:space="preserve"> iniciam o manejo da doença com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isolamento social, </w:t>
      </w:r>
      <w:r>
        <w:rPr>
          <w:rFonts w:ascii="Times New Roman" w:eastAsia="Times New Roman" w:hAnsi="Times New Roman" w:cs="Times New Roman"/>
          <w:sz w:val="24"/>
          <w:szCs w:val="24"/>
        </w:rPr>
        <w:t>restrição na mobilidade</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sz w:val="24"/>
          <w:szCs w:val="24"/>
        </w:rPr>
        <w:t xml:space="preserve">elevadas quantidades de </w:t>
      </w:r>
      <w:proofErr w:type="spellStart"/>
      <w:r>
        <w:rPr>
          <w:rFonts w:ascii="Times New Roman" w:eastAsia="Times New Roman" w:hAnsi="Times New Roman" w:cs="Times New Roman"/>
          <w:sz w:val="24"/>
          <w:szCs w:val="24"/>
        </w:rPr>
        <w:t>analgosedação</w:t>
      </w:r>
      <w:proofErr w:type="spellEnd"/>
      <w:r>
        <w:rPr>
          <w:rFonts w:ascii="Times New Roman" w:eastAsia="Times New Roman" w:hAnsi="Times New Roman" w:cs="Times New Roman"/>
          <w:color w:val="000000"/>
          <w:sz w:val="24"/>
          <w:szCs w:val="24"/>
        </w:rPr>
        <w:t xml:space="preserve"> </w:t>
      </w:r>
      <w:r w:rsidR="00DD4427">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Lancet","id":"ITEM-1","issue":"10229","issued":{"date-parts":[["2020","3","28"]]},"page":"1054-1062","publisher":"Lancet Publishing Group","title":"Clinical course and risk factors for mortality of adult inpatients with COVID-19 in Wuhan, China: a retrospective cohort study","type":"article-journal","volume":"395"},"uris":["http://www.mendeley.com/documents/?uuid=b394cb19-d838-3511-bd50-eda3fadc819b"]},{"id":"ITEM-2","itemData":{"author":[{"dropping-particle":"","family":"Bamford","given":"P","non-dropping-particle":"","parse-names":false,"suffix":""},{"dropping-particle":"","family":"Denmade","given":"C","non-dropping-particle":"","parse-names":false,"suffix":""},{"dropping-particle":"","family":"Newmarch","given":"C","non-dropping-particle":"","parse-names":false,"suffix":""},{"dropping-particle":"","family":"Shirley","given":"P","non-dropping-particle":"","parse-names":false,"suffix":""},{"dropping-particle":"","family":"Singer","given":"B","non-dropping-particle":"","parse-names":false,"suffix":""},{"dropping-particle":"","family":"Webb","given":"S","non-dropping-particle":"","parse-names":false,"suffix":""},{"dropping-particle":"","family":"Whitmore","given":"D","non-dropping-particle":"","parse-names":false,"suffix":""}],"container-title":"Intensive Care Society","id":"ITEM-2","issued":{"date-parts":[["2019"]]},"page":"1-39","title":"Guidance For : Prone Positioning in Adult Critical Care","type":"article-journal"},"uris":["http://www.mendeley.com/documents/?uuid=6be8e18e-386d-486f-97dd-3be1add47d8a"]},{"id":"ITEM-3","itemData":{"URL":"https://www.uptodate.com/contents/coronavirus-disease-2019-covid-19-critical-care-issues","accessed":{"date-parts":[["2020","4","15"]]},"author":[{"dropping-particle":"","family":"Anesi","given":"George L","non-dropping-particle":"","parse-names":false,"suffix":""}],"id":"ITEM-3","issued":{"date-parts":[["2020"]]},"title":"Coronavirus disease 2019 (COVID-19): Critical care issues - UpToDate","type":"webpage"},"uris":["http://www.mendeley.com/documents/?uuid=3fb7fd1c-e65b-38b2-ab04-8c964e62c615"]}],"mendeley":{"formattedCitation":"&lt;sup&gt;5,20,36&lt;/sup&gt;","plainTextFormattedCitation":"5,20,36","previouslyFormattedCitation":"&lt;sup&gt;5,20,36&lt;/sup&gt;"},"properties":{"noteIndex":0},"schema":"https://github.com/citation-style-language/schema/raw/master/csl-citation.json"}</w:instrText>
      </w:r>
      <w:r w:rsidR="00DD4427">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5,20,36</w:t>
      </w:r>
      <w:r w:rsidR="00DD4427">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r w:rsidR="00282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Assim, a </w:t>
      </w:r>
      <w:r w:rsidR="002F0F3A">
        <w:rPr>
          <w:rFonts w:ascii="Times New Roman" w:eastAsia="Times New Roman" w:hAnsi="Times New Roman" w:cs="Times New Roman"/>
          <w:color w:val="000000"/>
          <w:sz w:val="24"/>
          <w:szCs w:val="24"/>
        </w:rPr>
        <w:t>COVID-19</w:t>
      </w:r>
      <w:r>
        <w:rPr>
          <w:rFonts w:ascii="Times New Roman" w:eastAsia="Times New Roman" w:hAnsi="Times New Roman" w:cs="Times New Roman"/>
          <w:color w:val="000000"/>
          <w:sz w:val="24"/>
          <w:szCs w:val="24"/>
        </w:rPr>
        <w:t xml:space="preserve"> é uma doença que produz um ambiente de risco em potencial para </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 As visitas de familiares e amigos são reduzidas ou proibidas para os pacientes hospitalizados. Sabe-se que a presença do cuidador é, indubitavelmente, essencial na redução do isolamento ao proporcionar trocas afetivas e orientar para a realidade, no período diurno, contribuindo também para a manutenção do ciclo sono-vigília</w:t>
      </w:r>
      <w:r w:rsidR="00DD4427">
        <w:rPr>
          <w:rFonts w:ascii="Times New Roman" w:eastAsia="Times New Roman" w:hAnsi="Times New Roman" w:cs="Times New Roman"/>
          <w:color w:val="000000"/>
          <w:sz w:val="24"/>
          <w:szCs w:val="24"/>
        </w:rPr>
        <w:t xml:space="preserve"> </w:t>
      </w:r>
      <w:r w:rsidR="00DD4427">
        <w:rPr>
          <w:rFonts w:ascii="Times New Roman" w:eastAsia="Times New Roman" w:hAnsi="Times New Roman" w:cs="Times New Roman"/>
          <w:color w:val="000000"/>
          <w:sz w:val="24"/>
          <w:szCs w:val="24"/>
        </w:rPr>
        <w:fldChar w:fldCharType="begin" w:fldLock="1"/>
      </w:r>
      <w:r w:rsidR="0071209C">
        <w:rPr>
          <w:rFonts w:ascii="Times New Roman" w:eastAsia="Times New Roman" w:hAnsi="Times New Roman" w:cs="Times New Roman"/>
          <w:color w:val="000000"/>
          <w:sz w:val="24"/>
          <w:szCs w:val="24"/>
        </w:rPr>
        <w:instrText>ADDIN CSL_CITATION {"citationItems":[{"id":"ITEM-1","itemData":{"DOI":"10.1111/jgs.16480","ISSN":"00028614","author":[{"dropping-particle":"","family":"LaHue","given":"Sara C.","non-dropping-particle":"","parse-names":false,"suffix":""},{"dropping-particle":"","family":"James","given":"Todd C.","non-dropping-particle":"","parse-names":false,"suffix":""},{"dropping-particle":"","family":"Newman","given":"John C.","non-dropping-particle":"","parse-names":false,"suffix":""},{"dropping-particle":"","family":"Esmaili","given":"Armond M.","non-dropping-particle":"","parse-names":false,"suffix":""},{"dropping-particle":"","family":"Ormseth","given":"Cora H.","non-dropping-particle":"","parse-names":false,"suffix":""},{"dropping-particle":"","family":"Ely","given":"E. Wesley","non-dropping-particle":"","parse-names":false,"suffix":""}],"container-title":"Journal of the American Geriatrics Society","id":"ITEM-1","issued":{"date-parts":[["2020","4","11"]]},"publisher":"John Wiley &amp; Sons, Ltd","title":"Collaborative Delirium Prevention in the Age of COVID-19","type":"article-journal"},"uris":["http://www.mendeley.com/documents/?uuid=8dfc33ad-3a23-3092-b164-8ab06d51d4e3"]}],"mendeley":{"formattedCitation":"&lt;sup&gt;6&lt;/sup&gt;","plainTextFormattedCitation":"6","previouslyFormattedCitation":"&lt;sup&gt;6&lt;/sup&gt;"},"properties":{"noteIndex":0},"schema":"https://github.com/citation-style-language/schema/raw/master/csl-citation.json"}</w:instrText>
      </w:r>
      <w:r w:rsidR="00DD4427">
        <w:rPr>
          <w:rFonts w:ascii="Times New Roman" w:eastAsia="Times New Roman" w:hAnsi="Times New Roman" w:cs="Times New Roman"/>
          <w:color w:val="000000"/>
          <w:sz w:val="24"/>
          <w:szCs w:val="24"/>
        </w:rPr>
        <w:fldChar w:fldCharType="separate"/>
      </w:r>
      <w:r w:rsidR="00DD4427" w:rsidRPr="00DD4427">
        <w:rPr>
          <w:rFonts w:ascii="Times New Roman" w:eastAsia="Times New Roman" w:hAnsi="Times New Roman" w:cs="Times New Roman"/>
          <w:noProof/>
          <w:color w:val="000000"/>
          <w:sz w:val="24"/>
          <w:szCs w:val="24"/>
          <w:vertAlign w:val="superscript"/>
        </w:rPr>
        <w:t>6</w:t>
      </w:r>
      <w:r w:rsidR="00DD4427">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00000111" w14:textId="45CA54BB" w:rsidR="000C7A2A" w:rsidRDefault="00590655" w:rsidP="00590655">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medidas de identificação, prevenção e gerenciamento do </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 xml:space="preserve"> não podem ser desvalorizadas, visto que é potencialmente complicador e complementar à </w:t>
      </w:r>
      <w:r w:rsidR="002F0F3A">
        <w:rPr>
          <w:rFonts w:ascii="Times New Roman" w:eastAsia="Times New Roman" w:hAnsi="Times New Roman" w:cs="Times New Roman"/>
          <w:color w:val="000000"/>
          <w:sz w:val="24"/>
          <w:szCs w:val="24"/>
        </w:rPr>
        <w:t>COVID-19</w:t>
      </w:r>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detecção</w:t>
      </w:r>
      <w:proofErr w:type="spellEnd"/>
      <w:r>
        <w:rPr>
          <w:rFonts w:ascii="Times New Roman" w:eastAsia="Times New Roman" w:hAnsi="Times New Roman" w:cs="Times New Roman"/>
          <w:color w:val="000000"/>
          <w:sz w:val="24"/>
          <w:szCs w:val="24"/>
        </w:rPr>
        <w:t xml:space="preserve"> precoce pode levar à </w:t>
      </w:r>
      <w:proofErr w:type="spellStart"/>
      <w:r>
        <w:rPr>
          <w:rFonts w:ascii="Times New Roman" w:eastAsia="Times New Roman" w:hAnsi="Times New Roman" w:cs="Times New Roman"/>
          <w:color w:val="000000"/>
          <w:sz w:val="24"/>
          <w:szCs w:val="24"/>
        </w:rPr>
        <w:t>identificação</w:t>
      </w:r>
      <w:proofErr w:type="spellEnd"/>
      <w:r>
        <w:rPr>
          <w:rFonts w:ascii="Times New Roman" w:eastAsia="Times New Roman" w:hAnsi="Times New Roman" w:cs="Times New Roman"/>
          <w:color w:val="000000"/>
          <w:sz w:val="24"/>
          <w:szCs w:val="24"/>
        </w:rPr>
        <w:t xml:space="preserve"> imediata e </w:t>
      </w:r>
      <w:proofErr w:type="spellStart"/>
      <w:r>
        <w:rPr>
          <w:rFonts w:ascii="Times New Roman" w:eastAsia="Times New Roman" w:hAnsi="Times New Roman" w:cs="Times New Roman"/>
          <w:color w:val="000000"/>
          <w:sz w:val="24"/>
          <w:szCs w:val="24"/>
        </w:rPr>
        <w:t>correção</w:t>
      </w:r>
      <w:proofErr w:type="spellEnd"/>
      <w:r>
        <w:rPr>
          <w:rFonts w:ascii="Times New Roman" w:eastAsia="Times New Roman" w:hAnsi="Times New Roman" w:cs="Times New Roman"/>
          <w:color w:val="000000"/>
          <w:sz w:val="24"/>
          <w:szCs w:val="24"/>
        </w:rPr>
        <w:t xml:space="preserve">, quando </w:t>
      </w:r>
      <w:proofErr w:type="spellStart"/>
      <w:r>
        <w:rPr>
          <w:rFonts w:ascii="Times New Roman" w:eastAsia="Times New Roman" w:hAnsi="Times New Roman" w:cs="Times New Roman"/>
          <w:color w:val="000000"/>
          <w:sz w:val="24"/>
          <w:szCs w:val="24"/>
        </w:rPr>
        <w:t>possível</w:t>
      </w:r>
      <w:proofErr w:type="spellEnd"/>
      <w:r>
        <w:rPr>
          <w:rFonts w:ascii="Times New Roman" w:eastAsia="Times New Roman" w:hAnsi="Times New Roman" w:cs="Times New Roman"/>
          <w:color w:val="000000"/>
          <w:sz w:val="24"/>
          <w:szCs w:val="24"/>
        </w:rPr>
        <w:t xml:space="preserve">, da etiologia; à implementação de tratamento </w:t>
      </w:r>
      <w:proofErr w:type="spellStart"/>
      <w:r>
        <w:rPr>
          <w:rFonts w:ascii="Times New Roman" w:eastAsia="Times New Roman" w:hAnsi="Times New Roman" w:cs="Times New Roman"/>
          <w:color w:val="000000"/>
          <w:sz w:val="24"/>
          <w:szCs w:val="24"/>
        </w:rPr>
        <w:t>farmacológico</w:t>
      </w:r>
      <w:proofErr w:type="spellEnd"/>
      <w:r>
        <w:rPr>
          <w:rFonts w:ascii="Times New Roman" w:eastAsia="Times New Roman" w:hAnsi="Times New Roman" w:cs="Times New Roman"/>
          <w:color w:val="000000"/>
          <w:sz w:val="24"/>
          <w:szCs w:val="24"/>
        </w:rPr>
        <w:t xml:space="preserve"> ou </w:t>
      </w:r>
      <w:proofErr w:type="spellStart"/>
      <w:r>
        <w:rPr>
          <w:rFonts w:ascii="Times New Roman" w:eastAsia="Times New Roman" w:hAnsi="Times New Roman" w:cs="Times New Roman"/>
          <w:color w:val="000000"/>
          <w:sz w:val="24"/>
          <w:szCs w:val="24"/>
        </w:rPr>
        <w:t>não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farmacológico</w:t>
      </w:r>
      <w:proofErr w:type="spellEnd"/>
      <w:r>
        <w:rPr>
          <w:rFonts w:ascii="Times New Roman" w:eastAsia="Times New Roman" w:hAnsi="Times New Roman" w:cs="Times New Roman"/>
          <w:color w:val="000000"/>
          <w:sz w:val="24"/>
          <w:szCs w:val="24"/>
        </w:rPr>
        <w:t xml:space="preserve"> e às </w:t>
      </w:r>
      <w:proofErr w:type="spellStart"/>
      <w:r>
        <w:rPr>
          <w:rFonts w:ascii="Times New Roman" w:eastAsia="Times New Roman" w:hAnsi="Times New Roman" w:cs="Times New Roman"/>
          <w:color w:val="000000"/>
          <w:sz w:val="24"/>
          <w:szCs w:val="24"/>
        </w:rPr>
        <w:t>avaliações</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eficácia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do tratamento </w:t>
      </w:r>
      <w:r w:rsidR="0071209C">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{"citationItems":[{"id":"ITEM-1","itemData":{"DOI":"10.1097/CCM.0000000000003299","ISSN":"15300293","abstract":"OBJECTIVE: To update and expand the 2013 Clinical Practice Guidelines for the Management of Pain, Agitation, and Delirium in Adult Patients in the ICU. DESIGN: Thirty-two international experts, four methodologists, and four critical illness survivors met virtually at least monthly. All section groups gathered face-to-face at annual Society of Critical Care Medicine congresses; virtual connections included those unable to attend. A formal conflict of interest policy was developed a priori and enforced throughout the process. Teleconferences and electronic discussions among subgroups and whole panel were part of the guidelines' development. A general content review was completed face-to-face by all panel members in January 2017. METHODS: Content experts, methodologists, and ICU survivors were represented in each of the five sections of the guidelines: Pain, Agitation/sedation, Delirium, Immobility (mobilization/rehabilitation), and Sleep (disruption). Each section created Population, Intervention, Comparison, and Outcome, and nonactionable, descriptive questions based on perceived clinical relevance. The guideline group then voted their ranking, and patients prioritized their importance. For each Population, Intervention, Comparison, and Outcome question, sections searched the best available evidence, determined its quality, and formulated recommendations as \"strong,\" \"conditional,\" or \"good\" practice statements based on Grading of Recommendations Assessment, Development and Evaluation principles. In addition, evidence gaps and clinical caveats were explicitly identified. RESULTS: The Pain, Agitation/Sedation, Delirium, Immobility (mobilization/rehabilitation), and Sleep (disruption) panel issued 37 recommendations (three strong and 34 conditional), two good practice statements, and 32 ungraded, nonactionable statements. Three questions from the patient-centered prioritized question list remained without recommendation. CONCLUSIONS: We found substantial agreement among a large, interdisciplinary cohort of international experts regarding evidence supporting recommendations, and the remaining literature gaps in the assessment, prevention, and treatment of Pain, Agitation/sedation, Delirium, Immobility (mobilization/rehabilitation), and Sleep (disruption) in critically ill adults. Highlighting this evidence and the research needs will improve Pain, Agitation/sedation, Delirium, Immobility (mobilization/rehabilitation), and Sleep (disruption) management and p…","author":[{"dropping-particle":"","family":"Devlin","given":"John W.","non-dropping-particle":"","parse-names":false,"suffix":""},{"dropping-particle":"","family":"Skrobik","given":"Yoanna","non-dropping-particle":"","parse-names":false,"suffix":""},{"dropping-particle":"","family":"Gélinas","given":"Céline","non-dropping-particle":"","parse-names":false,"suffix":""},{"dropping-particle":"","family":"Needham","given":"Dale M.","non-dropping-particle":"","parse-names":false,"suffix":""},{"dropping-particle":"","family":"Slooter","given":"Arjen J.C.","non-dropping-particle":"","parse-names":false,"suffix":""},{"dropping-particle":"","family":"Pandharipande","given":"Pratik P.","non-dropping-particle":"","parse-names":false,"suffix":""},{"dropping-particle":"","family":"Watson","given":"Paula L.","non-dropping-particle":"","parse-names":false,"suffix":""},{"dropping-particle":"","family":"Weinhouse","given":"Gerald L.","non-dropping-particle":"","parse-names":false,"suffix":""},{"dropping-particle":"","family":"Nunnally","given":"Mark E.","non-dropping-particle":"","parse-names":false,"suffix":""},{"dropping-particle":"","family":"Rochwerg","given":"Bram","non-dropping-particle":"","parse-names":false,"suffix":""},{"dropping-particle":"","family":"Balas","given":"Michele C.","non-dropping-particle":"","parse-names":false,"suffix":""},{"dropping-particle":"","family":"Boogaard","given":"Mark","non-dropping-particle":"van den","parse-names":false,"suffix":""},{"dropping-particle":"","family":"Bosma","given":"Karen J.","non-dropping-particle":"","parse-names":false,"suffix":""},{"dropping-particle":"","family":"Brummel","given":"Nathaniel E.","non-dropping-particle":"","parse-names":false,"suffix":""},{"dropping-particle":"","family":"Chanques","given":"Gerald","non-dropping-particle":"","parse-names":false,"suffix":""},{"dropping-particle":"","family":"Denehy","given":"Linda","non-dropping-particle":"","parse-names":false,"suffix":""},{"dropping-particle":"","family":"Drouot","given":"Xavier","non-dropping-particle":"","parse-names":false,"suffix":""},{"dropping-particle":"","family":"Fraser","given":"Gilles L.","non-dropping-particle":"","parse-names":false,"suffix":""},{"dropping-particle":"","family":"Harris","given":"Jocelyn E.","non-dropping-particle":"","parse-names":false,"suffix":""},{"dropping-particle":"","family":"Joffe","given":"Aaron M.","non-dropping-particle":"","parse-names":false,"suffix":""},{"dropping-particle":"","family":"Kho","given":"Michelle E.","non-dropping-particle":"","parse-names":false,"suffix":""},{"dropping-particle":"","family":"Kress","given":"John P.","non-dropping-particle":"","parse-names":false,"suffix":""},{"dropping-particle":"","family":"Lanphere","given":"Julie A.","non-dropping-particle":"","parse-names":false,"suffix":""},{"dropping-particle":"","family":"McKinley","given":"Sharon","non-dropping-particle":"","parse-names":false,"suffix":""},{"dropping-particle":"","family":"Neufeld","given":"Karin J.","non-dropping-particle":"","parse-names":false,"suffix":""},{"dropping-particle":"","family":"Pisani","given":"Margaret A.","non-dropping-particle":"","parse-names":false,"suffix":""},{"dropping-particle":"","family":"Payen","given":"Jean Francois","non-dropping-particle":"","parse-names":false,"suffix":""},{"dropping-particle":"","family":"Pun","given":"Brenda T.","non-dropping-particle":"","parse-names":false,"suffix":""},{"dropping-particle":"","family":"Puntillo","given":"Kathleen A.","non-dropping-particle":"","parse-names":false,"suffix":""},{"dropping-particle":"","family":"Riker","given":"Richard R.","non-dropping-particle":"","parse-names":false,"suffix":""},{"dropping-particle":"","family":"Robinson","given":"Bryce R.H.","non-dropping-particle":"","parse-names":false,"suffix":""},{"dropping-particle":"","family":"Shehabi","given":"Yahya","non-dropping-particle":"","parse-names":false,"suffix":""},{"dropping-particle":"","family":"Szumita","given":"Paul M.","non-dropping-particle":"","parse-names":false,"suffix":""},{"dropping-particle":"","family":"Winkelman","given":"Chris","non-dropping-particle":"","parse-names":false,"suffix":""},{"dropping-particle":"","family":"Centofanti","given":"John E.","non-dropping-particle":"","parse-names":false,"suffix":""},{"dropping-particle":"","family":"Price","given":"Carrie","non-dropping-particle":"","parse-names":false,"suffix":""},{"dropping-particle":"","family":"Nikayin","given":"Sina","non-dropping-particle":"","parse-names":false,"suffix":""},{"dropping-particle":"","family":"Misak","given":"Cheryl J.","non-dropping-particle":"","parse-names":false,"suffix":""},{"dropping-particle":"","family":"Flood","given":"Pamela D.","non-dropping-particle":"","parse-names":false,"suffix":""},{"dropping-particle":"","family":"Kiedrowski","given":"Ken","non-dropping-particle":"","parse-names":false,"suffix":""},{"dropping-particle":"","family":"Alhazzani","given":"Waleed","non-dropping-particle":"","parse-names":false,"suffix":""}],"container-title":"Critical care medicine","id":"ITEM-1","issue":"9","issued":{"date-parts":[["2018","9","1"]]},"page":"e825-e873","publisher":"NLM (Medline)","title":"Clinical Practice Guidelines for the Prevention and Management of Pain, Agitation/Sedation, Delirium, Immobility, and Sleep Disruption in Adult Patients in the ICU","type":"article-journal","volume":"46"},"uris":["http://www.mendeley.com/documents/?uuid=a9bd6a42-b09f-3fbe-bc9e-9d37b9df0944"]}],"mendeley":{"formattedCitation":"&lt;sup&gt;37&lt;/sup&gt;","plainTextFormattedCitation":"37","previouslyFormattedCitation":"&lt;sup&gt;37&lt;/sup&gt;"},"properties":{"noteIndex":0},"schema":"https://github.com/citation-style-language/schema/raw/master/csl-citation.json"}</w:instrText>
      </w:r>
      <w:r w:rsidR="0071209C">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37</w:t>
      </w:r>
      <w:r w:rsidR="0071209C">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r w:rsidR="00282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Assim, sugere-se que os terapeutas ocupacionais possam se apropriar de medidas de avaliação sistemática e de abordagens não farmacológicas a fim de contribuir para a prevenção e reversão dos casos de </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w:t>
      </w:r>
    </w:p>
    <w:p w14:paraId="00000112" w14:textId="5FBE8E77" w:rsidR="000C7A2A" w:rsidRDefault="00590655">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o rastreio de </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 xml:space="preserve"> na prática clínica, as diretrizes de gestão da dor, agitação/</w:t>
      </w:r>
      <w:r w:rsidRPr="002C6028">
        <w:rPr>
          <w:rFonts w:ascii="Times New Roman" w:eastAsia="Times New Roman" w:hAnsi="Times New Roman" w:cs="Times New Roman"/>
          <w:i/>
          <w:color w:val="000000"/>
          <w:sz w:val="24"/>
          <w:szCs w:val="24"/>
        </w:rPr>
        <w:t>delirium</w:t>
      </w:r>
      <w:r>
        <w:rPr>
          <w:rFonts w:ascii="Times New Roman" w:eastAsia="Times New Roman" w:hAnsi="Times New Roman" w:cs="Times New Roman"/>
          <w:color w:val="000000"/>
          <w:sz w:val="24"/>
          <w:szCs w:val="24"/>
        </w:rPr>
        <w:t>, imobilidade e interrupção do sono em pacientes adultos na UTI</w:t>
      </w:r>
      <w:r w:rsidR="004929C4">
        <w:rPr>
          <w:rFonts w:ascii="Times New Roman" w:eastAsia="Times New Roman" w:hAnsi="Times New Roman" w:cs="Times New Roman"/>
          <w:color w:val="000000"/>
          <w:sz w:val="24"/>
          <w:szCs w:val="24"/>
        </w:rPr>
        <w:t xml:space="preserve"> </w:t>
      </w:r>
      <w:r w:rsidR="0071209C">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{"citationItems":[{"id":"ITEM-1","itemData":{"DOI":"10.1097/CCM.0000000000003299","ISSN":"15300293","abstract":"OBJECTIVE: To update and expand the 2013 Clinical Practice Guidelines for the Management of Pain, Agitation, and Delirium in Adult Patients in the ICU. DESIGN: Thirty-two international experts, four methodologists, and four critical illness survivors met virtually at least monthly. All section groups gathered face-to-face at annual Society of Critical Care Medicine congresses; virtual connections included those unable to attend. A formal conflict of interest policy was developed a priori and enforced throughout the process. Teleconferences and electronic discussions among subgroups and whole panel were part of the guidelines' development. A general content review was completed face-to-face by all panel members in January 2017. METHODS: Content experts, methodologists, and ICU survivors were represented in each of the five sections of the guidelines: Pain, Agitation/sedation, Delirium, Immobility (mobilization/rehabilitation), and Sleep (disruption). Each section created Population, Intervention, Comparison, and Outcome, and nonactionable, descriptive questions based on perceived clinical relevance. The guideline group then voted their ranking, and patients prioritized their importance. For each Population, Intervention, Comparison, and Outcome question, sections searched the best available evidence, determined its quality, and formulated recommendations as \"strong,\" \"conditional,\" or \"good\" practice statements based on Grading of Recommendations Assessment, Development and Evaluation principles. In addition, evidence gaps and clinical caveats were explicitly identified. RESULTS: The Pain, Agitation/Sedation, Delirium, Immobility (mobilization/rehabilitation), and Sleep (disruption) panel issued 37 recommendations (three strong and 34 conditional), two good practice statements, and 32 ungraded, nonactionable statements. Three questions from the patient-centered prioritized question list remained without recommendation. CONCLUSIONS: We found substantial agreement among a large, interdisciplinary cohort of international experts regarding evidence supporting recommendations, and the remaining literature gaps in the assessment, prevention, and treatment of Pain, Agitation/sedation, Delirium, Immobility (mobilization/rehabilitation), and Sleep (disruption) in critically ill adults. Highlighting this evidence and the research needs will improve Pain, Agitation/sedation, Delirium, Immobility (mobilization/rehabilitation), and Sleep (disruption) management and p…","author":[{"dropping-particle":"","family":"Devlin","given":"John W.","non-dropping-particle":"","parse-names":false,"suffix":""},{"dropping-particle":"","family":"Skrobik","given":"Yoanna","non-dropping-particle":"","parse-names":false,"suffix":""},{"dropping-particle":"","family":"Gélinas","given":"Céline","non-dropping-particle":"","parse-names":false,"suffix":""},{"dropping-particle":"","family":"Needham","given":"Dale M.","non-dropping-particle":"","parse-names":false,"suffix":""},{"dropping-particle":"","family":"Slooter","given":"Arjen J.C.","non-dropping-particle":"","parse-names":false,"suffix":""},{"dropping-particle":"","family":"Pandharipande","given":"Pratik P.","non-dropping-particle":"","parse-names":false,"suffix":""},{"dropping-particle":"","family":"Watson","given":"Paula L.","non-dropping-particle":"","parse-names":false,"suffix":""},{"dropping-particle":"","family":"Weinhouse","given":"Gerald L.","non-dropping-particle":"","parse-names":false,"suffix":""},{"dropping-particle":"","family":"Nunnally","given":"Mark E.","non-dropping-particle":"","parse-names":false,"suffix":""},{"dropping-particle":"","family":"Rochwerg","given":"Bram","non-dropping-particle":"","parse-names":false,"suffix":""},{"dropping-particle":"","family":"Balas","given":"Michele C.","non-dropping-particle":"","parse-names":false,"suffix":""},{"dropping-particle":"","family":"Boogaard","given":"Mark","non-dropping-particle":"van den","parse-names":false,"suffix":""},{"dropping-particle":"","family":"Bosma","given":"Karen J.","non-dropping-particle":"","parse-names":false,"suffix":""},{"dropping-particle":"","family":"Brummel","given":"Nathaniel E.","non-dropping-particle":"","parse-names":false,"suffix":""},{"dropping-particle":"","family":"Chanques","given":"Gerald","non-dropping-particle":"","parse-names":false,"suffix":""},{"dropping-particle":"","family":"Denehy","given":"Linda","non-dropping-particle":"","parse-names":false,"suffix":""},{"dropping-particle":"","family":"Drouot","given":"Xavier","non-dropping-particle":"","parse-names":false,"suffix":""},{"dropping-particle":"","family":"Fraser","given":"Gilles L.","non-dropping-particle":"","parse-names":false,"suffix":""},{"dropping-particle":"","family":"Harris","given":"Jocelyn E.","non-dropping-particle":"","parse-names":false,"suffix":""},{"dropping-particle":"","family":"Joffe","given":"Aaron M.","non-dropping-particle":"","parse-names":false,"suffix":""},{"dropping-particle":"","family":"Kho","given":"Michelle E.","non-dropping-particle":"","parse-names":false,"suffix":""},{"dropping-particle":"","family":"Kress","given":"John P.","non-dropping-particle":"","parse-names":false,"suffix":""},{"dropping-particle":"","family":"Lanphere","given":"Julie A.","non-dropping-particle":"","parse-names":false,"suffix":""},{"dropping-particle":"","family":"McKinley","given":"Sharon","non-dropping-particle":"","parse-names":false,"suffix":""},{"dropping-particle":"","family":"Neufeld","given":"Karin J.","non-dropping-particle":"","parse-names":false,"suffix":""},{"dropping-particle":"","family":"Pisani","given":"Margaret A.","non-dropping-particle":"","parse-names":false,"suffix":""},{"dropping-particle":"","family":"Payen","given":"Jean Francois","non-dropping-particle":"","parse-names":false,"suffix":""},{"dropping-particle":"","family":"Pun","given":"Brenda T.","non-dropping-particle":"","parse-names":false,"suffix":""},{"dropping-particle":"","family":"Puntillo","given":"Kathleen A.","non-dropping-particle":"","parse-names":false,"suffix":""},{"dropping-particle":"","family":"Riker","given":"Richard R.","non-dropping-particle":"","parse-names":false,"suffix":""},{"dropping-particle":"","family":"Robinson","given":"Bryce R.H.","non-dropping-particle":"","parse-names":false,"suffix":""},{"dropping-particle":"","family":"Shehabi","given":"Yahya","non-dropping-particle":"","parse-names":false,"suffix":""},{"dropping-particle":"","family":"Szumita","given":"Paul M.","non-dropping-particle":"","parse-names":false,"suffix":""},{"dropping-particle":"","family":"Winkelman","given":"Chris","non-dropping-particle":"","parse-names":false,"suffix":""},{"dropping-particle":"","family":"Centofanti","given":"John E.","non-dropping-particle":"","parse-names":false,"suffix":""},{"dropping-particle":"","family":"Price","given":"Carrie","non-dropping-particle":"","parse-names":false,"suffix":""},{"dropping-particle":"","family":"Nikayin","given":"Sina","non-dropping-particle":"","parse-names":false,"suffix":""},{"dropping-particle":"","family":"Misak","given":"Cheryl J.","non-dropping-particle":"","parse-names":false,"suffix":""},{"dropping-particle":"","family":"Flood","given":"Pamela D.","non-dropping-particle":"","parse-names":false,"suffix":""},{"dropping-particle":"","family":"Kiedrowski","given":"Ken","non-dropping-particle":"","parse-names":false,"suffix":""},{"dropping-particle":"","family":"Alhazzani","given":"Waleed","non-dropping-particle":"","parse-names":false,"suffix":""}],"container-title":"Critical care medicine","id":"ITEM-1","issue":"9","issued":{"date-parts":[["2018","9","1"]]},"page":"e825-e873","publisher":"NLM (Medline)","title":"Clinical Practice Guidelines for the Prevention and Management of Pain, Agitation/Sedation, Delirium, Immobility, and Sleep Disruption in Adult Patients in the ICU","type":"article-journal","volume":"46"},"uris":["http://www.mendeley.com/documents/?uuid=a9bd6a42-b09f-3fbe-bc9e-9d37b9df0944"]}],"mendeley":{"formattedCitation":"&lt;sup&gt;37&lt;/sup&gt;","plainTextFormattedCitation":"37","previouslyFormattedCitation":"&lt;sup&gt;37&lt;/sup&gt;"},"properties":{"noteIndex":0},"schema":"https://github.com/citation-style-language/schema/raw/master/csl-citation.json"}</w:instrText>
      </w:r>
      <w:r w:rsidR="0071209C">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37</w:t>
      </w:r>
      <w:r w:rsidR="0071209C">
        <w:rPr>
          <w:rFonts w:ascii="Times New Roman" w:eastAsia="Times New Roman" w:hAnsi="Times New Roman" w:cs="Times New Roman"/>
          <w:color w:val="000000"/>
          <w:sz w:val="24"/>
          <w:szCs w:val="24"/>
        </w:rPr>
        <w:fldChar w:fldCharType="end"/>
      </w:r>
      <w:r w:rsidR="004929C4">
        <w:rPr>
          <w:rFonts w:ascii="Times New Roman" w:eastAsia="Times New Roman" w:hAnsi="Times New Roman" w:cs="Times New Roman"/>
          <w:color w:val="000000"/>
          <w:sz w:val="24"/>
          <w:szCs w:val="24"/>
        </w:rPr>
        <w:t xml:space="preserve"> </w:t>
      </w:r>
      <w:r w:rsidR="00187616">
        <w:rPr>
          <w:rFonts w:ascii="Times New Roman" w:eastAsia="Times New Roman" w:hAnsi="Times New Roman" w:cs="Times New Roman"/>
          <w:color w:val="000000"/>
          <w:sz w:val="24"/>
          <w:szCs w:val="24"/>
        </w:rPr>
        <w:t xml:space="preserve">recomenda-se que todos os doentes sejam observados regularmente por meio do Método de Avaliação de Confusão para a UTI – CAM-ICU ou da Lista de Verificação para Triagem de Delírio – ICDSC, sendo esta mais utilizada para detectar </w:t>
      </w:r>
      <w:r w:rsidR="00187616" w:rsidRPr="002C6028">
        <w:rPr>
          <w:rFonts w:ascii="Times New Roman" w:eastAsia="Times New Roman" w:hAnsi="Times New Roman" w:cs="Times New Roman"/>
          <w:i/>
          <w:color w:val="000000"/>
          <w:sz w:val="24"/>
          <w:szCs w:val="24"/>
        </w:rPr>
        <w:t>delirium</w:t>
      </w:r>
      <w:r w:rsidR="00187616">
        <w:rPr>
          <w:rFonts w:ascii="Times New Roman" w:eastAsia="Times New Roman" w:hAnsi="Times New Roman" w:cs="Times New Roman"/>
          <w:color w:val="000000"/>
          <w:sz w:val="24"/>
          <w:szCs w:val="24"/>
        </w:rPr>
        <w:t xml:space="preserve"> subsindrômico. Recentemente</w:t>
      </w:r>
      <w:r w:rsidR="00187616">
        <w:rPr>
          <w:rFonts w:ascii="Times New Roman" w:eastAsia="Times New Roman" w:hAnsi="Times New Roman" w:cs="Times New Roman"/>
          <w:i/>
          <w:color w:val="000000"/>
          <w:sz w:val="24"/>
          <w:szCs w:val="24"/>
        </w:rPr>
        <w:t>,</w:t>
      </w:r>
      <w:r w:rsidR="00187616">
        <w:rPr>
          <w:rFonts w:ascii="Times New Roman" w:eastAsia="Times New Roman" w:hAnsi="Times New Roman" w:cs="Times New Roman"/>
          <w:color w:val="000000"/>
          <w:sz w:val="24"/>
          <w:szCs w:val="24"/>
        </w:rPr>
        <w:t xml:space="preserve"> o documento elaborado pela </w:t>
      </w:r>
      <w:r w:rsidR="00187616" w:rsidRPr="002C6028">
        <w:rPr>
          <w:rFonts w:ascii="Times New Roman" w:eastAsia="Times New Roman" w:hAnsi="Times New Roman" w:cs="Times New Roman"/>
          <w:color w:val="000000"/>
          <w:sz w:val="24"/>
          <w:szCs w:val="24"/>
        </w:rPr>
        <w:t>British Geriatrics Society</w:t>
      </w:r>
      <w:r w:rsidR="00187616" w:rsidRPr="00A929AC">
        <w:rPr>
          <w:rFonts w:ascii="Times New Roman" w:eastAsia="Times New Roman" w:hAnsi="Times New Roman" w:cs="Times New Roman"/>
          <w:color w:val="000000"/>
          <w:sz w:val="24"/>
          <w:szCs w:val="24"/>
        </w:rPr>
        <w:t xml:space="preserve">, </w:t>
      </w:r>
      <w:proofErr w:type="spellStart"/>
      <w:r w:rsidR="00187616" w:rsidRPr="002C6028">
        <w:rPr>
          <w:rFonts w:ascii="Times New Roman" w:eastAsia="Times New Roman" w:hAnsi="Times New Roman" w:cs="Times New Roman"/>
          <w:color w:val="000000"/>
          <w:sz w:val="24"/>
          <w:szCs w:val="24"/>
        </w:rPr>
        <w:t>European</w:t>
      </w:r>
      <w:proofErr w:type="spellEnd"/>
      <w:r w:rsidR="00187616" w:rsidRPr="002C6028">
        <w:rPr>
          <w:rFonts w:ascii="Times New Roman" w:eastAsia="Times New Roman" w:hAnsi="Times New Roman" w:cs="Times New Roman"/>
          <w:color w:val="000000"/>
          <w:sz w:val="24"/>
          <w:szCs w:val="24"/>
        </w:rPr>
        <w:t xml:space="preserve"> Delirium </w:t>
      </w:r>
      <w:proofErr w:type="spellStart"/>
      <w:r w:rsidR="00187616" w:rsidRPr="002C6028">
        <w:rPr>
          <w:rFonts w:ascii="Times New Roman" w:eastAsia="Times New Roman" w:hAnsi="Times New Roman" w:cs="Times New Roman"/>
          <w:color w:val="000000"/>
          <w:sz w:val="24"/>
          <w:szCs w:val="24"/>
        </w:rPr>
        <w:t>Association</w:t>
      </w:r>
      <w:proofErr w:type="spellEnd"/>
      <w:r w:rsidR="00187616" w:rsidRPr="00A929AC">
        <w:rPr>
          <w:rFonts w:ascii="Times New Roman" w:eastAsia="Times New Roman" w:hAnsi="Times New Roman" w:cs="Times New Roman"/>
          <w:color w:val="000000"/>
          <w:sz w:val="24"/>
          <w:szCs w:val="24"/>
        </w:rPr>
        <w:t xml:space="preserve"> e </w:t>
      </w:r>
      <w:proofErr w:type="spellStart"/>
      <w:r w:rsidR="00187616" w:rsidRPr="002C6028">
        <w:rPr>
          <w:rFonts w:ascii="Times New Roman" w:eastAsia="Times New Roman" w:hAnsi="Times New Roman" w:cs="Times New Roman"/>
          <w:color w:val="000000"/>
          <w:sz w:val="24"/>
          <w:szCs w:val="24"/>
        </w:rPr>
        <w:t>Old</w:t>
      </w:r>
      <w:proofErr w:type="spellEnd"/>
      <w:r w:rsidR="00187616" w:rsidRPr="002C6028">
        <w:rPr>
          <w:rFonts w:ascii="Times New Roman" w:eastAsia="Times New Roman" w:hAnsi="Times New Roman" w:cs="Times New Roman"/>
          <w:color w:val="000000"/>
          <w:sz w:val="24"/>
          <w:szCs w:val="24"/>
        </w:rPr>
        <w:t xml:space="preserve"> Age </w:t>
      </w:r>
      <w:proofErr w:type="spellStart"/>
      <w:r w:rsidR="00187616" w:rsidRPr="002C6028">
        <w:rPr>
          <w:rFonts w:ascii="Times New Roman" w:eastAsia="Times New Roman" w:hAnsi="Times New Roman" w:cs="Times New Roman"/>
          <w:color w:val="000000"/>
          <w:sz w:val="24"/>
          <w:szCs w:val="24"/>
        </w:rPr>
        <w:t>Psychiatry</w:t>
      </w:r>
      <w:proofErr w:type="spellEnd"/>
      <w:r w:rsidR="00187616" w:rsidRPr="002C6028">
        <w:rPr>
          <w:rFonts w:ascii="Times New Roman" w:eastAsia="Times New Roman" w:hAnsi="Times New Roman" w:cs="Times New Roman"/>
          <w:color w:val="000000"/>
          <w:sz w:val="24"/>
          <w:szCs w:val="24"/>
        </w:rPr>
        <w:t xml:space="preserve"> </w:t>
      </w:r>
      <w:proofErr w:type="spellStart"/>
      <w:r w:rsidR="00187616" w:rsidRPr="002C6028">
        <w:rPr>
          <w:rFonts w:ascii="Times New Roman" w:eastAsia="Times New Roman" w:hAnsi="Times New Roman" w:cs="Times New Roman"/>
          <w:color w:val="000000"/>
          <w:sz w:val="24"/>
          <w:szCs w:val="24"/>
        </w:rPr>
        <w:t>Faculty</w:t>
      </w:r>
      <w:proofErr w:type="spellEnd"/>
      <w:r w:rsidR="00187616" w:rsidRPr="00A929AC">
        <w:rPr>
          <w:rFonts w:ascii="Times New Roman" w:eastAsia="Times New Roman" w:hAnsi="Times New Roman" w:cs="Times New Roman"/>
          <w:color w:val="000000"/>
          <w:sz w:val="24"/>
          <w:szCs w:val="24"/>
        </w:rPr>
        <w:t xml:space="preserve"> (</w:t>
      </w:r>
      <w:r w:rsidR="00187616" w:rsidRPr="002C6028">
        <w:rPr>
          <w:rFonts w:ascii="Times New Roman" w:eastAsia="Times New Roman" w:hAnsi="Times New Roman" w:cs="Times New Roman"/>
          <w:color w:val="000000"/>
          <w:sz w:val="24"/>
          <w:szCs w:val="24"/>
        </w:rPr>
        <w:t xml:space="preserve">Royal </w:t>
      </w:r>
      <w:proofErr w:type="spellStart"/>
      <w:r w:rsidR="00187616" w:rsidRPr="002C6028">
        <w:rPr>
          <w:rFonts w:ascii="Times New Roman" w:eastAsia="Times New Roman" w:hAnsi="Times New Roman" w:cs="Times New Roman"/>
          <w:color w:val="000000"/>
          <w:sz w:val="24"/>
          <w:szCs w:val="24"/>
        </w:rPr>
        <w:t>College</w:t>
      </w:r>
      <w:proofErr w:type="spellEnd"/>
      <w:r w:rsidR="00187616" w:rsidRPr="002C6028">
        <w:rPr>
          <w:rFonts w:ascii="Times New Roman" w:eastAsia="Times New Roman" w:hAnsi="Times New Roman" w:cs="Times New Roman"/>
          <w:color w:val="000000"/>
          <w:sz w:val="24"/>
          <w:szCs w:val="24"/>
        </w:rPr>
        <w:t xml:space="preserve"> </w:t>
      </w:r>
      <w:proofErr w:type="spellStart"/>
      <w:r w:rsidR="00187616" w:rsidRPr="002C6028">
        <w:rPr>
          <w:rFonts w:ascii="Times New Roman" w:eastAsia="Times New Roman" w:hAnsi="Times New Roman" w:cs="Times New Roman"/>
          <w:color w:val="000000"/>
          <w:sz w:val="24"/>
          <w:szCs w:val="24"/>
        </w:rPr>
        <w:t>of</w:t>
      </w:r>
      <w:proofErr w:type="spellEnd"/>
      <w:r w:rsidR="00187616" w:rsidRPr="002C6028">
        <w:rPr>
          <w:rFonts w:ascii="Times New Roman" w:eastAsia="Times New Roman" w:hAnsi="Times New Roman" w:cs="Times New Roman"/>
          <w:color w:val="000000"/>
          <w:sz w:val="24"/>
          <w:szCs w:val="24"/>
        </w:rPr>
        <w:t xml:space="preserve"> </w:t>
      </w:r>
      <w:proofErr w:type="spellStart"/>
      <w:r w:rsidR="00187616" w:rsidRPr="002C6028">
        <w:rPr>
          <w:rFonts w:ascii="Times New Roman" w:eastAsia="Times New Roman" w:hAnsi="Times New Roman" w:cs="Times New Roman"/>
          <w:color w:val="000000"/>
          <w:sz w:val="24"/>
          <w:szCs w:val="24"/>
        </w:rPr>
        <w:t>Psychiatrists</w:t>
      </w:r>
      <w:proofErr w:type="spellEnd"/>
      <w:r w:rsidR="00187616" w:rsidRPr="00A929AC">
        <w:rPr>
          <w:rFonts w:ascii="Times New Roman" w:eastAsia="Times New Roman" w:hAnsi="Times New Roman" w:cs="Times New Roman"/>
          <w:color w:val="000000"/>
          <w:sz w:val="24"/>
          <w:szCs w:val="24"/>
        </w:rPr>
        <w:t>)</w:t>
      </w:r>
      <w:r w:rsidR="00187616">
        <w:rPr>
          <w:rFonts w:ascii="Times New Roman" w:eastAsia="Times New Roman" w:hAnsi="Times New Roman" w:cs="Times New Roman"/>
          <w:color w:val="000000"/>
          <w:sz w:val="24"/>
          <w:szCs w:val="24"/>
        </w:rPr>
        <w:t xml:space="preserve"> sugere o uso da avaliação 4AT para o monitoramento de </w:t>
      </w:r>
      <w:r w:rsidR="00187616" w:rsidRPr="002C6028">
        <w:rPr>
          <w:rFonts w:ascii="Times New Roman" w:eastAsia="Times New Roman" w:hAnsi="Times New Roman" w:cs="Times New Roman"/>
          <w:i/>
          <w:color w:val="000000"/>
          <w:sz w:val="24"/>
          <w:szCs w:val="24"/>
        </w:rPr>
        <w:t>delirium</w:t>
      </w:r>
      <w:r w:rsidR="00187616">
        <w:rPr>
          <w:rFonts w:ascii="Times New Roman" w:eastAsia="Times New Roman" w:hAnsi="Times New Roman" w:cs="Times New Roman"/>
          <w:color w:val="000000"/>
          <w:sz w:val="24"/>
          <w:szCs w:val="24"/>
        </w:rPr>
        <w:t xml:space="preserve"> em pacientes positivos para </w:t>
      </w:r>
      <w:r w:rsidR="002F0F3A">
        <w:rPr>
          <w:rFonts w:ascii="Times New Roman" w:eastAsia="Times New Roman" w:hAnsi="Times New Roman" w:cs="Times New Roman"/>
          <w:color w:val="000000"/>
          <w:sz w:val="24"/>
          <w:szCs w:val="24"/>
        </w:rPr>
        <w:t>COVID-19</w:t>
      </w:r>
      <w:r w:rsidR="00187616">
        <w:rPr>
          <w:rFonts w:ascii="Times New Roman" w:eastAsia="Times New Roman" w:hAnsi="Times New Roman" w:cs="Times New Roman"/>
          <w:color w:val="000000"/>
          <w:sz w:val="24"/>
          <w:szCs w:val="24"/>
        </w:rPr>
        <w:t xml:space="preserve">, em consonância com as políticas e práticas de cada instituição </w:t>
      </w:r>
      <w:r w:rsidR="0071209C">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{"citationItems":[{"id":"ITEM-1","itemData":{"URL":"https://www.bgs.org.uk/resources/coronavirus-managing-delirium-in-confirmed-and-suspected-cases","accessed":{"date-parts":[["2020","4","15"]]},"author":[{"dropping-particle":"","family":"BRITISH GERIATRICS SOCIETY; EUROPEAN DELIRIUM ASSOCIATION; OLD AGE PSYCHIATRY FACULTY - ROYAL COLLEGE OF PSYCHIATRISTS.","given":"","non-dropping-particle":"","parse-names":false,"suffix":""}],"id":"ITEM-1","issued":{"date-parts":[["2020"]]},"title":"Coronavirus: Managing delirium in confirmed and suspected cases | British Geriatrics Society","type":"webpage"},"uris":["http://www.mendeley.com/documents/?uuid=7345e962-fc0f-3bb7-969d-f149d1121bce"]}],"mendeley":{"formattedCitation":"&lt;sup&gt;38&lt;/sup&gt;","plainTextFormattedCitation":"38","previouslyFormattedCitation":"&lt;sup&gt;38&lt;/sup&gt;"},"properties":{"noteIndex":0},"schema":"https://github.com/citation-style-language/schema/raw/master/csl-citation.json"}</w:instrText>
      </w:r>
      <w:r w:rsidR="0071209C">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38</w:t>
      </w:r>
      <w:r w:rsidR="0071209C">
        <w:rPr>
          <w:rFonts w:ascii="Times New Roman" w:eastAsia="Times New Roman" w:hAnsi="Times New Roman" w:cs="Times New Roman"/>
          <w:color w:val="000000"/>
          <w:sz w:val="24"/>
          <w:szCs w:val="24"/>
        </w:rPr>
        <w:fldChar w:fldCharType="end"/>
      </w:r>
      <w:r w:rsidR="00282FF0">
        <w:rPr>
          <w:rFonts w:ascii="Times New Roman" w:eastAsia="Times New Roman" w:hAnsi="Times New Roman" w:cs="Times New Roman"/>
          <w:color w:val="000000"/>
          <w:sz w:val="24"/>
          <w:szCs w:val="24"/>
        </w:rPr>
        <w:t xml:space="preserve">.  </w:t>
      </w:r>
    </w:p>
    <w:p w14:paraId="00000113" w14:textId="30D5ACBF" w:rsidR="000C7A2A" w:rsidRDefault="00187616" w:rsidP="00187616">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medidas multifatoriais e não farmacológicas focadas, não restritas, na redução de fatores de risco modificáveis, como estímulos cognitivos e otimização do sono; mobilidade precoce; e redução de déficits sensoriais, auditivos e visuais em adultos criticamente doentes, são usualmente recomendas </w:t>
      </w:r>
      <w:r w:rsidR="003462BC">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{"citationItems":[{"id":"ITEM-1","itemData":{"DOI":"10.1097/CCM.0000000000003299","ISSN":"15300293","abstract":"OBJECTIVE: To update and expand the 2013 Clinical Practice Guidelines for the Management of Pain, Agitation, and Delirium in Adult Patients in the ICU. DESIGN: Thirty-two international experts, four methodologists, and four critical illness survivors met virtually at least monthly. All section groups gathered face-to-face at annual Society of Critical Care Medicine congresses; virtual connections included those unable to attend. A formal conflict of interest policy was developed a priori and enforced throughout the process. Teleconferences and electronic discussions among subgroups and whole panel were part of the guidelines' development. A general content review was completed face-to-face by all panel members in January 2017. METHODS: Content experts, methodologists, and ICU survivors were represented in each of the five sections of the guidelines: Pain, Agitation/sedation, Delirium, Immobility (mobilization/rehabilitation), and Sleep (disruption). Each section created Population, Intervention, Comparison, and Outcome, and nonactionable, descriptive questions based on perceived clinical relevance. The guideline group then voted their ranking, and patients prioritized their importance. For each Population, Intervention, Comparison, and Outcome question, sections searched the best available evidence, determined its quality, and formulated recommendations as \"strong,\" \"conditional,\" or \"good\" practice statements based on Grading of Recommendations Assessment, Development and Evaluation principles. In addition, evidence gaps and clinical caveats were explicitly identified. RESULTS: The Pain, Agitation/Sedation, Delirium, Immobility (mobilization/rehabilitation), and Sleep (disruption) panel issued 37 recommendations (three strong and 34 conditional), two good practice statements, and 32 ungraded, nonactionable statements. Three questions from the patient-centered prioritized question list remained without recommendation. CONCLUSIONS: We found substantial agreement among a large, interdisciplinary cohort of international experts regarding evidence supporting recommendations, and the remaining literature gaps in the assessment, prevention, and treatment of Pain, Agitation/sedation, Delirium, Immobility (mobilization/rehabilitation), and Sleep (disruption) in critically ill adults. Highlighting this evidence and the research needs will improve Pain, Agitation/sedation, Delirium, Immobility (mobilization/rehabilitation), and Sleep (disruption) management and p…","author":[{"dropping-particle":"","family":"Devlin","given":"John W.","non-dropping-particle":"","parse-names":false,"suffix":""},{"dropping-particle":"","family":"Skrobik","given":"Yoanna","non-dropping-particle":"","parse-names":false,"suffix":""},{"dropping-particle":"","family":"Gélinas","given":"Céline","non-dropping-particle":"","parse-names":false,"suffix":""},{"dropping-particle":"","family":"Needham","given":"Dale M.","non-dropping-particle":"","parse-names":false,"suffix":""},{"dropping-particle":"","family":"Slooter","given":"Arjen J.C.","non-dropping-particle":"","parse-names":false,"suffix":""},{"dropping-particle":"","family":"Pandharipande","given":"Pratik P.","non-dropping-particle":"","parse-names":false,"suffix":""},{"dropping-particle":"","family":"Watson","given":"Paula L.","non-dropping-particle":"","parse-names":false,"suffix":""},{"dropping-particle":"","family":"Weinhouse","given":"Gerald L.","non-dropping-particle":"","parse-names":false,"suffix":""},{"dropping-particle":"","family":"Nunnally","given":"Mark E.","non-dropping-particle":"","parse-names":false,"suffix":""},{"dropping-particle":"","family":"Rochwerg","given":"Bram","non-dropping-particle":"","parse-names":false,"suffix":""},{"dropping-particle":"","family":"Balas","given":"Michele C.","non-dropping-particle":"","parse-names":false,"suffix":""},{"dropping-particle":"","family":"Boogaard","given":"Mark","non-dropping-particle":"van den","parse-names":false,"suffix":""},{"dropping-particle":"","family":"Bosma","given":"Karen J.","non-dropping-particle":"","parse-names":false,"suffix":""},{"dropping-particle":"","family":"Brummel","given":"Nathaniel E.","non-dropping-particle":"","parse-names":false,"suffix":""},{"dropping-particle":"","family":"Chanques","given":"Gerald","non-dropping-particle":"","parse-names":false,"suffix":""},{"dropping-particle":"","family":"Denehy","given":"Linda","non-dropping-particle":"","parse-names":false,"suffix":""},{"dropping-particle":"","family":"Drouot","given":"Xavier","non-dropping-particle":"","parse-names":false,"suffix":""},{"dropping-particle":"","family":"Fraser","given":"Gilles L.","non-dropping-particle":"","parse-names":false,"suffix":""},{"dropping-particle":"","family":"Harris","given":"Jocelyn E.","non-dropping-particle":"","parse-names":false,"suffix":""},{"dropping-particle":"","family":"Joffe","given":"Aaron M.","non-dropping-particle":"","parse-names":false,"suffix":""},{"dropping-particle":"","family":"Kho","given":"Michelle E.","non-dropping-particle":"","parse-names":false,"suffix":""},{"dropping-particle":"","family":"Kress","given":"John P.","non-dropping-particle":"","parse-names":false,"suffix":""},{"dropping-particle":"","family":"Lanphere","given":"Julie A.","non-dropping-particle":"","parse-names":false,"suffix":""},{"dropping-particle":"","family":"McKinley","given":"Sharon","non-dropping-particle":"","parse-names":false,"suffix":""},{"dropping-particle":"","family":"Neufeld","given":"Karin J.","non-dropping-particle":"","parse-names":false,"suffix":""},{"dropping-particle":"","family":"Pisani","given":"Margaret A.","non-dropping-particle":"","parse-names":false,"suffix":""},{"dropping-particle":"","family":"Payen","given":"Jean Francois","non-dropping-particle":"","parse-names":false,"suffix":""},{"dropping-particle":"","family":"Pun","given":"Brenda T.","non-dropping-particle":"","parse-names":false,"suffix":""},{"dropping-particle":"","family":"Puntillo","given":"Kathleen A.","non-dropping-particle":"","parse-names":false,"suffix":""},{"dropping-particle":"","family":"Riker","given":"Richard R.","non-dropping-particle":"","parse-names":false,"suffix":""},{"dropping-particle":"","family":"Robinson","given":"Bryce R.H.","non-dropping-particle":"","parse-names":false,"suffix":""},{"dropping-particle":"","family":"Shehabi","given":"Yahya","non-dropping-particle":"","parse-names":false,"suffix":""},{"dropping-particle":"","family":"Szumita","given":"Paul M.","non-dropping-particle":"","parse-names":false,"suffix":""},{"dropping-particle":"","family":"Winkelman","given":"Chris","non-dropping-particle":"","parse-names":false,"suffix":""},{"dropping-particle":"","family":"Centofanti","given":"John E.","non-dropping-particle":"","parse-names":false,"suffix":""},{"dropping-particle":"","family":"Price","given":"Carrie","non-dropping-particle":"","parse-names":false,"suffix":""},{"dropping-particle":"","family":"Nikayin","given":"Sina","non-dropping-particle":"","parse-names":false,"suffix":""},{"dropping-particle":"","family":"Misak","given":"Cheryl J.","non-dropping-particle":"","parse-names":false,"suffix":""},{"dropping-particle":"","family":"Flood","given":"Pamela D.","non-dropping-particle":"","parse-names":false,"suffix":""},{"dropping-particle":"","family":"Kiedrowski","given":"Ken","non-dropping-particle":"","parse-names":false,"suffix":""},{"dropping-particle":"","family":"Alhazzani","given":"Waleed","non-dropping-particle":"","parse-names":false,"suffix":""}],"container-title":"Critical care medicine","id":"ITEM-1","issue":"9","issued":{"date-parts":[["2018","9","1"]]},"page":"e825-e873","publisher":"NLM (Medline)","title":"Clinical Practice Guidelines for the Prevention and Management of Pain, Agitation/Sedation, Delirium, Immobility, and Sleep Disruption in Adult Patients in the ICU","type":"article-journal","volume":"46"},"uris":["http://www.mendeley.com/documents/?uuid=a9bd6a42-b09f-3fbe-bc9e-9d37b9df0944"]},{"id":"ITEM-2","itemData":{"DOI":"10.1016/j.ccc.2016.12.005","ISSN":"15578232","PMID":"28284292","abstract":"The ABCDEF bundle represents an evidence-based guide for clinicians to approach the organizational changes needed for optimizing intensive care unit patient recovery and outcomes. This article reviews the core evidence and features behind the ABCDEF bundle. The bundle has individual components that are clearly defined, flexible to implement, and help empower multidisciplinary clinicians and families in the shared care of the critically ill. The ABCDEF bundle helps guide well-rounded patient care and optimal resource utilization resulting in more interactive intensive care unit patients with better controlled pain, who can safely participate in higher-order physical and cognitive activities at the earliest point in their critical illness.","author":[{"dropping-particle":"","family":"Marra","given":"Annachiara","non-dropping-particle":"","parse-names":false,"suffix":""},{"dropping-particle":"","family":"Ely","given":"E. Wesley","non-dropping-particle":"","parse-names":false,"suffix":""},{"dropping-particle":"","family":"Pandharipande","given":"Pratik P.","non-dropping-particle":"","parse-names":false,"suffix":""},{"dropping-particle":"","family":"Patel","given":"Mayur B.","non-dropping-particle":"","parse-names":false,"suffix":""}],"container-title":"Critical Care Clinics","id":"ITEM-2","issue":"2","issued":{"date-parts":[["2017","4","1"]]},"page":"225-243","publisher":"W.B. Saunders","title":"The ABCDEF Bundle in Critical Care","type":"article","volume":"33"},"uris":["http://www.mendeley.com/documents/?uuid=f8e7de2a-21db-3ec8-8be6-f23a1658a03e"]}],"mendeley":{"formattedCitation":"&lt;sup&gt;37,39&lt;/sup&gt;","plainTextFormattedCitation":"37,39","previouslyFormattedCitation":"&lt;sup&gt;37,39&lt;/sup&gt;"},"properties":{"noteIndex":0},"schema":"https://github.com/citation-style-language/schema/raw/master/csl-citation.json"}</w:instrText>
      </w:r>
      <w:r w:rsidR="003462BC">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37,39</w:t>
      </w:r>
      <w:r w:rsidR="003462BC">
        <w:rPr>
          <w:rFonts w:ascii="Times New Roman" w:eastAsia="Times New Roman" w:hAnsi="Times New Roman" w:cs="Times New Roman"/>
          <w:color w:val="000000"/>
          <w:sz w:val="24"/>
          <w:szCs w:val="24"/>
        </w:rPr>
        <w:fldChar w:fldCharType="end"/>
      </w:r>
      <w:r w:rsidR="004929C4">
        <w:rPr>
          <w:rFonts w:ascii="Times New Roman" w:eastAsia="Times New Roman" w:hAnsi="Times New Roman" w:cs="Times New Roman"/>
          <w:color w:val="000000"/>
          <w:sz w:val="24"/>
          <w:szCs w:val="24"/>
        </w:rPr>
        <w:t>.</w:t>
      </w:r>
      <w:r w:rsidR="00282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Em virtude da restrição ou impossibilidade de visitas, o terapeuta ocupacional pode contatar a família para obter informações sobre o perfil ocupacional do paciente e de seu núcleo familiar. Nessa avaliação, o profissional conhecerá as experiências de vida, valores, interesses, papéis ocupacionais e desempenho ocupacional prévio à hospitalização</w:t>
      </w:r>
      <w:r w:rsidR="00282FF0">
        <w:rPr>
          <w:rFonts w:ascii="Times New Roman" w:eastAsia="Times New Roman" w:hAnsi="Times New Roman" w:cs="Times New Roman"/>
          <w:color w:val="000000"/>
          <w:sz w:val="24"/>
          <w:szCs w:val="24"/>
        </w:rPr>
        <w:t xml:space="preserve"> </w:t>
      </w:r>
      <w:r w:rsidR="003462BC">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{"citationItems":[{"id":"ITEM-1","itemData":{"DOI":"10.11606/issn.2238-6149.v26iespp1-49","ISSN":"1415-9104","abstract":"A Estrutura da Prática da Terapia Ocupacional: Domínio e Processo, 3ª Edição (aqui sendo referida como “a Estrutura”), é o documento oficial da Associação Americana de Terapia Ocupacional (AOTA). Destinado aos profissionais da terapia ocupacional e a estudantes, outros profissionais da saúde, educadores, pesquisadores, compradores e a consumidores, a Estrutura apresenta um resumo dos construtos inter-relacionados que descrevem a prática da terapia ocupacional. [Traduzido para o português por Alessandra Cavalcanti - UFTM, Fabiana Caetano Martins Silva e Dutra - UFTM e Valéria Meirelles Carril Elui - FMRP-USP; autorizada para publicação em português, acesso aberto na Revista de Terapia Ocupacional da Universidade de São Paulo. 2015;26(ed. esp.):1-49].","author":[{"dropping-particle":"","family":"Association","given":"AOTA American Occupational Therapy","non-dropping-particle":"","parse-names":false,"suffix":""}],"container-title":"Revista Terapia Ocupacional da USP","id":"ITEM-1","issue":"esp","issued":{"date-parts":[["2015","4","24"]]},"page":"1-49","title":"Estrutura da prática da Terapia Ocupacional: domínio &amp; processo - 3ª ed. traduzida","type":"article-journal","volume":"26"},"uris":["http://www.mendeley.com/documents/?uuid=e55cb6c2-6c48-333e-be6f-8deaac1e39dc"]}],"mendeley":{"formattedCitation":"&lt;sup&gt;23&lt;/sup&gt;","plainTextFormattedCitation":"23","previouslyFormattedCitation":"&lt;sup&gt;23&lt;/sup&gt;"},"properties":{"noteIndex":0},"schema":"https://github.com/citation-style-language/schema/raw/master/csl-citation.json"}</w:instrText>
      </w:r>
      <w:r w:rsidR="003462BC">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23</w:t>
      </w:r>
      <w:r w:rsidR="003462BC">
        <w:rPr>
          <w:rFonts w:ascii="Times New Roman" w:eastAsia="Times New Roman" w:hAnsi="Times New Roman" w:cs="Times New Roman"/>
          <w:color w:val="000000"/>
          <w:sz w:val="24"/>
          <w:szCs w:val="24"/>
        </w:rPr>
        <w:fldChar w:fldCharType="end"/>
      </w:r>
      <w:r w:rsidR="004929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assim como a necessidade de solicitar óculos e aparelhos auditivos para minimizar os efeitos da privação sensorial</w:t>
      </w:r>
      <w:r w:rsidR="003462BC">
        <w:rPr>
          <w:rFonts w:ascii="Times New Roman" w:eastAsia="Times New Roman" w:hAnsi="Times New Roman" w:cs="Times New Roman"/>
          <w:sz w:val="24"/>
          <w:szCs w:val="24"/>
        </w:rPr>
        <w:t xml:space="preserve"> </w:t>
      </w:r>
      <w:r w:rsidR="003462BC">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{"citationItems":[{"id":"ITEM-1","itemData":{"DOI":"10.1097/CCM.0000000000003299","ISSN":"15300293","abstract":"OBJECTIVE: To update and expand the 2013 Clinical Practice Guidelines for the Management of Pain, Agitation, and Delirium in Adult Patients in the ICU. DESIGN: Thirty-two international experts, four methodologists, and four critical illness survivors met virtually at least monthly. All section groups gathered face-to-face at annual Society of Critical Care Medicine congresses; virtual connections included those unable to attend. A formal conflict of interest policy was developed a priori and enforced throughout the process. Teleconferences and electronic discussions among subgroups and whole panel were part of the guidelines' development. A general content review was completed face-to-face by all panel members in January 2017. METHODS: Content experts, methodologists, and ICU survivors were represented in each of the five sections of the guidelines: Pain, Agitation/sedation, Delirium, Immobility (mobilization/rehabilitation), and Sleep (disruption). Each section created Population, Intervention, Comparison, and Outcome, and nonactionable, descriptive questions based on perceived clinical relevance. The guideline group then voted their ranking, and patients prioritized their importance. For each Population, Intervention, Comparison, and Outcome question, sections searched the best available evidence, determined its quality, and formulated recommendations as \"strong,\" \"conditional,\" or \"good\" practice statements based on Grading of Recommendations Assessment, Development and Evaluation principles. In addition, evidence gaps and clinical caveats were explicitly identified. RESULTS: The Pain, Agitation/Sedation, Delirium, Immobility (mobilization/rehabilitation), and Sleep (disruption) panel issued 37 recommendations (three strong and 34 conditional), two good practice statements, and 32 ungraded, nonactionable statements. Three questions from the patient-centered prioritized question list remained without recommendation. CONCLUSIONS: We found substantial agreement among a large, interdisciplinary cohort of international experts regarding evidence supporting recommendations, and the remaining literature gaps in the assessment, prevention, and treatment of Pain, Agitation/sedation, Delirium, Immobility (mobilization/rehabilitation), and Sleep (disruption) in critically ill adults. Highlighting this evidence and the research needs will improve Pain, Agitation/sedation, Delirium, Immobility (mobilization/rehabilitation), and Sleep (disruption) management and p…","author":[{"dropping-particle":"","family":"Devlin","given":"John W.","non-dropping-particle":"","parse-names":false,"suffix":""},{"dropping-particle":"","family":"Skrobik","given":"Yoanna","non-dropping-particle":"","parse-names":false,"suffix":""},{"dropping-particle":"","family":"Gélinas","given":"Céline","non-dropping-particle":"","parse-names":false,"suffix":""},{"dropping-particle":"","family":"Needham","given":"Dale M.","non-dropping-particle":"","parse-names":false,"suffix":""},{"dropping-particle":"","family":"Slooter","given":"Arjen J.C.","non-dropping-particle":"","parse-names":false,"suffix":""},{"dropping-particle":"","family":"Pandharipande","given":"Pratik P.","non-dropping-particle":"","parse-names":false,"suffix":""},{"dropping-particle":"","family":"Watson","given":"Paula L.","non-dropping-particle":"","parse-names":false,"suffix":""},{"dropping-particle":"","family":"Weinhouse","given":"Gerald L.","non-dropping-particle":"","parse-names":false,"suffix":""},{"dropping-particle":"","family":"Nunnally","given":"Mark E.","non-dropping-particle":"","parse-names":false,"suffix":""},{"dropping-particle":"","family":"Rochwerg","given":"Bram","non-dropping-particle":"","parse-names":false,"suffix":""},{"dropping-particle":"","family":"Balas","given":"Michele C.","non-dropping-particle":"","parse-names":false,"suffix":""},{"dropping-particle":"","family":"Boogaard","given":"Mark","non-dropping-particle":"van den","parse-names":false,"suffix":""},{"dropping-particle":"","family":"Bosma","given":"Karen J.","non-dropping-particle":"","parse-names":false,"suffix":""},{"dropping-particle":"","family":"Brummel","given":"Nathaniel E.","non-dropping-particle":"","parse-names":false,"suffix":""},{"dropping-particle":"","family":"Chanques","given":"Gerald","non-dropping-particle":"","parse-names":false,"suffix":""},{"dropping-particle":"","family":"Denehy","given":"Linda","non-dropping-particle":"","parse-names":false,"suffix":""},{"dropping-particle":"","family":"Drouot","given":"Xavier","non-dropping-particle":"","parse-names":false,"suffix":""},{"dropping-particle":"","family":"Fraser","given":"Gilles L.","non-dropping-particle":"","parse-names":false,"suffix":""},{"dropping-particle":"","family":"Harris","given":"Jocelyn E.","non-dropping-particle":"","parse-names":false,"suffix":""},{"dropping-particle":"","family":"Joffe","given":"Aaron M.","non-dropping-particle":"","parse-names":false,"suffix":""},{"dropping-particle":"","family":"Kho","given":"Michelle E.","non-dropping-particle":"","parse-names":false,"suffix":""},{"dropping-particle":"","family":"Kress","given":"John P.","non-dropping-particle":"","parse-names":false,"suffix":""},{"dropping-particle":"","family":"Lanphere","given":"Julie A.","non-dropping-particle":"","parse-names":false,"suffix":""},{"dropping-particle":"","family":"McKinley","given":"Sharon","non-dropping-particle":"","parse-names":false,"suffix":""},{"dropping-particle":"","family":"Neufeld","given":"Karin J.","non-dropping-particle":"","parse-names":false,"suffix":""},{"dropping-particle":"","family":"Pisani","given":"Margaret A.","non-dropping-particle":"","parse-names":false,"suffix":""},{"dropping-particle":"","family":"Payen","given":"Jean Francois","non-dropping-particle":"","parse-names":false,"suffix":""},{"dropping-particle":"","family":"Pun","given":"Brenda T.","non-dropping-particle":"","parse-names":false,"suffix":""},{"dropping-particle":"","family":"Puntillo","given":"Kathleen A.","non-dropping-particle":"","parse-names":false,"suffix":""},{"dropping-particle":"","family":"Riker","given":"Richard R.","non-dropping-particle":"","parse-names":false,"suffix":""},{"dropping-particle":"","family":"Robinson","given":"Bryce R.H.","non-dropping-particle":"","parse-names":false,"suffix":""},{"dropping-particle":"","family":"Shehabi","given":"Yahya","non-dropping-particle":"","parse-names":false,"suffix":""},{"dropping-particle":"","family":"Szumita","given":"Paul M.","non-dropping-particle":"","parse-names":false,"suffix":""},{"dropping-particle":"","family":"Winkelman","given":"Chris","non-dropping-particle":"","parse-names":false,"suffix":""},{"dropping-particle":"","family":"Centofanti","given":"John E.","non-dropping-particle":"","parse-names":false,"suffix":""},{"dropping-particle":"","family":"Price","given":"Carrie","non-dropping-particle":"","parse-names":false,"suffix":""},{"dropping-particle":"","family":"Nikayin","given":"Sina","non-dropping-particle":"","parse-names":false,"suffix":""},{"dropping-particle":"","family":"Misak","given":"Cheryl J.","non-dropping-particle":"","parse-names":false,"suffix":""},{"dropping-particle":"","family":"Flood","given":"Pamela D.","non-dropping-particle":"","parse-names":false,"suffix":""},{"dropping-particle":"","family":"Kiedrowski","given":"Ken","non-dropping-particle":"","parse-names":false,"suffix":""},{"dropping-particle":"","family":"Alhazzani","given":"Waleed","non-dropping-particle":"","parse-names":false,"suffix":""}],"container-title":"Critical care medicine","id":"ITEM-1","issue":"9","issued":{"date-parts":[["2018","9","1"]]},"page":"e825-e873","publisher":"NLM (Medline)","title":"Clinical Practice Guidelines for the Prevention and Management of Pain, Agitation/Sedation, Delirium, Immobility, and Sleep Disruption in Adult Patients in the ICU","type":"article-journal","volume":"46"},"uris":["http://www.mendeley.com/documents/?uuid=a9bd6a42-b09f-3fbe-bc9e-9d37b9df0944"]},{"id":"ITEM-2","itemData":{"author":[{"dropping-particle":"","family":"Pincelli","given":"Erick Lagonegro","non-dropping-particle":"","parse-names":false,"suffix":""},{"dropping-particle":"","family":"Waters","given":"Camila","non-dropping-particle":"","parse-names":false,"suffix":""},{"dropping-particle":"","family":"Nunes Hupsel","given":"Zelia","non-dropping-particle":"","parse-names":false,"suffix":""}],"container-title":"Arq Med Hosp Fac Cienc Med","id":"ITEM-2","issued":{"date-parts":[["2015"]]},"title":"Ações de enfermagem na prevenção do delirium em pacientes na Unidade de Terapia Intensiva Nursing actions in preventing delirium in patients in the Intensive Care Unit","type":"report"},"uris":["http://www.mendeley.com/documents/?uuid=5bbaf6d8-bbdb-3e61-a437-c57c88c872ea"]}],"mendeley":{"formattedCitation":"&lt;sup&gt;37,40&lt;/sup&gt;","plainTextFormattedCitation":"37,40","previouslyFormattedCitation":"&lt;sup&gt;37,40&lt;/sup&gt;"},"properties":{"noteIndex":0},"schema":"https://github.com/citation-style-language/schema/raw/master/csl-citation.json"}</w:instrText>
      </w:r>
      <w:r w:rsidR="003462BC">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37,40</w:t>
      </w:r>
      <w:r w:rsidR="003462BC">
        <w:rPr>
          <w:rFonts w:ascii="Times New Roman" w:eastAsia="Times New Roman" w:hAnsi="Times New Roman" w:cs="Times New Roman"/>
          <w:sz w:val="24"/>
          <w:szCs w:val="24"/>
        </w:rPr>
        <w:fldChar w:fldCharType="end"/>
      </w:r>
      <w:r w:rsidR="004929C4">
        <w:rPr>
          <w:rFonts w:ascii="Times New Roman" w:eastAsia="Times New Roman" w:hAnsi="Times New Roman" w:cs="Times New Roman"/>
          <w:sz w:val="24"/>
          <w:szCs w:val="24"/>
        </w:rPr>
        <w:t>.</w:t>
      </w:r>
      <w:r w:rsidR="00282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 compartilhamento diário dessas informações aproximará os elementos do cotidiano à internação </w:t>
      </w:r>
      <w:r w:rsidR="00A04240">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{"citationItems":[{"id":"ITEM-1","itemData":{"DOI":"10.11606/issn.2238-6149.v26i3p418-427","ISSN":"1415-9104","abstract":"Estudo retrospectivo, descritivo, com abordagem qualitativa, baseado em análise documental, para revisão dos dados sociodemográficos e clínicos e dados referentes aos atendimentos de Terapia Ocupacional. O objetivo é identificar e categorizar as intervenções do terapeuta ocupacional com mulheres com câncer de mama atendidas pelo serviço de Cuidados Paliativos de um hospital público, universitário, de alta complexidade, localizado no interior do Estado de São Paulo. O projeto foi aprovado pelo Comitê de Ética em Pesquisa (Processo nº 12559/2013). A casuística inicial foi composta por 49 mulheres com diagnóstico de câncer ginecológico, dentre as quais foram identificadas 27 com câncer de mama; 23 delas haviam sido atendidas pela terapeuta ocupacional e compuseram a amostra final deste estudo. Os dados e os procedimentos realizados foram analisados por estatística descritiva. intervenções abrangeram tanto o paciente como sua família; envolveram diferentes procedimentos, como acolhimento e suporte familiar, orientações sobre estratégias de enfrentamento, conservação de energia, estímulo à independência e autonomia para as AVDs e AIVDs e atividades significativas. A Terapia Ocupacional possibilita a construção de espaços saudáveis de vida e de potência, criação e singularidade nos Cuidados Paliativos.","author":[{"dropping-particle":"","family":"Faria","given":"Natália Cintra","non-dropping-particle":"","parse-names":false,"suffix":""},{"dropping-particle":"","family":"Carlo","given":"Marysia Mara Rodrigues do Prado","non-dropping-particle":"De","parse-names":false,"suffix":""}],"container-title":"Revista de Terapia Ocupacional da Universidade de São Paulo","id":"ITEM-1","issue":"3","issued":{"date-parts":[["2015","12","26"]]},"page":"418","publisher":"Universidade de Sao Paulo Sistema Integrado de Bibliotecas - SIBiUSP","title":"A atuação da terapia ocupacional com mulheres com câncer de mama em cuidados paliativos.","type":"article-journal","volume":"26"},"uris":["http://www.mendeley.com/documents/?uuid=687ef123-88f6-3285-98ee-62dc7d19259d"]}],"mendeley":{"formattedCitation":"&lt;sup&gt;41&lt;/sup&gt;","plainTextFormattedCitation":"41","previouslyFormattedCitation":"&lt;sup&gt;41&lt;/sup&gt;"},"properties":{"noteIndex":0},"schema":"https://github.com/citation-style-language/schema/raw/master/csl-citation.json"}</w:instrText>
      </w:r>
      <w:r w:rsidR="00A04240">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41</w:t>
      </w:r>
      <w:r w:rsidR="00A04240">
        <w:rPr>
          <w:rFonts w:ascii="Times New Roman" w:eastAsia="Times New Roman" w:hAnsi="Times New Roman" w:cs="Times New Roman"/>
          <w:color w:val="000000"/>
          <w:sz w:val="24"/>
          <w:szCs w:val="24"/>
        </w:rPr>
        <w:fldChar w:fldCharType="end"/>
      </w:r>
      <w:r w:rsidR="00A042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 contribuirá para mitigar sintomas como ansiedade, irritabilidade e preocupações.</w:t>
      </w:r>
    </w:p>
    <w:p w14:paraId="0254178D" w14:textId="0C470A96" w:rsidR="004929C4" w:rsidRDefault="004929C4" w:rsidP="004929C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Deve-se priorizar estímulos auditivos e visuais, em detrimento dos táteis, para minimizar os riscos de contágio. Medidas de orientação à realidade são fundamentais </w:t>
      </w:r>
      <w:r w:rsidR="0023610E">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{"citationItems":[{"id":"ITEM-1","itemData":{"abstract":"Delirium is a neuropsychiatric syndrome of acute onset and fluctuating course, with involvement of the attention and cognition, particularly common in older people. Increases morbidity and mortality, implies a high cost for health services and can be significantly prevented with adequate control of their risk factors. The use of drugs should not be the first line strategy in the patient with delirium, except in cases of significant psychomotor agitation or disruptive hallucinations because psychotropic drugs in general often cause serious side effects in this age group. Non-pharmacological multicomponent interventions are cost-effective in preventing delirium and reduce its severity and duration. Interventions such as reality orientation, adequate hydration and nutrition, sleep hygiene, early mobility, visual and hearing aids, environmental suitability and limitation of unnecessary physical intervention or physical restraint produce consistent clinical benefits.","author":[{"dropping-particle":"","family":"Quiroz","given":"Tiare","non-dropping-particle":"","parse-names":false,"suffix":""},{"dropping-particle":"","family":"Araya","given":"Esperanza","non-dropping-particle":"","parse-names":false,"suffix":""},{"dropping-particle":"","family":"Fuentes","given":"Patricio","non-dropping-particle":"","parse-names":false,"suffix":""}],"container-title":"Rev Chil Neuro-Psiquiat","id":"ITEM-1","issue":"4","issued":{"date-parts":[["2014"]]},"number-of-pages":"288-297","title":"QUIROZ O, Tiare ; ARAYA O, Esperança e Fuentes G, Patricio","type":"report","volume":"52"},"uris":["http://www.mendeley.com/documents/?uuid=2387176a-7732-3bc4-b701-45b6d163ad5e"]},{"id":"ITEM-2","itemData":{"author":[{"dropping-particle":"","family":"Pincelli","given":"Erick Lagonegro","non-dropping-particle":"","parse-names":false,"suffix":""},{"dropping-particle":"","family":"Waters","given":"Camila","non-dropping-particle":"","parse-names":false,"suffix":""},{"dropping-particle":"","family":"Nunes Hupsel","given":"Zelia","non-dropping-particle":"","parse-names":false,"suffix":""}],"container-title":"Arq Med Hosp Fac Cienc Med","id":"ITEM-2","issued":{"date-parts":[["2015"]]},"title":"Ações de enfermagem na prevenção do delirium em pacientes na Unidade de Terapia Intensiva Nursing actions in preventing delirium in patients in the Intensive Care Unit","type":"report"},"uris":["http://www.mendeley.com/documents/?uuid=5bbaf6d8-bbdb-3e61-a437-c57c88c872ea"]}],"mendeley":{"formattedCitation":"&lt;sup&gt;40,42&lt;/sup&gt;","plainTextFormattedCitation":"40,42","previouslyFormattedCitation":"&lt;sup&gt;40,42&lt;/sup&gt;"},"properties":{"noteIndex":0},"schema":"https://github.com/citation-style-language/schema/raw/master/csl-citation.json"}</w:instrText>
      </w:r>
      <w:r w:rsidR="0023610E">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40,42</w:t>
      </w:r>
      <w:r w:rsidR="0023610E">
        <w:rPr>
          <w:rFonts w:ascii="Times New Roman" w:eastAsia="Times New Roman" w:hAnsi="Times New Roman" w:cs="Times New Roman"/>
          <w:color w:val="000000"/>
          <w:sz w:val="24"/>
          <w:szCs w:val="24"/>
        </w:rPr>
        <w:fldChar w:fldCharType="end"/>
      </w:r>
      <w:r w:rsidR="002361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dentre elas, destacam-se: orientação temporal e espacial; e informações de forma simples sobre o que está acontecendo e de como o paciente pode colaborar para a sua recuperação, comunicadas de forma clara, concisa e de maneira respeitosa. Repita as informações diariamente e sempre que necessário. </w:t>
      </w:r>
    </w:p>
    <w:p w14:paraId="00000115" w14:textId="0113F355" w:rsidR="000C7A2A" w:rsidRDefault="004929C4" w:rsidP="004929C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Caso disponha de recursos tecnológicos, sugere-se o emprego de tablets, devidamente vedados em plástico filme ou saco </w:t>
      </w:r>
      <w:r w:rsidRPr="001B07F3">
        <w:rPr>
          <w:rFonts w:ascii="Times New Roman" w:eastAsia="Times New Roman" w:hAnsi="Times New Roman" w:cs="Times New Roman"/>
          <w:i/>
          <w:iCs/>
          <w:color w:val="000000"/>
          <w:sz w:val="24"/>
          <w:szCs w:val="24"/>
        </w:rPr>
        <w:t>ziplock</w:t>
      </w:r>
      <w:r>
        <w:rPr>
          <w:rFonts w:ascii="Times New Roman" w:eastAsia="Times New Roman" w:hAnsi="Times New Roman" w:cs="Times New Roman"/>
          <w:color w:val="000000"/>
          <w:sz w:val="24"/>
          <w:szCs w:val="24"/>
        </w:rPr>
        <w:t xml:space="preserve">, para realizar videoconferências com a família </w:t>
      </w:r>
      <w:r w:rsidR="0023610E">
        <w:rPr>
          <w:rFonts w:ascii="Times New Roman" w:eastAsia="Times New Roman" w:hAnsi="Times New Roman" w:cs="Times New Roman"/>
          <w:color w:val="000000"/>
          <w:sz w:val="24"/>
          <w:szCs w:val="24"/>
        </w:rPr>
        <w:fldChar w:fldCharType="begin" w:fldLock="1"/>
      </w:r>
      <w:r w:rsidR="0023610E">
        <w:rPr>
          <w:rFonts w:ascii="Times New Roman" w:eastAsia="Times New Roman" w:hAnsi="Times New Roman" w:cs="Times New Roman"/>
          <w:color w:val="000000"/>
          <w:sz w:val="24"/>
          <w:szCs w:val="24"/>
        </w:rPr>
        <w:instrText>ADDIN CSL_CITATION {"citationItems":[{"id":"ITEM-1","itemData":{"DOI":"10.1111/jgs.16480","ISSN":"00028614","author":[{"dropping-particle":"","family":"LaHue","given":"Sara C.","non-dropping-particle":"","parse-names":false,"suffix":""},{"dropping-particle":"","family":"James","given":"Todd C.","non-dropping-particle":"","parse-names":false,"suffix":""},{"dropping-particle":"","family":"Newman","given":"John C.","non-dropping-particle":"","parse-names":false,"suffix":""},{"dropping-particle":"","family":"Esmaili","given":"Armond M.","non-dropping-particle":"","parse-names":false,"suffix":""},{"dropping-particle":"","family":"Ormseth","given":"Cora H.","non-dropping-particle":"","parse-names":false,"suffix":""},{"dropping-particle":"","family":"Ely","given":"E. Wesley","non-dropping-particle":"","parse-names":false,"suffix":""}],"container-title":"Journal of the American Geriatrics Society","id":"ITEM-1","issued":{"date-parts":[["2020","4","11"]]},"publisher":"John Wiley &amp; Sons, Ltd","title":"Collaborative Delirium Prevention in the Age of COVID-19","type":"article-journal"},"uris":["http://www.mendeley.com/documents/?uuid=8dfc33ad-3a23-3092-b164-8ab06d51d4e3"]}],"mendeley":{"formattedCitation":"&lt;sup&gt;6&lt;/sup&gt;","plainTextFormattedCitation":"6","previouslyFormattedCitation":"&lt;sup&gt;6&lt;/sup&gt;"},"properties":{"noteIndex":0},"schema":"https://github.com/citation-style-language/schema/raw/master/csl-citation.json"}</w:instrText>
      </w:r>
      <w:r w:rsidR="0023610E">
        <w:rPr>
          <w:rFonts w:ascii="Times New Roman" w:eastAsia="Times New Roman" w:hAnsi="Times New Roman" w:cs="Times New Roman"/>
          <w:color w:val="000000"/>
          <w:sz w:val="24"/>
          <w:szCs w:val="24"/>
        </w:rPr>
        <w:fldChar w:fldCharType="separate"/>
      </w:r>
      <w:r w:rsidR="0023610E" w:rsidRPr="0023610E">
        <w:rPr>
          <w:rFonts w:ascii="Times New Roman" w:eastAsia="Times New Roman" w:hAnsi="Times New Roman" w:cs="Times New Roman"/>
          <w:noProof/>
          <w:color w:val="000000"/>
          <w:sz w:val="24"/>
          <w:szCs w:val="24"/>
          <w:vertAlign w:val="superscript"/>
        </w:rPr>
        <w:t>6</w:t>
      </w:r>
      <w:r w:rsidR="0023610E">
        <w:rPr>
          <w:rFonts w:ascii="Times New Roman" w:eastAsia="Times New Roman" w:hAnsi="Times New Roman" w:cs="Times New Roman"/>
          <w:color w:val="000000"/>
          <w:sz w:val="24"/>
          <w:szCs w:val="24"/>
        </w:rPr>
        <w:fldChar w:fldCharType="end"/>
      </w:r>
      <w:r w:rsidR="002361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 para a visualização de fotos de sua rede de apoio e animais de estimação, além de proporcionar estímulos </w:t>
      </w:r>
      <w:proofErr w:type="spellStart"/>
      <w:r>
        <w:rPr>
          <w:rFonts w:ascii="Times New Roman" w:eastAsia="Times New Roman" w:hAnsi="Times New Roman" w:cs="Times New Roman"/>
          <w:color w:val="000000"/>
          <w:sz w:val="24"/>
          <w:szCs w:val="24"/>
        </w:rPr>
        <w:t>perceptocognitivos</w:t>
      </w:r>
      <w:proofErr w:type="spellEnd"/>
      <w:r>
        <w:rPr>
          <w:rFonts w:ascii="Times New Roman" w:eastAsia="Times New Roman" w:hAnsi="Times New Roman" w:cs="Times New Roman"/>
          <w:color w:val="000000"/>
          <w:sz w:val="24"/>
          <w:szCs w:val="24"/>
        </w:rPr>
        <w:t xml:space="preserve"> e de lazer, como músicas e vídeos relacionados ao seu contexto </w:t>
      </w:r>
      <w:r>
        <w:rPr>
          <w:rFonts w:ascii="Times New Roman" w:eastAsia="Times New Roman" w:hAnsi="Times New Roman" w:cs="Times New Roman"/>
          <w:color w:val="000000"/>
          <w:sz w:val="24"/>
          <w:szCs w:val="24"/>
        </w:rPr>
        <w:lastRenderedPageBreak/>
        <w:t xml:space="preserve">ocupacional e religioso. Priorize a mobilização assistida associada às técnicas de conservação de energia durante as refeições e </w:t>
      </w:r>
      <w:r>
        <w:rPr>
          <w:rFonts w:ascii="Times New Roman" w:eastAsia="Times New Roman" w:hAnsi="Times New Roman" w:cs="Times New Roman"/>
          <w:sz w:val="24"/>
          <w:szCs w:val="24"/>
        </w:rPr>
        <w:t>escovação de dentes</w:t>
      </w:r>
      <w:r>
        <w:rPr>
          <w:rFonts w:ascii="Times New Roman" w:eastAsia="Times New Roman" w:hAnsi="Times New Roman" w:cs="Times New Roman"/>
          <w:color w:val="000000"/>
          <w:sz w:val="24"/>
          <w:szCs w:val="24"/>
        </w:rPr>
        <w:t>.</w:t>
      </w:r>
    </w:p>
    <w:p w14:paraId="0000012F" w14:textId="1F1227A6" w:rsidR="000C7A2A" w:rsidRPr="0023610E" w:rsidRDefault="004929C4" w:rsidP="0023610E">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Máscaras de apoio ao sono, de baixo custo, de uso individual e intransferível, podem ser ofertadas para minimizar a luminosidade do ambiente e favorecer o sono </w:t>
      </w:r>
      <w:r w:rsidR="0023610E">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{"citationItems":[{"id":"ITEM-1","itemData":{"DOI":"10.1016/j.ccc.2016.12.005","ISSN":"15578232","PMID":"28284292","abstract":"The ABCDEF bundle represents an evidence-based guide for clinicians to approach the organizational changes needed for optimizing intensive care unit patient recovery and outcomes. This article reviews the core evidence and features behind the ABCDEF bundle. The bundle has individual components that are clearly defined, flexible to implement, and help empower multidisciplinary clinicians and families in the shared care of the critically ill. The ABCDEF bundle helps guide well-rounded patient care and optimal resource utilization resulting in more interactive intensive care unit patients with better controlled pain, who can safely participate in higher-order physical and cognitive activities at the earliest point in their critical illness.","author":[{"dropping-particle":"","family":"Marra","given":"Annachiara","non-dropping-particle":"","parse-names":false,"suffix":""},{"dropping-particle":"","family":"Ely","given":"E. Wesley","non-dropping-particle":"","parse-names":false,"suffix":""},{"dropping-particle":"","family":"Pandharipande","given":"Pratik P.","non-dropping-particle":"","parse-names":false,"suffix":""},{"dropping-particle":"","family":"Patel","given":"Mayur B.","non-dropping-particle":"","parse-names":false,"suffix":""}],"container-title":"Critical Care Clinics","id":"ITEM-1","issue":"2","issued":{"date-parts":[["2017","4","1"]]},"page":"225-243","publisher":"W.B. Saunders","title":"The ABCDEF Bundle in Critical Care","type":"article","volume":"33"},"uris":["http://www.mendeley.com/documents/?uuid=f8e7de2a-21db-3ec8-8be6-f23a1658a03e"]},{"id":"ITEM-2","itemData":{"author":[{"dropping-particle":"","family":"Pincelli","given":"Erick Lagonegro","non-dropping-particle":"","parse-names":false,"suffix":""},{"dropping-particle":"","family":"Waters","given":"Camila","non-dropping-particle":"","parse-names":false,"suffix":""},{"dropping-particle":"","family":"Nunes Hupsel","given":"Zelia","non-dropping-particle":"","parse-names":false,"suffix":""}],"container-title":"Arq Med Hosp Fac Cienc Med","id":"ITEM-2","issued":{"date-parts":[["2015"]]},"title":"Ações de enfermagem na prevenção do delirium em pacientes na Unidade de Terapia Intensiva Nursing actions in preventing delirium in patients in the Intensive Care Unit","type":"report"},"uris":["http://www.mendeley.com/documents/?uuid=5bbaf6d8-bbdb-3e61-a437-c57c88c872ea"]}],"mendeley":{"formattedCitation":"&lt;sup&gt;39,40&lt;/sup&gt;","plainTextFormattedCitation":"39,40","previouslyFormattedCitation":"&lt;sup&gt;39,40&lt;/sup&gt;"},"properties":{"noteIndex":0},"schema":"https://github.com/citation-style-language/schema/raw/master/csl-citation.json"}</w:instrText>
      </w:r>
      <w:r w:rsidR="0023610E">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39,40</w:t>
      </w:r>
      <w:r w:rsidR="0023610E">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Pondere, com a equipe, a necessidade de contenção física, visto que piora a agitação e </w:t>
      </w:r>
      <w:proofErr w:type="spellStart"/>
      <w:r>
        <w:rPr>
          <w:rFonts w:ascii="Times New Roman" w:eastAsia="Times New Roman" w:hAnsi="Times New Roman" w:cs="Times New Roman"/>
          <w:color w:val="000000"/>
          <w:sz w:val="24"/>
          <w:szCs w:val="24"/>
        </w:rPr>
        <w:t>e</w:t>
      </w:r>
      <w:proofErr w:type="spellEnd"/>
      <w:r>
        <w:rPr>
          <w:rFonts w:ascii="Times New Roman" w:eastAsia="Times New Roman" w:hAnsi="Times New Roman" w:cs="Times New Roman"/>
          <w:color w:val="000000"/>
          <w:sz w:val="24"/>
          <w:szCs w:val="24"/>
        </w:rPr>
        <w:t>́ causa potencial de trauma</w:t>
      </w:r>
      <w:r w:rsidR="00282FF0">
        <w:rPr>
          <w:rFonts w:ascii="Times New Roman" w:eastAsia="Times New Roman" w:hAnsi="Times New Roman" w:cs="Times New Roman"/>
          <w:color w:val="000000"/>
          <w:sz w:val="24"/>
          <w:szCs w:val="24"/>
        </w:rPr>
        <w:t xml:space="preserve"> </w:t>
      </w:r>
      <w:r w:rsidR="0023610E">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{"citationItems":[{"id":"ITEM-1","itemData":{"DOI":"10.1111/jgs.16480","ISSN":"00028614","author":[{"dropping-particle":"","family":"LaHue","given":"Sara C.","non-dropping-particle":"","parse-names":false,"suffix":""},{"dropping-particle":"","family":"James","given":"Todd C.","non-dropping-particle":"","parse-names":false,"suffix":""},{"dropping-particle":"","family":"Newman","given":"John C.","non-dropping-particle":"","parse-names":false,"suffix":""},{"dropping-particle":"","family":"Esmaili","given":"Armond M.","non-dropping-particle":"","parse-names":false,"suffix":""},{"dropping-particle":"","family":"Ormseth","given":"Cora H.","non-dropping-particle":"","parse-names":false,"suffix":""},{"dropping-particle":"","family":"Ely","given":"E. Wesley","non-dropping-particle":"","parse-names":false,"suffix":""}],"container-title":"Journal of the American Geriatrics Society","id":"ITEM-1","issued":{"date-parts":[["2020","4","11"]]},"publisher":"John Wiley &amp; Sons, Ltd","title":"Collaborative Delirium Prevention in the Age of COVID-19","type":"article-journal"},"uris":["http://www.mendeley.com/documents/?uuid=8dfc33ad-3a23-3092-b164-8ab06d51d4e3"]},{"id":"ITEM-2","itemData":{"author":[{"dropping-particle":"","family":"Pincelli","given":"Erick Lagonegro","non-dropping-particle":"","parse-names":false,"suffix":""},{"dropping-particle":"","family":"Waters","given":"Camila","non-dropping-particle":"","parse-names":false,"suffix":""},{"dropping-particle":"","family":"Nunes Hupsel","given":"Zelia","non-dropping-particle":"","parse-names":false,"suffix":""}],"container-title":"Arq Med Hosp Fac Cienc Med","id":"ITEM-2","issued":{"date-parts":[["2015"]]},"title":"Ações de enfermagem na prevenção do delirium em pacientes na Unidade de Terapia Intensiva Nursing actions in preventing delirium in patients in the Intensive Care Unit","type":"report"},"uris":["http://www.mendeley.com/documents/?uuid=5bbaf6d8-bbdb-3e61-a437-c57c88c872ea"]}],"mendeley":{"formattedCitation":"&lt;sup&gt;6,40&lt;/sup&gt;","plainTextFormattedCitation":"6,40","previouslyFormattedCitation":"&lt;sup&gt;6,40&lt;/sup&gt;"},"properties":{"noteIndex":0},"schema":"https://github.com/citation-style-language/schema/raw/master/csl-citation.json"}</w:instrText>
      </w:r>
      <w:r w:rsidR="0023610E">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6,40</w:t>
      </w:r>
      <w:r w:rsidR="0023610E">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04B7D6DD" w14:textId="77777777" w:rsidR="004929C4" w:rsidRDefault="004929C4">
      <w:pPr>
        <w:spacing w:line="259" w:lineRule="auto"/>
        <w:rPr>
          <w:rFonts w:ascii="Times New Roman" w:eastAsia="Times New Roman" w:hAnsi="Times New Roman" w:cs="Times New Roman"/>
          <w:sz w:val="24"/>
          <w:szCs w:val="24"/>
        </w:rPr>
      </w:pPr>
    </w:p>
    <w:p w14:paraId="00000132" w14:textId="1A4FFCA4" w:rsidR="000C7A2A" w:rsidRPr="001B07F3" w:rsidRDefault="009F5EB0">
      <w:pPr>
        <w:spacing w:after="0" w:line="360" w:lineRule="auto"/>
        <w:jc w:val="both"/>
        <w:rPr>
          <w:rFonts w:ascii="Times New Roman" w:eastAsia="Times New Roman" w:hAnsi="Times New Roman" w:cs="Times New Roman"/>
          <w:b/>
          <w:bCs/>
          <w:sz w:val="24"/>
          <w:szCs w:val="24"/>
        </w:rPr>
      </w:pPr>
      <w:r w:rsidRPr="001B07F3">
        <w:rPr>
          <w:rFonts w:ascii="Times New Roman" w:eastAsia="Times New Roman" w:hAnsi="Times New Roman" w:cs="Times New Roman"/>
          <w:b/>
          <w:bCs/>
          <w:sz w:val="24"/>
          <w:szCs w:val="24"/>
        </w:rPr>
        <w:t xml:space="preserve">Comunicação Alternativa </w:t>
      </w:r>
      <w:r>
        <w:rPr>
          <w:rFonts w:ascii="Times New Roman" w:eastAsia="Times New Roman" w:hAnsi="Times New Roman" w:cs="Times New Roman"/>
          <w:b/>
          <w:bCs/>
          <w:sz w:val="24"/>
          <w:szCs w:val="24"/>
        </w:rPr>
        <w:t xml:space="preserve">e </w:t>
      </w:r>
      <w:r w:rsidRPr="001B07F3">
        <w:rPr>
          <w:rFonts w:ascii="Times New Roman" w:eastAsia="Times New Roman" w:hAnsi="Times New Roman" w:cs="Times New Roman"/>
          <w:b/>
          <w:bCs/>
          <w:sz w:val="24"/>
          <w:szCs w:val="24"/>
        </w:rPr>
        <w:t xml:space="preserve">Ampliada </w:t>
      </w:r>
    </w:p>
    <w:p w14:paraId="00000133" w14:textId="77777777" w:rsidR="000C7A2A" w:rsidRDefault="000C7A2A">
      <w:pPr>
        <w:spacing w:after="0" w:line="360" w:lineRule="auto"/>
        <w:jc w:val="both"/>
        <w:rPr>
          <w:rFonts w:ascii="Times New Roman" w:eastAsia="Times New Roman" w:hAnsi="Times New Roman" w:cs="Times New Roman"/>
          <w:sz w:val="24"/>
          <w:szCs w:val="24"/>
        </w:rPr>
      </w:pPr>
    </w:p>
    <w:p w14:paraId="00000134" w14:textId="535FF5A8" w:rsidR="000C7A2A" w:rsidRDefault="004929C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Estudos mostram que 5% dos pacientes com a </w:t>
      </w:r>
      <w:r w:rsidR="002F0F3A">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necessitam de tratamento em UTI, sedação e ventilação mecânica invasiva </w:t>
      </w:r>
      <w:r w:rsidR="0023610E">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{"citationItems":[{"id":"ITEM-1","itemData":{"URL":"https://www.who.int/emergencies/diseases/novel-coronavirus-2019/situation reports","author":[{"dropping-particle":"","family":"WORLD HEALTH ORGANIZATION","given":"","non-dropping-particle":"","parse-names":false,"suffix":""}],"id":"ITEM-1","issued":{"date-parts":[["2020"]]},"title":"Coronavirus disease (COVID-2019) situation reports: Situation report - 83.","type":"webpage"},"uris":["http://www.mendeley.com/documents/?uuid=1ba80a9b-7468-48ba-b3db-f5875857ddfd"]}],"mendeley":{"formattedCitation":"&lt;sup&gt;25&lt;/sup&gt;","plainTextFormattedCitation":"25","previouslyFormattedCitation":"&lt;sup&gt;25&lt;/sup&gt;"},"properties":{"noteIndex":0},"schema":"https://github.com/citation-style-language/schema/raw/master/csl-citation.json"}</w:instrText>
      </w:r>
      <w:r w:rsidR="0023610E">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25</w:t>
      </w:r>
      <w:r w:rsidR="0023610E">
        <w:rPr>
          <w:rFonts w:ascii="Times New Roman" w:eastAsia="Times New Roman" w:hAnsi="Times New Roman" w:cs="Times New Roman"/>
          <w:sz w:val="24"/>
          <w:szCs w:val="24"/>
        </w:rPr>
        <w:fldChar w:fldCharType="end"/>
      </w:r>
      <w:r w:rsidR="00282F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Além dessas medidas clínicas, outras características como </w:t>
      </w:r>
      <w:r w:rsidRPr="002C6028">
        <w:rPr>
          <w:rFonts w:ascii="Times New Roman" w:eastAsia="Times New Roman" w:hAnsi="Times New Roman" w:cs="Times New Roman"/>
          <w:i/>
          <w:sz w:val="24"/>
          <w:szCs w:val="24"/>
        </w:rPr>
        <w:t>delirium</w:t>
      </w:r>
      <w:r>
        <w:rPr>
          <w:rFonts w:ascii="Times New Roman" w:eastAsia="Times New Roman" w:hAnsi="Times New Roman" w:cs="Times New Roman"/>
          <w:sz w:val="24"/>
          <w:szCs w:val="24"/>
        </w:rPr>
        <w:t>, fadiga e dispneia podem contribuir para uma comunicação ineficaz entre esses pacientes e a equipe de cuidado</w:t>
      </w:r>
      <w:r w:rsidR="0023610E">
        <w:rPr>
          <w:rFonts w:ascii="Times New Roman" w:eastAsia="Times New Roman" w:hAnsi="Times New Roman" w:cs="Times New Roman"/>
          <w:sz w:val="24"/>
          <w:szCs w:val="24"/>
        </w:rPr>
        <w:t xml:space="preserve"> </w:t>
      </w:r>
      <w:r w:rsidR="00F71989">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{"citationItems":[{"id":"ITEM-1","itemData":{"DOI":"10.4037/ajcc2004.13.3.210","ISSN":"10623264","PMID":"15149055","abstract":"• OBJECTIVE: To describe the communication ability, methods, and content among nonspeaking nonsurviving patients treated with mechanical ventilation in an intensive care unit. • METHODS: Fifty patients who received mechanical ventilation and died during hospitalization were randomly selected from all adult patients (N = 396) treated in 8 ICUs in a tertiary medical center during a 12-month period. Clinicians' notes, use of physical restraints, and medication records were reviewed retrospectively. Data on communication method, use of sedation/analgesia (within 4 hours of communication event), and use of physical restraints were recorded on an investigator- developed communication event record for the first 10 communication episodes documented in each patient's record (n = 275). Message content and method were recorded for every documented communication episode (n = 694), resulting in a total of 812 content and 771 method data codes. • RESULTS: Most charts (72%) had documentation of communication by patients at some time during mechanical ventilation. Most documented communication exchanges were between patients and nurses. Primary methods of communication were head nods, mouthing words, gesture, and writing. Physical restraints were used in half of the patients. However, most of the documented communication episodes (127/202, 62.9%) occurred when physical restraints were not in use. Communication content was primarily related to pain, symptoms, feelings, and physical needs. Patients also initiated communication about their homes, families, and conditions. • CONCLUSIONS: A clinically significant proportion of nonsurviving patients treated with mechanical ventilation in the intensive care unit communicate to nurses, other clinicians, and family members primarily through gesture, head nods, and mouthing words.","author":[{"dropping-particle":"","family":"Happ","given":"Mary Beth","non-dropping-particle":"","parse-names":false,"suffix":""},{"dropping-particle":"","family":"Tuite","given":"Patricia","non-dropping-particle":"","parse-names":false,"suffix":""},{"dropping-particle":"","family":"Dobbin","given":"Kathy","non-dropping-particle":"","parse-names":false,"suffix":""},{"dropping-particle":"","family":"Divirgilio-Thomas","given":"Dana","non-dropping-particle":"","parse-names":false,"suffix":""},{"dropping-particle":"","family":"Kitutu","given":"Julius","non-dropping-particle":"","parse-names":false,"suffix":""}],"container-title":"American Journal of Critical Care","id":"ITEM-1","issue":"3","issued":{"date-parts":[["2004","5"]]},"page":"210-220","title":"Communication ability, method, and content among nonspeaking nonsurviving patients treated with mechanical ventilation in the intensive care unit","type":"article","volume":"13"},"uris":["http://www.mendeley.com/documents/?uuid=f3c3c51f-2607-32c5-a6e4-0b9ac6b187a8"]},{"id":"ITEM-2","itemData":{"DOI":"10.1097/00044067-200105000-00008","ISSN":"10790713","PMID":"11759552","abstract":"The literature clearly establishes the problems and difficulties of loss of speech among mechanically ventilated patients in the intensive care unit. Critical care nurses typically receive little or no training in the interpretation of nonvocal communication or in the assessment and application of augmentative communication methods. This article presents an integrative review of the research and related literature on communication with adult patients in critical care settings. Clinical issues and technological advancements in assistive and augmentative communication applicable to critical care are discussed and a new research agenda is proposed.","author":[{"dropping-particle":"","family":"Happ","given":"M. B.","non-dropping-particle":"","parse-names":false,"suffix":""}],"container-title":"AACN clinical issues","id":"ITEM-2","issue":"2","issued":{"date-parts":[["2001"]]},"page":"247-258","title":"Communicating with mechanically ventilated patients: state of the science.","type":"article","volume":"12"},"uris":["http://www.mendeley.com/documents/?uuid=a906e6aa-6866-3d21-9476-0e9dbec835b8"]}],"mendeley":{"formattedCitation":"&lt;sup&gt;43,44&lt;/sup&gt;","plainTextFormattedCitation":"43,44","previouslyFormattedCitation":"&lt;sup&gt;43,44&lt;/sup&gt;"},"properties":{"noteIndex":0},"schema":"https://github.com/citation-style-language/schema/raw/master/csl-citation.json"}</w:instrText>
      </w:r>
      <w:r w:rsidR="00F71989">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43,44</w:t>
      </w:r>
      <w:r w:rsidR="00F7198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 contribuir para repercussões negativas, como estresse, frustração, ansiedade e impotência </w:t>
      </w:r>
      <w:r w:rsidR="00282FF0">
        <w:rPr>
          <w:rFonts w:ascii="Times New Roman" w:eastAsia="Times New Roman" w:hAnsi="Times New Roman" w:cs="Times New Roman"/>
          <w:sz w:val="24"/>
          <w:szCs w:val="24"/>
        </w:rPr>
        <w:t>e contribuir para repercussões negativas, como estresse, frustração, ansiedade e impotência</w:t>
      </w:r>
      <w:r>
        <w:rPr>
          <w:rFonts w:ascii="Times New Roman" w:eastAsia="Times New Roman" w:hAnsi="Times New Roman" w:cs="Times New Roman"/>
          <w:sz w:val="24"/>
          <w:szCs w:val="24"/>
        </w:rPr>
        <w:t xml:space="preserve"> </w:t>
      </w:r>
      <w:r w:rsidR="00AC770A">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{"citationItems":[{"id":"ITEM-1","itemData":{"DOI":"10.1111/jocn.12826","ISSN":"13652702","abstract":"Aims and objectives: To describe how tracheostomised patients in intensive care experience acts of communication and to better understand their experiences in the context of the transitions theory. Background: Waking up in an intensive care unit unable to speak because of mechanical ventilation can be challenging. Communication aids are available, but patients still report difficulties communicating. Investigating how mechanically ventilated patients experience communication in the context of the transitions theory might elucidate new ways of supporting them during their transitions while being ventilated. Design: A qualitative, descriptive design. Methods: Eleven patients who had previously been tracheostomised in an intensive care unit were included in this quality improvement project conducted in a university hospital in Norway. Participants were tracheostomised from 3-27 and days. Semistructured interviews were conducted from June 2013-August 2013, 3-18 and months after hospital discharge. Transcripts were analysed using inductive content analysis. Results: Participants reported a great diversity of emotions and experiences attempting to communicate while being tracheostomised. One overarching theme emerging from the analysis was the 'Experience of caring and understanding despite having uncomfortable feelings due to troublesome communication.' The theme consists of three categories. The category 'Emotionally challenging' shows that patients struggled initially. With time, their coping improved, as revealed in the category 'The experience changes with time.' Despite difficulties, participants described positive experiences, as shown in the category 'Successful communication.' Conclusion: The importance of patients experiencing caring and understanding despite their difficult situation constitutes the core finding. The findings suggest that participants went through different transitions. Some reached the end of their transition, experiencing increased stability. Relevance to clinical practice: Despite challenges with communication, participants reported that caring and safety provided by health care professionals were significant experiences. They viewed nonverbal communication as being very important.","author":[{"dropping-particle":"","family":"Flinterud","given":"Stine Irene","non-dropping-particle":"","parse-names":false,"suffix":""},{"dropping-particle":"","family":"Andershed","given":"Birgitta","non-dropping-particle":"","parse-names":false,"suffix":""}],"container-title":"Journal of Clinical Nursing","id":"ITEM-1","issue":"15-16","issued":{"date-parts":[["2015","8","1"]]},"page":"2295-2304","publisher":"Blackwell Publishing Ltd","title":"Transitions in the communication experiences of tracheostomised patients in intensive care: A qualitative descriptive study","type":"article-journal","volume":"24"},"uris":["http://www.mendeley.com/documents/?uuid=804f520d-982f-3c9b-b948-a51914f3fbce"]},{"id":"ITEM-2","itemData":{"DOI":"10.1016/j.iccn.2014.10.007","ISSN":"09643397","abstract":"Objectives: The purpose of this study was to describe the patient experience of communication during mechanical ventilation.Research methodology: This descriptive study is a secondary analysis of data collected to study the relationship between sedation and the MV patients' recall of the ICU. Interviews, conducted after extubation, included the Intensive Care Experience Questionnaire. Data were analysed with Spearman correlation coefficients (r&lt;inf&gt;s&lt;/inf&gt;) and content analysis. Setting: Participants were recruited from a medical-surgical intensive care unit in the Midwest United States. Results: Participants (n=31) with a mean age of 65±11.9 were on the ventilator a median of 5 days. Inability to communicate needs was associated with helplessness (r&lt;inf&gt;s&lt;/inf&gt;=.43). While perceived lack of information received was associated with not feeling in control (r&lt;inf&gt;s&lt;/inf&gt;=41) and helplessness (r&lt;inf&gt;s&lt;/inf&gt;=41). Ineffective communication impacted negatively on satisfaction with care. Participants expressed frustration with failed communication and a lack of information received. They believed receipt of information helped them cope and desired a better system of communication during mechanical ventilation. Conclusion: Communication effectiveness impacts patients' sense of safety and well-being during mechanical ventilation. Greater emphasis needs to be placed on the development and integration of communication strategies into critical care nursing practice.","author":[{"dropping-particle":"","family":"Guttormson","given":"Jill L.","non-dropping-particle":"","parse-names":false,"suffix":""},{"dropping-particle":"","family":"Bremer","given":"Karin Lindstrom","non-dropping-particle":"","parse-names":false,"suffix":""},{"dropping-particle":"","family":"Jones","given":"Rachel M.","non-dropping-particle":"","parse-names":false,"suffix":""}],"container-title":"Intensive and Critical Care Nursing","id":"ITEM-2","issue":"3","issued":{"date-parts":[["2015","6","1"]]},"page":"179-186","publisher":"Churchill Livingstone","title":"\"Not being able to talk was horrid\": A descriptive, correlational study of communication during mechanical ventilation","type":"article-journal","volume":"31"},"uris":["http://www.mendeley.com/documents/?uuid=93eb285d-5b67-36e0-8ef7-616d40be4e56"]}],"mendeley":{"formattedCitation":"&lt;sup&gt;45,46&lt;/sup&gt;","plainTextFormattedCitation":"45,46","previouslyFormattedCitation":"&lt;sup&gt;45,46&lt;/sup&gt;"},"properties":{"noteIndex":0},"schema":"https://github.com/citation-style-language/schema/raw/master/csl-citation.json"}</w:instrText>
      </w:r>
      <w:r w:rsidR="00AC770A">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45,46</w:t>
      </w:r>
      <w:r w:rsidR="00AC770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135" w14:textId="65FDF5BA" w:rsidR="000C7A2A" w:rsidRPr="00A9725A" w:rsidRDefault="004929C4" w:rsidP="004929C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o terapeuta ocupacional é fundamental para a implementação da CAA. Esse profissional pode fazer uso da sua expertise para avaliar as necessidades e potencialidades do paciente e intervir utilizando os sistemas de CAA (símbolos, recursos, estratégias, técnicas e adaptações) </w:t>
      </w:r>
      <w:r w:rsidR="00F71989">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{"citationItems":[{"id":"ITEM-1","itemData":{"author":[{"dropping-particle":"","family":"Pelosi","given":"Miryam Bonadiu","non-dropping-particle":"","parse-names":false,"suffix":""}],"container-title":"Terapia Ocupacional – fundamentação e prática","id":"ITEM-1","issued":{"date-parts":[["2007"]]},"page":"462-68","title":"Comunicação Alternativa e Suplementar","type":"chapter"},"uris":["http://www.mendeley.com/documents/?uuid=7f1b5727-1cac-4c2c-a2ae-990cafd92743"]}],"mendeley":{"formattedCitation":"&lt;sup&gt;47&lt;/sup&gt;","plainTextFormattedCitation":"47","previouslyFormattedCitation":"&lt;sup&gt;47&lt;/sup&gt;"},"properties":{"noteIndex":0},"schema":"https://github.com/citation-style-language/schema/raw/master/csl-citation.json"}</w:instrText>
      </w:r>
      <w:r w:rsidR="00F71989">
        <w:rPr>
          <w:rFonts w:ascii="Times New Roman" w:eastAsia="Times New Roman" w:hAnsi="Times New Roman" w:cs="Times New Roman"/>
          <w:sz w:val="24"/>
          <w:szCs w:val="24"/>
        </w:rPr>
        <w:fldChar w:fldCharType="separate"/>
      </w:r>
      <w:r w:rsidR="00680888" w:rsidRPr="00680888">
        <w:rPr>
          <w:rFonts w:ascii="Times New Roman" w:eastAsia="Times New Roman" w:hAnsi="Times New Roman" w:cs="Times New Roman"/>
          <w:noProof/>
          <w:sz w:val="24"/>
          <w:szCs w:val="24"/>
          <w:vertAlign w:val="superscript"/>
        </w:rPr>
        <w:t>47</w:t>
      </w:r>
      <w:r w:rsidR="00F7198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fim de favorecer a comunicação dos pacientes com profissionais de saúde e seus familiares. Diversos estudos mostram os resultados positivos da CAA na UTI, além de contribuir para a melhora da comunicação sobre dor e outros sintomas </w:t>
      </w:r>
      <w:r w:rsidR="00F71989">
        <w:rPr>
          <w:rFonts w:ascii="Times New Roman" w:eastAsia="Times New Roman" w:hAnsi="Times New Roman" w:cs="Times New Roman"/>
          <w:sz w:val="24"/>
          <w:szCs w:val="24"/>
        </w:rPr>
        <w:fldChar w:fldCharType="begin" w:fldLock="1"/>
      </w:r>
      <w:r w:rsidR="00C71CCE">
        <w:rPr>
          <w:rFonts w:ascii="Times New Roman" w:eastAsia="Times New Roman" w:hAnsi="Times New Roman" w:cs="Times New Roman"/>
          <w:sz w:val="24"/>
          <w:szCs w:val="24"/>
        </w:rPr>
        <w:instrText>ADDIN CSL_CITATION {"citationItems":[{"id":"ITEM-1","itemData":{"DOI":"10.1016/j.hrtlng.2013.11.010","ISSN":"01479563","abstract":"Objective: To test the impact of two levels of intervention on communication frequency, quality, success, and ease between nurses and intubated intensive care unit (ICU) patients. Design: Quasi-experimental, 3-phase sequential cohort study: (1) usual care, (2) basic communication skills training (BCST) for nurses, (3) additional training in augmentative and alternative communication devices and speech language pathologist consultation (AAC+SLP). Trained observers rated four 3-min video-recordings for each nurse-patient dyad for communication frequency, quality and success. Patients self-rated communication ease. Setting: Two ICUs in a university-affiliated medical center. Participants: 89 intubated patients awake, responsive and unable to speak and 30 ICU nurses. Main results: Communication frequency (mean number of communication acts within a communication exchange) and positive nurse communication behaviors increased significantly in one ICU only. Percentage of successful communication exchanges about pain were greater for the two intervention groups than the usual care/control group across both ICUs (p = .03) with more successful sessions about pain and other symptoms in the AAC+SLP group (p = .07). Patients in the AAC+SLP intervention group used significantly more AAC methods (p = .002) and rated communication at high difficulty less often (p &lt; .01). Conclusions: This study provides support for the feasibility, utility and efficacy of a multi-level communication skills training, materials and SLP consultation intervention in the ICU. © 2014 Elsevier Inc.","author":[{"dropping-particle":"","family":"Happ","given":"Mary Beth","non-dropping-particle":"","parse-names":false,"suffix":""},{"dropping-particle":"","family":"Garrett","given":"Kathryn L.","non-dropping-particle":"","parse-names":false,"suffix":""},{"dropping-particle":"","family":"Tate","given":"Judith A.","non-dropping-particle":"","parse-names":false,"suffix":""},{"dropping-particle":"","family":"DiVirgilio","given":"Dana","non-dropping-particle":"","parse-names":false,"suffix":""},{"dropping-particle":"","family":"Houze","given":"Martin P.","non-dropping-particle":"","parse-names":false,"suffix":""},{"dropping-particle":"","family":"Demirci","given":"Jill R.","non-dropping-particle":"","parse-names":false,"suffix":""},{"dropping-particle":"","family":"George","given":"Elisabeth","non-dropping-particle":"","parse-names":false,"suffix":""},{"dropping-particle":"","family":"Sereika","given":"Susan M.","non-dropping-particle":"","parse-names":false,"suffix":""}],"container-title":"Heart and Lung: Journal of Acute and Critical Care","id":"ITEM-1","issue":"2","issued":{"date-parts":[["2014","3"]]},"page":"89-98","title":"Effect of a multi-level intervention on nurse-patient communication in the intensive care unit: Results of the SPEACS trial","type":"article-journal","volume":"43"},"uris":["http://www.mendeley.com/documents/?uuid=172f889b-ae40-3455-8cd0-f6f17d7ef52c"]},{"id":"ITEM-2","itemData":{"DOI":"10.1016/j.hrtlng.2014.08.010","ISSN":"15273288","abstract":"Objectives: (1) Estimate the proportion of mechanically ventilated (MV) intensive care unit (ICU) patients meeting basic communication criteria who could potentially be served by assistive communication tools and speech-language consultation. (2) Compare characteristics of patients who met communication criteria with those who did not. Design: Observational cohort study in which computerized billing and medical records were screened over a 2-year period. Setting: Six specialty ICUs across two hospitals in an academic health system. Participants: Eligible patients were awake, alert, and responsive to verbal communication from clinicians for at least one 12-h nursing shift while receiving MV≥2 consecutive days. Main results: Of the 2671MV patients screened, 1440 (53.9%) met basic communication criteria. The Neurological ICU had the lowest proportion of MV patients meeting communication criteria (40.82%); Trauma ICU had the highest proportion (69.97%). MV patients who did not meet basic communication criteria (. n=1231) were younger, had shorter lengths of stay and lower costs, and were more likely to die during the hospitalization. Conclusions: We estimate that half of MV patients in the ICU could potentially be served by assistive communication tools and speech-language consultation.","author":[{"dropping-particle":"","family":"Happ","given":"Mary Beth","non-dropping-particle":"","parse-names":false,"suffix":""},{"dropping-particle":"","family":"Seaman","given":"Jennifer B.","non-dropping-particle":"","parse-names":false,"suffix":""},{"dropping-particle":"","family":"Nilsen","given":"Marci L.","non-dropping-particle":"","parse-names":false,"suffix":""},{"dropping-particle":"","family":"Sciulli","given":"Andrea","non-dropping-particle":"","parse-names":false,"suffix":""},{"dropping-particle":"","family":"Tate","given":"Judith A.","non-dropping-particle":"","parse-names":false,"suffix":""},{"dropping-particle":"","family":"Saul","given":"Melissa","non-dropping-particle":"","parse-names":false,"suffix":""},{"dropping-particle":"","family":"Barnato","given":"Amber E.","non-dropping-particle":"","parse-names":false,"suffix":""}],"container-title":"Heart and Lung: Journal of Acute and Critical Care","id":"ITEM-2","issue":"1","issued":{"date-parts":[["2015","1","1"]]},"page":"45-49","publisher":"Mosby Inc.","title":"The number of mechanically ventilated ICU patients meeting communication criteria","type":"article-journal","volume":"44"},"uris":["http://www.mendeley.com/documents/?uuid=e0156abf-611d-3eea-a504-39d92ba12cef"]},{"id":"ITEM-3","itemData":{"DOI":"10.3928/19404921-20140127-02","ISSN":"19404921","abstract":"The study purposes were to (a) describe interaction behaviors and factors that may effect communication and (b) explore associations between interaction behaviors and nursing care quality indicators among 38 mechanically ventilated patients (age ≥60 years) and their intensive care unit nurses (n = 24). Behaviors were measured by rating videorecorded observations from the Study of Patient-Nurse Effectiveness with Communication Strategies (SPEACS). Characteristics and quality indicators were obtained from the SPEACS dataset and medical chart abstraction. All positive behaviors occurred at least once. Significant (p &lt; 0.05) associations were observed between (a) positive nurse and positive patient behaviors, (b) patient unaided augmentative and alternative communication (AAC) strategies and positive nurse behaviors, (c) individual patient unaided AAC strategies and individual nurse positive behaviors, (d) positive nurse behaviors and pain management, and (e) positive patient behaviors and sedation level. Findings provide evidence that nurse and patient behaviors effect communication and may be associated with nursing care quality.","author":[{"dropping-particle":"","family":"Nilsen","given":"Marci L.","non-dropping-particle":"","parse-names":false,"suffix":""},{"dropping-particle":"","family":"Sereika","given":"Susan M.","non-dropping-particle":"","parse-names":false,"suffix":""},{"dropping-particle":"","family":"Hoffman","given":"Leslie A.","non-dropping-particle":"","parse-names":false,"suffix":""},{"dropping-particle":"","family":"Barnato","given":"Amber","non-dropping-particle":"","parse-names":false,"suffix":""},{"dropping-particle":"","family":"Donovan","given":"Heidi","non-dropping-particle":"","parse-names":false,"suffix":""},{"dropping-particle":"","family":"Happ","given":"Mary Beth","non-dropping-particle":"","parse-names":false,"suffix":""}],"container-title":"Research in Gerontological Nursing","id":"ITEM-3","issue":"3","issued":{"date-parts":[["2014","5","1"]]},"page":"113-125","publisher":"Slack Incorporated","title":"Nurse and patient interaction behaviors’ effects on nursing care quality for mechanically ventilated older adults in the ICU","type":"article-journal","volume":"7"},"uris":["http://www.mendeley.com/documents/?uuid=8c0a3e02-49f2-30f3-bb37-a5076238555a"]},{"id":"ITEM-4","itemData":{"DOI":"10.1016/j.iccn.2017.03.003","ISSN":"09643397","abstract":"Objective To assess the effectiveness of Augmentative and Alternative Communication (AAC) strategies to enable people who are temporarily voiceless due to medical intervention, to communicate. Methods A systematic review informed by a protocol published on an international register. Ten databases were searched from January 2004 to January 2017. Included studies assessed the effect of using AAC strategies on patient related outcomes and barriers to their use. All included studies were quality appraised. Due to the heterogeneity of interventions and outcome measures findings were narratively reviewed. Results Twelve studies met the inclusion criteria and were included in the review reporting outcomes from 1981 patient and 454 health professional participants. The quality of included studies were moderate to weak. AAC communication strategies increased the number of communication interactions, improved patient satisfaction with communication and reduced communication difficulties. Barriers to usage were device characteristics, the clinical condition of the patient, lack of timeliness in communication and staff constraints. Conclusions There is preliminary, but inconsistent evidence that AAC strategies are effective in improving patient satisfaction with communication and reducing difficulties in communication. A lack of comparable studies precluded the identification of the most effective AAC strategy.","author":[{"dropping-particle":"","family":"Carruthers","given":"Helen","non-dropping-particle":"","parse-names":false,"suffix":""},{"dropping-particle":"","family":"Astin","given":"Felicity","non-dropping-particle":"","parse-names":false,"suffix":""},{"dropping-particle":"","family":"Munro","given":"Wendy","non-dropping-particle":"","parse-names":false,"suffix":""}],"container-title":"Intensive and Critical Care Nursing","id":"ITEM-4","issued":{"date-parts":[["2017","10","1"]]},"page":"88-96","publisher":"Churchill Livingstone","title":"Which alternative communication methods are effective for voiceless patients in Intensive Care Units? A systematic review","type":"article","volume":"42"},"uris":["http://www.mendeley.com/documents/?uuid=8d2b0715-abb4-3f25-aff8-22babada45fa"]},{"id":"ITEM-5","itemData":{"DOI":"10.1136/tsaco-2018-000180","ISSN":"23975776","abstract":"background Mechanically ventilated patients in the intensive care unit (ICU) are unable to communicate verbally. We sought to evaluate their needs via a communication board (CB) and a novel eye tracking device (ETD) that verbalizes selections made by gazing. Methods This was a pilot prospective study conducted in a tertiary care surgical ICU. Continuously mechanically ventilated adult surgical ICU patients with a Richmond Agitation-Sedation Scale score of −1 to +1, without cognitive impairment, were eligible. We asked patients four yes-or-no questions to assess basic needs regarding presence of pain, need for endotracheal suction, satisfactory room temperature, and position comfort. Patients were then asked if there was anything else that they wanted to communicate. All responses were confirmed by head nodding. results The median accuracy of the CB (100% (IQR 100%–100%)) for basic needs communication (yes/no questions) was comparable with that of the ETD (100% (IQR 68.8%–100%); p=0.14) in the 12 enrolled patients. Notably, 83% of patients desired to communicate additional information, ranging from spiritual (eg, desire for prayer/chaplain), emotional (eg, frustration, desire for comfort), physical/environmental (eg, television), to physiological (eg, thirst/hunger) needs. Discussion The majority of patients desired to communicate something other than basic needs. Unless specifically assessed via an assistive communication device (eg, CB or ETD), some of these other needs would have been difficult to discern. Level of evidence IV therapeutic care/management.","author":[{"dropping-particle":"","family":"Duffy","given":"Erin I.","non-dropping-particle":"","parse-names":false,"suffix":""},{"dropping-particle":"","family":"Garry","given":"Jonah","non-dropping-particle":"","parse-names":false,"suffix":""},{"dropping-particle":"","family":"Talbot","given":"Lillian","non-dropping-particle":"","parse-names":false,"suffix":""},{"dropping-particle":"","family":"Pasternak","given":"David","non-dropping-particle":"","parse-names":false,"suffix":""},{"dropping-particle":"","family":"Flinn","given":"Ashley","non-dropping-particle":"","parse-names":false,"suffix":""},{"dropping-particle":"","family":"Minardi","given":"Casey","non-dropping-particle":"","parse-names":false,"suffix":""},{"dropping</w:instrText>
      </w:r>
      <w:r w:rsidR="00C71CCE" w:rsidRPr="00A9725A">
        <w:rPr>
          <w:rFonts w:ascii="Times New Roman" w:eastAsia="Times New Roman" w:hAnsi="Times New Roman" w:cs="Times New Roman"/>
          <w:sz w:val="24"/>
          <w:szCs w:val="24"/>
        </w:rPr>
        <w:instrText>-particle":"","family":"Dookram","given":"Michele","non-dropping-particle":"","parse-names":false,"suffix":""},{"dropping-particle":"","family":"Grant","given":"Kathleen","non-dropping-particle":"","parse-names":false,"suffix":""},{"dropping-particle":"","family":"Fitzgerald","given":"Debbie","non-dropping-particle":"","parse-names":false,"suffix":""},{"dropping-particle":"","family":"Rubano","given":"Jerry","non-dropping-particle":"","parse-names":false,"suffix":""},{"dropping-particle":"","family":"Vosswinkel","given":"James","non-dropping-particle":"","parse-names":false,"suffix":""},{"dropping-particle":"","family":"Jawa","given":"Randeep S.","non-dropping-particle":"","parse-names":false,"suffix":""}],"container-title":"Trauma Surgery and Acute Care Open","id":"ITEM-5","issue":"1","issued":{"date-parts":[["2018","1","1"]]},"publisher":"BMJ Publishing Group","title":"A pilot study assessing the spiritual, emotional, physical/environmental, and physiological needs of mechanically ventilated surgical intensive care unit patients via eye tracking devices, head nodding, and communication boards","type":"article-journal","volume":"3"},"uris":["http://www.mendeley.com/documents/?uuid=833bdaad-8eef-31e5-b934-55a10ec68b20"]}],"mendeley":{"formattedCitation":"&lt;sup&gt;48–52&lt;/sup&gt;","plainTextFormattedCitation":"48–52","previouslyFormattedCitation":"&lt;sup&gt;48–52&lt;/sup&gt;"},"properties":{"noteIndex":0},"schema":"https://github.com/citation-style-language/schema/raw/master/csl-citation.json"}</w:instrText>
      </w:r>
      <w:r w:rsidR="00F71989">
        <w:rPr>
          <w:rFonts w:ascii="Times New Roman" w:eastAsia="Times New Roman" w:hAnsi="Times New Roman" w:cs="Times New Roman"/>
          <w:sz w:val="24"/>
          <w:szCs w:val="24"/>
        </w:rPr>
        <w:fldChar w:fldCharType="separate"/>
      </w:r>
      <w:r w:rsidR="00680888" w:rsidRPr="00A9725A">
        <w:rPr>
          <w:rFonts w:ascii="Times New Roman" w:eastAsia="Times New Roman" w:hAnsi="Times New Roman" w:cs="Times New Roman"/>
          <w:noProof/>
          <w:sz w:val="24"/>
          <w:szCs w:val="24"/>
          <w:vertAlign w:val="superscript"/>
        </w:rPr>
        <w:t>48–52</w:t>
      </w:r>
      <w:r w:rsidR="00F71989">
        <w:rPr>
          <w:rFonts w:ascii="Times New Roman" w:eastAsia="Times New Roman" w:hAnsi="Times New Roman" w:cs="Times New Roman"/>
          <w:sz w:val="24"/>
          <w:szCs w:val="24"/>
        </w:rPr>
        <w:fldChar w:fldCharType="end"/>
      </w:r>
      <w:r w:rsidRPr="00A9725A">
        <w:rPr>
          <w:rFonts w:ascii="Times New Roman" w:eastAsia="Times New Roman" w:hAnsi="Times New Roman" w:cs="Times New Roman"/>
          <w:sz w:val="24"/>
          <w:szCs w:val="24"/>
        </w:rPr>
        <w:t>.</w:t>
      </w:r>
    </w:p>
    <w:p w14:paraId="74795155" w14:textId="34D3166D" w:rsidR="004929C4" w:rsidRDefault="004929C4" w:rsidP="004929C4">
      <w:pPr>
        <w:spacing w:after="0" w:line="360" w:lineRule="auto"/>
        <w:ind w:firstLine="708"/>
        <w:jc w:val="both"/>
        <w:rPr>
          <w:rFonts w:ascii="Times New Roman" w:eastAsia="Times New Roman" w:hAnsi="Times New Roman" w:cs="Times New Roman"/>
          <w:sz w:val="24"/>
          <w:szCs w:val="24"/>
        </w:rPr>
      </w:pPr>
      <w:r w:rsidRPr="004929C4">
        <w:rPr>
          <w:rFonts w:ascii="Times New Roman" w:eastAsia="Times New Roman" w:hAnsi="Times New Roman" w:cs="Times New Roman"/>
          <w:sz w:val="24"/>
          <w:szCs w:val="24"/>
        </w:rPr>
        <w:t xml:space="preserve">Considerando as características clínicas do paciente com </w:t>
      </w:r>
      <w:r w:rsidR="00A9725A">
        <w:rPr>
          <w:rFonts w:ascii="Times New Roman" w:eastAsia="Times New Roman" w:hAnsi="Times New Roman" w:cs="Times New Roman"/>
          <w:sz w:val="24"/>
          <w:szCs w:val="24"/>
        </w:rPr>
        <w:t xml:space="preserve">a </w:t>
      </w:r>
      <w:r w:rsidR="002F0F3A">
        <w:rPr>
          <w:rFonts w:ascii="Times New Roman" w:eastAsia="Times New Roman" w:hAnsi="Times New Roman" w:cs="Times New Roman"/>
          <w:sz w:val="24"/>
          <w:szCs w:val="24"/>
        </w:rPr>
        <w:t>COVID-19</w:t>
      </w:r>
      <w:r w:rsidRPr="004929C4">
        <w:rPr>
          <w:rFonts w:ascii="Times New Roman" w:eastAsia="Times New Roman" w:hAnsi="Times New Roman" w:cs="Times New Roman"/>
          <w:sz w:val="24"/>
          <w:szCs w:val="24"/>
        </w:rPr>
        <w:t xml:space="preserve"> na UTI e as possibilidades de comunicação durante o seu processo de internação, descreve-se três fases que podem estar presentes na recuperação do indivíduo e orientar o profissional sobre medidas que podem ser implementadas, dependendo da disponibilidade de recursos e apoio institucional. </w:t>
      </w:r>
    </w:p>
    <w:p w14:paraId="1A69C3BA" w14:textId="77777777" w:rsidR="004929C4" w:rsidRPr="004929C4" w:rsidRDefault="004929C4" w:rsidP="004929C4">
      <w:pPr>
        <w:spacing w:after="0" w:line="360" w:lineRule="auto"/>
        <w:ind w:firstLine="708"/>
        <w:jc w:val="both"/>
        <w:rPr>
          <w:rFonts w:ascii="Times New Roman" w:eastAsia="Times New Roman" w:hAnsi="Times New Roman" w:cs="Times New Roman"/>
          <w:sz w:val="24"/>
          <w:szCs w:val="24"/>
        </w:rPr>
      </w:pPr>
    </w:p>
    <w:p w14:paraId="04F5ABF2" w14:textId="77777777" w:rsidR="004929C4" w:rsidRDefault="00282FF0" w:rsidP="004929C4">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Diminuição de sedação e uso de ventilação mecânica</w:t>
      </w:r>
    </w:p>
    <w:p w14:paraId="596068AF" w14:textId="1F41713E" w:rsidR="00A9725A" w:rsidRDefault="004929C4" w:rsidP="002F0F3A">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4929C4">
        <w:rPr>
          <w:rFonts w:ascii="Times New Roman" w:eastAsia="Times New Roman" w:hAnsi="Times New Roman" w:cs="Times New Roman"/>
          <w:sz w:val="24"/>
          <w:szCs w:val="24"/>
        </w:rPr>
        <w:t xml:space="preserve">Nesta fase, já é possível se aproximar do paciente com verbalizações ou toques vigorosos para ajudá-lo no despertar. Mantenha-se no campo visual dele, apresente-se, fale pausadamente, use frases curtas, simples e de modo articulado. Estabeleça com ele um gesto para evidenciar afirmações ou negações, como balançar a cabeça, piscar os olhos. Utilize algum objeto com cor vibrante e faça rastreio visual. Realize perguntas (está me escutando?; está me vendo?; seu nome é__?; você mora na cidade do__?) que o permita responder com gesto afirmativo ou negativo, previamente estabelecido, e possibilite ao profissional observar </w:t>
      </w:r>
      <w:r w:rsidRPr="004929C4">
        <w:rPr>
          <w:rFonts w:ascii="Times New Roman" w:eastAsia="Times New Roman" w:hAnsi="Times New Roman" w:cs="Times New Roman"/>
          <w:sz w:val="24"/>
          <w:szCs w:val="24"/>
        </w:rPr>
        <w:lastRenderedPageBreak/>
        <w:t xml:space="preserve">capacidades, como o seu nível de alerta, compreensão e velocidade de resposta. Forneça informações simples sobre orientação temporal e espacial, o porquê ele está internado, seu processo de recuperação, além de questioná-lo sobre a presença de sintomas comuns desconfortantes provocados pelo uso da ventilação mecânica ou sintomas comuns da </w:t>
      </w:r>
      <w:r w:rsidR="002F0F3A">
        <w:rPr>
          <w:rFonts w:ascii="Times New Roman" w:eastAsia="Times New Roman" w:hAnsi="Times New Roman" w:cs="Times New Roman"/>
          <w:sz w:val="24"/>
          <w:szCs w:val="24"/>
        </w:rPr>
        <w:t>COVID-19</w:t>
      </w:r>
      <w:r w:rsidRPr="004929C4">
        <w:rPr>
          <w:rFonts w:ascii="Times New Roman" w:eastAsia="Times New Roman" w:hAnsi="Times New Roman" w:cs="Times New Roman"/>
          <w:sz w:val="24"/>
          <w:szCs w:val="24"/>
        </w:rPr>
        <w:t xml:space="preserve">, como tosse, falta de ar, dor, secreção no peito, secreção na garganta e náusea. Nesse contexto, deve-se ainda considerar a utilização de avaliações padronizadas para a UTI e que contribuam para a avaliação do estado clínico e de interação do paciente, como Escala de Coma de Glasgow, Método de avaliação de confusão para UTI (CAM-ICU), Escala de agitação e sedação de Richmond (RASS). </w:t>
      </w:r>
    </w:p>
    <w:p w14:paraId="2CA20E5F" w14:textId="77777777" w:rsidR="002F0F3A" w:rsidRPr="002F0F3A" w:rsidRDefault="002F0F3A" w:rsidP="002F0F3A">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1A8ECCF5" w14:textId="3668A512" w:rsidR="002F0F3A" w:rsidRPr="002F0F3A" w:rsidRDefault="00282FF0" w:rsidP="002F0F3A">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Melhora no nível de consciência </w:t>
      </w:r>
    </w:p>
    <w:p w14:paraId="0000013A" w14:textId="700D4FD9" w:rsidR="000C7A2A" w:rsidRDefault="004929C4" w:rsidP="002F0F3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Nesta fase, prossiga com as recomendações anteriores e inicie uma avaliação mais estruturada, que permita que o terapeuta ocupacional identifique outros componentes de desempenho necessários para a comunicação, tais como: habilidades cognitivas (leitura, compreensão, sustentação da atenção); </w:t>
      </w:r>
      <w:sdt>
        <w:sdtPr>
          <w:tag w:val="goog_rdk_10"/>
          <w:id w:val="1831561776"/>
        </w:sdtPr>
        <w:sdtEndPr/>
        <w:sdtContent/>
      </w:sdt>
      <w:r>
        <w:rPr>
          <w:rFonts w:ascii="Times New Roman" w:eastAsia="Times New Roman" w:hAnsi="Times New Roman" w:cs="Times New Roman"/>
          <w:color w:val="000000"/>
          <w:sz w:val="24"/>
          <w:szCs w:val="24"/>
        </w:rPr>
        <w:t xml:space="preserve">habilidades sensoriais e perceptivas (visuais e auditivas); e habilidades motoras (coordenação motora fina, movimentação ativa de alguma parte do corpo) </w:t>
      </w:r>
      <w:r w:rsidR="00282FF0">
        <w:rPr>
          <w:rFonts w:ascii="Times New Roman" w:eastAsia="Times New Roman" w:hAnsi="Times New Roman" w:cs="Times New Roman"/>
          <w:color w:val="000000"/>
          <w:sz w:val="24"/>
          <w:szCs w:val="24"/>
        </w:rPr>
        <w:t xml:space="preserve"> </w:t>
      </w:r>
      <w:r w:rsidR="00870024">
        <w:rPr>
          <w:rFonts w:ascii="Times New Roman" w:eastAsia="Times New Roman" w:hAnsi="Times New Roman" w:cs="Times New Roman"/>
          <w:color w:val="000000"/>
          <w:sz w:val="24"/>
          <w:szCs w:val="24"/>
        </w:rPr>
        <w:fldChar w:fldCharType="begin" w:fldLock="1"/>
      </w:r>
      <w:r w:rsidR="00C71CCE">
        <w:rPr>
          <w:rFonts w:ascii="Times New Roman" w:eastAsia="Times New Roman" w:hAnsi="Times New Roman" w:cs="Times New Roman"/>
          <w:color w:val="000000"/>
          <w:sz w:val="24"/>
          <w:szCs w:val="24"/>
        </w:rPr>
        <w:instrText>ADDIN CSL_CITATION {"citationItems":[{"id":"ITEM-1","itemData":{"author":[{"dropping-particle":"","family":"Pelosi","given":"Miryam Bonadiu","non-dropping-particle":"","parse-names":false,"suffix":""},{"dropping-particle":"","family":"Coelho","given":"Patrícia Santos de Oliveira","non-dropping-particle":"","parse-names":false,"suffix":""},{"dropping-particle":"","family":"Valle","given":"Kelly","non-dropping-particle":"","parse-names":false,"suffix":""},{"dropping-particle":"","family":"Nascimento","given":"Janaína Santos","non-dropping-particle":"","parse-names":false,"suffix":""}],"container-title":"Terapia Ocupacional e Comunicação Alternativa em contextos de desenvolvimento humano.","editor":[{"dropping-particle":"","family":"Editora da Universidade Federal de São Carlos (Edufscar)","given":"","non-dropping-particle":"","parse-names":false,"suffix":""}],"id":"ITEM-1","issued":{"date-parts":[["2019"]]},"publisher-place":"São Carlos","title":"A comunicação alternativa no contexto hospitalar","type":"chapter"},"uris":["http://www.mendeley.com/documents/?uuid=e85104a0-b013-444e-b274-99ecec13cf39"]}],"mendeley":{"formattedCitation":"&lt;sup&gt;53&lt;/sup&gt;","plainTextFormattedCitation":"53","previouslyFormattedCitation":"&lt;sup&gt;53&lt;/sup&gt;"},"properties":{"noteIndex":0},"schema":"https://github.com/citation-style-language/schema/raw/master/csl-citation.json"}</w:instrText>
      </w:r>
      <w:r w:rsidR="00870024">
        <w:rPr>
          <w:rFonts w:ascii="Times New Roman" w:eastAsia="Times New Roman" w:hAnsi="Times New Roman" w:cs="Times New Roman"/>
          <w:color w:val="000000"/>
          <w:sz w:val="24"/>
          <w:szCs w:val="24"/>
        </w:rPr>
        <w:fldChar w:fldCharType="separate"/>
      </w:r>
      <w:r w:rsidR="00680888" w:rsidRPr="00680888">
        <w:rPr>
          <w:rFonts w:ascii="Times New Roman" w:eastAsia="Times New Roman" w:hAnsi="Times New Roman" w:cs="Times New Roman"/>
          <w:noProof/>
          <w:color w:val="000000"/>
          <w:sz w:val="24"/>
          <w:szCs w:val="24"/>
          <w:vertAlign w:val="superscript"/>
        </w:rPr>
        <w:t>53</w:t>
      </w:r>
      <w:r w:rsidR="00870024">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247EB379" w14:textId="1DAA3846" w:rsidR="004929C4" w:rsidRDefault="004929C4" w:rsidP="004929C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avaliação, detectar se o paciente será capaz de interagir com recursos do tipo: materiais para escrita, como bloco de anotações e canetas engrossadas que devem ficar próximas ao leito e descartadas, após não serem mais úteis; pranchas de comunicação impressas coloridas e plastificadas, as quais devem ser higienizadas em sentido único com desinfetante hospitalar recomendado pelo controle de infecção de sua instituição ou lavagem com água e sabão; pranchas de comunicação virtuais usadas em tablets, computadores e smartphone com apoio de </w:t>
      </w:r>
      <w:r w:rsidRPr="00090BDE">
        <w:rPr>
          <w:rFonts w:ascii="Times New Roman" w:eastAsia="Times New Roman" w:hAnsi="Times New Roman" w:cs="Times New Roman"/>
          <w:color w:val="000000"/>
          <w:sz w:val="24"/>
          <w:szCs w:val="24"/>
        </w:rPr>
        <w:t>softwares</w:t>
      </w:r>
      <w:r>
        <w:rPr>
          <w:rFonts w:ascii="Times New Roman" w:eastAsia="Times New Roman" w:hAnsi="Times New Roman" w:cs="Times New Roman"/>
          <w:color w:val="000000"/>
          <w:sz w:val="24"/>
          <w:szCs w:val="24"/>
        </w:rPr>
        <w:t xml:space="preserve"> e aplicativos gratuitos de</w:t>
      </w:r>
      <w:r w:rsidR="00A9725A">
        <w:rPr>
          <w:rFonts w:ascii="Times New Roman" w:eastAsia="Times New Roman" w:hAnsi="Times New Roman" w:cs="Times New Roman"/>
          <w:color w:val="000000"/>
          <w:sz w:val="24"/>
          <w:szCs w:val="24"/>
        </w:rPr>
        <w:t xml:space="preserve"> CAA</w:t>
      </w:r>
      <w:r>
        <w:rPr>
          <w:rFonts w:ascii="Times New Roman" w:eastAsia="Times New Roman" w:hAnsi="Times New Roman" w:cs="Times New Roman"/>
          <w:color w:val="000000"/>
          <w:sz w:val="24"/>
          <w:szCs w:val="24"/>
        </w:rPr>
        <w:t xml:space="preserve">, como o programa </w:t>
      </w:r>
      <w:r w:rsidRPr="002C6028">
        <w:rPr>
          <w:rFonts w:ascii="Times New Roman" w:eastAsia="Times New Roman" w:hAnsi="Times New Roman" w:cs="Times New Roman"/>
          <w:color w:val="000000"/>
          <w:sz w:val="24"/>
          <w:szCs w:val="24"/>
        </w:rPr>
        <w:t>Prancha Fácil</w:t>
      </w:r>
      <w:r w:rsidRPr="005A0F5E">
        <w:rPr>
          <w:rFonts w:ascii="Times New Roman" w:eastAsia="Times New Roman" w:hAnsi="Times New Roman" w:cs="Times New Roman"/>
          <w:color w:val="000000"/>
          <w:sz w:val="24"/>
          <w:szCs w:val="24"/>
        </w:rPr>
        <w:t xml:space="preserve">, o </w:t>
      </w:r>
      <w:r w:rsidRPr="002C6028">
        <w:rPr>
          <w:rFonts w:ascii="Times New Roman" w:eastAsia="Times New Roman" w:hAnsi="Times New Roman" w:cs="Times New Roman"/>
          <w:color w:val="000000"/>
          <w:sz w:val="24"/>
          <w:szCs w:val="24"/>
        </w:rPr>
        <w:t xml:space="preserve">Portal </w:t>
      </w:r>
      <w:proofErr w:type="spellStart"/>
      <w:r w:rsidRPr="002C6028">
        <w:rPr>
          <w:rFonts w:ascii="Times New Roman" w:eastAsia="Times New Roman" w:hAnsi="Times New Roman" w:cs="Times New Roman"/>
          <w:color w:val="000000"/>
          <w:sz w:val="24"/>
          <w:szCs w:val="24"/>
        </w:rPr>
        <w:t>Arasaac</w:t>
      </w:r>
      <w:proofErr w:type="spellEnd"/>
      <w:r>
        <w:rPr>
          <w:rFonts w:ascii="Times New Roman" w:eastAsia="Times New Roman" w:hAnsi="Times New Roman" w:cs="Times New Roman"/>
          <w:color w:val="000000"/>
          <w:sz w:val="24"/>
          <w:szCs w:val="24"/>
        </w:rPr>
        <w:t xml:space="preserve"> e o aplicativo </w:t>
      </w:r>
      <w:proofErr w:type="spellStart"/>
      <w:r w:rsidRPr="002C6028">
        <w:rPr>
          <w:rFonts w:ascii="Times New Roman" w:eastAsia="Times New Roman" w:hAnsi="Times New Roman" w:cs="Times New Roman"/>
          <w:color w:val="000000"/>
          <w:sz w:val="24"/>
          <w:szCs w:val="24"/>
        </w:rPr>
        <w:t>Let</w:t>
      </w:r>
      <w:proofErr w:type="spellEnd"/>
      <w:r w:rsidRPr="002C6028">
        <w:rPr>
          <w:rFonts w:ascii="Times New Roman" w:eastAsia="Times New Roman" w:hAnsi="Times New Roman" w:cs="Times New Roman"/>
          <w:color w:val="000000"/>
          <w:sz w:val="24"/>
          <w:szCs w:val="24"/>
        </w:rPr>
        <w:t xml:space="preserve"> Me Talk</w:t>
      </w:r>
      <w:r w:rsidRPr="005A0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Esses equipamentos devem ser envolvidos em papel filme ou sacos </w:t>
      </w:r>
      <w:r w:rsidRPr="002C6028">
        <w:rPr>
          <w:rFonts w:ascii="Times New Roman" w:eastAsia="Times New Roman" w:hAnsi="Times New Roman" w:cs="Times New Roman"/>
          <w:i/>
          <w:color w:val="000000"/>
          <w:sz w:val="24"/>
          <w:szCs w:val="24"/>
        </w:rPr>
        <w:t>ziplock</w:t>
      </w:r>
      <w:r>
        <w:rPr>
          <w:rFonts w:ascii="Times New Roman" w:eastAsia="Times New Roman" w:hAnsi="Times New Roman" w:cs="Times New Roman"/>
          <w:color w:val="000000"/>
          <w:sz w:val="24"/>
          <w:szCs w:val="24"/>
        </w:rPr>
        <w:t xml:space="preserve"> para protegê-los de contaminação. </w:t>
      </w:r>
    </w:p>
    <w:p w14:paraId="5A09C869" w14:textId="77777777" w:rsidR="002F4124" w:rsidRDefault="002F4124" w:rsidP="002F412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pranchas podem apresentar vocabulários simples, como o “sim e não”, “números”, “símbolo com representação do corpo humano”, “alfabeto”. Também pode-se utilizar símbolos representados em fotografias, pictogramas e palavras sobre sensações clínicas e afetivas.</w:t>
      </w:r>
    </w:p>
    <w:p w14:paraId="445A4ED8" w14:textId="77777777" w:rsidR="002F4124" w:rsidRDefault="002F4124" w:rsidP="002F412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base na experiência das autoras, recomenda-se iniciar a intervenção com pranchas que contenham de dois a seis símbolos, dependendo das habilidades cognitivas e sensoriais do paciente, como exemplificado na Figura 8. Para apresentar os símbolos, priorize a técnica de seleção por meio de varredura, onde o profissional deve ser o parceiro da comunicação, posicione a prancha no alcance visual do paciente, selecione e verbalize um símbolo de cada </w:t>
      </w:r>
      <w:r>
        <w:rPr>
          <w:rFonts w:ascii="Times New Roman" w:eastAsia="Times New Roman" w:hAnsi="Times New Roman" w:cs="Times New Roman"/>
          <w:color w:val="000000"/>
          <w:sz w:val="24"/>
          <w:szCs w:val="24"/>
        </w:rPr>
        <w:lastRenderedPageBreak/>
        <w:t xml:space="preserve">vez, pausadamente, para que ele sinalize quando chegar no símbolo desejado. À medida que a comunicação evolui, o profissional pode utilizar a técnica de seleção de varredura por linhas ou colunas. </w:t>
      </w:r>
    </w:p>
    <w:p w14:paraId="57A56AD4" w14:textId="77777777" w:rsidR="00945C28" w:rsidRDefault="00945C2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7A0C24F" w14:textId="51FC72AA" w:rsidR="00945C28" w:rsidRDefault="00945C28" w:rsidP="00945C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90BDE">
        <w:rPr>
          <w:rFonts w:ascii="Times New Roman" w:eastAsia="Times New Roman" w:hAnsi="Times New Roman" w:cs="Times New Roman"/>
          <w:b/>
          <w:color w:val="000000"/>
          <w:sz w:val="24"/>
          <w:szCs w:val="24"/>
        </w:rPr>
        <w:t xml:space="preserve">Figura 8 – </w:t>
      </w:r>
      <w:r w:rsidRPr="00090BDE">
        <w:rPr>
          <w:rFonts w:ascii="Times New Roman" w:eastAsia="Times New Roman" w:hAnsi="Times New Roman" w:cs="Times New Roman"/>
          <w:color w:val="000000"/>
          <w:sz w:val="24"/>
          <w:szCs w:val="24"/>
        </w:rPr>
        <w:t>Exemplo de prancha de comunicação com símbolos relacionados à utilização da ventilação mecânica, processo de desmame e extubação</w:t>
      </w:r>
      <w:r>
        <w:rPr>
          <w:rFonts w:ascii="Times New Roman" w:eastAsia="Times New Roman" w:hAnsi="Times New Roman" w:cs="Times New Roman"/>
          <w:color w:val="000000"/>
          <w:sz w:val="24"/>
          <w:szCs w:val="24"/>
        </w:rPr>
        <w:t>.</w:t>
      </w:r>
    </w:p>
    <w:p w14:paraId="5C982726" w14:textId="77777777" w:rsidR="00945C28" w:rsidRPr="00090BDE" w:rsidRDefault="00945C28" w:rsidP="00945C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3" w14:textId="77777777" w:rsidR="000C7A2A" w:rsidRDefault="00282F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color w:val="000000"/>
        </w:rPr>
        <w:drawing>
          <wp:inline distT="0" distB="0" distL="0" distR="0" wp14:anchorId="5A425173" wp14:editId="3D3B95B9">
            <wp:extent cx="3689503" cy="2641866"/>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689503" cy="2641866"/>
                    </a:xfrm>
                    <a:prstGeom prst="rect">
                      <a:avLst/>
                    </a:prstGeom>
                    <a:ln/>
                  </pic:spPr>
                </pic:pic>
              </a:graphicData>
            </a:graphic>
          </wp:inline>
        </w:drawing>
      </w:r>
    </w:p>
    <w:p w14:paraId="00000144" w14:textId="7CCFEC61" w:rsidR="000C7A2A" w:rsidRPr="00945C28" w:rsidRDefault="00282F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45C28">
        <w:rPr>
          <w:rFonts w:ascii="Times New Roman" w:hAnsi="Times New Roman" w:cs="Times New Roman"/>
          <w:b/>
          <w:color w:val="000000"/>
          <w:sz w:val="24"/>
          <w:szCs w:val="24"/>
        </w:rPr>
        <w:t xml:space="preserve">Fonte: </w:t>
      </w:r>
      <w:r w:rsidRPr="00945C28">
        <w:rPr>
          <w:rFonts w:ascii="Times New Roman" w:hAnsi="Times New Roman" w:cs="Times New Roman"/>
          <w:color w:val="000000"/>
          <w:sz w:val="24"/>
          <w:szCs w:val="24"/>
        </w:rPr>
        <w:t>Arquivo pessoa</w:t>
      </w:r>
      <w:r w:rsidR="00945C28" w:rsidRPr="00945C28">
        <w:rPr>
          <w:rFonts w:ascii="Times New Roman" w:hAnsi="Times New Roman" w:cs="Times New Roman"/>
          <w:color w:val="000000"/>
          <w:sz w:val="24"/>
          <w:szCs w:val="24"/>
        </w:rPr>
        <w:t>l</w:t>
      </w:r>
    </w:p>
    <w:p w14:paraId="00000145" w14:textId="77777777" w:rsidR="000C7A2A" w:rsidRDefault="000C7A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146" w14:textId="77777777" w:rsidR="000C7A2A" w:rsidRDefault="00282FF0" w:rsidP="002F0F3A">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Necessita de ampliação da comunicação</w:t>
      </w:r>
    </w:p>
    <w:p w14:paraId="18FB0FA0" w14:textId="29E32F1A" w:rsidR="00F126EC" w:rsidRDefault="00945C28" w:rsidP="00646417">
      <w:pPr>
        <w:spacing w:after="0" w:line="360" w:lineRule="auto"/>
        <w:ind w:firstLine="360"/>
        <w:jc w:val="both"/>
        <w:rPr>
          <w:rFonts w:ascii="Times New Roman" w:eastAsia="Times New Roman" w:hAnsi="Times New Roman" w:cs="Times New Roman"/>
          <w:sz w:val="24"/>
          <w:szCs w:val="24"/>
        </w:rPr>
      </w:pPr>
      <w:r w:rsidRPr="00945C28">
        <w:rPr>
          <w:rFonts w:ascii="Times New Roman" w:eastAsia="Times New Roman" w:hAnsi="Times New Roman" w:cs="Times New Roman"/>
          <w:sz w:val="24"/>
          <w:szCs w:val="24"/>
        </w:rPr>
        <w:t xml:space="preserve">Sustente as recomendações das fases anteriores. Nesta fase, incentive a autonomia do paciente na tomada de decisões a respeito do seu tratamento e o envolvimento em ocupações, ainda que dentro das limitações impostas pelo adoecimento. Envolva-o em estratégias para a construção e valorização de seu perfil ocupacional. Favoreça o acesso a um vocabulário mais amplo de comunicação, relacionado a temas de autocuidado, família, espiritualidade, lazer. É possível otimizar a comunicação entre paciente e seus familiares em meio a recomendações de isolamento social utilizando estratégias como a escrita de cartas, em conjunto com ele, para serem fotografadas pelo profissional e enviadas à família posteriormente. Com o apoio do tablet, computador ou smartphone, pode-se intermediar a realização de visitas virtuais, envio e recebimento de informações por redes de comunicação e realização de atividades sensório-cognitivas fazendo uso de jogos e música, por exemplo. </w:t>
      </w:r>
    </w:p>
    <w:p w14:paraId="5B4B2EB1" w14:textId="77777777" w:rsidR="00A9725A" w:rsidRDefault="00A9725A">
      <w:pPr>
        <w:spacing w:after="0" w:line="392" w:lineRule="auto"/>
        <w:jc w:val="both"/>
        <w:rPr>
          <w:rFonts w:ascii="Times New Roman" w:eastAsia="Times New Roman" w:hAnsi="Times New Roman" w:cs="Times New Roman"/>
          <w:sz w:val="24"/>
          <w:szCs w:val="24"/>
        </w:rPr>
      </w:pPr>
    </w:p>
    <w:p w14:paraId="00000155" w14:textId="15E5A262" w:rsidR="000C7A2A" w:rsidRPr="00646417" w:rsidRDefault="00282FF0" w:rsidP="00646417">
      <w:pPr>
        <w:spacing w:after="0" w:line="392" w:lineRule="auto"/>
        <w:jc w:val="both"/>
        <w:rPr>
          <w:rFonts w:ascii="Times New Roman" w:eastAsia="Times New Roman" w:hAnsi="Times New Roman" w:cs="Times New Roman"/>
          <w:b/>
          <w:bCs/>
          <w:sz w:val="24"/>
          <w:szCs w:val="24"/>
        </w:rPr>
      </w:pPr>
      <w:r w:rsidRPr="009F5EB0">
        <w:rPr>
          <w:rFonts w:ascii="Times New Roman" w:eastAsia="Times New Roman" w:hAnsi="Times New Roman" w:cs="Times New Roman"/>
          <w:b/>
          <w:bCs/>
          <w:sz w:val="24"/>
          <w:szCs w:val="24"/>
        </w:rPr>
        <w:t xml:space="preserve">CONSIDERAÇÕES FINAIS  </w:t>
      </w:r>
    </w:p>
    <w:p w14:paraId="0335A80B" w14:textId="5E13371E" w:rsidR="0021638B" w:rsidRPr="0021638B" w:rsidRDefault="0021638B" w:rsidP="0021638B">
      <w:pPr>
        <w:spacing w:after="0" w:line="391" w:lineRule="auto"/>
        <w:ind w:firstLine="700"/>
        <w:jc w:val="both"/>
        <w:rPr>
          <w:rFonts w:ascii="Times New Roman" w:eastAsia="Times New Roman" w:hAnsi="Times New Roman" w:cs="Times New Roman"/>
          <w:sz w:val="24"/>
          <w:szCs w:val="24"/>
        </w:rPr>
      </w:pPr>
      <w:r w:rsidRPr="0021638B">
        <w:rPr>
          <w:rFonts w:ascii="Times New Roman" w:eastAsia="Times New Roman" w:hAnsi="Times New Roman" w:cs="Times New Roman"/>
          <w:sz w:val="24"/>
          <w:szCs w:val="24"/>
        </w:rPr>
        <w:lastRenderedPageBreak/>
        <w:t xml:space="preserve">Nesse cenário de incertezas e temores disseminados pela </w:t>
      </w:r>
      <w:r w:rsidR="002F0F3A">
        <w:rPr>
          <w:rFonts w:ascii="Times New Roman" w:eastAsia="Times New Roman" w:hAnsi="Times New Roman" w:cs="Times New Roman"/>
          <w:sz w:val="24"/>
          <w:szCs w:val="24"/>
        </w:rPr>
        <w:t>COVID-19</w:t>
      </w:r>
      <w:r w:rsidRPr="0021638B">
        <w:rPr>
          <w:rFonts w:ascii="Times New Roman" w:eastAsia="Times New Roman" w:hAnsi="Times New Roman" w:cs="Times New Roman"/>
          <w:sz w:val="24"/>
          <w:szCs w:val="24"/>
        </w:rPr>
        <w:t xml:space="preserve"> e escassez de publicações sobre o tema, urge a necessidade de instrumentalizar os profissionais no enfrentamento da pandemia. Intenciona-se, desse modo, que as premissas abordadas neste estudo possam suscitar reflexões; aprimorar os recursos técnicos e humanos; subsidiar o raciocínio clínico dos terapeutas ocupacionais na idealização e implementação do plano terapêutico ocupacional em face das especificidades do paciente em estado crítico. E, sobretudo, não se pretende esgotar todas as possibilidades de atuação do terapeuta ocupacional, as quais são diversas.</w:t>
      </w:r>
    </w:p>
    <w:p w14:paraId="3C7C6212" w14:textId="77777777" w:rsidR="0021638B" w:rsidRPr="0021638B" w:rsidRDefault="0021638B" w:rsidP="0021638B">
      <w:pPr>
        <w:spacing w:after="0" w:line="391" w:lineRule="auto"/>
        <w:ind w:firstLine="700"/>
        <w:jc w:val="both"/>
        <w:rPr>
          <w:rFonts w:ascii="Times New Roman" w:eastAsia="Times New Roman" w:hAnsi="Times New Roman" w:cs="Times New Roman"/>
          <w:sz w:val="24"/>
          <w:szCs w:val="24"/>
        </w:rPr>
      </w:pPr>
      <w:r w:rsidRPr="0021638B">
        <w:rPr>
          <w:rFonts w:ascii="Times New Roman" w:eastAsia="Times New Roman" w:hAnsi="Times New Roman" w:cs="Times New Roman"/>
          <w:sz w:val="24"/>
          <w:szCs w:val="24"/>
        </w:rPr>
        <w:t xml:space="preserve">No entanto, este material poderá direcionar a assistência aos pacientes em terapia intensiva, além de apoiar as ações nas enfermarias, uma vez que esses indivíduos podem ser transferidos ainda com episódios de </w:t>
      </w:r>
      <w:r w:rsidRPr="0021638B">
        <w:rPr>
          <w:rFonts w:ascii="Times New Roman" w:eastAsia="Times New Roman" w:hAnsi="Times New Roman" w:cs="Times New Roman"/>
          <w:i/>
          <w:iCs/>
          <w:sz w:val="24"/>
          <w:szCs w:val="24"/>
        </w:rPr>
        <w:t>delirium</w:t>
      </w:r>
      <w:r w:rsidRPr="0021638B">
        <w:rPr>
          <w:rFonts w:ascii="Times New Roman" w:eastAsia="Times New Roman" w:hAnsi="Times New Roman" w:cs="Times New Roman"/>
          <w:sz w:val="24"/>
          <w:szCs w:val="24"/>
        </w:rPr>
        <w:t xml:space="preserve">, dificuldades no gerenciamento da comunicação, perda de habilidades de desempenho e distintos graus de dependência funcional. </w:t>
      </w:r>
    </w:p>
    <w:p w14:paraId="0ACB2F9A" w14:textId="7422B1DC" w:rsidR="0021638B" w:rsidRDefault="0021638B" w:rsidP="0021638B">
      <w:pPr>
        <w:spacing w:after="0" w:line="391" w:lineRule="auto"/>
        <w:ind w:firstLine="700"/>
        <w:jc w:val="both"/>
        <w:rPr>
          <w:rFonts w:ascii="Times New Roman" w:eastAsia="Times New Roman" w:hAnsi="Times New Roman" w:cs="Times New Roman"/>
          <w:sz w:val="24"/>
          <w:szCs w:val="24"/>
        </w:rPr>
      </w:pPr>
      <w:r w:rsidRPr="0021638B">
        <w:rPr>
          <w:rFonts w:ascii="Times New Roman" w:eastAsia="Times New Roman" w:hAnsi="Times New Roman" w:cs="Times New Roman"/>
          <w:sz w:val="24"/>
          <w:szCs w:val="24"/>
        </w:rPr>
        <w:t xml:space="preserve">Considerando-se as características da </w:t>
      </w:r>
      <w:r w:rsidR="002F0F3A">
        <w:rPr>
          <w:rFonts w:ascii="Times New Roman" w:eastAsia="Times New Roman" w:hAnsi="Times New Roman" w:cs="Times New Roman"/>
          <w:sz w:val="24"/>
          <w:szCs w:val="24"/>
        </w:rPr>
        <w:t>COVID-19</w:t>
      </w:r>
      <w:r w:rsidRPr="0021638B">
        <w:rPr>
          <w:rFonts w:ascii="Times New Roman" w:eastAsia="Times New Roman" w:hAnsi="Times New Roman" w:cs="Times New Roman"/>
          <w:sz w:val="24"/>
          <w:szCs w:val="24"/>
        </w:rPr>
        <w:t>, o terapeuta deve estar atento aos critérios clínicos, assim como às funções dos sistemas respiratório, cardiovascular, hematológico, imunológico e respiratório ao ponderar os benefícios e riscos de sua intervenção. Todos os materiais utilizados devem ser passíveis de higienização, de acordo com as normas de biossegurança do setor de controle de infecção hospitalar de sua instituição, ou descartados após o uso. Além disso, ressalta-se a relevância de atenção às questões éticas relacionadas à segurança e à privacidade das imagens, e às informações pessoais que poderão ser manipuladas no processo terapêutico, a fim de salvaguardar a dignidade da pessoa humana.</w:t>
      </w:r>
    </w:p>
    <w:p w14:paraId="720E30E4" w14:textId="2576914B"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50B0A477" w14:textId="23A2483E"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23BA324A" w14:textId="39280A77"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502638F1" w14:textId="65635ADA"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2FA14D37" w14:textId="5A1BFFA9"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7F2BD793" w14:textId="4FFA12CB"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47AFE145" w14:textId="25933D01"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1C981A12" w14:textId="122CDBB0" w:rsidR="00646417" w:rsidRDefault="00646417" w:rsidP="0021638B">
      <w:pPr>
        <w:spacing w:after="0" w:line="391" w:lineRule="auto"/>
        <w:ind w:firstLine="700"/>
        <w:jc w:val="both"/>
        <w:rPr>
          <w:rFonts w:ascii="Times New Roman" w:eastAsia="Times New Roman" w:hAnsi="Times New Roman" w:cs="Times New Roman"/>
          <w:sz w:val="24"/>
          <w:szCs w:val="24"/>
        </w:rPr>
      </w:pPr>
    </w:p>
    <w:p w14:paraId="5DF4BCC9" w14:textId="10FB60A9" w:rsidR="00646417" w:rsidRDefault="00646417" w:rsidP="0021638B">
      <w:pPr>
        <w:spacing w:after="0" w:line="391" w:lineRule="auto"/>
        <w:ind w:firstLine="700"/>
        <w:jc w:val="both"/>
        <w:rPr>
          <w:rFonts w:ascii="Times New Roman" w:eastAsia="Times New Roman" w:hAnsi="Times New Roman" w:cs="Times New Roman"/>
          <w:sz w:val="24"/>
          <w:szCs w:val="24"/>
        </w:rPr>
      </w:pPr>
    </w:p>
    <w:p w14:paraId="16B7ED9E" w14:textId="29237F0C" w:rsidR="00646417" w:rsidRDefault="00646417" w:rsidP="0021638B">
      <w:pPr>
        <w:spacing w:after="0" w:line="391" w:lineRule="auto"/>
        <w:ind w:firstLine="700"/>
        <w:jc w:val="both"/>
        <w:rPr>
          <w:rFonts w:ascii="Times New Roman" w:eastAsia="Times New Roman" w:hAnsi="Times New Roman" w:cs="Times New Roman"/>
          <w:sz w:val="24"/>
          <w:szCs w:val="24"/>
        </w:rPr>
      </w:pPr>
    </w:p>
    <w:p w14:paraId="51CDAF1F" w14:textId="5AC42834" w:rsidR="00646417" w:rsidRDefault="00646417" w:rsidP="0021638B">
      <w:pPr>
        <w:spacing w:after="0" w:line="391" w:lineRule="auto"/>
        <w:ind w:firstLine="700"/>
        <w:jc w:val="both"/>
        <w:rPr>
          <w:rFonts w:ascii="Times New Roman" w:eastAsia="Times New Roman" w:hAnsi="Times New Roman" w:cs="Times New Roman"/>
          <w:sz w:val="24"/>
          <w:szCs w:val="24"/>
        </w:rPr>
      </w:pPr>
    </w:p>
    <w:p w14:paraId="32473AF8" w14:textId="77777777" w:rsidR="00646417" w:rsidRDefault="00646417" w:rsidP="0021638B">
      <w:pPr>
        <w:spacing w:after="0" w:line="391" w:lineRule="auto"/>
        <w:ind w:firstLine="700"/>
        <w:jc w:val="both"/>
        <w:rPr>
          <w:rFonts w:ascii="Times New Roman" w:eastAsia="Times New Roman" w:hAnsi="Times New Roman" w:cs="Times New Roman"/>
          <w:sz w:val="24"/>
          <w:szCs w:val="24"/>
        </w:rPr>
      </w:pPr>
    </w:p>
    <w:p w14:paraId="62F3E5D8" w14:textId="77777777" w:rsidR="002F0F3A" w:rsidRDefault="002F0F3A" w:rsidP="0021638B">
      <w:pPr>
        <w:spacing w:after="0" w:line="391" w:lineRule="auto"/>
        <w:ind w:firstLine="700"/>
        <w:jc w:val="both"/>
        <w:rPr>
          <w:rFonts w:ascii="Times New Roman" w:eastAsia="Times New Roman" w:hAnsi="Times New Roman" w:cs="Times New Roman"/>
          <w:sz w:val="24"/>
          <w:szCs w:val="24"/>
        </w:rPr>
      </w:pPr>
    </w:p>
    <w:p w14:paraId="00000159" w14:textId="77777777" w:rsidR="000C7A2A" w:rsidRDefault="000C7A2A">
      <w:pPr>
        <w:spacing w:after="0" w:line="360" w:lineRule="auto"/>
        <w:jc w:val="both"/>
        <w:rPr>
          <w:rFonts w:ascii="Times New Roman" w:eastAsia="Times New Roman" w:hAnsi="Times New Roman" w:cs="Times New Roman"/>
          <w:sz w:val="24"/>
          <w:szCs w:val="24"/>
        </w:rPr>
      </w:pPr>
    </w:p>
    <w:p w14:paraId="0AC591DA" w14:textId="16DBA1FC" w:rsidR="00952EAE" w:rsidRPr="009F5EB0" w:rsidRDefault="009F5EB0">
      <w:pPr>
        <w:spacing w:line="259" w:lineRule="auto"/>
        <w:rPr>
          <w:rFonts w:ascii="Times New Roman" w:eastAsia="Times New Roman" w:hAnsi="Times New Roman" w:cs="Times New Roman"/>
          <w:b/>
          <w:bCs/>
          <w:sz w:val="24"/>
          <w:szCs w:val="24"/>
        </w:rPr>
      </w:pPr>
      <w:r w:rsidRPr="009F5EB0">
        <w:rPr>
          <w:rFonts w:ascii="Times New Roman" w:eastAsia="Times New Roman" w:hAnsi="Times New Roman" w:cs="Times New Roman"/>
          <w:b/>
          <w:bCs/>
          <w:sz w:val="24"/>
          <w:szCs w:val="24"/>
        </w:rPr>
        <w:t xml:space="preserve">Referências </w:t>
      </w:r>
    </w:p>
    <w:p w14:paraId="74CB3D60" w14:textId="33FE73F4" w:rsidR="00952EAE" w:rsidRDefault="00952EAE">
      <w:pPr>
        <w:spacing w:line="259" w:lineRule="auto"/>
        <w:rPr>
          <w:rFonts w:ascii="Times New Roman" w:eastAsia="Times New Roman" w:hAnsi="Times New Roman" w:cs="Times New Roman"/>
          <w:sz w:val="24"/>
          <w:szCs w:val="24"/>
        </w:rPr>
      </w:pPr>
      <w:bookmarkStart w:id="1" w:name="_Hlk37879020"/>
    </w:p>
    <w:bookmarkStart w:id="2" w:name="_Hlk37878889"/>
    <w:p w14:paraId="268D5032" w14:textId="77777777" w:rsidR="002F0F3A" w:rsidRPr="00F126EC" w:rsidRDefault="00C71CCE" w:rsidP="002F0F3A">
      <w:pPr>
        <w:spacing w:after="0" w:line="360" w:lineRule="auto"/>
        <w:jc w:val="both"/>
        <w:rPr>
          <w:rFonts w:ascii="Times New Roman" w:eastAsia="Times New Roman" w:hAnsi="Times New Roman" w:cs="Times New Roman"/>
          <w:sz w:val="24"/>
          <w:szCs w:val="24"/>
        </w:rPr>
      </w:pPr>
      <w:r w:rsidRPr="008235D0">
        <w:rPr>
          <w:rFonts w:ascii="Times New Roman" w:eastAsia="Times New Roman" w:hAnsi="Times New Roman" w:cs="Times New Roman"/>
          <w:sz w:val="24"/>
          <w:szCs w:val="24"/>
        </w:rPr>
        <w:fldChar w:fldCharType="begin" w:fldLock="1"/>
      </w:r>
      <w:r w:rsidRPr="008235D0">
        <w:rPr>
          <w:rFonts w:ascii="Times New Roman" w:eastAsia="Times New Roman" w:hAnsi="Times New Roman" w:cs="Times New Roman"/>
          <w:sz w:val="24"/>
          <w:szCs w:val="24"/>
        </w:rPr>
        <w:instrText xml:space="preserve">ADDIN Mendeley Bibliography CSL_BIBLIOGRAPHY </w:instrText>
      </w:r>
      <w:r w:rsidRPr="008235D0">
        <w:rPr>
          <w:rFonts w:ascii="Times New Roman" w:eastAsia="Times New Roman" w:hAnsi="Times New Roman" w:cs="Times New Roman"/>
          <w:sz w:val="24"/>
          <w:szCs w:val="24"/>
        </w:rPr>
        <w:fldChar w:fldCharType="separate"/>
      </w:r>
      <w:r w:rsidR="004929C4" w:rsidRPr="004929C4">
        <w:rPr>
          <w:rFonts w:ascii="Times New Roman" w:hAnsi="Times New Roman" w:cs="Times New Roman"/>
          <w:noProof/>
          <w:sz w:val="24"/>
          <w:szCs w:val="24"/>
        </w:rPr>
        <w:t xml:space="preserve">1. </w:t>
      </w:r>
      <w:r w:rsidR="004929C4" w:rsidRPr="004929C4">
        <w:rPr>
          <w:rFonts w:ascii="Times New Roman" w:hAnsi="Times New Roman" w:cs="Times New Roman"/>
          <w:noProof/>
          <w:sz w:val="24"/>
          <w:szCs w:val="24"/>
        </w:rPr>
        <w:tab/>
        <w:t xml:space="preserve">Cascella M, Rajnik M, Cuomo A, et al. </w:t>
      </w:r>
      <w:r w:rsidR="004929C4" w:rsidRPr="002F0F3A">
        <w:rPr>
          <w:rFonts w:ascii="Times New Roman" w:hAnsi="Times New Roman" w:cs="Times New Roman"/>
          <w:i/>
          <w:iCs/>
          <w:noProof/>
          <w:sz w:val="24"/>
          <w:szCs w:val="24"/>
          <w:lang w:val="en-US"/>
        </w:rPr>
        <w:t>Features, Evaluation and Treatment Coronavirus (COVID-19)</w:t>
      </w:r>
      <w:r w:rsidR="004929C4" w:rsidRPr="002F0F3A">
        <w:rPr>
          <w:rFonts w:ascii="Times New Roman" w:hAnsi="Times New Roman" w:cs="Times New Roman"/>
          <w:noProof/>
          <w:sz w:val="24"/>
          <w:szCs w:val="24"/>
          <w:lang w:val="en-US"/>
        </w:rPr>
        <w:t xml:space="preserve">. </w:t>
      </w:r>
      <w:r w:rsidR="002F0F3A" w:rsidRPr="00B9017B">
        <w:rPr>
          <w:rFonts w:ascii="Times New Roman" w:eastAsia="Times New Roman" w:hAnsi="Times New Roman" w:cs="Times New Roman"/>
          <w:sz w:val="24"/>
          <w:szCs w:val="24"/>
          <w:highlight w:val="white"/>
          <w:lang w:val="en-US"/>
        </w:rPr>
        <w:t>In: StatPearls [Internet]. Treasure Island (FL): StatPearls Publishing; 2020 Jan-. </w:t>
      </w:r>
      <w:r w:rsidR="002F0F3A" w:rsidRPr="00F126EC">
        <w:rPr>
          <w:rFonts w:ascii="Times New Roman" w:eastAsia="Times New Roman" w:hAnsi="Times New Roman" w:cs="Times New Roman"/>
          <w:sz w:val="24"/>
          <w:szCs w:val="24"/>
          <w:highlight w:val="white"/>
        </w:rPr>
        <w:t xml:space="preserve">Available from: </w:t>
      </w:r>
      <w:hyperlink r:id="rId11">
        <w:r w:rsidR="002F0F3A" w:rsidRPr="00F126EC">
          <w:rPr>
            <w:rFonts w:ascii="Times New Roman" w:eastAsia="Times New Roman" w:hAnsi="Times New Roman" w:cs="Times New Roman"/>
            <w:color w:val="000000"/>
            <w:sz w:val="24"/>
            <w:szCs w:val="24"/>
            <w:highlight w:val="white"/>
          </w:rPr>
          <w:t>https://www.ncbi.nlm.nih.gov/books/NBK554776/</w:t>
        </w:r>
      </w:hyperlink>
    </w:p>
    <w:p w14:paraId="0E4FE89D" w14:textId="164A4CCF" w:rsidR="004929C4" w:rsidRPr="00F126EC"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F126EC">
        <w:rPr>
          <w:rFonts w:ascii="Times New Roman" w:hAnsi="Times New Roman" w:cs="Times New Roman"/>
          <w:noProof/>
          <w:sz w:val="24"/>
          <w:szCs w:val="24"/>
        </w:rPr>
        <w:t xml:space="preserve"> (2020, accessed 15 April 2020).</w:t>
      </w:r>
    </w:p>
    <w:p w14:paraId="2A9B8EBA"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2. </w:t>
      </w:r>
      <w:r w:rsidRPr="004929C4">
        <w:rPr>
          <w:rFonts w:ascii="Times New Roman" w:hAnsi="Times New Roman" w:cs="Times New Roman"/>
          <w:noProof/>
          <w:sz w:val="24"/>
          <w:szCs w:val="24"/>
        </w:rPr>
        <w:tab/>
        <w:t>Secretaria de Vigilância em Saúde M da S. Infecção humana pelo novo coronavírus (2019-nCoV).</w:t>
      </w:r>
    </w:p>
    <w:p w14:paraId="2CBF382F"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3. </w:t>
      </w:r>
      <w:r w:rsidRPr="004929C4">
        <w:rPr>
          <w:rFonts w:ascii="Times New Roman" w:hAnsi="Times New Roman" w:cs="Times New Roman"/>
          <w:noProof/>
          <w:sz w:val="24"/>
          <w:szCs w:val="24"/>
        </w:rPr>
        <w:tab/>
        <w:t xml:space="preserve">MINISTÉRIO DA SAÚDE. </w:t>
      </w:r>
      <w:r w:rsidRPr="004929C4">
        <w:rPr>
          <w:rFonts w:ascii="Times New Roman" w:hAnsi="Times New Roman" w:cs="Times New Roman"/>
          <w:i/>
          <w:iCs/>
          <w:noProof/>
          <w:sz w:val="24"/>
          <w:szCs w:val="24"/>
        </w:rPr>
        <w:t>Protocolo de manejo clínico para o novo coronavírus (2019-nCoV)</w:t>
      </w:r>
      <w:r w:rsidRPr="004929C4">
        <w:rPr>
          <w:rFonts w:ascii="Times New Roman" w:hAnsi="Times New Roman" w:cs="Times New Roman"/>
          <w:noProof/>
          <w:sz w:val="24"/>
          <w:szCs w:val="24"/>
        </w:rPr>
        <w:t>. Brasília, www.saude.gov.br (2020, accessed 15 April 2020).</w:t>
      </w:r>
    </w:p>
    <w:p w14:paraId="3EDB28E8"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4. </w:t>
      </w:r>
      <w:r w:rsidRPr="004929C4">
        <w:rPr>
          <w:rFonts w:ascii="Times New Roman" w:hAnsi="Times New Roman" w:cs="Times New Roman"/>
          <w:noProof/>
          <w:sz w:val="24"/>
          <w:szCs w:val="24"/>
        </w:rPr>
        <w:tab/>
        <w:t>OPAS BRASIL. Folha informativa – COVID-19 (doença causada pelo novo coronavírus), https://www.paho.org/bra/index.php?option=com_content&amp;view=article&amp;id=6101:covid19&amp;Itemid=875 (accessed 15 April 2020).</w:t>
      </w:r>
    </w:p>
    <w:p w14:paraId="78BD3135"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5. </w:t>
      </w:r>
      <w:r w:rsidRPr="004929C4">
        <w:rPr>
          <w:rFonts w:ascii="Times New Roman" w:hAnsi="Times New Roman" w:cs="Times New Roman"/>
          <w:noProof/>
          <w:sz w:val="24"/>
          <w:szCs w:val="24"/>
        </w:rPr>
        <w:tab/>
        <w:t xml:space="preserve">Zhou F, Yu T, Du R, et al. </w:t>
      </w:r>
      <w:r w:rsidRPr="002F0F3A">
        <w:rPr>
          <w:rFonts w:ascii="Times New Roman" w:hAnsi="Times New Roman" w:cs="Times New Roman"/>
          <w:noProof/>
          <w:sz w:val="24"/>
          <w:szCs w:val="24"/>
          <w:lang w:val="en-US"/>
        </w:rPr>
        <w:t xml:space="preserve">Clinical course and risk factors for mortality of adult inpatients with COVID-19 in Wuhan, China: a retrospective cohort study. </w:t>
      </w:r>
      <w:r w:rsidRPr="002F0F3A">
        <w:rPr>
          <w:rFonts w:ascii="Times New Roman" w:hAnsi="Times New Roman" w:cs="Times New Roman"/>
          <w:i/>
          <w:iCs/>
          <w:noProof/>
          <w:sz w:val="24"/>
          <w:szCs w:val="24"/>
          <w:lang w:val="en-US"/>
        </w:rPr>
        <w:t>Lancet</w:t>
      </w:r>
      <w:r w:rsidRPr="002F0F3A">
        <w:rPr>
          <w:rFonts w:ascii="Times New Roman" w:hAnsi="Times New Roman" w:cs="Times New Roman"/>
          <w:noProof/>
          <w:sz w:val="24"/>
          <w:szCs w:val="24"/>
          <w:lang w:val="en-US"/>
        </w:rPr>
        <w:t xml:space="preserve"> 2020; 395: 1054–1062.</w:t>
      </w:r>
    </w:p>
    <w:p w14:paraId="0D15B1CC"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6. </w:t>
      </w:r>
      <w:r w:rsidRPr="002F0F3A">
        <w:rPr>
          <w:rFonts w:ascii="Times New Roman" w:hAnsi="Times New Roman" w:cs="Times New Roman"/>
          <w:noProof/>
          <w:sz w:val="24"/>
          <w:szCs w:val="24"/>
          <w:lang w:val="en-US"/>
        </w:rPr>
        <w:tab/>
        <w:t xml:space="preserve">LaHue SC, James TC, Newman JC, et al. Collaborative Delirium Prevention in the Age of COVID-19. </w:t>
      </w:r>
      <w:r w:rsidRPr="002F0F3A">
        <w:rPr>
          <w:rFonts w:ascii="Times New Roman" w:hAnsi="Times New Roman" w:cs="Times New Roman"/>
          <w:i/>
          <w:iCs/>
          <w:noProof/>
          <w:sz w:val="24"/>
          <w:szCs w:val="24"/>
          <w:lang w:val="en-US"/>
        </w:rPr>
        <w:t>J Am Geriatr Soc</w:t>
      </w:r>
      <w:r w:rsidRPr="002F0F3A">
        <w:rPr>
          <w:rFonts w:ascii="Times New Roman" w:hAnsi="Times New Roman" w:cs="Times New Roman"/>
          <w:noProof/>
          <w:sz w:val="24"/>
          <w:szCs w:val="24"/>
          <w:lang w:val="en-US"/>
        </w:rPr>
        <w:t>. Epub ahead of print 11 April 2020. DOI: 10.1111/jgs.16480.</w:t>
      </w:r>
    </w:p>
    <w:p w14:paraId="1452962F" w14:textId="7E7F5203"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7. </w:t>
      </w:r>
      <w:r w:rsidRPr="004929C4">
        <w:rPr>
          <w:rFonts w:ascii="Times New Roman" w:hAnsi="Times New Roman" w:cs="Times New Roman"/>
          <w:noProof/>
          <w:sz w:val="24"/>
          <w:szCs w:val="24"/>
        </w:rPr>
        <w:tab/>
        <w:t>BRASIL. Portaria no 895, de 31 de março de 2017.</w:t>
      </w:r>
      <w:r w:rsidR="002F0F3A">
        <w:rPr>
          <w:rFonts w:ascii="Times New Roman" w:hAnsi="Times New Roman" w:cs="Times New Roman"/>
          <w:noProof/>
          <w:sz w:val="24"/>
          <w:szCs w:val="24"/>
        </w:rPr>
        <w:t xml:space="preserve"> </w:t>
      </w:r>
      <w:r w:rsidRPr="004929C4">
        <w:rPr>
          <w:rFonts w:ascii="Times New Roman" w:hAnsi="Times New Roman" w:cs="Times New Roman"/>
          <w:noProof/>
          <w:sz w:val="24"/>
          <w:szCs w:val="24"/>
        </w:rPr>
        <w:t>https://bvsms.saude.gov.br/bvs/saudelegis/gm/2017/prt0895_26_04_2017.html (accessed 15 April 2020).</w:t>
      </w:r>
    </w:p>
    <w:p w14:paraId="3F584FF5" w14:textId="1BB0885A"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8. </w:t>
      </w:r>
      <w:r w:rsidRPr="004929C4">
        <w:rPr>
          <w:rFonts w:ascii="Times New Roman" w:hAnsi="Times New Roman" w:cs="Times New Roman"/>
          <w:noProof/>
          <w:sz w:val="24"/>
          <w:szCs w:val="24"/>
        </w:rPr>
        <w:tab/>
        <w:t>BRASIL. Resolução no 7, de 24 de fevereiro de 2010.</w:t>
      </w:r>
      <w:r w:rsidR="002F0F3A">
        <w:rPr>
          <w:rFonts w:ascii="Times New Roman" w:hAnsi="Times New Roman" w:cs="Times New Roman"/>
          <w:noProof/>
          <w:sz w:val="24"/>
          <w:szCs w:val="24"/>
        </w:rPr>
        <w:t xml:space="preserve"> </w:t>
      </w:r>
      <w:r w:rsidRPr="004929C4">
        <w:rPr>
          <w:rFonts w:ascii="Times New Roman" w:hAnsi="Times New Roman" w:cs="Times New Roman"/>
          <w:noProof/>
          <w:sz w:val="24"/>
          <w:szCs w:val="24"/>
        </w:rPr>
        <w:t>https://bvsms.saude.gov.br/bvs/saudelegis/anvisa/2010/res0007_24_02_2010.html (2010, accessed 15 April 2020).</w:t>
      </w:r>
    </w:p>
    <w:p w14:paraId="3A003D66"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9. </w:t>
      </w:r>
      <w:r w:rsidRPr="004929C4">
        <w:rPr>
          <w:rFonts w:ascii="Times New Roman" w:hAnsi="Times New Roman" w:cs="Times New Roman"/>
          <w:noProof/>
          <w:sz w:val="24"/>
          <w:szCs w:val="24"/>
        </w:rPr>
        <w:tab/>
        <w:t>Barbosa FDS, Reis MC da S. O papel da Terapia Ocupacional nas Unidades de Terapia Intensiva – uma revisão de literatura. 2015; 1: 221–239.</w:t>
      </w:r>
    </w:p>
    <w:p w14:paraId="36405243"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10. </w:t>
      </w:r>
      <w:r w:rsidRPr="004929C4">
        <w:rPr>
          <w:rFonts w:ascii="Times New Roman" w:hAnsi="Times New Roman" w:cs="Times New Roman"/>
          <w:noProof/>
          <w:sz w:val="24"/>
          <w:szCs w:val="24"/>
        </w:rPr>
        <w:tab/>
        <w:t xml:space="preserve">Moreno-Chaparro J, Cubillos-Mesa C, Duarte-Torres SC. Terapia ocupacional en unidad de cuidados intensivos. </w:t>
      </w:r>
      <w:r w:rsidRPr="004929C4">
        <w:rPr>
          <w:rFonts w:ascii="Times New Roman" w:hAnsi="Times New Roman" w:cs="Times New Roman"/>
          <w:i/>
          <w:iCs/>
          <w:noProof/>
          <w:sz w:val="24"/>
          <w:szCs w:val="24"/>
        </w:rPr>
        <w:t>Rev Fac Med</w:t>
      </w:r>
      <w:r w:rsidRPr="004929C4">
        <w:rPr>
          <w:rFonts w:ascii="Times New Roman" w:hAnsi="Times New Roman" w:cs="Times New Roman"/>
          <w:noProof/>
          <w:sz w:val="24"/>
          <w:szCs w:val="24"/>
        </w:rPr>
        <w:t xml:space="preserve"> 2017; 291–296.</w:t>
      </w:r>
    </w:p>
    <w:p w14:paraId="5CA0B6DE" w14:textId="08E67EB0" w:rsidR="004929C4" w:rsidRPr="00F126EC"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lastRenderedPageBreak/>
        <w:t xml:space="preserve">11. </w:t>
      </w:r>
      <w:r w:rsidRPr="004929C4">
        <w:rPr>
          <w:rFonts w:ascii="Times New Roman" w:hAnsi="Times New Roman" w:cs="Times New Roman"/>
          <w:noProof/>
          <w:sz w:val="24"/>
          <w:szCs w:val="24"/>
        </w:rPr>
        <w:tab/>
        <w:t>Okuma SM, Paula AFM de, Carmo GP do, et al. Caracterização dos pacientes atendidos pela terapia ocupacional em uma unidade de terapia intensiva adulto</w:t>
      </w:r>
      <w:r w:rsidR="002F0F3A">
        <w:rPr>
          <w:rFonts w:ascii="Times New Roman" w:hAnsi="Times New Roman" w:cs="Times New Roman"/>
          <w:noProof/>
          <w:sz w:val="24"/>
          <w:szCs w:val="24"/>
        </w:rPr>
        <w:t>.</w:t>
      </w:r>
      <w:r w:rsidRPr="004929C4">
        <w:rPr>
          <w:rFonts w:ascii="Times New Roman" w:hAnsi="Times New Roman" w:cs="Times New Roman"/>
          <w:noProof/>
          <w:sz w:val="24"/>
          <w:szCs w:val="24"/>
        </w:rPr>
        <w:t xml:space="preserve"> </w:t>
      </w:r>
      <w:r w:rsidRPr="00F126EC">
        <w:rPr>
          <w:rFonts w:ascii="Times New Roman" w:hAnsi="Times New Roman" w:cs="Times New Roman"/>
          <w:i/>
          <w:iCs/>
          <w:noProof/>
          <w:sz w:val="24"/>
          <w:szCs w:val="24"/>
          <w:lang w:val="en-US"/>
        </w:rPr>
        <w:t>Revisbrato</w:t>
      </w:r>
      <w:r w:rsidRPr="00F126EC">
        <w:rPr>
          <w:rFonts w:ascii="Times New Roman" w:hAnsi="Times New Roman" w:cs="Times New Roman"/>
          <w:noProof/>
          <w:sz w:val="24"/>
          <w:szCs w:val="24"/>
          <w:lang w:val="en-US"/>
        </w:rPr>
        <w:t xml:space="preserve"> 2017; 1: 574–588.</w:t>
      </w:r>
    </w:p>
    <w:p w14:paraId="1C945D62"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12. </w:t>
      </w:r>
      <w:r w:rsidRPr="002F0F3A">
        <w:rPr>
          <w:rFonts w:ascii="Times New Roman" w:hAnsi="Times New Roman" w:cs="Times New Roman"/>
          <w:noProof/>
          <w:sz w:val="24"/>
          <w:szCs w:val="24"/>
          <w:lang w:val="en-US"/>
        </w:rPr>
        <w:tab/>
        <w:t xml:space="preserve">Weinreich M, Herman J, Dickason S, et al. Occupational Therapy in the Intensive Care Unit: A Systematic Review. </w:t>
      </w:r>
      <w:r w:rsidRPr="002F0F3A">
        <w:rPr>
          <w:rFonts w:ascii="Times New Roman" w:hAnsi="Times New Roman" w:cs="Times New Roman"/>
          <w:i/>
          <w:iCs/>
          <w:noProof/>
          <w:sz w:val="24"/>
          <w:szCs w:val="24"/>
          <w:lang w:val="en-US"/>
        </w:rPr>
        <w:t>Occup Ther Heal Care</w:t>
      </w:r>
      <w:r w:rsidRPr="002F0F3A">
        <w:rPr>
          <w:rFonts w:ascii="Times New Roman" w:hAnsi="Times New Roman" w:cs="Times New Roman"/>
          <w:noProof/>
          <w:sz w:val="24"/>
          <w:szCs w:val="24"/>
          <w:lang w:val="en-US"/>
        </w:rPr>
        <w:t xml:space="preserve"> 2017; 31: 205–213.</w:t>
      </w:r>
    </w:p>
    <w:p w14:paraId="6AD7F64D" w14:textId="16E58F43" w:rsidR="002F0F3A" w:rsidRPr="002F0F3A" w:rsidRDefault="004929C4" w:rsidP="002F0F3A">
      <w:pPr>
        <w:widowControl w:val="0"/>
        <w:autoSpaceDE w:val="0"/>
        <w:autoSpaceDN w:val="0"/>
        <w:adjustRightInd w:val="0"/>
        <w:spacing w:after="0" w:line="360" w:lineRule="auto"/>
        <w:ind w:left="640" w:hanging="640"/>
        <w:jc w:val="both"/>
        <w:rPr>
          <w:rFonts w:ascii="Times New Roman" w:eastAsia="Times New Roman" w:hAnsi="Times New Roman" w:cs="Times New Roman"/>
          <w:sz w:val="24"/>
          <w:szCs w:val="24"/>
          <w:lang w:val="en-US"/>
        </w:rPr>
      </w:pPr>
      <w:r w:rsidRPr="002F0F3A">
        <w:rPr>
          <w:rFonts w:ascii="Times New Roman" w:hAnsi="Times New Roman" w:cs="Times New Roman"/>
          <w:noProof/>
          <w:sz w:val="24"/>
          <w:szCs w:val="24"/>
          <w:lang w:val="en-US"/>
        </w:rPr>
        <w:t xml:space="preserve">13. </w:t>
      </w:r>
      <w:r w:rsidRPr="002F0F3A">
        <w:rPr>
          <w:rFonts w:ascii="Times New Roman" w:hAnsi="Times New Roman" w:cs="Times New Roman"/>
          <w:noProof/>
          <w:sz w:val="24"/>
          <w:szCs w:val="24"/>
          <w:lang w:val="en-US"/>
        </w:rPr>
        <w:tab/>
        <w:t xml:space="preserve">Colombini K, Henderson K, Huie M, et al. </w:t>
      </w:r>
      <w:r w:rsidRPr="002F0F3A">
        <w:rPr>
          <w:rFonts w:ascii="Times New Roman" w:hAnsi="Times New Roman" w:cs="Times New Roman"/>
          <w:i/>
          <w:iCs/>
          <w:noProof/>
          <w:sz w:val="24"/>
          <w:szCs w:val="24"/>
          <w:lang w:val="en-US"/>
        </w:rPr>
        <w:t>Occupational Therapy in the Intensive Care Unit</w:t>
      </w:r>
      <w:r w:rsidRPr="002F0F3A">
        <w:rPr>
          <w:rFonts w:ascii="Times New Roman" w:hAnsi="Times New Roman" w:cs="Times New Roman"/>
          <w:noProof/>
          <w:sz w:val="24"/>
          <w:szCs w:val="24"/>
          <w:lang w:val="en-US"/>
        </w:rPr>
        <w:t xml:space="preserve">. </w:t>
      </w:r>
      <w:r w:rsidR="002F0F3A" w:rsidRPr="00B9017B">
        <w:rPr>
          <w:rFonts w:ascii="Times New Roman" w:eastAsia="Times New Roman" w:hAnsi="Times New Roman" w:cs="Times New Roman"/>
          <w:sz w:val="24"/>
          <w:szCs w:val="24"/>
          <w:lang w:val="en-US"/>
        </w:rPr>
        <w:t>Master's Theses and Capstone Projects</w:t>
      </w:r>
      <w:r w:rsidR="002F0F3A">
        <w:rPr>
          <w:rFonts w:ascii="Times New Roman" w:eastAsia="Times New Roman" w:hAnsi="Times New Roman" w:cs="Times New Roman"/>
          <w:sz w:val="24"/>
          <w:szCs w:val="24"/>
          <w:lang w:val="en-US"/>
        </w:rPr>
        <w:t xml:space="preserve">, </w:t>
      </w:r>
      <w:r w:rsidRPr="002F0F3A">
        <w:rPr>
          <w:rFonts w:ascii="Times New Roman" w:hAnsi="Times New Roman" w:cs="Times New Roman"/>
          <w:noProof/>
          <w:sz w:val="24"/>
          <w:szCs w:val="24"/>
          <w:lang w:val="en-US"/>
        </w:rPr>
        <w:t>2017.</w:t>
      </w:r>
      <w:r w:rsidR="002F0F3A">
        <w:rPr>
          <w:rFonts w:ascii="Times New Roman" w:eastAsia="Times New Roman" w:hAnsi="Times New Roman" w:cs="Times New Roman"/>
          <w:sz w:val="24"/>
          <w:szCs w:val="24"/>
          <w:lang w:val="en-US"/>
        </w:rPr>
        <w:t xml:space="preserve"> </w:t>
      </w:r>
      <w:r w:rsidR="002F0F3A" w:rsidRPr="00B9017B">
        <w:rPr>
          <w:rFonts w:ascii="Times New Roman" w:eastAsia="Times New Roman" w:hAnsi="Times New Roman" w:cs="Times New Roman"/>
          <w:sz w:val="24"/>
          <w:szCs w:val="24"/>
          <w:lang w:val="en-US"/>
        </w:rPr>
        <w:t>http://scholar.dominican.edu/masters-theses/245</w:t>
      </w:r>
    </w:p>
    <w:p w14:paraId="63E2EA05"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14. </w:t>
      </w:r>
      <w:r w:rsidRPr="002F0F3A">
        <w:rPr>
          <w:rFonts w:ascii="Times New Roman" w:hAnsi="Times New Roman" w:cs="Times New Roman"/>
          <w:noProof/>
          <w:sz w:val="24"/>
          <w:szCs w:val="24"/>
          <w:lang w:val="en-US"/>
        </w:rPr>
        <w:tab/>
        <w:t xml:space="preserve">Koester K, Troeller H, Panter S, et al. Overview of Intensive Care Unit-Related Physical and Functional Impairments and Rehabilitation-Related Devices. </w:t>
      </w:r>
      <w:r w:rsidRPr="002F0F3A">
        <w:rPr>
          <w:rFonts w:ascii="Times New Roman" w:hAnsi="Times New Roman" w:cs="Times New Roman"/>
          <w:i/>
          <w:iCs/>
          <w:noProof/>
          <w:sz w:val="24"/>
          <w:szCs w:val="24"/>
          <w:lang w:val="en-US"/>
        </w:rPr>
        <w:t>Nutrition in Clinical Practice</w:t>
      </w:r>
      <w:r w:rsidRPr="002F0F3A">
        <w:rPr>
          <w:rFonts w:ascii="Times New Roman" w:hAnsi="Times New Roman" w:cs="Times New Roman"/>
          <w:noProof/>
          <w:sz w:val="24"/>
          <w:szCs w:val="24"/>
          <w:lang w:val="en-US"/>
        </w:rPr>
        <w:t xml:space="preserve"> 2018; 33: 177–184.</w:t>
      </w:r>
    </w:p>
    <w:p w14:paraId="13389B10"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15. </w:t>
      </w:r>
      <w:r w:rsidRPr="002F0F3A">
        <w:rPr>
          <w:rFonts w:ascii="Times New Roman" w:hAnsi="Times New Roman" w:cs="Times New Roman"/>
          <w:noProof/>
          <w:sz w:val="24"/>
          <w:szCs w:val="24"/>
          <w:lang w:val="en-US"/>
        </w:rPr>
        <w:tab/>
        <w:t xml:space="preserve">Costigan FA, Duffett M, Harris JE, et al. Occupational Therapy in the ICU: A Scoping Review of 221 Documents. </w:t>
      </w:r>
      <w:r w:rsidRPr="002F0F3A">
        <w:rPr>
          <w:rFonts w:ascii="Times New Roman" w:hAnsi="Times New Roman" w:cs="Times New Roman"/>
          <w:i/>
          <w:iCs/>
          <w:noProof/>
          <w:sz w:val="24"/>
          <w:szCs w:val="24"/>
          <w:lang w:val="en-US"/>
        </w:rPr>
        <w:t>Critical Care Medicine</w:t>
      </w:r>
      <w:r w:rsidRPr="002F0F3A">
        <w:rPr>
          <w:rFonts w:ascii="Times New Roman" w:hAnsi="Times New Roman" w:cs="Times New Roman"/>
          <w:noProof/>
          <w:sz w:val="24"/>
          <w:szCs w:val="24"/>
          <w:lang w:val="en-US"/>
        </w:rPr>
        <w:t xml:space="preserve"> 2019; 47: e1014–e1021.</w:t>
      </w:r>
    </w:p>
    <w:p w14:paraId="7DA165BD"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2F0F3A">
        <w:rPr>
          <w:rFonts w:ascii="Times New Roman" w:hAnsi="Times New Roman" w:cs="Times New Roman"/>
          <w:noProof/>
          <w:sz w:val="24"/>
          <w:szCs w:val="24"/>
          <w:lang w:val="en-US"/>
        </w:rPr>
        <w:t xml:space="preserve">16. </w:t>
      </w:r>
      <w:r w:rsidRPr="002F0F3A">
        <w:rPr>
          <w:rFonts w:ascii="Times New Roman" w:hAnsi="Times New Roman" w:cs="Times New Roman"/>
          <w:noProof/>
          <w:sz w:val="24"/>
          <w:szCs w:val="24"/>
          <w:lang w:val="en-US"/>
        </w:rPr>
        <w:tab/>
        <w:t xml:space="preserve">Algeo N, Aitken LM. The evolving role of occupational therapists in adult critical care in England: A mixed methods design using role theory. </w:t>
      </w:r>
      <w:r w:rsidRPr="004929C4">
        <w:rPr>
          <w:rFonts w:ascii="Times New Roman" w:hAnsi="Times New Roman" w:cs="Times New Roman"/>
          <w:i/>
          <w:iCs/>
          <w:noProof/>
          <w:sz w:val="24"/>
          <w:szCs w:val="24"/>
        </w:rPr>
        <w:t>Irish J Occup Ther</w:t>
      </w:r>
      <w:r w:rsidRPr="004929C4">
        <w:rPr>
          <w:rFonts w:ascii="Times New Roman" w:hAnsi="Times New Roman" w:cs="Times New Roman"/>
          <w:noProof/>
          <w:sz w:val="24"/>
          <w:szCs w:val="24"/>
        </w:rPr>
        <w:t xml:space="preserve"> 2019; 47: 74–94.</w:t>
      </w:r>
    </w:p>
    <w:p w14:paraId="33C8F4F4"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17. </w:t>
      </w:r>
      <w:r w:rsidRPr="004929C4">
        <w:rPr>
          <w:rFonts w:ascii="Times New Roman" w:hAnsi="Times New Roman" w:cs="Times New Roman"/>
          <w:noProof/>
          <w:sz w:val="24"/>
          <w:szCs w:val="24"/>
        </w:rPr>
        <w:tab/>
        <w:t xml:space="preserve">Lana RM, Coelho FC, Gomes MF da C, et al. Emergência do novo coronavírus (SARS-CoV-2) e o papel de uma vigilância nacional em saúde oportuna e efetiva. </w:t>
      </w:r>
      <w:r w:rsidRPr="004929C4">
        <w:rPr>
          <w:rFonts w:ascii="Times New Roman" w:hAnsi="Times New Roman" w:cs="Times New Roman"/>
          <w:i/>
          <w:iCs/>
          <w:noProof/>
          <w:sz w:val="24"/>
          <w:szCs w:val="24"/>
        </w:rPr>
        <w:t>Cad Saude Publica</w:t>
      </w:r>
      <w:r w:rsidRPr="004929C4">
        <w:rPr>
          <w:rFonts w:ascii="Times New Roman" w:hAnsi="Times New Roman" w:cs="Times New Roman"/>
          <w:noProof/>
          <w:sz w:val="24"/>
          <w:szCs w:val="24"/>
        </w:rPr>
        <w:t xml:space="preserve"> 2020; 36: e00019620.</w:t>
      </w:r>
    </w:p>
    <w:p w14:paraId="3F6A00B1" w14:textId="7FB5A8F2"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18. </w:t>
      </w:r>
      <w:r w:rsidRPr="004929C4">
        <w:rPr>
          <w:rFonts w:ascii="Times New Roman" w:hAnsi="Times New Roman" w:cs="Times New Roman"/>
          <w:noProof/>
          <w:sz w:val="24"/>
          <w:szCs w:val="24"/>
        </w:rPr>
        <w:tab/>
        <w:t xml:space="preserve">Paiva K, Beppu OS. </w:t>
      </w:r>
      <w:r w:rsidRPr="004929C4">
        <w:rPr>
          <w:rFonts w:ascii="Times New Roman" w:hAnsi="Times New Roman" w:cs="Times New Roman"/>
          <w:i/>
          <w:iCs/>
          <w:noProof/>
          <w:sz w:val="24"/>
          <w:szCs w:val="24"/>
        </w:rPr>
        <w:t>Prone position</w:t>
      </w:r>
      <w:r w:rsidRPr="004929C4">
        <w:rPr>
          <w:rFonts w:ascii="Times New Roman" w:hAnsi="Times New Roman" w:cs="Times New Roman"/>
          <w:noProof/>
          <w:sz w:val="24"/>
          <w:szCs w:val="24"/>
        </w:rPr>
        <w:t>. Jornal Brasileiro de Pneumologia, 2005.</w:t>
      </w:r>
    </w:p>
    <w:p w14:paraId="60A96E26"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19. </w:t>
      </w:r>
      <w:r w:rsidRPr="004929C4">
        <w:rPr>
          <w:rFonts w:ascii="Times New Roman" w:hAnsi="Times New Roman" w:cs="Times New Roman"/>
          <w:noProof/>
          <w:sz w:val="24"/>
          <w:szCs w:val="24"/>
        </w:rPr>
        <w:tab/>
        <w:t xml:space="preserve">Drakulovic MB, Torres A, Bauer TT, et al. </w:t>
      </w:r>
      <w:r w:rsidRPr="002F0F3A">
        <w:rPr>
          <w:rFonts w:ascii="Times New Roman" w:hAnsi="Times New Roman" w:cs="Times New Roman"/>
          <w:noProof/>
          <w:sz w:val="24"/>
          <w:szCs w:val="24"/>
          <w:lang w:val="en-US"/>
        </w:rPr>
        <w:t xml:space="preserve">Supine body position as a risk factor for nosocomial pneumonia in mechanically ventilated patients: A randomised trial. </w:t>
      </w:r>
      <w:r w:rsidRPr="002F0F3A">
        <w:rPr>
          <w:rFonts w:ascii="Times New Roman" w:hAnsi="Times New Roman" w:cs="Times New Roman"/>
          <w:i/>
          <w:iCs/>
          <w:noProof/>
          <w:sz w:val="24"/>
          <w:szCs w:val="24"/>
          <w:lang w:val="en-US"/>
        </w:rPr>
        <w:t>Lancet</w:t>
      </w:r>
      <w:r w:rsidRPr="002F0F3A">
        <w:rPr>
          <w:rFonts w:ascii="Times New Roman" w:hAnsi="Times New Roman" w:cs="Times New Roman"/>
          <w:noProof/>
          <w:sz w:val="24"/>
          <w:szCs w:val="24"/>
          <w:lang w:val="en-US"/>
        </w:rPr>
        <w:t xml:space="preserve"> 1999; 354: 1851–1858.</w:t>
      </w:r>
    </w:p>
    <w:p w14:paraId="5EF39E91"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20. </w:t>
      </w:r>
      <w:r w:rsidRPr="002F0F3A">
        <w:rPr>
          <w:rFonts w:ascii="Times New Roman" w:hAnsi="Times New Roman" w:cs="Times New Roman"/>
          <w:noProof/>
          <w:sz w:val="24"/>
          <w:szCs w:val="24"/>
          <w:lang w:val="en-US"/>
        </w:rPr>
        <w:tab/>
        <w:t xml:space="preserve">Bamford P, Denmade C, Newmarch C, et al. Guidance For : Prone Positioning in Adult Critical Care. </w:t>
      </w:r>
      <w:r w:rsidRPr="002F0F3A">
        <w:rPr>
          <w:rFonts w:ascii="Times New Roman" w:hAnsi="Times New Roman" w:cs="Times New Roman"/>
          <w:i/>
          <w:iCs/>
          <w:noProof/>
          <w:sz w:val="24"/>
          <w:szCs w:val="24"/>
          <w:lang w:val="en-US"/>
        </w:rPr>
        <w:t>Intensive Care Soc</w:t>
      </w:r>
      <w:r w:rsidRPr="002F0F3A">
        <w:rPr>
          <w:rFonts w:ascii="Times New Roman" w:hAnsi="Times New Roman" w:cs="Times New Roman"/>
          <w:noProof/>
          <w:sz w:val="24"/>
          <w:szCs w:val="24"/>
          <w:lang w:val="en-US"/>
        </w:rPr>
        <w:t xml:space="preserve"> 2019; 1–39.</w:t>
      </w:r>
    </w:p>
    <w:p w14:paraId="4316F6B2"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21. </w:t>
      </w:r>
      <w:r w:rsidRPr="002F0F3A">
        <w:rPr>
          <w:rFonts w:ascii="Times New Roman" w:hAnsi="Times New Roman" w:cs="Times New Roman"/>
          <w:noProof/>
          <w:sz w:val="24"/>
          <w:szCs w:val="24"/>
          <w:lang w:val="en-US"/>
        </w:rPr>
        <w:tab/>
        <w:t xml:space="preserve">Bloomfield R, Noble DW, Sudlow A. Prone position for acute respiratory failure in adults. </w:t>
      </w:r>
      <w:r w:rsidRPr="002F0F3A">
        <w:rPr>
          <w:rFonts w:ascii="Times New Roman" w:hAnsi="Times New Roman" w:cs="Times New Roman"/>
          <w:i/>
          <w:iCs/>
          <w:noProof/>
          <w:sz w:val="24"/>
          <w:szCs w:val="24"/>
          <w:lang w:val="en-US"/>
        </w:rPr>
        <w:t>Cochrane Database of Systematic Reviews</w:t>
      </w:r>
      <w:r w:rsidRPr="002F0F3A">
        <w:rPr>
          <w:rFonts w:ascii="Times New Roman" w:hAnsi="Times New Roman" w:cs="Times New Roman"/>
          <w:noProof/>
          <w:sz w:val="24"/>
          <w:szCs w:val="24"/>
          <w:lang w:val="en-US"/>
        </w:rPr>
        <w:t>; 2015. Epub ahead of print 13 November 2015. DOI: 10.1002/14651858.CD008095.pub2.</w:t>
      </w:r>
    </w:p>
    <w:p w14:paraId="6302D238"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22. </w:t>
      </w:r>
      <w:r w:rsidRPr="002F0F3A">
        <w:rPr>
          <w:rFonts w:ascii="Times New Roman" w:hAnsi="Times New Roman" w:cs="Times New Roman"/>
          <w:noProof/>
          <w:sz w:val="24"/>
          <w:szCs w:val="24"/>
          <w:lang w:val="en-US"/>
        </w:rPr>
        <w:tab/>
        <w:t xml:space="preserve">Zhao H-M, Xie Y-X, Wang C. Recommendations for respiratory rehabilitation in adults with COVID-19. </w:t>
      </w:r>
      <w:r w:rsidRPr="002F0F3A">
        <w:rPr>
          <w:rFonts w:ascii="Times New Roman" w:hAnsi="Times New Roman" w:cs="Times New Roman"/>
          <w:i/>
          <w:iCs/>
          <w:noProof/>
          <w:sz w:val="24"/>
          <w:szCs w:val="24"/>
          <w:lang w:val="en-US"/>
        </w:rPr>
        <w:t>Chin Med J</w:t>
      </w:r>
      <w:r w:rsidRPr="002F0F3A">
        <w:rPr>
          <w:rFonts w:ascii="Times New Roman" w:hAnsi="Times New Roman" w:cs="Times New Roman"/>
          <w:noProof/>
          <w:sz w:val="24"/>
          <w:szCs w:val="24"/>
          <w:lang w:val="en-US"/>
        </w:rPr>
        <w:t>. Epub ahead of print 2020. DOI: 10.1097/CM9.0000000000000848.</w:t>
      </w:r>
    </w:p>
    <w:p w14:paraId="7E479A16"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2F0F3A">
        <w:rPr>
          <w:rFonts w:ascii="Times New Roman" w:hAnsi="Times New Roman" w:cs="Times New Roman"/>
          <w:noProof/>
          <w:sz w:val="24"/>
          <w:szCs w:val="24"/>
          <w:lang w:val="en-US"/>
        </w:rPr>
        <w:t xml:space="preserve">23. </w:t>
      </w:r>
      <w:r w:rsidRPr="002F0F3A">
        <w:rPr>
          <w:rFonts w:ascii="Times New Roman" w:hAnsi="Times New Roman" w:cs="Times New Roman"/>
          <w:noProof/>
          <w:sz w:val="24"/>
          <w:szCs w:val="24"/>
          <w:lang w:val="en-US"/>
        </w:rPr>
        <w:tab/>
        <w:t xml:space="preserve">Association AAOT. </w:t>
      </w:r>
      <w:r w:rsidRPr="004929C4">
        <w:rPr>
          <w:rFonts w:ascii="Times New Roman" w:hAnsi="Times New Roman" w:cs="Times New Roman"/>
          <w:noProof/>
          <w:sz w:val="24"/>
          <w:szCs w:val="24"/>
        </w:rPr>
        <w:t>Estrutura da prática da Terapia Ocupacional: domínio &amp; processo - 3</w:t>
      </w:r>
      <w:r w:rsidRPr="004929C4">
        <w:rPr>
          <w:rFonts w:ascii="Times New Roman" w:hAnsi="Times New Roman" w:cs="Times New Roman"/>
          <w:noProof/>
          <w:sz w:val="24"/>
          <w:szCs w:val="24"/>
          <w:vertAlign w:val="superscript"/>
        </w:rPr>
        <w:t>a</w:t>
      </w:r>
      <w:r w:rsidRPr="004929C4">
        <w:rPr>
          <w:rFonts w:ascii="Times New Roman" w:hAnsi="Times New Roman" w:cs="Times New Roman"/>
          <w:noProof/>
          <w:sz w:val="24"/>
          <w:szCs w:val="24"/>
        </w:rPr>
        <w:t xml:space="preserve"> ed. traduzida. </w:t>
      </w:r>
      <w:r w:rsidRPr="004929C4">
        <w:rPr>
          <w:rFonts w:ascii="Times New Roman" w:hAnsi="Times New Roman" w:cs="Times New Roman"/>
          <w:i/>
          <w:iCs/>
          <w:noProof/>
          <w:sz w:val="24"/>
          <w:szCs w:val="24"/>
        </w:rPr>
        <w:t>Rev Ter Ocup da USP</w:t>
      </w:r>
      <w:r w:rsidRPr="004929C4">
        <w:rPr>
          <w:rFonts w:ascii="Times New Roman" w:hAnsi="Times New Roman" w:cs="Times New Roman"/>
          <w:noProof/>
          <w:sz w:val="24"/>
          <w:szCs w:val="24"/>
        </w:rPr>
        <w:t xml:space="preserve"> 2015; 26: 1–49.</w:t>
      </w:r>
    </w:p>
    <w:p w14:paraId="1BEF45D7"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24. </w:t>
      </w:r>
      <w:r w:rsidRPr="004929C4">
        <w:rPr>
          <w:rFonts w:ascii="Times New Roman" w:hAnsi="Times New Roman" w:cs="Times New Roman"/>
          <w:noProof/>
          <w:sz w:val="24"/>
          <w:szCs w:val="24"/>
        </w:rPr>
        <w:tab/>
        <w:t xml:space="preserve">Associação Brasileira dos Terapeutas Ocupacionais (ABRATO). </w:t>
      </w:r>
      <w:r w:rsidRPr="004929C4">
        <w:rPr>
          <w:rFonts w:ascii="Times New Roman" w:hAnsi="Times New Roman" w:cs="Times New Roman"/>
          <w:i/>
          <w:iCs/>
          <w:noProof/>
          <w:sz w:val="24"/>
          <w:szCs w:val="24"/>
        </w:rPr>
        <w:t xml:space="preserve">Estudo sobre </w:t>
      </w:r>
      <w:r w:rsidRPr="004929C4">
        <w:rPr>
          <w:rFonts w:ascii="Times New Roman" w:hAnsi="Times New Roman" w:cs="Times New Roman"/>
          <w:i/>
          <w:iCs/>
          <w:noProof/>
          <w:sz w:val="24"/>
          <w:szCs w:val="24"/>
        </w:rPr>
        <w:lastRenderedPageBreak/>
        <w:t>atividades da vida diária, atividades instrumentais da vida diária e tecnologia assistiva.</w:t>
      </w:r>
      <w:r w:rsidRPr="004929C4">
        <w:rPr>
          <w:rFonts w:ascii="Times New Roman" w:hAnsi="Times New Roman" w:cs="Times New Roman"/>
          <w:noProof/>
          <w:sz w:val="24"/>
          <w:szCs w:val="24"/>
        </w:rPr>
        <w:t xml:space="preserve"> </w:t>
      </w:r>
      <w:r w:rsidRPr="002F0F3A">
        <w:rPr>
          <w:rFonts w:ascii="Times New Roman" w:hAnsi="Times New Roman" w:cs="Times New Roman"/>
          <w:noProof/>
          <w:sz w:val="24"/>
          <w:szCs w:val="24"/>
          <w:lang w:val="en-US"/>
        </w:rPr>
        <w:t>2015.</w:t>
      </w:r>
    </w:p>
    <w:p w14:paraId="455708B8" w14:textId="3B3A7403"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25. </w:t>
      </w:r>
      <w:r w:rsidRPr="002F0F3A">
        <w:rPr>
          <w:rFonts w:ascii="Times New Roman" w:hAnsi="Times New Roman" w:cs="Times New Roman"/>
          <w:noProof/>
          <w:sz w:val="24"/>
          <w:szCs w:val="24"/>
          <w:lang w:val="en-US"/>
        </w:rPr>
        <w:tab/>
        <w:t>W</w:t>
      </w:r>
      <w:r w:rsidR="002F0F3A" w:rsidRPr="002F0F3A">
        <w:rPr>
          <w:rFonts w:ascii="Times New Roman" w:hAnsi="Times New Roman" w:cs="Times New Roman"/>
          <w:noProof/>
          <w:sz w:val="24"/>
          <w:szCs w:val="24"/>
          <w:lang w:val="en-US"/>
        </w:rPr>
        <w:t xml:space="preserve">orld </w:t>
      </w:r>
      <w:r w:rsidR="002F0F3A">
        <w:rPr>
          <w:rFonts w:ascii="Times New Roman" w:hAnsi="Times New Roman" w:cs="Times New Roman"/>
          <w:noProof/>
          <w:sz w:val="24"/>
          <w:szCs w:val="24"/>
          <w:lang w:val="en-US"/>
        </w:rPr>
        <w:t>H</w:t>
      </w:r>
      <w:r w:rsidR="002F0F3A" w:rsidRPr="002F0F3A">
        <w:rPr>
          <w:rFonts w:ascii="Times New Roman" w:hAnsi="Times New Roman" w:cs="Times New Roman"/>
          <w:noProof/>
          <w:sz w:val="24"/>
          <w:szCs w:val="24"/>
          <w:lang w:val="en-US"/>
        </w:rPr>
        <w:t xml:space="preserve">ealth </w:t>
      </w:r>
      <w:r w:rsidR="002F0F3A">
        <w:rPr>
          <w:rFonts w:ascii="Times New Roman" w:hAnsi="Times New Roman" w:cs="Times New Roman"/>
          <w:noProof/>
          <w:sz w:val="24"/>
          <w:szCs w:val="24"/>
          <w:lang w:val="en-US"/>
        </w:rPr>
        <w:t>O</w:t>
      </w:r>
      <w:r w:rsidR="002F0F3A" w:rsidRPr="002F0F3A">
        <w:rPr>
          <w:rFonts w:ascii="Times New Roman" w:hAnsi="Times New Roman" w:cs="Times New Roman"/>
          <w:noProof/>
          <w:sz w:val="24"/>
          <w:szCs w:val="24"/>
          <w:lang w:val="en-US"/>
        </w:rPr>
        <w:t>rganization</w:t>
      </w:r>
      <w:r w:rsidRPr="002F0F3A">
        <w:rPr>
          <w:rFonts w:ascii="Times New Roman" w:hAnsi="Times New Roman" w:cs="Times New Roman"/>
          <w:noProof/>
          <w:sz w:val="24"/>
          <w:szCs w:val="24"/>
          <w:lang w:val="en-US"/>
        </w:rPr>
        <w:t>. Coronavirus disease (COVID-2019) situation reports: Situation report - 83., https://www.who.int/emergencies/diseases/novel-coronavirus-2019/situation reports (2020).</w:t>
      </w:r>
    </w:p>
    <w:p w14:paraId="36F65CDA" w14:textId="35172418"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26. </w:t>
      </w:r>
      <w:r w:rsidRPr="004929C4">
        <w:rPr>
          <w:rFonts w:ascii="Times New Roman" w:hAnsi="Times New Roman" w:cs="Times New Roman"/>
          <w:noProof/>
          <w:sz w:val="24"/>
          <w:szCs w:val="24"/>
        </w:rPr>
        <w:tab/>
        <w:t>C</w:t>
      </w:r>
      <w:r w:rsidR="002F0F3A" w:rsidRPr="004929C4">
        <w:rPr>
          <w:rFonts w:ascii="Times New Roman" w:hAnsi="Times New Roman" w:cs="Times New Roman"/>
          <w:noProof/>
          <w:sz w:val="24"/>
          <w:szCs w:val="24"/>
        </w:rPr>
        <w:t>azeiro</w:t>
      </w:r>
      <w:r w:rsidRPr="004929C4">
        <w:rPr>
          <w:rFonts w:ascii="Times New Roman" w:hAnsi="Times New Roman" w:cs="Times New Roman"/>
          <w:noProof/>
          <w:sz w:val="24"/>
          <w:szCs w:val="24"/>
        </w:rPr>
        <w:t xml:space="preserve"> APM, P</w:t>
      </w:r>
      <w:r w:rsidR="002F0F3A" w:rsidRPr="004929C4">
        <w:rPr>
          <w:rFonts w:ascii="Times New Roman" w:hAnsi="Times New Roman" w:cs="Times New Roman"/>
          <w:noProof/>
          <w:sz w:val="24"/>
          <w:szCs w:val="24"/>
        </w:rPr>
        <w:t>eres</w:t>
      </w:r>
      <w:r w:rsidRPr="004929C4">
        <w:rPr>
          <w:rFonts w:ascii="Times New Roman" w:hAnsi="Times New Roman" w:cs="Times New Roman"/>
          <w:noProof/>
          <w:sz w:val="24"/>
          <w:szCs w:val="24"/>
        </w:rPr>
        <w:t xml:space="preserve"> PT. A </w:t>
      </w:r>
      <w:r w:rsidR="002F0F3A" w:rsidRPr="004929C4">
        <w:rPr>
          <w:rFonts w:ascii="Times New Roman" w:hAnsi="Times New Roman" w:cs="Times New Roman"/>
          <w:noProof/>
          <w:sz w:val="24"/>
          <w:szCs w:val="24"/>
        </w:rPr>
        <w:t>terapia ocupacional na prevenção e no tratamento de complicações decorrentes da imobilização no leito</w:t>
      </w:r>
      <w:r w:rsidRPr="004929C4">
        <w:rPr>
          <w:rFonts w:ascii="Times New Roman" w:hAnsi="Times New Roman" w:cs="Times New Roman"/>
          <w:noProof/>
          <w:sz w:val="24"/>
          <w:szCs w:val="24"/>
        </w:rPr>
        <w:t xml:space="preserve">. </w:t>
      </w:r>
      <w:r w:rsidRPr="002F0F3A">
        <w:rPr>
          <w:rFonts w:ascii="Times New Roman" w:hAnsi="Times New Roman" w:cs="Times New Roman"/>
          <w:i/>
          <w:iCs/>
          <w:noProof/>
          <w:sz w:val="24"/>
          <w:szCs w:val="24"/>
          <w:lang w:val="en-US"/>
        </w:rPr>
        <w:t>Cad Bras Ter Ocup Bras Ter Ocup</w:t>
      </w:r>
      <w:r w:rsidRPr="002F0F3A">
        <w:rPr>
          <w:rFonts w:ascii="Times New Roman" w:hAnsi="Times New Roman" w:cs="Times New Roman"/>
          <w:noProof/>
          <w:sz w:val="24"/>
          <w:szCs w:val="24"/>
          <w:lang w:val="en-US"/>
        </w:rPr>
        <w:t xml:space="preserve"> 2010; 18: 149–167.</w:t>
      </w:r>
    </w:p>
    <w:p w14:paraId="2454E127"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27. </w:t>
      </w:r>
      <w:r w:rsidRPr="002F0F3A">
        <w:rPr>
          <w:rFonts w:ascii="Times New Roman" w:hAnsi="Times New Roman" w:cs="Times New Roman"/>
          <w:noProof/>
          <w:sz w:val="24"/>
          <w:szCs w:val="24"/>
          <w:lang w:val="en-US"/>
        </w:rPr>
        <w:tab/>
        <w:t xml:space="preserve">Curzel J, Junior LAF, De Mello Rieder M. Evaluation of functional independence after discharge from the intensive care unit. </w:t>
      </w:r>
      <w:r w:rsidRPr="002F0F3A">
        <w:rPr>
          <w:rFonts w:ascii="Times New Roman" w:hAnsi="Times New Roman" w:cs="Times New Roman"/>
          <w:i/>
          <w:iCs/>
          <w:noProof/>
          <w:sz w:val="24"/>
          <w:szCs w:val="24"/>
          <w:lang w:val="en-US"/>
        </w:rPr>
        <w:t>Rev Bras Ter Intensiva</w:t>
      </w:r>
      <w:r w:rsidRPr="002F0F3A">
        <w:rPr>
          <w:rFonts w:ascii="Times New Roman" w:hAnsi="Times New Roman" w:cs="Times New Roman"/>
          <w:noProof/>
          <w:sz w:val="24"/>
          <w:szCs w:val="24"/>
          <w:lang w:val="en-US"/>
        </w:rPr>
        <w:t xml:space="preserve"> 2013; 25: 93–98.</w:t>
      </w:r>
    </w:p>
    <w:p w14:paraId="674E535B" w14:textId="7606B8D6"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28. </w:t>
      </w:r>
      <w:r w:rsidRPr="002F0F3A">
        <w:rPr>
          <w:rFonts w:ascii="Times New Roman" w:hAnsi="Times New Roman" w:cs="Times New Roman"/>
          <w:noProof/>
          <w:sz w:val="24"/>
          <w:szCs w:val="24"/>
          <w:lang w:val="en-US"/>
        </w:rPr>
        <w:tab/>
        <w:t>B</w:t>
      </w:r>
      <w:r w:rsidR="002F0F3A" w:rsidRPr="002F0F3A">
        <w:rPr>
          <w:rFonts w:ascii="Times New Roman" w:hAnsi="Times New Roman" w:cs="Times New Roman"/>
          <w:noProof/>
          <w:sz w:val="24"/>
          <w:szCs w:val="24"/>
          <w:lang w:val="en-US"/>
        </w:rPr>
        <w:t>artholomew</w:t>
      </w:r>
      <w:r w:rsidRPr="002F0F3A">
        <w:rPr>
          <w:rFonts w:ascii="Times New Roman" w:hAnsi="Times New Roman" w:cs="Times New Roman"/>
          <w:noProof/>
          <w:sz w:val="24"/>
          <w:szCs w:val="24"/>
          <w:lang w:val="en-US"/>
        </w:rPr>
        <w:t xml:space="preserve"> T et al. Working with Elders Who Have Cardiovascular Conditions. In: St Louis: Mosby (ed) </w:t>
      </w:r>
      <w:r w:rsidRPr="002F0F3A">
        <w:rPr>
          <w:rFonts w:ascii="Times New Roman" w:hAnsi="Times New Roman" w:cs="Times New Roman"/>
          <w:i/>
          <w:iCs/>
          <w:noProof/>
          <w:sz w:val="24"/>
          <w:szCs w:val="24"/>
          <w:lang w:val="en-US"/>
        </w:rPr>
        <w:t>Occupational therapy with elders: strategies for the cota.</w:t>
      </w:r>
      <w:r w:rsidRPr="002F0F3A">
        <w:rPr>
          <w:rFonts w:ascii="Times New Roman" w:hAnsi="Times New Roman" w:cs="Times New Roman"/>
          <w:noProof/>
          <w:sz w:val="24"/>
          <w:szCs w:val="24"/>
          <w:lang w:val="en-US"/>
        </w:rPr>
        <w:t xml:space="preserve"> 2011, pp. 297–305.</w:t>
      </w:r>
    </w:p>
    <w:p w14:paraId="42E0C11F" w14:textId="024567EF"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29. </w:t>
      </w:r>
      <w:r w:rsidRPr="002F0F3A">
        <w:rPr>
          <w:rFonts w:ascii="Times New Roman" w:hAnsi="Times New Roman" w:cs="Times New Roman"/>
          <w:noProof/>
          <w:sz w:val="24"/>
          <w:szCs w:val="24"/>
          <w:lang w:val="en-US"/>
        </w:rPr>
        <w:tab/>
        <w:t xml:space="preserve">Mahoney FI BD. </w:t>
      </w:r>
      <w:r w:rsidR="002F0F3A" w:rsidRPr="002F0F3A">
        <w:rPr>
          <w:rFonts w:ascii="Times New Roman" w:hAnsi="Times New Roman" w:cs="Times New Roman"/>
          <w:noProof/>
          <w:sz w:val="24"/>
          <w:szCs w:val="24"/>
          <w:lang w:val="en-US"/>
        </w:rPr>
        <w:t>functional evaluation: the barthel index</w:t>
      </w:r>
      <w:r w:rsidRPr="002F0F3A">
        <w:rPr>
          <w:rFonts w:ascii="Times New Roman" w:hAnsi="Times New Roman" w:cs="Times New Roman"/>
          <w:noProof/>
          <w:sz w:val="24"/>
          <w:szCs w:val="24"/>
          <w:lang w:val="en-US"/>
        </w:rPr>
        <w:t xml:space="preserve">. </w:t>
      </w:r>
      <w:r w:rsidRPr="002F0F3A">
        <w:rPr>
          <w:rFonts w:ascii="Times New Roman" w:hAnsi="Times New Roman" w:cs="Times New Roman"/>
          <w:i/>
          <w:iCs/>
          <w:noProof/>
          <w:sz w:val="24"/>
          <w:szCs w:val="24"/>
          <w:lang w:val="en-US"/>
        </w:rPr>
        <w:t>Md State Med J</w:t>
      </w:r>
      <w:r w:rsidRPr="002F0F3A">
        <w:rPr>
          <w:rFonts w:ascii="Times New Roman" w:hAnsi="Times New Roman" w:cs="Times New Roman"/>
          <w:noProof/>
          <w:sz w:val="24"/>
          <w:szCs w:val="24"/>
          <w:lang w:val="en-US"/>
        </w:rPr>
        <w:t xml:space="preserve"> 1965; 14: 56–61.</w:t>
      </w:r>
    </w:p>
    <w:p w14:paraId="435D8DCA" w14:textId="1D473F01"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30. </w:t>
      </w:r>
      <w:r w:rsidRPr="004929C4">
        <w:rPr>
          <w:rFonts w:ascii="Times New Roman" w:hAnsi="Times New Roman" w:cs="Times New Roman"/>
          <w:noProof/>
          <w:sz w:val="24"/>
          <w:szCs w:val="24"/>
        </w:rPr>
        <w:tab/>
        <w:t xml:space="preserve">Monteiro D da R, Almeida M de A, Kruse MHL. </w:t>
      </w:r>
      <w:r w:rsidRPr="002F0F3A">
        <w:rPr>
          <w:rFonts w:ascii="Times New Roman" w:hAnsi="Times New Roman" w:cs="Times New Roman"/>
          <w:noProof/>
          <w:sz w:val="24"/>
          <w:szCs w:val="24"/>
          <w:lang w:val="en-US"/>
        </w:rPr>
        <w:t xml:space="preserve">Translation and cross-cultural adaptation of the Edmonton Symptom Assessment System for use in Palliative Care. </w:t>
      </w:r>
      <w:r w:rsidRPr="004929C4">
        <w:rPr>
          <w:rFonts w:ascii="Times New Roman" w:hAnsi="Times New Roman" w:cs="Times New Roman"/>
          <w:i/>
          <w:iCs/>
          <w:noProof/>
          <w:sz w:val="24"/>
          <w:szCs w:val="24"/>
        </w:rPr>
        <w:t>Rev Gaucha Enferm</w:t>
      </w:r>
      <w:r w:rsidRPr="004929C4">
        <w:rPr>
          <w:rFonts w:ascii="Times New Roman" w:hAnsi="Times New Roman" w:cs="Times New Roman"/>
          <w:noProof/>
          <w:sz w:val="24"/>
          <w:szCs w:val="24"/>
        </w:rPr>
        <w:t xml:space="preserve"> 2013; 34: 163–171.</w:t>
      </w:r>
    </w:p>
    <w:p w14:paraId="77155BD1"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31. </w:t>
      </w:r>
      <w:r w:rsidRPr="004929C4">
        <w:rPr>
          <w:rFonts w:ascii="Times New Roman" w:hAnsi="Times New Roman" w:cs="Times New Roman"/>
          <w:noProof/>
          <w:sz w:val="24"/>
          <w:szCs w:val="24"/>
        </w:rPr>
        <w:tab/>
        <w:t>ASSOBRAFIR. COVID-19 – Mobilização Precoce na Insuficiência Respiratória Aguda » ASSOBRAFIR, https://assobrafir.com.br/covid-19-mobilizacao-precoce-na-insuficiencia-respiratoria-aguda/ (accessed 15 April 2020).</w:t>
      </w:r>
    </w:p>
    <w:p w14:paraId="09704E2D" w14:textId="291C613C"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32. </w:t>
      </w:r>
      <w:r w:rsidRPr="004929C4">
        <w:rPr>
          <w:rFonts w:ascii="Times New Roman" w:hAnsi="Times New Roman" w:cs="Times New Roman"/>
          <w:noProof/>
          <w:sz w:val="24"/>
          <w:szCs w:val="24"/>
        </w:rPr>
        <w:tab/>
        <w:t>C</w:t>
      </w:r>
      <w:r w:rsidR="002F0F3A" w:rsidRPr="00BA5170">
        <w:rPr>
          <w:rFonts w:ascii="Times New Roman" w:hAnsi="Times New Roman" w:cs="Times New Roman"/>
          <w:noProof/>
          <w:sz w:val="24"/>
          <w:szCs w:val="24"/>
        </w:rPr>
        <w:t>repeau</w:t>
      </w:r>
      <w:r w:rsidRPr="00BA5170">
        <w:rPr>
          <w:rFonts w:ascii="Times New Roman" w:hAnsi="Times New Roman" w:cs="Times New Roman"/>
          <w:noProof/>
          <w:sz w:val="24"/>
          <w:szCs w:val="24"/>
        </w:rPr>
        <w:t xml:space="preserve"> EB, S</w:t>
      </w:r>
      <w:r w:rsidR="002F0F3A" w:rsidRPr="00BA5170">
        <w:rPr>
          <w:rFonts w:ascii="Times New Roman" w:hAnsi="Times New Roman" w:cs="Times New Roman"/>
          <w:noProof/>
          <w:sz w:val="24"/>
          <w:szCs w:val="24"/>
        </w:rPr>
        <w:t>chell</w:t>
      </w:r>
      <w:r w:rsidRPr="00BA5170">
        <w:rPr>
          <w:rFonts w:ascii="Times New Roman" w:hAnsi="Times New Roman" w:cs="Times New Roman"/>
          <w:noProof/>
          <w:sz w:val="24"/>
          <w:szCs w:val="24"/>
        </w:rPr>
        <w:t xml:space="preserve"> EBAB. Analisando Ocupações e Atividades. In: </w:t>
      </w:r>
      <w:r w:rsidRPr="00BA5170">
        <w:rPr>
          <w:rFonts w:ascii="Times New Roman" w:hAnsi="Times New Roman" w:cs="Times New Roman"/>
          <w:i/>
          <w:iCs/>
          <w:noProof/>
          <w:sz w:val="24"/>
          <w:szCs w:val="24"/>
        </w:rPr>
        <w:t>Terapia Ocupacional – Willard e Spackman.</w:t>
      </w:r>
      <w:r w:rsidRPr="00BA5170">
        <w:rPr>
          <w:rFonts w:ascii="Times New Roman" w:hAnsi="Times New Roman" w:cs="Times New Roman"/>
          <w:noProof/>
          <w:sz w:val="24"/>
          <w:szCs w:val="24"/>
        </w:rPr>
        <w:t xml:space="preserve"> </w:t>
      </w:r>
      <w:r w:rsidR="00BA5170" w:rsidRPr="00BA5170">
        <w:rPr>
          <w:rFonts w:ascii="Times New Roman" w:hAnsi="Times New Roman" w:cs="Times New Roman"/>
          <w:sz w:val="24"/>
          <w:szCs w:val="24"/>
        </w:rPr>
        <w:t>Rio de Janeiro: Guanabara Kooga</w:t>
      </w:r>
      <w:r w:rsidR="00BA5170">
        <w:t>n</w:t>
      </w:r>
      <w:r w:rsidRPr="004929C4">
        <w:rPr>
          <w:rFonts w:ascii="Times New Roman" w:hAnsi="Times New Roman" w:cs="Times New Roman"/>
          <w:noProof/>
          <w:sz w:val="24"/>
          <w:szCs w:val="24"/>
        </w:rPr>
        <w:t>, 2011, pp. 530–539.</w:t>
      </w:r>
    </w:p>
    <w:p w14:paraId="3473C188" w14:textId="4E3FE460"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33. </w:t>
      </w:r>
      <w:r w:rsidRPr="004929C4">
        <w:rPr>
          <w:rFonts w:ascii="Times New Roman" w:hAnsi="Times New Roman" w:cs="Times New Roman"/>
          <w:noProof/>
          <w:sz w:val="24"/>
          <w:szCs w:val="24"/>
        </w:rPr>
        <w:tab/>
        <w:t>S</w:t>
      </w:r>
      <w:r w:rsidR="002F0F3A" w:rsidRPr="004929C4">
        <w:rPr>
          <w:rFonts w:ascii="Times New Roman" w:hAnsi="Times New Roman" w:cs="Times New Roman"/>
          <w:noProof/>
          <w:sz w:val="24"/>
          <w:szCs w:val="24"/>
        </w:rPr>
        <w:t xml:space="preserve">ilva </w:t>
      </w:r>
      <w:r w:rsidRPr="004929C4">
        <w:rPr>
          <w:rFonts w:ascii="Times New Roman" w:hAnsi="Times New Roman" w:cs="Times New Roman"/>
          <w:noProof/>
          <w:sz w:val="24"/>
          <w:szCs w:val="24"/>
        </w:rPr>
        <w:t>TB, Xavier AMH</w:t>
      </w:r>
      <w:r w:rsidR="002F0F3A">
        <w:rPr>
          <w:rFonts w:ascii="Times New Roman" w:hAnsi="Times New Roman" w:cs="Times New Roman"/>
          <w:noProof/>
          <w:sz w:val="24"/>
          <w:szCs w:val="24"/>
        </w:rPr>
        <w:t xml:space="preserve">, Carmo, GP. </w:t>
      </w:r>
      <w:r w:rsidRPr="004929C4">
        <w:rPr>
          <w:rFonts w:ascii="Times New Roman" w:hAnsi="Times New Roman" w:cs="Times New Roman"/>
          <w:noProof/>
          <w:sz w:val="24"/>
          <w:szCs w:val="24"/>
        </w:rPr>
        <w:t>Terapia Ocupacional na Unidade de Terapia Intensiva: o uso de instrumentos de funcionalidade em pacientes críticos</w:t>
      </w:r>
      <w:r w:rsidR="002F0F3A">
        <w:rPr>
          <w:rFonts w:ascii="Times New Roman" w:hAnsi="Times New Roman" w:cs="Times New Roman"/>
          <w:noProof/>
          <w:sz w:val="24"/>
          <w:szCs w:val="24"/>
        </w:rPr>
        <w:t xml:space="preserve">. </w:t>
      </w:r>
      <w:r w:rsidRPr="00F126EC">
        <w:rPr>
          <w:rFonts w:ascii="Times New Roman" w:hAnsi="Times New Roman" w:cs="Times New Roman"/>
          <w:noProof/>
          <w:sz w:val="24"/>
          <w:szCs w:val="24"/>
          <w:lang w:val="en-US"/>
        </w:rPr>
        <w:t xml:space="preserve">Revista Interi. </w:t>
      </w:r>
      <w:r w:rsidRPr="002F0F3A">
        <w:rPr>
          <w:rFonts w:ascii="Times New Roman" w:hAnsi="Times New Roman" w:cs="Times New Roman"/>
          <w:i/>
          <w:iCs/>
          <w:noProof/>
          <w:sz w:val="24"/>
          <w:szCs w:val="24"/>
          <w:lang w:val="en-US"/>
        </w:rPr>
        <w:t>Rev Interinst Bras Ter Ocup Rio Janeiro</w:t>
      </w:r>
      <w:r w:rsidRPr="002F0F3A">
        <w:rPr>
          <w:rFonts w:ascii="Times New Roman" w:hAnsi="Times New Roman" w:cs="Times New Roman"/>
          <w:noProof/>
          <w:sz w:val="24"/>
          <w:szCs w:val="24"/>
          <w:lang w:val="en-US"/>
        </w:rPr>
        <w:t xml:space="preserve"> 2019; 3: 478–493.</w:t>
      </w:r>
    </w:p>
    <w:p w14:paraId="57D44630"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2F0F3A">
        <w:rPr>
          <w:rFonts w:ascii="Times New Roman" w:hAnsi="Times New Roman" w:cs="Times New Roman"/>
          <w:noProof/>
          <w:sz w:val="24"/>
          <w:szCs w:val="24"/>
          <w:lang w:val="en-US"/>
        </w:rPr>
        <w:t xml:space="preserve">34. </w:t>
      </w:r>
      <w:r w:rsidRPr="002F0F3A">
        <w:rPr>
          <w:rFonts w:ascii="Times New Roman" w:hAnsi="Times New Roman" w:cs="Times New Roman"/>
          <w:noProof/>
          <w:sz w:val="24"/>
          <w:szCs w:val="24"/>
          <w:lang w:val="en-US"/>
        </w:rPr>
        <w:tab/>
        <w:t xml:space="preserve">Ainsworth BE, Haskell WL, Herrmann SD, et al. 2011 compendium of physical activities: A second update of codes and MET values. </w:t>
      </w:r>
      <w:r w:rsidRPr="004929C4">
        <w:rPr>
          <w:rFonts w:ascii="Times New Roman" w:hAnsi="Times New Roman" w:cs="Times New Roman"/>
          <w:i/>
          <w:iCs/>
          <w:noProof/>
          <w:sz w:val="24"/>
          <w:szCs w:val="24"/>
        </w:rPr>
        <w:t>Med Sci Sports Exerc</w:t>
      </w:r>
      <w:r w:rsidRPr="004929C4">
        <w:rPr>
          <w:rFonts w:ascii="Times New Roman" w:hAnsi="Times New Roman" w:cs="Times New Roman"/>
          <w:noProof/>
          <w:sz w:val="24"/>
          <w:szCs w:val="24"/>
        </w:rPr>
        <w:t xml:space="preserve"> 2011; 43: 1575–1581.</w:t>
      </w:r>
    </w:p>
    <w:p w14:paraId="059579BB"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4929C4">
        <w:rPr>
          <w:rFonts w:ascii="Times New Roman" w:hAnsi="Times New Roman" w:cs="Times New Roman"/>
          <w:noProof/>
          <w:sz w:val="24"/>
          <w:szCs w:val="24"/>
        </w:rPr>
        <w:t xml:space="preserve">35. </w:t>
      </w:r>
      <w:r w:rsidRPr="004929C4">
        <w:rPr>
          <w:rFonts w:ascii="Times New Roman" w:hAnsi="Times New Roman" w:cs="Times New Roman"/>
          <w:noProof/>
          <w:sz w:val="24"/>
          <w:szCs w:val="24"/>
        </w:rPr>
        <w:tab/>
        <w:t xml:space="preserve">Velloso M, Jardim J. Funcionalidade do paciente com doença pulmonar obstrutiva crônica e técnicas de conservação de energia. </w:t>
      </w:r>
      <w:r w:rsidRPr="002F0F3A">
        <w:rPr>
          <w:rFonts w:ascii="Times New Roman" w:hAnsi="Times New Roman" w:cs="Times New Roman"/>
          <w:noProof/>
          <w:sz w:val="24"/>
          <w:szCs w:val="24"/>
          <w:lang w:val="en-US"/>
        </w:rPr>
        <w:t xml:space="preserve">Functionality of patients with chronic obstructive pulmonary disease: energy conservation techniques. </w:t>
      </w:r>
      <w:r w:rsidRPr="002F0F3A">
        <w:rPr>
          <w:rFonts w:ascii="Times New Roman" w:hAnsi="Times New Roman" w:cs="Times New Roman"/>
          <w:i/>
          <w:iCs/>
          <w:noProof/>
          <w:sz w:val="24"/>
          <w:szCs w:val="24"/>
          <w:lang w:val="en-US"/>
        </w:rPr>
        <w:t>JornaldepneumologiaComBr</w:t>
      </w:r>
      <w:r w:rsidRPr="002F0F3A">
        <w:rPr>
          <w:rFonts w:ascii="Times New Roman" w:hAnsi="Times New Roman" w:cs="Times New Roman"/>
          <w:noProof/>
          <w:sz w:val="24"/>
          <w:szCs w:val="24"/>
          <w:lang w:val="en-US"/>
        </w:rPr>
        <w:t xml:space="preserve"> 2006; 32: 580–586.</w:t>
      </w:r>
    </w:p>
    <w:p w14:paraId="526BA9B0"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lastRenderedPageBreak/>
        <w:t xml:space="preserve">36. </w:t>
      </w:r>
      <w:r w:rsidRPr="002F0F3A">
        <w:rPr>
          <w:rFonts w:ascii="Times New Roman" w:hAnsi="Times New Roman" w:cs="Times New Roman"/>
          <w:noProof/>
          <w:sz w:val="24"/>
          <w:szCs w:val="24"/>
          <w:lang w:val="en-US"/>
        </w:rPr>
        <w:tab/>
        <w:t>Anesi GL. Coronavirus disease 2019 (COVID-19): Critical care issues - UpToDate, https://www.uptodate.com/contents/coronavirus-disease-2019-covid-19-critical-care-issues (2020, accessed 15 April 2020).</w:t>
      </w:r>
    </w:p>
    <w:p w14:paraId="0759ABF8"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37. </w:t>
      </w:r>
      <w:r w:rsidRPr="002F0F3A">
        <w:rPr>
          <w:rFonts w:ascii="Times New Roman" w:hAnsi="Times New Roman" w:cs="Times New Roman"/>
          <w:noProof/>
          <w:sz w:val="24"/>
          <w:szCs w:val="24"/>
          <w:lang w:val="en-US"/>
        </w:rPr>
        <w:tab/>
        <w:t xml:space="preserve">Devlin JW, Skrobik Y, Gélinas C, et al. Clinical Practice Guidelines for the Prevention and Management of Pain, Agitation/Sedation, Delirium, Immobility, and Sleep Disruption in Adult Patients in the ICU. </w:t>
      </w:r>
      <w:r w:rsidRPr="002F0F3A">
        <w:rPr>
          <w:rFonts w:ascii="Times New Roman" w:hAnsi="Times New Roman" w:cs="Times New Roman"/>
          <w:i/>
          <w:iCs/>
          <w:noProof/>
          <w:sz w:val="24"/>
          <w:szCs w:val="24"/>
          <w:lang w:val="en-US"/>
        </w:rPr>
        <w:t>Crit Care Med</w:t>
      </w:r>
      <w:r w:rsidRPr="002F0F3A">
        <w:rPr>
          <w:rFonts w:ascii="Times New Roman" w:hAnsi="Times New Roman" w:cs="Times New Roman"/>
          <w:noProof/>
          <w:sz w:val="24"/>
          <w:szCs w:val="24"/>
          <w:lang w:val="en-US"/>
        </w:rPr>
        <w:t xml:space="preserve"> 2018; 46: e825–e873.</w:t>
      </w:r>
    </w:p>
    <w:p w14:paraId="1626F335" w14:textId="628AF73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38. </w:t>
      </w:r>
      <w:r w:rsidRPr="002F0F3A">
        <w:rPr>
          <w:rFonts w:ascii="Times New Roman" w:hAnsi="Times New Roman" w:cs="Times New Roman"/>
          <w:noProof/>
          <w:sz w:val="24"/>
          <w:szCs w:val="24"/>
          <w:lang w:val="en-US"/>
        </w:rPr>
        <w:tab/>
        <w:t>B</w:t>
      </w:r>
      <w:r w:rsidR="002F0F3A" w:rsidRPr="002F0F3A">
        <w:rPr>
          <w:rFonts w:ascii="Times New Roman" w:hAnsi="Times New Roman" w:cs="Times New Roman"/>
          <w:noProof/>
          <w:sz w:val="24"/>
          <w:szCs w:val="24"/>
          <w:lang w:val="en-US"/>
        </w:rPr>
        <w:t>ritish</w:t>
      </w:r>
      <w:r w:rsidRPr="002F0F3A">
        <w:rPr>
          <w:rFonts w:ascii="Times New Roman" w:hAnsi="Times New Roman" w:cs="Times New Roman"/>
          <w:noProof/>
          <w:sz w:val="24"/>
          <w:szCs w:val="24"/>
          <w:lang w:val="en-US"/>
        </w:rPr>
        <w:t xml:space="preserve"> G</w:t>
      </w:r>
      <w:r w:rsidR="002F0F3A" w:rsidRPr="002F0F3A">
        <w:rPr>
          <w:rFonts w:ascii="Times New Roman" w:hAnsi="Times New Roman" w:cs="Times New Roman"/>
          <w:noProof/>
          <w:sz w:val="24"/>
          <w:szCs w:val="24"/>
          <w:lang w:val="en-US"/>
        </w:rPr>
        <w:t>eriatrics</w:t>
      </w:r>
      <w:r w:rsidRPr="002F0F3A">
        <w:rPr>
          <w:rFonts w:ascii="Times New Roman" w:hAnsi="Times New Roman" w:cs="Times New Roman"/>
          <w:noProof/>
          <w:sz w:val="24"/>
          <w:szCs w:val="24"/>
          <w:lang w:val="en-US"/>
        </w:rPr>
        <w:t xml:space="preserve"> S</w:t>
      </w:r>
      <w:r w:rsidR="002F0F3A" w:rsidRPr="002F0F3A">
        <w:rPr>
          <w:rFonts w:ascii="Times New Roman" w:hAnsi="Times New Roman" w:cs="Times New Roman"/>
          <w:noProof/>
          <w:sz w:val="24"/>
          <w:szCs w:val="24"/>
          <w:lang w:val="en-US"/>
        </w:rPr>
        <w:t>ociety</w:t>
      </w:r>
      <w:r w:rsidRPr="002F0F3A">
        <w:rPr>
          <w:rFonts w:ascii="Times New Roman" w:hAnsi="Times New Roman" w:cs="Times New Roman"/>
          <w:noProof/>
          <w:sz w:val="24"/>
          <w:szCs w:val="24"/>
          <w:lang w:val="en-US"/>
        </w:rPr>
        <w:t>; E</w:t>
      </w:r>
      <w:r w:rsidR="002F0F3A" w:rsidRPr="002F0F3A">
        <w:rPr>
          <w:rFonts w:ascii="Times New Roman" w:hAnsi="Times New Roman" w:cs="Times New Roman"/>
          <w:noProof/>
          <w:sz w:val="24"/>
          <w:szCs w:val="24"/>
          <w:lang w:val="en-US"/>
        </w:rPr>
        <w:t>uropean</w:t>
      </w:r>
      <w:r w:rsidRPr="002F0F3A">
        <w:rPr>
          <w:rFonts w:ascii="Times New Roman" w:hAnsi="Times New Roman" w:cs="Times New Roman"/>
          <w:noProof/>
          <w:sz w:val="24"/>
          <w:szCs w:val="24"/>
          <w:lang w:val="en-US"/>
        </w:rPr>
        <w:t xml:space="preserve"> D</w:t>
      </w:r>
      <w:r w:rsidR="002F0F3A" w:rsidRPr="002F0F3A">
        <w:rPr>
          <w:rFonts w:ascii="Times New Roman" w:hAnsi="Times New Roman" w:cs="Times New Roman"/>
          <w:noProof/>
          <w:sz w:val="24"/>
          <w:szCs w:val="24"/>
          <w:lang w:val="en-US"/>
        </w:rPr>
        <w:t>elirium</w:t>
      </w:r>
      <w:r w:rsidRPr="002F0F3A">
        <w:rPr>
          <w:rFonts w:ascii="Times New Roman" w:hAnsi="Times New Roman" w:cs="Times New Roman"/>
          <w:noProof/>
          <w:sz w:val="24"/>
          <w:szCs w:val="24"/>
          <w:lang w:val="en-US"/>
        </w:rPr>
        <w:t xml:space="preserve"> A</w:t>
      </w:r>
      <w:r w:rsidR="002F0F3A" w:rsidRPr="002F0F3A">
        <w:rPr>
          <w:rFonts w:ascii="Times New Roman" w:hAnsi="Times New Roman" w:cs="Times New Roman"/>
          <w:noProof/>
          <w:sz w:val="24"/>
          <w:szCs w:val="24"/>
          <w:lang w:val="en-US"/>
        </w:rPr>
        <w:t>ssociation</w:t>
      </w:r>
      <w:r w:rsidRPr="002F0F3A">
        <w:rPr>
          <w:rFonts w:ascii="Times New Roman" w:hAnsi="Times New Roman" w:cs="Times New Roman"/>
          <w:noProof/>
          <w:sz w:val="24"/>
          <w:szCs w:val="24"/>
          <w:lang w:val="en-US"/>
        </w:rPr>
        <w:t>; O</w:t>
      </w:r>
      <w:r w:rsidR="002F0F3A" w:rsidRPr="002F0F3A">
        <w:rPr>
          <w:rFonts w:ascii="Times New Roman" w:hAnsi="Times New Roman" w:cs="Times New Roman"/>
          <w:noProof/>
          <w:sz w:val="24"/>
          <w:szCs w:val="24"/>
          <w:lang w:val="en-US"/>
        </w:rPr>
        <w:t>ld age psychiatry faculty - royal college of psychiatrists</w:t>
      </w:r>
      <w:r w:rsidRPr="002F0F3A">
        <w:rPr>
          <w:rFonts w:ascii="Times New Roman" w:hAnsi="Times New Roman" w:cs="Times New Roman"/>
          <w:noProof/>
          <w:sz w:val="24"/>
          <w:szCs w:val="24"/>
          <w:lang w:val="en-US"/>
        </w:rPr>
        <w:t>. Coronavirus: Managing delirium in confirmed and suspected cases | British Geriatrics Society, https://www.bgs.org.uk/resources/coronavirus-managing-delirium-in-confirmed-and-suspected-cases (2020, accessed 15 April 2020).</w:t>
      </w:r>
    </w:p>
    <w:p w14:paraId="6F4CEEE0" w14:textId="77777777" w:rsidR="004929C4" w:rsidRPr="00F126EC"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39. </w:t>
      </w:r>
      <w:r w:rsidRPr="004929C4">
        <w:rPr>
          <w:rFonts w:ascii="Times New Roman" w:hAnsi="Times New Roman" w:cs="Times New Roman"/>
          <w:noProof/>
          <w:sz w:val="24"/>
          <w:szCs w:val="24"/>
        </w:rPr>
        <w:tab/>
        <w:t xml:space="preserve">Marra A, Ely EW, Pandharipande PP, et al. </w:t>
      </w:r>
      <w:r w:rsidRPr="002F0F3A">
        <w:rPr>
          <w:rFonts w:ascii="Times New Roman" w:hAnsi="Times New Roman" w:cs="Times New Roman"/>
          <w:noProof/>
          <w:sz w:val="24"/>
          <w:szCs w:val="24"/>
          <w:lang w:val="en-US"/>
        </w:rPr>
        <w:t xml:space="preserve">The ABCDEF Bundle in Critical Care. </w:t>
      </w:r>
      <w:r w:rsidRPr="00F126EC">
        <w:rPr>
          <w:rFonts w:ascii="Times New Roman" w:hAnsi="Times New Roman" w:cs="Times New Roman"/>
          <w:i/>
          <w:iCs/>
          <w:noProof/>
          <w:sz w:val="24"/>
          <w:szCs w:val="24"/>
        </w:rPr>
        <w:t>Critical Care Clinics</w:t>
      </w:r>
      <w:r w:rsidRPr="00F126EC">
        <w:rPr>
          <w:rFonts w:ascii="Times New Roman" w:hAnsi="Times New Roman" w:cs="Times New Roman"/>
          <w:noProof/>
          <w:sz w:val="24"/>
          <w:szCs w:val="24"/>
        </w:rPr>
        <w:t xml:space="preserve"> 2017; 33: 225–243.</w:t>
      </w:r>
    </w:p>
    <w:p w14:paraId="150B839D" w14:textId="71A351B1" w:rsidR="002F0F3A"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F126EC">
        <w:rPr>
          <w:rFonts w:ascii="Times New Roman" w:hAnsi="Times New Roman" w:cs="Times New Roman"/>
          <w:noProof/>
          <w:sz w:val="24"/>
          <w:szCs w:val="24"/>
        </w:rPr>
        <w:t xml:space="preserve">40. </w:t>
      </w:r>
      <w:r w:rsidRPr="00F126EC">
        <w:rPr>
          <w:rFonts w:ascii="Times New Roman" w:hAnsi="Times New Roman" w:cs="Times New Roman"/>
          <w:noProof/>
          <w:sz w:val="24"/>
          <w:szCs w:val="24"/>
        </w:rPr>
        <w:tab/>
      </w:r>
      <w:r w:rsidRPr="002F0F3A">
        <w:rPr>
          <w:rFonts w:ascii="Times New Roman" w:hAnsi="Times New Roman" w:cs="Times New Roman"/>
          <w:noProof/>
          <w:sz w:val="24"/>
          <w:szCs w:val="24"/>
        </w:rPr>
        <w:t>Pincelli EL, Waters C, Nunes Hupsel Z. Ações de enfermagem na prevenção do delirium em pacientes na Unidade de Terapia Intensiva</w:t>
      </w:r>
      <w:r w:rsidR="002F0F3A" w:rsidRPr="002F0F3A">
        <w:rPr>
          <w:rFonts w:ascii="Times New Roman" w:hAnsi="Times New Roman" w:cs="Times New Roman"/>
          <w:noProof/>
          <w:sz w:val="24"/>
          <w:szCs w:val="24"/>
        </w:rPr>
        <w:t>.</w:t>
      </w:r>
      <w:r w:rsidR="002F0F3A">
        <w:rPr>
          <w:rFonts w:ascii="Times New Roman" w:hAnsi="Times New Roman" w:cs="Times New Roman"/>
          <w:noProof/>
          <w:sz w:val="24"/>
          <w:szCs w:val="24"/>
        </w:rPr>
        <w:t xml:space="preserve"> </w:t>
      </w:r>
      <w:r w:rsidR="00BA5170" w:rsidRPr="00B9017B">
        <w:rPr>
          <w:rFonts w:ascii="Times New Roman" w:eastAsia="Times New Roman" w:hAnsi="Times New Roman" w:cs="Times New Roman"/>
          <w:sz w:val="24"/>
          <w:szCs w:val="24"/>
        </w:rPr>
        <w:t>Médicos</w:t>
      </w:r>
      <w:r w:rsidR="002F0F3A" w:rsidRPr="00B9017B">
        <w:rPr>
          <w:rFonts w:ascii="Times New Roman" w:eastAsia="Times New Roman" w:hAnsi="Times New Roman" w:cs="Times New Roman"/>
          <w:sz w:val="24"/>
          <w:szCs w:val="24"/>
        </w:rPr>
        <w:t xml:space="preserve"> dos Hospitais e da Faculdade de Ciências Médicas da Santa Casa de São Paulo</w:t>
      </w:r>
      <w:r w:rsidR="002F0F3A">
        <w:rPr>
          <w:rFonts w:ascii="Times New Roman" w:eastAsia="Times New Roman" w:hAnsi="Times New Roman" w:cs="Times New Roman"/>
          <w:sz w:val="24"/>
          <w:szCs w:val="24"/>
        </w:rPr>
        <w:t xml:space="preserve"> 2015; </w:t>
      </w:r>
      <w:r w:rsidR="002F0F3A" w:rsidRPr="00B9017B">
        <w:rPr>
          <w:rFonts w:ascii="Times New Roman" w:eastAsia="Times New Roman" w:hAnsi="Times New Roman" w:cs="Times New Roman"/>
          <w:sz w:val="24"/>
          <w:szCs w:val="24"/>
        </w:rPr>
        <w:t xml:space="preserve"> 60</w:t>
      </w:r>
      <w:r w:rsidR="002F0F3A">
        <w:rPr>
          <w:rFonts w:ascii="Times New Roman" w:eastAsia="Times New Roman" w:hAnsi="Times New Roman" w:cs="Times New Roman"/>
          <w:sz w:val="24"/>
          <w:szCs w:val="24"/>
        </w:rPr>
        <w:t xml:space="preserve">: </w:t>
      </w:r>
      <w:r w:rsidR="002F0F3A" w:rsidRPr="00B9017B">
        <w:rPr>
          <w:rFonts w:ascii="Times New Roman" w:eastAsia="Times New Roman" w:hAnsi="Times New Roman" w:cs="Times New Roman"/>
          <w:sz w:val="24"/>
          <w:szCs w:val="24"/>
        </w:rPr>
        <w:t xml:space="preserve">131-9. </w:t>
      </w:r>
    </w:p>
    <w:p w14:paraId="2255111C"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41. </w:t>
      </w:r>
      <w:r w:rsidRPr="004929C4">
        <w:rPr>
          <w:rFonts w:ascii="Times New Roman" w:hAnsi="Times New Roman" w:cs="Times New Roman"/>
          <w:noProof/>
          <w:sz w:val="24"/>
          <w:szCs w:val="24"/>
        </w:rPr>
        <w:tab/>
        <w:t xml:space="preserve">Faria NC, De Carlo MMR do P. A atuação da terapia ocupacional com mulheres com câncer de mama em cuidados paliativos. </w:t>
      </w:r>
      <w:r w:rsidRPr="004929C4">
        <w:rPr>
          <w:rFonts w:ascii="Times New Roman" w:hAnsi="Times New Roman" w:cs="Times New Roman"/>
          <w:i/>
          <w:iCs/>
          <w:noProof/>
          <w:sz w:val="24"/>
          <w:szCs w:val="24"/>
        </w:rPr>
        <w:t>Rev Ter Ocup da Univ São Paulo</w:t>
      </w:r>
      <w:r w:rsidRPr="004929C4">
        <w:rPr>
          <w:rFonts w:ascii="Times New Roman" w:hAnsi="Times New Roman" w:cs="Times New Roman"/>
          <w:noProof/>
          <w:sz w:val="24"/>
          <w:szCs w:val="24"/>
        </w:rPr>
        <w:t xml:space="preserve"> 2015; 26: 418.</w:t>
      </w:r>
    </w:p>
    <w:p w14:paraId="347E16D8" w14:textId="3B0A6E92"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42. </w:t>
      </w:r>
      <w:r w:rsidRPr="004929C4">
        <w:rPr>
          <w:rFonts w:ascii="Times New Roman" w:hAnsi="Times New Roman" w:cs="Times New Roman"/>
          <w:noProof/>
          <w:sz w:val="24"/>
          <w:szCs w:val="24"/>
        </w:rPr>
        <w:tab/>
      </w:r>
      <w:r w:rsidR="002F0F3A">
        <w:rPr>
          <w:rFonts w:ascii="Times New Roman" w:hAnsi="Times New Roman" w:cs="Times New Roman"/>
          <w:noProof/>
          <w:sz w:val="24"/>
          <w:szCs w:val="24"/>
        </w:rPr>
        <w:t>Q</w:t>
      </w:r>
      <w:r w:rsidR="002F0F3A">
        <w:rPr>
          <w:rFonts w:ascii="Times New Roman" w:eastAsia="Times New Roman" w:hAnsi="Times New Roman" w:cs="Times New Roman"/>
          <w:sz w:val="24"/>
          <w:szCs w:val="24"/>
        </w:rPr>
        <w:t>u</w:t>
      </w:r>
      <w:r w:rsidR="002F0F3A" w:rsidRPr="00B9017B">
        <w:rPr>
          <w:rFonts w:ascii="Times New Roman" w:eastAsia="Times New Roman" w:hAnsi="Times New Roman" w:cs="Times New Roman"/>
          <w:sz w:val="24"/>
          <w:szCs w:val="24"/>
        </w:rPr>
        <w:t>iroz, T.; Araya, E.; Fuentes, P. Delirium: actualización en manejo no farmacológico. Rev. chil. neuro-psiquiatr</w:t>
      </w:r>
      <w:r w:rsidR="002F0F3A">
        <w:rPr>
          <w:rFonts w:ascii="Times New Roman" w:eastAsia="Times New Roman" w:hAnsi="Times New Roman" w:cs="Times New Roman"/>
          <w:sz w:val="24"/>
          <w:szCs w:val="24"/>
        </w:rPr>
        <w:t>. 2014;</w:t>
      </w:r>
      <w:r w:rsidR="002F0F3A" w:rsidRPr="00B9017B">
        <w:rPr>
          <w:rFonts w:ascii="Times New Roman" w:eastAsia="Times New Roman" w:hAnsi="Times New Roman" w:cs="Times New Roman"/>
          <w:sz w:val="24"/>
          <w:szCs w:val="24"/>
        </w:rPr>
        <w:t xml:space="preserve"> 52</w:t>
      </w:r>
      <w:r w:rsidR="002F0F3A">
        <w:rPr>
          <w:rFonts w:ascii="Times New Roman" w:eastAsia="Times New Roman" w:hAnsi="Times New Roman" w:cs="Times New Roman"/>
          <w:sz w:val="24"/>
          <w:szCs w:val="24"/>
        </w:rPr>
        <w:t>.</w:t>
      </w:r>
    </w:p>
    <w:p w14:paraId="643F34BB"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F126EC">
        <w:rPr>
          <w:rFonts w:ascii="Times New Roman" w:hAnsi="Times New Roman" w:cs="Times New Roman"/>
          <w:noProof/>
          <w:sz w:val="24"/>
          <w:szCs w:val="24"/>
        </w:rPr>
        <w:t xml:space="preserve">43. </w:t>
      </w:r>
      <w:r w:rsidRPr="00F126EC">
        <w:rPr>
          <w:rFonts w:ascii="Times New Roman" w:hAnsi="Times New Roman" w:cs="Times New Roman"/>
          <w:noProof/>
          <w:sz w:val="24"/>
          <w:szCs w:val="24"/>
        </w:rPr>
        <w:tab/>
        <w:t xml:space="preserve">Happ MB, Tuite P, Dobbin K, et al. </w:t>
      </w:r>
      <w:r w:rsidRPr="002F0F3A">
        <w:rPr>
          <w:rFonts w:ascii="Times New Roman" w:hAnsi="Times New Roman" w:cs="Times New Roman"/>
          <w:noProof/>
          <w:sz w:val="24"/>
          <w:szCs w:val="24"/>
          <w:lang w:val="en-US"/>
        </w:rPr>
        <w:t xml:space="preserve">Communication ability, method, and content among nonspeaking nonsurviving patients treated with mechanical ventilation in the intensive care unit. </w:t>
      </w:r>
      <w:r w:rsidRPr="002F0F3A">
        <w:rPr>
          <w:rFonts w:ascii="Times New Roman" w:hAnsi="Times New Roman" w:cs="Times New Roman"/>
          <w:i/>
          <w:iCs/>
          <w:noProof/>
          <w:sz w:val="24"/>
          <w:szCs w:val="24"/>
          <w:lang w:val="en-US"/>
        </w:rPr>
        <w:t>American Journal of Critical Care</w:t>
      </w:r>
      <w:r w:rsidRPr="002F0F3A">
        <w:rPr>
          <w:rFonts w:ascii="Times New Roman" w:hAnsi="Times New Roman" w:cs="Times New Roman"/>
          <w:noProof/>
          <w:sz w:val="24"/>
          <w:szCs w:val="24"/>
          <w:lang w:val="en-US"/>
        </w:rPr>
        <w:t xml:space="preserve"> 2004; 13: 210–220.</w:t>
      </w:r>
    </w:p>
    <w:p w14:paraId="67D6E916"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44. </w:t>
      </w:r>
      <w:r w:rsidRPr="002F0F3A">
        <w:rPr>
          <w:rFonts w:ascii="Times New Roman" w:hAnsi="Times New Roman" w:cs="Times New Roman"/>
          <w:noProof/>
          <w:sz w:val="24"/>
          <w:szCs w:val="24"/>
          <w:lang w:val="en-US"/>
        </w:rPr>
        <w:tab/>
        <w:t xml:space="preserve">Happ MB. Communicating with mechanically ventilated patients: state of the science. </w:t>
      </w:r>
      <w:r w:rsidRPr="002F0F3A">
        <w:rPr>
          <w:rFonts w:ascii="Times New Roman" w:hAnsi="Times New Roman" w:cs="Times New Roman"/>
          <w:i/>
          <w:iCs/>
          <w:noProof/>
          <w:sz w:val="24"/>
          <w:szCs w:val="24"/>
          <w:lang w:val="en-US"/>
        </w:rPr>
        <w:t>AACN clinical issues</w:t>
      </w:r>
      <w:r w:rsidRPr="002F0F3A">
        <w:rPr>
          <w:rFonts w:ascii="Times New Roman" w:hAnsi="Times New Roman" w:cs="Times New Roman"/>
          <w:noProof/>
          <w:sz w:val="24"/>
          <w:szCs w:val="24"/>
          <w:lang w:val="en-US"/>
        </w:rPr>
        <w:t xml:space="preserve"> 2001; 12: 247–258.</w:t>
      </w:r>
    </w:p>
    <w:p w14:paraId="3AB8D433"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45. </w:t>
      </w:r>
      <w:r w:rsidRPr="002F0F3A">
        <w:rPr>
          <w:rFonts w:ascii="Times New Roman" w:hAnsi="Times New Roman" w:cs="Times New Roman"/>
          <w:noProof/>
          <w:sz w:val="24"/>
          <w:szCs w:val="24"/>
          <w:lang w:val="en-US"/>
        </w:rPr>
        <w:tab/>
        <w:t xml:space="preserve">Flinterud SI, Andershed B. Transitions in the communication experiences of tracheostomised patients in intensive care: A qualitative descriptive study. </w:t>
      </w:r>
      <w:r w:rsidRPr="002F0F3A">
        <w:rPr>
          <w:rFonts w:ascii="Times New Roman" w:hAnsi="Times New Roman" w:cs="Times New Roman"/>
          <w:i/>
          <w:iCs/>
          <w:noProof/>
          <w:sz w:val="24"/>
          <w:szCs w:val="24"/>
          <w:lang w:val="en-US"/>
        </w:rPr>
        <w:t>J Clin Nurs</w:t>
      </w:r>
      <w:r w:rsidRPr="002F0F3A">
        <w:rPr>
          <w:rFonts w:ascii="Times New Roman" w:hAnsi="Times New Roman" w:cs="Times New Roman"/>
          <w:noProof/>
          <w:sz w:val="24"/>
          <w:szCs w:val="24"/>
          <w:lang w:val="en-US"/>
        </w:rPr>
        <w:t xml:space="preserve"> 2015; 24: 2295–2304.</w:t>
      </w:r>
    </w:p>
    <w:p w14:paraId="5FB16EE2"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2F0F3A">
        <w:rPr>
          <w:rFonts w:ascii="Times New Roman" w:hAnsi="Times New Roman" w:cs="Times New Roman"/>
          <w:noProof/>
          <w:sz w:val="24"/>
          <w:szCs w:val="24"/>
          <w:lang w:val="en-US"/>
        </w:rPr>
        <w:t xml:space="preserve">46. </w:t>
      </w:r>
      <w:r w:rsidRPr="002F0F3A">
        <w:rPr>
          <w:rFonts w:ascii="Times New Roman" w:hAnsi="Times New Roman" w:cs="Times New Roman"/>
          <w:noProof/>
          <w:sz w:val="24"/>
          <w:szCs w:val="24"/>
          <w:lang w:val="en-US"/>
        </w:rPr>
        <w:tab/>
        <w:t xml:space="preserve">Guttormson JL, Bremer KL, Jones RM. ‘Not being able to talk was horrid’: A descriptive, correlational study of communication during mechanical ventilation. </w:t>
      </w:r>
      <w:r w:rsidRPr="004929C4">
        <w:rPr>
          <w:rFonts w:ascii="Times New Roman" w:hAnsi="Times New Roman" w:cs="Times New Roman"/>
          <w:i/>
          <w:iCs/>
          <w:noProof/>
          <w:sz w:val="24"/>
          <w:szCs w:val="24"/>
        </w:rPr>
        <w:t>Intensive Crit Care Nurs</w:t>
      </w:r>
      <w:r w:rsidRPr="004929C4">
        <w:rPr>
          <w:rFonts w:ascii="Times New Roman" w:hAnsi="Times New Roman" w:cs="Times New Roman"/>
          <w:noProof/>
          <w:sz w:val="24"/>
          <w:szCs w:val="24"/>
        </w:rPr>
        <w:t xml:space="preserve"> 2015; 31: 179–186.</w:t>
      </w:r>
    </w:p>
    <w:p w14:paraId="34F7C372" w14:textId="4C855115" w:rsidR="004929C4" w:rsidRPr="00F126EC"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929C4">
        <w:rPr>
          <w:rFonts w:ascii="Times New Roman" w:hAnsi="Times New Roman" w:cs="Times New Roman"/>
          <w:noProof/>
          <w:sz w:val="24"/>
          <w:szCs w:val="24"/>
        </w:rPr>
        <w:t xml:space="preserve">47. </w:t>
      </w:r>
      <w:r w:rsidRPr="004929C4">
        <w:rPr>
          <w:rFonts w:ascii="Times New Roman" w:hAnsi="Times New Roman" w:cs="Times New Roman"/>
          <w:noProof/>
          <w:sz w:val="24"/>
          <w:szCs w:val="24"/>
        </w:rPr>
        <w:tab/>
        <w:t xml:space="preserve">Pelosi MB. Comunicação Alternativa e Suplementar. In: </w:t>
      </w:r>
      <w:r w:rsidR="002F0F3A" w:rsidRPr="00B9017B">
        <w:rPr>
          <w:rFonts w:ascii="Times New Roman" w:eastAsia="Times New Roman" w:hAnsi="Times New Roman" w:cs="Times New Roman"/>
          <w:sz w:val="24"/>
          <w:szCs w:val="24"/>
        </w:rPr>
        <w:t>CAVALCANTI, A.;</w:t>
      </w:r>
      <w:r w:rsidR="002F0F3A">
        <w:rPr>
          <w:rFonts w:ascii="Times New Roman" w:eastAsia="Times New Roman" w:hAnsi="Times New Roman" w:cs="Times New Roman"/>
          <w:sz w:val="24"/>
          <w:szCs w:val="24"/>
        </w:rPr>
        <w:t xml:space="preserve"> </w:t>
      </w:r>
      <w:r w:rsidR="002F0F3A" w:rsidRPr="00B9017B">
        <w:rPr>
          <w:rFonts w:ascii="Times New Roman" w:eastAsia="Times New Roman" w:hAnsi="Times New Roman" w:cs="Times New Roman"/>
          <w:sz w:val="24"/>
          <w:szCs w:val="24"/>
        </w:rPr>
        <w:t xml:space="preserve">GALVÃO, C. (Eds.). </w:t>
      </w:r>
      <w:r w:rsidR="002F0F3A" w:rsidRPr="00B9017B">
        <w:rPr>
          <w:rFonts w:ascii="Times New Roman" w:eastAsia="Times New Roman" w:hAnsi="Times New Roman" w:cs="Times New Roman"/>
          <w:i/>
          <w:sz w:val="24"/>
          <w:szCs w:val="24"/>
        </w:rPr>
        <w:t>Terapia Ocupacional – fundamentação e prática</w:t>
      </w:r>
      <w:r w:rsidR="002F0F3A" w:rsidRPr="00B9017B">
        <w:rPr>
          <w:rFonts w:ascii="Times New Roman" w:eastAsia="Times New Roman" w:hAnsi="Times New Roman" w:cs="Times New Roman"/>
          <w:sz w:val="24"/>
          <w:szCs w:val="24"/>
        </w:rPr>
        <w:t xml:space="preserve">. Rio de Janeiro: </w:t>
      </w:r>
      <w:r w:rsidR="002F0F3A" w:rsidRPr="00B9017B">
        <w:rPr>
          <w:rFonts w:ascii="Times New Roman" w:eastAsia="Times New Roman" w:hAnsi="Times New Roman" w:cs="Times New Roman"/>
          <w:sz w:val="24"/>
          <w:szCs w:val="24"/>
        </w:rPr>
        <w:lastRenderedPageBreak/>
        <w:t xml:space="preserve">Guanabara, ed, </w:t>
      </w:r>
      <w:r w:rsidRPr="00F126EC">
        <w:rPr>
          <w:rFonts w:ascii="Times New Roman" w:hAnsi="Times New Roman" w:cs="Times New Roman"/>
          <w:noProof/>
          <w:sz w:val="24"/>
          <w:szCs w:val="24"/>
        </w:rPr>
        <w:t>2007, pp. 462–68.</w:t>
      </w:r>
    </w:p>
    <w:p w14:paraId="2011C31C"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F126EC">
        <w:rPr>
          <w:rFonts w:ascii="Times New Roman" w:hAnsi="Times New Roman" w:cs="Times New Roman"/>
          <w:noProof/>
          <w:sz w:val="24"/>
          <w:szCs w:val="24"/>
        </w:rPr>
        <w:t xml:space="preserve">48. </w:t>
      </w:r>
      <w:r w:rsidRPr="00F126EC">
        <w:rPr>
          <w:rFonts w:ascii="Times New Roman" w:hAnsi="Times New Roman" w:cs="Times New Roman"/>
          <w:noProof/>
          <w:sz w:val="24"/>
          <w:szCs w:val="24"/>
        </w:rPr>
        <w:tab/>
        <w:t xml:space="preserve">Happ MB, Garrett KL, Tate JA, et al. </w:t>
      </w:r>
      <w:r w:rsidRPr="002F0F3A">
        <w:rPr>
          <w:rFonts w:ascii="Times New Roman" w:hAnsi="Times New Roman" w:cs="Times New Roman"/>
          <w:noProof/>
          <w:sz w:val="24"/>
          <w:szCs w:val="24"/>
          <w:lang w:val="en-US"/>
        </w:rPr>
        <w:t xml:space="preserve">Effect of a multi-level intervention on nurse-patient communication in the intensive care unit: Results of the SPEACS trial. </w:t>
      </w:r>
      <w:r w:rsidRPr="002F0F3A">
        <w:rPr>
          <w:rFonts w:ascii="Times New Roman" w:hAnsi="Times New Roman" w:cs="Times New Roman"/>
          <w:i/>
          <w:iCs/>
          <w:noProof/>
          <w:sz w:val="24"/>
          <w:szCs w:val="24"/>
          <w:lang w:val="en-US"/>
        </w:rPr>
        <w:t>Hear Lung J Acute Crit Care</w:t>
      </w:r>
      <w:r w:rsidRPr="002F0F3A">
        <w:rPr>
          <w:rFonts w:ascii="Times New Roman" w:hAnsi="Times New Roman" w:cs="Times New Roman"/>
          <w:noProof/>
          <w:sz w:val="24"/>
          <w:szCs w:val="24"/>
          <w:lang w:val="en-US"/>
        </w:rPr>
        <w:t xml:space="preserve"> 2014; 43: 89–98.</w:t>
      </w:r>
    </w:p>
    <w:p w14:paraId="6476C2B7"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49. </w:t>
      </w:r>
      <w:r w:rsidRPr="002F0F3A">
        <w:rPr>
          <w:rFonts w:ascii="Times New Roman" w:hAnsi="Times New Roman" w:cs="Times New Roman"/>
          <w:noProof/>
          <w:sz w:val="24"/>
          <w:szCs w:val="24"/>
          <w:lang w:val="en-US"/>
        </w:rPr>
        <w:tab/>
        <w:t xml:space="preserve">Happ MB, Seaman JB, Nilsen ML, et al. The number of mechanically ventilated ICU patients meeting communication criteria. </w:t>
      </w:r>
      <w:r w:rsidRPr="002F0F3A">
        <w:rPr>
          <w:rFonts w:ascii="Times New Roman" w:hAnsi="Times New Roman" w:cs="Times New Roman"/>
          <w:i/>
          <w:iCs/>
          <w:noProof/>
          <w:sz w:val="24"/>
          <w:szCs w:val="24"/>
          <w:lang w:val="en-US"/>
        </w:rPr>
        <w:t>Hear Lung J Acute Crit Care</w:t>
      </w:r>
      <w:r w:rsidRPr="002F0F3A">
        <w:rPr>
          <w:rFonts w:ascii="Times New Roman" w:hAnsi="Times New Roman" w:cs="Times New Roman"/>
          <w:noProof/>
          <w:sz w:val="24"/>
          <w:szCs w:val="24"/>
          <w:lang w:val="en-US"/>
        </w:rPr>
        <w:t xml:space="preserve"> 2015; 44: 45–49.</w:t>
      </w:r>
    </w:p>
    <w:p w14:paraId="3B18D380"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50. </w:t>
      </w:r>
      <w:r w:rsidRPr="002F0F3A">
        <w:rPr>
          <w:rFonts w:ascii="Times New Roman" w:hAnsi="Times New Roman" w:cs="Times New Roman"/>
          <w:noProof/>
          <w:sz w:val="24"/>
          <w:szCs w:val="24"/>
          <w:lang w:val="en-US"/>
        </w:rPr>
        <w:tab/>
        <w:t xml:space="preserve">Nilsen ML, Sereika SM, Hoffman LA, et al. Nurse and patient interaction behaviors’ effects on nursing care quality for mechanically ventilated older adults in the ICU. </w:t>
      </w:r>
      <w:r w:rsidRPr="002F0F3A">
        <w:rPr>
          <w:rFonts w:ascii="Times New Roman" w:hAnsi="Times New Roman" w:cs="Times New Roman"/>
          <w:i/>
          <w:iCs/>
          <w:noProof/>
          <w:sz w:val="24"/>
          <w:szCs w:val="24"/>
          <w:lang w:val="en-US"/>
        </w:rPr>
        <w:t>Res Gerontol Nurs</w:t>
      </w:r>
      <w:r w:rsidRPr="002F0F3A">
        <w:rPr>
          <w:rFonts w:ascii="Times New Roman" w:hAnsi="Times New Roman" w:cs="Times New Roman"/>
          <w:noProof/>
          <w:sz w:val="24"/>
          <w:szCs w:val="24"/>
          <w:lang w:val="en-US"/>
        </w:rPr>
        <w:t xml:space="preserve"> 2014; 7: 113–125.</w:t>
      </w:r>
    </w:p>
    <w:p w14:paraId="4276BA5B" w14:textId="77777777" w:rsidR="004929C4" w:rsidRPr="002F0F3A"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lang w:val="en-US"/>
        </w:rPr>
      </w:pPr>
      <w:r w:rsidRPr="002F0F3A">
        <w:rPr>
          <w:rFonts w:ascii="Times New Roman" w:hAnsi="Times New Roman" w:cs="Times New Roman"/>
          <w:noProof/>
          <w:sz w:val="24"/>
          <w:szCs w:val="24"/>
          <w:lang w:val="en-US"/>
        </w:rPr>
        <w:t xml:space="preserve">51. </w:t>
      </w:r>
      <w:r w:rsidRPr="002F0F3A">
        <w:rPr>
          <w:rFonts w:ascii="Times New Roman" w:hAnsi="Times New Roman" w:cs="Times New Roman"/>
          <w:noProof/>
          <w:sz w:val="24"/>
          <w:szCs w:val="24"/>
          <w:lang w:val="en-US"/>
        </w:rPr>
        <w:tab/>
        <w:t xml:space="preserve">Carruthers H, Astin F, Munro W. Which alternative communication methods are effective for voiceless patients in Intensive Care Units? A systematic review. </w:t>
      </w:r>
      <w:r w:rsidRPr="002F0F3A">
        <w:rPr>
          <w:rFonts w:ascii="Times New Roman" w:hAnsi="Times New Roman" w:cs="Times New Roman"/>
          <w:i/>
          <w:iCs/>
          <w:noProof/>
          <w:sz w:val="24"/>
          <w:szCs w:val="24"/>
          <w:lang w:val="en-US"/>
        </w:rPr>
        <w:t>Intensive and Critical Care Nursing</w:t>
      </w:r>
      <w:r w:rsidRPr="002F0F3A">
        <w:rPr>
          <w:rFonts w:ascii="Times New Roman" w:hAnsi="Times New Roman" w:cs="Times New Roman"/>
          <w:noProof/>
          <w:sz w:val="24"/>
          <w:szCs w:val="24"/>
          <w:lang w:val="en-US"/>
        </w:rPr>
        <w:t xml:space="preserve"> 2017; 42: 88–96.</w:t>
      </w:r>
    </w:p>
    <w:p w14:paraId="5FD7FB44"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2F0F3A">
        <w:rPr>
          <w:rFonts w:ascii="Times New Roman" w:hAnsi="Times New Roman" w:cs="Times New Roman"/>
          <w:noProof/>
          <w:sz w:val="24"/>
          <w:szCs w:val="24"/>
          <w:lang w:val="en-US"/>
        </w:rPr>
        <w:t xml:space="preserve">52. </w:t>
      </w:r>
      <w:r w:rsidRPr="002F0F3A">
        <w:rPr>
          <w:rFonts w:ascii="Times New Roman" w:hAnsi="Times New Roman" w:cs="Times New Roman"/>
          <w:noProof/>
          <w:sz w:val="24"/>
          <w:szCs w:val="24"/>
          <w:lang w:val="en-US"/>
        </w:rPr>
        <w:tab/>
        <w:t xml:space="preserve">Duffy EI, Garry J, Talbot L, et al. A pilot study assessing the spiritual, emotional, physical/environmental, and physiological needs of mechanically ventilated surgical intensive care unit patients via eye tracking devices, head nodding, and communication boards. </w:t>
      </w:r>
      <w:r w:rsidRPr="002F0F3A">
        <w:rPr>
          <w:rFonts w:ascii="Times New Roman" w:hAnsi="Times New Roman" w:cs="Times New Roman"/>
          <w:i/>
          <w:iCs/>
          <w:noProof/>
          <w:sz w:val="24"/>
          <w:szCs w:val="24"/>
          <w:lang w:val="en-US"/>
        </w:rPr>
        <w:t>Trauma Surg Acute Care Open</w:t>
      </w:r>
      <w:r w:rsidRPr="002F0F3A">
        <w:rPr>
          <w:rFonts w:ascii="Times New Roman" w:hAnsi="Times New Roman" w:cs="Times New Roman"/>
          <w:noProof/>
          <w:sz w:val="24"/>
          <w:szCs w:val="24"/>
          <w:lang w:val="en-US"/>
        </w:rPr>
        <w:t xml:space="preserve">; 3. Epub ahead of print 1 January 2018. </w:t>
      </w:r>
      <w:r w:rsidRPr="004929C4">
        <w:rPr>
          <w:rFonts w:ascii="Times New Roman" w:hAnsi="Times New Roman" w:cs="Times New Roman"/>
          <w:noProof/>
          <w:sz w:val="24"/>
          <w:szCs w:val="24"/>
        </w:rPr>
        <w:t>DOI: 10.1136/tsaco-2018-000180.</w:t>
      </w:r>
    </w:p>
    <w:p w14:paraId="7BCF411B" w14:textId="77777777" w:rsidR="004929C4" w:rsidRPr="004929C4" w:rsidRDefault="004929C4" w:rsidP="002F0F3A">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4929C4">
        <w:rPr>
          <w:rFonts w:ascii="Times New Roman" w:hAnsi="Times New Roman" w:cs="Times New Roman"/>
          <w:noProof/>
          <w:sz w:val="24"/>
          <w:szCs w:val="24"/>
        </w:rPr>
        <w:t xml:space="preserve">53. </w:t>
      </w:r>
      <w:r w:rsidRPr="004929C4">
        <w:rPr>
          <w:rFonts w:ascii="Times New Roman" w:hAnsi="Times New Roman" w:cs="Times New Roman"/>
          <w:noProof/>
          <w:sz w:val="24"/>
          <w:szCs w:val="24"/>
        </w:rPr>
        <w:tab/>
        <w:t xml:space="preserve">Pelosi MB, Coelho PS de O, Valle K, et al. A comunicação alternativa no contexto hospitalar. In: Editora da Universidade Federal de São Carlos (Edufscar) (ed) </w:t>
      </w:r>
      <w:r w:rsidRPr="004929C4">
        <w:rPr>
          <w:rFonts w:ascii="Times New Roman" w:hAnsi="Times New Roman" w:cs="Times New Roman"/>
          <w:i/>
          <w:iCs/>
          <w:noProof/>
          <w:sz w:val="24"/>
          <w:szCs w:val="24"/>
        </w:rPr>
        <w:t>Terapia Ocupacional e Comunicação Alternativa em contextos de desenvolvimento humano.</w:t>
      </w:r>
      <w:r w:rsidRPr="004929C4">
        <w:rPr>
          <w:rFonts w:ascii="Times New Roman" w:hAnsi="Times New Roman" w:cs="Times New Roman"/>
          <w:noProof/>
          <w:sz w:val="24"/>
          <w:szCs w:val="24"/>
        </w:rPr>
        <w:t xml:space="preserve"> São Carlos, 2019.</w:t>
      </w:r>
    </w:p>
    <w:p w14:paraId="6C58895D" w14:textId="663D27F1" w:rsidR="00952EAE" w:rsidRDefault="00C71CCE" w:rsidP="002F0F3A">
      <w:pPr>
        <w:spacing w:after="0" w:line="360" w:lineRule="auto"/>
        <w:jc w:val="both"/>
        <w:rPr>
          <w:rFonts w:ascii="Times New Roman" w:eastAsia="Times New Roman" w:hAnsi="Times New Roman" w:cs="Times New Roman"/>
          <w:sz w:val="24"/>
          <w:szCs w:val="24"/>
        </w:rPr>
      </w:pPr>
      <w:r w:rsidRPr="008235D0">
        <w:rPr>
          <w:rFonts w:ascii="Times New Roman" w:eastAsia="Times New Roman" w:hAnsi="Times New Roman" w:cs="Times New Roman"/>
          <w:sz w:val="24"/>
          <w:szCs w:val="24"/>
        </w:rPr>
        <w:fldChar w:fldCharType="end"/>
      </w:r>
      <w:r w:rsidR="00952EAE">
        <w:rPr>
          <w:rFonts w:ascii="Times New Roman" w:eastAsia="Times New Roman" w:hAnsi="Times New Roman" w:cs="Times New Roman"/>
          <w:sz w:val="24"/>
          <w:szCs w:val="24"/>
        </w:rPr>
        <w:tab/>
      </w:r>
    </w:p>
    <w:bookmarkEnd w:id="1"/>
    <w:bookmarkEnd w:id="2"/>
    <w:p w14:paraId="43B316A8" w14:textId="1B9A9CF0" w:rsidR="00952EAE" w:rsidRDefault="00952EAE">
      <w:pPr>
        <w:spacing w:line="259" w:lineRule="auto"/>
        <w:rPr>
          <w:rFonts w:ascii="Times New Roman" w:eastAsia="Times New Roman" w:hAnsi="Times New Roman" w:cs="Times New Roman"/>
          <w:sz w:val="24"/>
          <w:szCs w:val="24"/>
        </w:rPr>
      </w:pPr>
    </w:p>
    <w:sectPr w:rsidR="00952EA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9DA"/>
    <w:multiLevelType w:val="hybridMultilevel"/>
    <w:tmpl w:val="91587B30"/>
    <w:lvl w:ilvl="0" w:tplc="7EA898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0346A"/>
    <w:multiLevelType w:val="hybridMultilevel"/>
    <w:tmpl w:val="EB7EC45E"/>
    <w:lvl w:ilvl="0" w:tplc="04160001">
      <w:start w:val="1"/>
      <w:numFmt w:val="bullet"/>
      <w:lvlText w:val=""/>
      <w:lvlJc w:val="left"/>
      <w:pPr>
        <w:ind w:left="750" w:hanging="39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9AA6EF8"/>
    <w:multiLevelType w:val="hybridMultilevel"/>
    <w:tmpl w:val="E28E0D5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3B100FE9"/>
    <w:multiLevelType w:val="hybridMultilevel"/>
    <w:tmpl w:val="0ED09914"/>
    <w:lvl w:ilvl="0" w:tplc="04160001">
      <w:start w:val="1"/>
      <w:numFmt w:val="bullet"/>
      <w:lvlText w:val=""/>
      <w:lvlJc w:val="left"/>
      <w:pPr>
        <w:ind w:left="750" w:hanging="39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2241CF"/>
    <w:multiLevelType w:val="multilevel"/>
    <w:tmpl w:val="E116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A23FA"/>
    <w:multiLevelType w:val="hybridMultilevel"/>
    <w:tmpl w:val="DE52B0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6B987455"/>
    <w:multiLevelType w:val="multilevel"/>
    <w:tmpl w:val="7278C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9C4E2C"/>
    <w:multiLevelType w:val="hybridMultilevel"/>
    <w:tmpl w:val="85CAF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2A"/>
    <w:rsid w:val="000C7A2A"/>
    <w:rsid w:val="000E0E65"/>
    <w:rsid w:val="00187616"/>
    <w:rsid w:val="001B07F3"/>
    <w:rsid w:val="001D69E2"/>
    <w:rsid w:val="001E0750"/>
    <w:rsid w:val="001E09E2"/>
    <w:rsid w:val="001E2B1F"/>
    <w:rsid w:val="0021638B"/>
    <w:rsid w:val="0023610E"/>
    <w:rsid w:val="00254F78"/>
    <w:rsid w:val="00282FF0"/>
    <w:rsid w:val="002F0F3A"/>
    <w:rsid w:val="002F4124"/>
    <w:rsid w:val="00302D3A"/>
    <w:rsid w:val="003462BC"/>
    <w:rsid w:val="003B45FF"/>
    <w:rsid w:val="00422272"/>
    <w:rsid w:val="00437FBD"/>
    <w:rsid w:val="004929C4"/>
    <w:rsid w:val="004A38F2"/>
    <w:rsid w:val="004B50C9"/>
    <w:rsid w:val="00590655"/>
    <w:rsid w:val="00646417"/>
    <w:rsid w:val="006546D6"/>
    <w:rsid w:val="00680888"/>
    <w:rsid w:val="006A54BA"/>
    <w:rsid w:val="006A5E60"/>
    <w:rsid w:val="006B069B"/>
    <w:rsid w:val="006D44A0"/>
    <w:rsid w:val="0071209C"/>
    <w:rsid w:val="0072015D"/>
    <w:rsid w:val="00753731"/>
    <w:rsid w:val="008235D0"/>
    <w:rsid w:val="00826337"/>
    <w:rsid w:val="00842456"/>
    <w:rsid w:val="00843C73"/>
    <w:rsid w:val="00866B49"/>
    <w:rsid w:val="00870024"/>
    <w:rsid w:val="008A6C05"/>
    <w:rsid w:val="008C5CC8"/>
    <w:rsid w:val="00945C28"/>
    <w:rsid w:val="00952EAE"/>
    <w:rsid w:val="00966BEA"/>
    <w:rsid w:val="0097718B"/>
    <w:rsid w:val="00981C74"/>
    <w:rsid w:val="009C596E"/>
    <w:rsid w:val="009F5EB0"/>
    <w:rsid w:val="009F6EE4"/>
    <w:rsid w:val="00A04240"/>
    <w:rsid w:val="00A9725A"/>
    <w:rsid w:val="00AC770A"/>
    <w:rsid w:val="00AE7E96"/>
    <w:rsid w:val="00B14ED3"/>
    <w:rsid w:val="00BA5170"/>
    <w:rsid w:val="00BD2A8C"/>
    <w:rsid w:val="00C13E78"/>
    <w:rsid w:val="00C6149B"/>
    <w:rsid w:val="00C71CCE"/>
    <w:rsid w:val="00CE0FC1"/>
    <w:rsid w:val="00CE1304"/>
    <w:rsid w:val="00D1107B"/>
    <w:rsid w:val="00D40E30"/>
    <w:rsid w:val="00D74CC6"/>
    <w:rsid w:val="00D8603C"/>
    <w:rsid w:val="00DD4427"/>
    <w:rsid w:val="00DE082D"/>
    <w:rsid w:val="00E33A1B"/>
    <w:rsid w:val="00E425EF"/>
    <w:rsid w:val="00E923E5"/>
    <w:rsid w:val="00EA669B"/>
    <w:rsid w:val="00EC7167"/>
    <w:rsid w:val="00ED18F0"/>
    <w:rsid w:val="00F07992"/>
    <w:rsid w:val="00F126EC"/>
    <w:rsid w:val="00F17E90"/>
    <w:rsid w:val="00F55CEC"/>
    <w:rsid w:val="00F71989"/>
    <w:rsid w:val="00F85BDB"/>
    <w:rsid w:val="00FD1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30FC"/>
  <w15:docId w15:val="{F503E5B2-7E5A-4A0D-BBF1-070E9FEF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81C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1C74"/>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981C74"/>
    <w:rPr>
      <w:b/>
      <w:bCs/>
    </w:rPr>
  </w:style>
  <w:style w:type="character" w:customStyle="1" w:styleId="AssuntodocomentrioChar">
    <w:name w:val="Assunto do comentário Char"/>
    <w:basedOn w:val="TextodecomentrioChar"/>
    <w:link w:val="Assuntodocomentrio"/>
    <w:uiPriority w:val="99"/>
    <w:semiHidden/>
    <w:rsid w:val="00981C74"/>
    <w:rPr>
      <w:b/>
      <w:bCs/>
      <w:sz w:val="20"/>
      <w:szCs w:val="20"/>
    </w:rPr>
  </w:style>
  <w:style w:type="paragraph" w:styleId="PargrafodaLista">
    <w:name w:val="List Paragraph"/>
    <w:basedOn w:val="Normal"/>
    <w:uiPriority w:val="34"/>
    <w:qFormat/>
    <w:rsid w:val="006D44A0"/>
    <w:pPr>
      <w:ind w:left="720"/>
      <w:contextualSpacing/>
    </w:pPr>
  </w:style>
  <w:style w:type="paragraph" w:styleId="NormalWeb">
    <w:name w:val="Normal (Web)"/>
    <w:basedOn w:val="Normal"/>
    <w:uiPriority w:val="99"/>
    <w:unhideWhenUsed/>
    <w:rsid w:val="00D110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17E90"/>
    <w:rPr>
      <w:color w:val="0000FF" w:themeColor="hyperlink"/>
      <w:u w:val="single"/>
    </w:rPr>
  </w:style>
  <w:style w:type="character" w:styleId="MenoPendente">
    <w:name w:val="Unresolved Mention"/>
    <w:basedOn w:val="Fontepargpadro"/>
    <w:uiPriority w:val="99"/>
    <w:semiHidden/>
    <w:unhideWhenUsed/>
    <w:rsid w:val="00F17E90"/>
    <w:rPr>
      <w:color w:val="605E5C"/>
      <w:shd w:val="clear" w:color="auto" w:fill="E1DFDD"/>
    </w:rPr>
  </w:style>
  <w:style w:type="table" w:styleId="Tabelacomgrade">
    <w:name w:val="Table Grid"/>
    <w:basedOn w:val="Tabelanormal"/>
    <w:uiPriority w:val="39"/>
    <w:rsid w:val="008235D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25317">
      <w:bodyDiv w:val="1"/>
      <w:marLeft w:val="0"/>
      <w:marRight w:val="0"/>
      <w:marTop w:val="0"/>
      <w:marBottom w:val="0"/>
      <w:divBdr>
        <w:top w:val="none" w:sz="0" w:space="0" w:color="auto"/>
        <w:left w:val="none" w:sz="0" w:space="0" w:color="auto"/>
        <w:bottom w:val="none" w:sz="0" w:space="0" w:color="auto"/>
        <w:right w:val="none" w:sz="0" w:space="0" w:color="auto"/>
      </w:divBdr>
    </w:div>
    <w:div w:id="1627394589">
      <w:bodyDiv w:val="1"/>
      <w:marLeft w:val="0"/>
      <w:marRight w:val="0"/>
      <w:marTop w:val="0"/>
      <w:marBottom w:val="0"/>
      <w:divBdr>
        <w:top w:val="none" w:sz="0" w:space="0" w:color="auto"/>
        <w:left w:val="none" w:sz="0" w:space="0" w:color="auto"/>
        <w:bottom w:val="none" w:sz="0" w:space="0" w:color="auto"/>
        <w:right w:val="none" w:sz="0" w:space="0" w:color="auto"/>
      </w:divBdr>
      <w:divsChild>
        <w:div w:id="419258196">
          <w:marLeft w:val="0"/>
          <w:marRight w:val="0"/>
          <w:marTop w:val="0"/>
          <w:marBottom w:val="0"/>
          <w:divBdr>
            <w:top w:val="none" w:sz="0" w:space="0" w:color="auto"/>
            <w:left w:val="none" w:sz="0" w:space="0" w:color="auto"/>
            <w:bottom w:val="none" w:sz="0" w:space="0" w:color="auto"/>
            <w:right w:val="none" w:sz="0" w:space="0" w:color="auto"/>
          </w:divBdr>
        </w:div>
        <w:div w:id="854152427">
          <w:marLeft w:val="0"/>
          <w:marRight w:val="0"/>
          <w:marTop w:val="0"/>
          <w:marBottom w:val="0"/>
          <w:divBdr>
            <w:top w:val="none" w:sz="0" w:space="0" w:color="auto"/>
            <w:left w:val="none" w:sz="0" w:space="0" w:color="auto"/>
            <w:bottom w:val="none" w:sz="0" w:space="0" w:color="auto"/>
            <w:right w:val="none" w:sz="0" w:space="0" w:color="auto"/>
          </w:divBdr>
        </w:div>
        <w:div w:id="1778209814">
          <w:marLeft w:val="0"/>
          <w:marRight w:val="0"/>
          <w:marTop w:val="0"/>
          <w:marBottom w:val="0"/>
          <w:divBdr>
            <w:top w:val="none" w:sz="0" w:space="0" w:color="auto"/>
            <w:left w:val="none" w:sz="0" w:space="0" w:color="auto"/>
            <w:bottom w:val="none" w:sz="0" w:space="0" w:color="auto"/>
            <w:right w:val="none" w:sz="0" w:space="0" w:color="auto"/>
          </w:divBdr>
        </w:div>
        <w:div w:id="1607346039">
          <w:marLeft w:val="0"/>
          <w:marRight w:val="0"/>
          <w:marTop w:val="0"/>
          <w:marBottom w:val="0"/>
          <w:divBdr>
            <w:top w:val="none" w:sz="0" w:space="0" w:color="auto"/>
            <w:left w:val="none" w:sz="0" w:space="0" w:color="auto"/>
            <w:bottom w:val="none" w:sz="0" w:space="0" w:color="auto"/>
            <w:right w:val="none" w:sz="0" w:space="0" w:color="auto"/>
          </w:divBdr>
        </w:div>
        <w:div w:id="223299633">
          <w:marLeft w:val="0"/>
          <w:marRight w:val="0"/>
          <w:marTop w:val="0"/>
          <w:marBottom w:val="0"/>
          <w:divBdr>
            <w:top w:val="none" w:sz="0" w:space="0" w:color="auto"/>
            <w:left w:val="none" w:sz="0" w:space="0" w:color="auto"/>
            <w:bottom w:val="none" w:sz="0" w:space="0" w:color="auto"/>
            <w:right w:val="none" w:sz="0" w:space="0" w:color="auto"/>
          </w:divBdr>
        </w:div>
        <w:div w:id="562108304">
          <w:marLeft w:val="0"/>
          <w:marRight w:val="0"/>
          <w:marTop w:val="0"/>
          <w:marBottom w:val="0"/>
          <w:divBdr>
            <w:top w:val="none" w:sz="0" w:space="0" w:color="auto"/>
            <w:left w:val="none" w:sz="0" w:space="0" w:color="auto"/>
            <w:bottom w:val="none" w:sz="0" w:space="0" w:color="auto"/>
            <w:right w:val="none" w:sz="0" w:space="0" w:color="auto"/>
          </w:divBdr>
        </w:div>
        <w:div w:id="221523954">
          <w:marLeft w:val="0"/>
          <w:marRight w:val="0"/>
          <w:marTop w:val="0"/>
          <w:marBottom w:val="0"/>
          <w:divBdr>
            <w:top w:val="none" w:sz="0" w:space="0" w:color="auto"/>
            <w:left w:val="none" w:sz="0" w:space="0" w:color="auto"/>
            <w:bottom w:val="none" w:sz="0" w:space="0" w:color="auto"/>
            <w:right w:val="none" w:sz="0" w:space="0" w:color="auto"/>
          </w:divBdr>
        </w:div>
        <w:div w:id="1621914060">
          <w:marLeft w:val="0"/>
          <w:marRight w:val="0"/>
          <w:marTop w:val="0"/>
          <w:marBottom w:val="0"/>
          <w:divBdr>
            <w:top w:val="none" w:sz="0" w:space="0" w:color="auto"/>
            <w:left w:val="none" w:sz="0" w:space="0" w:color="auto"/>
            <w:bottom w:val="none" w:sz="0" w:space="0" w:color="auto"/>
            <w:right w:val="none" w:sz="0" w:space="0" w:color="auto"/>
          </w:divBdr>
        </w:div>
        <w:div w:id="1408655077">
          <w:marLeft w:val="0"/>
          <w:marRight w:val="0"/>
          <w:marTop w:val="0"/>
          <w:marBottom w:val="0"/>
          <w:divBdr>
            <w:top w:val="none" w:sz="0" w:space="0" w:color="auto"/>
            <w:left w:val="none" w:sz="0" w:space="0" w:color="auto"/>
            <w:bottom w:val="none" w:sz="0" w:space="0" w:color="auto"/>
            <w:right w:val="none" w:sz="0" w:space="0" w:color="auto"/>
          </w:divBdr>
        </w:div>
        <w:div w:id="665282702">
          <w:marLeft w:val="0"/>
          <w:marRight w:val="0"/>
          <w:marTop w:val="0"/>
          <w:marBottom w:val="0"/>
          <w:divBdr>
            <w:top w:val="none" w:sz="0" w:space="0" w:color="auto"/>
            <w:left w:val="none" w:sz="0" w:space="0" w:color="auto"/>
            <w:bottom w:val="none" w:sz="0" w:space="0" w:color="auto"/>
            <w:right w:val="none" w:sz="0" w:space="0" w:color="auto"/>
          </w:divBdr>
        </w:div>
        <w:div w:id="911697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books/NBK554776/" TargetMode="Externa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rJXX94HPigelRKzdwed+g9bGGg==">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662AF5-F0E3-4FE2-9BA4-28A9FA76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40050</Words>
  <Characters>216273</Characters>
  <Application>Microsoft Office Word</Application>
  <DocSecurity>0</DocSecurity>
  <Lines>1802</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Janaína</dc:creator>
  <cp:lastModifiedBy>Janaína Santos Nascimento</cp:lastModifiedBy>
  <cp:revision>8</cp:revision>
  <dcterms:created xsi:type="dcterms:W3CDTF">2020-04-16T10:00:00Z</dcterms:created>
  <dcterms:modified xsi:type="dcterms:W3CDTF">2020-04-16T10:46:00Z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http://www.zotero.org/styles/archives-of-gerontology-and-geriatrics</vt:lpwstr>
  </property>
  <property fmtid="{D5CDD505-2E9C-101B-9397-08002B2CF9AE}" pid="7" name="Mendeley Recent Style Name 2_1">
    <vt:lpwstr>Archives of Gerontology and Geriatrics</vt:lpwstr>
  </property>
  <property fmtid="{D5CDD505-2E9C-101B-9397-08002B2CF9AE}" pid="8" name="Mendeley Recent Style Id 3_1">
    <vt:lpwstr>http://www.zotero.org/styles/national-library-of-medicine</vt:lpwstr>
  </property>
  <property fmtid="{D5CDD505-2E9C-101B-9397-08002B2CF9AE}" pid="9" name="Mendeley Recent Style Name 3_1">
    <vt:lpwstr>National Library of Medicine</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http://www.zotero.org/styles/plos-one</vt:lpwstr>
  </property>
  <property fmtid="{D5CDD505-2E9C-101B-9397-08002B2CF9AE}" pid="13" name="Mendeley Recent Style Name 5_1">
    <vt:lpwstr>PLOS ONE</vt:lpwstr>
  </property>
  <property fmtid="{D5CDD505-2E9C-101B-9397-08002B2CF9AE}" pid="14" name="Mendeley Recent Style Id 6_1">
    <vt:lpwstr>http://www.zotero.org/styles/sage-vancouver</vt:lpwstr>
  </property>
  <property fmtid="{D5CDD505-2E9C-101B-9397-08002B2CF9AE}" pid="15" name="Mendeley Recent Style Name 6_1">
    <vt:lpwstr>SAGE - Vancouver</vt:lpwstr>
  </property>
  <property fmtid="{D5CDD505-2E9C-101B-9397-08002B2CF9AE}" pid="16" name="Mendeley Recent Style Id 7_1">
    <vt:lpwstr>http://www.zotero.org/styles/associacao-brasileira-de-normas-tecnicas-ufrgs</vt:lpwstr>
  </property>
  <property fmtid="{D5CDD505-2E9C-101B-9397-08002B2CF9AE}" pid="17" name="Mendeley Recent Style Name 7_1">
    <vt:lpwstr>Universidade Federal do Rio Grande do Sul - SBUFRGS - ABNT (autoria completa) (Portuguese - Brazil)</vt:lpwstr>
  </property>
  <property fmtid="{D5CDD505-2E9C-101B-9397-08002B2CF9AE}" pid="18" name="Mendeley Recent Style Id 8_1">
    <vt:lpwstr>http://www.zotero.org/styles/university-college-lillebaelt-vancouver</vt:lpwstr>
  </property>
  <property fmtid="{D5CDD505-2E9C-101B-9397-08002B2CF9AE}" pid="19" name="Mendeley Recent Style Name 8_1">
    <vt:lpwstr>University College Lillebælt - Vancouver (English)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http://www.zotero.org/styles/sage-vancouver</vt:lpwstr>
  </property>
  <property fmtid="{D5CDD505-2E9C-101B-9397-08002B2CF9AE}" pid="23" name="Mendeley Document_1">
    <vt:lpwstr>True</vt:lpwstr>
  </property>
  <property fmtid="{D5CDD505-2E9C-101B-9397-08002B2CF9AE}" pid="24" name="Mendeley Unique User Id_1">
    <vt:lpwstr>40150284-4130-3e8d-9851-fdc39d26bf38</vt:lpwstr>
  </property>
</Properties>
</file>