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57134F" w14:textId="7DC23429" w:rsidR="00D34996" w:rsidRPr="002B717B" w:rsidRDefault="00C81455" w:rsidP="00D34996">
      <w:pPr>
        <w:spacing w:line="360" w:lineRule="auto"/>
        <w:jc w:val="center"/>
        <w:rPr>
          <w:b/>
        </w:rPr>
      </w:pPr>
      <w:r w:rsidRPr="00D34996">
        <w:rPr>
          <w:b/>
          <w:sz w:val="28"/>
          <w:szCs w:val="28"/>
        </w:rPr>
        <w:t xml:space="preserve">USO DA MÚSICA EM INTERVENÇÃO DA TERAPIA OCUPACIONAL COM A POPULAÇÃO IDOSA: REVISÃO </w:t>
      </w:r>
      <w:r w:rsidR="002B717B">
        <w:rPr>
          <w:b/>
          <w:sz w:val="28"/>
          <w:szCs w:val="28"/>
        </w:rPr>
        <w:t xml:space="preserve">INTEGRATIVA </w:t>
      </w:r>
      <w:r w:rsidRPr="00D34996">
        <w:rPr>
          <w:b/>
          <w:sz w:val="28"/>
          <w:szCs w:val="28"/>
        </w:rPr>
        <w:t>D</w:t>
      </w:r>
      <w:r w:rsidR="002B717B">
        <w:rPr>
          <w:b/>
          <w:sz w:val="28"/>
          <w:szCs w:val="28"/>
        </w:rPr>
        <w:t>A</w:t>
      </w:r>
      <w:r w:rsidRPr="00D34996">
        <w:rPr>
          <w:b/>
          <w:sz w:val="28"/>
          <w:szCs w:val="28"/>
        </w:rPr>
        <w:t xml:space="preserve"> LITERATURA</w:t>
      </w:r>
    </w:p>
    <w:p w14:paraId="658C3189" w14:textId="77777777" w:rsidR="00D34996" w:rsidRPr="002B717B" w:rsidRDefault="00D34996" w:rsidP="00D34996">
      <w:pPr>
        <w:spacing w:line="360" w:lineRule="auto"/>
        <w:jc w:val="center"/>
      </w:pPr>
    </w:p>
    <w:p w14:paraId="4AEACFD8" w14:textId="669166D1" w:rsidR="000234E2" w:rsidRPr="00597CF5" w:rsidRDefault="00D34996" w:rsidP="00D34996">
      <w:pPr>
        <w:spacing w:line="360" w:lineRule="auto"/>
        <w:jc w:val="center"/>
        <w:rPr>
          <w:lang w:val="en-GB"/>
        </w:rPr>
      </w:pPr>
      <w:r w:rsidRPr="00597CF5">
        <w:rPr>
          <w:lang w:val="en-GB"/>
        </w:rPr>
        <w:t xml:space="preserve">USE OF MUSIC IN INTERVENTION OF OCCUPATIONAL THERAPY WITH ELDERLY POPULATION: </w:t>
      </w:r>
      <w:r w:rsidR="002B717B" w:rsidRPr="00597CF5">
        <w:rPr>
          <w:lang w:val="en-GB"/>
        </w:rPr>
        <w:t>INTEGRATIVE LITERATURE REVIEW</w:t>
      </w:r>
    </w:p>
    <w:p w14:paraId="49ADCD25" w14:textId="5F913858" w:rsidR="00D34996" w:rsidRPr="00597CF5" w:rsidRDefault="00D34996" w:rsidP="00D34996">
      <w:pPr>
        <w:spacing w:line="360" w:lineRule="auto"/>
        <w:rPr>
          <w:lang w:val="en-GB"/>
        </w:rPr>
      </w:pPr>
    </w:p>
    <w:p w14:paraId="612B604F" w14:textId="1D34E5F7" w:rsidR="00582B16" w:rsidRPr="006B4DBE" w:rsidRDefault="00582B16" w:rsidP="00582B16">
      <w:pPr>
        <w:spacing w:line="360" w:lineRule="auto"/>
        <w:jc w:val="center"/>
      </w:pPr>
      <w:r w:rsidRPr="006B4DBE">
        <w:t xml:space="preserve">USO DE LA MÚSICA EN LA INTERVENCIÓN DE LA TERAPIA OCUPACIONAL CON UNA POBLACIÓN DE ANCIANOS: </w:t>
      </w:r>
      <w:r w:rsidR="002B717B" w:rsidRPr="006B4DBE">
        <w:t>REVISIÓN INTEGRATIVA DE LITERATURA</w:t>
      </w:r>
    </w:p>
    <w:p w14:paraId="7B1C1A96" w14:textId="77777777" w:rsidR="004C32D4" w:rsidRPr="006B4DBE" w:rsidRDefault="004C32D4" w:rsidP="00780FE2">
      <w:pPr>
        <w:spacing w:line="360" w:lineRule="auto"/>
        <w:rPr>
          <w:b/>
        </w:rPr>
      </w:pPr>
    </w:p>
    <w:p w14:paraId="5C0235E7" w14:textId="3088006C" w:rsidR="001257CB" w:rsidRPr="006B4DBE" w:rsidRDefault="00615929" w:rsidP="00C266C9">
      <w:pPr>
        <w:pStyle w:val="Estilo1"/>
        <w:jc w:val="both"/>
        <w:rPr>
          <w:sz w:val="24"/>
          <w:szCs w:val="24"/>
        </w:rPr>
      </w:pPr>
      <w:bookmarkStart w:id="0" w:name="_Toc498989287"/>
      <w:bookmarkStart w:id="1" w:name="_Toc522564323"/>
      <w:r w:rsidRPr="006B4DBE">
        <w:rPr>
          <w:sz w:val="24"/>
          <w:szCs w:val="24"/>
        </w:rPr>
        <w:t>Resumo</w:t>
      </w:r>
      <w:bookmarkEnd w:id="0"/>
      <w:bookmarkEnd w:id="1"/>
    </w:p>
    <w:p w14:paraId="73EB59BF" w14:textId="7C5A6D28" w:rsidR="001257CB" w:rsidRPr="00774A1C" w:rsidRDefault="00505189" w:rsidP="00C266C9">
      <w:pPr>
        <w:widowControl w:val="0"/>
        <w:jc w:val="both"/>
      </w:pPr>
      <w:r w:rsidRPr="00774A1C">
        <w:t>Com o processo de envelhecimento populacional</w:t>
      </w:r>
      <w:r w:rsidR="00F34E92">
        <w:t>,</w:t>
      </w:r>
      <w:r w:rsidRPr="00774A1C">
        <w:t xml:space="preserve"> aumento da longevidade e de doenças crônicas </w:t>
      </w:r>
      <w:proofErr w:type="spellStart"/>
      <w:r w:rsidRPr="00774A1C">
        <w:t>neurodegenerativas</w:t>
      </w:r>
      <w:proofErr w:type="spellEnd"/>
      <w:r w:rsidRPr="00774A1C">
        <w:t>, discute-se a importância de propostas terapêuticas não farmacológicas como prevenção de agravos</w:t>
      </w:r>
      <w:r w:rsidR="005433AE">
        <w:t>,</w:t>
      </w:r>
      <w:r w:rsidRPr="00774A1C">
        <w:t xml:space="preserve"> </w:t>
      </w:r>
      <w:r w:rsidR="0030775A" w:rsidRPr="00774A1C">
        <w:t xml:space="preserve">melhora da qualidade de vida </w:t>
      </w:r>
      <w:r w:rsidR="00A8247E" w:rsidRPr="00774A1C">
        <w:t>do idoso e diminuição da sobrecarga do cuidador</w:t>
      </w:r>
      <w:r w:rsidR="001257CB" w:rsidRPr="00774A1C">
        <w:t>.</w:t>
      </w:r>
      <w:r w:rsidR="00A8247E" w:rsidRPr="00774A1C">
        <w:t xml:space="preserve"> A música tem sido descrita como um importante recurso de produção de sentido, criatividade</w:t>
      </w:r>
      <w:r w:rsidR="00F34E92">
        <w:t xml:space="preserve"> </w:t>
      </w:r>
      <w:r w:rsidR="00A8247E" w:rsidRPr="00774A1C">
        <w:t xml:space="preserve">e resgate de </w:t>
      </w:r>
      <w:r w:rsidR="00B4683C" w:rsidRPr="00774A1C">
        <w:t xml:space="preserve">memórias. </w:t>
      </w:r>
      <w:r w:rsidR="00A8247E" w:rsidRPr="00774A1C">
        <w:t xml:space="preserve">O terapeuta ocupacional pode utilizar a música, entre outros recursos, para promover a diminuição do declínio funcional, socialização e envolvimento em ocupações. </w:t>
      </w:r>
      <w:r w:rsidR="00615929">
        <w:t xml:space="preserve">O objetivo </w:t>
      </w:r>
      <w:r w:rsidR="005433AE">
        <w:t xml:space="preserve">da presente pesquisa </w:t>
      </w:r>
      <w:r w:rsidR="00615929">
        <w:t>foi a</w:t>
      </w:r>
      <w:r w:rsidRPr="00774A1C">
        <w:t xml:space="preserve">nalisar a produção científica </w:t>
      </w:r>
      <w:r w:rsidR="00931EB1" w:rsidRPr="00774A1C">
        <w:t xml:space="preserve">de terapeutas ocupacionais </w:t>
      </w:r>
      <w:r w:rsidR="000C4D41" w:rsidRPr="00774A1C">
        <w:t xml:space="preserve">sobre o uso da música no processo de intervenção com idosos. </w:t>
      </w:r>
      <w:r w:rsidR="00931EB1" w:rsidRPr="00774A1C">
        <w:t>Trata-se de um estudo de revisão integrativa da literatura nacional e internacional</w:t>
      </w:r>
      <w:r w:rsidR="00480C53" w:rsidRPr="00774A1C">
        <w:t xml:space="preserve">, realizado </w:t>
      </w:r>
      <w:r w:rsidR="005C5283" w:rsidRPr="00774A1C">
        <w:t>na Biblioteca Virtual em Saúde do Centro Latino-Americano e do Caribe de Informação em Ciências da Saúde (BVS/</w:t>
      </w:r>
      <w:proofErr w:type="spellStart"/>
      <w:r w:rsidR="005C5283" w:rsidRPr="00774A1C">
        <w:t>Bireme</w:t>
      </w:r>
      <w:proofErr w:type="spellEnd"/>
      <w:r w:rsidR="005C5283" w:rsidRPr="00774A1C">
        <w:t xml:space="preserve">), </w:t>
      </w:r>
      <w:proofErr w:type="spellStart"/>
      <w:r w:rsidR="005C5283" w:rsidRPr="00774A1C">
        <w:t>PubMed</w:t>
      </w:r>
      <w:proofErr w:type="spellEnd"/>
      <w:r w:rsidR="00480C53" w:rsidRPr="00774A1C">
        <w:t xml:space="preserve"> e </w:t>
      </w:r>
      <w:r w:rsidR="005C5283" w:rsidRPr="00774A1C">
        <w:t>em 10 periódicos de Terapia Ocupacional da América Latina.</w:t>
      </w:r>
      <w:r w:rsidR="002F667D" w:rsidRPr="00774A1C">
        <w:t xml:space="preserve"> </w:t>
      </w:r>
      <w:r w:rsidR="00E9123F" w:rsidRPr="00E9123F">
        <w:t>Após os critérios de inclusão e exclusão foi constituído o corpus</w:t>
      </w:r>
      <w:r w:rsidR="00E9123F">
        <w:t xml:space="preserve"> final da pesquisa</w:t>
      </w:r>
      <w:r w:rsidR="00E9123F" w:rsidRPr="00E9123F">
        <w:t xml:space="preserve"> de análise (n=</w:t>
      </w:r>
      <w:r w:rsidR="00E9123F">
        <w:t>6</w:t>
      </w:r>
      <w:r w:rsidR="00E9123F" w:rsidRPr="00E9123F">
        <w:t>)</w:t>
      </w:r>
      <w:r w:rsidR="00F20574">
        <w:t xml:space="preserve">, </w:t>
      </w:r>
      <w:r w:rsidR="00A83F9A" w:rsidRPr="00774A1C">
        <w:t>que envolve</w:t>
      </w:r>
      <w:r w:rsidR="00E9123F">
        <w:t>u</w:t>
      </w:r>
      <w:r w:rsidR="00A83F9A" w:rsidRPr="00774A1C">
        <w:t xml:space="preserve"> a população idosa com e sem doenças/deficiências. </w:t>
      </w:r>
      <w:r w:rsidR="00F05430" w:rsidRPr="00774A1C">
        <w:t>As publicações</w:t>
      </w:r>
      <w:r w:rsidR="005433AE">
        <w:t xml:space="preserve"> </w:t>
      </w:r>
      <w:r w:rsidR="00A83F9A" w:rsidRPr="00774A1C">
        <w:t>foram realizadas em diferentes países e periódicos</w:t>
      </w:r>
      <w:r w:rsidR="00E9123F">
        <w:t>, com análise</w:t>
      </w:r>
      <w:r w:rsidR="00F34E92">
        <w:t>,</w:t>
      </w:r>
      <w:r w:rsidR="00E9123F">
        <w:t xml:space="preserve"> prioritariamente</w:t>
      </w:r>
      <w:r w:rsidR="00F34E92">
        <w:t>,</w:t>
      </w:r>
      <w:r w:rsidR="00E9123F">
        <w:t xml:space="preserve"> qua</w:t>
      </w:r>
      <w:r w:rsidR="00EB13BF">
        <w:t>ntitativa e uso de a</w:t>
      </w:r>
      <w:r w:rsidR="00E9123F">
        <w:t xml:space="preserve">lguns </w:t>
      </w:r>
      <w:r w:rsidR="005433AE">
        <w:t xml:space="preserve">instrumentos </w:t>
      </w:r>
      <w:r w:rsidR="00EB13BF">
        <w:t xml:space="preserve">de rastreio e avaliação. Os principais objetivos envolveram a </w:t>
      </w:r>
      <w:r w:rsidR="004D2B33" w:rsidRPr="00774A1C">
        <w:t>avalia</w:t>
      </w:r>
      <w:r w:rsidR="000B0509">
        <w:t>ção</w:t>
      </w:r>
      <w:r w:rsidR="004D2B33" w:rsidRPr="00774A1C">
        <w:t xml:space="preserve"> </w:t>
      </w:r>
      <w:r w:rsidR="000B0509">
        <w:t>d</w:t>
      </w:r>
      <w:r w:rsidR="004D2B33" w:rsidRPr="00774A1C">
        <w:t>os efeitos da músic</w:t>
      </w:r>
      <w:r w:rsidR="005433AE">
        <w:t>a</w:t>
      </w:r>
      <w:r w:rsidR="00E9123F">
        <w:t xml:space="preserve"> no processo de</w:t>
      </w:r>
      <w:r w:rsidR="00D90027" w:rsidRPr="00774A1C">
        <w:t xml:space="preserve"> intervenção com idosos. </w:t>
      </w:r>
      <w:commentRangeStart w:id="2"/>
      <w:r w:rsidR="00950085" w:rsidRPr="006B4DBE">
        <w:rPr>
          <w:color w:val="FF0000"/>
        </w:rPr>
        <w:t>Os</w:t>
      </w:r>
      <w:r w:rsidR="00D90027" w:rsidRPr="006B4DBE">
        <w:rPr>
          <w:color w:val="FF0000"/>
        </w:rPr>
        <w:t xml:space="preserve"> desfechos</w:t>
      </w:r>
      <w:r w:rsidR="00A83F9A" w:rsidRPr="006B4DBE">
        <w:rPr>
          <w:color w:val="FF0000"/>
        </w:rPr>
        <w:t xml:space="preserve"> indica</w:t>
      </w:r>
      <w:r w:rsidR="005433AE" w:rsidRPr="006B4DBE">
        <w:rPr>
          <w:color w:val="FF0000"/>
        </w:rPr>
        <w:t>ram</w:t>
      </w:r>
      <w:r w:rsidR="00A83F9A" w:rsidRPr="006B4DBE">
        <w:rPr>
          <w:color w:val="FF0000"/>
        </w:rPr>
        <w:t xml:space="preserve"> que a música </w:t>
      </w:r>
      <w:r w:rsidR="00C916EB" w:rsidRPr="006B4DBE">
        <w:rPr>
          <w:color w:val="FF0000"/>
        </w:rPr>
        <w:t>é</w:t>
      </w:r>
      <w:r w:rsidR="00A83F9A" w:rsidRPr="006B4DBE">
        <w:rPr>
          <w:color w:val="FF0000"/>
        </w:rPr>
        <w:t xml:space="preserve"> um recurso </w:t>
      </w:r>
      <w:r w:rsidR="00582AFC" w:rsidRPr="006B4DBE">
        <w:rPr>
          <w:color w:val="FF0000"/>
        </w:rPr>
        <w:t>utilizado pelos terapeutas ocupacionais com a população idosa</w:t>
      </w:r>
      <w:commentRangeEnd w:id="2"/>
      <w:r w:rsidR="00355975" w:rsidRPr="006B4DBE">
        <w:rPr>
          <w:rStyle w:val="Refdecomentrio"/>
          <w:color w:val="FF0000"/>
        </w:rPr>
        <w:commentReference w:id="2"/>
      </w:r>
      <w:r w:rsidR="00C916EB" w:rsidRPr="006B4DBE">
        <w:rPr>
          <w:color w:val="FF0000"/>
        </w:rPr>
        <w:t xml:space="preserve"> e que traz benefícios físicos e psicossociais, porém o método apresentado nos estudos incluídos dificulta a generalização desses benefícios.</w:t>
      </w:r>
      <w:r w:rsidR="00582AFC" w:rsidRPr="006B4DBE">
        <w:rPr>
          <w:color w:val="FF0000"/>
        </w:rPr>
        <w:t xml:space="preserve"> </w:t>
      </w:r>
      <w:r w:rsidR="000B0509">
        <w:t xml:space="preserve">Reforça-se </w:t>
      </w:r>
      <w:r w:rsidR="00AD1CC5">
        <w:t xml:space="preserve">a importância de ampliação de pesquisas para o </w:t>
      </w:r>
      <w:r w:rsidR="00D90027" w:rsidRPr="00774A1C">
        <w:t>fomento</w:t>
      </w:r>
      <w:r w:rsidR="00582AFC" w:rsidRPr="00774A1C">
        <w:t xml:space="preserve"> teó</w:t>
      </w:r>
      <w:r w:rsidR="00D90027" w:rsidRPr="00774A1C">
        <w:t>rico e prático sobre o tema.</w:t>
      </w:r>
    </w:p>
    <w:p w14:paraId="26DEDE1D" w14:textId="0F4C3C6C" w:rsidR="001257CB" w:rsidRPr="00774A1C" w:rsidRDefault="001257CB" w:rsidP="00C266C9">
      <w:pPr>
        <w:widowControl w:val="0"/>
        <w:jc w:val="both"/>
      </w:pPr>
      <w:r w:rsidRPr="00774A1C">
        <w:rPr>
          <w:b/>
        </w:rPr>
        <w:t xml:space="preserve">Palavras-chave: </w:t>
      </w:r>
      <w:r w:rsidRPr="00774A1C">
        <w:t>Terapia Ocupacional, Ger</w:t>
      </w:r>
      <w:r w:rsidR="00C16089">
        <w:t>iatria</w:t>
      </w:r>
      <w:r w:rsidRPr="00774A1C">
        <w:t>, Música, Musicoterapia, Idoso, Saúde do Idoso.</w:t>
      </w:r>
    </w:p>
    <w:p w14:paraId="67A7F0B4" w14:textId="77777777" w:rsidR="00E924D4" w:rsidRPr="00774A1C" w:rsidRDefault="00E924D4" w:rsidP="00C266C9">
      <w:pPr>
        <w:widowControl w:val="0"/>
        <w:ind w:firstLine="709"/>
        <w:jc w:val="both"/>
        <w:rPr>
          <w:b/>
          <w:color w:val="FF0000"/>
        </w:rPr>
      </w:pPr>
    </w:p>
    <w:p w14:paraId="71CE9E38" w14:textId="6517AFAD" w:rsidR="00E924D4" w:rsidRPr="002F5D81" w:rsidRDefault="00615929" w:rsidP="00C266C9">
      <w:pPr>
        <w:pStyle w:val="Estilo1"/>
        <w:jc w:val="left"/>
        <w:rPr>
          <w:sz w:val="24"/>
          <w:szCs w:val="24"/>
          <w:lang w:val="en-GB"/>
        </w:rPr>
      </w:pPr>
      <w:r w:rsidRPr="002F5D81">
        <w:rPr>
          <w:sz w:val="24"/>
          <w:szCs w:val="24"/>
          <w:lang w:val="en-GB"/>
        </w:rPr>
        <w:t>Abstract</w:t>
      </w:r>
    </w:p>
    <w:p w14:paraId="0A310E72" w14:textId="54C3C03E" w:rsidR="00E924D4" w:rsidRPr="00597CF5" w:rsidRDefault="00D5118C" w:rsidP="00D5118C">
      <w:pPr>
        <w:jc w:val="both"/>
        <w:rPr>
          <w:lang w:val="en-US"/>
        </w:rPr>
      </w:pPr>
      <w:r w:rsidRPr="00597CF5">
        <w:rPr>
          <w:lang w:val="en-US"/>
        </w:rPr>
        <w:t xml:space="preserve">With the process of population aging, increased longevity and chronic neurodegenerative diseases, the importance of non-pharmacological therapeutic proposals such as disease prevention, improving the quality of life of the elderly and reducing caregiver burden is discussed. Music has been described as an important resource for producing meaning, creativity and retrieving memories. The occupational therapist can use music, among other resources, to promote a decrease in functional decline, </w:t>
      </w:r>
      <w:r w:rsidR="00597CF5" w:rsidRPr="00597CF5">
        <w:rPr>
          <w:lang w:val="en-US"/>
        </w:rPr>
        <w:t>socialization</w:t>
      </w:r>
      <w:r w:rsidR="00597CF5">
        <w:rPr>
          <w:lang w:val="en-US"/>
        </w:rPr>
        <w:t xml:space="preserve">, </w:t>
      </w:r>
      <w:r w:rsidRPr="00597CF5">
        <w:rPr>
          <w:lang w:val="en-US"/>
        </w:rPr>
        <w:t xml:space="preserve">and involvement in occupations. The aim of this research was to analyze the scientific production of occupational therapists on the use of music in the intervention process with the elderly. This is an integrative review study of national and international literature, carried out at the Virtual Health Library of the Latin </w:t>
      </w:r>
      <w:r w:rsidRPr="00597CF5">
        <w:rPr>
          <w:lang w:val="en-US"/>
        </w:rPr>
        <w:lastRenderedPageBreak/>
        <w:t xml:space="preserve">American and Caribbean Center on Health Sciences Information (VHL/Bireme), PubMed and in 10 Occupational Therapy journals from Latin America. After the inclusion and exclusion criteria, the final corpus of the analysis research was constituted (n= 6), which involved the elderly population with and without diseases/disabilities. The publications were made in different countries and journals, with primarily a quantitative analysis and the use of some screening and evaluation instruments. The main objectives involved assessing the effects of music on the intervention process with the elderly. </w:t>
      </w:r>
      <w:r w:rsidR="00A02455" w:rsidRPr="006B4DBE">
        <w:rPr>
          <w:rStyle w:val="tlid-translation"/>
          <w:color w:val="FF0000"/>
          <w:lang w:val="en"/>
        </w:rPr>
        <w:t>The outcomes indicated that music is a resource to be used by occupational therapists with the elderly population and that it brings physical and psychosocial benefits, however the method presented in the included studies makes it difficult to generalize these benefits</w:t>
      </w:r>
      <w:r w:rsidRPr="006B4DBE">
        <w:rPr>
          <w:color w:val="FF0000"/>
          <w:lang w:val="en-US"/>
        </w:rPr>
        <w:t>.</w:t>
      </w:r>
      <w:r w:rsidRPr="00597CF5">
        <w:rPr>
          <w:lang w:val="en-US"/>
        </w:rPr>
        <w:t xml:space="preserve"> The importance of expanding research for theoretical and practical support on the topic is reinforced.</w:t>
      </w:r>
    </w:p>
    <w:p w14:paraId="6E7DC218" w14:textId="3189DFB8" w:rsidR="005433AE" w:rsidRPr="00597CF5" w:rsidRDefault="00C343DC" w:rsidP="00C266C9">
      <w:pPr>
        <w:widowControl w:val="0"/>
        <w:jc w:val="both"/>
        <w:rPr>
          <w:lang w:val="en-US"/>
        </w:rPr>
      </w:pPr>
      <w:r w:rsidRPr="00597CF5">
        <w:rPr>
          <w:b/>
          <w:lang w:val="en-US"/>
        </w:rPr>
        <w:t xml:space="preserve">Keywords: </w:t>
      </w:r>
      <w:r w:rsidRPr="00597CF5">
        <w:rPr>
          <w:lang w:val="en-US"/>
        </w:rPr>
        <w:t xml:space="preserve">Occupational Therapy, </w:t>
      </w:r>
      <w:r w:rsidR="00C16089" w:rsidRPr="00597CF5">
        <w:rPr>
          <w:lang w:val="en-US"/>
        </w:rPr>
        <w:t>Geriatrics</w:t>
      </w:r>
      <w:r w:rsidRPr="00597CF5">
        <w:rPr>
          <w:lang w:val="en-US"/>
        </w:rPr>
        <w:t xml:space="preserve">, Music, Music Therapy, </w:t>
      </w:r>
      <w:r w:rsidR="00C16089" w:rsidRPr="00597CF5">
        <w:rPr>
          <w:lang w:val="en-US"/>
        </w:rPr>
        <w:t>Aged</w:t>
      </w:r>
      <w:r w:rsidRPr="00597CF5">
        <w:rPr>
          <w:lang w:val="en-US"/>
        </w:rPr>
        <w:t xml:space="preserve">, </w:t>
      </w:r>
      <w:r w:rsidR="00C16089" w:rsidRPr="00597CF5">
        <w:rPr>
          <w:lang w:val="en-US"/>
        </w:rPr>
        <w:t xml:space="preserve">Health of the </w:t>
      </w:r>
      <w:r w:rsidRPr="00597CF5">
        <w:rPr>
          <w:lang w:val="en-US"/>
        </w:rPr>
        <w:t>Elderly.</w:t>
      </w:r>
    </w:p>
    <w:p w14:paraId="6BD10225" w14:textId="5833C57F" w:rsidR="005433AE" w:rsidRPr="00597CF5" w:rsidRDefault="005433AE" w:rsidP="00C266C9">
      <w:pPr>
        <w:widowControl w:val="0"/>
        <w:jc w:val="both"/>
        <w:rPr>
          <w:b/>
          <w:lang w:val="en-US"/>
        </w:rPr>
      </w:pPr>
    </w:p>
    <w:p w14:paraId="552C8CC0" w14:textId="052CFC27" w:rsidR="005433AE" w:rsidRPr="00903F61" w:rsidRDefault="005433AE" w:rsidP="00C266C9">
      <w:pPr>
        <w:widowControl w:val="0"/>
        <w:jc w:val="both"/>
        <w:rPr>
          <w:b/>
        </w:rPr>
      </w:pPr>
      <w:proofErr w:type="spellStart"/>
      <w:r w:rsidRPr="00903F61">
        <w:rPr>
          <w:b/>
        </w:rPr>
        <w:t>Resumen</w:t>
      </w:r>
      <w:proofErr w:type="spellEnd"/>
    </w:p>
    <w:p w14:paraId="7EF584E3" w14:textId="74B2E855" w:rsidR="00D5118C" w:rsidRDefault="00D5118C" w:rsidP="00C266C9">
      <w:pPr>
        <w:widowControl w:val="0"/>
        <w:jc w:val="both"/>
      </w:pPr>
      <w:proofErr w:type="spellStart"/>
      <w:r w:rsidRPr="00D5118C">
        <w:t>Debido</w:t>
      </w:r>
      <w:proofErr w:type="spellEnd"/>
      <w:r w:rsidRPr="00D5118C">
        <w:t xml:space="preserve"> al </w:t>
      </w:r>
      <w:proofErr w:type="spellStart"/>
      <w:r w:rsidRPr="00D5118C">
        <w:t>proceso</w:t>
      </w:r>
      <w:proofErr w:type="spellEnd"/>
      <w:r w:rsidRPr="00D5118C">
        <w:t xml:space="preserve"> de </w:t>
      </w:r>
      <w:proofErr w:type="spellStart"/>
      <w:r w:rsidRPr="00D5118C">
        <w:t>envejecimiento</w:t>
      </w:r>
      <w:proofErr w:type="spellEnd"/>
      <w:r w:rsidRPr="00D5118C">
        <w:t xml:space="preserve"> de </w:t>
      </w:r>
      <w:proofErr w:type="spellStart"/>
      <w:r w:rsidRPr="00D5118C">
        <w:t>la</w:t>
      </w:r>
      <w:proofErr w:type="spellEnd"/>
      <w:r w:rsidRPr="00D5118C">
        <w:t xml:space="preserve"> </w:t>
      </w:r>
      <w:proofErr w:type="spellStart"/>
      <w:r w:rsidRPr="00D5118C">
        <w:t>poulacion</w:t>
      </w:r>
      <w:proofErr w:type="spellEnd"/>
      <w:r w:rsidRPr="00D5118C">
        <w:t xml:space="preserve">, al aumento de </w:t>
      </w:r>
      <w:proofErr w:type="spellStart"/>
      <w:r w:rsidRPr="00D5118C">
        <w:t>la</w:t>
      </w:r>
      <w:proofErr w:type="spellEnd"/>
      <w:r w:rsidRPr="00D5118C">
        <w:t xml:space="preserve"> </w:t>
      </w:r>
      <w:proofErr w:type="spellStart"/>
      <w:r w:rsidRPr="00D5118C">
        <w:t>longevidad</w:t>
      </w:r>
      <w:proofErr w:type="spellEnd"/>
      <w:r w:rsidRPr="00D5118C">
        <w:t xml:space="preserve"> y de </w:t>
      </w:r>
      <w:proofErr w:type="spellStart"/>
      <w:r w:rsidRPr="00D5118C">
        <w:t>las</w:t>
      </w:r>
      <w:proofErr w:type="spellEnd"/>
      <w:r w:rsidRPr="00D5118C">
        <w:t xml:space="preserve"> </w:t>
      </w:r>
      <w:proofErr w:type="spellStart"/>
      <w:r w:rsidRPr="00D5118C">
        <w:t>enfermedades</w:t>
      </w:r>
      <w:proofErr w:type="spellEnd"/>
      <w:r w:rsidRPr="00D5118C">
        <w:t xml:space="preserve"> </w:t>
      </w:r>
      <w:proofErr w:type="spellStart"/>
      <w:r w:rsidRPr="00D5118C">
        <w:t>neurodegenerativas</w:t>
      </w:r>
      <w:proofErr w:type="spellEnd"/>
      <w:r w:rsidRPr="00D5118C">
        <w:t xml:space="preserve"> </w:t>
      </w:r>
      <w:proofErr w:type="spellStart"/>
      <w:r w:rsidRPr="00D5118C">
        <w:t>cronicas</w:t>
      </w:r>
      <w:proofErr w:type="spellEnd"/>
      <w:r w:rsidRPr="00D5118C">
        <w:t xml:space="preserve">, se discute </w:t>
      </w:r>
      <w:proofErr w:type="spellStart"/>
      <w:r w:rsidRPr="00D5118C">
        <w:t>la</w:t>
      </w:r>
      <w:proofErr w:type="spellEnd"/>
      <w:r w:rsidRPr="00D5118C">
        <w:t xml:space="preserve"> </w:t>
      </w:r>
      <w:proofErr w:type="spellStart"/>
      <w:r w:rsidRPr="00D5118C">
        <w:t>importancia</w:t>
      </w:r>
      <w:proofErr w:type="spellEnd"/>
      <w:r w:rsidRPr="00D5118C">
        <w:t xml:space="preserve"> de </w:t>
      </w:r>
      <w:proofErr w:type="spellStart"/>
      <w:r w:rsidRPr="00D5118C">
        <w:t>las</w:t>
      </w:r>
      <w:proofErr w:type="spellEnd"/>
      <w:r w:rsidRPr="00D5118C">
        <w:t xml:space="preserve"> </w:t>
      </w:r>
      <w:proofErr w:type="spellStart"/>
      <w:r w:rsidRPr="00D5118C">
        <w:t>propuestas</w:t>
      </w:r>
      <w:proofErr w:type="spellEnd"/>
      <w:r w:rsidRPr="00D5118C">
        <w:t xml:space="preserve"> </w:t>
      </w:r>
      <w:proofErr w:type="spellStart"/>
      <w:r w:rsidRPr="00D5118C">
        <w:t>teraupeuticas</w:t>
      </w:r>
      <w:proofErr w:type="spellEnd"/>
      <w:r w:rsidRPr="00D5118C">
        <w:t xml:space="preserve"> no </w:t>
      </w:r>
      <w:proofErr w:type="spellStart"/>
      <w:r w:rsidRPr="00D5118C">
        <w:t>famacológicas</w:t>
      </w:r>
      <w:proofErr w:type="spellEnd"/>
      <w:r w:rsidRPr="00D5118C">
        <w:t xml:space="preserve"> para evitar </w:t>
      </w:r>
      <w:proofErr w:type="spellStart"/>
      <w:r w:rsidRPr="00D5118C">
        <w:t>el</w:t>
      </w:r>
      <w:proofErr w:type="spellEnd"/>
      <w:r w:rsidRPr="00D5118C">
        <w:t xml:space="preserve"> </w:t>
      </w:r>
      <w:proofErr w:type="spellStart"/>
      <w:r w:rsidRPr="00D5118C">
        <w:t>empeoramento</w:t>
      </w:r>
      <w:proofErr w:type="spellEnd"/>
      <w:r w:rsidRPr="00D5118C">
        <w:t xml:space="preserve"> </w:t>
      </w:r>
      <w:proofErr w:type="spellStart"/>
      <w:r w:rsidRPr="00D5118C">
        <w:t>del</w:t>
      </w:r>
      <w:proofErr w:type="spellEnd"/>
      <w:r w:rsidRPr="00D5118C">
        <w:t xml:space="preserve"> paciente, </w:t>
      </w:r>
      <w:proofErr w:type="spellStart"/>
      <w:r w:rsidRPr="00D5118C">
        <w:t>la</w:t>
      </w:r>
      <w:proofErr w:type="spellEnd"/>
      <w:r w:rsidRPr="00D5118C">
        <w:t xml:space="preserve"> </w:t>
      </w:r>
      <w:proofErr w:type="spellStart"/>
      <w:r w:rsidRPr="00D5118C">
        <w:t>otimización</w:t>
      </w:r>
      <w:proofErr w:type="spellEnd"/>
      <w:r w:rsidRPr="00D5118C">
        <w:t xml:space="preserve"> de </w:t>
      </w:r>
      <w:proofErr w:type="spellStart"/>
      <w:r w:rsidRPr="00D5118C">
        <w:t>la</w:t>
      </w:r>
      <w:proofErr w:type="spellEnd"/>
      <w:r w:rsidRPr="00D5118C">
        <w:t xml:space="preserve"> </w:t>
      </w:r>
      <w:proofErr w:type="spellStart"/>
      <w:r w:rsidRPr="00D5118C">
        <w:t>calidad</w:t>
      </w:r>
      <w:proofErr w:type="spellEnd"/>
      <w:r w:rsidRPr="00D5118C">
        <w:t xml:space="preserve"> de vida </w:t>
      </w:r>
      <w:proofErr w:type="spellStart"/>
      <w:r w:rsidRPr="00D5118C">
        <w:t>del</w:t>
      </w:r>
      <w:proofErr w:type="spellEnd"/>
      <w:r w:rsidRPr="00D5118C">
        <w:t xml:space="preserve"> </w:t>
      </w:r>
      <w:proofErr w:type="spellStart"/>
      <w:r w:rsidRPr="00D5118C">
        <w:t>anciano</w:t>
      </w:r>
      <w:proofErr w:type="spellEnd"/>
      <w:r w:rsidRPr="00D5118C">
        <w:t xml:space="preserve"> y </w:t>
      </w:r>
      <w:proofErr w:type="spellStart"/>
      <w:r w:rsidRPr="00D5118C">
        <w:t>el</w:t>
      </w:r>
      <w:proofErr w:type="spellEnd"/>
      <w:r w:rsidRPr="00D5118C">
        <w:t xml:space="preserve"> </w:t>
      </w:r>
      <w:proofErr w:type="spellStart"/>
      <w:r w:rsidRPr="00D5118C">
        <w:t>declinio</w:t>
      </w:r>
      <w:proofErr w:type="spellEnd"/>
      <w:r w:rsidRPr="00D5118C">
        <w:t xml:space="preserve"> </w:t>
      </w:r>
      <w:proofErr w:type="spellStart"/>
      <w:r w:rsidRPr="00D5118C">
        <w:t>del</w:t>
      </w:r>
      <w:proofErr w:type="spellEnd"/>
      <w:r w:rsidRPr="00D5118C">
        <w:t xml:space="preserve"> </w:t>
      </w:r>
      <w:proofErr w:type="spellStart"/>
      <w:r w:rsidRPr="00D5118C">
        <w:t>exceso</w:t>
      </w:r>
      <w:proofErr w:type="spellEnd"/>
      <w:r w:rsidRPr="00D5118C">
        <w:t xml:space="preserve"> de carga sobre </w:t>
      </w:r>
      <w:proofErr w:type="spellStart"/>
      <w:r w:rsidRPr="00D5118C">
        <w:t>el</w:t>
      </w:r>
      <w:proofErr w:type="spellEnd"/>
      <w:r w:rsidRPr="00D5118C">
        <w:t xml:space="preserve"> cuidador. La </w:t>
      </w:r>
      <w:proofErr w:type="gramStart"/>
      <w:r w:rsidRPr="00D5118C">
        <w:t>musica</w:t>
      </w:r>
      <w:proofErr w:type="gramEnd"/>
      <w:r w:rsidRPr="00D5118C">
        <w:t xml:space="preserve"> ha sido </w:t>
      </w:r>
      <w:proofErr w:type="spellStart"/>
      <w:r w:rsidRPr="00D5118C">
        <w:t>destrita</w:t>
      </w:r>
      <w:proofErr w:type="spellEnd"/>
      <w:r w:rsidRPr="00D5118C">
        <w:t xml:space="preserve"> como </w:t>
      </w:r>
      <w:proofErr w:type="spellStart"/>
      <w:r w:rsidRPr="00D5118C">
        <w:t>un</w:t>
      </w:r>
      <w:proofErr w:type="spellEnd"/>
      <w:r w:rsidRPr="00D5118C">
        <w:t xml:space="preserve"> importante </w:t>
      </w:r>
      <w:proofErr w:type="spellStart"/>
      <w:r w:rsidRPr="00D5118C">
        <w:t>rescurso</w:t>
      </w:r>
      <w:proofErr w:type="spellEnd"/>
      <w:r w:rsidRPr="00D5118C">
        <w:t xml:space="preserve"> de </w:t>
      </w:r>
      <w:proofErr w:type="spellStart"/>
      <w:r w:rsidRPr="00D5118C">
        <w:t>producción</w:t>
      </w:r>
      <w:proofErr w:type="spellEnd"/>
      <w:r w:rsidRPr="00D5118C">
        <w:t xml:space="preserve"> de sentido, </w:t>
      </w:r>
      <w:proofErr w:type="spellStart"/>
      <w:r w:rsidRPr="00D5118C">
        <w:t>criatividad</w:t>
      </w:r>
      <w:proofErr w:type="spellEnd"/>
      <w:r w:rsidRPr="00D5118C">
        <w:t xml:space="preserve"> y recupero de memoria. El terapeuta ocupacional </w:t>
      </w:r>
      <w:proofErr w:type="spellStart"/>
      <w:r w:rsidRPr="00D5118C">
        <w:t>puede</w:t>
      </w:r>
      <w:proofErr w:type="spellEnd"/>
      <w:r w:rsidRPr="00D5118C">
        <w:t xml:space="preserve"> </w:t>
      </w:r>
      <w:proofErr w:type="spellStart"/>
      <w:r w:rsidRPr="00D5118C">
        <w:t>ultilizar</w:t>
      </w:r>
      <w:proofErr w:type="spellEnd"/>
      <w:r w:rsidRPr="00D5118C">
        <w:t xml:space="preserve"> </w:t>
      </w:r>
      <w:proofErr w:type="spellStart"/>
      <w:r w:rsidRPr="00D5118C">
        <w:t>la</w:t>
      </w:r>
      <w:proofErr w:type="spellEnd"/>
      <w:r w:rsidRPr="00D5118C">
        <w:t xml:space="preserve"> </w:t>
      </w:r>
      <w:proofErr w:type="gramStart"/>
      <w:r w:rsidRPr="00D5118C">
        <w:t>musica</w:t>
      </w:r>
      <w:proofErr w:type="gramEnd"/>
      <w:r w:rsidRPr="00D5118C">
        <w:t xml:space="preserve">, entre outros </w:t>
      </w:r>
      <w:proofErr w:type="spellStart"/>
      <w:r w:rsidRPr="00D5118C">
        <w:t>rescursos</w:t>
      </w:r>
      <w:proofErr w:type="spellEnd"/>
      <w:r w:rsidRPr="00D5118C">
        <w:t xml:space="preserve">, para promover </w:t>
      </w:r>
      <w:proofErr w:type="spellStart"/>
      <w:r w:rsidRPr="00D5118C">
        <w:t>la</w:t>
      </w:r>
      <w:proofErr w:type="spellEnd"/>
      <w:r w:rsidRPr="00D5118C">
        <w:t xml:space="preserve"> </w:t>
      </w:r>
      <w:proofErr w:type="spellStart"/>
      <w:r w:rsidRPr="00D5118C">
        <w:t>disminución</w:t>
      </w:r>
      <w:proofErr w:type="spellEnd"/>
      <w:r w:rsidRPr="00D5118C">
        <w:t xml:space="preserve"> </w:t>
      </w:r>
      <w:proofErr w:type="spellStart"/>
      <w:r w:rsidRPr="00D5118C">
        <w:t>del</w:t>
      </w:r>
      <w:proofErr w:type="spellEnd"/>
      <w:r w:rsidRPr="00D5118C">
        <w:t xml:space="preserve"> deterioro </w:t>
      </w:r>
      <w:proofErr w:type="spellStart"/>
      <w:r w:rsidRPr="00D5118C">
        <w:t>fucional</w:t>
      </w:r>
      <w:proofErr w:type="spellEnd"/>
      <w:r w:rsidRPr="00D5118C">
        <w:t xml:space="preserve">, </w:t>
      </w:r>
      <w:proofErr w:type="spellStart"/>
      <w:r w:rsidRPr="00D5118C">
        <w:t>socialización</w:t>
      </w:r>
      <w:proofErr w:type="spellEnd"/>
      <w:r w:rsidRPr="00D5118C">
        <w:t xml:space="preserve"> y </w:t>
      </w:r>
      <w:proofErr w:type="spellStart"/>
      <w:r w:rsidRPr="00D5118C">
        <w:t>participación</w:t>
      </w:r>
      <w:proofErr w:type="spellEnd"/>
      <w:r w:rsidRPr="00D5118C">
        <w:t xml:space="preserve"> </w:t>
      </w:r>
      <w:proofErr w:type="spellStart"/>
      <w:r w:rsidRPr="00D5118C">
        <w:t>en</w:t>
      </w:r>
      <w:proofErr w:type="spellEnd"/>
      <w:r w:rsidRPr="00D5118C">
        <w:t xml:space="preserve"> </w:t>
      </w:r>
      <w:proofErr w:type="spellStart"/>
      <w:r w:rsidRPr="00D5118C">
        <w:t>ocupaciones</w:t>
      </w:r>
      <w:proofErr w:type="spellEnd"/>
      <w:r w:rsidRPr="00D5118C">
        <w:t xml:space="preserve">. El objetivo de </w:t>
      </w:r>
      <w:proofErr w:type="spellStart"/>
      <w:r w:rsidRPr="00D5118C">
        <w:t>la</w:t>
      </w:r>
      <w:proofErr w:type="spellEnd"/>
      <w:r w:rsidRPr="00D5118C">
        <w:t xml:space="preserve"> referente </w:t>
      </w:r>
      <w:proofErr w:type="spellStart"/>
      <w:r w:rsidRPr="00D5118C">
        <w:t>investigación</w:t>
      </w:r>
      <w:proofErr w:type="spellEnd"/>
      <w:r w:rsidRPr="00D5118C">
        <w:t xml:space="preserve"> </w:t>
      </w:r>
      <w:proofErr w:type="spellStart"/>
      <w:r w:rsidRPr="00D5118C">
        <w:t>fue</w:t>
      </w:r>
      <w:proofErr w:type="spellEnd"/>
      <w:r w:rsidRPr="00D5118C">
        <w:t xml:space="preserve"> </w:t>
      </w:r>
      <w:proofErr w:type="spellStart"/>
      <w:r w:rsidRPr="00D5118C">
        <w:t>analizar</w:t>
      </w:r>
      <w:proofErr w:type="spellEnd"/>
      <w:r w:rsidRPr="00D5118C">
        <w:t xml:space="preserve"> </w:t>
      </w:r>
      <w:proofErr w:type="spellStart"/>
      <w:r w:rsidRPr="00D5118C">
        <w:t>la</w:t>
      </w:r>
      <w:proofErr w:type="spellEnd"/>
      <w:r w:rsidRPr="00D5118C">
        <w:t xml:space="preserve"> </w:t>
      </w:r>
      <w:proofErr w:type="spellStart"/>
      <w:r w:rsidRPr="00D5118C">
        <w:t>produción</w:t>
      </w:r>
      <w:proofErr w:type="spellEnd"/>
      <w:r w:rsidRPr="00D5118C">
        <w:t xml:space="preserve"> científica de terapeutas </w:t>
      </w:r>
      <w:proofErr w:type="spellStart"/>
      <w:r w:rsidRPr="00D5118C">
        <w:t>ocupacionales</w:t>
      </w:r>
      <w:proofErr w:type="spellEnd"/>
      <w:r w:rsidRPr="00D5118C">
        <w:t xml:space="preserve"> acerca </w:t>
      </w:r>
      <w:proofErr w:type="spellStart"/>
      <w:r w:rsidRPr="00D5118C">
        <w:t>del</w:t>
      </w:r>
      <w:proofErr w:type="spellEnd"/>
      <w:r w:rsidRPr="00D5118C">
        <w:t xml:space="preserve"> uso de </w:t>
      </w:r>
      <w:proofErr w:type="spellStart"/>
      <w:r w:rsidRPr="00D5118C">
        <w:t>la</w:t>
      </w:r>
      <w:proofErr w:type="spellEnd"/>
      <w:r w:rsidRPr="00D5118C">
        <w:t xml:space="preserve"> </w:t>
      </w:r>
      <w:proofErr w:type="gramStart"/>
      <w:r w:rsidRPr="00D5118C">
        <w:t>musica</w:t>
      </w:r>
      <w:proofErr w:type="gramEnd"/>
      <w:r w:rsidRPr="00D5118C">
        <w:t xml:space="preserve"> para </w:t>
      </w:r>
      <w:proofErr w:type="spellStart"/>
      <w:r w:rsidRPr="00D5118C">
        <w:t>el</w:t>
      </w:r>
      <w:proofErr w:type="spellEnd"/>
      <w:r w:rsidRPr="00D5118C">
        <w:t xml:space="preserve"> </w:t>
      </w:r>
      <w:proofErr w:type="spellStart"/>
      <w:r w:rsidRPr="00D5118C">
        <w:t>proceso</w:t>
      </w:r>
      <w:proofErr w:type="spellEnd"/>
      <w:r w:rsidRPr="00D5118C">
        <w:t xml:space="preserve"> de </w:t>
      </w:r>
      <w:proofErr w:type="spellStart"/>
      <w:r w:rsidRPr="00D5118C">
        <w:t>intervención</w:t>
      </w:r>
      <w:proofErr w:type="spellEnd"/>
      <w:r w:rsidRPr="00D5118C">
        <w:t xml:space="preserve"> </w:t>
      </w:r>
      <w:proofErr w:type="spellStart"/>
      <w:r w:rsidRPr="00D5118C">
        <w:t>con</w:t>
      </w:r>
      <w:proofErr w:type="spellEnd"/>
      <w:r w:rsidRPr="00D5118C">
        <w:t xml:space="preserve"> </w:t>
      </w:r>
      <w:proofErr w:type="spellStart"/>
      <w:r w:rsidRPr="00D5118C">
        <w:t>ancianos</w:t>
      </w:r>
      <w:proofErr w:type="spellEnd"/>
      <w:r w:rsidRPr="00D5118C">
        <w:t xml:space="preserve">. Se trata de </w:t>
      </w:r>
      <w:proofErr w:type="spellStart"/>
      <w:r w:rsidRPr="00D5118C">
        <w:t>un</w:t>
      </w:r>
      <w:proofErr w:type="spellEnd"/>
      <w:r w:rsidRPr="00D5118C">
        <w:t xml:space="preserve"> </w:t>
      </w:r>
      <w:proofErr w:type="spellStart"/>
      <w:r w:rsidRPr="00D5118C">
        <w:t>estudio</w:t>
      </w:r>
      <w:proofErr w:type="spellEnd"/>
      <w:r w:rsidRPr="00D5118C">
        <w:t xml:space="preserve"> de </w:t>
      </w:r>
      <w:proofErr w:type="spellStart"/>
      <w:r w:rsidRPr="00D5118C">
        <w:t>repasos</w:t>
      </w:r>
      <w:proofErr w:type="spellEnd"/>
      <w:r w:rsidRPr="00D5118C">
        <w:t xml:space="preserve"> integrativos de </w:t>
      </w:r>
      <w:proofErr w:type="spellStart"/>
      <w:r w:rsidRPr="00D5118C">
        <w:t>la</w:t>
      </w:r>
      <w:proofErr w:type="spellEnd"/>
      <w:r w:rsidRPr="00D5118C">
        <w:t xml:space="preserve"> literatura nacional e internacional, realizado </w:t>
      </w:r>
      <w:proofErr w:type="spellStart"/>
      <w:r w:rsidRPr="00D5118C">
        <w:t>en</w:t>
      </w:r>
      <w:proofErr w:type="spellEnd"/>
      <w:r w:rsidRPr="00D5118C">
        <w:t xml:space="preserve"> </w:t>
      </w:r>
      <w:proofErr w:type="spellStart"/>
      <w:r w:rsidRPr="00D5118C">
        <w:t>la</w:t>
      </w:r>
      <w:proofErr w:type="spellEnd"/>
      <w:r w:rsidRPr="00D5118C">
        <w:t xml:space="preserve"> Biblioteca Virtual </w:t>
      </w:r>
      <w:proofErr w:type="spellStart"/>
      <w:r w:rsidRPr="00D5118C">
        <w:t>en</w:t>
      </w:r>
      <w:proofErr w:type="spellEnd"/>
      <w:r w:rsidRPr="00D5118C">
        <w:t xml:space="preserve"> </w:t>
      </w:r>
      <w:proofErr w:type="spellStart"/>
      <w:r w:rsidRPr="00D5118C">
        <w:t>Salud</w:t>
      </w:r>
      <w:proofErr w:type="spellEnd"/>
      <w:r w:rsidRPr="00D5118C">
        <w:t xml:space="preserve"> </w:t>
      </w:r>
      <w:proofErr w:type="spellStart"/>
      <w:r w:rsidRPr="00D5118C">
        <w:t>del</w:t>
      </w:r>
      <w:proofErr w:type="spellEnd"/>
      <w:r w:rsidRPr="00D5118C">
        <w:t xml:space="preserve"> Centro Latino-Americano y </w:t>
      </w:r>
      <w:proofErr w:type="spellStart"/>
      <w:r w:rsidRPr="00D5118C">
        <w:t>del</w:t>
      </w:r>
      <w:proofErr w:type="spellEnd"/>
      <w:r w:rsidRPr="00D5118C">
        <w:t xml:space="preserve"> Caribe de </w:t>
      </w:r>
      <w:proofErr w:type="spellStart"/>
      <w:r w:rsidRPr="00D5118C">
        <w:t>información</w:t>
      </w:r>
      <w:proofErr w:type="spellEnd"/>
      <w:r w:rsidRPr="00D5118C">
        <w:t xml:space="preserve"> </w:t>
      </w:r>
      <w:proofErr w:type="spellStart"/>
      <w:r w:rsidRPr="00D5118C">
        <w:t>en</w:t>
      </w:r>
      <w:proofErr w:type="spellEnd"/>
      <w:r w:rsidRPr="00D5118C">
        <w:t xml:space="preserve"> </w:t>
      </w:r>
      <w:proofErr w:type="spellStart"/>
      <w:r w:rsidRPr="00D5118C">
        <w:t>Ciencas</w:t>
      </w:r>
      <w:proofErr w:type="spellEnd"/>
      <w:r w:rsidRPr="00D5118C">
        <w:t xml:space="preserve"> de </w:t>
      </w:r>
      <w:proofErr w:type="spellStart"/>
      <w:r w:rsidRPr="00D5118C">
        <w:t>Salud</w:t>
      </w:r>
      <w:proofErr w:type="spellEnd"/>
      <w:r w:rsidRPr="00D5118C">
        <w:t xml:space="preserve"> (BVS/</w:t>
      </w:r>
      <w:proofErr w:type="spellStart"/>
      <w:r w:rsidRPr="00D5118C">
        <w:t>Bireme</w:t>
      </w:r>
      <w:proofErr w:type="spellEnd"/>
      <w:r w:rsidRPr="00D5118C">
        <w:t xml:space="preserve">), </w:t>
      </w:r>
      <w:proofErr w:type="spellStart"/>
      <w:r w:rsidRPr="00D5118C">
        <w:t>PubMed</w:t>
      </w:r>
      <w:proofErr w:type="spellEnd"/>
      <w:r w:rsidRPr="00D5118C">
        <w:t xml:space="preserve"> y </w:t>
      </w:r>
      <w:proofErr w:type="spellStart"/>
      <w:r w:rsidRPr="00D5118C">
        <w:t>en</w:t>
      </w:r>
      <w:proofErr w:type="spellEnd"/>
      <w:r w:rsidRPr="00D5118C">
        <w:t xml:space="preserve"> 10 revistas </w:t>
      </w:r>
      <w:proofErr w:type="spellStart"/>
      <w:r w:rsidRPr="00D5118C">
        <w:t>latinoamericanas</w:t>
      </w:r>
      <w:proofErr w:type="spellEnd"/>
      <w:r w:rsidRPr="00D5118C">
        <w:t xml:space="preserve"> de terapia ocupacional. </w:t>
      </w:r>
      <w:proofErr w:type="spellStart"/>
      <w:r w:rsidRPr="00D5118C">
        <w:t>Después</w:t>
      </w:r>
      <w:proofErr w:type="spellEnd"/>
      <w:r w:rsidRPr="00D5118C">
        <w:t xml:space="preserve"> de </w:t>
      </w:r>
      <w:proofErr w:type="spellStart"/>
      <w:r w:rsidRPr="00D5118C">
        <w:t>los</w:t>
      </w:r>
      <w:proofErr w:type="spellEnd"/>
      <w:r w:rsidRPr="00D5118C">
        <w:t xml:space="preserve"> </w:t>
      </w:r>
      <w:proofErr w:type="spellStart"/>
      <w:r w:rsidRPr="00D5118C">
        <w:t>criterios</w:t>
      </w:r>
      <w:proofErr w:type="spellEnd"/>
      <w:r w:rsidRPr="00D5118C">
        <w:t xml:space="preserve"> de </w:t>
      </w:r>
      <w:proofErr w:type="spellStart"/>
      <w:r w:rsidRPr="00D5118C">
        <w:t>inclusión</w:t>
      </w:r>
      <w:proofErr w:type="spellEnd"/>
      <w:r w:rsidRPr="00D5118C">
        <w:t xml:space="preserve"> y </w:t>
      </w:r>
      <w:proofErr w:type="spellStart"/>
      <w:r w:rsidRPr="00D5118C">
        <w:t>exclusión</w:t>
      </w:r>
      <w:proofErr w:type="spellEnd"/>
      <w:r w:rsidRPr="00D5118C">
        <w:t xml:space="preserve">, se </w:t>
      </w:r>
      <w:proofErr w:type="spellStart"/>
      <w:r w:rsidRPr="00D5118C">
        <w:t>constituyó</w:t>
      </w:r>
      <w:proofErr w:type="spellEnd"/>
      <w:r w:rsidRPr="00D5118C">
        <w:t xml:space="preserve"> </w:t>
      </w:r>
      <w:proofErr w:type="spellStart"/>
      <w:r w:rsidRPr="00D5118C">
        <w:t>el</w:t>
      </w:r>
      <w:proofErr w:type="spellEnd"/>
      <w:r w:rsidRPr="00D5118C">
        <w:t xml:space="preserve"> corpus final de </w:t>
      </w:r>
      <w:proofErr w:type="spellStart"/>
      <w:r w:rsidRPr="00D5118C">
        <w:t>la</w:t>
      </w:r>
      <w:proofErr w:type="spellEnd"/>
      <w:r w:rsidRPr="00D5118C">
        <w:t xml:space="preserve"> </w:t>
      </w:r>
      <w:proofErr w:type="spellStart"/>
      <w:r w:rsidRPr="00D5118C">
        <w:t>investigación</w:t>
      </w:r>
      <w:proofErr w:type="spellEnd"/>
      <w:r w:rsidRPr="00D5118C">
        <w:t xml:space="preserve"> de </w:t>
      </w:r>
      <w:proofErr w:type="spellStart"/>
      <w:r w:rsidRPr="00D5118C">
        <w:t>análisis</w:t>
      </w:r>
      <w:proofErr w:type="spellEnd"/>
      <w:r w:rsidRPr="00D5118C">
        <w:t xml:space="preserve"> (n = 6), que </w:t>
      </w:r>
      <w:proofErr w:type="spellStart"/>
      <w:r w:rsidRPr="00D5118C">
        <w:t>involucró</w:t>
      </w:r>
      <w:proofErr w:type="spellEnd"/>
      <w:r w:rsidRPr="00D5118C">
        <w:t xml:space="preserve"> a </w:t>
      </w:r>
      <w:proofErr w:type="spellStart"/>
      <w:r w:rsidRPr="00D5118C">
        <w:t>la</w:t>
      </w:r>
      <w:proofErr w:type="spellEnd"/>
      <w:r w:rsidRPr="00D5118C">
        <w:t xml:space="preserve"> </w:t>
      </w:r>
      <w:proofErr w:type="spellStart"/>
      <w:r w:rsidRPr="00D5118C">
        <w:t>población</w:t>
      </w:r>
      <w:proofErr w:type="spellEnd"/>
      <w:r w:rsidRPr="00D5118C">
        <w:t xml:space="preserve"> de </w:t>
      </w:r>
      <w:proofErr w:type="spellStart"/>
      <w:r w:rsidRPr="00D5118C">
        <w:t>edad</w:t>
      </w:r>
      <w:proofErr w:type="spellEnd"/>
      <w:r w:rsidRPr="00D5118C">
        <w:t xml:space="preserve"> </w:t>
      </w:r>
      <w:proofErr w:type="spellStart"/>
      <w:r w:rsidRPr="00D5118C">
        <w:t>avanzada</w:t>
      </w:r>
      <w:proofErr w:type="spellEnd"/>
      <w:r w:rsidRPr="00D5118C">
        <w:t xml:space="preserve"> </w:t>
      </w:r>
      <w:proofErr w:type="spellStart"/>
      <w:r w:rsidRPr="00D5118C">
        <w:t>con</w:t>
      </w:r>
      <w:proofErr w:type="spellEnd"/>
      <w:r w:rsidRPr="00D5118C">
        <w:t xml:space="preserve"> y </w:t>
      </w:r>
      <w:proofErr w:type="spellStart"/>
      <w:r w:rsidRPr="00D5118C">
        <w:t>sin</w:t>
      </w:r>
      <w:proofErr w:type="spellEnd"/>
      <w:r w:rsidRPr="00D5118C">
        <w:t xml:space="preserve"> </w:t>
      </w:r>
      <w:proofErr w:type="spellStart"/>
      <w:r w:rsidRPr="00D5118C">
        <w:t>enfermedades</w:t>
      </w:r>
      <w:proofErr w:type="spellEnd"/>
      <w:r w:rsidRPr="00D5118C">
        <w:t xml:space="preserve"> / </w:t>
      </w:r>
      <w:proofErr w:type="spellStart"/>
      <w:r w:rsidRPr="00D5118C">
        <w:t>discapacidades</w:t>
      </w:r>
      <w:proofErr w:type="spellEnd"/>
      <w:r w:rsidRPr="00D5118C">
        <w:t xml:space="preserve">. </w:t>
      </w:r>
      <w:proofErr w:type="spellStart"/>
      <w:r w:rsidRPr="00D5118C">
        <w:t>Las</w:t>
      </w:r>
      <w:proofErr w:type="spellEnd"/>
      <w:r w:rsidRPr="00D5118C">
        <w:t xml:space="preserve"> </w:t>
      </w:r>
      <w:proofErr w:type="spellStart"/>
      <w:r w:rsidRPr="00D5118C">
        <w:t>publicaciones</w:t>
      </w:r>
      <w:proofErr w:type="spellEnd"/>
      <w:r w:rsidRPr="00D5118C">
        <w:t xml:space="preserve"> se </w:t>
      </w:r>
      <w:proofErr w:type="spellStart"/>
      <w:r w:rsidRPr="00D5118C">
        <w:t>realizaron</w:t>
      </w:r>
      <w:proofErr w:type="spellEnd"/>
      <w:r w:rsidRPr="00D5118C">
        <w:t xml:space="preserve"> </w:t>
      </w:r>
      <w:proofErr w:type="spellStart"/>
      <w:r w:rsidRPr="00D5118C">
        <w:t>en</w:t>
      </w:r>
      <w:proofErr w:type="spellEnd"/>
      <w:r w:rsidRPr="00D5118C">
        <w:t xml:space="preserve"> diferentes países y revistas, </w:t>
      </w:r>
      <w:proofErr w:type="spellStart"/>
      <w:r w:rsidRPr="00D5118C">
        <w:t>con</w:t>
      </w:r>
      <w:proofErr w:type="spellEnd"/>
      <w:r w:rsidRPr="00D5118C">
        <w:t xml:space="preserve"> </w:t>
      </w:r>
      <w:proofErr w:type="spellStart"/>
      <w:r w:rsidRPr="00D5118C">
        <w:t>un</w:t>
      </w:r>
      <w:proofErr w:type="spellEnd"/>
      <w:r w:rsidRPr="00D5118C">
        <w:t xml:space="preserve"> </w:t>
      </w:r>
      <w:proofErr w:type="spellStart"/>
      <w:r w:rsidRPr="00D5118C">
        <w:t>análisis</w:t>
      </w:r>
      <w:proofErr w:type="spellEnd"/>
      <w:r w:rsidRPr="00D5118C">
        <w:t xml:space="preserve"> prioritariamente </w:t>
      </w:r>
      <w:proofErr w:type="spellStart"/>
      <w:r w:rsidRPr="00D5118C">
        <w:t>cuantitativo</w:t>
      </w:r>
      <w:proofErr w:type="spellEnd"/>
      <w:r w:rsidRPr="00D5118C">
        <w:t xml:space="preserve"> y </w:t>
      </w:r>
      <w:proofErr w:type="spellStart"/>
      <w:r w:rsidRPr="00D5118C">
        <w:t>el</w:t>
      </w:r>
      <w:proofErr w:type="spellEnd"/>
      <w:r w:rsidRPr="00D5118C">
        <w:t xml:space="preserve"> uso de </w:t>
      </w:r>
      <w:proofErr w:type="spellStart"/>
      <w:r w:rsidRPr="00D5118C">
        <w:t>algunos</w:t>
      </w:r>
      <w:proofErr w:type="spellEnd"/>
      <w:r w:rsidRPr="00D5118C">
        <w:t xml:space="preserve"> instrumentos de </w:t>
      </w:r>
      <w:proofErr w:type="spellStart"/>
      <w:r w:rsidRPr="00D5118C">
        <w:t>detección</w:t>
      </w:r>
      <w:proofErr w:type="spellEnd"/>
      <w:r w:rsidRPr="00D5118C">
        <w:t xml:space="preserve"> y </w:t>
      </w:r>
      <w:proofErr w:type="spellStart"/>
      <w:r w:rsidRPr="00D5118C">
        <w:t>evaluación</w:t>
      </w:r>
      <w:proofErr w:type="spellEnd"/>
      <w:r w:rsidRPr="00D5118C">
        <w:t xml:space="preserve">. Los objetivos </w:t>
      </w:r>
      <w:proofErr w:type="spellStart"/>
      <w:r w:rsidRPr="00D5118C">
        <w:t>principales</w:t>
      </w:r>
      <w:proofErr w:type="spellEnd"/>
      <w:r w:rsidRPr="00D5118C">
        <w:t xml:space="preserve"> </w:t>
      </w:r>
      <w:proofErr w:type="spellStart"/>
      <w:r w:rsidRPr="00D5118C">
        <w:t>implicaron</w:t>
      </w:r>
      <w:proofErr w:type="spellEnd"/>
      <w:r w:rsidRPr="00D5118C">
        <w:t xml:space="preserve"> </w:t>
      </w:r>
      <w:proofErr w:type="spellStart"/>
      <w:r w:rsidRPr="00D5118C">
        <w:t>evaluar</w:t>
      </w:r>
      <w:proofErr w:type="spellEnd"/>
      <w:r w:rsidRPr="00D5118C">
        <w:t xml:space="preserve"> </w:t>
      </w:r>
      <w:proofErr w:type="spellStart"/>
      <w:r w:rsidRPr="00D5118C">
        <w:t>los</w:t>
      </w:r>
      <w:proofErr w:type="spellEnd"/>
      <w:r w:rsidRPr="00D5118C">
        <w:t xml:space="preserve"> </w:t>
      </w:r>
      <w:proofErr w:type="spellStart"/>
      <w:r w:rsidRPr="00D5118C">
        <w:t>efectos</w:t>
      </w:r>
      <w:proofErr w:type="spellEnd"/>
      <w:r w:rsidRPr="00D5118C">
        <w:t xml:space="preserve"> de </w:t>
      </w:r>
      <w:proofErr w:type="spellStart"/>
      <w:r w:rsidRPr="00D5118C">
        <w:t>la</w:t>
      </w:r>
      <w:proofErr w:type="spellEnd"/>
      <w:r w:rsidRPr="00D5118C">
        <w:t xml:space="preserve"> música </w:t>
      </w:r>
      <w:proofErr w:type="spellStart"/>
      <w:r w:rsidRPr="00D5118C">
        <w:t>en</w:t>
      </w:r>
      <w:proofErr w:type="spellEnd"/>
      <w:r w:rsidRPr="00D5118C">
        <w:t xml:space="preserve"> </w:t>
      </w:r>
      <w:proofErr w:type="spellStart"/>
      <w:r w:rsidRPr="00D5118C">
        <w:t>el</w:t>
      </w:r>
      <w:proofErr w:type="spellEnd"/>
      <w:r w:rsidRPr="00D5118C">
        <w:t xml:space="preserve"> </w:t>
      </w:r>
      <w:proofErr w:type="spellStart"/>
      <w:r w:rsidRPr="00D5118C">
        <w:t>proceso</w:t>
      </w:r>
      <w:proofErr w:type="spellEnd"/>
      <w:r w:rsidRPr="00D5118C">
        <w:t xml:space="preserve"> de </w:t>
      </w:r>
      <w:proofErr w:type="spellStart"/>
      <w:r w:rsidRPr="00D5118C">
        <w:t>intervención</w:t>
      </w:r>
      <w:proofErr w:type="spellEnd"/>
      <w:r w:rsidRPr="00D5118C">
        <w:t xml:space="preserve"> </w:t>
      </w:r>
      <w:proofErr w:type="spellStart"/>
      <w:r w:rsidRPr="00D5118C">
        <w:t>con</w:t>
      </w:r>
      <w:proofErr w:type="spellEnd"/>
      <w:r w:rsidRPr="00D5118C">
        <w:t xml:space="preserve"> </w:t>
      </w:r>
      <w:proofErr w:type="spellStart"/>
      <w:r w:rsidRPr="00D5118C">
        <w:t>los</w:t>
      </w:r>
      <w:proofErr w:type="spellEnd"/>
      <w:r w:rsidRPr="00D5118C">
        <w:t xml:space="preserve"> </w:t>
      </w:r>
      <w:proofErr w:type="spellStart"/>
      <w:r w:rsidRPr="00D5118C">
        <w:t>ancianos</w:t>
      </w:r>
      <w:proofErr w:type="spellEnd"/>
      <w:r w:rsidRPr="006B4DBE">
        <w:rPr>
          <w:color w:val="FF0000"/>
        </w:rPr>
        <w:t xml:space="preserve">. </w:t>
      </w:r>
      <w:r w:rsidR="00F069B7" w:rsidRPr="006B4DBE">
        <w:rPr>
          <w:color w:val="FF0000"/>
        </w:rPr>
        <w:t xml:space="preserve">Los resultados </w:t>
      </w:r>
      <w:proofErr w:type="spellStart"/>
      <w:r w:rsidR="00F069B7" w:rsidRPr="006B4DBE">
        <w:rPr>
          <w:color w:val="FF0000"/>
        </w:rPr>
        <w:t>indicaron</w:t>
      </w:r>
      <w:proofErr w:type="spellEnd"/>
      <w:r w:rsidR="00F069B7" w:rsidRPr="006B4DBE">
        <w:rPr>
          <w:color w:val="FF0000"/>
        </w:rPr>
        <w:t xml:space="preserve"> que </w:t>
      </w:r>
      <w:proofErr w:type="spellStart"/>
      <w:r w:rsidR="00F069B7" w:rsidRPr="006B4DBE">
        <w:rPr>
          <w:color w:val="FF0000"/>
        </w:rPr>
        <w:t>la</w:t>
      </w:r>
      <w:proofErr w:type="spellEnd"/>
      <w:r w:rsidR="00F069B7" w:rsidRPr="006B4DBE">
        <w:rPr>
          <w:color w:val="FF0000"/>
        </w:rPr>
        <w:t xml:space="preserve"> música es </w:t>
      </w:r>
      <w:proofErr w:type="spellStart"/>
      <w:r w:rsidR="00F069B7" w:rsidRPr="006B4DBE">
        <w:rPr>
          <w:color w:val="FF0000"/>
        </w:rPr>
        <w:t>un</w:t>
      </w:r>
      <w:proofErr w:type="spellEnd"/>
      <w:r w:rsidR="00F069B7" w:rsidRPr="006B4DBE">
        <w:rPr>
          <w:color w:val="FF0000"/>
        </w:rPr>
        <w:t xml:space="preserve"> recurso utilizado por </w:t>
      </w:r>
      <w:proofErr w:type="spellStart"/>
      <w:r w:rsidR="00F069B7" w:rsidRPr="006B4DBE">
        <w:rPr>
          <w:color w:val="FF0000"/>
        </w:rPr>
        <w:t>los</w:t>
      </w:r>
      <w:proofErr w:type="spellEnd"/>
      <w:r w:rsidR="00F069B7" w:rsidRPr="006B4DBE">
        <w:rPr>
          <w:color w:val="FF0000"/>
        </w:rPr>
        <w:t xml:space="preserve"> terapeutas </w:t>
      </w:r>
      <w:proofErr w:type="spellStart"/>
      <w:r w:rsidR="00F069B7" w:rsidRPr="006B4DBE">
        <w:rPr>
          <w:color w:val="FF0000"/>
        </w:rPr>
        <w:t>ocupacionales</w:t>
      </w:r>
      <w:proofErr w:type="spellEnd"/>
      <w:r w:rsidR="00F069B7" w:rsidRPr="006B4DBE">
        <w:rPr>
          <w:color w:val="FF0000"/>
        </w:rPr>
        <w:t xml:space="preserve"> </w:t>
      </w:r>
      <w:proofErr w:type="spellStart"/>
      <w:r w:rsidR="00F069B7" w:rsidRPr="006B4DBE">
        <w:rPr>
          <w:color w:val="FF0000"/>
        </w:rPr>
        <w:t>con</w:t>
      </w:r>
      <w:proofErr w:type="spellEnd"/>
      <w:r w:rsidR="00F069B7" w:rsidRPr="006B4DBE">
        <w:rPr>
          <w:color w:val="FF0000"/>
        </w:rPr>
        <w:t xml:space="preserve"> </w:t>
      </w:r>
      <w:proofErr w:type="spellStart"/>
      <w:r w:rsidR="00F069B7" w:rsidRPr="006B4DBE">
        <w:rPr>
          <w:color w:val="FF0000"/>
        </w:rPr>
        <w:t>la</w:t>
      </w:r>
      <w:proofErr w:type="spellEnd"/>
      <w:r w:rsidR="00F069B7" w:rsidRPr="006B4DBE">
        <w:rPr>
          <w:color w:val="FF0000"/>
        </w:rPr>
        <w:t xml:space="preserve"> </w:t>
      </w:r>
      <w:proofErr w:type="spellStart"/>
      <w:r w:rsidR="00F069B7" w:rsidRPr="006B4DBE">
        <w:rPr>
          <w:color w:val="FF0000"/>
        </w:rPr>
        <w:t>población</w:t>
      </w:r>
      <w:proofErr w:type="spellEnd"/>
      <w:r w:rsidR="00F069B7" w:rsidRPr="006B4DBE">
        <w:rPr>
          <w:color w:val="FF0000"/>
        </w:rPr>
        <w:t xml:space="preserve"> </w:t>
      </w:r>
      <w:proofErr w:type="spellStart"/>
      <w:r w:rsidR="00F069B7" w:rsidRPr="006B4DBE">
        <w:rPr>
          <w:color w:val="FF0000"/>
        </w:rPr>
        <w:t>anciana</w:t>
      </w:r>
      <w:proofErr w:type="spellEnd"/>
      <w:r w:rsidR="00F069B7" w:rsidRPr="006B4DBE">
        <w:rPr>
          <w:color w:val="FF0000"/>
        </w:rPr>
        <w:t xml:space="preserve"> y que aporta </w:t>
      </w:r>
      <w:proofErr w:type="spellStart"/>
      <w:r w:rsidR="00F069B7" w:rsidRPr="006B4DBE">
        <w:rPr>
          <w:color w:val="FF0000"/>
        </w:rPr>
        <w:t>beneficios</w:t>
      </w:r>
      <w:proofErr w:type="spellEnd"/>
      <w:r w:rsidR="00F069B7" w:rsidRPr="006B4DBE">
        <w:rPr>
          <w:color w:val="FF0000"/>
        </w:rPr>
        <w:t xml:space="preserve"> físicos y </w:t>
      </w:r>
      <w:proofErr w:type="spellStart"/>
      <w:r w:rsidR="00F069B7" w:rsidRPr="006B4DBE">
        <w:rPr>
          <w:color w:val="FF0000"/>
        </w:rPr>
        <w:t>psicosociales</w:t>
      </w:r>
      <w:proofErr w:type="spellEnd"/>
      <w:r w:rsidR="00F069B7" w:rsidRPr="006B4DBE">
        <w:rPr>
          <w:color w:val="FF0000"/>
        </w:rPr>
        <w:t xml:space="preserve">; </w:t>
      </w:r>
      <w:proofErr w:type="spellStart"/>
      <w:r w:rsidR="00F069B7" w:rsidRPr="006B4DBE">
        <w:rPr>
          <w:color w:val="FF0000"/>
        </w:rPr>
        <w:t>sin</w:t>
      </w:r>
      <w:proofErr w:type="spellEnd"/>
      <w:r w:rsidR="00F069B7" w:rsidRPr="006B4DBE">
        <w:rPr>
          <w:color w:val="FF0000"/>
        </w:rPr>
        <w:t xml:space="preserve"> embargo, </w:t>
      </w:r>
      <w:proofErr w:type="spellStart"/>
      <w:r w:rsidR="00F069B7" w:rsidRPr="006B4DBE">
        <w:rPr>
          <w:color w:val="FF0000"/>
        </w:rPr>
        <w:t>el</w:t>
      </w:r>
      <w:proofErr w:type="spellEnd"/>
      <w:r w:rsidR="00F069B7" w:rsidRPr="006B4DBE">
        <w:rPr>
          <w:color w:val="FF0000"/>
        </w:rPr>
        <w:t xml:space="preserve"> método presentado </w:t>
      </w:r>
      <w:proofErr w:type="spellStart"/>
      <w:r w:rsidR="00F069B7" w:rsidRPr="006B4DBE">
        <w:rPr>
          <w:color w:val="FF0000"/>
        </w:rPr>
        <w:t>en</w:t>
      </w:r>
      <w:proofErr w:type="spellEnd"/>
      <w:r w:rsidR="00F069B7" w:rsidRPr="006B4DBE">
        <w:rPr>
          <w:color w:val="FF0000"/>
        </w:rPr>
        <w:t xml:space="preserve"> </w:t>
      </w:r>
      <w:proofErr w:type="spellStart"/>
      <w:r w:rsidR="00F069B7" w:rsidRPr="006B4DBE">
        <w:rPr>
          <w:color w:val="FF0000"/>
        </w:rPr>
        <w:t>los</w:t>
      </w:r>
      <w:proofErr w:type="spellEnd"/>
      <w:r w:rsidR="00F069B7" w:rsidRPr="006B4DBE">
        <w:rPr>
          <w:color w:val="FF0000"/>
        </w:rPr>
        <w:t xml:space="preserve"> </w:t>
      </w:r>
      <w:proofErr w:type="spellStart"/>
      <w:r w:rsidR="00F069B7" w:rsidRPr="006B4DBE">
        <w:rPr>
          <w:color w:val="FF0000"/>
        </w:rPr>
        <w:t>estudios</w:t>
      </w:r>
      <w:proofErr w:type="spellEnd"/>
      <w:r w:rsidR="00F069B7" w:rsidRPr="006B4DBE">
        <w:rPr>
          <w:color w:val="FF0000"/>
        </w:rPr>
        <w:t xml:space="preserve"> </w:t>
      </w:r>
      <w:proofErr w:type="spellStart"/>
      <w:r w:rsidR="00F069B7" w:rsidRPr="006B4DBE">
        <w:rPr>
          <w:color w:val="FF0000"/>
        </w:rPr>
        <w:t>incluidos</w:t>
      </w:r>
      <w:proofErr w:type="spellEnd"/>
      <w:r w:rsidR="00F069B7" w:rsidRPr="006B4DBE">
        <w:rPr>
          <w:color w:val="FF0000"/>
        </w:rPr>
        <w:t xml:space="preserve"> dificulta </w:t>
      </w:r>
      <w:proofErr w:type="spellStart"/>
      <w:r w:rsidR="00F069B7" w:rsidRPr="006B4DBE">
        <w:rPr>
          <w:color w:val="FF0000"/>
        </w:rPr>
        <w:t>la</w:t>
      </w:r>
      <w:proofErr w:type="spellEnd"/>
      <w:r w:rsidR="00F069B7" w:rsidRPr="006B4DBE">
        <w:rPr>
          <w:color w:val="FF0000"/>
        </w:rPr>
        <w:t xml:space="preserve"> </w:t>
      </w:r>
      <w:proofErr w:type="spellStart"/>
      <w:r w:rsidR="00F069B7" w:rsidRPr="006B4DBE">
        <w:rPr>
          <w:color w:val="FF0000"/>
        </w:rPr>
        <w:t>generalización</w:t>
      </w:r>
      <w:proofErr w:type="spellEnd"/>
      <w:r w:rsidR="00F069B7" w:rsidRPr="006B4DBE">
        <w:rPr>
          <w:color w:val="FF0000"/>
        </w:rPr>
        <w:t xml:space="preserve"> de </w:t>
      </w:r>
      <w:proofErr w:type="spellStart"/>
      <w:r w:rsidR="00F069B7" w:rsidRPr="006B4DBE">
        <w:rPr>
          <w:color w:val="FF0000"/>
        </w:rPr>
        <w:t>estos</w:t>
      </w:r>
      <w:proofErr w:type="spellEnd"/>
      <w:r w:rsidR="00F069B7" w:rsidRPr="006B4DBE">
        <w:rPr>
          <w:color w:val="FF0000"/>
        </w:rPr>
        <w:t xml:space="preserve"> </w:t>
      </w:r>
      <w:proofErr w:type="spellStart"/>
      <w:r w:rsidR="00F069B7" w:rsidRPr="006B4DBE">
        <w:rPr>
          <w:color w:val="FF0000"/>
        </w:rPr>
        <w:t>beneficios</w:t>
      </w:r>
      <w:proofErr w:type="spellEnd"/>
      <w:r w:rsidRPr="00D5118C">
        <w:t>.</w:t>
      </w:r>
      <w:r w:rsidR="00F069B7">
        <w:t xml:space="preserve"> </w:t>
      </w:r>
      <w:r w:rsidRPr="00D5118C">
        <w:t xml:space="preserve">Se </w:t>
      </w:r>
      <w:proofErr w:type="spellStart"/>
      <w:r w:rsidRPr="00D5118C">
        <w:t>refuerza</w:t>
      </w:r>
      <w:proofErr w:type="spellEnd"/>
      <w:r w:rsidRPr="00D5118C">
        <w:t xml:space="preserve"> </w:t>
      </w:r>
      <w:proofErr w:type="spellStart"/>
      <w:r w:rsidRPr="00D5118C">
        <w:t>la</w:t>
      </w:r>
      <w:proofErr w:type="spellEnd"/>
      <w:r w:rsidRPr="00D5118C">
        <w:t xml:space="preserve"> </w:t>
      </w:r>
      <w:proofErr w:type="spellStart"/>
      <w:r w:rsidRPr="00D5118C">
        <w:t>importancia</w:t>
      </w:r>
      <w:proofErr w:type="spellEnd"/>
      <w:r w:rsidRPr="00D5118C">
        <w:t xml:space="preserve"> de ampliar </w:t>
      </w:r>
      <w:proofErr w:type="spellStart"/>
      <w:r w:rsidRPr="00D5118C">
        <w:t>la</w:t>
      </w:r>
      <w:proofErr w:type="spellEnd"/>
      <w:r w:rsidRPr="00D5118C">
        <w:t xml:space="preserve"> </w:t>
      </w:r>
      <w:proofErr w:type="spellStart"/>
      <w:r w:rsidRPr="00D5118C">
        <w:t>investigación</w:t>
      </w:r>
      <w:proofErr w:type="spellEnd"/>
      <w:r w:rsidRPr="00D5118C">
        <w:t xml:space="preserve"> para </w:t>
      </w:r>
      <w:proofErr w:type="spellStart"/>
      <w:r w:rsidRPr="00D5118C">
        <w:t>obtener</w:t>
      </w:r>
      <w:proofErr w:type="spellEnd"/>
      <w:r w:rsidRPr="00D5118C">
        <w:t xml:space="preserve"> </w:t>
      </w:r>
      <w:proofErr w:type="spellStart"/>
      <w:r w:rsidRPr="00D5118C">
        <w:t>apoyo</w:t>
      </w:r>
      <w:proofErr w:type="spellEnd"/>
      <w:r w:rsidRPr="00D5118C">
        <w:t xml:space="preserve"> teórico y </w:t>
      </w:r>
      <w:proofErr w:type="spellStart"/>
      <w:r w:rsidRPr="00D5118C">
        <w:t>práctico</w:t>
      </w:r>
      <w:proofErr w:type="spellEnd"/>
      <w:r w:rsidRPr="00D5118C">
        <w:t xml:space="preserve"> sobre </w:t>
      </w:r>
      <w:proofErr w:type="spellStart"/>
      <w:r w:rsidRPr="00D5118C">
        <w:t>el</w:t>
      </w:r>
      <w:proofErr w:type="spellEnd"/>
      <w:r w:rsidRPr="00D5118C">
        <w:t xml:space="preserve"> tema.</w:t>
      </w:r>
    </w:p>
    <w:p w14:paraId="29D21C24" w14:textId="5B4847C0" w:rsidR="005433AE" w:rsidRPr="005433AE" w:rsidRDefault="00C16089" w:rsidP="00C266C9">
      <w:pPr>
        <w:widowControl w:val="0"/>
        <w:jc w:val="both"/>
      </w:pPr>
      <w:proofErr w:type="spellStart"/>
      <w:r>
        <w:t>P</w:t>
      </w:r>
      <w:r w:rsidRPr="00C16089">
        <w:t>alabras</w:t>
      </w:r>
      <w:proofErr w:type="spellEnd"/>
      <w:r w:rsidRPr="00C16089">
        <w:t xml:space="preserve"> clave</w:t>
      </w:r>
      <w:r>
        <w:t xml:space="preserve">: </w:t>
      </w:r>
      <w:r w:rsidRPr="00774A1C">
        <w:t>Terapia Ocupacional</w:t>
      </w:r>
      <w:r>
        <w:t>,</w:t>
      </w:r>
      <w:r w:rsidRPr="00C16089">
        <w:t xml:space="preserve"> </w:t>
      </w:r>
      <w:proofErr w:type="spellStart"/>
      <w:r>
        <w:t>Geriatría</w:t>
      </w:r>
      <w:proofErr w:type="spellEnd"/>
      <w:r>
        <w:t xml:space="preserve">, </w:t>
      </w:r>
      <w:r w:rsidRPr="00774A1C">
        <w:t>Música</w:t>
      </w:r>
      <w:r>
        <w:t xml:space="preserve">, </w:t>
      </w:r>
      <w:r w:rsidRPr="00774A1C">
        <w:t>Musicoterapia</w:t>
      </w:r>
      <w:r>
        <w:t>,</w:t>
      </w:r>
      <w:r w:rsidRPr="00C16089">
        <w:t xml:space="preserve"> </w:t>
      </w:r>
      <w:proofErr w:type="spellStart"/>
      <w:r w:rsidRPr="00C16089">
        <w:t>Anciano</w:t>
      </w:r>
      <w:proofErr w:type="spellEnd"/>
      <w:r>
        <w:t>,</w:t>
      </w:r>
      <w:r w:rsidRPr="00C16089">
        <w:t xml:space="preserve"> </w:t>
      </w:r>
      <w:proofErr w:type="spellStart"/>
      <w:r w:rsidRPr="00C16089">
        <w:t>Salud</w:t>
      </w:r>
      <w:proofErr w:type="spellEnd"/>
      <w:r w:rsidRPr="00C16089">
        <w:t xml:space="preserve"> </w:t>
      </w:r>
      <w:proofErr w:type="spellStart"/>
      <w:r w:rsidRPr="00C16089">
        <w:t>del</w:t>
      </w:r>
      <w:proofErr w:type="spellEnd"/>
      <w:r w:rsidRPr="00C16089">
        <w:t xml:space="preserve"> </w:t>
      </w:r>
      <w:proofErr w:type="spellStart"/>
      <w:r w:rsidRPr="00C16089">
        <w:t>Anciano</w:t>
      </w:r>
      <w:proofErr w:type="spellEnd"/>
      <w:r>
        <w:t>.</w:t>
      </w:r>
    </w:p>
    <w:p w14:paraId="1A92804A" w14:textId="77777777" w:rsidR="00DE5E8F" w:rsidRDefault="00DE5E8F" w:rsidP="00DE5E8F">
      <w:pPr>
        <w:pStyle w:val="Ttulo1"/>
        <w:spacing w:before="0" w:beforeAutospacing="0" w:after="0" w:afterAutospacing="0" w:line="360" w:lineRule="auto"/>
        <w:ind w:firstLine="567"/>
        <w:rPr>
          <w:sz w:val="24"/>
          <w:szCs w:val="24"/>
        </w:rPr>
      </w:pPr>
      <w:bookmarkStart w:id="3" w:name="_Toc522564327"/>
      <w:bookmarkStart w:id="4" w:name="_Toc12307952"/>
    </w:p>
    <w:p w14:paraId="5B10D6DB" w14:textId="77777777" w:rsidR="004D753C" w:rsidRDefault="004D753C" w:rsidP="00DE5E8F">
      <w:pPr>
        <w:pStyle w:val="Ttulo1"/>
        <w:spacing w:before="0" w:beforeAutospacing="0" w:after="0" w:afterAutospacing="0" w:line="360" w:lineRule="auto"/>
        <w:ind w:firstLine="567"/>
        <w:rPr>
          <w:sz w:val="24"/>
          <w:szCs w:val="24"/>
        </w:rPr>
      </w:pPr>
    </w:p>
    <w:p w14:paraId="5EFCC9AB" w14:textId="77777777" w:rsidR="004D753C" w:rsidRDefault="004D753C" w:rsidP="00DE5E8F">
      <w:pPr>
        <w:pStyle w:val="Ttulo1"/>
        <w:spacing w:before="0" w:beforeAutospacing="0" w:after="0" w:afterAutospacing="0" w:line="360" w:lineRule="auto"/>
        <w:ind w:firstLine="567"/>
        <w:rPr>
          <w:sz w:val="24"/>
          <w:szCs w:val="24"/>
        </w:rPr>
      </w:pPr>
    </w:p>
    <w:p w14:paraId="5A7EEF59" w14:textId="77777777" w:rsidR="004D753C" w:rsidRDefault="004D753C" w:rsidP="00DE5E8F">
      <w:pPr>
        <w:pStyle w:val="Ttulo1"/>
        <w:spacing w:before="0" w:beforeAutospacing="0" w:after="0" w:afterAutospacing="0" w:line="360" w:lineRule="auto"/>
        <w:ind w:firstLine="567"/>
        <w:rPr>
          <w:sz w:val="24"/>
          <w:szCs w:val="24"/>
        </w:rPr>
      </w:pPr>
    </w:p>
    <w:p w14:paraId="6D54AF53" w14:textId="341A96E9" w:rsidR="004D753C" w:rsidRDefault="004D753C" w:rsidP="00DE5E8F">
      <w:pPr>
        <w:pStyle w:val="Ttulo1"/>
        <w:spacing w:before="0" w:beforeAutospacing="0" w:after="0" w:afterAutospacing="0" w:line="360" w:lineRule="auto"/>
        <w:ind w:firstLine="567"/>
        <w:rPr>
          <w:sz w:val="24"/>
          <w:szCs w:val="24"/>
        </w:rPr>
      </w:pPr>
    </w:p>
    <w:p w14:paraId="7B1C3A63" w14:textId="04F8EEB1" w:rsidR="006B4DBE" w:rsidRDefault="006B4DBE" w:rsidP="00DE5E8F">
      <w:pPr>
        <w:pStyle w:val="Ttulo1"/>
        <w:spacing w:before="0" w:beforeAutospacing="0" w:after="0" w:afterAutospacing="0" w:line="360" w:lineRule="auto"/>
        <w:ind w:firstLine="567"/>
        <w:rPr>
          <w:sz w:val="24"/>
          <w:szCs w:val="24"/>
        </w:rPr>
      </w:pPr>
    </w:p>
    <w:p w14:paraId="5CE9A031" w14:textId="77777777" w:rsidR="006B4DBE" w:rsidRDefault="006B4DBE" w:rsidP="00DE5E8F">
      <w:pPr>
        <w:pStyle w:val="Ttulo1"/>
        <w:spacing w:before="0" w:beforeAutospacing="0" w:after="0" w:afterAutospacing="0" w:line="360" w:lineRule="auto"/>
        <w:ind w:firstLine="567"/>
        <w:rPr>
          <w:sz w:val="24"/>
          <w:szCs w:val="24"/>
        </w:rPr>
      </w:pPr>
    </w:p>
    <w:p w14:paraId="35483EF4" w14:textId="77777777" w:rsidR="004D753C" w:rsidRDefault="004D753C" w:rsidP="00CB6283">
      <w:pPr>
        <w:pStyle w:val="Ttulo1"/>
        <w:spacing w:before="0" w:beforeAutospacing="0" w:after="0" w:afterAutospacing="0" w:line="360" w:lineRule="auto"/>
        <w:rPr>
          <w:sz w:val="24"/>
          <w:szCs w:val="24"/>
        </w:rPr>
      </w:pPr>
    </w:p>
    <w:p w14:paraId="03874447" w14:textId="37B4FC85" w:rsidR="001257CB" w:rsidRPr="00774A1C" w:rsidRDefault="00B4683C" w:rsidP="007E7893">
      <w:pPr>
        <w:pStyle w:val="Ttulo1"/>
        <w:spacing w:before="0" w:beforeAutospacing="0" w:after="0" w:afterAutospacing="0" w:line="360" w:lineRule="auto"/>
        <w:rPr>
          <w:sz w:val="24"/>
          <w:szCs w:val="24"/>
        </w:rPr>
      </w:pPr>
      <w:r w:rsidRPr="00774A1C">
        <w:rPr>
          <w:sz w:val="24"/>
          <w:szCs w:val="24"/>
        </w:rPr>
        <w:lastRenderedPageBreak/>
        <w:t>INTRODUÇÃO</w:t>
      </w:r>
      <w:bookmarkEnd w:id="3"/>
      <w:bookmarkEnd w:id="4"/>
    </w:p>
    <w:p w14:paraId="77530F16" w14:textId="238AD409" w:rsidR="001257CB" w:rsidRPr="00774A1C" w:rsidRDefault="001257CB" w:rsidP="00DE5E8F">
      <w:pPr>
        <w:spacing w:line="360" w:lineRule="auto"/>
        <w:ind w:firstLine="567"/>
        <w:jc w:val="both"/>
      </w:pPr>
      <w:r w:rsidRPr="00774A1C">
        <w:t>Nas últimas décadas, o perfil da população brasileira tem passado por mudanças. É possível observar a diminuição do crescimento demográfico do país com redução da taxa de fecundidade e aumento da expectativa de vida ao nascer</w:t>
      </w:r>
      <w:r w:rsidR="00CA093A" w:rsidRPr="00774A1C">
        <w:t>¹</w:t>
      </w:r>
      <w:r w:rsidRPr="00774A1C">
        <w:t>. Associado a isso</w:t>
      </w:r>
      <w:r w:rsidR="00597CF5">
        <w:t>,</w:t>
      </w:r>
      <w:r w:rsidRPr="00774A1C">
        <w:t xml:space="preserve"> </w:t>
      </w:r>
      <w:r w:rsidR="00C05C2C" w:rsidRPr="00774A1C">
        <w:t xml:space="preserve">há </w:t>
      </w:r>
      <w:r w:rsidRPr="00774A1C">
        <w:t xml:space="preserve">a transição epidemiológica </w:t>
      </w:r>
      <w:r w:rsidR="002F5D81" w:rsidRPr="006B4DBE">
        <w:rPr>
          <w:color w:val="FF0000"/>
        </w:rPr>
        <w:t xml:space="preserve">em que </w:t>
      </w:r>
      <w:r w:rsidRPr="00774A1C">
        <w:t>se observa a diminuição da taxa de mortalidade e a manifestação crescente de doenças crônicas e seus agravos, principalmente em idosos</w:t>
      </w:r>
      <w:r w:rsidR="008B51D5" w:rsidRPr="00774A1C">
        <w:t>¹</w:t>
      </w:r>
      <w:r w:rsidRPr="00774A1C">
        <w:t xml:space="preserve">. No Brasil, </w:t>
      </w:r>
      <w:r w:rsidR="000149E6" w:rsidRPr="00774A1C">
        <w:t xml:space="preserve">de </w:t>
      </w:r>
      <w:r w:rsidR="006B7CFF" w:rsidRPr="00774A1C">
        <w:t>acordo com o Estatuto do Idoso</w:t>
      </w:r>
      <w:r w:rsidR="008B51D5" w:rsidRPr="00774A1C">
        <w:t>²</w:t>
      </w:r>
      <w:r w:rsidR="000149E6" w:rsidRPr="00774A1C">
        <w:t xml:space="preserve">, </w:t>
      </w:r>
      <w:r w:rsidRPr="00774A1C">
        <w:t xml:space="preserve">é considerado idoso o sujeito com idade igual ou superior a 60 anos. </w:t>
      </w:r>
    </w:p>
    <w:p w14:paraId="4876C124" w14:textId="08AAAB2A" w:rsidR="001257CB" w:rsidRPr="00774A1C" w:rsidRDefault="00FB14FB" w:rsidP="00DE5E8F">
      <w:pPr>
        <w:spacing w:line="360" w:lineRule="auto"/>
        <w:ind w:firstLine="567"/>
        <w:jc w:val="both"/>
      </w:pPr>
      <w:r w:rsidRPr="00774A1C">
        <w:t>O</w:t>
      </w:r>
      <w:r w:rsidR="001257CB" w:rsidRPr="00774A1C">
        <w:t xml:space="preserve"> processo de envelhecimento varia</w:t>
      </w:r>
      <w:r w:rsidRPr="00774A1C">
        <w:t xml:space="preserve"> de acordo com os aspectos biológicos, psicológicos e oportunidades sociais</w:t>
      </w:r>
      <w:r w:rsidR="001257CB" w:rsidRPr="00774A1C">
        <w:t xml:space="preserve"> </w:t>
      </w:r>
      <w:r w:rsidRPr="00774A1C">
        <w:t>no</w:t>
      </w:r>
      <w:r w:rsidR="001257CB" w:rsidRPr="00774A1C">
        <w:t xml:space="preserve"> decorrer da vida. Um consenso entre as definições existentes sobre o envelhecimento é que</w:t>
      </w:r>
      <w:r w:rsidR="00597CF5">
        <w:t>,</w:t>
      </w:r>
      <w:r w:rsidR="001257CB" w:rsidRPr="00774A1C">
        <w:t xml:space="preserve"> durante esse processo</w:t>
      </w:r>
      <w:r w:rsidR="00597CF5">
        <w:t>,</w:t>
      </w:r>
      <w:r w:rsidR="001257CB" w:rsidRPr="00774A1C">
        <w:t xml:space="preserve"> pode haver perda progressiva da funcionalidade, maior predisposição e ocorrência de doenças</w:t>
      </w:r>
      <w:r w:rsidR="008B51D5">
        <w:rPr>
          <w:vertAlign w:val="superscript"/>
        </w:rPr>
        <w:t>3</w:t>
      </w:r>
      <w:r w:rsidR="001257CB" w:rsidRPr="00774A1C">
        <w:t>.</w:t>
      </w:r>
    </w:p>
    <w:p w14:paraId="0EDC6F8D" w14:textId="6CBBC7FE" w:rsidR="001257CB" w:rsidRPr="00774A1C" w:rsidRDefault="001257CB" w:rsidP="00DE5E8F">
      <w:pPr>
        <w:spacing w:line="360" w:lineRule="auto"/>
        <w:ind w:firstLine="567"/>
        <w:jc w:val="both"/>
      </w:pPr>
      <w:r w:rsidRPr="00774A1C">
        <w:t xml:space="preserve">No que compreende o fenômeno do envelhecimento, existem dois termos que explicitam o </w:t>
      </w:r>
      <w:r w:rsidR="00FB4B11">
        <w:t xml:space="preserve">seu </w:t>
      </w:r>
      <w:r w:rsidRPr="00774A1C">
        <w:t xml:space="preserve">processo, a senescência e a senilidade. O andamento comum do envelhecimento, de modo natural, com alterações progressivas </w:t>
      </w:r>
      <w:r w:rsidR="001F2A02">
        <w:t>n</w:t>
      </w:r>
      <w:r w:rsidRPr="00774A1C">
        <w:t xml:space="preserve">a funcionalidade que ocorrem nesse período da vida é a senescência. </w:t>
      </w:r>
      <w:r w:rsidR="0092780A" w:rsidRPr="00774A1C">
        <w:t>A</w:t>
      </w:r>
      <w:r w:rsidRPr="00774A1C">
        <w:t xml:space="preserve"> senilidade é um processo onde há</w:t>
      </w:r>
      <w:r w:rsidR="00146493">
        <w:t xml:space="preserve"> uma</w:t>
      </w:r>
      <w:r w:rsidRPr="00774A1C">
        <w:t xml:space="preserve"> situação patológica decor</w:t>
      </w:r>
      <w:r w:rsidR="006B7CFF" w:rsidRPr="00774A1C">
        <w:t>rente de, por exemplo, doenças</w:t>
      </w:r>
      <w:r w:rsidR="00533C81">
        <w:rPr>
          <w:vertAlign w:val="superscript"/>
        </w:rPr>
        <w:t>4</w:t>
      </w:r>
      <w:r w:rsidRPr="00774A1C">
        <w:t>.</w:t>
      </w:r>
    </w:p>
    <w:p w14:paraId="39B03629" w14:textId="60E6A2A3" w:rsidR="001257CB" w:rsidRDefault="001257CB" w:rsidP="00DE5E8F">
      <w:pPr>
        <w:spacing w:line="360" w:lineRule="auto"/>
        <w:ind w:firstLine="567"/>
        <w:jc w:val="both"/>
      </w:pPr>
      <w:r w:rsidRPr="00774A1C">
        <w:t>Durante essa fase da vida, quando se instaura um processo patológico, o tratamento pode ser farmac</w:t>
      </w:r>
      <w:r w:rsidR="00F52648" w:rsidRPr="00774A1C">
        <w:t xml:space="preserve">ológico e/ou não farmacológico. </w:t>
      </w:r>
      <w:r w:rsidRPr="00774A1C">
        <w:t>Um exemplo de tratamento não farmacológico é aquele provido pelo terapeuta ocupacional</w:t>
      </w:r>
      <w:r w:rsidR="00A933F8" w:rsidRPr="00774A1C">
        <w:t>, c</w:t>
      </w:r>
      <w:r w:rsidRPr="00774A1C">
        <w:t xml:space="preserve">om foco no </w:t>
      </w:r>
      <w:r w:rsidR="00B97741" w:rsidRPr="00774A1C">
        <w:t xml:space="preserve">envolvimento em ocupações </w:t>
      </w:r>
      <w:r w:rsidRPr="00774A1C">
        <w:t>da pessoa idosa</w:t>
      </w:r>
      <w:r w:rsidR="00533C81">
        <w:rPr>
          <w:vertAlign w:val="superscript"/>
        </w:rPr>
        <w:t>5</w:t>
      </w:r>
      <w:r w:rsidR="00A933F8" w:rsidRPr="00774A1C">
        <w:t>. Assim,</w:t>
      </w:r>
      <w:r w:rsidRPr="00774A1C">
        <w:t xml:space="preserve"> o terapeuta ocupacional </w:t>
      </w:r>
      <w:r w:rsidR="00587869" w:rsidRPr="00774A1C">
        <w:t>avalia</w:t>
      </w:r>
      <w:r w:rsidRPr="00774A1C">
        <w:t xml:space="preserve"> </w:t>
      </w:r>
      <w:r w:rsidR="00543FE6">
        <w:t>as</w:t>
      </w:r>
      <w:r w:rsidRPr="00774A1C">
        <w:t xml:space="preserve"> habilidades</w:t>
      </w:r>
      <w:r w:rsidR="00543FE6">
        <w:t>,</w:t>
      </w:r>
      <w:r w:rsidR="00B97741" w:rsidRPr="00774A1C">
        <w:t xml:space="preserve"> dificuldades</w:t>
      </w:r>
      <w:r w:rsidR="00543FE6">
        <w:t xml:space="preserve"> e interesses dos idosos</w:t>
      </w:r>
      <w:r w:rsidRPr="00774A1C">
        <w:t xml:space="preserve"> em busca de preservar, restabelecer ou aprimorar </w:t>
      </w:r>
      <w:r w:rsidR="00B97741" w:rsidRPr="00774A1C">
        <w:t>o</w:t>
      </w:r>
      <w:r w:rsidRPr="00774A1C">
        <w:t xml:space="preserve"> desempenho</w:t>
      </w:r>
      <w:r w:rsidR="00B97741" w:rsidRPr="00774A1C">
        <w:t xml:space="preserve"> ocupacional</w:t>
      </w:r>
      <w:r w:rsidR="00533C81">
        <w:rPr>
          <w:vertAlign w:val="superscript"/>
        </w:rPr>
        <w:t>5</w:t>
      </w:r>
      <w:r w:rsidRPr="00774A1C">
        <w:t xml:space="preserve">. </w:t>
      </w:r>
    </w:p>
    <w:p w14:paraId="381A96BD" w14:textId="007872DE" w:rsidR="001257CB" w:rsidRPr="00774A1C" w:rsidRDefault="001257CB" w:rsidP="00DE5E8F">
      <w:pPr>
        <w:spacing w:line="360" w:lineRule="auto"/>
        <w:ind w:firstLine="567"/>
        <w:jc w:val="both"/>
      </w:pPr>
      <w:r w:rsidRPr="00774A1C">
        <w:t xml:space="preserve">Utilizando diferentes recursos terapêuticos em suas intervenções, o profissional </w:t>
      </w:r>
      <w:r w:rsidR="002F5165" w:rsidRPr="00774A1C">
        <w:t>de Terapia Ocupacional</w:t>
      </w:r>
      <w:r w:rsidR="003B1979">
        <w:t xml:space="preserve">, compreendendo a interconectividade das ocupações na vida dos idosos, colabora para </w:t>
      </w:r>
      <w:r w:rsidRPr="00774A1C">
        <w:t>a manutenção ou alcance de maior independência, autonomia e melhora da qualidade de vida, prevenindo ou desacelerando o processo de declínio fu</w:t>
      </w:r>
      <w:r w:rsidR="00463DCF" w:rsidRPr="00774A1C">
        <w:t>ncional</w:t>
      </w:r>
      <w:r w:rsidR="00543FE6">
        <w:t xml:space="preserve"> e otimizando a sua participação em ocupações</w:t>
      </w:r>
      <w:r w:rsidR="00533C81">
        <w:rPr>
          <w:vertAlign w:val="superscript"/>
        </w:rPr>
        <w:t>5</w:t>
      </w:r>
      <w:r w:rsidR="00463DCF" w:rsidRPr="00774A1C">
        <w:t xml:space="preserve">. </w:t>
      </w:r>
      <w:r w:rsidRPr="00774A1C">
        <w:t>Um desses recursos comumente aplicados</w:t>
      </w:r>
      <w:r w:rsidR="00602D3B" w:rsidRPr="00774A1C">
        <w:t xml:space="preserve"> nas intervenções</w:t>
      </w:r>
      <w:r w:rsidRPr="00774A1C">
        <w:t xml:space="preserve"> é a música</w:t>
      </w:r>
      <w:r w:rsidR="00533C81">
        <w:rPr>
          <w:vertAlign w:val="superscript"/>
        </w:rPr>
        <w:t>6</w:t>
      </w:r>
      <w:r w:rsidR="00256C61" w:rsidRPr="00774A1C">
        <w:t>.</w:t>
      </w:r>
    </w:p>
    <w:p w14:paraId="3D2E719F" w14:textId="78725D66" w:rsidR="00566F97" w:rsidRDefault="00463DCF" w:rsidP="009F4145">
      <w:pPr>
        <w:spacing w:line="360" w:lineRule="auto"/>
        <w:ind w:firstLine="567"/>
        <w:jc w:val="both"/>
      </w:pPr>
      <w:r w:rsidRPr="00774A1C">
        <w:t xml:space="preserve">A utilização da música </w:t>
      </w:r>
      <w:r w:rsidR="00CF082E">
        <w:t>em</w:t>
      </w:r>
      <w:r w:rsidR="00F52648" w:rsidRPr="00774A1C">
        <w:t xml:space="preserve"> processo de intervenção</w:t>
      </w:r>
      <w:r w:rsidR="00602D3B" w:rsidRPr="00774A1C">
        <w:t xml:space="preserve">, </w:t>
      </w:r>
      <w:r w:rsidR="00F52648" w:rsidRPr="00774A1C">
        <w:t>individual ou</w:t>
      </w:r>
      <w:r w:rsidR="00B35D55" w:rsidRPr="00774A1C">
        <w:t xml:space="preserve"> </w:t>
      </w:r>
      <w:r w:rsidR="00335172" w:rsidRPr="00774A1C">
        <w:t>em</w:t>
      </w:r>
      <w:r w:rsidR="00602D3B" w:rsidRPr="00774A1C">
        <w:t xml:space="preserve"> grup</w:t>
      </w:r>
      <w:r w:rsidR="00EA2C66" w:rsidRPr="00774A1C">
        <w:t>o</w:t>
      </w:r>
      <w:r w:rsidR="00602D3B" w:rsidRPr="00774A1C">
        <w:t xml:space="preserve">, </w:t>
      </w:r>
      <w:r w:rsidR="000E668B" w:rsidRPr="00774A1C">
        <w:t xml:space="preserve">favorece as relações interpessoais e o processo de criação de vínculo </w:t>
      </w:r>
      <w:r w:rsidR="000E668B">
        <w:t>entre</w:t>
      </w:r>
      <w:r w:rsidR="000E668B" w:rsidRPr="00774A1C">
        <w:t xml:space="preserve"> terapeuta e paciente</w:t>
      </w:r>
      <w:r w:rsidR="00F4415A">
        <w:rPr>
          <w:vertAlign w:val="superscript"/>
        </w:rPr>
        <w:t>7</w:t>
      </w:r>
      <w:r w:rsidR="000E668B">
        <w:t xml:space="preserve">; </w:t>
      </w:r>
      <w:r w:rsidR="000E668B" w:rsidRPr="00774A1C">
        <w:t>possibilita a criação de cenários mais receptivos às pessoas e melhora a adesão em tratamentos, além de ser uma ferramenta capaz de favorecer a compreensão da realidade, a produção de sentimentos positivos, auxiliar no resgate de memórias e possibilitar a ressignificação de recordações</w:t>
      </w:r>
      <w:r w:rsidR="00F4415A">
        <w:rPr>
          <w:vertAlign w:val="superscript"/>
        </w:rPr>
        <w:t>7</w:t>
      </w:r>
      <w:r w:rsidR="000E668B" w:rsidRPr="00774A1C">
        <w:rPr>
          <w:vertAlign w:val="subscript"/>
        </w:rPr>
        <w:t>.</w:t>
      </w:r>
      <w:r w:rsidR="009F4145">
        <w:rPr>
          <w:vertAlign w:val="subscript"/>
        </w:rPr>
        <w:t xml:space="preserve"> </w:t>
      </w:r>
      <w:r w:rsidR="000F6944" w:rsidRPr="00774A1C">
        <w:t xml:space="preserve">Nessa perspectiva, a Geriatria e Gerontologia </w:t>
      </w:r>
      <w:r w:rsidR="00684B0B" w:rsidRPr="00774A1C">
        <w:t xml:space="preserve">tem </w:t>
      </w:r>
      <w:r w:rsidR="000F6944" w:rsidRPr="00774A1C">
        <w:t>lança</w:t>
      </w:r>
      <w:r w:rsidR="00684B0B" w:rsidRPr="00774A1C">
        <w:t>do</w:t>
      </w:r>
      <w:r w:rsidR="000F6944" w:rsidRPr="00774A1C">
        <w:t xml:space="preserve"> mão do uso dessa ferramenta</w:t>
      </w:r>
      <w:r w:rsidR="00684B0B" w:rsidRPr="00774A1C">
        <w:t xml:space="preserve"> e recebido </w:t>
      </w:r>
      <w:r w:rsidR="00684B0B" w:rsidRPr="00774A1C">
        <w:lastRenderedPageBreak/>
        <w:t xml:space="preserve">destaque </w:t>
      </w:r>
      <w:r w:rsidR="000F6944" w:rsidRPr="00774A1C">
        <w:t>mediante as suas significativas repercussões na saúde do idoso</w:t>
      </w:r>
      <w:r w:rsidR="009F4145">
        <w:t xml:space="preserve">, como gerenciamento da </w:t>
      </w:r>
      <w:r w:rsidR="009F4145" w:rsidRPr="000E668B">
        <w:t xml:space="preserve">dor e </w:t>
      </w:r>
      <w:r w:rsidR="009F4145">
        <w:t>d</w:t>
      </w:r>
      <w:r w:rsidR="009F4145" w:rsidRPr="000E668B">
        <w:t xml:space="preserve">o estresse, </w:t>
      </w:r>
      <w:r w:rsidR="009F4145">
        <w:t>diminuição de</w:t>
      </w:r>
      <w:r w:rsidR="009F4145" w:rsidRPr="000E668B">
        <w:t xml:space="preserve"> </w:t>
      </w:r>
      <w:r w:rsidR="009F4145">
        <w:t>alterações de comportamento e melhora do bem-</w:t>
      </w:r>
      <w:r w:rsidR="009F4145" w:rsidRPr="009F4145">
        <w:t>estar</w:t>
      </w:r>
      <w:r w:rsidR="002D3F1A">
        <w:rPr>
          <w:vertAlign w:val="superscript"/>
        </w:rPr>
        <w:t>8</w:t>
      </w:r>
      <w:r w:rsidR="009F4145" w:rsidRPr="009F4145">
        <w:rPr>
          <w:vertAlign w:val="superscript"/>
        </w:rPr>
        <w:t>,</w:t>
      </w:r>
      <w:r w:rsidR="002D3F1A">
        <w:rPr>
          <w:vertAlign w:val="superscript"/>
        </w:rPr>
        <w:t>9</w:t>
      </w:r>
      <w:r w:rsidR="00684B0B" w:rsidRPr="00774A1C">
        <w:t xml:space="preserve">. </w:t>
      </w:r>
    </w:p>
    <w:p w14:paraId="3DF71716" w14:textId="31860846" w:rsidR="00FD6A2C" w:rsidRPr="00774A1C" w:rsidRDefault="00566F97" w:rsidP="00FD6A2C">
      <w:pPr>
        <w:spacing w:line="360" w:lineRule="auto"/>
        <w:ind w:firstLine="567"/>
        <w:jc w:val="both"/>
      </w:pPr>
      <w:r>
        <w:t>Os t</w:t>
      </w:r>
      <w:r w:rsidR="00AF2003" w:rsidRPr="00774A1C">
        <w:t xml:space="preserve">erapeutas ocupacionais </w:t>
      </w:r>
      <w:r w:rsidR="000E59B6" w:rsidRPr="00774A1C">
        <w:t xml:space="preserve">também </w:t>
      </w:r>
      <w:r w:rsidR="00AF2003" w:rsidRPr="00774A1C">
        <w:t xml:space="preserve">relatam e evidenciam </w:t>
      </w:r>
      <w:r w:rsidR="000E59B6">
        <w:t>atividades</w:t>
      </w:r>
      <w:r w:rsidR="00AF2003" w:rsidRPr="00774A1C">
        <w:t xml:space="preserve"> com música</w:t>
      </w:r>
      <w:r w:rsidR="000E59B6">
        <w:t xml:space="preserve"> no processo de intervenção</w:t>
      </w:r>
      <w:r w:rsidRPr="00566F97">
        <w:rPr>
          <w:vertAlign w:val="superscript"/>
        </w:rPr>
        <w:t>6</w:t>
      </w:r>
      <w:r>
        <w:rPr>
          <w:vertAlign w:val="superscript"/>
        </w:rPr>
        <w:t>,1</w:t>
      </w:r>
      <w:r w:rsidR="00C952E9">
        <w:rPr>
          <w:vertAlign w:val="superscript"/>
        </w:rPr>
        <w:t>0</w:t>
      </w:r>
      <w:r>
        <w:t xml:space="preserve">. Apontam </w:t>
      </w:r>
      <w:r w:rsidR="009A2FC9">
        <w:t xml:space="preserve">que </w:t>
      </w:r>
      <w:r w:rsidR="00FD6A2C">
        <w:t xml:space="preserve">a música, </w:t>
      </w:r>
      <w:r>
        <w:t xml:space="preserve">sendo uma </w:t>
      </w:r>
      <w:r w:rsidRPr="00566F97">
        <w:t>ocupação significativa</w:t>
      </w:r>
      <w:r w:rsidR="00A404CC">
        <w:t xml:space="preserve">, </w:t>
      </w:r>
      <w:r>
        <w:t xml:space="preserve">pode favorecer a </w:t>
      </w:r>
      <w:r w:rsidRPr="00566F97">
        <w:t>coesão d</w:t>
      </w:r>
      <w:r>
        <w:t xml:space="preserve">e um </w:t>
      </w:r>
      <w:r w:rsidRPr="00566F97">
        <w:t>grupo</w:t>
      </w:r>
      <w:r w:rsidR="00A404CC">
        <w:t xml:space="preserve"> em direção a objetivos comuns</w:t>
      </w:r>
      <w:r>
        <w:t xml:space="preserve">, </w:t>
      </w:r>
      <w:r w:rsidRPr="00566F97">
        <w:t>aumentar a socialização</w:t>
      </w:r>
      <w:r w:rsidR="00A404CC">
        <w:t>,</w:t>
      </w:r>
      <w:r w:rsidRPr="00566F97">
        <w:t xml:space="preserve"> </w:t>
      </w:r>
      <w:r w:rsidR="00A404CC">
        <w:t>favorecer o</w:t>
      </w:r>
      <w:r w:rsidRPr="00566F97">
        <w:t xml:space="preserve"> bem-estar e </w:t>
      </w:r>
      <w:r w:rsidR="00A404CC">
        <w:t>o enfrentamento do processo de</w:t>
      </w:r>
      <w:r w:rsidRPr="00566F97">
        <w:t xml:space="preserve"> recuperação</w:t>
      </w:r>
      <w:r w:rsidR="00A404CC" w:rsidRPr="00566F97">
        <w:rPr>
          <w:vertAlign w:val="superscript"/>
        </w:rPr>
        <w:t>6</w:t>
      </w:r>
      <w:r w:rsidR="00A404CC">
        <w:rPr>
          <w:vertAlign w:val="superscript"/>
        </w:rPr>
        <w:t>,1</w:t>
      </w:r>
      <w:r w:rsidR="00782281">
        <w:rPr>
          <w:vertAlign w:val="superscript"/>
        </w:rPr>
        <w:t>0</w:t>
      </w:r>
      <w:r w:rsidRPr="00566F97">
        <w:t>.</w:t>
      </w:r>
      <w:r w:rsidR="00A404CC">
        <w:t xml:space="preserve"> </w:t>
      </w:r>
      <w:r w:rsidR="00FD6A2C">
        <w:t>Frente a isso, o</w:t>
      </w:r>
      <w:r w:rsidR="00FD6A2C" w:rsidRPr="00B72381">
        <w:t xml:space="preserve"> objetivo da presente pesquisa foi analisar a produção científica de terapeutas ocupacionais sobre o uso da música no processo de intervenção com idosos.</w:t>
      </w:r>
    </w:p>
    <w:p w14:paraId="2A8DFCB3" w14:textId="77777777" w:rsidR="00A526AA" w:rsidRDefault="00A526AA" w:rsidP="00DE5E8F">
      <w:pPr>
        <w:pStyle w:val="Ttulo1"/>
        <w:spacing w:before="0" w:beforeAutospacing="0" w:after="0" w:afterAutospacing="0" w:line="360" w:lineRule="auto"/>
        <w:ind w:firstLine="567"/>
        <w:rPr>
          <w:sz w:val="24"/>
          <w:szCs w:val="24"/>
        </w:rPr>
      </w:pPr>
      <w:bookmarkStart w:id="5" w:name="_Toc12307953"/>
    </w:p>
    <w:p w14:paraId="265D7A89" w14:textId="08972C5F" w:rsidR="001257CB" w:rsidRPr="00774A1C" w:rsidRDefault="00B4683C" w:rsidP="007E7893">
      <w:pPr>
        <w:pStyle w:val="Ttulo1"/>
        <w:spacing w:before="0" w:beforeAutospacing="0" w:after="0" w:afterAutospacing="0" w:line="360" w:lineRule="auto"/>
        <w:rPr>
          <w:sz w:val="24"/>
          <w:szCs w:val="24"/>
        </w:rPr>
      </w:pPr>
      <w:r w:rsidRPr="00774A1C">
        <w:rPr>
          <w:sz w:val="24"/>
          <w:szCs w:val="24"/>
        </w:rPr>
        <w:t>MÉTODO</w:t>
      </w:r>
      <w:bookmarkEnd w:id="5"/>
    </w:p>
    <w:p w14:paraId="6B32A06D" w14:textId="328723CB" w:rsidR="001257CB" w:rsidRPr="00774A1C" w:rsidRDefault="001257CB" w:rsidP="00DE5E8F">
      <w:pPr>
        <w:widowControl w:val="0"/>
        <w:spacing w:line="360" w:lineRule="auto"/>
        <w:ind w:firstLine="567"/>
        <w:jc w:val="both"/>
      </w:pPr>
      <w:r w:rsidRPr="00774A1C">
        <w:t>Trata-se de um estudo de revisão integrativa da literatura nacional e internacional. A revisão integrativa é uma metodologia que permite compreender de forma ampla o fenômeno analisado, uma vez que inclui estudos experimentais, não-experimentais, teóricos e empíricos, o que pode favorecer a síntese e aplicabilidade do conhecimento e</w:t>
      </w:r>
      <w:r w:rsidR="006B7CFF" w:rsidRPr="00774A1C">
        <w:t xml:space="preserve"> levantar perspectivas futuras</w:t>
      </w:r>
      <w:r w:rsidR="006B7CFF" w:rsidRPr="00774A1C">
        <w:rPr>
          <w:vertAlign w:val="superscript"/>
        </w:rPr>
        <w:t>1</w:t>
      </w:r>
      <w:r w:rsidR="006743A5">
        <w:rPr>
          <w:vertAlign w:val="superscript"/>
        </w:rPr>
        <w:t>1</w:t>
      </w:r>
      <w:r w:rsidR="006B7CFF" w:rsidRPr="00774A1C">
        <w:t>.</w:t>
      </w:r>
      <w:r w:rsidRPr="00774A1C">
        <w:t xml:space="preserve"> </w:t>
      </w:r>
    </w:p>
    <w:p w14:paraId="10415A74" w14:textId="74A8F10C" w:rsidR="001257CB" w:rsidRPr="00774A1C" w:rsidRDefault="001257CB" w:rsidP="00DE5E8F">
      <w:pPr>
        <w:widowControl w:val="0"/>
        <w:spacing w:line="360" w:lineRule="auto"/>
        <w:ind w:firstLine="567"/>
        <w:jc w:val="both"/>
      </w:pPr>
      <w:r w:rsidRPr="00774A1C">
        <w:t>A construção da revisão da literatura seguiu as seguintes etapas: 1) Estabelecimento da questão de pesquisa; 2) Processo de busca com definição dos critérios de seleção e de exclusão, bem como das bases de dados; 3) Categorização dos estudos; 4) Análise dos estudos incluídos na revisão; 5) Interpretação e discussão dos resultad</w:t>
      </w:r>
      <w:r w:rsidR="006B7CFF" w:rsidRPr="00774A1C">
        <w:t>os; e 6) Resumo das evidências</w:t>
      </w:r>
      <w:r w:rsidR="006B7CFF" w:rsidRPr="00774A1C">
        <w:rPr>
          <w:vertAlign w:val="superscript"/>
        </w:rPr>
        <w:t>1</w:t>
      </w:r>
      <w:r w:rsidR="006743A5">
        <w:rPr>
          <w:vertAlign w:val="superscript"/>
        </w:rPr>
        <w:t>1</w:t>
      </w:r>
      <w:r w:rsidR="006B7CFF" w:rsidRPr="00774A1C">
        <w:t>.</w:t>
      </w:r>
    </w:p>
    <w:p w14:paraId="3637DA80" w14:textId="08893842" w:rsidR="001257CB" w:rsidRPr="00774A1C" w:rsidRDefault="001257CB" w:rsidP="00DE5E8F">
      <w:pPr>
        <w:widowControl w:val="0"/>
        <w:spacing w:line="360" w:lineRule="auto"/>
        <w:ind w:firstLine="567"/>
        <w:jc w:val="both"/>
      </w:pPr>
      <w:r w:rsidRPr="00774A1C">
        <w:t>A questão de pesquisa que norteou esse estudo foi: o que os terapeutas ocupacionais vêm produzindo sobre o uso da música no processo de intervenção com idosos</w:t>
      </w:r>
      <w:r w:rsidR="00A27672" w:rsidRPr="00597CF5">
        <w:t>?</w:t>
      </w:r>
      <w:r w:rsidRPr="00774A1C">
        <w:t xml:space="preserve"> O levantamento da literatura científica foi realizada</w:t>
      </w:r>
      <w:r w:rsidR="00BE0796" w:rsidRPr="00774A1C">
        <w:t xml:space="preserve"> </w:t>
      </w:r>
      <w:r w:rsidRPr="00774A1C">
        <w:t>na</w:t>
      </w:r>
      <w:r w:rsidR="00BE0796" w:rsidRPr="00774A1C">
        <w:t xml:space="preserve"> </w:t>
      </w:r>
      <w:r w:rsidRPr="00774A1C">
        <w:t>Biblioteca Virtual em Saúde do Centro Latino-Americano e do Caribe de Informação em Ciências da Saúde (BVS/</w:t>
      </w:r>
      <w:proofErr w:type="spellStart"/>
      <w:r w:rsidRPr="00774A1C">
        <w:t>Bireme</w:t>
      </w:r>
      <w:proofErr w:type="spellEnd"/>
      <w:r w:rsidRPr="00774A1C">
        <w:t xml:space="preserve">), </w:t>
      </w:r>
      <w:proofErr w:type="spellStart"/>
      <w:r w:rsidRPr="00774A1C">
        <w:t>PubMed</w:t>
      </w:r>
      <w:proofErr w:type="spellEnd"/>
      <w:r w:rsidRPr="00774A1C">
        <w:t>, além de busca direta em 10 periódicos de Terapia Ocupacional da América Latina, a saber: 1) Revista de Terapia Ocupacional da Universidade de São Paulo, 2) Cadernos Brasileiros de Terapia Ocupacional, 3) Revista Interinstitucional Brasileira de Terapia Ocupacional, 4) Revista CETO Brasil</w:t>
      </w:r>
      <w:r w:rsidR="002F2215" w:rsidRPr="00774A1C">
        <w:t xml:space="preserve"> (inativa)</w:t>
      </w:r>
      <w:r w:rsidRPr="00774A1C">
        <w:t>, 5) Revista Baiana de Terapia Ocupacional</w:t>
      </w:r>
      <w:r w:rsidR="00B77FE2" w:rsidRPr="00774A1C">
        <w:t xml:space="preserve"> (inativa)</w:t>
      </w:r>
      <w:r w:rsidRPr="00774A1C">
        <w:t xml:space="preserve">, 6) Revista de Estudiantes de Terapia Ocupacional, 7) Revista </w:t>
      </w:r>
      <w:proofErr w:type="spellStart"/>
      <w:r w:rsidRPr="00774A1C">
        <w:t>del</w:t>
      </w:r>
      <w:proofErr w:type="spellEnd"/>
      <w:r w:rsidR="00BE0796" w:rsidRPr="00774A1C">
        <w:t xml:space="preserve"> </w:t>
      </w:r>
      <w:proofErr w:type="spellStart"/>
      <w:r w:rsidRPr="00774A1C">
        <w:t>Colegio</w:t>
      </w:r>
      <w:proofErr w:type="spellEnd"/>
      <w:r w:rsidRPr="00774A1C">
        <w:t xml:space="preserve"> de </w:t>
      </w:r>
      <w:proofErr w:type="spellStart"/>
      <w:r w:rsidRPr="00774A1C">
        <w:t>Profesionales</w:t>
      </w:r>
      <w:proofErr w:type="spellEnd"/>
      <w:r w:rsidRPr="00774A1C">
        <w:t xml:space="preserve"> de Terapia Ocupacional de Puerto Rico, 8) Revista </w:t>
      </w:r>
      <w:proofErr w:type="spellStart"/>
      <w:r w:rsidRPr="00774A1C">
        <w:t>Ocupación</w:t>
      </w:r>
      <w:proofErr w:type="spellEnd"/>
      <w:r w:rsidRPr="00774A1C">
        <w:t xml:space="preserve"> Humana, 9) Revista Chilena de Terapia Ocupacional,</w:t>
      </w:r>
      <w:r w:rsidR="00BE0796" w:rsidRPr="00774A1C">
        <w:t xml:space="preserve"> </w:t>
      </w:r>
      <w:r w:rsidRPr="00774A1C">
        <w:t xml:space="preserve">e 10) Revista Argentina de Terapia Ocupacional. A busca no </w:t>
      </w:r>
      <w:proofErr w:type="spellStart"/>
      <w:r w:rsidRPr="00774A1C">
        <w:t>Pubmed</w:t>
      </w:r>
      <w:proofErr w:type="spellEnd"/>
      <w:r w:rsidRPr="00774A1C">
        <w:t xml:space="preserve"> foi realizada no dia 23 de agosto de 2018, na BVS/</w:t>
      </w:r>
      <w:proofErr w:type="spellStart"/>
      <w:r w:rsidRPr="00774A1C">
        <w:t>Bireme</w:t>
      </w:r>
      <w:proofErr w:type="spellEnd"/>
      <w:r w:rsidRPr="00774A1C">
        <w:t xml:space="preserve"> no dia 06 de setembro de 2018 e nos 10 periódicos</w:t>
      </w:r>
      <w:r w:rsidR="007D3ED8" w:rsidRPr="00774A1C">
        <w:t xml:space="preserve"> de Terapia Ocupacional</w:t>
      </w:r>
      <w:r w:rsidRPr="00774A1C">
        <w:t xml:space="preserve"> </w:t>
      </w:r>
      <w:r w:rsidR="007D3ED8" w:rsidRPr="00774A1C">
        <w:t xml:space="preserve">da América Latina </w:t>
      </w:r>
      <w:r w:rsidRPr="00774A1C">
        <w:t>no mês de agosto de 2018</w:t>
      </w:r>
      <w:r w:rsidR="001614C2" w:rsidRPr="00774A1C">
        <w:t>.</w:t>
      </w:r>
    </w:p>
    <w:p w14:paraId="17C6297C" w14:textId="635F1034" w:rsidR="00B97973" w:rsidRPr="00774A1C" w:rsidRDefault="001257CB" w:rsidP="00DE5E8F">
      <w:pPr>
        <w:widowControl w:val="0"/>
        <w:spacing w:line="360" w:lineRule="auto"/>
        <w:ind w:firstLine="567"/>
        <w:jc w:val="both"/>
      </w:pPr>
      <w:r w:rsidRPr="00774A1C">
        <w:t>A busca integrada na BVS/</w:t>
      </w:r>
      <w:proofErr w:type="spellStart"/>
      <w:r w:rsidRPr="00774A1C">
        <w:t>Bireme</w:t>
      </w:r>
      <w:proofErr w:type="spellEnd"/>
      <w:r w:rsidRPr="00774A1C">
        <w:t xml:space="preserve"> e no </w:t>
      </w:r>
      <w:proofErr w:type="spellStart"/>
      <w:r w:rsidRPr="00774A1C">
        <w:t>Pubmed</w:t>
      </w:r>
      <w:proofErr w:type="spellEnd"/>
      <w:r w:rsidRPr="00774A1C">
        <w:t xml:space="preserve"> foi realizada com os seguintes</w:t>
      </w:r>
      <w:r w:rsidR="009F0B73" w:rsidRPr="00774A1C">
        <w:t xml:space="preserve"> </w:t>
      </w:r>
      <w:r w:rsidRPr="00774A1C">
        <w:t xml:space="preserve">descritores: </w:t>
      </w:r>
      <w:proofErr w:type="spellStart"/>
      <w:r w:rsidRPr="00774A1C">
        <w:t>occupational</w:t>
      </w:r>
      <w:proofErr w:type="spellEnd"/>
      <w:r w:rsidR="009F0B73" w:rsidRPr="00774A1C">
        <w:t xml:space="preserve"> </w:t>
      </w:r>
      <w:proofErr w:type="spellStart"/>
      <w:r w:rsidRPr="00774A1C">
        <w:t>therapy</w:t>
      </w:r>
      <w:proofErr w:type="spellEnd"/>
      <w:r w:rsidRPr="00774A1C">
        <w:t xml:space="preserve">, </w:t>
      </w:r>
      <w:proofErr w:type="spellStart"/>
      <w:r w:rsidRPr="00774A1C">
        <w:t>music</w:t>
      </w:r>
      <w:proofErr w:type="spellEnd"/>
      <w:r w:rsidRPr="00774A1C">
        <w:t xml:space="preserve"> e </w:t>
      </w:r>
      <w:proofErr w:type="spellStart"/>
      <w:r w:rsidRPr="00774A1C">
        <w:t>music</w:t>
      </w:r>
      <w:proofErr w:type="spellEnd"/>
      <w:r w:rsidR="009F0B73" w:rsidRPr="00774A1C">
        <w:t xml:space="preserve"> </w:t>
      </w:r>
      <w:proofErr w:type="spellStart"/>
      <w:r w:rsidRPr="00774A1C">
        <w:t>therapy</w:t>
      </w:r>
      <w:proofErr w:type="spellEnd"/>
      <w:r w:rsidRPr="00774A1C">
        <w:t xml:space="preserve">, </w:t>
      </w:r>
      <w:proofErr w:type="spellStart"/>
      <w:r w:rsidRPr="00774A1C">
        <w:t>older</w:t>
      </w:r>
      <w:proofErr w:type="spellEnd"/>
      <w:r w:rsidRPr="00774A1C">
        <w:t xml:space="preserve"> e </w:t>
      </w:r>
      <w:proofErr w:type="spellStart"/>
      <w:r w:rsidRPr="00774A1C">
        <w:t>elderly</w:t>
      </w:r>
      <w:proofErr w:type="spellEnd"/>
      <w:r w:rsidRPr="00774A1C">
        <w:t xml:space="preserve">. Já os termos de buscas </w:t>
      </w:r>
      <w:r w:rsidRPr="00774A1C">
        <w:lastRenderedPageBreak/>
        <w:t>utilizados no sistema de pesquisa dos periódicos foram Música e Musicoterapia e seus equivalentes em inglês e e</w:t>
      </w:r>
      <w:r w:rsidR="00484C61" w:rsidRPr="00774A1C">
        <w:t>spanhol</w:t>
      </w:r>
      <w:r w:rsidR="003248E8">
        <w:t xml:space="preserve"> e,</w:t>
      </w:r>
      <w:r w:rsidR="00484C61" w:rsidRPr="00774A1C">
        <w:t xml:space="preserve"> </w:t>
      </w:r>
      <w:r w:rsidR="003248E8">
        <w:t>d</w:t>
      </w:r>
      <w:r w:rsidR="006C7518">
        <w:t>estaca-se que</w:t>
      </w:r>
      <w:r w:rsidR="00484C61" w:rsidRPr="00774A1C">
        <w:t xml:space="preserve"> foi realizada</w:t>
      </w:r>
      <w:r w:rsidRPr="00774A1C">
        <w:t xml:space="preserve"> busca </w:t>
      </w:r>
      <w:r w:rsidR="00484C61" w:rsidRPr="00774A1C">
        <w:t>manual</w:t>
      </w:r>
      <w:r w:rsidRPr="00774A1C">
        <w:t xml:space="preserve"> em cada edição dos periódicos que não possuíam sistema de pesquisa. Para definição dos termos foi feita consulta aos Descritores em Ciências da Saúde (</w:t>
      </w:r>
      <w:proofErr w:type="spellStart"/>
      <w:r w:rsidRPr="00774A1C">
        <w:t>DeCS</w:t>
      </w:r>
      <w:proofErr w:type="spellEnd"/>
      <w:r w:rsidRPr="00774A1C">
        <w:t>).</w:t>
      </w:r>
      <w:r w:rsidR="001614C2" w:rsidRPr="00774A1C">
        <w:t xml:space="preserve"> Os registros identificados em cada fonte de informação foram descritos na Tabela 1.</w:t>
      </w:r>
    </w:p>
    <w:p w14:paraId="28322A61" w14:textId="77777777" w:rsidR="00815F30" w:rsidRPr="00774A1C" w:rsidRDefault="00815F30" w:rsidP="001257CB">
      <w:pPr>
        <w:widowControl w:val="0"/>
        <w:spacing w:line="360" w:lineRule="auto"/>
        <w:ind w:firstLine="709"/>
        <w:jc w:val="both"/>
      </w:pPr>
    </w:p>
    <w:p w14:paraId="279084C9" w14:textId="77777777" w:rsidR="007E178B" w:rsidRPr="00774A1C" w:rsidRDefault="007E178B" w:rsidP="00E74CA8">
      <w:pPr>
        <w:pStyle w:val="Estilo2"/>
        <w:spacing w:line="240" w:lineRule="auto"/>
        <w:rPr>
          <w:b w:val="0"/>
        </w:rPr>
      </w:pPr>
      <w:r w:rsidRPr="00774A1C">
        <w:t>Tabela 1.</w:t>
      </w:r>
      <w:r w:rsidRPr="00774A1C">
        <w:rPr>
          <w:b w:val="0"/>
        </w:rPr>
        <w:t xml:space="preserve"> Fontes de informação, expressões de busca e resultados dos artigos identificados.</w:t>
      </w:r>
    </w:p>
    <w:tbl>
      <w:tblPr>
        <w:tblStyle w:val="SombreamentoMdio2-nfase5"/>
        <w:tblW w:w="0" w:type="auto"/>
        <w:tblLook w:val="0660" w:firstRow="1" w:lastRow="1" w:firstColumn="0" w:lastColumn="0" w:noHBand="1" w:noVBand="1"/>
      </w:tblPr>
      <w:tblGrid>
        <w:gridCol w:w="2460"/>
        <w:gridCol w:w="4037"/>
        <w:gridCol w:w="2124"/>
      </w:tblGrid>
      <w:tr w:rsidR="007E178B" w:rsidRPr="00B62ABA" w14:paraId="039147BC" w14:textId="77777777" w:rsidTr="00E8669F">
        <w:trPr>
          <w:cnfStyle w:val="100000000000" w:firstRow="1" w:lastRow="0" w:firstColumn="0" w:lastColumn="0" w:oddVBand="0" w:evenVBand="0" w:oddHBand="0" w:evenHBand="0" w:firstRowFirstColumn="0" w:firstRowLastColumn="0" w:lastRowFirstColumn="0" w:lastRowLastColumn="0"/>
          <w:trHeight w:hRule="exact" w:val="510"/>
        </w:trPr>
        <w:tc>
          <w:tcPr>
            <w:tcW w:w="0" w:type="auto"/>
            <w:shd w:val="clear" w:color="auto" w:fill="auto"/>
            <w:noWrap/>
            <w:vAlign w:val="center"/>
          </w:tcPr>
          <w:p w14:paraId="6E42D9AD" w14:textId="77777777" w:rsidR="007E178B" w:rsidRPr="00DE5E8F" w:rsidRDefault="007E178B" w:rsidP="00E8669F">
            <w:pPr>
              <w:jc w:val="center"/>
              <w:rPr>
                <w:color w:val="000000" w:themeColor="text1"/>
                <w:sz w:val="20"/>
                <w:szCs w:val="20"/>
              </w:rPr>
            </w:pPr>
            <w:r w:rsidRPr="00DE5E8F">
              <w:rPr>
                <w:color w:val="000000" w:themeColor="text1"/>
                <w:sz w:val="20"/>
                <w:szCs w:val="20"/>
              </w:rPr>
              <w:t>Fontes de informação</w:t>
            </w:r>
          </w:p>
        </w:tc>
        <w:tc>
          <w:tcPr>
            <w:tcW w:w="4037" w:type="dxa"/>
            <w:shd w:val="clear" w:color="auto" w:fill="auto"/>
            <w:vAlign w:val="center"/>
          </w:tcPr>
          <w:p w14:paraId="15A5A6B4" w14:textId="77777777" w:rsidR="007E178B" w:rsidRPr="00DE5E8F" w:rsidRDefault="007E178B" w:rsidP="00E8669F">
            <w:pPr>
              <w:jc w:val="center"/>
              <w:rPr>
                <w:color w:val="000000" w:themeColor="text1"/>
                <w:sz w:val="20"/>
                <w:szCs w:val="20"/>
              </w:rPr>
            </w:pPr>
            <w:r w:rsidRPr="00DE5E8F">
              <w:rPr>
                <w:color w:val="000000" w:themeColor="text1"/>
                <w:sz w:val="20"/>
                <w:szCs w:val="20"/>
              </w:rPr>
              <w:t>Expressões de busca</w:t>
            </w:r>
          </w:p>
        </w:tc>
        <w:tc>
          <w:tcPr>
            <w:tcW w:w="2124" w:type="dxa"/>
            <w:shd w:val="clear" w:color="auto" w:fill="auto"/>
            <w:vAlign w:val="center"/>
          </w:tcPr>
          <w:p w14:paraId="0EF90DC0" w14:textId="77777777" w:rsidR="007E178B" w:rsidRPr="00DE5E8F" w:rsidRDefault="007E178B" w:rsidP="00E8669F">
            <w:pPr>
              <w:jc w:val="center"/>
              <w:rPr>
                <w:color w:val="000000" w:themeColor="text1"/>
                <w:sz w:val="20"/>
                <w:szCs w:val="20"/>
              </w:rPr>
            </w:pPr>
            <w:r w:rsidRPr="00DE5E8F">
              <w:rPr>
                <w:color w:val="000000" w:themeColor="text1"/>
                <w:sz w:val="20"/>
                <w:szCs w:val="20"/>
              </w:rPr>
              <w:t>Número de registro</w:t>
            </w:r>
            <w:r w:rsidR="00847639" w:rsidRPr="00DE5E8F">
              <w:rPr>
                <w:color w:val="000000" w:themeColor="text1"/>
                <w:sz w:val="20"/>
                <w:szCs w:val="20"/>
              </w:rPr>
              <w:t>/duplicados</w:t>
            </w:r>
          </w:p>
        </w:tc>
      </w:tr>
      <w:tr w:rsidR="007E178B" w:rsidRPr="00B62ABA" w14:paraId="7B0BEAE0" w14:textId="77777777" w:rsidTr="008F2B06">
        <w:trPr>
          <w:trHeight w:val="284"/>
        </w:trPr>
        <w:tc>
          <w:tcPr>
            <w:tcW w:w="0" w:type="auto"/>
            <w:tcBorders>
              <w:top w:val="nil"/>
              <w:left w:val="nil"/>
              <w:bottom w:val="nil"/>
              <w:right w:val="nil"/>
            </w:tcBorders>
            <w:noWrap/>
          </w:tcPr>
          <w:p w14:paraId="53BB0ED9" w14:textId="77777777" w:rsidR="007E178B" w:rsidRPr="009E3A3D" w:rsidRDefault="007E178B" w:rsidP="0028575D">
            <w:pPr>
              <w:rPr>
                <w:sz w:val="20"/>
                <w:szCs w:val="20"/>
              </w:rPr>
            </w:pPr>
            <w:proofErr w:type="spellStart"/>
            <w:r w:rsidRPr="009E3A3D">
              <w:rPr>
                <w:sz w:val="20"/>
                <w:szCs w:val="20"/>
              </w:rPr>
              <w:t>Bireme</w:t>
            </w:r>
            <w:proofErr w:type="spellEnd"/>
          </w:p>
        </w:tc>
        <w:tc>
          <w:tcPr>
            <w:tcW w:w="4037" w:type="dxa"/>
            <w:vMerge w:val="restart"/>
            <w:tcBorders>
              <w:top w:val="nil"/>
              <w:left w:val="nil"/>
              <w:bottom w:val="nil"/>
              <w:right w:val="nil"/>
            </w:tcBorders>
          </w:tcPr>
          <w:p w14:paraId="4A357C3D" w14:textId="47DD78D2" w:rsidR="007E178B" w:rsidRPr="009E3A3D" w:rsidRDefault="007E178B" w:rsidP="00F34E92">
            <w:pPr>
              <w:pStyle w:val="DecimalAligned"/>
              <w:jc w:val="center"/>
              <w:rPr>
                <w:rFonts w:ascii="Times New Roman" w:hAnsi="Times New Roman"/>
                <w:bCs/>
                <w:color w:val="000000"/>
                <w:sz w:val="20"/>
                <w:szCs w:val="20"/>
                <w:lang w:val="en-US"/>
              </w:rPr>
            </w:pPr>
            <w:r w:rsidRPr="009E3A3D">
              <w:rPr>
                <w:rFonts w:ascii="Times New Roman" w:hAnsi="Times New Roman"/>
                <w:bCs/>
                <w:color w:val="000000"/>
                <w:sz w:val="20"/>
                <w:szCs w:val="20"/>
                <w:lang w:val="en-US"/>
              </w:rPr>
              <w:t>Occupational</w:t>
            </w:r>
            <w:r w:rsidR="007847A8" w:rsidRPr="009E3A3D">
              <w:rPr>
                <w:rFonts w:ascii="Times New Roman" w:hAnsi="Times New Roman"/>
                <w:bCs/>
                <w:color w:val="000000"/>
                <w:sz w:val="20"/>
                <w:szCs w:val="20"/>
                <w:lang w:val="en-US"/>
              </w:rPr>
              <w:t xml:space="preserve"> </w:t>
            </w:r>
            <w:r w:rsidRPr="009E3A3D">
              <w:rPr>
                <w:rFonts w:ascii="Times New Roman" w:hAnsi="Times New Roman"/>
                <w:bCs/>
                <w:color w:val="000000"/>
                <w:sz w:val="20"/>
                <w:szCs w:val="20"/>
                <w:lang w:val="en-US"/>
              </w:rPr>
              <w:t>therapy AND music AND older (title/abstract); occupationa</w:t>
            </w:r>
            <w:r w:rsidR="00EE011F" w:rsidRPr="009E3A3D">
              <w:rPr>
                <w:rFonts w:ascii="Times New Roman" w:hAnsi="Times New Roman"/>
                <w:bCs/>
                <w:color w:val="000000"/>
                <w:sz w:val="20"/>
                <w:szCs w:val="20"/>
                <w:lang w:val="en-US"/>
              </w:rPr>
              <w:t>l</w:t>
            </w:r>
            <w:r w:rsidR="007847A8" w:rsidRPr="009E3A3D">
              <w:rPr>
                <w:rFonts w:ascii="Times New Roman" w:hAnsi="Times New Roman"/>
                <w:bCs/>
                <w:color w:val="000000"/>
                <w:sz w:val="20"/>
                <w:szCs w:val="20"/>
                <w:lang w:val="en-US"/>
              </w:rPr>
              <w:t xml:space="preserve"> </w:t>
            </w:r>
            <w:r w:rsidR="00EE011F" w:rsidRPr="009E3A3D">
              <w:rPr>
                <w:rFonts w:ascii="Times New Roman" w:hAnsi="Times New Roman"/>
                <w:bCs/>
                <w:color w:val="000000"/>
                <w:sz w:val="20"/>
                <w:szCs w:val="20"/>
                <w:lang w:val="en-US"/>
              </w:rPr>
              <w:t xml:space="preserve">therapy AND music AND elderly </w:t>
            </w:r>
            <w:r w:rsidRPr="009E3A3D">
              <w:rPr>
                <w:rFonts w:ascii="Times New Roman" w:hAnsi="Times New Roman"/>
                <w:bCs/>
                <w:color w:val="000000"/>
                <w:sz w:val="20"/>
                <w:szCs w:val="20"/>
                <w:lang w:val="en-US"/>
              </w:rPr>
              <w:t>(title/abstract); occupational</w:t>
            </w:r>
            <w:r w:rsidR="007847A8" w:rsidRPr="009E3A3D">
              <w:rPr>
                <w:rFonts w:ascii="Times New Roman" w:hAnsi="Times New Roman"/>
                <w:bCs/>
                <w:color w:val="000000"/>
                <w:sz w:val="20"/>
                <w:szCs w:val="20"/>
                <w:lang w:val="en-US"/>
              </w:rPr>
              <w:t xml:space="preserve"> </w:t>
            </w:r>
            <w:r w:rsidRPr="009E3A3D">
              <w:rPr>
                <w:rFonts w:ascii="Times New Roman" w:hAnsi="Times New Roman"/>
                <w:bCs/>
                <w:color w:val="000000"/>
                <w:sz w:val="20"/>
                <w:szCs w:val="20"/>
                <w:lang w:val="en-US"/>
              </w:rPr>
              <w:t>therapy AND music</w:t>
            </w:r>
            <w:r w:rsidR="007847A8" w:rsidRPr="009E3A3D">
              <w:rPr>
                <w:rFonts w:ascii="Times New Roman" w:hAnsi="Times New Roman"/>
                <w:bCs/>
                <w:color w:val="000000"/>
                <w:sz w:val="20"/>
                <w:szCs w:val="20"/>
                <w:lang w:val="en-US"/>
              </w:rPr>
              <w:t xml:space="preserve"> </w:t>
            </w:r>
            <w:r w:rsidRPr="009E3A3D">
              <w:rPr>
                <w:rFonts w:ascii="Times New Roman" w:hAnsi="Times New Roman"/>
                <w:bCs/>
                <w:color w:val="000000"/>
                <w:sz w:val="20"/>
                <w:szCs w:val="20"/>
                <w:lang w:val="en-US"/>
              </w:rPr>
              <w:t>therapy AND older (title/abstract); occupational</w:t>
            </w:r>
            <w:r w:rsidR="007847A8" w:rsidRPr="009E3A3D">
              <w:rPr>
                <w:rFonts w:ascii="Times New Roman" w:hAnsi="Times New Roman"/>
                <w:bCs/>
                <w:color w:val="000000"/>
                <w:sz w:val="20"/>
                <w:szCs w:val="20"/>
                <w:lang w:val="en-US"/>
              </w:rPr>
              <w:t xml:space="preserve"> </w:t>
            </w:r>
            <w:r w:rsidRPr="009E3A3D">
              <w:rPr>
                <w:rFonts w:ascii="Times New Roman" w:hAnsi="Times New Roman"/>
                <w:bCs/>
                <w:color w:val="000000"/>
                <w:sz w:val="20"/>
                <w:szCs w:val="20"/>
                <w:lang w:val="en-US"/>
              </w:rPr>
              <w:t>therapy AND music</w:t>
            </w:r>
            <w:r w:rsidR="007847A8" w:rsidRPr="009E3A3D">
              <w:rPr>
                <w:rFonts w:ascii="Times New Roman" w:hAnsi="Times New Roman"/>
                <w:bCs/>
                <w:color w:val="000000"/>
                <w:sz w:val="20"/>
                <w:szCs w:val="20"/>
                <w:lang w:val="en-US"/>
              </w:rPr>
              <w:t xml:space="preserve"> </w:t>
            </w:r>
            <w:r w:rsidRPr="009E3A3D">
              <w:rPr>
                <w:rFonts w:ascii="Times New Roman" w:hAnsi="Times New Roman"/>
                <w:bCs/>
                <w:color w:val="000000"/>
                <w:sz w:val="20"/>
                <w:szCs w:val="20"/>
                <w:lang w:val="en-US"/>
              </w:rPr>
              <w:t>therapy AND elderly (title/abstract)</w:t>
            </w:r>
          </w:p>
        </w:tc>
        <w:tc>
          <w:tcPr>
            <w:tcW w:w="2124" w:type="dxa"/>
            <w:tcBorders>
              <w:top w:val="nil"/>
              <w:left w:val="nil"/>
              <w:bottom w:val="nil"/>
              <w:right w:val="nil"/>
            </w:tcBorders>
          </w:tcPr>
          <w:p w14:paraId="00EC0F19" w14:textId="77777777" w:rsidR="007E178B" w:rsidRPr="009E3A3D" w:rsidRDefault="007E178B" w:rsidP="0028575D">
            <w:pPr>
              <w:pStyle w:val="DecimalAligned"/>
              <w:jc w:val="center"/>
              <w:rPr>
                <w:rFonts w:ascii="Times New Roman" w:hAnsi="Times New Roman"/>
                <w:sz w:val="20"/>
                <w:szCs w:val="20"/>
              </w:rPr>
            </w:pPr>
            <w:r w:rsidRPr="009E3A3D">
              <w:rPr>
                <w:rFonts w:ascii="Times New Roman" w:hAnsi="Times New Roman"/>
                <w:sz w:val="20"/>
                <w:szCs w:val="20"/>
              </w:rPr>
              <w:t>140</w:t>
            </w:r>
            <w:r w:rsidR="00847639" w:rsidRPr="009E3A3D">
              <w:rPr>
                <w:rFonts w:ascii="Times New Roman" w:hAnsi="Times New Roman"/>
                <w:sz w:val="20"/>
                <w:szCs w:val="20"/>
              </w:rPr>
              <w:t>/81</w:t>
            </w:r>
          </w:p>
        </w:tc>
      </w:tr>
      <w:tr w:rsidR="007E178B" w:rsidRPr="00B62ABA" w14:paraId="5B0519B2" w14:textId="77777777" w:rsidTr="008F2B06">
        <w:trPr>
          <w:trHeight w:val="284"/>
        </w:trPr>
        <w:tc>
          <w:tcPr>
            <w:tcW w:w="0" w:type="auto"/>
            <w:tcBorders>
              <w:top w:val="nil"/>
              <w:left w:val="nil"/>
              <w:bottom w:val="single" w:sz="4" w:space="0" w:color="auto"/>
              <w:right w:val="nil"/>
            </w:tcBorders>
            <w:noWrap/>
          </w:tcPr>
          <w:p w14:paraId="133E8771" w14:textId="77777777" w:rsidR="007E178B" w:rsidRPr="009E3A3D" w:rsidRDefault="007E178B" w:rsidP="0028575D">
            <w:pPr>
              <w:rPr>
                <w:sz w:val="20"/>
                <w:szCs w:val="20"/>
              </w:rPr>
            </w:pPr>
            <w:proofErr w:type="spellStart"/>
            <w:r w:rsidRPr="009E3A3D">
              <w:rPr>
                <w:sz w:val="20"/>
                <w:szCs w:val="20"/>
              </w:rPr>
              <w:t>PubMed</w:t>
            </w:r>
            <w:proofErr w:type="spellEnd"/>
          </w:p>
        </w:tc>
        <w:tc>
          <w:tcPr>
            <w:tcW w:w="4037" w:type="dxa"/>
            <w:vMerge/>
            <w:tcBorders>
              <w:top w:val="nil"/>
              <w:left w:val="nil"/>
              <w:bottom w:val="single" w:sz="4" w:space="0" w:color="auto"/>
              <w:right w:val="nil"/>
            </w:tcBorders>
          </w:tcPr>
          <w:p w14:paraId="60DEC700" w14:textId="77777777" w:rsidR="007E178B" w:rsidRPr="009E3A3D" w:rsidRDefault="007E178B" w:rsidP="00F34E92">
            <w:pPr>
              <w:pStyle w:val="DecimalAligned"/>
              <w:jc w:val="center"/>
              <w:rPr>
                <w:rFonts w:ascii="Times New Roman" w:hAnsi="Times New Roman"/>
                <w:sz w:val="20"/>
                <w:szCs w:val="20"/>
              </w:rPr>
            </w:pPr>
          </w:p>
        </w:tc>
        <w:tc>
          <w:tcPr>
            <w:tcW w:w="2124" w:type="dxa"/>
            <w:tcBorders>
              <w:top w:val="nil"/>
              <w:left w:val="nil"/>
              <w:bottom w:val="single" w:sz="4" w:space="0" w:color="auto"/>
              <w:right w:val="nil"/>
            </w:tcBorders>
          </w:tcPr>
          <w:p w14:paraId="5D8539BE" w14:textId="77777777" w:rsidR="007E178B" w:rsidRPr="009E3A3D" w:rsidRDefault="007E178B" w:rsidP="0028575D">
            <w:pPr>
              <w:pStyle w:val="DecimalAligned"/>
              <w:jc w:val="center"/>
              <w:rPr>
                <w:rFonts w:ascii="Times New Roman" w:hAnsi="Times New Roman"/>
                <w:sz w:val="20"/>
                <w:szCs w:val="20"/>
              </w:rPr>
            </w:pPr>
            <w:r w:rsidRPr="009E3A3D">
              <w:rPr>
                <w:rFonts w:ascii="Times New Roman" w:hAnsi="Times New Roman"/>
                <w:sz w:val="20"/>
                <w:szCs w:val="20"/>
              </w:rPr>
              <w:t>71</w:t>
            </w:r>
            <w:r w:rsidR="00847639" w:rsidRPr="009E3A3D">
              <w:rPr>
                <w:rFonts w:ascii="Times New Roman" w:hAnsi="Times New Roman"/>
                <w:sz w:val="20"/>
                <w:szCs w:val="20"/>
              </w:rPr>
              <w:t>/16</w:t>
            </w:r>
          </w:p>
        </w:tc>
      </w:tr>
      <w:tr w:rsidR="007E178B" w:rsidRPr="00B62ABA" w14:paraId="4144BED1" w14:textId="77777777" w:rsidTr="008F2B06">
        <w:trPr>
          <w:trHeight w:val="284"/>
        </w:trPr>
        <w:tc>
          <w:tcPr>
            <w:tcW w:w="0" w:type="auto"/>
            <w:tcBorders>
              <w:top w:val="single" w:sz="4" w:space="0" w:color="auto"/>
              <w:left w:val="nil"/>
              <w:bottom w:val="nil"/>
              <w:right w:val="nil"/>
            </w:tcBorders>
            <w:noWrap/>
          </w:tcPr>
          <w:p w14:paraId="6DB79C2D" w14:textId="77777777" w:rsidR="007E178B" w:rsidRPr="009E3A3D" w:rsidRDefault="007E178B" w:rsidP="0028575D">
            <w:pPr>
              <w:rPr>
                <w:sz w:val="20"/>
                <w:szCs w:val="20"/>
              </w:rPr>
            </w:pPr>
            <w:r w:rsidRPr="009E3A3D">
              <w:rPr>
                <w:sz w:val="20"/>
                <w:szCs w:val="20"/>
              </w:rPr>
              <w:t>Cadernos Brasileiros</w:t>
            </w:r>
          </w:p>
        </w:tc>
        <w:tc>
          <w:tcPr>
            <w:tcW w:w="4037" w:type="dxa"/>
            <w:vMerge w:val="restart"/>
            <w:tcBorders>
              <w:top w:val="single" w:sz="4" w:space="0" w:color="auto"/>
              <w:left w:val="nil"/>
              <w:bottom w:val="nil"/>
              <w:right w:val="nil"/>
            </w:tcBorders>
          </w:tcPr>
          <w:p w14:paraId="37EF545F" w14:textId="77777777" w:rsidR="007E178B" w:rsidRPr="009E3A3D" w:rsidRDefault="007E178B" w:rsidP="00F34E92">
            <w:pPr>
              <w:pStyle w:val="DecimalAligned"/>
              <w:jc w:val="center"/>
              <w:rPr>
                <w:rFonts w:ascii="Times New Roman" w:hAnsi="Times New Roman"/>
                <w:sz w:val="20"/>
                <w:szCs w:val="20"/>
              </w:rPr>
            </w:pPr>
            <w:r w:rsidRPr="009E3A3D">
              <w:rPr>
                <w:rFonts w:ascii="Times New Roman" w:hAnsi="Times New Roman"/>
                <w:sz w:val="20"/>
                <w:szCs w:val="20"/>
              </w:rPr>
              <w:t>Música; música AND idoso; música AND pessoa de idade; música AND população idosa; música AND envelhecimento; musicoterapia.</w:t>
            </w:r>
          </w:p>
        </w:tc>
        <w:tc>
          <w:tcPr>
            <w:tcW w:w="2124" w:type="dxa"/>
            <w:tcBorders>
              <w:top w:val="single" w:sz="4" w:space="0" w:color="auto"/>
              <w:left w:val="nil"/>
              <w:bottom w:val="nil"/>
              <w:right w:val="nil"/>
            </w:tcBorders>
          </w:tcPr>
          <w:p w14:paraId="73849B3F" w14:textId="77777777" w:rsidR="007E178B" w:rsidRPr="009E3A3D" w:rsidRDefault="007E178B" w:rsidP="0028575D">
            <w:pPr>
              <w:pStyle w:val="DecimalAligned"/>
              <w:jc w:val="center"/>
              <w:rPr>
                <w:rFonts w:ascii="Times New Roman" w:hAnsi="Times New Roman"/>
                <w:sz w:val="20"/>
                <w:szCs w:val="20"/>
              </w:rPr>
            </w:pPr>
            <w:r w:rsidRPr="009E3A3D">
              <w:rPr>
                <w:rFonts w:ascii="Times New Roman" w:hAnsi="Times New Roman"/>
                <w:sz w:val="20"/>
                <w:szCs w:val="20"/>
              </w:rPr>
              <w:t>1</w:t>
            </w:r>
          </w:p>
        </w:tc>
      </w:tr>
      <w:tr w:rsidR="007E178B" w:rsidRPr="00B62ABA" w14:paraId="5F08B59B" w14:textId="77777777" w:rsidTr="008F2B06">
        <w:trPr>
          <w:trHeight w:val="284"/>
        </w:trPr>
        <w:tc>
          <w:tcPr>
            <w:tcW w:w="0" w:type="auto"/>
            <w:tcBorders>
              <w:top w:val="nil"/>
              <w:left w:val="nil"/>
              <w:bottom w:val="nil"/>
              <w:right w:val="nil"/>
            </w:tcBorders>
            <w:noWrap/>
          </w:tcPr>
          <w:p w14:paraId="05592661" w14:textId="77777777" w:rsidR="007E178B" w:rsidRPr="009E3A3D" w:rsidRDefault="007E178B" w:rsidP="0028575D">
            <w:pPr>
              <w:rPr>
                <w:sz w:val="20"/>
                <w:szCs w:val="20"/>
              </w:rPr>
            </w:pPr>
            <w:r w:rsidRPr="009E3A3D">
              <w:rPr>
                <w:sz w:val="20"/>
                <w:szCs w:val="20"/>
              </w:rPr>
              <w:t>Revista de TO da USP</w:t>
            </w:r>
          </w:p>
        </w:tc>
        <w:tc>
          <w:tcPr>
            <w:tcW w:w="4037" w:type="dxa"/>
            <w:vMerge/>
            <w:tcBorders>
              <w:top w:val="nil"/>
              <w:left w:val="nil"/>
              <w:bottom w:val="nil"/>
              <w:right w:val="nil"/>
            </w:tcBorders>
          </w:tcPr>
          <w:p w14:paraId="48221188" w14:textId="77777777" w:rsidR="007E178B" w:rsidRPr="009E3A3D" w:rsidRDefault="007E178B" w:rsidP="0028575D">
            <w:pPr>
              <w:pStyle w:val="DecimalAligned"/>
              <w:jc w:val="both"/>
              <w:rPr>
                <w:rFonts w:ascii="Times New Roman" w:hAnsi="Times New Roman"/>
                <w:sz w:val="20"/>
                <w:szCs w:val="20"/>
              </w:rPr>
            </w:pPr>
          </w:p>
        </w:tc>
        <w:tc>
          <w:tcPr>
            <w:tcW w:w="2124" w:type="dxa"/>
            <w:tcBorders>
              <w:top w:val="nil"/>
              <w:left w:val="nil"/>
              <w:bottom w:val="nil"/>
              <w:right w:val="nil"/>
            </w:tcBorders>
          </w:tcPr>
          <w:p w14:paraId="5E077462" w14:textId="77777777" w:rsidR="007E178B" w:rsidRPr="009E3A3D" w:rsidRDefault="007E178B" w:rsidP="0028575D">
            <w:pPr>
              <w:pStyle w:val="DecimalAligned"/>
              <w:jc w:val="center"/>
              <w:rPr>
                <w:rFonts w:ascii="Times New Roman" w:hAnsi="Times New Roman"/>
                <w:sz w:val="20"/>
                <w:szCs w:val="20"/>
              </w:rPr>
            </w:pPr>
            <w:r w:rsidRPr="009E3A3D">
              <w:rPr>
                <w:rFonts w:ascii="Times New Roman" w:hAnsi="Times New Roman"/>
                <w:sz w:val="20"/>
                <w:szCs w:val="20"/>
              </w:rPr>
              <w:t xml:space="preserve">    93</w:t>
            </w:r>
            <w:r w:rsidR="00847639" w:rsidRPr="009E3A3D">
              <w:rPr>
                <w:rFonts w:ascii="Times New Roman" w:hAnsi="Times New Roman"/>
                <w:sz w:val="20"/>
                <w:szCs w:val="20"/>
              </w:rPr>
              <w:t>/53</w:t>
            </w:r>
          </w:p>
        </w:tc>
      </w:tr>
      <w:tr w:rsidR="007E178B" w:rsidRPr="00B62ABA" w14:paraId="0553D1FE" w14:textId="77777777" w:rsidTr="008F2B06">
        <w:trPr>
          <w:trHeight w:val="284"/>
        </w:trPr>
        <w:tc>
          <w:tcPr>
            <w:tcW w:w="0" w:type="auto"/>
            <w:tcBorders>
              <w:top w:val="nil"/>
              <w:left w:val="nil"/>
              <w:bottom w:val="nil"/>
              <w:right w:val="nil"/>
            </w:tcBorders>
            <w:noWrap/>
          </w:tcPr>
          <w:p w14:paraId="6C2BEBA0" w14:textId="77777777" w:rsidR="007E178B" w:rsidRPr="009E3A3D" w:rsidRDefault="007E178B" w:rsidP="0028575D">
            <w:pPr>
              <w:rPr>
                <w:sz w:val="20"/>
                <w:szCs w:val="20"/>
              </w:rPr>
            </w:pPr>
            <w:proofErr w:type="spellStart"/>
            <w:r w:rsidRPr="009E3A3D">
              <w:rPr>
                <w:sz w:val="20"/>
                <w:szCs w:val="20"/>
              </w:rPr>
              <w:t>Revisbrato</w:t>
            </w:r>
            <w:proofErr w:type="spellEnd"/>
          </w:p>
        </w:tc>
        <w:tc>
          <w:tcPr>
            <w:tcW w:w="4037" w:type="dxa"/>
            <w:vMerge/>
            <w:tcBorders>
              <w:top w:val="nil"/>
              <w:left w:val="nil"/>
              <w:bottom w:val="nil"/>
              <w:right w:val="nil"/>
            </w:tcBorders>
          </w:tcPr>
          <w:p w14:paraId="6BFB3DAD" w14:textId="77777777" w:rsidR="007E178B" w:rsidRPr="009E3A3D" w:rsidRDefault="007E178B" w:rsidP="0028575D">
            <w:pPr>
              <w:pStyle w:val="DecimalAligned"/>
              <w:jc w:val="both"/>
              <w:rPr>
                <w:rFonts w:ascii="Times New Roman" w:hAnsi="Times New Roman"/>
                <w:sz w:val="20"/>
                <w:szCs w:val="20"/>
              </w:rPr>
            </w:pPr>
          </w:p>
        </w:tc>
        <w:tc>
          <w:tcPr>
            <w:tcW w:w="2124" w:type="dxa"/>
            <w:tcBorders>
              <w:top w:val="nil"/>
              <w:left w:val="nil"/>
              <w:bottom w:val="nil"/>
              <w:right w:val="nil"/>
            </w:tcBorders>
          </w:tcPr>
          <w:p w14:paraId="207A0D10" w14:textId="77777777" w:rsidR="007E178B" w:rsidRPr="009E3A3D" w:rsidRDefault="007E178B" w:rsidP="0028575D">
            <w:pPr>
              <w:pStyle w:val="DecimalAligned"/>
              <w:jc w:val="center"/>
              <w:rPr>
                <w:rFonts w:ascii="Times New Roman" w:hAnsi="Times New Roman"/>
                <w:sz w:val="20"/>
                <w:szCs w:val="20"/>
              </w:rPr>
            </w:pPr>
            <w:r w:rsidRPr="009E3A3D">
              <w:rPr>
                <w:rFonts w:ascii="Times New Roman" w:hAnsi="Times New Roman"/>
                <w:sz w:val="20"/>
                <w:szCs w:val="20"/>
              </w:rPr>
              <w:t>1</w:t>
            </w:r>
          </w:p>
        </w:tc>
      </w:tr>
      <w:tr w:rsidR="007E178B" w:rsidRPr="00B62ABA" w14:paraId="5F5D59C7" w14:textId="77777777" w:rsidTr="008F2B06">
        <w:trPr>
          <w:trHeight w:val="284"/>
        </w:trPr>
        <w:tc>
          <w:tcPr>
            <w:tcW w:w="0" w:type="auto"/>
            <w:tcBorders>
              <w:top w:val="nil"/>
              <w:left w:val="nil"/>
              <w:bottom w:val="nil"/>
              <w:right w:val="nil"/>
            </w:tcBorders>
            <w:noWrap/>
          </w:tcPr>
          <w:p w14:paraId="7BABB312" w14:textId="77777777" w:rsidR="007E178B" w:rsidRPr="009E3A3D" w:rsidRDefault="007E178B" w:rsidP="0028575D">
            <w:pPr>
              <w:rPr>
                <w:sz w:val="20"/>
                <w:szCs w:val="20"/>
              </w:rPr>
            </w:pPr>
            <w:r w:rsidRPr="009E3A3D">
              <w:rPr>
                <w:sz w:val="20"/>
                <w:szCs w:val="20"/>
              </w:rPr>
              <w:t>Revista de TO Estudiantes</w:t>
            </w:r>
          </w:p>
          <w:p w14:paraId="0501A36B" w14:textId="77777777" w:rsidR="007E178B" w:rsidRPr="009E3A3D" w:rsidRDefault="007E178B" w:rsidP="0028575D">
            <w:pPr>
              <w:rPr>
                <w:sz w:val="20"/>
                <w:szCs w:val="20"/>
              </w:rPr>
            </w:pPr>
          </w:p>
        </w:tc>
        <w:tc>
          <w:tcPr>
            <w:tcW w:w="4037" w:type="dxa"/>
            <w:vMerge/>
            <w:tcBorders>
              <w:top w:val="nil"/>
              <w:left w:val="nil"/>
              <w:bottom w:val="nil"/>
              <w:right w:val="nil"/>
            </w:tcBorders>
          </w:tcPr>
          <w:p w14:paraId="2AE6E650" w14:textId="77777777" w:rsidR="007E178B" w:rsidRPr="009E3A3D" w:rsidRDefault="007E178B" w:rsidP="0028575D">
            <w:pPr>
              <w:pStyle w:val="DecimalAligned"/>
              <w:jc w:val="both"/>
              <w:rPr>
                <w:rFonts w:ascii="Times New Roman" w:hAnsi="Times New Roman"/>
                <w:sz w:val="20"/>
                <w:szCs w:val="20"/>
              </w:rPr>
            </w:pPr>
          </w:p>
        </w:tc>
        <w:tc>
          <w:tcPr>
            <w:tcW w:w="2124" w:type="dxa"/>
            <w:tcBorders>
              <w:top w:val="nil"/>
              <w:left w:val="nil"/>
              <w:bottom w:val="nil"/>
              <w:right w:val="nil"/>
            </w:tcBorders>
          </w:tcPr>
          <w:p w14:paraId="771E4581" w14:textId="77777777" w:rsidR="007E178B" w:rsidRPr="009E3A3D" w:rsidRDefault="007E178B" w:rsidP="0028575D">
            <w:pPr>
              <w:pStyle w:val="DecimalAligned"/>
              <w:jc w:val="center"/>
              <w:rPr>
                <w:rFonts w:ascii="Times New Roman" w:hAnsi="Times New Roman"/>
                <w:sz w:val="20"/>
                <w:szCs w:val="20"/>
              </w:rPr>
            </w:pPr>
            <w:r w:rsidRPr="009E3A3D">
              <w:rPr>
                <w:rFonts w:ascii="Times New Roman" w:hAnsi="Times New Roman"/>
                <w:sz w:val="20"/>
                <w:szCs w:val="20"/>
              </w:rPr>
              <w:t>0</w:t>
            </w:r>
          </w:p>
        </w:tc>
      </w:tr>
      <w:tr w:rsidR="007E178B" w:rsidRPr="00B62ABA" w14:paraId="3687D144" w14:textId="77777777" w:rsidTr="008F2B06">
        <w:trPr>
          <w:trHeight w:val="284"/>
        </w:trPr>
        <w:tc>
          <w:tcPr>
            <w:tcW w:w="0" w:type="auto"/>
            <w:tcBorders>
              <w:top w:val="nil"/>
              <w:left w:val="nil"/>
              <w:bottom w:val="nil"/>
              <w:right w:val="nil"/>
            </w:tcBorders>
            <w:noWrap/>
          </w:tcPr>
          <w:p w14:paraId="1B4A0122" w14:textId="77777777" w:rsidR="007E178B" w:rsidRPr="009E3A3D" w:rsidRDefault="007E178B" w:rsidP="0028575D">
            <w:pPr>
              <w:rPr>
                <w:sz w:val="20"/>
                <w:szCs w:val="20"/>
              </w:rPr>
            </w:pPr>
            <w:r w:rsidRPr="009E3A3D">
              <w:rPr>
                <w:sz w:val="20"/>
                <w:szCs w:val="20"/>
              </w:rPr>
              <w:t>Revista de TO Chilena</w:t>
            </w:r>
          </w:p>
        </w:tc>
        <w:tc>
          <w:tcPr>
            <w:tcW w:w="4037" w:type="dxa"/>
            <w:vMerge/>
            <w:tcBorders>
              <w:top w:val="nil"/>
              <w:left w:val="nil"/>
              <w:bottom w:val="nil"/>
              <w:right w:val="nil"/>
            </w:tcBorders>
          </w:tcPr>
          <w:p w14:paraId="011A4707" w14:textId="77777777" w:rsidR="007E178B" w:rsidRPr="009E3A3D" w:rsidRDefault="007E178B" w:rsidP="0028575D">
            <w:pPr>
              <w:pStyle w:val="DecimalAligned"/>
              <w:jc w:val="both"/>
              <w:rPr>
                <w:rFonts w:ascii="Times New Roman" w:hAnsi="Times New Roman"/>
                <w:sz w:val="20"/>
                <w:szCs w:val="20"/>
              </w:rPr>
            </w:pPr>
          </w:p>
        </w:tc>
        <w:tc>
          <w:tcPr>
            <w:tcW w:w="2124" w:type="dxa"/>
            <w:tcBorders>
              <w:top w:val="nil"/>
              <w:left w:val="nil"/>
              <w:bottom w:val="nil"/>
              <w:right w:val="nil"/>
            </w:tcBorders>
          </w:tcPr>
          <w:p w14:paraId="68238A91" w14:textId="77777777" w:rsidR="007E178B" w:rsidRPr="009E3A3D" w:rsidRDefault="007E178B" w:rsidP="0028575D">
            <w:pPr>
              <w:pStyle w:val="DecimalAligned"/>
              <w:jc w:val="center"/>
              <w:rPr>
                <w:rFonts w:ascii="Times New Roman" w:hAnsi="Times New Roman"/>
                <w:sz w:val="20"/>
                <w:szCs w:val="20"/>
              </w:rPr>
            </w:pPr>
            <w:r w:rsidRPr="009E3A3D">
              <w:rPr>
                <w:rFonts w:ascii="Times New Roman" w:hAnsi="Times New Roman"/>
                <w:sz w:val="20"/>
                <w:szCs w:val="20"/>
              </w:rPr>
              <w:t>1</w:t>
            </w:r>
          </w:p>
        </w:tc>
      </w:tr>
      <w:tr w:rsidR="007E178B" w:rsidRPr="00B62ABA" w14:paraId="68F7B237" w14:textId="77777777" w:rsidTr="008F2B06">
        <w:trPr>
          <w:trHeight w:val="284"/>
        </w:trPr>
        <w:tc>
          <w:tcPr>
            <w:tcW w:w="0" w:type="auto"/>
            <w:tcBorders>
              <w:top w:val="nil"/>
              <w:left w:val="nil"/>
              <w:bottom w:val="single" w:sz="4" w:space="0" w:color="auto"/>
              <w:right w:val="nil"/>
            </w:tcBorders>
            <w:noWrap/>
          </w:tcPr>
          <w:p w14:paraId="1373F4EC" w14:textId="56A9CAE7" w:rsidR="007E178B" w:rsidRPr="009E3A3D" w:rsidRDefault="007E178B" w:rsidP="00B52FFB">
            <w:pPr>
              <w:rPr>
                <w:sz w:val="20"/>
                <w:szCs w:val="20"/>
              </w:rPr>
            </w:pPr>
            <w:r w:rsidRPr="009E3A3D">
              <w:rPr>
                <w:sz w:val="20"/>
                <w:szCs w:val="20"/>
              </w:rPr>
              <w:t xml:space="preserve">Revista </w:t>
            </w:r>
            <w:proofErr w:type="spellStart"/>
            <w:r w:rsidR="00B52FFB" w:rsidRPr="009E3A3D">
              <w:rPr>
                <w:sz w:val="20"/>
                <w:szCs w:val="20"/>
              </w:rPr>
              <w:t>Ocupación</w:t>
            </w:r>
            <w:proofErr w:type="spellEnd"/>
            <w:r w:rsidR="00B52FFB" w:rsidRPr="009E3A3D">
              <w:rPr>
                <w:sz w:val="20"/>
                <w:szCs w:val="20"/>
              </w:rPr>
              <w:t xml:space="preserve"> Humana</w:t>
            </w:r>
          </w:p>
        </w:tc>
        <w:tc>
          <w:tcPr>
            <w:tcW w:w="4037" w:type="dxa"/>
            <w:vMerge/>
            <w:tcBorders>
              <w:top w:val="nil"/>
              <w:left w:val="nil"/>
              <w:bottom w:val="single" w:sz="4" w:space="0" w:color="auto"/>
              <w:right w:val="nil"/>
            </w:tcBorders>
          </w:tcPr>
          <w:p w14:paraId="6287C5B1" w14:textId="77777777" w:rsidR="007E178B" w:rsidRPr="009E3A3D" w:rsidRDefault="007E178B" w:rsidP="0028575D">
            <w:pPr>
              <w:pStyle w:val="DecimalAligned"/>
              <w:jc w:val="both"/>
              <w:rPr>
                <w:rFonts w:ascii="Times New Roman" w:hAnsi="Times New Roman"/>
                <w:sz w:val="20"/>
                <w:szCs w:val="20"/>
              </w:rPr>
            </w:pPr>
          </w:p>
        </w:tc>
        <w:tc>
          <w:tcPr>
            <w:tcW w:w="2124" w:type="dxa"/>
            <w:tcBorders>
              <w:top w:val="nil"/>
              <w:left w:val="nil"/>
              <w:bottom w:val="single" w:sz="4" w:space="0" w:color="auto"/>
              <w:right w:val="nil"/>
            </w:tcBorders>
          </w:tcPr>
          <w:p w14:paraId="0DB80DD7" w14:textId="77777777" w:rsidR="007E178B" w:rsidRPr="009E3A3D" w:rsidRDefault="007E178B" w:rsidP="0028575D">
            <w:pPr>
              <w:pStyle w:val="DecimalAligned"/>
              <w:jc w:val="center"/>
              <w:rPr>
                <w:rFonts w:ascii="Times New Roman" w:hAnsi="Times New Roman"/>
                <w:sz w:val="20"/>
                <w:szCs w:val="20"/>
              </w:rPr>
            </w:pPr>
            <w:r w:rsidRPr="009E3A3D">
              <w:rPr>
                <w:rFonts w:ascii="Times New Roman" w:hAnsi="Times New Roman"/>
                <w:sz w:val="20"/>
                <w:szCs w:val="20"/>
              </w:rPr>
              <w:t>2</w:t>
            </w:r>
          </w:p>
        </w:tc>
      </w:tr>
      <w:tr w:rsidR="007E178B" w:rsidRPr="00B62ABA" w14:paraId="0132C801" w14:textId="77777777" w:rsidTr="008F2B06">
        <w:trPr>
          <w:trHeight w:val="284"/>
        </w:trPr>
        <w:tc>
          <w:tcPr>
            <w:tcW w:w="0" w:type="auto"/>
            <w:tcBorders>
              <w:top w:val="single" w:sz="4" w:space="0" w:color="auto"/>
              <w:left w:val="nil"/>
              <w:bottom w:val="nil"/>
              <w:right w:val="nil"/>
            </w:tcBorders>
            <w:noWrap/>
          </w:tcPr>
          <w:p w14:paraId="017CE245" w14:textId="77777777" w:rsidR="007E178B" w:rsidRPr="009E3A3D" w:rsidRDefault="007E178B" w:rsidP="0028575D">
            <w:pPr>
              <w:rPr>
                <w:sz w:val="20"/>
                <w:szCs w:val="20"/>
              </w:rPr>
            </w:pPr>
            <w:r w:rsidRPr="009E3A3D">
              <w:rPr>
                <w:sz w:val="20"/>
                <w:szCs w:val="20"/>
              </w:rPr>
              <w:t>Revista de TO Argentina</w:t>
            </w:r>
          </w:p>
        </w:tc>
        <w:tc>
          <w:tcPr>
            <w:tcW w:w="4037" w:type="dxa"/>
            <w:vMerge w:val="restart"/>
            <w:tcBorders>
              <w:top w:val="single" w:sz="4" w:space="0" w:color="auto"/>
              <w:left w:val="nil"/>
              <w:bottom w:val="nil"/>
              <w:right w:val="nil"/>
            </w:tcBorders>
          </w:tcPr>
          <w:p w14:paraId="2F010EF7" w14:textId="77777777" w:rsidR="007E178B" w:rsidRPr="009E3A3D" w:rsidRDefault="007E178B" w:rsidP="0028575D">
            <w:pPr>
              <w:pStyle w:val="DecimalAligned"/>
              <w:jc w:val="center"/>
              <w:rPr>
                <w:rFonts w:ascii="Times New Roman" w:hAnsi="Times New Roman"/>
                <w:sz w:val="20"/>
                <w:szCs w:val="20"/>
              </w:rPr>
            </w:pPr>
            <w:r w:rsidRPr="009E3A3D">
              <w:rPr>
                <w:rFonts w:ascii="Times New Roman" w:hAnsi="Times New Roman"/>
                <w:sz w:val="20"/>
                <w:szCs w:val="20"/>
              </w:rPr>
              <w:t>Busca manual</w:t>
            </w:r>
          </w:p>
        </w:tc>
        <w:tc>
          <w:tcPr>
            <w:tcW w:w="2124" w:type="dxa"/>
            <w:tcBorders>
              <w:top w:val="single" w:sz="4" w:space="0" w:color="auto"/>
              <w:left w:val="nil"/>
              <w:bottom w:val="nil"/>
              <w:right w:val="nil"/>
            </w:tcBorders>
          </w:tcPr>
          <w:p w14:paraId="56A7DF6A" w14:textId="77777777" w:rsidR="007E178B" w:rsidRPr="009E3A3D" w:rsidRDefault="007E178B" w:rsidP="0028575D">
            <w:pPr>
              <w:pStyle w:val="DecimalAligned"/>
              <w:jc w:val="center"/>
              <w:rPr>
                <w:rFonts w:ascii="Times New Roman" w:hAnsi="Times New Roman"/>
                <w:sz w:val="20"/>
                <w:szCs w:val="20"/>
              </w:rPr>
            </w:pPr>
            <w:r w:rsidRPr="009E3A3D">
              <w:rPr>
                <w:rFonts w:ascii="Times New Roman" w:hAnsi="Times New Roman"/>
                <w:sz w:val="20"/>
                <w:szCs w:val="20"/>
              </w:rPr>
              <w:t>0</w:t>
            </w:r>
          </w:p>
        </w:tc>
      </w:tr>
      <w:tr w:rsidR="007E178B" w:rsidRPr="00B62ABA" w14:paraId="3207FFEE" w14:textId="77777777" w:rsidTr="008F2B06">
        <w:trPr>
          <w:trHeight w:val="284"/>
        </w:trPr>
        <w:tc>
          <w:tcPr>
            <w:tcW w:w="0" w:type="auto"/>
            <w:tcBorders>
              <w:top w:val="nil"/>
              <w:left w:val="nil"/>
              <w:bottom w:val="nil"/>
              <w:right w:val="nil"/>
            </w:tcBorders>
            <w:noWrap/>
          </w:tcPr>
          <w:p w14:paraId="142F8C1B" w14:textId="77777777" w:rsidR="007E178B" w:rsidRPr="009E3A3D" w:rsidRDefault="007E178B" w:rsidP="0028575D">
            <w:pPr>
              <w:rPr>
                <w:sz w:val="20"/>
                <w:szCs w:val="20"/>
              </w:rPr>
            </w:pPr>
            <w:r w:rsidRPr="009E3A3D">
              <w:rPr>
                <w:sz w:val="20"/>
                <w:szCs w:val="20"/>
              </w:rPr>
              <w:t>Revista de TO Puerto Rico</w:t>
            </w:r>
          </w:p>
          <w:p w14:paraId="7F1EB50F" w14:textId="77777777" w:rsidR="007E178B" w:rsidRPr="009E3A3D" w:rsidRDefault="007E178B" w:rsidP="0028575D">
            <w:pPr>
              <w:rPr>
                <w:sz w:val="20"/>
                <w:szCs w:val="20"/>
              </w:rPr>
            </w:pPr>
          </w:p>
        </w:tc>
        <w:tc>
          <w:tcPr>
            <w:tcW w:w="4037" w:type="dxa"/>
            <w:vMerge/>
            <w:tcBorders>
              <w:top w:val="nil"/>
              <w:left w:val="nil"/>
              <w:bottom w:val="nil"/>
              <w:right w:val="nil"/>
            </w:tcBorders>
          </w:tcPr>
          <w:p w14:paraId="5814F034" w14:textId="77777777" w:rsidR="007E178B" w:rsidRPr="009E3A3D" w:rsidRDefault="007E178B" w:rsidP="0028575D">
            <w:pPr>
              <w:pStyle w:val="DecimalAligned"/>
              <w:jc w:val="both"/>
              <w:rPr>
                <w:rFonts w:ascii="Times New Roman" w:hAnsi="Times New Roman"/>
                <w:sz w:val="20"/>
                <w:szCs w:val="20"/>
              </w:rPr>
            </w:pPr>
          </w:p>
        </w:tc>
        <w:tc>
          <w:tcPr>
            <w:tcW w:w="2124" w:type="dxa"/>
            <w:tcBorders>
              <w:top w:val="nil"/>
              <w:left w:val="nil"/>
              <w:bottom w:val="nil"/>
              <w:right w:val="nil"/>
            </w:tcBorders>
          </w:tcPr>
          <w:p w14:paraId="364FE4C4" w14:textId="77777777" w:rsidR="007E178B" w:rsidRPr="009E3A3D" w:rsidRDefault="007E178B" w:rsidP="0028575D">
            <w:pPr>
              <w:pStyle w:val="DecimalAligned"/>
              <w:jc w:val="center"/>
              <w:rPr>
                <w:rFonts w:ascii="Times New Roman" w:hAnsi="Times New Roman"/>
                <w:sz w:val="20"/>
                <w:szCs w:val="20"/>
              </w:rPr>
            </w:pPr>
            <w:r w:rsidRPr="009E3A3D">
              <w:rPr>
                <w:rFonts w:ascii="Times New Roman" w:hAnsi="Times New Roman"/>
                <w:sz w:val="20"/>
                <w:szCs w:val="20"/>
              </w:rPr>
              <w:t>0</w:t>
            </w:r>
          </w:p>
        </w:tc>
      </w:tr>
      <w:tr w:rsidR="007E178B" w:rsidRPr="00B62ABA" w14:paraId="1F833358" w14:textId="77777777" w:rsidTr="008F2B06">
        <w:trPr>
          <w:trHeight w:val="284"/>
        </w:trPr>
        <w:tc>
          <w:tcPr>
            <w:tcW w:w="0" w:type="auto"/>
            <w:tcBorders>
              <w:top w:val="nil"/>
              <w:left w:val="nil"/>
              <w:bottom w:val="nil"/>
              <w:right w:val="nil"/>
            </w:tcBorders>
            <w:noWrap/>
          </w:tcPr>
          <w:p w14:paraId="77F2274C" w14:textId="77777777" w:rsidR="007E178B" w:rsidRPr="009E3A3D" w:rsidRDefault="007E178B" w:rsidP="0028575D">
            <w:pPr>
              <w:rPr>
                <w:sz w:val="20"/>
                <w:szCs w:val="20"/>
              </w:rPr>
            </w:pPr>
            <w:r w:rsidRPr="009E3A3D">
              <w:rPr>
                <w:sz w:val="20"/>
                <w:szCs w:val="20"/>
              </w:rPr>
              <w:t>Revista de TO Baiana</w:t>
            </w:r>
          </w:p>
          <w:p w14:paraId="1FDA86A6" w14:textId="77777777" w:rsidR="007E178B" w:rsidRPr="009E3A3D" w:rsidRDefault="007E178B" w:rsidP="0028575D">
            <w:pPr>
              <w:rPr>
                <w:sz w:val="20"/>
                <w:szCs w:val="20"/>
              </w:rPr>
            </w:pPr>
          </w:p>
        </w:tc>
        <w:tc>
          <w:tcPr>
            <w:tcW w:w="4037" w:type="dxa"/>
            <w:vMerge/>
            <w:tcBorders>
              <w:top w:val="nil"/>
              <w:left w:val="nil"/>
              <w:bottom w:val="nil"/>
              <w:right w:val="nil"/>
            </w:tcBorders>
          </w:tcPr>
          <w:p w14:paraId="1D6C417C" w14:textId="77777777" w:rsidR="007E178B" w:rsidRPr="009E3A3D" w:rsidRDefault="007E178B" w:rsidP="0028575D">
            <w:pPr>
              <w:pStyle w:val="DecimalAligned"/>
              <w:jc w:val="both"/>
              <w:rPr>
                <w:rFonts w:ascii="Times New Roman" w:hAnsi="Times New Roman"/>
                <w:sz w:val="20"/>
                <w:szCs w:val="20"/>
              </w:rPr>
            </w:pPr>
          </w:p>
        </w:tc>
        <w:tc>
          <w:tcPr>
            <w:tcW w:w="2124" w:type="dxa"/>
            <w:tcBorders>
              <w:top w:val="nil"/>
              <w:left w:val="nil"/>
              <w:bottom w:val="nil"/>
              <w:right w:val="nil"/>
            </w:tcBorders>
          </w:tcPr>
          <w:p w14:paraId="5D18E7D8" w14:textId="77777777" w:rsidR="007E178B" w:rsidRPr="009E3A3D" w:rsidRDefault="007E178B" w:rsidP="0028575D">
            <w:pPr>
              <w:pStyle w:val="DecimalAligned"/>
              <w:jc w:val="center"/>
              <w:rPr>
                <w:rFonts w:ascii="Times New Roman" w:hAnsi="Times New Roman"/>
                <w:sz w:val="20"/>
                <w:szCs w:val="20"/>
              </w:rPr>
            </w:pPr>
            <w:r w:rsidRPr="009E3A3D">
              <w:rPr>
                <w:rFonts w:ascii="Times New Roman" w:hAnsi="Times New Roman"/>
                <w:sz w:val="20"/>
                <w:szCs w:val="20"/>
              </w:rPr>
              <w:t>0</w:t>
            </w:r>
          </w:p>
        </w:tc>
      </w:tr>
      <w:tr w:rsidR="007E178B" w:rsidRPr="00B62ABA" w14:paraId="216CF450" w14:textId="77777777" w:rsidTr="00E8669F">
        <w:trPr>
          <w:trHeight w:val="284"/>
        </w:trPr>
        <w:tc>
          <w:tcPr>
            <w:tcW w:w="0" w:type="auto"/>
            <w:tcBorders>
              <w:top w:val="nil"/>
              <w:left w:val="nil"/>
              <w:bottom w:val="single" w:sz="18" w:space="0" w:color="auto"/>
              <w:right w:val="nil"/>
            </w:tcBorders>
            <w:noWrap/>
          </w:tcPr>
          <w:p w14:paraId="075583B3" w14:textId="77777777" w:rsidR="007E178B" w:rsidRPr="009E3A3D" w:rsidRDefault="007E178B" w:rsidP="0028575D">
            <w:pPr>
              <w:rPr>
                <w:sz w:val="20"/>
                <w:szCs w:val="20"/>
              </w:rPr>
            </w:pPr>
            <w:r w:rsidRPr="009E3A3D">
              <w:rPr>
                <w:sz w:val="20"/>
                <w:szCs w:val="20"/>
              </w:rPr>
              <w:t xml:space="preserve">Revista </w:t>
            </w:r>
            <w:proofErr w:type="spellStart"/>
            <w:r w:rsidRPr="009E3A3D">
              <w:rPr>
                <w:sz w:val="20"/>
                <w:szCs w:val="20"/>
              </w:rPr>
              <w:t>Ceto</w:t>
            </w:r>
            <w:proofErr w:type="spellEnd"/>
          </w:p>
        </w:tc>
        <w:tc>
          <w:tcPr>
            <w:tcW w:w="4037" w:type="dxa"/>
            <w:vMerge/>
            <w:tcBorders>
              <w:top w:val="nil"/>
              <w:left w:val="nil"/>
              <w:bottom w:val="single" w:sz="18" w:space="0" w:color="auto"/>
              <w:right w:val="nil"/>
            </w:tcBorders>
          </w:tcPr>
          <w:p w14:paraId="76AA1D80" w14:textId="77777777" w:rsidR="007E178B" w:rsidRPr="009E3A3D" w:rsidRDefault="007E178B" w:rsidP="0028575D">
            <w:pPr>
              <w:pStyle w:val="DecimalAligned"/>
              <w:jc w:val="both"/>
              <w:rPr>
                <w:rFonts w:ascii="Times New Roman" w:hAnsi="Times New Roman"/>
                <w:sz w:val="20"/>
                <w:szCs w:val="20"/>
              </w:rPr>
            </w:pPr>
          </w:p>
        </w:tc>
        <w:tc>
          <w:tcPr>
            <w:tcW w:w="2124" w:type="dxa"/>
            <w:tcBorders>
              <w:top w:val="nil"/>
              <w:left w:val="nil"/>
              <w:bottom w:val="single" w:sz="18" w:space="0" w:color="auto"/>
              <w:right w:val="nil"/>
            </w:tcBorders>
          </w:tcPr>
          <w:p w14:paraId="773AAF88" w14:textId="77777777" w:rsidR="007E178B" w:rsidRPr="009E3A3D" w:rsidRDefault="007E178B" w:rsidP="0028575D">
            <w:pPr>
              <w:pStyle w:val="DecimalAligned"/>
              <w:jc w:val="center"/>
              <w:rPr>
                <w:rFonts w:ascii="Times New Roman" w:hAnsi="Times New Roman"/>
                <w:sz w:val="20"/>
                <w:szCs w:val="20"/>
              </w:rPr>
            </w:pPr>
            <w:r w:rsidRPr="009E3A3D">
              <w:rPr>
                <w:rFonts w:ascii="Times New Roman" w:hAnsi="Times New Roman"/>
                <w:sz w:val="20"/>
                <w:szCs w:val="20"/>
              </w:rPr>
              <w:t>0</w:t>
            </w:r>
          </w:p>
        </w:tc>
      </w:tr>
      <w:tr w:rsidR="00E8669F" w:rsidRPr="00B62ABA" w14:paraId="356C975F" w14:textId="77777777" w:rsidTr="00E8669F">
        <w:trPr>
          <w:cnfStyle w:val="010000000000" w:firstRow="0" w:lastRow="1" w:firstColumn="0" w:lastColumn="0" w:oddVBand="0" w:evenVBand="0" w:oddHBand="0" w:evenHBand="0" w:firstRowFirstColumn="0" w:firstRowLastColumn="0" w:lastRowFirstColumn="0" w:lastRowLastColumn="0"/>
          <w:trHeight w:val="281"/>
        </w:trPr>
        <w:tc>
          <w:tcPr>
            <w:tcW w:w="0" w:type="auto"/>
            <w:tcBorders>
              <w:top w:val="nil"/>
            </w:tcBorders>
            <w:noWrap/>
          </w:tcPr>
          <w:p w14:paraId="5F467ACE" w14:textId="73AA144B" w:rsidR="00E8669F" w:rsidRPr="009E3A3D" w:rsidRDefault="00E8669F" w:rsidP="00E8669F">
            <w:pPr>
              <w:jc w:val="center"/>
              <w:rPr>
                <w:sz w:val="20"/>
                <w:szCs w:val="20"/>
              </w:rPr>
            </w:pPr>
            <w:r>
              <w:rPr>
                <w:sz w:val="20"/>
                <w:szCs w:val="20"/>
              </w:rPr>
              <w:t>Total</w:t>
            </w:r>
          </w:p>
        </w:tc>
        <w:tc>
          <w:tcPr>
            <w:tcW w:w="4037" w:type="dxa"/>
            <w:tcBorders>
              <w:top w:val="nil"/>
            </w:tcBorders>
          </w:tcPr>
          <w:p w14:paraId="2DE2189D" w14:textId="77777777" w:rsidR="00E8669F" w:rsidRPr="009E3A3D" w:rsidRDefault="00E8669F" w:rsidP="00E8669F">
            <w:pPr>
              <w:pStyle w:val="DecimalAligned"/>
              <w:jc w:val="center"/>
              <w:rPr>
                <w:rFonts w:ascii="Times New Roman" w:hAnsi="Times New Roman"/>
                <w:sz w:val="20"/>
                <w:szCs w:val="20"/>
              </w:rPr>
            </w:pPr>
          </w:p>
        </w:tc>
        <w:tc>
          <w:tcPr>
            <w:tcW w:w="2124" w:type="dxa"/>
            <w:tcBorders>
              <w:top w:val="nil"/>
            </w:tcBorders>
          </w:tcPr>
          <w:p w14:paraId="55D70877" w14:textId="3B856DCF" w:rsidR="00E8669F" w:rsidRPr="009E3A3D" w:rsidRDefault="00E8669F" w:rsidP="00E8669F">
            <w:pPr>
              <w:pStyle w:val="DecimalAligned"/>
              <w:jc w:val="center"/>
              <w:rPr>
                <w:rFonts w:ascii="Times New Roman" w:hAnsi="Times New Roman"/>
                <w:sz w:val="20"/>
                <w:szCs w:val="20"/>
              </w:rPr>
            </w:pPr>
            <w:r>
              <w:rPr>
                <w:rFonts w:ascii="Times New Roman" w:hAnsi="Times New Roman"/>
                <w:sz w:val="20"/>
                <w:szCs w:val="20"/>
              </w:rPr>
              <w:t>309</w:t>
            </w:r>
          </w:p>
        </w:tc>
      </w:tr>
    </w:tbl>
    <w:p w14:paraId="3DED8E2D" w14:textId="77777777" w:rsidR="00B97973" w:rsidRDefault="00B97973" w:rsidP="000234E2">
      <w:pPr>
        <w:widowControl w:val="0"/>
        <w:spacing w:line="360" w:lineRule="auto"/>
        <w:jc w:val="both"/>
      </w:pPr>
    </w:p>
    <w:p w14:paraId="5D741D67" w14:textId="311FAD6A" w:rsidR="001257CB" w:rsidRDefault="001257CB" w:rsidP="00774A1C">
      <w:pPr>
        <w:widowControl w:val="0"/>
        <w:spacing w:line="360" w:lineRule="auto"/>
        <w:ind w:firstLine="567"/>
        <w:jc w:val="both"/>
      </w:pPr>
      <w:r w:rsidRPr="00C07680">
        <w:t>A escolha dessas fontes deu-se pelo fato de apresentar</w:t>
      </w:r>
      <w:r w:rsidR="009F0B73">
        <w:t xml:space="preserve"> </w:t>
      </w:r>
      <w:r w:rsidRPr="00C07680">
        <w:t>boa visibil</w:t>
      </w:r>
      <w:r w:rsidR="00C40C0A">
        <w:t xml:space="preserve">idade, inclusive internacional. </w:t>
      </w:r>
      <w:r w:rsidRPr="00C07680">
        <w:t>Priorizou-se também os periódicos de Terapia Ocupacional da América Latina, com o intuito de valorizar a produção científica</w:t>
      </w:r>
      <w:r>
        <w:t xml:space="preserve"> dos países latinos</w:t>
      </w:r>
      <w:r w:rsidRPr="00C07680">
        <w:t>.</w:t>
      </w:r>
    </w:p>
    <w:p w14:paraId="4A98D614" w14:textId="2A14A492" w:rsidR="001257CB" w:rsidRDefault="001257CB" w:rsidP="00774A1C">
      <w:pPr>
        <w:widowControl w:val="0"/>
        <w:spacing w:line="360" w:lineRule="auto"/>
        <w:ind w:firstLine="567"/>
        <w:jc w:val="both"/>
      </w:pPr>
      <w:r w:rsidRPr="006B4DBE">
        <w:rPr>
          <w:color w:val="FF0000"/>
        </w:rPr>
        <w:t>A seleção dos artigos obedeceu aos seguintes critérios de inclusão: (a) artigos científicos nos idiomas português, espanhol e inglês; (b) artigos com público idoso (pessoas acima de 60 anos); (</w:t>
      </w:r>
      <w:r w:rsidR="003E711D" w:rsidRPr="006B4DBE">
        <w:rPr>
          <w:color w:val="FF0000"/>
        </w:rPr>
        <w:t>c</w:t>
      </w:r>
      <w:r w:rsidRPr="006B4DBE">
        <w:rPr>
          <w:color w:val="FF0000"/>
        </w:rPr>
        <w:t>) artigos que descreveram o uso da música como recurso de intervenção direto ou indireto; (</w:t>
      </w:r>
      <w:r w:rsidR="003E711D" w:rsidRPr="006B4DBE">
        <w:rPr>
          <w:color w:val="FF0000"/>
        </w:rPr>
        <w:t>d</w:t>
      </w:r>
      <w:r w:rsidRPr="006B4DBE">
        <w:rPr>
          <w:color w:val="FF0000"/>
        </w:rPr>
        <w:t xml:space="preserve">) </w:t>
      </w:r>
      <w:r w:rsidR="00CF0419" w:rsidRPr="006B4DBE">
        <w:rPr>
          <w:color w:val="FF0000"/>
        </w:rPr>
        <w:t>artigos com recorte temporal de 20 anos (1998-2018)</w:t>
      </w:r>
      <w:r w:rsidRPr="006B4DBE">
        <w:rPr>
          <w:color w:val="FF0000"/>
        </w:rPr>
        <w:t>;</w:t>
      </w:r>
      <w:r w:rsidR="00CF0419" w:rsidRPr="006B4DBE">
        <w:rPr>
          <w:color w:val="FF0000"/>
        </w:rPr>
        <w:t xml:space="preserve"> e</w:t>
      </w:r>
      <w:r w:rsidRPr="006B4DBE">
        <w:rPr>
          <w:color w:val="FF0000"/>
        </w:rPr>
        <w:t xml:space="preserve"> (</w:t>
      </w:r>
      <w:r w:rsidR="003E711D" w:rsidRPr="006B4DBE">
        <w:rPr>
          <w:color w:val="FF0000"/>
        </w:rPr>
        <w:t>e</w:t>
      </w:r>
      <w:r w:rsidR="00CF0419" w:rsidRPr="006B4DBE">
        <w:rPr>
          <w:color w:val="FF0000"/>
        </w:rPr>
        <w:t>)</w:t>
      </w:r>
      <w:r w:rsidR="000E6A31" w:rsidRPr="006B4DBE">
        <w:rPr>
          <w:color w:val="FF0000"/>
        </w:rPr>
        <w:t xml:space="preserve"> </w:t>
      </w:r>
      <w:r w:rsidR="00CF0419" w:rsidRPr="006B4DBE">
        <w:rPr>
          <w:color w:val="FF0000"/>
        </w:rPr>
        <w:t xml:space="preserve">artigos escritos por </w:t>
      </w:r>
      <w:r w:rsidR="00CF0419" w:rsidRPr="006B4DBE">
        <w:rPr>
          <w:color w:val="FF0000"/>
        </w:rPr>
        <w:lastRenderedPageBreak/>
        <w:t>profissionais terapeutas ocupacionais, nessa ordem</w:t>
      </w:r>
      <w:r w:rsidRPr="006B4DBE">
        <w:rPr>
          <w:color w:val="FF0000"/>
        </w:rPr>
        <w:t xml:space="preserve">. Os critérios de exclusão foram: (a) </w:t>
      </w:r>
      <w:r w:rsidR="00C40C0A" w:rsidRPr="006B4DBE">
        <w:rPr>
          <w:color w:val="FF0000"/>
        </w:rPr>
        <w:t>artigos repetidos,</w:t>
      </w:r>
      <w:r w:rsidRPr="006B4DBE">
        <w:rPr>
          <w:color w:val="FF0000"/>
        </w:rPr>
        <w:t xml:space="preserve"> (b</w:t>
      </w:r>
      <w:r w:rsidR="001614C2" w:rsidRPr="006B4DBE">
        <w:rPr>
          <w:color w:val="FF0000"/>
        </w:rPr>
        <w:t>)</w:t>
      </w:r>
      <w:r w:rsidR="009F0B73" w:rsidRPr="006B4DBE">
        <w:rPr>
          <w:color w:val="FF0000"/>
        </w:rPr>
        <w:t xml:space="preserve"> </w:t>
      </w:r>
      <w:r w:rsidR="00C40C0A" w:rsidRPr="006B4DBE">
        <w:rPr>
          <w:color w:val="FF0000"/>
        </w:rPr>
        <w:t xml:space="preserve">que não abordaram o tema pela análise </w:t>
      </w:r>
      <w:r w:rsidR="000E6A31" w:rsidRPr="006B4DBE">
        <w:rPr>
          <w:color w:val="FF0000"/>
        </w:rPr>
        <w:t xml:space="preserve">do </w:t>
      </w:r>
      <w:r w:rsidR="00C40C0A" w:rsidRPr="006B4DBE">
        <w:rPr>
          <w:color w:val="FF0000"/>
        </w:rPr>
        <w:t>título e resumo</w:t>
      </w:r>
      <w:r w:rsidR="003E711D" w:rsidRPr="006B4DBE">
        <w:rPr>
          <w:color w:val="FF0000"/>
        </w:rPr>
        <w:t>, (c) estudos de revisão</w:t>
      </w:r>
      <w:r w:rsidR="009F0B73" w:rsidRPr="006B4DBE">
        <w:rPr>
          <w:color w:val="FF0000"/>
        </w:rPr>
        <w:t xml:space="preserve"> </w:t>
      </w:r>
      <w:r w:rsidR="00C40C0A" w:rsidRPr="006B4DBE">
        <w:rPr>
          <w:color w:val="FF0000"/>
        </w:rPr>
        <w:t>e (</w:t>
      </w:r>
      <w:r w:rsidR="003E711D" w:rsidRPr="006B4DBE">
        <w:rPr>
          <w:color w:val="FF0000"/>
        </w:rPr>
        <w:t>d</w:t>
      </w:r>
      <w:r w:rsidR="00C40C0A" w:rsidRPr="006B4DBE">
        <w:rPr>
          <w:color w:val="FF0000"/>
        </w:rPr>
        <w:t xml:space="preserve">) </w:t>
      </w:r>
      <w:r w:rsidR="001614C2" w:rsidRPr="006B4DBE">
        <w:rPr>
          <w:color w:val="FF0000"/>
        </w:rPr>
        <w:t>artigos não disponíveis on-line</w:t>
      </w:r>
      <w:r w:rsidRPr="006B4DBE">
        <w:rPr>
          <w:color w:val="FF0000"/>
        </w:rPr>
        <w:t xml:space="preserve">. </w:t>
      </w:r>
      <w:r w:rsidRPr="009A5D3D">
        <w:t>Os resumos dos artigos foram lidos para a seleção seguindo os critérios pré-estabelecidos; na ausência de informações nos resumos os artigos foram lidos na íntegra.</w:t>
      </w:r>
    </w:p>
    <w:p w14:paraId="36F40FD8" w14:textId="24783DD2" w:rsidR="00183E24" w:rsidRPr="00DE5E8F" w:rsidRDefault="00183E24" w:rsidP="00DE5E8F">
      <w:pPr>
        <w:spacing w:line="360" w:lineRule="auto"/>
        <w:ind w:firstLine="567"/>
        <w:jc w:val="both"/>
      </w:pPr>
      <w:r>
        <w:t xml:space="preserve">A partir dos resultados obtidos na busca, 309 artigos foram encontrados, dentre eles, apenas 6 corresponderam aos critérios definidos a fim de compor </w:t>
      </w:r>
      <w:r w:rsidR="00404AD6">
        <w:t xml:space="preserve">o </w:t>
      </w:r>
      <w:r w:rsidR="00404AD6" w:rsidRPr="000C5BB0">
        <w:rPr>
          <w:i/>
        </w:rPr>
        <w:t>corpus</w:t>
      </w:r>
      <w:r w:rsidR="00404AD6">
        <w:t xml:space="preserve"> de análise</w:t>
      </w:r>
      <w:r>
        <w:t xml:space="preserve"> da presente pesquisa</w:t>
      </w:r>
      <w:r w:rsidR="00404AD6">
        <w:t xml:space="preserve"> (Figura 1)</w:t>
      </w:r>
      <w:r>
        <w:t xml:space="preserve">. </w:t>
      </w:r>
    </w:p>
    <w:p w14:paraId="4C10967A" w14:textId="08879073" w:rsidR="00183E24" w:rsidRPr="00BC3D72" w:rsidRDefault="0013513A" w:rsidP="00183E24">
      <w:pPr>
        <w:spacing w:line="360" w:lineRule="auto"/>
        <w:jc w:val="both"/>
        <w:rPr>
          <w:b/>
        </w:rPr>
      </w:pPr>
      <w:r>
        <w:rPr>
          <w:b/>
          <w:noProof/>
        </w:rPr>
        <mc:AlternateContent>
          <mc:Choice Requires="wps">
            <w:drawing>
              <wp:anchor distT="0" distB="0" distL="114300" distR="114300" simplePos="0" relativeHeight="251665920" behindDoc="0" locked="0" layoutInCell="1" allowOverlap="1" wp14:anchorId="48555E33" wp14:editId="454F2692">
                <wp:simplePos x="0" y="0"/>
                <wp:positionH relativeFrom="column">
                  <wp:posOffset>883920</wp:posOffset>
                </wp:positionH>
                <wp:positionV relativeFrom="paragraph">
                  <wp:posOffset>168910</wp:posOffset>
                </wp:positionV>
                <wp:extent cx="3194685" cy="259715"/>
                <wp:effectExtent l="11430" t="8890" r="13335" b="7620"/>
                <wp:wrapNone/>
                <wp:docPr id="13"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194685" cy="259715"/>
                        </a:xfrm>
                        <a:prstGeom prst="rect">
                          <a:avLst/>
                        </a:prstGeom>
                        <a:solidFill>
                          <a:schemeClr val="lt1">
                            <a:lumMod val="100000"/>
                            <a:lumOff val="0"/>
                          </a:schemeClr>
                        </a:solidFill>
                        <a:ln w="6350">
                          <a:solidFill>
                            <a:srgbClr val="000000"/>
                          </a:solidFill>
                          <a:miter lim="800000"/>
                          <a:headEnd/>
                          <a:tailEnd/>
                        </a:ln>
                      </wps:spPr>
                      <wps:txbx>
                        <w:txbxContent>
                          <w:p w14:paraId="561258D2" w14:textId="77777777" w:rsidR="00CF048D" w:rsidRPr="00BC3D72" w:rsidRDefault="00CF048D" w:rsidP="00183E24">
                            <w:pPr>
                              <w:jc w:val="center"/>
                            </w:pPr>
                            <w:r w:rsidRPr="00BC3D72">
                              <w:t>Títulos obtidos dos bancos de dados. n = 309</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8555E33" id="_x0000_t202" coordsize="21600,21600" o:spt="202" path="m,l,21600r21600,l21600,xe">
                <v:stroke joinstyle="miter"/>
                <v:path gradientshapeok="t" o:connecttype="rect"/>
              </v:shapetype>
              <v:shape id="Caixa de texto 2" o:spid="_x0000_s1026" type="#_x0000_t202" style="position:absolute;left:0;text-align:left;margin-left:69.6pt;margin-top:13.3pt;width:251.55pt;height:20.4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" fillcolor="white [3201]" strokeweight=".5pt">
                <v:path arrowok="t"/>
                <v:textbox>
                  <w:txbxContent>
                    <w:p w14:paraId="561258D2" w14:textId="77777777" w:rsidR="00CF048D" w:rsidRPr="00BC3D72" w:rsidRDefault="00CF048D" w:rsidP="00183E24">
                      <w:pPr>
                        <w:jc w:val="center"/>
                      </w:pPr>
                      <w:r w:rsidRPr="00BC3D72">
                        <w:t>Títulos obtidos dos bancos de dados. n = 309</w:t>
                      </w:r>
                    </w:p>
                  </w:txbxContent>
                </v:textbox>
              </v:shape>
            </w:pict>
          </mc:Fallback>
        </mc:AlternateContent>
      </w:r>
    </w:p>
    <w:p w14:paraId="3369AB53" w14:textId="6D54CA1A" w:rsidR="00183E24" w:rsidRPr="00BC3D72" w:rsidRDefault="0013513A" w:rsidP="00183E24">
      <w:pPr>
        <w:spacing w:line="360" w:lineRule="auto"/>
        <w:jc w:val="both"/>
        <w:rPr>
          <w:b/>
        </w:rPr>
      </w:pPr>
      <w:r>
        <w:rPr>
          <w:b/>
          <w:noProof/>
        </w:rPr>
        <mc:AlternateContent>
          <mc:Choice Requires="wps">
            <w:drawing>
              <wp:anchor distT="0" distB="0" distL="114300" distR="114300" simplePos="0" relativeHeight="251676160" behindDoc="0" locked="0" layoutInCell="1" allowOverlap="1" wp14:anchorId="0E0BA02C" wp14:editId="5913F2C1">
                <wp:simplePos x="0" y="0"/>
                <wp:positionH relativeFrom="column">
                  <wp:posOffset>2322195</wp:posOffset>
                </wp:positionH>
                <wp:positionV relativeFrom="paragraph">
                  <wp:posOffset>215900</wp:posOffset>
                </wp:positionV>
                <wp:extent cx="0" cy="370840"/>
                <wp:effectExtent l="59055" t="13970" r="55245" b="15240"/>
                <wp:wrapNone/>
                <wp:docPr id="12" name="Conector de seta ret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0840"/>
                        </a:xfrm>
                        <a:prstGeom prst="straightConnector1">
                          <a:avLst/>
                        </a:prstGeom>
                        <a:noFill/>
                        <a:ln w="6350">
                          <a:solidFill>
                            <a:schemeClr val="accent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A7B0D09" id="_x0000_t32" coordsize="21600,21600" o:spt="32" o:oned="t" path="m,l21600,21600e" filled="f">
                <v:path arrowok="t" fillok="f" o:connecttype="none"/>
                <o:lock v:ext="edit" shapetype="t"/>
              </v:shapetype>
              <v:shape id="Conector de seta reta 1" o:spid="_x0000_s1026" type="#_x0000_t32" style="position:absolute;margin-left:182.85pt;margin-top:17pt;width:0;height:29.2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" strokecolor="#5b9bd5 [3204]" strokeweight=".5pt">
                <v:stroke endarrow="block" joinstyle="miter"/>
              </v:shape>
            </w:pict>
          </mc:Fallback>
        </mc:AlternateContent>
      </w:r>
    </w:p>
    <w:p w14:paraId="77DE634B" w14:textId="4DCF4A5C" w:rsidR="00183E24" w:rsidRPr="00BC3D72" w:rsidRDefault="0013513A" w:rsidP="00183E24">
      <w:pPr>
        <w:spacing w:line="360" w:lineRule="auto"/>
        <w:ind w:firstLine="708"/>
        <w:jc w:val="both"/>
        <w:rPr>
          <w:b/>
        </w:rPr>
      </w:pPr>
      <w:r>
        <w:rPr>
          <w:b/>
          <w:noProof/>
        </w:rPr>
        <mc:AlternateContent>
          <mc:Choice Requires="wps">
            <w:drawing>
              <wp:anchor distT="0" distB="0" distL="114300" distR="114300" simplePos="0" relativeHeight="251667968" behindDoc="0" locked="0" layoutInCell="1" allowOverlap="1" wp14:anchorId="6F0C830F" wp14:editId="5DF652B1">
                <wp:simplePos x="0" y="0"/>
                <wp:positionH relativeFrom="column">
                  <wp:posOffset>3310890</wp:posOffset>
                </wp:positionH>
                <wp:positionV relativeFrom="paragraph">
                  <wp:posOffset>43180</wp:posOffset>
                </wp:positionV>
                <wp:extent cx="1729740" cy="259080"/>
                <wp:effectExtent l="9525" t="8890" r="13335" b="8255"/>
                <wp:wrapNone/>
                <wp:docPr id="11" name="Caixa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29740" cy="259080"/>
                        </a:xfrm>
                        <a:prstGeom prst="rect">
                          <a:avLst/>
                        </a:prstGeom>
                        <a:solidFill>
                          <a:schemeClr val="lt1">
                            <a:lumMod val="100000"/>
                            <a:lumOff val="0"/>
                          </a:schemeClr>
                        </a:solidFill>
                        <a:ln w="6350">
                          <a:solidFill>
                            <a:srgbClr val="000000"/>
                          </a:solidFill>
                          <a:miter lim="800000"/>
                          <a:headEnd/>
                          <a:tailEnd/>
                        </a:ln>
                      </wps:spPr>
                      <wps:txbx>
                        <w:txbxContent>
                          <w:p w14:paraId="55B6A5A9" w14:textId="77777777" w:rsidR="00CF048D" w:rsidRPr="00BC3D72" w:rsidRDefault="00CF048D" w:rsidP="00183E24">
                            <w:pPr>
                              <w:jc w:val="center"/>
                            </w:pPr>
                            <w:r w:rsidRPr="00BC3D72">
                              <w:t>Duplicados. n= 117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0C830F" id="Caixa de texto 5" o:spid="_x0000_s1027" type="#_x0000_t202" style="position:absolute;left:0;text-align:left;margin-left:260.7pt;margin-top:3.4pt;width:136.2pt;height:20.4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" fillcolor="white [3201]" strokeweight=".5pt">
                <v:path arrowok="t"/>
                <v:textbox>
                  <w:txbxContent>
                    <w:p w14:paraId="55B6A5A9" w14:textId="77777777" w:rsidR="00CF048D" w:rsidRPr="00BC3D72" w:rsidRDefault="00CF048D" w:rsidP="00183E24">
                      <w:pPr>
                        <w:jc w:val="center"/>
                      </w:pPr>
                      <w:r w:rsidRPr="00BC3D72">
                        <w:t>Duplicados. n= 117</w:t>
                      </w:r>
                    </w:p>
                  </w:txbxContent>
                </v:textbox>
              </v:shape>
            </w:pict>
          </mc:Fallback>
        </mc:AlternateContent>
      </w:r>
      <w:r>
        <w:rPr>
          <w:b/>
          <w:noProof/>
        </w:rPr>
        <mc:AlternateContent>
          <mc:Choice Requires="wps">
            <w:drawing>
              <wp:anchor distT="0" distB="0" distL="114300" distR="114300" simplePos="0" relativeHeight="251666944" behindDoc="0" locked="0" layoutInCell="1" allowOverlap="1" wp14:anchorId="4E0CD6CD" wp14:editId="1ADD9707">
                <wp:simplePos x="0" y="0"/>
                <wp:positionH relativeFrom="column">
                  <wp:posOffset>2458085</wp:posOffset>
                </wp:positionH>
                <wp:positionV relativeFrom="paragraph">
                  <wp:posOffset>153670</wp:posOffset>
                </wp:positionV>
                <wp:extent cx="628650" cy="0"/>
                <wp:effectExtent l="13970" t="71755" r="14605" b="80645"/>
                <wp:wrapNone/>
                <wp:docPr id="10" name="Conector de seta reta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28650" cy="0"/>
                        </a:xfrm>
                        <a:prstGeom prst="straightConnector1">
                          <a:avLst/>
                        </a:prstGeom>
                        <a:noFill/>
                        <a:ln w="6350">
                          <a:solidFill>
                            <a:schemeClr val="accent1">
                              <a:lumMod val="100000"/>
                              <a:lumOff val="0"/>
                            </a:schemeClr>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1580839" id="Conector de seta reta 4" o:spid="_x0000_s1026" type="#_x0000_t32" style="position:absolute;margin-left:193.55pt;margin-top:12.1pt;width:49.5pt;height:0;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" strokecolor="#5b9bd5 [3204]" strokeweight=".5pt">
                <v:stroke endarrow="open" joinstyle="miter"/>
                <o:lock v:ext="edit" shapetype="f"/>
              </v:shape>
            </w:pict>
          </mc:Fallback>
        </mc:AlternateContent>
      </w:r>
    </w:p>
    <w:p w14:paraId="299433C7" w14:textId="4E9187C6" w:rsidR="00183E24" w:rsidRPr="00BC3D72" w:rsidRDefault="0013513A" w:rsidP="00183E24">
      <w:pPr>
        <w:spacing w:line="360" w:lineRule="auto"/>
        <w:ind w:firstLine="708"/>
        <w:jc w:val="both"/>
      </w:pPr>
      <w:r>
        <w:rPr>
          <w:b/>
          <w:noProof/>
        </w:rPr>
        <mc:AlternateContent>
          <mc:Choice Requires="wps">
            <w:drawing>
              <wp:anchor distT="0" distB="0" distL="114300" distR="114300" simplePos="0" relativeHeight="251668992" behindDoc="0" locked="0" layoutInCell="1" allowOverlap="1" wp14:anchorId="5D995628" wp14:editId="0CC722DF">
                <wp:simplePos x="0" y="0"/>
                <wp:positionH relativeFrom="column">
                  <wp:posOffset>880110</wp:posOffset>
                </wp:positionH>
                <wp:positionV relativeFrom="paragraph">
                  <wp:posOffset>138430</wp:posOffset>
                </wp:positionV>
                <wp:extent cx="2343150" cy="284480"/>
                <wp:effectExtent l="7620" t="5080" r="11430" b="5715"/>
                <wp:wrapNone/>
                <wp:docPr id="9" name="Caixa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343150" cy="284480"/>
                        </a:xfrm>
                        <a:prstGeom prst="rect">
                          <a:avLst/>
                        </a:prstGeom>
                        <a:solidFill>
                          <a:schemeClr val="lt1">
                            <a:lumMod val="100000"/>
                            <a:lumOff val="0"/>
                          </a:schemeClr>
                        </a:solidFill>
                        <a:ln w="6350">
                          <a:solidFill>
                            <a:srgbClr val="000000"/>
                          </a:solidFill>
                          <a:miter lim="800000"/>
                          <a:headEnd/>
                          <a:tailEnd/>
                        </a:ln>
                      </wps:spPr>
                      <wps:txbx>
                        <w:txbxContent>
                          <w:p w14:paraId="61C9763E" w14:textId="77777777" w:rsidR="00CF048D" w:rsidRPr="00BC3D72" w:rsidRDefault="00CF048D" w:rsidP="00183E24">
                            <w:pPr>
                              <w:jc w:val="center"/>
                            </w:pPr>
                            <w:r w:rsidRPr="00BC3D72">
                              <w:t>Títulos e resumos retidos. n = 192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D995628" id="Caixa de texto 6" o:spid="_x0000_s1028" type="#_x0000_t202" style="position:absolute;left:0;text-align:left;margin-left:69.3pt;margin-top:10.9pt;width:184.5pt;height:22.4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" fillcolor="white [3201]" strokeweight=".5pt">
                <v:path arrowok="t"/>
                <v:textbox>
                  <w:txbxContent>
                    <w:p w14:paraId="61C9763E" w14:textId="77777777" w:rsidR="00CF048D" w:rsidRPr="00BC3D72" w:rsidRDefault="00CF048D" w:rsidP="00183E24">
                      <w:pPr>
                        <w:jc w:val="center"/>
                      </w:pPr>
                      <w:r w:rsidRPr="00BC3D72">
                        <w:t>Títulos e resumos retidos. n = 192</w:t>
                      </w:r>
                    </w:p>
                  </w:txbxContent>
                </v:textbox>
              </v:shape>
            </w:pict>
          </mc:Fallback>
        </mc:AlternateContent>
      </w:r>
    </w:p>
    <w:p w14:paraId="359312C4" w14:textId="3161BAC2" w:rsidR="00183E24" w:rsidRPr="00BC3D72" w:rsidRDefault="0013513A" w:rsidP="00183E24">
      <w:pPr>
        <w:spacing w:line="360" w:lineRule="auto"/>
        <w:ind w:firstLine="708"/>
        <w:jc w:val="both"/>
      </w:pPr>
      <w:r>
        <w:rPr>
          <w:b/>
          <w:noProof/>
        </w:rPr>
        <mc:AlternateContent>
          <mc:Choice Requires="wps">
            <w:drawing>
              <wp:anchor distT="0" distB="0" distL="114300" distR="114300" simplePos="0" relativeHeight="251670016" behindDoc="0" locked="0" layoutInCell="1" allowOverlap="1" wp14:anchorId="5E8B14A5" wp14:editId="5C151F61">
                <wp:simplePos x="0" y="0"/>
                <wp:positionH relativeFrom="column">
                  <wp:posOffset>3310890</wp:posOffset>
                </wp:positionH>
                <wp:positionV relativeFrom="paragraph">
                  <wp:posOffset>250825</wp:posOffset>
                </wp:positionV>
                <wp:extent cx="1737995" cy="427990"/>
                <wp:effectExtent l="9525" t="8890" r="5080" b="10795"/>
                <wp:wrapNone/>
                <wp:docPr id="8" name="Caixa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37995" cy="427990"/>
                        </a:xfrm>
                        <a:prstGeom prst="rect">
                          <a:avLst/>
                        </a:prstGeom>
                        <a:solidFill>
                          <a:schemeClr val="lt1">
                            <a:lumMod val="100000"/>
                            <a:lumOff val="0"/>
                          </a:schemeClr>
                        </a:solidFill>
                        <a:ln w="6350">
                          <a:solidFill>
                            <a:srgbClr val="000000"/>
                          </a:solidFill>
                          <a:miter lim="800000"/>
                          <a:headEnd/>
                          <a:tailEnd/>
                        </a:ln>
                      </wps:spPr>
                      <wps:txbx>
                        <w:txbxContent>
                          <w:p w14:paraId="4C6CD18E" w14:textId="77777777" w:rsidR="00CF048D" w:rsidRPr="00BC3D72" w:rsidRDefault="00CF048D" w:rsidP="00183E24">
                            <w:pPr>
                              <w:jc w:val="center"/>
                            </w:pPr>
                            <w:r w:rsidRPr="00BC3D72">
                              <w:t>Excluídos pelo título e resumo. n=181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E8B14A5" id="Caixa de texto 9" o:spid="_x0000_s1029" type="#_x0000_t202" style="position:absolute;left:0;text-align:left;margin-left:260.7pt;margin-top:19.75pt;width:136.85pt;height:33.7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" fillcolor="white [3201]" strokeweight=".5pt">
                <v:path arrowok="t"/>
                <v:textbox>
                  <w:txbxContent>
                    <w:p w14:paraId="4C6CD18E" w14:textId="77777777" w:rsidR="00CF048D" w:rsidRPr="00BC3D72" w:rsidRDefault="00CF048D" w:rsidP="00183E24">
                      <w:pPr>
                        <w:jc w:val="center"/>
                      </w:pPr>
                      <w:r w:rsidRPr="00BC3D72">
                        <w:t>Excluídos pelo título e resumo. n=181</w:t>
                      </w:r>
                    </w:p>
                  </w:txbxContent>
                </v:textbox>
              </v:shape>
            </w:pict>
          </mc:Fallback>
        </mc:AlternateContent>
      </w:r>
      <w:r>
        <w:rPr>
          <w:b/>
          <w:noProof/>
        </w:rPr>
        <mc:AlternateContent>
          <mc:Choice Requires="wps">
            <w:drawing>
              <wp:anchor distT="0" distB="0" distL="114300" distR="114300" simplePos="0" relativeHeight="251677184" behindDoc="0" locked="0" layoutInCell="1" allowOverlap="1" wp14:anchorId="18A3EF29" wp14:editId="5AB27308">
                <wp:simplePos x="0" y="0"/>
                <wp:positionH relativeFrom="column">
                  <wp:posOffset>2322830</wp:posOffset>
                </wp:positionH>
                <wp:positionV relativeFrom="paragraph">
                  <wp:posOffset>254635</wp:posOffset>
                </wp:positionV>
                <wp:extent cx="0" cy="370840"/>
                <wp:effectExtent l="59690" t="12700" r="54610" b="16510"/>
                <wp:wrapNone/>
                <wp:docPr id="7" name="Conector de seta reta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0840"/>
                        </a:xfrm>
                        <a:prstGeom prst="straightConnector1">
                          <a:avLst/>
                        </a:prstGeom>
                        <a:noFill/>
                        <a:ln w="6350">
                          <a:solidFill>
                            <a:schemeClr val="accent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91E1E0" id="Conector de seta reta 8" o:spid="_x0000_s1026" type="#_x0000_t32" style="position:absolute;margin-left:182.9pt;margin-top:20.05pt;width:0;height:29.2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" strokecolor="#5b9bd5 [3204]" strokeweight=".5pt">
                <v:stroke endarrow="block" joinstyle="miter"/>
              </v:shape>
            </w:pict>
          </mc:Fallback>
        </mc:AlternateContent>
      </w:r>
    </w:p>
    <w:p w14:paraId="6643A8E4" w14:textId="6A06887F" w:rsidR="00183E24" w:rsidRPr="00BC3D72" w:rsidRDefault="0013513A" w:rsidP="00183E24">
      <w:pPr>
        <w:spacing w:line="360" w:lineRule="auto"/>
        <w:ind w:firstLine="708"/>
        <w:jc w:val="both"/>
      </w:pPr>
      <w:r>
        <w:rPr>
          <w:b/>
          <w:noProof/>
        </w:rPr>
        <mc:AlternateContent>
          <mc:Choice Requires="wps">
            <w:drawing>
              <wp:anchor distT="0" distB="0" distL="114300" distR="114300" simplePos="0" relativeHeight="251675136" behindDoc="0" locked="0" layoutInCell="1" allowOverlap="1" wp14:anchorId="641ABCFA" wp14:editId="307094BB">
                <wp:simplePos x="0" y="0"/>
                <wp:positionH relativeFrom="column">
                  <wp:posOffset>2458085</wp:posOffset>
                </wp:positionH>
                <wp:positionV relativeFrom="paragraph">
                  <wp:posOffset>154940</wp:posOffset>
                </wp:positionV>
                <wp:extent cx="628650" cy="0"/>
                <wp:effectExtent l="13970" t="80645" r="14605" b="71755"/>
                <wp:wrapNone/>
                <wp:docPr id="6" name="Conector de seta reta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28650" cy="0"/>
                        </a:xfrm>
                        <a:prstGeom prst="straightConnector1">
                          <a:avLst/>
                        </a:prstGeom>
                        <a:noFill/>
                        <a:ln w="6350">
                          <a:solidFill>
                            <a:schemeClr val="accent1">
                              <a:lumMod val="100000"/>
                              <a:lumOff val="0"/>
                            </a:schemeClr>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6179AD6" id="Conector de seta reta 18" o:spid="_x0000_s1026" type="#_x0000_t32" style="position:absolute;margin-left:193.55pt;margin-top:12.2pt;width:49.5pt;height:0;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" strokecolor="#5b9bd5 [3204]" strokeweight=".5pt">
                <v:stroke endarrow="open" joinstyle="miter"/>
                <o:lock v:ext="edit" shapetype="f"/>
              </v:shape>
            </w:pict>
          </mc:Fallback>
        </mc:AlternateContent>
      </w:r>
    </w:p>
    <w:p w14:paraId="4CB31BCD" w14:textId="03CF46A6" w:rsidR="00183E24" w:rsidRPr="00BC3D72" w:rsidRDefault="0013513A" w:rsidP="00183E24">
      <w:pPr>
        <w:spacing w:line="360" w:lineRule="auto"/>
        <w:ind w:firstLine="708"/>
        <w:jc w:val="both"/>
      </w:pPr>
      <w:r>
        <w:rPr>
          <w:b/>
          <w:noProof/>
        </w:rPr>
        <mc:AlternateContent>
          <mc:Choice Requires="wps">
            <w:drawing>
              <wp:anchor distT="0" distB="0" distL="114300" distR="114300" simplePos="0" relativeHeight="251671040" behindDoc="0" locked="0" layoutInCell="1" allowOverlap="1" wp14:anchorId="70D0AECA" wp14:editId="7B04D794">
                <wp:simplePos x="0" y="0"/>
                <wp:positionH relativeFrom="column">
                  <wp:posOffset>879475</wp:posOffset>
                </wp:positionH>
                <wp:positionV relativeFrom="paragraph">
                  <wp:posOffset>197485</wp:posOffset>
                </wp:positionV>
                <wp:extent cx="2085975" cy="284480"/>
                <wp:effectExtent l="6985" t="5080" r="12065" b="5715"/>
                <wp:wrapNone/>
                <wp:docPr id="5" name="Caixa de tex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85975" cy="284480"/>
                        </a:xfrm>
                        <a:prstGeom prst="rect">
                          <a:avLst/>
                        </a:prstGeom>
                        <a:solidFill>
                          <a:schemeClr val="lt1">
                            <a:lumMod val="100000"/>
                            <a:lumOff val="0"/>
                          </a:schemeClr>
                        </a:solidFill>
                        <a:ln w="6350">
                          <a:solidFill>
                            <a:srgbClr val="000000"/>
                          </a:solidFill>
                          <a:miter lim="800000"/>
                          <a:headEnd/>
                          <a:tailEnd/>
                        </a:ln>
                      </wps:spPr>
                      <wps:txbx>
                        <w:txbxContent>
                          <w:p w14:paraId="4F34711D" w14:textId="77777777" w:rsidR="00CF048D" w:rsidRPr="00BC3D72" w:rsidRDefault="00CF048D" w:rsidP="00183E24">
                            <w:pPr>
                              <w:jc w:val="center"/>
                            </w:pPr>
                            <w:r w:rsidRPr="00BC3D72">
                              <w:t>Artigos para avaliação n= 11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0D0AECA" id="Caixa de texto 13" o:spid="_x0000_s1030" type="#_x0000_t202" style="position:absolute;left:0;text-align:left;margin-left:69.25pt;margin-top:15.55pt;width:164.25pt;height:22.4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" fillcolor="white [3201]" strokeweight=".5pt">
                <v:path arrowok="t"/>
                <v:textbox>
                  <w:txbxContent>
                    <w:p w14:paraId="4F34711D" w14:textId="77777777" w:rsidR="00CF048D" w:rsidRPr="00BC3D72" w:rsidRDefault="00CF048D" w:rsidP="00183E24">
                      <w:pPr>
                        <w:jc w:val="center"/>
                      </w:pPr>
                      <w:r w:rsidRPr="00BC3D72">
                        <w:t>Artigos para avaliação n= 11</w:t>
                      </w:r>
                    </w:p>
                  </w:txbxContent>
                </v:textbox>
              </v:shape>
            </w:pict>
          </mc:Fallback>
        </mc:AlternateContent>
      </w:r>
    </w:p>
    <w:p w14:paraId="0E3E73AC" w14:textId="77777777" w:rsidR="00183E24" w:rsidRPr="00BC3D72" w:rsidRDefault="00183E24" w:rsidP="00183E24">
      <w:pPr>
        <w:spacing w:line="360" w:lineRule="auto"/>
        <w:ind w:firstLine="708"/>
        <w:jc w:val="both"/>
      </w:pPr>
    </w:p>
    <w:p w14:paraId="0CE84C0E" w14:textId="790DB4AD" w:rsidR="00183E24" w:rsidRPr="00BC3D72" w:rsidRDefault="0013513A" w:rsidP="00183E24">
      <w:pPr>
        <w:spacing w:line="360" w:lineRule="auto"/>
        <w:ind w:firstLine="708"/>
        <w:jc w:val="both"/>
      </w:pPr>
      <w:r>
        <w:rPr>
          <w:b/>
          <w:noProof/>
        </w:rPr>
        <mc:AlternateContent>
          <mc:Choice Requires="wps">
            <w:drawing>
              <wp:anchor distT="0" distB="0" distL="114300" distR="114300" simplePos="0" relativeHeight="251674112" behindDoc="0" locked="0" layoutInCell="1" allowOverlap="1" wp14:anchorId="10CE71C6" wp14:editId="57BFEDAC">
                <wp:simplePos x="0" y="0"/>
                <wp:positionH relativeFrom="column">
                  <wp:posOffset>3313430</wp:posOffset>
                </wp:positionH>
                <wp:positionV relativeFrom="paragraph">
                  <wp:posOffset>88265</wp:posOffset>
                </wp:positionV>
                <wp:extent cx="1729740" cy="432435"/>
                <wp:effectExtent l="12065" t="12065" r="10795" b="12700"/>
                <wp:wrapNone/>
                <wp:docPr id="4" name="Caixa de texto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29740" cy="432435"/>
                        </a:xfrm>
                        <a:prstGeom prst="rect">
                          <a:avLst/>
                        </a:prstGeom>
                        <a:solidFill>
                          <a:schemeClr val="lt1">
                            <a:lumMod val="100000"/>
                            <a:lumOff val="0"/>
                          </a:schemeClr>
                        </a:solidFill>
                        <a:ln w="6350">
                          <a:solidFill>
                            <a:srgbClr val="000000"/>
                          </a:solidFill>
                          <a:miter lim="800000"/>
                          <a:headEnd/>
                          <a:tailEnd/>
                        </a:ln>
                      </wps:spPr>
                      <wps:txbx>
                        <w:txbxContent>
                          <w:p w14:paraId="33BF1ECA" w14:textId="77777777" w:rsidR="00CF048D" w:rsidRPr="00BC3D72" w:rsidRDefault="00CF048D" w:rsidP="00183E24">
                            <w:pPr>
                              <w:jc w:val="center"/>
                            </w:pPr>
                            <w:r w:rsidRPr="00BC3D72">
                              <w:t xml:space="preserve">Excluídos pela leitura do texto na íntegra. n= </w:t>
                            </w:r>
                            <w:r>
                              <w:t>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0CE71C6" id="Caixa de texto 17" o:spid="_x0000_s1031" type="#_x0000_t202" style="position:absolute;left:0;text-align:left;margin-left:260.9pt;margin-top:6.95pt;width:136.2pt;height:34.0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" fillcolor="white [3201]" strokeweight=".5pt">
                <v:path arrowok="t"/>
                <v:textbox>
                  <w:txbxContent>
                    <w:p w14:paraId="33BF1ECA" w14:textId="77777777" w:rsidR="00CF048D" w:rsidRPr="00BC3D72" w:rsidRDefault="00CF048D" w:rsidP="00183E24">
                      <w:pPr>
                        <w:jc w:val="center"/>
                      </w:pPr>
                      <w:r w:rsidRPr="00BC3D72">
                        <w:t xml:space="preserve">Excluídos pela leitura do texto na íntegra. n= </w:t>
                      </w:r>
                      <w:r>
                        <w:t>5</w:t>
                      </w:r>
                    </w:p>
                  </w:txbxContent>
                </v:textbox>
              </v:shape>
            </w:pict>
          </mc:Fallback>
        </mc:AlternateContent>
      </w:r>
      <w:r>
        <w:rPr>
          <w:b/>
          <w:noProof/>
        </w:rPr>
        <mc:AlternateContent>
          <mc:Choice Requires="wps">
            <w:drawing>
              <wp:anchor distT="0" distB="0" distL="114300" distR="114300" simplePos="0" relativeHeight="251678208" behindDoc="0" locked="0" layoutInCell="1" allowOverlap="1" wp14:anchorId="5AEF6C1B" wp14:editId="5B786030">
                <wp:simplePos x="0" y="0"/>
                <wp:positionH relativeFrom="column">
                  <wp:posOffset>2313940</wp:posOffset>
                </wp:positionH>
                <wp:positionV relativeFrom="paragraph">
                  <wp:posOffset>55245</wp:posOffset>
                </wp:positionV>
                <wp:extent cx="0" cy="370840"/>
                <wp:effectExtent l="60325" t="7620" r="53975" b="21590"/>
                <wp:wrapNone/>
                <wp:docPr id="3" name="Conector de seta reta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0840"/>
                        </a:xfrm>
                        <a:prstGeom prst="straightConnector1">
                          <a:avLst/>
                        </a:prstGeom>
                        <a:noFill/>
                        <a:ln w="6350">
                          <a:solidFill>
                            <a:schemeClr val="accent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899349" id="Conector de seta reta 10" o:spid="_x0000_s1026" type="#_x0000_t32" style="position:absolute;margin-left:182.2pt;margin-top:4.35pt;width:0;height:29.2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" strokecolor="#5b9bd5 [3204]" strokeweight=".5pt">
                <v:stroke endarrow="block" joinstyle="miter"/>
              </v:shape>
            </w:pict>
          </mc:Fallback>
        </mc:AlternateContent>
      </w:r>
      <w:r>
        <w:rPr>
          <w:b/>
          <w:noProof/>
        </w:rPr>
        <mc:AlternateContent>
          <mc:Choice Requires="wps">
            <w:drawing>
              <wp:anchor distT="0" distB="0" distL="114300" distR="114300" simplePos="0" relativeHeight="251672064" behindDoc="0" locked="0" layoutInCell="1" allowOverlap="1" wp14:anchorId="2E1323F9" wp14:editId="5BCF6B62">
                <wp:simplePos x="0" y="0"/>
                <wp:positionH relativeFrom="column">
                  <wp:posOffset>2433320</wp:posOffset>
                </wp:positionH>
                <wp:positionV relativeFrom="paragraph">
                  <wp:posOffset>252730</wp:posOffset>
                </wp:positionV>
                <wp:extent cx="628650" cy="0"/>
                <wp:effectExtent l="8255" t="71755" r="20320" b="80645"/>
                <wp:wrapNone/>
                <wp:docPr id="2" name="Conector de seta reta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28650" cy="0"/>
                        </a:xfrm>
                        <a:prstGeom prst="straightConnector1">
                          <a:avLst/>
                        </a:prstGeom>
                        <a:noFill/>
                        <a:ln w="6350">
                          <a:solidFill>
                            <a:schemeClr val="accent1">
                              <a:lumMod val="100000"/>
                              <a:lumOff val="0"/>
                            </a:schemeClr>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7EF80F0" id="Conector de seta reta 15" o:spid="_x0000_s1026" type="#_x0000_t32" style="position:absolute;margin-left:191.6pt;margin-top:19.9pt;width:49.5pt;height:0;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" strokecolor="#5b9bd5 [3204]" strokeweight=".5pt">
                <v:stroke endarrow="open" joinstyle="miter"/>
                <o:lock v:ext="edit" shapetype="f"/>
              </v:shape>
            </w:pict>
          </mc:Fallback>
        </mc:AlternateContent>
      </w:r>
    </w:p>
    <w:p w14:paraId="46BA5BE6" w14:textId="2C838E77" w:rsidR="00183E24" w:rsidRPr="00BC3D72" w:rsidRDefault="0013513A" w:rsidP="00183E24">
      <w:pPr>
        <w:spacing w:line="360" w:lineRule="auto"/>
        <w:ind w:firstLine="708"/>
        <w:jc w:val="both"/>
      </w:pPr>
      <w:r>
        <w:rPr>
          <w:b/>
          <w:noProof/>
        </w:rPr>
        <mc:AlternateContent>
          <mc:Choice Requires="wps">
            <w:drawing>
              <wp:anchor distT="0" distB="0" distL="114300" distR="114300" simplePos="0" relativeHeight="251673088" behindDoc="0" locked="0" layoutInCell="1" allowOverlap="1" wp14:anchorId="2F57CAF8" wp14:editId="216EA383">
                <wp:simplePos x="0" y="0"/>
                <wp:positionH relativeFrom="column">
                  <wp:posOffset>879475</wp:posOffset>
                </wp:positionH>
                <wp:positionV relativeFrom="paragraph">
                  <wp:posOffset>245110</wp:posOffset>
                </wp:positionV>
                <wp:extent cx="2085975" cy="271780"/>
                <wp:effectExtent l="6985" t="12700" r="12065" b="10795"/>
                <wp:wrapNone/>
                <wp:docPr id="1" name="Caixa de texto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85975" cy="271780"/>
                        </a:xfrm>
                        <a:prstGeom prst="rect">
                          <a:avLst/>
                        </a:prstGeom>
                        <a:solidFill>
                          <a:schemeClr val="lt1">
                            <a:lumMod val="100000"/>
                            <a:lumOff val="0"/>
                          </a:schemeClr>
                        </a:solidFill>
                        <a:ln w="6350">
                          <a:solidFill>
                            <a:srgbClr val="000000"/>
                          </a:solidFill>
                          <a:miter lim="800000"/>
                          <a:headEnd/>
                          <a:tailEnd/>
                        </a:ln>
                      </wps:spPr>
                      <wps:txbx>
                        <w:txbxContent>
                          <w:p w14:paraId="7C93ED1E" w14:textId="77777777" w:rsidR="00CF048D" w:rsidRPr="00BC3D72" w:rsidRDefault="00CF048D" w:rsidP="00183E24">
                            <w:pPr>
                              <w:jc w:val="center"/>
                            </w:pPr>
                            <w:r w:rsidRPr="00BC3D72">
                              <w:t xml:space="preserve">Estudos incluídos n= </w:t>
                            </w:r>
                            <w:r>
                              <w:t>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F57CAF8" id="Caixa de texto 16" o:spid="_x0000_s1032" type="#_x0000_t202" style="position:absolute;left:0;text-align:left;margin-left:69.25pt;margin-top:19.3pt;width:164.25pt;height:21.4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" fillcolor="white [3201]" strokeweight=".5pt">
                <v:path arrowok="t"/>
                <v:textbox>
                  <w:txbxContent>
                    <w:p w14:paraId="7C93ED1E" w14:textId="77777777" w:rsidR="00CF048D" w:rsidRPr="00BC3D72" w:rsidRDefault="00CF048D" w:rsidP="00183E24">
                      <w:pPr>
                        <w:jc w:val="center"/>
                      </w:pPr>
                      <w:r w:rsidRPr="00BC3D72">
                        <w:t xml:space="preserve">Estudos incluídos n= </w:t>
                      </w:r>
                      <w:r>
                        <w:t>6</w:t>
                      </w:r>
                    </w:p>
                  </w:txbxContent>
                </v:textbox>
              </v:shape>
            </w:pict>
          </mc:Fallback>
        </mc:AlternateContent>
      </w:r>
    </w:p>
    <w:p w14:paraId="5E3F247F" w14:textId="77777777" w:rsidR="005D2669" w:rsidRDefault="005D2669" w:rsidP="005D2669">
      <w:pPr>
        <w:pStyle w:val="Estilo2"/>
        <w:rPr>
          <w:sz w:val="22"/>
          <w:szCs w:val="22"/>
        </w:rPr>
      </w:pPr>
    </w:p>
    <w:p w14:paraId="29FDF5AB" w14:textId="77777777" w:rsidR="008D0479" w:rsidRDefault="008D0479" w:rsidP="005D2669">
      <w:pPr>
        <w:pStyle w:val="Estilo2"/>
        <w:jc w:val="center"/>
        <w:rPr>
          <w:sz w:val="22"/>
          <w:szCs w:val="22"/>
        </w:rPr>
      </w:pPr>
    </w:p>
    <w:p w14:paraId="159B208C" w14:textId="7D30C731" w:rsidR="00183E24" w:rsidRPr="00404AD6" w:rsidRDefault="00183E24" w:rsidP="005D2669">
      <w:pPr>
        <w:pStyle w:val="Estilo2"/>
        <w:jc w:val="center"/>
        <w:rPr>
          <w:b w:val="0"/>
          <w:sz w:val="22"/>
          <w:szCs w:val="22"/>
        </w:rPr>
      </w:pPr>
      <w:r>
        <w:rPr>
          <w:sz w:val="22"/>
          <w:szCs w:val="22"/>
        </w:rPr>
        <w:t>Figura 1</w:t>
      </w:r>
      <w:r w:rsidRPr="00E36CC0">
        <w:rPr>
          <w:sz w:val="22"/>
          <w:szCs w:val="22"/>
        </w:rPr>
        <w:t>.</w:t>
      </w:r>
      <w:r>
        <w:rPr>
          <w:sz w:val="22"/>
          <w:szCs w:val="22"/>
        </w:rPr>
        <w:t xml:space="preserve"> </w:t>
      </w:r>
      <w:r>
        <w:rPr>
          <w:b w:val="0"/>
          <w:sz w:val="22"/>
          <w:szCs w:val="22"/>
        </w:rPr>
        <w:t>Fluxograma</w:t>
      </w:r>
      <w:r w:rsidR="00ED5AF0">
        <w:rPr>
          <w:b w:val="0"/>
          <w:sz w:val="22"/>
          <w:szCs w:val="22"/>
        </w:rPr>
        <w:t xml:space="preserve"> do </w:t>
      </w:r>
      <w:r w:rsidR="00ED5AF0" w:rsidRPr="000C5BB0">
        <w:rPr>
          <w:b w:val="0"/>
          <w:i/>
          <w:sz w:val="22"/>
          <w:szCs w:val="22"/>
        </w:rPr>
        <w:t>corpus</w:t>
      </w:r>
      <w:r w:rsidR="00ED5AF0">
        <w:rPr>
          <w:b w:val="0"/>
          <w:sz w:val="22"/>
          <w:szCs w:val="22"/>
        </w:rPr>
        <w:t xml:space="preserve"> da pesquisa.</w:t>
      </w:r>
    </w:p>
    <w:p w14:paraId="2AB3253A" w14:textId="77777777" w:rsidR="005D2669" w:rsidRDefault="005D2669" w:rsidP="00DE5E8F">
      <w:pPr>
        <w:widowControl w:val="0"/>
        <w:spacing w:line="360" w:lineRule="auto"/>
        <w:ind w:firstLine="567"/>
        <w:jc w:val="both"/>
      </w:pPr>
    </w:p>
    <w:p w14:paraId="0DADABE8" w14:textId="3767F873" w:rsidR="00C4429F" w:rsidRDefault="00507DEF" w:rsidP="00DE5E8F">
      <w:pPr>
        <w:widowControl w:val="0"/>
        <w:spacing w:line="360" w:lineRule="auto"/>
        <w:ind w:firstLine="567"/>
        <w:jc w:val="both"/>
      </w:pPr>
      <w:r w:rsidRPr="00774A1C">
        <w:t>Para análise e sistematização dos dados, todos os artigos utilizados foram lidos na íntegra, categorizado</w:t>
      </w:r>
      <w:r w:rsidR="007B44D9" w:rsidRPr="00774A1C">
        <w:t>s e organizados em planilha do P</w:t>
      </w:r>
      <w:r w:rsidRPr="00774A1C">
        <w:t>rograma Excel</w:t>
      </w:r>
      <w:r w:rsidR="007B44D9" w:rsidRPr="00774A1C">
        <w:t>®</w:t>
      </w:r>
      <w:r w:rsidRPr="00774A1C">
        <w:t>. Os artigos foram analisados seguindo aspectos como: autoria, ano de publicação, periódicos, objetivo das pesquisas, desenhos metodológ</w:t>
      </w:r>
      <w:r w:rsidR="00183E24" w:rsidRPr="00774A1C">
        <w:t>icos, amostra, avaliações realizadas e desfechos</w:t>
      </w:r>
      <w:r w:rsidRPr="00774A1C">
        <w:t xml:space="preserve"> dos estudos.</w:t>
      </w:r>
      <w:bookmarkStart w:id="6" w:name="_Toc522564329"/>
    </w:p>
    <w:p w14:paraId="1391558F" w14:textId="77777777" w:rsidR="00DE5E8F" w:rsidRPr="00774A1C" w:rsidRDefault="00DE5E8F" w:rsidP="00DE5E8F">
      <w:pPr>
        <w:widowControl w:val="0"/>
        <w:spacing w:line="360" w:lineRule="auto"/>
        <w:ind w:firstLine="567"/>
        <w:jc w:val="both"/>
      </w:pPr>
    </w:p>
    <w:p w14:paraId="7CFEE79F" w14:textId="72373AC4" w:rsidR="00645A93" w:rsidRPr="00774A1C" w:rsidRDefault="00B4683C" w:rsidP="00DE5E8F">
      <w:pPr>
        <w:pStyle w:val="Ttulo1"/>
        <w:spacing w:before="0" w:beforeAutospacing="0" w:after="0" w:afterAutospacing="0" w:line="360" w:lineRule="auto"/>
        <w:rPr>
          <w:sz w:val="24"/>
          <w:szCs w:val="24"/>
        </w:rPr>
      </w:pPr>
      <w:bookmarkStart w:id="7" w:name="_Toc12307954"/>
      <w:r w:rsidRPr="00774A1C">
        <w:rPr>
          <w:sz w:val="24"/>
          <w:szCs w:val="24"/>
        </w:rPr>
        <w:t>RESULTADOS E DISCUSSÃO</w:t>
      </w:r>
      <w:bookmarkEnd w:id="6"/>
      <w:bookmarkEnd w:id="7"/>
    </w:p>
    <w:p w14:paraId="5A08C961" w14:textId="406E59ED" w:rsidR="002E0FFB" w:rsidRPr="00774A1C" w:rsidRDefault="00EC40D1" w:rsidP="00DE5E8F">
      <w:pPr>
        <w:spacing w:line="360" w:lineRule="auto"/>
        <w:ind w:firstLine="567"/>
        <w:jc w:val="both"/>
      </w:pPr>
      <w:r w:rsidRPr="00774A1C">
        <w:t xml:space="preserve">O </w:t>
      </w:r>
      <w:r w:rsidRPr="00774A1C">
        <w:rPr>
          <w:i/>
        </w:rPr>
        <w:t>corpus</w:t>
      </w:r>
      <w:r w:rsidRPr="00774A1C">
        <w:t xml:space="preserve"> final da pesquisa foi formado por</w:t>
      </w:r>
      <w:r w:rsidR="00AF7786" w:rsidRPr="00774A1C">
        <w:t xml:space="preserve"> 6 estudos,</w:t>
      </w:r>
      <w:r w:rsidRPr="00774A1C">
        <w:t xml:space="preserve"> </w:t>
      </w:r>
      <w:r w:rsidR="00AF7786" w:rsidRPr="00774A1C">
        <w:t>2</w:t>
      </w:r>
      <w:r w:rsidR="002E0FFB" w:rsidRPr="00774A1C">
        <w:t xml:space="preserve"> nacionais e </w:t>
      </w:r>
      <w:r w:rsidR="00F5212E" w:rsidRPr="00774A1C">
        <w:t>4</w:t>
      </w:r>
      <w:r w:rsidR="002E0FFB" w:rsidRPr="00774A1C">
        <w:t xml:space="preserve"> internacionais. </w:t>
      </w:r>
      <w:r w:rsidR="00115D31" w:rsidRPr="00774A1C">
        <w:t>É importante levar em consideração que</w:t>
      </w:r>
      <w:r w:rsidR="0028575D" w:rsidRPr="00774A1C">
        <w:t xml:space="preserve"> as duas publicações nacionais</w:t>
      </w:r>
      <w:r w:rsidR="00AD4F76" w:rsidRPr="00774A1C">
        <w:t xml:space="preserve"> </w:t>
      </w:r>
      <w:r w:rsidR="00115D31" w:rsidRPr="00774A1C">
        <w:t>pertencem à Revista de Terapia Ocupacional da Universidade de São Paulo.</w:t>
      </w:r>
      <w:r w:rsidR="00AD4F76" w:rsidRPr="00774A1C">
        <w:t xml:space="preserve"> </w:t>
      </w:r>
      <w:r w:rsidR="00115D31" w:rsidRPr="00774A1C">
        <w:t xml:space="preserve">Essa é a revista </w:t>
      </w:r>
      <w:r w:rsidR="00184DD0" w:rsidRPr="00774A1C">
        <w:t xml:space="preserve">específica de TO </w:t>
      </w:r>
      <w:r w:rsidR="00115D31" w:rsidRPr="00774A1C">
        <w:t>que mais ofertou ar</w:t>
      </w:r>
      <w:r w:rsidR="00FD0282" w:rsidRPr="00774A1C">
        <w:t>tigos</w:t>
      </w:r>
      <w:r w:rsidR="00AD4F76" w:rsidRPr="00774A1C">
        <w:t xml:space="preserve"> </w:t>
      </w:r>
      <w:r w:rsidR="00FD0282" w:rsidRPr="00774A1C">
        <w:t xml:space="preserve">de acordo com a pesquisa </w:t>
      </w:r>
      <w:r w:rsidR="00115D31" w:rsidRPr="00774A1C">
        <w:t xml:space="preserve">e </w:t>
      </w:r>
      <w:r w:rsidRPr="00774A1C">
        <w:t xml:space="preserve">é </w:t>
      </w:r>
      <w:r w:rsidR="00115D31" w:rsidRPr="00774A1C">
        <w:t xml:space="preserve">a única revista do país a compor a amostra do estudo. </w:t>
      </w:r>
      <w:r w:rsidR="00677990" w:rsidRPr="00774A1C">
        <w:t>C</w:t>
      </w:r>
      <w:r w:rsidR="001A3C68" w:rsidRPr="00774A1C">
        <w:t xml:space="preserve">riada </w:t>
      </w:r>
      <w:r w:rsidR="00EB394F" w:rsidRPr="00774A1C">
        <w:t>no ano de</w:t>
      </w:r>
      <w:r w:rsidR="00A203D5" w:rsidRPr="00774A1C">
        <w:t xml:space="preserve"> 1990</w:t>
      </w:r>
      <w:r w:rsidR="00FC0221">
        <w:rPr>
          <w:vertAlign w:val="superscript"/>
        </w:rPr>
        <w:t>12</w:t>
      </w:r>
      <w:r w:rsidR="00A5505E" w:rsidRPr="00774A1C">
        <w:t xml:space="preserve">, </w:t>
      </w:r>
      <w:r w:rsidR="00677990" w:rsidRPr="00774A1C">
        <w:t xml:space="preserve">a Revista de TO da USP </w:t>
      </w:r>
      <w:r w:rsidR="00585A28" w:rsidRPr="00774A1C">
        <w:t>apresenta</w:t>
      </w:r>
      <w:r w:rsidR="00677990" w:rsidRPr="00774A1C">
        <w:t xml:space="preserve"> maior </w:t>
      </w:r>
      <w:r w:rsidR="00585A28" w:rsidRPr="00774A1C">
        <w:t xml:space="preserve">quantidade em </w:t>
      </w:r>
      <w:r w:rsidR="00006FEF" w:rsidRPr="00774A1C">
        <w:t xml:space="preserve">publicação </w:t>
      </w:r>
      <w:r w:rsidR="00677990" w:rsidRPr="00774A1C">
        <w:t>de pesquisas</w:t>
      </w:r>
      <w:r w:rsidR="00006FEF" w:rsidRPr="00774A1C">
        <w:t xml:space="preserve"> no Brasil</w:t>
      </w:r>
      <w:r w:rsidR="00585A28" w:rsidRPr="00774A1C">
        <w:t>,</w:t>
      </w:r>
      <w:r w:rsidR="00AD4F76" w:rsidRPr="00774A1C">
        <w:t xml:space="preserve"> </w:t>
      </w:r>
      <w:r w:rsidR="00585A28" w:rsidRPr="00774A1C">
        <w:t>sendo</w:t>
      </w:r>
      <w:r w:rsidR="00AD4F76" w:rsidRPr="00774A1C">
        <w:t xml:space="preserve"> </w:t>
      </w:r>
      <w:r w:rsidR="001A3C68" w:rsidRPr="00774A1C">
        <w:t xml:space="preserve">uma das principais revistas com </w:t>
      </w:r>
      <w:r w:rsidR="00006FEF" w:rsidRPr="00774A1C">
        <w:t>produções científicas</w:t>
      </w:r>
      <w:r w:rsidR="00AD4F76" w:rsidRPr="00774A1C">
        <w:t xml:space="preserve"> </w:t>
      </w:r>
      <w:r w:rsidR="00221D59" w:rsidRPr="00774A1C">
        <w:lastRenderedPageBreak/>
        <w:t xml:space="preserve">para a </w:t>
      </w:r>
      <w:r w:rsidR="00006FEF" w:rsidRPr="00774A1C">
        <w:t>T</w:t>
      </w:r>
      <w:r w:rsidR="00221D59" w:rsidRPr="00774A1C">
        <w:t xml:space="preserve">erapia </w:t>
      </w:r>
      <w:r w:rsidR="00006FEF" w:rsidRPr="00774A1C">
        <w:t>O</w:t>
      </w:r>
      <w:r w:rsidR="00221D59" w:rsidRPr="00774A1C">
        <w:t xml:space="preserve">cupacional em </w:t>
      </w:r>
      <w:r w:rsidR="00221D59" w:rsidRPr="009A2FC9">
        <w:t>geral</w:t>
      </w:r>
      <w:r w:rsidR="009A2FC9" w:rsidRPr="009A2FC9">
        <w:rPr>
          <w:vertAlign w:val="superscript"/>
        </w:rPr>
        <w:t>1</w:t>
      </w:r>
      <w:r w:rsidR="00255260">
        <w:rPr>
          <w:vertAlign w:val="superscript"/>
        </w:rPr>
        <w:t>3</w:t>
      </w:r>
      <w:r w:rsidR="00A5505E" w:rsidRPr="009A2FC9">
        <w:t>.</w:t>
      </w:r>
      <w:r w:rsidR="00A5505E" w:rsidRPr="00774A1C">
        <w:t xml:space="preserve"> </w:t>
      </w:r>
      <w:r w:rsidR="00585A28" w:rsidRPr="00774A1C">
        <w:t xml:space="preserve">Quanto </w:t>
      </w:r>
      <w:r w:rsidR="00006FEF" w:rsidRPr="00774A1C">
        <w:t xml:space="preserve">à </w:t>
      </w:r>
      <w:r w:rsidR="00585A28" w:rsidRPr="00774A1C">
        <w:t>dedicaç</w:t>
      </w:r>
      <w:r w:rsidR="00221D59" w:rsidRPr="00774A1C">
        <w:t>ão aos</w:t>
      </w:r>
      <w:r w:rsidR="00585A28" w:rsidRPr="00774A1C">
        <w:t xml:space="preserve"> estudos voltados </w:t>
      </w:r>
      <w:r w:rsidR="00221D59" w:rsidRPr="00774A1C">
        <w:t xml:space="preserve">ao tema da Gerontologia, pode-se afirmar que a Revista de TO da USP </w:t>
      </w:r>
      <w:r w:rsidR="00585A28" w:rsidRPr="00774A1C">
        <w:t xml:space="preserve">tem </w:t>
      </w:r>
      <w:r w:rsidR="00221D59" w:rsidRPr="00774A1C">
        <w:t>se destacado a p</w:t>
      </w:r>
      <w:r w:rsidR="00C4429F" w:rsidRPr="00774A1C">
        <w:t>ublica</w:t>
      </w:r>
      <w:r w:rsidR="00221D59" w:rsidRPr="00774A1C">
        <w:t>r mais</w:t>
      </w:r>
      <w:r w:rsidR="00585A28" w:rsidRPr="00774A1C">
        <w:t xml:space="preserve"> artigos</w:t>
      </w:r>
      <w:r w:rsidR="00221D59" w:rsidRPr="00774A1C">
        <w:t xml:space="preserve"> do que outros periódicos específicos de </w:t>
      </w:r>
      <w:r w:rsidR="00006FEF" w:rsidRPr="00774A1C">
        <w:t>T</w:t>
      </w:r>
      <w:r w:rsidR="00221D59" w:rsidRPr="00774A1C">
        <w:t xml:space="preserve">erapia </w:t>
      </w:r>
      <w:r w:rsidR="00006FEF" w:rsidRPr="00774A1C">
        <w:t>O</w:t>
      </w:r>
      <w:r w:rsidR="00221D59" w:rsidRPr="00774A1C">
        <w:t>cupacional</w:t>
      </w:r>
      <w:r w:rsidR="00F34728" w:rsidRPr="00774A1C">
        <w:t>,</w:t>
      </w:r>
      <w:r w:rsidR="00B3197A" w:rsidRPr="00774A1C">
        <w:t xml:space="preserve"> no Brasil</w:t>
      </w:r>
      <w:r w:rsidR="00FC0221">
        <w:rPr>
          <w:vertAlign w:val="superscript"/>
        </w:rPr>
        <w:t>12</w:t>
      </w:r>
      <w:r w:rsidR="00A5505E" w:rsidRPr="00774A1C">
        <w:t>.</w:t>
      </w:r>
    </w:p>
    <w:p w14:paraId="0B87C63C" w14:textId="77777777" w:rsidR="0014236D" w:rsidRDefault="002E0FFB" w:rsidP="0014236D">
      <w:pPr>
        <w:spacing w:line="360" w:lineRule="auto"/>
        <w:ind w:firstLine="567"/>
        <w:jc w:val="both"/>
      </w:pPr>
      <w:r w:rsidRPr="00774A1C">
        <w:t>Quanto</w:t>
      </w:r>
      <w:r w:rsidR="001A3C68" w:rsidRPr="00774A1C">
        <w:t xml:space="preserve"> às publicações internacionais</w:t>
      </w:r>
      <w:r w:rsidR="007E62B8" w:rsidRPr="00774A1C">
        <w:t xml:space="preserve"> e não específicas de Terapia Ocupacional</w:t>
      </w:r>
      <w:r w:rsidR="001A3C68" w:rsidRPr="00774A1C">
        <w:t xml:space="preserve">, </w:t>
      </w:r>
      <w:r w:rsidR="00F5212E" w:rsidRPr="00774A1C">
        <w:t>4</w:t>
      </w:r>
      <w:r w:rsidR="001A3C68" w:rsidRPr="00774A1C">
        <w:t xml:space="preserve"> peri</w:t>
      </w:r>
      <w:r w:rsidR="0047568C" w:rsidRPr="00774A1C">
        <w:t>ódicos publicaram 1 artigo cada</w:t>
      </w:r>
      <w:r w:rsidR="00F1443B">
        <w:t xml:space="preserve"> (</w:t>
      </w:r>
      <w:r w:rsidR="0047568C" w:rsidRPr="00774A1C">
        <w:t>Tabela 2</w:t>
      </w:r>
      <w:r w:rsidR="00F1443B">
        <w:t>)</w:t>
      </w:r>
      <w:r w:rsidR="0047568C" w:rsidRPr="00774A1C">
        <w:t xml:space="preserve">. </w:t>
      </w:r>
      <w:r w:rsidR="006B13BD" w:rsidRPr="00774A1C">
        <w:t xml:space="preserve">Essa informação expõe a falta de uma linha de pesquisa que trate do assunto </w:t>
      </w:r>
      <w:r w:rsidR="00F1443B">
        <w:t>nas</w:t>
      </w:r>
      <w:r w:rsidR="006B13BD" w:rsidRPr="00774A1C">
        <w:t xml:space="preserve"> revistas não específicas de Terapia Ocupacional. Além disso, não se vê, mais de uma vez, autores e coautores responsáveis por cada estudo entre as publicações, entendendo que não houve uma colaboração científica para além da própria produção e, também, a possibilidade de não haver certo engajamento dos pesquisadores no sentido de prosseguir com os trabalhos relacionados ao assunto.</w:t>
      </w:r>
      <w:r w:rsidR="0014236D">
        <w:t xml:space="preserve"> </w:t>
      </w:r>
    </w:p>
    <w:p w14:paraId="68EFC90E" w14:textId="04405316" w:rsidR="001A4988" w:rsidRPr="006B4DBE" w:rsidRDefault="001A4988" w:rsidP="0014236D">
      <w:pPr>
        <w:spacing w:line="360" w:lineRule="auto"/>
        <w:ind w:firstLine="567"/>
        <w:jc w:val="both"/>
        <w:rPr>
          <w:color w:val="FF0000"/>
        </w:rPr>
      </w:pPr>
      <w:r w:rsidRPr="006B4DBE">
        <w:rPr>
          <w:color w:val="FF0000"/>
        </w:rPr>
        <w:t xml:space="preserve">Dado que o tema foi encontrado, sobretudo, em revistas não específicas </w:t>
      </w:r>
      <w:r w:rsidR="00854BD1" w:rsidRPr="006B4DBE">
        <w:rPr>
          <w:color w:val="FF0000"/>
        </w:rPr>
        <w:t>de terapia ocupacional</w:t>
      </w:r>
      <w:r w:rsidRPr="006B4DBE">
        <w:rPr>
          <w:color w:val="FF0000"/>
        </w:rPr>
        <w:t>, ressalta-se que apesar de não haver um consenso, segundo Potter</w:t>
      </w:r>
      <w:r w:rsidR="00255260" w:rsidRPr="006B4DBE">
        <w:rPr>
          <w:color w:val="FF0000"/>
          <w:vertAlign w:val="superscript"/>
        </w:rPr>
        <w:t>14</w:t>
      </w:r>
      <w:r w:rsidRPr="006B4DBE">
        <w:rPr>
          <w:color w:val="FF0000"/>
        </w:rPr>
        <w:t>, isso é algo positivo, ao valorizar o crescimento da interdisciplinaridade na produção científica de</w:t>
      </w:r>
      <w:r w:rsidR="00854BD1" w:rsidRPr="006B4DBE">
        <w:rPr>
          <w:color w:val="FF0000"/>
        </w:rPr>
        <w:t>sta área de conhecimento</w:t>
      </w:r>
      <w:r w:rsidRPr="006B4DBE">
        <w:rPr>
          <w:color w:val="FF0000"/>
        </w:rPr>
        <w:t>.</w:t>
      </w:r>
    </w:p>
    <w:p w14:paraId="696A5F3A" w14:textId="77777777" w:rsidR="00CF14DB" w:rsidRPr="00774A1C" w:rsidRDefault="00CF14DB" w:rsidP="006B13BD">
      <w:pPr>
        <w:pStyle w:val="Estilo2"/>
      </w:pPr>
    </w:p>
    <w:p w14:paraId="4DDDE435" w14:textId="77777777" w:rsidR="006B13BD" w:rsidRPr="00774A1C" w:rsidRDefault="006B13BD" w:rsidP="00CF14DB">
      <w:pPr>
        <w:pStyle w:val="Estilo2"/>
        <w:spacing w:line="240" w:lineRule="auto"/>
        <w:rPr>
          <w:b w:val="0"/>
        </w:rPr>
      </w:pPr>
      <w:r w:rsidRPr="00774A1C">
        <w:t xml:space="preserve">Tabela 2. </w:t>
      </w:r>
      <w:r w:rsidRPr="00774A1C">
        <w:rPr>
          <w:b w:val="0"/>
        </w:rPr>
        <w:t>Autor e ano do estudo, periódico, país, palavras-chave e tipo de pesquisa.</w:t>
      </w:r>
    </w:p>
    <w:tbl>
      <w:tblPr>
        <w:tblStyle w:val="SombreamentoMdio2-nfase5"/>
        <w:tblW w:w="9180" w:type="dxa"/>
        <w:tblLayout w:type="fixed"/>
        <w:tblLook w:val="0660" w:firstRow="1" w:lastRow="1" w:firstColumn="0" w:lastColumn="0" w:noHBand="1" w:noVBand="1"/>
      </w:tblPr>
      <w:tblGrid>
        <w:gridCol w:w="1426"/>
        <w:gridCol w:w="1482"/>
        <w:gridCol w:w="1482"/>
        <w:gridCol w:w="1219"/>
        <w:gridCol w:w="2296"/>
        <w:gridCol w:w="1275"/>
      </w:tblGrid>
      <w:tr w:rsidR="00945792" w:rsidRPr="00847639" w14:paraId="17104753" w14:textId="77777777" w:rsidTr="006B4DBE">
        <w:trPr>
          <w:cnfStyle w:val="100000000000" w:firstRow="1" w:lastRow="0" w:firstColumn="0" w:lastColumn="0" w:oddVBand="0" w:evenVBand="0" w:oddHBand="0" w:evenHBand="0" w:firstRowFirstColumn="0" w:firstRowLastColumn="0" w:lastRowFirstColumn="0" w:lastRowLastColumn="0"/>
          <w:trHeight w:hRule="exact" w:val="510"/>
        </w:trPr>
        <w:tc>
          <w:tcPr>
            <w:tcW w:w="1426" w:type="dxa"/>
            <w:shd w:val="clear" w:color="auto" w:fill="auto"/>
          </w:tcPr>
          <w:p w14:paraId="5488949A" w14:textId="77777777" w:rsidR="00945792" w:rsidRPr="001A4988" w:rsidRDefault="00945792" w:rsidP="00A50092">
            <w:pPr>
              <w:tabs>
                <w:tab w:val="right" w:pos="1769"/>
              </w:tabs>
              <w:jc w:val="center"/>
              <w:rPr>
                <w:color w:val="auto"/>
                <w:sz w:val="20"/>
                <w:szCs w:val="20"/>
              </w:rPr>
            </w:pPr>
            <w:r w:rsidRPr="001A4988">
              <w:rPr>
                <w:color w:val="auto"/>
                <w:sz w:val="20"/>
                <w:szCs w:val="20"/>
              </w:rPr>
              <w:t>Autor/ano</w:t>
            </w:r>
          </w:p>
        </w:tc>
        <w:tc>
          <w:tcPr>
            <w:tcW w:w="1482" w:type="dxa"/>
            <w:shd w:val="clear" w:color="auto" w:fill="auto"/>
          </w:tcPr>
          <w:p w14:paraId="6AE3DA09" w14:textId="182F22E1" w:rsidR="00945792" w:rsidRPr="006B4DBE" w:rsidRDefault="00EE6C62" w:rsidP="00A50092">
            <w:pPr>
              <w:jc w:val="center"/>
              <w:rPr>
                <w:color w:val="FF0000"/>
                <w:sz w:val="20"/>
                <w:szCs w:val="20"/>
              </w:rPr>
            </w:pPr>
            <w:commentRangeStart w:id="8"/>
            <w:r w:rsidRPr="006B4DBE">
              <w:rPr>
                <w:color w:val="FF0000"/>
                <w:sz w:val="20"/>
                <w:szCs w:val="20"/>
              </w:rPr>
              <w:t>Título do artigo</w:t>
            </w:r>
            <w:commentRangeEnd w:id="8"/>
            <w:r w:rsidRPr="006B4DBE">
              <w:rPr>
                <w:rStyle w:val="Refdecomentrio"/>
                <w:b w:val="0"/>
                <w:bCs w:val="0"/>
                <w:color w:val="FF0000"/>
              </w:rPr>
              <w:commentReference w:id="8"/>
            </w:r>
          </w:p>
        </w:tc>
        <w:tc>
          <w:tcPr>
            <w:tcW w:w="1482" w:type="dxa"/>
            <w:shd w:val="clear" w:color="auto" w:fill="auto"/>
          </w:tcPr>
          <w:p w14:paraId="16B9BF80" w14:textId="5A362986" w:rsidR="00945792" w:rsidRPr="001A4988" w:rsidRDefault="00945792" w:rsidP="00A50092">
            <w:pPr>
              <w:jc w:val="center"/>
              <w:rPr>
                <w:color w:val="auto"/>
                <w:sz w:val="20"/>
                <w:szCs w:val="20"/>
              </w:rPr>
            </w:pPr>
            <w:r w:rsidRPr="001A4988">
              <w:rPr>
                <w:color w:val="auto"/>
                <w:sz w:val="20"/>
                <w:szCs w:val="20"/>
              </w:rPr>
              <w:t>Periódico</w:t>
            </w:r>
          </w:p>
        </w:tc>
        <w:tc>
          <w:tcPr>
            <w:tcW w:w="1219" w:type="dxa"/>
            <w:shd w:val="clear" w:color="auto" w:fill="auto"/>
          </w:tcPr>
          <w:p w14:paraId="6EF44606" w14:textId="77777777" w:rsidR="00945792" w:rsidRPr="001A4988" w:rsidRDefault="00945792" w:rsidP="00A50092">
            <w:pPr>
              <w:jc w:val="center"/>
              <w:rPr>
                <w:color w:val="auto"/>
                <w:sz w:val="20"/>
                <w:szCs w:val="20"/>
              </w:rPr>
            </w:pPr>
            <w:r w:rsidRPr="001A4988">
              <w:rPr>
                <w:color w:val="auto"/>
                <w:sz w:val="20"/>
                <w:szCs w:val="20"/>
              </w:rPr>
              <w:t>País</w:t>
            </w:r>
          </w:p>
        </w:tc>
        <w:tc>
          <w:tcPr>
            <w:tcW w:w="2296" w:type="dxa"/>
            <w:shd w:val="clear" w:color="auto" w:fill="auto"/>
          </w:tcPr>
          <w:p w14:paraId="2C2F3AAF" w14:textId="77777777" w:rsidR="00945792" w:rsidRPr="001A4988" w:rsidRDefault="00945792" w:rsidP="00A50092">
            <w:pPr>
              <w:jc w:val="center"/>
              <w:rPr>
                <w:color w:val="auto"/>
                <w:sz w:val="20"/>
                <w:szCs w:val="20"/>
              </w:rPr>
            </w:pPr>
            <w:r w:rsidRPr="001A4988">
              <w:rPr>
                <w:color w:val="auto"/>
                <w:sz w:val="20"/>
                <w:szCs w:val="20"/>
              </w:rPr>
              <w:t>Palavras-chave</w:t>
            </w:r>
          </w:p>
        </w:tc>
        <w:tc>
          <w:tcPr>
            <w:tcW w:w="1275" w:type="dxa"/>
            <w:shd w:val="clear" w:color="auto" w:fill="auto"/>
          </w:tcPr>
          <w:p w14:paraId="2AEB11A2" w14:textId="77777777" w:rsidR="00945792" w:rsidRPr="001A4988" w:rsidRDefault="00945792" w:rsidP="00A50092">
            <w:pPr>
              <w:jc w:val="center"/>
              <w:rPr>
                <w:color w:val="auto"/>
                <w:sz w:val="20"/>
                <w:szCs w:val="20"/>
              </w:rPr>
            </w:pPr>
            <w:r w:rsidRPr="001A4988">
              <w:rPr>
                <w:color w:val="auto"/>
                <w:sz w:val="20"/>
                <w:szCs w:val="20"/>
              </w:rPr>
              <w:t>Tipo de pesquisa</w:t>
            </w:r>
          </w:p>
        </w:tc>
      </w:tr>
      <w:tr w:rsidR="00945792" w:rsidRPr="00847639" w14:paraId="369BA17A" w14:textId="77777777" w:rsidTr="006B4DBE">
        <w:trPr>
          <w:trHeight w:val="454"/>
        </w:trPr>
        <w:tc>
          <w:tcPr>
            <w:tcW w:w="1426" w:type="dxa"/>
            <w:tcBorders>
              <w:top w:val="single" w:sz="18" w:space="0" w:color="auto"/>
              <w:left w:val="nil"/>
              <w:bottom w:val="nil"/>
              <w:right w:val="nil"/>
            </w:tcBorders>
            <w:vAlign w:val="center"/>
          </w:tcPr>
          <w:p w14:paraId="668CFBF7" w14:textId="046BF231" w:rsidR="00945792" w:rsidRPr="001A4988" w:rsidRDefault="00945792" w:rsidP="004F2F56">
            <w:pPr>
              <w:jc w:val="center"/>
              <w:rPr>
                <w:sz w:val="20"/>
                <w:szCs w:val="20"/>
              </w:rPr>
            </w:pPr>
            <w:r w:rsidRPr="001A4988">
              <w:rPr>
                <w:color w:val="000000"/>
                <w:sz w:val="20"/>
                <w:szCs w:val="20"/>
                <w:shd w:val="clear" w:color="auto" w:fill="FFFFFF"/>
              </w:rPr>
              <w:t>Cardoso; Freitas; Tirado (2002)</w:t>
            </w:r>
            <w:r>
              <w:rPr>
                <w:sz w:val="20"/>
                <w:szCs w:val="20"/>
                <w:vertAlign w:val="superscript"/>
              </w:rPr>
              <w:t>15</w:t>
            </w:r>
          </w:p>
        </w:tc>
        <w:tc>
          <w:tcPr>
            <w:tcW w:w="1482" w:type="dxa"/>
            <w:tcBorders>
              <w:top w:val="single" w:sz="18" w:space="0" w:color="auto"/>
              <w:left w:val="nil"/>
              <w:bottom w:val="nil"/>
              <w:right w:val="nil"/>
            </w:tcBorders>
          </w:tcPr>
          <w:p w14:paraId="5907CDDC" w14:textId="491B2DD0" w:rsidR="00945792" w:rsidRPr="006B4DBE" w:rsidRDefault="00EE6C62" w:rsidP="004F2F56">
            <w:pPr>
              <w:pStyle w:val="DecimalAligned"/>
              <w:jc w:val="center"/>
              <w:rPr>
                <w:rFonts w:ascii="Times New Roman" w:hAnsi="Times New Roman"/>
                <w:color w:val="FF0000"/>
                <w:sz w:val="20"/>
                <w:szCs w:val="20"/>
              </w:rPr>
            </w:pPr>
            <w:r w:rsidRPr="006B4DBE">
              <w:rPr>
                <w:rFonts w:ascii="Times New Roman" w:hAnsi="Times New Roman"/>
                <w:color w:val="FF0000"/>
                <w:sz w:val="20"/>
                <w:szCs w:val="20"/>
              </w:rPr>
              <w:t>Oficina de som e movimento um espaço de intervenção terapêutica ocupacional</w:t>
            </w:r>
          </w:p>
        </w:tc>
        <w:tc>
          <w:tcPr>
            <w:tcW w:w="1482" w:type="dxa"/>
            <w:vMerge w:val="restart"/>
            <w:tcBorders>
              <w:top w:val="single" w:sz="18" w:space="0" w:color="auto"/>
              <w:left w:val="nil"/>
              <w:bottom w:val="nil"/>
              <w:right w:val="nil"/>
            </w:tcBorders>
            <w:vAlign w:val="center"/>
          </w:tcPr>
          <w:p w14:paraId="49AB1124" w14:textId="42307BBD" w:rsidR="00945792" w:rsidRPr="001A4988" w:rsidRDefault="00945792" w:rsidP="004F2F56">
            <w:pPr>
              <w:pStyle w:val="DecimalAligned"/>
              <w:jc w:val="center"/>
              <w:rPr>
                <w:rFonts w:ascii="Times New Roman" w:hAnsi="Times New Roman"/>
                <w:sz w:val="20"/>
                <w:szCs w:val="20"/>
              </w:rPr>
            </w:pPr>
            <w:r w:rsidRPr="001A4988">
              <w:rPr>
                <w:rFonts w:ascii="Times New Roman" w:hAnsi="Times New Roman"/>
                <w:sz w:val="20"/>
                <w:szCs w:val="20"/>
              </w:rPr>
              <w:t>Revista de TO da USP</w:t>
            </w:r>
          </w:p>
        </w:tc>
        <w:tc>
          <w:tcPr>
            <w:tcW w:w="1219" w:type="dxa"/>
            <w:vMerge w:val="restart"/>
            <w:tcBorders>
              <w:top w:val="single" w:sz="18" w:space="0" w:color="auto"/>
              <w:left w:val="nil"/>
              <w:bottom w:val="nil"/>
              <w:right w:val="nil"/>
            </w:tcBorders>
            <w:vAlign w:val="center"/>
          </w:tcPr>
          <w:p w14:paraId="42BD66D2" w14:textId="1FF796AC" w:rsidR="00945792" w:rsidRPr="001A4988" w:rsidRDefault="00945792" w:rsidP="004F2F56">
            <w:pPr>
              <w:pStyle w:val="DecimalAligned"/>
              <w:jc w:val="center"/>
              <w:rPr>
                <w:rStyle w:val="nfaseSutil"/>
                <w:rFonts w:ascii="Times New Roman" w:hAnsi="Times New Roman"/>
                <w:i w:val="0"/>
                <w:sz w:val="20"/>
                <w:szCs w:val="20"/>
              </w:rPr>
            </w:pPr>
            <w:r w:rsidRPr="001A4988">
              <w:rPr>
                <w:rFonts w:ascii="Times New Roman" w:hAnsi="Times New Roman"/>
                <w:sz w:val="20"/>
                <w:szCs w:val="20"/>
              </w:rPr>
              <w:t>Brasil</w:t>
            </w:r>
          </w:p>
        </w:tc>
        <w:tc>
          <w:tcPr>
            <w:tcW w:w="2296" w:type="dxa"/>
            <w:tcBorders>
              <w:top w:val="single" w:sz="18" w:space="0" w:color="auto"/>
              <w:left w:val="nil"/>
              <w:bottom w:val="nil"/>
              <w:right w:val="nil"/>
            </w:tcBorders>
            <w:vAlign w:val="center"/>
          </w:tcPr>
          <w:p w14:paraId="771E70D6" w14:textId="785C0C56" w:rsidR="00945792" w:rsidRPr="001A4988" w:rsidRDefault="00945792" w:rsidP="004F2F56">
            <w:pPr>
              <w:jc w:val="center"/>
              <w:rPr>
                <w:sz w:val="20"/>
                <w:szCs w:val="20"/>
              </w:rPr>
            </w:pPr>
            <w:r w:rsidRPr="001A4988">
              <w:rPr>
                <w:color w:val="000000"/>
                <w:sz w:val="20"/>
                <w:szCs w:val="20"/>
                <w:shd w:val="clear" w:color="auto" w:fill="FFFFFF"/>
              </w:rPr>
              <w:t>Idoso; institucionalização; Assistência a idosos; Oficinas de trabalho protegido; Terapia ocupacional/tendências.</w:t>
            </w:r>
          </w:p>
        </w:tc>
        <w:tc>
          <w:tcPr>
            <w:tcW w:w="1275" w:type="dxa"/>
            <w:tcBorders>
              <w:top w:val="single" w:sz="18" w:space="0" w:color="auto"/>
              <w:left w:val="nil"/>
              <w:bottom w:val="nil"/>
              <w:right w:val="nil"/>
            </w:tcBorders>
            <w:vAlign w:val="center"/>
          </w:tcPr>
          <w:p w14:paraId="65DBA6D2" w14:textId="35755D6F" w:rsidR="00945792" w:rsidRPr="001A4988" w:rsidRDefault="00945792" w:rsidP="004F2F56">
            <w:pPr>
              <w:jc w:val="center"/>
              <w:rPr>
                <w:sz w:val="20"/>
                <w:szCs w:val="20"/>
              </w:rPr>
            </w:pPr>
            <w:r w:rsidRPr="001A4988">
              <w:rPr>
                <w:sz w:val="20"/>
                <w:szCs w:val="20"/>
              </w:rPr>
              <w:t>Qualitativa</w:t>
            </w:r>
          </w:p>
        </w:tc>
      </w:tr>
      <w:tr w:rsidR="00945792" w:rsidRPr="00847639" w14:paraId="7447D22D" w14:textId="77777777" w:rsidTr="006B4DBE">
        <w:trPr>
          <w:trHeight w:val="454"/>
        </w:trPr>
        <w:tc>
          <w:tcPr>
            <w:tcW w:w="1426" w:type="dxa"/>
            <w:tcBorders>
              <w:top w:val="nil"/>
              <w:left w:val="nil"/>
              <w:bottom w:val="nil"/>
              <w:right w:val="nil"/>
            </w:tcBorders>
            <w:vAlign w:val="center"/>
          </w:tcPr>
          <w:p w14:paraId="0B8EA156" w14:textId="77777777" w:rsidR="00945792" w:rsidRPr="001A4988" w:rsidRDefault="00945792" w:rsidP="004F2F56">
            <w:pPr>
              <w:jc w:val="center"/>
              <w:rPr>
                <w:color w:val="000000"/>
                <w:sz w:val="20"/>
                <w:szCs w:val="20"/>
                <w:shd w:val="clear" w:color="auto" w:fill="FFFFFF"/>
              </w:rPr>
            </w:pPr>
          </w:p>
        </w:tc>
        <w:tc>
          <w:tcPr>
            <w:tcW w:w="1482" w:type="dxa"/>
            <w:tcBorders>
              <w:top w:val="nil"/>
              <w:left w:val="nil"/>
              <w:bottom w:val="nil"/>
              <w:right w:val="nil"/>
            </w:tcBorders>
          </w:tcPr>
          <w:p w14:paraId="687E1C45" w14:textId="77777777" w:rsidR="00945792" w:rsidRPr="006B4DBE" w:rsidRDefault="00945792" w:rsidP="004F2F56">
            <w:pPr>
              <w:pStyle w:val="DecimalAligned"/>
              <w:jc w:val="center"/>
              <w:rPr>
                <w:rFonts w:ascii="Times New Roman" w:hAnsi="Times New Roman"/>
                <w:color w:val="FF0000"/>
                <w:sz w:val="20"/>
                <w:szCs w:val="20"/>
              </w:rPr>
            </w:pPr>
          </w:p>
        </w:tc>
        <w:tc>
          <w:tcPr>
            <w:tcW w:w="1482" w:type="dxa"/>
            <w:vMerge/>
            <w:tcBorders>
              <w:top w:val="nil"/>
              <w:left w:val="nil"/>
              <w:bottom w:val="nil"/>
              <w:right w:val="nil"/>
            </w:tcBorders>
            <w:vAlign w:val="center"/>
          </w:tcPr>
          <w:p w14:paraId="79D015D0" w14:textId="1B7166B6" w:rsidR="00945792" w:rsidRPr="001A4988" w:rsidRDefault="00945792" w:rsidP="004F2F56">
            <w:pPr>
              <w:pStyle w:val="DecimalAligned"/>
              <w:jc w:val="center"/>
              <w:rPr>
                <w:rFonts w:ascii="Times New Roman" w:hAnsi="Times New Roman"/>
                <w:sz w:val="20"/>
                <w:szCs w:val="20"/>
              </w:rPr>
            </w:pPr>
          </w:p>
        </w:tc>
        <w:tc>
          <w:tcPr>
            <w:tcW w:w="1219" w:type="dxa"/>
            <w:vMerge/>
            <w:tcBorders>
              <w:top w:val="nil"/>
              <w:left w:val="nil"/>
              <w:bottom w:val="nil"/>
              <w:right w:val="nil"/>
            </w:tcBorders>
            <w:vAlign w:val="center"/>
          </w:tcPr>
          <w:p w14:paraId="3EE1C7E5" w14:textId="77777777" w:rsidR="00945792" w:rsidRPr="001A4988" w:rsidRDefault="00945792" w:rsidP="004F2F56">
            <w:pPr>
              <w:pStyle w:val="DecimalAligned"/>
              <w:jc w:val="center"/>
              <w:rPr>
                <w:rFonts w:ascii="Times New Roman" w:hAnsi="Times New Roman"/>
                <w:sz w:val="20"/>
                <w:szCs w:val="20"/>
              </w:rPr>
            </w:pPr>
          </w:p>
        </w:tc>
        <w:tc>
          <w:tcPr>
            <w:tcW w:w="2296" w:type="dxa"/>
            <w:tcBorders>
              <w:top w:val="nil"/>
              <w:left w:val="nil"/>
              <w:bottom w:val="nil"/>
              <w:right w:val="nil"/>
            </w:tcBorders>
            <w:vAlign w:val="center"/>
          </w:tcPr>
          <w:p w14:paraId="76BE756E" w14:textId="77777777" w:rsidR="00945792" w:rsidRPr="001A4988" w:rsidRDefault="00945792" w:rsidP="004F2F56">
            <w:pPr>
              <w:jc w:val="center"/>
              <w:rPr>
                <w:color w:val="000000"/>
                <w:sz w:val="20"/>
                <w:szCs w:val="20"/>
                <w:shd w:val="clear" w:color="auto" w:fill="FFFFFF"/>
              </w:rPr>
            </w:pPr>
          </w:p>
        </w:tc>
        <w:tc>
          <w:tcPr>
            <w:tcW w:w="1275" w:type="dxa"/>
            <w:tcBorders>
              <w:top w:val="nil"/>
              <w:left w:val="nil"/>
              <w:bottom w:val="nil"/>
              <w:right w:val="nil"/>
            </w:tcBorders>
            <w:vAlign w:val="center"/>
          </w:tcPr>
          <w:p w14:paraId="03ABE39E" w14:textId="77777777" w:rsidR="00945792" w:rsidRPr="001A4988" w:rsidRDefault="00945792" w:rsidP="004F2F56">
            <w:pPr>
              <w:jc w:val="center"/>
              <w:rPr>
                <w:sz w:val="20"/>
                <w:szCs w:val="20"/>
              </w:rPr>
            </w:pPr>
          </w:p>
        </w:tc>
      </w:tr>
      <w:tr w:rsidR="00945792" w:rsidRPr="00847639" w14:paraId="4E0366A2" w14:textId="77777777" w:rsidTr="006B4DBE">
        <w:trPr>
          <w:trHeight w:val="454"/>
        </w:trPr>
        <w:tc>
          <w:tcPr>
            <w:tcW w:w="1426" w:type="dxa"/>
            <w:tcBorders>
              <w:top w:val="nil"/>
              <w:left w:val="nil"/>
              <w:bottom w:val="single" w:sz="2" w:space="0" w:color="auto"/>
              <w:right w:val="nil"/>
            </w:tcBorders>
            <w:vAlign w:val="center"/>
          </w:tcPr>
          <w:p w14:paraId="1C1C60D7" w14:textId="551A5CC8" w:rsidR="00945792" w:rsidRPr="001A4988" w:rsidRDefault="00945792" w:rsidP="004F2F56">
            <w:pPr>
              <w:pStyle w:val="DecimalAligned"/>
              <w:jc w:val="center"/>
              <w:rPr>
                <w:rFonts w:ascii="Times New Roman" w:hAnsi="Times New Roman"/>
                <w:sz w:val="20"/>
                <w:szCs w:val="20"/>
              </w:rPr>
            </w:pPr>
            <w:r w:rsidRPr="001A4988">
              <w:rPr>
                <w:rFonts w:ascii="Times New Roman" w:hAnsi="Times New Roman"/>
                <w:sz w:val="20"/>
                <w:szCs w:val="20"/>
              </w:rPr>
              <w:t>Perez; Almeida (2010)</w:t>
            </w:r>
            <w:r>
              <w:rPr>
                <w:rFonts w:ascii="Times New Roman" w:hAnsi="Times New Roman"/>
                <w:sz w:val="20"/>
                <w:szCs w:val="20"/>
                <w:vertAlign w:val="superscript"/>
              </w:rPr>
              <w:t>16</w:t>
            </w:r>
          </w:p>
        </w:tc>
        <w:tc>
          <w:tcPr>
            <w:tcW w:w="1482" w:type="dxa"/>
            <w:tcBorders>
              <w:top w:val="nil"/>
              <w:left w:val="nil"/>
              <w:bottom w:val="single" w:sz="2" w:space="0" w:color="auto"/>
              <w:right w:val="nil"/>
            </w:tcBorders>
          </w:tcPr>
          <w:p w14:paraId="72B5E50A" w14:textId="001AFA57" w:rsidR="00945792" w:rsidRPr="006B4DBE" w:rsidRDefault="00584FF0" w:rsidP="004F2F56">
            <w:pPr>
              <w:pStyle w:val="DecimalAligned"/>
              <w:jc w:val="center"/>
              <w:rPr>
                <w:rFonts w:ascii="Times New Roman" w:hAnsi="Times New Roman"/>
                <w:color w:val="FF0000"/>
                <w:sz w:val="20"/>
                <w:szCs w:val="20"/>
              </w:rPr>
            </w:pPr>
            <w:r w:rsidRPr="006B4DBE">
              <w:rPr>
                <w:rFonts w:ascii="Times New Roman" w:hAnsi="Times New Roman"/>
                <w:color w:val="FF0000"/>
                <w:sz w:val="20"/>
                <w:szCs w:val="20"/>
              </w:rPr>
              <w:t>O processo de revisão de vida em grupo como recurso terapêutico para idosos em Terapia Ocupacional</w:t>
            </w:r>
          </w:p>
        </w:tc>
        <w:tc>
          <w:tcPr>
            <w:tcW w:w="1482" w:type="dxa"/>
            <w:vMerge/>
            <w:tcBorders>
              <w:top w:val="nil"/>
              <w:left w:val="nil"/>
              <w:bottom w:val="single" w:sz="2" w:space="0" w:color="auto"/>
              <w:right w:val="nil"/>
            </w:tcBorders>
            <w:vAlign w:val="center"/>
          </w:tcPr>
          <w:p w14:paraId="07BBD600" w14:textId="490F8032" w:rsidR="00945792" w:rsidRPr="001A4988" w:rsidRDefault="00945792" w:rsidP="004F2F56">
            <w:pPr>
              <w:pStyle w:val="DecimalAligned"/>
              <w:jc w:val="center"/>
              <w:rPr>
                <w:rFonts w:ascii="Times New Roman" w:hAnsi="Times New Roman"/>
                <w:sz w:val="20"/>
                <w:szCs w:val="20"/>
              </w:rPr>
            </w:pPr>
          </w:p>
        </w:tc>
        <w:tc>
          <w:tcPr>
            <w:tcW w:w="1219" w:type="dxa"/>
            <w:vMerge/>
            <w:tcBorders>
              <w:top w:val="nil"/>
              <w:left w:val="nil"/>
              <w:bottom w:val="single" w:sz="2" w:space="0" w:color="auto"/>
              <w:right w:val="nil"/>
            </w:tcBorders>
            <w:vAlign w:val="center"/>
          </w:tcPr>
          <w:p w14:paraId="4C0D72D3" w14:textId="77777777" w:rsidR="00945792" w:rsidRPr="001A4988" w:rsidRDefault="00945792" w:rsidP="004F2F56">
            <w:pPr>
              <w:pStyle w:val="DecimalAligned"/>
              <w:jc w:val="center"/>
              <w:rPr>
                <w:rFonts w:ascii="Times New Roman" w:hAnsi="Times New Roman"/>
                <w:sz w:val="20"/>
                <w:szCs w:val="20"/>
              </w:rPr>
            </w:pPr>
          </w:p>
        </w:tc>
        <w:tc>
          <w:tcPr>
            <w:tcW w:w="2296" w:type="dxa"/>
            <w:tcBorders>
              <w:top w:val="nil"/>
              <w:left w:val="nil"/>
              <w:bottom w:val="single" w:sz="2" w:space="0" w:color="auto"/>
              <w:right w:val="nil"/>
            </w:tcBorders>
            <w:vAlign w:val="center"/>
          </w:tcPr>
          <w:p w14:paraId="3AFAE4AA" w14:textId="77777777" w:rsidR="00945792" w:rsidRPr="001A4988" w:rsidRDefault="00945792" w:rsidP="004F2F56">
            <w:pPr>
              <w:pStyle w:val="DecimalAligned"/>
              <w:jc w:val="center"/>
              <w:rPr>
                <w:rFonts w:ascii="Times New Roman" w:hAnsi="Times New Roman"/>
                <w:sz w:val="20"/>
                <w:szCs w:val="20"/>
              </w:rPr>
            </w:pPr>
            <w:r w:rsidRPr="001A4988">
              <w:rPr>
                <w:rFonts w:ascii="Times New Roman" w:hAnsi="Times New Roman"/>
                <w:sz w:val="20"/>
                <w:szCs w:val="20"/>
              </w:rPr>
              <w:t>Terapia ocupacional; Idoso; Memória.</w:t>
            </w:r>
          </w:p>
        </w:tc>
        <w:tc>
          <w:tcPr>
            <w:tcW w:w="1275" w:type="dxa"/>
            <w:tcBorders>
              <w:top w:val="nil"/>
              <w:left w:val="nil"/>
              <w:bottom w:val="single" w:sz="2" w:space="0" w:color="auto"/>
              <w:right w:val="nil"/>
            </w:tcBorders>
            <w:vAlign w:val="center"/>
          </w:tcPr>
          <w:p w14:paraId="462329B2" w14:textId="77777777" w:rsidR="00945792" w:rsidRPr="001A4988" w:rsidRDefault="00945792" w:rsidP="004F2F56">
            <w:pPr>
              <w:jc w:val="center"/>
              <w:rPr>
                <w:sz w:val="20"/>
                <w:szCs w:val="20"/>
              </w:rPr>
            </w:pPr>
            <w:r w:rsidRPr="001A4988">
              <w:rPr>
                <w:sz w:val="20"/>
                <w:szCs w:val="20"/>
              </w:rPr>
              <w:t>Qualitativa</w:t>
            </w:r>
          </w:p>
        </w:tc>
      </w:tr>
      <w:tr w:rsidR="00945792" w:rsidRPr="00847639" w14:paraId="77418DCD" w14:textId="77777777" w:rsidTr="006B4DBE">
        <w:trPr>
          <w:trHeight w:val="454"/>
        </w:trPr>
        <w:tc>
          <w:tcPr>
            <w:tcW w:w="1426" w:type="dxa"/>
            <w:tcBorders>
              <w:top w:val="single" w:sz="2" w:space="0" w:color="auto"/>
              <w:bottom w:val="single" w:sz="4" w:space="0" w:color="auto"/>
            </w:tcBorders>
          </w:tcPr>
          <w:p w14:paraId="73852DF0" w14:textId="4786B139" w:rsidR="00945792" w:rsidRPr="001A4988" w:rsidRDefault="00945792" w:rsidP="007013D2">
            <w:pPr>
              <w:pStyle w:val="DecimalAligned"/>
              <w:jc w:val="center"/>
              <w:rPr>
                <w:rFonts w:ascii="Times New Roman" w:hAnsi="Times New Roman"/>
                <w:sz w:val="20"/>
                <w:szCs w:val="20"/>
                <w:lang w:val="en-US"/>
              </w:rPr>
            </w:pPr>
            <w:r w:rsidRPr="001A4988">
              <w:rPr>
                <w:rFonts w:ascii="Times New Roman" w:hAnsi="Times New Roman"/>
                <w:color w:val="000000"/>
                <w:sz w:val="20"/>
                <w:szCs w:val="20"/>
                <w:shd w:val="clear" w:color="auto" w:fill="FFFFFF"/>
                <w:lang w:val="en-US"/>
              </w:rPr>
              <w:br/>
            </w:r>
            <w:proofErr w:type="spellStart"/>
            <w:r w:rsidRPr="001A4988">
              <w:rPr>
                <w:rFonts w:ascii="Times New Roman" w:hAnsi="Times New Roman"/>
                <w:color w:val="000000"/>
                <w:sz w:val="20"/>
                <w:szCs w:val="20"/>
                <w:shd w:val="clear" w:color="auto" w:fill="FFFFFF"/>
                <w:lang w:val="en-US"/>
              </w:rPr>
              <w:t>Regier</w:t>
            </w:r>
            <w:proofErr w:type="spellEnd"/>
            <w:r w:rsidRPr="001A4988">
              <w:rPr>
                <w:rFonts w:ascii="Times New Roman" w:hAnsi="Times New Roman"/>
                <w:color w:val="000000"/>
                <w:sz w:val="20"/>
                <w:szCs w:val="20"/>
                <w:shd w:val="clear" w:color="auto" w:fill="FFFFFF"/>
                <w:lang w:val="en-US"/>
              </w:rPr>
              <w:t>; Hodgson; Gitlin (2017)</w:t>
            </w:r>
            <w:r>
              <w:rPr>
                <w:rFonts w:ascii="Times New Roman" w:hAnsi="Times New Roman"/>
                <w:sz w:val="20"/>
                <w:szCs w:val="20"/>
                <w:vertAlign w:val="superscript"/>
              </w:rPr>
              <w:t>17</w:t>
            </w:r>
          </w:p>
        </w:tc>
        <w:tc>
          <w:tcPr>
            <w:tcW w:w="1482" w:type="dxa"/>
            <w:tcBorders>
              <w:top w:val="single" w:sz="2" w:space="0" w:color="auto"/>
              <w:bottom w:val="single" w:sz="4" w:space="0" w:color="auto"/>
            </w:tcBorders>
          </w:tcPr>
          <w:p w14:paraId="48AEDBA2" w14:textId="7E0424C9" w:rsidR="00945792" w:rsidRPr="006B4DBE" w:rsidRDefault="00584FF0" w:rsidP="007013D2">
            <w:pPr>
              <w:pStyle w:val="DecimalAligned"/>
              <w:jc w:val="center"/>
              <w:rPr>
                <w:rFonts w:ascii="Times New Roman" w:hAnsi="Times New Roman"/>
                <w:color w:val="FF0000"/>
                <w:sz w:val="20"/>
                <w:szCs w:val="20"/>
                <w:shd w:val="clear" w:color="auto" w:fill="FFFFFF"/>
                <w:lang w:val="en-US"/>
              </w:rPr>
            </w:pPr>
            <w:r w:rsidRPr="006B4DBE">
              <w:rPr>
                <w:rFonts w:ascii="Times New Roman" w:hAnsi="Times New Roman"/>
                <w:color w:val="FF0000"/>
                <w:sz w:val="20"/>
                <w:szCs w:val="20"/>
                <w:shd w:val="clear" w:color="auto" w:fill="FFFFFF"/>
                <w:lang w:val="en-GB"/>
              </w:rPr>
              <w:t>Characteristics of activities for persons with dementia at the mild, moderate, and severe stages</w:t>
            </w:r>
          </w:p>
        </w:tc>
        <w:tc>
          <w:tcPr>
            <w:tcW w:w="1482" w:type="dxa"/>
            <w:tcBorders>
              <w:top w:val="single" w:sz="2" w:space="0" w:color="auto"/>
              <w:bottom w:val="single" w:sz="4" w:space="0" w:color="auto"/>
            </w:tcBorders>
          </w:tcPr>
          <w:p w14:paraId="57404F44" w14:textId="47209988" w:rsidR="00945792" w:rsidRPr="001A4988" w:rsidRDefault="00945792" w:rsidP="007013D2">
            <w:pPr>
              <w:pStyle w:val="DecimalAligned"/>
              <w:jc w:val="center"/>
              <w:rPr>
                <w:rFonts w:ascii="Times New Roman" w:hAnsi="Times New Roman"/>
                <w:sz w:val="20"/>
                <w:szCs w:val="20"/>
                <w:lang w:val="en-US"/>
              </w:rPr>
            </w:pPr>
            <w:r w:rsidRPr="001A4988">
              <w:rPr>
                <w:rFonts w:ascii="Times New Roman" w:hAnsi="Times New Roman"/>
                <w:color w:val="000000"/>
                <w:sz w:val="20"/>
                <w:szCs w:val="20"/>
                <w:shd w:val="clear" w:color="auto" w:fill="FFFFFF"/>
                <w:lang w:val="en-US"/>
              </w:rPr>
              <w:br/>
              <w:t>The Gerontological Society of America</w:t>
            </w:r>
          </w:p>
        </w:tc>
        <w:tc>
          <w:tcPr>
            <w:tcW w:w="1219" w:type="dxa"/>
            <w:tcBorders>
              <w:top w:val="single" w:sz="2" w:space="0" w:color="auto"/>
              <w:bottom w:val="single" w:sz="4" w:space="0" w:color="auto"/>
            </w:tcBorders>
          </w:tcPr>
          <w:p w14:paraId="592DBFF0" w14:textId="77777777" w:rsidR="00945792" w:rsidRPr="001A4988" w:rsidRDefault="00945792" w:rsidP="007013D2">
            <w:pPr>
              <w:pStyle w:val="DecimalAligned"/>
              <w:jc w:val="center"/>
              <w:rPr>
                <w:rFonts w:ascii="Times New Roman" w:hAnsi="Times New Roman"/>
                <w:sz w:val="20"/>
                <w:szCs w:val="20"/>
                <w:lang w:val="en-US"/>
              </w:rPr>
            </w:pPr>
            <w:r w:rsidRPr="001A4988">
              <w:rPr>
                <w:rFonts w:ascii="Times New Roman" w:hAnsi="Times New Roman"/>
                <w:sz w:val="20"/>
                <w:szCs w:val="20"/>
                <w:lang w:val="en-US"/>
              </w:rPr>
              <w:br/>
            </w:r>
            <w:proofErr w:type="spellStart"/>
            <w:r w:rsidRPr="001A4988">
              <w:rPr>
                <w:rFonts w:ascii="Times New Roman" w:hAnsi="Times New Roman"/>
                <w:sz w:val="20"/>
                <w:szCs w:val="20"/>
                <w:lang w:val="en-US"/>
              </w:rPr>
              <w:t>Estados</w:t>
            </w:r>
            <w:proofErr w:type="spellEnd"/>
            <w:r w:rsidRPr="001A4988">
              <w:rPr>
                <w:rFonts w:ascii="Times New Roman" w:hAnsi="Times New Roman"/>
                <w:sz w:val="20"/>
                <w:szCs w:val="20"/>
                <w:lang w:val="en-US"/>
              </w:rPr>
              <w:t xml:space="preserve"> Unidos da América</w:t>
            </w:r>
          </w:p>
        </w:tc>
        <w:tc>
          <w:tcPr>
            <w:tcW w:w="2296" w:type="dxa"/>
            <w:tcBorders>
              <w:top w:val="single" w:sz="2" w:space="0" w:color="auto"/>
              <w:bottom w:val="single" w:sz="4" w:space="0" w:color="auto"/>
            </w:tcBorders>
          </w:tcPr>
          <w:p w14:paraId="4B294B07" w14:textId="77777777" w:rsidR="00945792" w:rsidRPr="001A4988" w:rsidRDefault="00945792" w:rsidP="007013D2">
            <w:pPr>
              <w:pStyle w:val="DecimalAligned"/>
              <w:jc w:val="center"/>
              <w:rPr>
                <w:rFonts w:ascii="Times New Roman" w:hAnsi="Times New Roman"/>
                <w:sz w:val="20"/>
                <w:szCs w:val="20"/>
                <w:lang w:val="en-US"/>
              </w:rPr>
            </w:pPr>
            <w:r w:rsidRPr="001A4988">
              <w:rPr>
                <w:rFonts w:ascii="Times New Roman" w:hAnsi="Times New Roman"/>
                <w:color w:val="000000"/>
                <w:sz w:val="20"/>
                <w:szCs w:val="20"/>
                <w:shd w:val="clear" w:color="auto" w:fill="FFFFFF"/>
                <w:lang w:val="en-US"/>
              </w:rPr>
              <w:br/>
              <w:t>Meaningful activity; Tailoring; Nonpharmacological intervention; Caregiver; Dementia; Behaviors.</w:t>
            </w:r>
          </w:p>
        </w:tc>
        <w:tc>
          <w:tcPr>
            <w:tcW w:w="1275" w:type="dxa"/>
            <w:tcBorders>
              <w:top w:val="single" w:sz="2" w:space="0" w:color="auto"/>
              <w:bottom w:val="single" w:sz="4" w:space="0" w:color="auto"/>
            </w:tcBorders>
          </w:tcPr>
          <w:p w14:paraId="0A303A84" w14:textId="77777777" w:rsidR="00945792" w:rsidRPr="001A4988" w:rsidRDefault="00945792" w:rsidP="007013D2">
            <w:pPr>
              <w:jc w:val="center"/>
              <w:rPr>
                <w:sz w:val="20"/>
                <w:szCs w:val="20"/>
              </w:rPr>
            </w:pPr>
            <w:r w:rsidRPr="001A4988">
              <w:rPr>
                <w:sz w:val="20"/>
                <w:szCs w:val="20"/>
                <w:lang w:val="en-US"/>
              </w:rPr>
              <w:br/>
            </w:r>
            <w:r w:rsidRPr="001A4988">
              <w:rPr>
                <w:sz w:val="20"/>
                <w:szCs w:val="20"/>
                <w:lang w:val="en-US"/>
              </w:rPr>
              <w:br/>
            </w:r>
            <w:r w:rsidRPr="001A4988">
              <w:rPr>
                <w:sz w:val="20"/>
                <w:szCs w:val="20"/>
              </w:rPr>
              <w:t>Quantitativa</w:t>
            </w:r>
          </w:p>
        </w:tc>
      </w:tr>
      <w:tr w:rsidR="00945792" w:rsidRPr="00847639" w14:paraId="2451D022" w14:textId="77777777" w:rsidTr="006B4DBE">
        <w:trPr>
          <w:trHeight w:val="454"/>
        </w:trPr>
        <w:tc>
          <w:tcPr>
            <w:tcW w:w="1426" w:type="dxa"/>
            <w:tcBorders>
              <w:top w:val="single" w:sz="4" w:space="0" w:color="auto"/>
              <w:bottom w:val="single" w:sz="4" w:space="0" w:color="auto"/>
            </w:tcBorders>
            <w:vAlign w:val="center"/>
          </w:tcPr>
          <w:p w14:paraId="28E9E5FD" w14:textId="48841B0B" w:rsidR="00945792" w:rsidRPr="001A4988" w:rsidRDefault="00945792" w:rsidP="004F2F56">
            <w:pPr>
              <w:pStyle w:val="DecimalAligned"/>
              <w:jc w:val="center"/>
              <w:rPr>
                <w:rFonts w:ascii="Times New Roman" w:hAnsi="Times New Roman"/>
                <w:sz w:val="20"/>
                <w:szCs w:val="20"/>
              </w:rPr>
            </w:pPr>
            <w:r w:rsidRPr="001A4988">
              <w:rPr>
                <w:rFonts w:ascii="Times New Roman" w:hAnsi="Times New Roman"/>
                <w:sz w:val="20"/>
                <w:szCs w:val="20"/>
              </w:rPr>
              <w:lastRenderedPageBreak/>
              <w:t>Ferrero-Arias et al (2011)</w:t>
            </w:r>
            <w:r>
              <w:rPr>
                <w:rFonts w:ascii="Times New Roman" w:hAnsi="Times New Roman"/>
                <w:sz w:val="20"/>
                <w:szCs w:val="20"/>
                <w:vertAlign w:val="superscript"/>
              </w:rPr>
              <w:t>18</w:t>
            </w:r>
          </w:p>
        </w:tc>
        <w:tc>
          <w:tcPr>
            <w:tcW w:w="1482" w:type="dxa"/>
            <w:tcBorders>
              <w:top w:val="single" w:sz="4" w:space="0" w:color="auto"/>
              <w:bottom w:val="single" w:sz="4" w:space="0" w:color="auto"/>
            </w:tcBorders>
          </w:tcPr>
          <w:p w14:paraId="0AA470B9" w14:textId="2F017B7C" w:rsidR="00945792" w:rsidRPr="006B4DBE" w:rsidRDefault="00584FF0" w:rsidP="004F2F56">
            <w:pPr>
              <w:pStyle w:val="DecimalAligned"/>
              <w:jc w:val="center"/>
              <w:rPr>
                <w:rFonts w:ascii="Times New Roman" w:hAnsi="Times New Roman"/>
                <w:color w:val="FF0000"/>
                <w:sz w:val="20"/>
                <w:szCs w:val="20"/>
                <w:lang w:val="en-HK"/>
              </w:rPr>
            </w:pPr>
            <w:r w:rsidRPr="006B4DBE">
              <w:rPr>
                <w:rFonts w:ascii="Times New Roman" w:hAnsi="Times New Roman"/>
                <w:color w:val="FF0000"/>
                <w:sz w:val="20"/>
                <w:szCs w:val="20"/>
                <w:lang w:val="en-GB"/>
              </w:rPr>
              <w:t>The efficacy of Nonpharmacological Treatment for Dementia-related Apathy</w:t>
            </w:r>
          </w:p>
        </w:tc>
        <w:tc>
          <w:tcPr>
            <w:tcW w:w="1482" w:type="dxa"/>
            <w:tcBorders>
              <w:top w:val="single" w:sz="4" w:space="0" w:color="auto"/>
              <w:bottom w:val="single" w:sz="4" w:space="0" w:color="auto"/>
            </w:tcBorders>
            <w:vAlign w:val="center"/>
          </w:tcPr>
          <w:p w14:paraId="3028DFC5" w14:textId="772CBEE6" w:rsidR="00945792" w:rsidRPr="001A4988" w:rsidRDefault="00945792" w:rsidP="004F2F56">
            <w:pPr>
              <w:pStyle w:val="DecimalAligned"/>
              <w:jc w:val="center"/>
              <w:rPr>
                <w:rFonts w:ascii="Times New Roman" w:hAnsi="Times New Roman"/>
                <w:sz w:val="20"/>
                <w:szCs w:val="20"/>
              </w:rPr>
            </w:pPr>
            <w:r w:rsidRPr="001A4988">
              <w:rPr>
                <w:rFonts w:ascii="Times New Roman" w:hAnsi="Times New Roman"/>
                <w:sz w:val="20"/>
                <w:szCs w:val="20"/>
              </w:rPr>
              <w:t xml:space="preserve">Alzheimer </w:t>
            </w:r>
            <w:proofErr w:type="spellStart"/>
            <w:r w:rsidRPr="001A4988">
              <w:rPr>
                <w:rFonts w:ascii="Times New Roman" w:hAnsi="Times New Roman"/>
                <w:sz w:val="20"/>
                <w:szCs w:val="20"/>
              </w:rPr>
              <w:t>Disease</w:t>
            </w:r>
            <w:proofErr w:type="spellEnd"/>
            <w:r w:rsidRPr="001A4988">
              <w:rPr>
                <w:rFonts w:ascii="Times New Roman" w:hAnsi="Times New Roman"/>
                <w:sz w:val="20"/>
                <w:szCs w:val="20"/>
              </w:rPr>
              <w:t xml:space="preserve"> &amp; Associated </w:t>
            </w:r>
            <w:proofErr w:type="spellStart"/>
            <w:r w:rsidRPr="001A4988">
              <w:rPr>
                <w:rFonts w:ascii="Times New Roman" w:hAnsi="Times New Roman"/>
                <w:sz w:val="20"/>
                <w:szCs w:val="20"/>
              </w:rPr>
              <w:t>Disorders</w:t>
            </w:r>
            <w:proofErr w:type="spellEnd"/>
          </w:p>
        </w:tc>
        <w:tc>
          <w:tcPr>
            <w:tcW w:w="1219" w:type="dxa"/>
            <w:tcBorders>
              <w:top w:val="single" w:sz="4" w:space="0" w:color="auto"/>
              <w:bottom w:val="single" w:sz="4" w:space="0" w:color="auto"/>
            </w:tcBorders>
            <w:vAlign w:val="center"/>
          </w:tcPr>
          <w:p w14:paraId="2B1D5FA2" w14:textId="3B95838A" w:rsidR="00945792" w:rsidRPr="001A4988" w:rsidRDefault="00945792" w:rsidP="004F2F56">
            <w:pPr>
              <w:pStyle w:val="DecimalAligned"/>
              <w:jc w:val="center"/>
              <w:rPr>
                <w:rFonts w:ascii="Times New Roman" w:hAnsi="Times New Roman"/>
                <w:sz w:val="20"/>
                <w:szCs w:val="20"/>
              </w:rPr>
            </w:pPr>
            <w:r w:rsidRPr="001A4988">
              <w:rPr>
                <w:rFonts w:ascii="Times New Roman" w:hAnsi="Times New Roman"/>
                <w:sz w:val="20"/>
                <w:szCs w:val="20"/>
              </w:rPr>
              <w:t>Espanha</w:t>
            </w:r>
          </w:p>
        </w:tc>
        <w:tc>
          <w:tcPr>
            <w:tcW w:w="2296" w:type="dxa"/>
            <w:tcBorders>
              <w:top w:val="single" w:sz="4" w:space="0" w:color="auto"/>
              <w:bottom w:val="single" w:sz="4" w:space="0" w:color="auto"/>
            </w:tcBorders>
            <w:vAlign w:val="center"/>
          </w:tcPr>
          <w:p w14:paraId="20EAA63E" w14:textId="71E41993" w:rsidR="00945792" w:rsidRPr="001A4988" w:rsidRDefault="00945792" w:rsidP="004F2F56">
            <w:pPr>
              <w:pStyle w:val="DecimalAligned"/>
              <w:jc w:val="center"/>
              <w:rPr>
                <w:rFonts w:ascii="Times New Roman" w:hAnsi="Times New Roman"/>
                <w:sz w:val="20"/>
                <w:szCs w:val="20"/>
                <w:lang w:val="en-US"/>
              </w:rPr>
            </w:pPr>
            <w:r w:rsidRPr="001A4988">
              <w:rPr>
                <w:rFonts w:ascii="Times New Roman" w:hAnsi="Times New Roman"/>
                <w:sz w:val="20"/>
                <w:szCs w:val="20"/>
                <w:lang w:val="en-US"/>
              </w:rPr>
              <w:t>Dementia-related apathy; non-pharmacological treatment; controlled clinical trial.</w:t>
            </w:r>
          </w:p>
        </w:tc>
        <w:tc>
          <w:tcPr>
            <w:tcW w:w="1275" w:type="dxa"/>
            <w:tcBorders>
              <w:top w:val="single" w:sz="4" w:space="0" w:color="auto"/>
              <w:bottom w:val="single" w:sz="4" w:space="0" w:color="auto"/>
            </w:tcBorders>
            <w:vAlign w:val="center"/>
          </w:tcPr>
          <w:p w14:paraId="64F84A93" w14:textId="21C7EB67" w:rsidR="00945792" w:rsidRPr="001A4988" w:rsidRDefault="00945792" w:rsidP="004F2F56">
            <w:pPr>
              <w:jc w:val="center"/>
              <w:rPr>
                <w:sz w:val="20"/>
                <w:szCs w:val="20"/>
              </w:rPr>
            </w:pPr>
            <w:r w:rsidRPr="001A4988">
              <w:rPr>
                <w:sz w:val="20"/>
                <w:szCs w:val="20"/>
              </w:rPr>
              <w:t>Quantitativa</w:t>
            </w:r>
          </w:p>
        </w:tc>
      </w:tr>
      <w:tr w:rsidR="00945792" w:rsidRPr="00847639" w14:paraId="32E4E425" w14:textId="77777777" w:rsidTr="006B4DBE">
        <w:trPr>
          <w:trHeight w:val="454"/>
        </w:trPr>
        <w:tc>
          <w:tcPr>
            <w:tcW w:w="1426" w:type="dxa"/>
            <w:tcBorders>
              <w:top w:val="single" w:sz="4" w:space="0" w:color="auto"/>
              <w:bottom w:val="single" w:sz="4" w:space="0" w:color="auto"/>
            </w:tcBorders>
            <w:vAlign w:val="center"/>
          </w:tcPr>
          <w:p w14:paraId="71AA5CF3" w14:textId="1DE9625B" w:rsidR="00945792" w:rsidRPr="001A4988" w:rsidRDefault="00945792" w:rsidP="004F2F56">
            <w:pPr>
              <w:jc w:val="center"/>
              <w:rPr>
                <w:sz w:val="20"/>
                <w:szCs w:val="20"/>
                <w:lang w:val="en-US"/>
              </w:rPr>
            </w:pPr>
            <w:r w:rsidRPr="001A4988">
              <w:rPr>
                <w:sz w:val="20"/>
                <w:szCs w:val="20"/>
              </w:rPr>
              <w:t>Ting- Jung</w:t>
            </w:r>
            <w:r w:rsidRPr="001A4988">
              <w:rPr>
                <w:color w:val="000000"/>
                <w:sz w:val="20"/>
                <w:szCs w:val="20"/>
                <w:shd w:val="clear" w:color="auto" w:fill="FFFFFF"/>
                <w:lang w:val="en-US"/>
              </w:rPr>
              <w:t xml:space="preserve"> et al. (2017)</w:t>
            </w:r>
            <w:r>
              <w:rPr>
                <w:sz w:val="20"/>
                <w:szCs w:val="20"/>
                <w:vertAlign w:val="superscript"/>
              </w:rPr>
              <w:t>19</w:t>
            </w:r>
          </w:p>
        </w:tc>
        <w:tc>
          <w:tcPr>
            <w:tcW w:w="1482" w:type="dxa"/>
            <w:tcBorders>
              <w:top w:val="single" w:sz="4" w:space="0" w:color="auto"/>
              <w:bottom w:val="single" w:sz="4" w:space="0" w:color="auto"/>
            </w:tcBorders>
          </w:tcPr>
          <w:p w14:paraId="4BB86B17" w14:textId="3506D6E4" w:rsidR="00945792" w:rsidRPr="006B4DBE" w:rsidRDefault="00584FF0" w:rsidP="004F2F56">
            <w:pPr>
              <w:jc w:val="center"/>
              <w:rPr>
                <w:color w:val="FF0000"/>
                <w:sz w:val="20"/>
                <w:szCs w:val="20"/>
                <w:shd w:val="clear" w:color="auto" w:fill="FFFFFF"/>
                <w:lang w:val="en-US"/>
              </w:rPr>
            </w:pPr>
            <w:r w:rsidRPr="006B4DBE">
              <w:rPr>
                <w:color w:val="FF0000"/>
                <w:sz w:val="20"/>
                <w:szCs w:val="20"/>
                <w:shd w:val="clear" w:color="auto" w:fill="FFFFFF"/>
                <w:lang w:val="en-GB"/>
              </w:rPr>
              <w:t xml:space="preserve">Predictors of non-pharmacological intervention effect on cognitive function and </w:t>
            </w:r>
            <w:proofErr w:type="spellStart"/>
            <w:r w:rsidRPr="006B4DBE">
              <w:rPr>
                <w:color w:val="FF0000"/>
                <w:sz w:val="20"/>
                <w:szCs w:val="20"/>
                <w:shd w:val="clear" w:color="auto" w:fill="FFFFFF"/>
                <w:lang w:val="en-GB"/>
              </w:rPr>
              <w:t>behavioral</w:t>
            </w:r>
            <w:proofErr w:type="spellEnd"/>
            <w:r w:rsidRPr="006B4DBE">
              <w:rPr>
                <w:color w:val="FF0000"/>
                <w:sz w:val="20"/>
                <w:szCs w:val="20"/>
                <w:shd w:val="clear" w:color="auto" w:fill="FFFFFF"/>
                <w:lang w:val="en-GB"/>
              </w:rPr>
              <w:t xml:space="preserve"> and psychological symptoms of older people with dementia</w:t>
            </w:r>
          </w:p>
        </w:tc>
        <w:tc>
          <w:tcPr>
            <w:tcW w:w="1482" w:type="dxa"/>
            <w:tcBorders>
              <w:top w:val="single" w:sz="4" w:space="0" w:color="auto"/>
              <w:bottom w:val="single" w:sz="4" w:space="0" w:color="auto"/>
            </w:tcBorders>
            <w:vAlign w:val="center"/>
          </w:tcPr>
          <w:p w14:paraId="2FBCC3C0" w14:textId="618523B9" w:rsidR="00945792" w:rsidRPr="001A4988" w:rsidRDefault="00945792" w:rsidP="004F2F56">
            <w:pPr>
              <w:jc w:val="center"/>
              <w:rPr>
                <w:sz w:val="20"/>
                <w:szCs w:val="20"/>
                <w:lang w:val="en-US"/>
              </w:rPr>
            </w:pPr>
            <w:proofErr w:type="spellStart"/>
            <w:r w:rsidRPr="001A4988">
              <w:rPr>
                <w:color w:val="000000"/>
                <w:sz w:val="20"/>
                <w:szCs w:val="20"/>
                <w:shd w:val="clear" w:color="auto" w:fill="FFFFFF"/>
              </w:rPr>
              <w:t>Geriatrics</w:t>
            </w:r>
            <w:proofErr w:type="spellEnd"/>
            <w:r w:rsidRPr="001A4988">
              <w:rPr>
                <w:color w:val="000000"/>
                <w:sz w:val="20"/>
                <w:szCs w:val="20"/>
                <w:shd w:val="clear" w:color="auto" w:fill="FFFFFF"/>
              </w:rPr>
              <w:t xml:space="preserve"> &amp; </w:t>
            </w:r>
            <w:proofErr w:type="spellStart"/>
            <w:r w:rsidRPr="001A4988">
              <w:rPr>
                <w:color w:val="000000"/>
                <w:sz w:val="20"/>
                <w:szCs w:val="20"/>
                <w:shd w:val="clear" w:color="auto" w:fill="FFFFFF"/>
              </w:rPr>
              <w:t>Gerontology</w:t>
            </w:r>
            <w:proofErr w:type="spellEnd"/>
            <w:r w:rsidRPr="001A4988">
              <w:rPr>
                <w:color w:val="000000"/>
                <w:sz w:val="20"/>
                <w:szCs w:val="20"/>
                <w:shd w:val="clear" w:color="auto" w:fill="FFFFFF"/>
              </w:rPr>
              <w:t xml:space="preserve"> </w:t>
            </w:r>
            <w:proofErr w:type="spellStart"/>
            <w:r w:rsidRPr="001A4988">
              <w:rPr>
                <w:color w:val="000000"/>
                <w:sz w:val="20"/>
                <w:szCs w:val="20"/>
                <w:shd w:val="clear" w:color="auto" w:fill="FFFFFF"/>
              </w:rPr>
              <w:t>International</w:t>
            </w:r>
            <w:proofErr w:type="spellEnd"/>
            <w:r w:rsidRPr="001A4988">
              <w:rPr>
                <w:color w:val="000000"/>
                <w:sz w:val="20"/>
                <w:szCs w:val="20"/>
                <w:shd w:val="clear" w:color="auto" w:fill="FFFFFF"/>
              </w:rPr>
              <w:br/>
            </w:r>
          </w:p>
        </w:tc>
        <w:tc>
          <w:tcPr>
            <w:tcW w:w="1219" w:type="dxa"/>
            <w:tcBorders>
              <w:top w:val="single" w:sz="4" w:space="0" w:color="auto"/>
              <w:bottom w:val="single" w:sz="4" w:space="0" w:color="auto"/>
            </w:tcBorders>
            <w:vAlign w:val="center"/>
          </w:tcPr>
          <w:p w14:paraId="77AE5EC2" w14:textId="2C5181D8" w:rsidR="00945792" w:rsidRPr="001A4988" w:rsidRDefault="00945792" w:rsidP="004F2F56">
            <w:pPr>
              <w:jc w:val="center"/>
              <w:rPr>
                <w:rStyle w:val="nfaseSutil"/>
                <w:i w:val="0"/>
                <w:sz w:val="20"/>
                <w:szCs w:val="20"/>
                <w:lang w:val="en-US"/>
              </w:rPr>
            </w:pPr>
            <w:r w:rsidRPr="001A4988">
              <w:rPr>
                <w:rStyle w:val="nfaseSutil"/>
                <w:i w:val="0"/>
                <w:sz w:val="20"/>
                <w:szCs w:val="20"/>
                <w:lang w:val="en-US"/>
              </w:rPr>
              <w:t>Taiwan</w:t>
            </w:r>
          </w:p>
        </w:tc>
        <w:tc>
          <w:tcPr>
            <w:tcW w:w="2296" w:type="dxa"/>
            <w:tcBorders>
              <w:top w:val="single" w:sz="4" w:space="0" w:color="auto"/>
              <w:bottom w:val="single" w:sz="4" w:space="0" w:color="auto"/>
            </w:tcBorders>
            <w:vAlign w:val="center"/>
          </w:tcPr>
          <w:p w14:paraId="777639A6" w14:textId="4DEF10BD" w:rsidR="00945792" w:rsidRPr="001A4988" w:rsidRDefault="00945792" w:rsidP="004F2F56">
            <w:pPr>
              <w:jc w:val="center"/>
              <w:rPr>
                <w:sz w:val="20"/>
                <w:szCs w:val="20"/>
                <w:lang w:val="en-US"/>
              </w:rPr>
            </w:pPr>
            <w:r w:rsidRPr="001A4988">
              <w:rPr>
                <w:color w:val="000000"/>
                <w:sz w:val="20"/>
                <w:szCs w:val="20"/>
                <w:shd w:val="clear" w:color="auto" w:fill="FFFFFF"/>
                <w:lang w:val="en-US"/>
              </w:rPr>
              <w:t>Behavioral and psychotic symptoms of dementia; dementia; non-pharmacological intervention.</w:t>
            </w:r>
          </w:p>
        </w:tc>
        <w:tc>
          <w:tcPr>
            <w:tcW w:w="1275" w:type="dxa"/>
            <w:tcBorders>
              <w:top w:val="single" w:sz="4" w:space="0" w:color="auto"/>
              <w:bottom w:val="single" w:sz="4" w:space="0" w:color="auto"/>
            </w:tcBorders>
            <w:vAlign w:val="center"/>
          </w:tcPr>
          <w:p w14:paraId="0D8E9B34" w14:textId="33715F92" w:rsidR="00945792" w:rsidRPr="001A4988" w:rsidRDefault="00945792" w:rsidP="004F2F56">
            <w:pPr>
              <w:jc w:val="center"/>
              <w:rPr>
                <w:sz w:val="20"/>
                <w:szCs w:val="20"/>
              </w:rPr>
            </w:pPr>
            <w:r w:rsidRPr="001A4988">
              <w:rPr>
                <w:sz w:val="20"/>
                <w:szCs w:val="20"/>
              </w:rPr>
              <w:t>Quantitativa</w:t>
            </w:r>
          </w:p>
        </w:tc>
      </w:tr>
      <w:tr w:rsidR="00945792" w:rsidRPr="00847639" w14:paraId="4D81A561" w14:textId="77777777" w:rsidTr="006B4DBE">
        <w:trPr>
          <w:cnfStyle w:val="010000000000" w:firstRow="0" w:lastRow="1" w:firstColumn="0" w:lastColumn="0" w:oddVBand="0" w:evenVBand="0" w:oddHBand="0" w:evenHBand="0" w:firstRowFirstColumn="0" w:firstRowLastColumn="0" w:lastRowFirstColumn="0" w:lastRowLastColumn="0"/>
          <w:trHeight w:val="454"/>
        </w:trPr>
        <w:tc>
          <w:tcPr>
            <w:tcW w:w="1426" w:type="dxa"/>
            <w:tcBorders>
              <w:top w:val="single" w:sz="4" w:space="0" w:color="auto"/>
            </w:tcBorders>
            <w:vAlign w:val="center"/>
          </w:tcPr>
          <w:p w14:paraId="12113982" w14:textId="6809221E" w:rsidR="00945792" w:rsidRPr="001A4988" w:rsidRDefault="00945792" w:rsidP="0014236D">
            <w:pPr>
              <w:jc w:val="center"/>
              <w:rPr>
                <w:sz w:val="20"/>
                <w:szCs w:val="20"/>
                <w:lang w:val="en-US"/>
              </w:rPr>
            </w:pPr>
            <w:r w:rsidRPr="001A4988">
              <w:rPr>
                <w:color w:val="000000"/>
                <w:sz w:val="20"/>
                <w:szCs w:val="20"/>
                <w:shd w:val="clear" w:color="auto" w:fill="FFFFFF"/>
                <w:lang w:val="en-US"/>
              </w:rPr>
              <w:br/>
            </w:r>
            <w:proofErr w:type="spellStart"/>
            <w:r w:rsidRPr="001A4988">
              <w:rPr>
                <w:sz w:val="20"/>
                <w:szCs w:val="20"/>
              </w:rPr>
              <w:t>Hui-Ing</w:t>
            </w:r>
            <w:proofErr w:type="spellEnd"/>
            <w:r w:rsidRPr="001A4988">
              <w:rPr>
                <w:sz w:val="20"/>
                <w:szCs w:val="20"/>
              </w:rPr>
              <w:t xml:space="preserve"> et al. </w:t>
            </w:r>
            <w:r w:rsidRPr="001A4988">
              <w:rPr>
                <w:color w:val="000000"/>
                <w:sz w:val="20"/>
                <w:szCs w:val="20"/>
                <w:shd w:val="clear" w:color="auto" w:fill="FFFFFF"/>
                <w:lang w:val="en-US"/>
              </w:rPr>
              <w:t>(2009)</w:t>
            </w:r>
            <w:r w:rsidRPr="001A4988">
              <w:rPr>
                <w:sz w:val="20"/>
                <w:szCs w:val="20"/>
                <w:vertAlign w:val="superscript"/>
              </w:rPr>
              <w:t>2</w:t>
            </w:r>
            <w:r>
              <w:rPr>
                <w:sz w:val="20"/>
                <w:szCs w:val="20"/>
                <w:vertAlign w:val="superscript"/>
              </w:rPr>
              <w:t>0</w:t>
            </w:r>
            <w:r w:rsidRPr="001A4988">
              <w:rPr>
                <w:color w:val="000000"/>
                <w:sz w:val="20"/>
                <w:szCs w:val="20"/>
                <w:shd w:val="clear" w:color="auto" w:fill="FFFFFF"/>
                <w:lang w:val="en-US"/>
              </w:rPr>
              <w:br/>
            </w:r>
          </w:p>
        </w:tc>
        <w:tc>
          <w:tcPr>
            <w:tcW w:w="1482" w:type="dxa"/>
            <w:tcBorders>
              <w:top w:val="single" w:sz="4" w:space="0" w:color="auto"/>
            </w:tcBorders>
          </w:tcPr>
          <w:p w14:paraId="4A71F614" w14:textId="476E9E25" w:rsidR="00945792" w:rsidRPr="006B4DBE" w:rsidRDefault="001F0C48" w:rsidP="0014236D">
            <w:pPr>
              <w:jc w:val="center"/>
              <w:rPr>
                <w:color w:val="FF0000"/>
                <w:sz w:val="20"/>
                <w:szCs w:val="20"/>
                <w:shd w:val="clear" w:color="auto" w:fill="FFFFFF"/>
                <w:lang w:val="en-US"/>
              </w:rPr>
            </w:pPr>
            <w:r w:rsidRPr="006B4DBE">
              <w:rPr>
                <w:color w:val="FF0000"/>
                <w:sz w:val="20"/>
                <w:szCs w:val="20"/>
                <w:shd w:val="clear" w:color="auto" w:fill="FFFFFF"/>
                <w:lang w:val="en-GB"/>
              </w:rPr>
              <w:t>The effects of two different auditory stimuli on functional arm movement in persons with Parkinson’s disease: a dual-task paradigm</w:t>
            </w:r>
          </w:p>
        </w:tc>
        <w:tc>
          <w:tcPr>
            <w:tcW w:w="1482" w:type="dxa"/>
            <w:tcBorders>
              <w:top w:val="single" w:sz="4" w:space="0" w:color="auto"/>
            </w:tcBorders>
            <w:vAlign w:val="center"/>
          </w:tcPr>
          <w:p w14:paraId="39D7F071" w14:textId="7CF126FF" w:rsidR="00945792" w:rsidRPr="001A4988" w:rsidRDefault="00945792" w:rsidP="0014236D">
            <w:pPr>
              <w:jc w:val="center"/>
              <w:rPr>
                <w:sz w:val="20"/>
                <w:szCs w:val="20"/>
                <w:lang w:val="en-US"/>
              </w:rPr>
            </w:pPr>
            <w:r w:rsidRPr="006B4DBE">
              <w:rPr>
                <w:color w:val="000000"/>
                <w:sz w:val="20"/>
                <w:szCs w:val="20"/>
                <w:shd w:val="clear" w:color="auto" w:fill="FFFFFF"/>
                <w:lang w:val="en-US"/>
              </w:rPr>
              <w:br/>
            </w:r>
            <w:proofErr w:type="spellStart"/>
            <w:r w:rsidRPr="001A4988">
              <w:rPr>
                <w:color w:val="000000"/>
                <w:sz w:val="20"/>
                <w:szCs w:val="20"/>
                <w:shd w:val="clear" w:color="auto" w:fill="FFFFFF"/>
              </w:rPr>
              <w:t>Clinical</w:t>
            </w:r>
            <w:proofErr w:type="spellEnd"/>
            <w:r w:rsidRPr="001A4988">
              <w:rPr>
                <w:color w:val="000000"/>
                <w:sz w:val="20"/>
                <w:szCs w:val="20"/>
                <w:shd w:val="clear" w:color="auto" w:fill="FFFFFF"/>
              </w:rPr>
              <w:t xml:space="preserve"> </w:t>
            </w:r>
            <w:proofErr w:type="spellStart"/>
            <w:r w:rsidRPr="001A4988">
              <w:rPr>
                <w:color w:val="000000"/>
                <w:sz w:val="20"/>
                <w:szCs w:val="20"/>
                <w:shd w:val="clear" w:color="auto" w:fill="FFFFFF"/>
              </w:rPr>
              <w:t>Rehabilitation</w:t>
            </w:r>
            <w:proofErr w:type="spellEnd"/>
          </w:p>
        </w:tc>
        <w:tc>
          <w:tcPr>
            <w:tcW w:w="1219" w:type="dxa"/>
            <w:tcBorders>
              <w:top w:val="single" w:sz="4" w:space="0" w:color="auto"/>
            </w:tcBorders>
            <w:vAlign w:val="center"/>
          </w:tcPr>
          <w:p w14:paraId="2C2FEC14" w14:textId="0B0402B3" w:rsidR="00945792" w:rsidRPr="001A4988" w:rsidRDefault="00945792" w:rsidP="0014236D">
            <w:pPr>
              <w:jc w:val="center"/>
              <w:rPr>
                <w:rStyle w:val="nfaseSutil"/>
                <w:i w:val="0"/>
                <w:sz w:val="20"/>
                <w:szCs w:val="20"/>
                <w:lang w:val="en-US"/>
              </w:rPr>
            </w:pPr>
            <w:r w:rsidRPr="001A4988">
              <w:rPr>
                <w:rStyle w:val="nfaseSutil"/>
                <w:i w:val="0"/>
                <w:sz w:val="20"/>
                <w:szCs w:val="20"/>
                <w:lang w:val="en-US"/>
              </w:rPr>
              <w:br/>
              <w:t>Taiwan</w:t>
            </w:r>
          </w:p>
        </w:tc>
        <w:tc>
          <w:tcPr>
            <w:tcW w:w="2296" w:type="dxa"/>
            <w:tcBorders>
              <w:top w:val="single" w:sz="4" w:space="0" w:color="auto"/>
            </w:tcBorders>
            <w:vAlign w:val="center"/>
          </w:tcPr>
          <w:p w14:paraId="45808A9D" w14:textId="33E84C58" w:rsidR="00945792" w:rsidRPr="001A4988" w:rsidRDefault="00945792" w:rsidP="0014236D">
            <w:pPr>
              <w:jc w:val="center"/>
              <w:rPr>
                <w:sz w:val="20"/>
                <w:szCs w:val="20"/>
                <w:lang w:val="en-US"/>
              </w:rPr>
            </w:pPr>
            <w:r w:rsidRPr="001A4988">
              <w:rPr>
                <w:sz w:val="20"/>
                <w:szCs w:val="20"/>
                <w:lang w:val="en-US"/>
              </w:rPr>
              <w:br/>
            </w:r>
            <w:proofErr w:type="spellStart"/>
            <w:r w:rsidRPr="001A4988">
              <w:rPr>
                <w:sz w:val="20"/>
                <w:szCs w:val="20"/>
                <w:lang w:val="en-US"/>
              </w:rPr>
              <w:t>Não</w:t>
            </w:r>
            <w:proofErr w:type="spellEnd"/>
            <w:r w:rsidRPr="001A4988">
              <w:rPr>
                <w:sz w:val="20"/>
                <w:szCs w:val="20"/>
                <w:lang w:val="en-US"/>
              </w:rPr>
              <w:t xml:space="preserve"> </w:t>
            </w:r>
            <w:proofErr w:type="spellStart"/>
            <w:r w:rsidRPr="001A4988">
              <w:rPr>
                <w:sz w:val="20"/>
                <w:szCs w:val="20"/>
                <w:lang w:val="en-US"/>
              </w:rPr>
              <w:t>informado</w:t>
            </w:r>
            <w:proofErr w:type="spellEnd"/>
          </w:p>
        </w:tc>
        <w:tc>
          <w:tcPr>
            <w:tcW w:w="1275" w:type="dxa"/>
            <w:tcBorders>
              <w:top w:val="single" w:sz="4" w:space="0" w:color="auto"/>
            </w:tcBorders>
            <w:vAlign w:val="center"/>
          </w:tcPr>
          <w:p w14:paraId="6F529095" w14:textId="71C59219" w:rsidR="00945792" w:rsidRPr="001A4988" w:rsidRDefault="00945792" w:rsidP="0014236D">
            <w:pPr>
              <w:jc w:val="center"/>
              <w:rPr>
                <w:sz w:val="20"/>
                <w:szCs w:val="20"/>
              </w:rPr>
            </w:pPr>
            <w:r w:rsidRPr="001A4988">
              <w:rPr>
                <w:sz w:val="20"/>
                <w:szCs w:val="20"/>
              </w:rPr>
              <w:br/>
              <w:t>Quantitativa</w:t>
            </w:r>
          </w:p>
        </w:tc>
      </w:tr>
    </w:tbl>
    <w:p w14:paraId="6C8BE505" w14:textId="77777777" w:rsidR="006B13BD" w:rsidRDefault="006B13BD" w:rsidP="006B13BD">
      <w:pPr>
        <w:spacing w:line="360" w:lineRule="auto"/>
        <w:ind w:firstLine="708"/>
        <w:jc w:val="both"/>
      </w:pPr>
    </w:p>
    <w:p w14:paraId="0E1B4E65" w14:textId="0FF56241" w:rsidR="00F5212E" w:rsidRPr="00774A1C" w:rsidRDefault="005D562A" w:rsidP="00774A1C">
      <w:pPr>
        <w:spacing w:line="360" w:lineRule="auto"/>
        <w:ind w:firstLine="567"/>
        <w:jc w:val="both"/>
      </w:pPr>
      <w:r w:rsidRPr="00774A1C">
        <w:t>E</w:t>
      </w:r>
      <w:r w:rsidR="002C283A" w:rsidRPr="00774A1C">
        <w:t>ntre os periódicos internacionais</w:t>
      </w:r>
      <w:r w:rsidRPr="00774A1C">
        <w:t xml:space="preserve"> destaca-se</w:t>
      </w:r>
      <w:r w:rsidR="002C283A" w:rsidRPr="00774A1C">
        <w:t xml:space="preserve"> </w:t>
      </w:r>
      <w:r w:rsidR="001A3C68" w:rsidRPr="00774A1C">
        <w:t xml:space="preserve">a presença de um periódico </w:t>
      </w:r>
      <w:r w:rsidR="002C283A" w:rsidRPr="00774A1C">
        <w:t xml:space="preserve">de reabilitação. </w:t>
      </w:r>
      <w:r w:rsidR="00CB2F7D" w:rsidRPr="00774A1C">
        <w:t xml:space="preserve">Observa-se que a </w:t>
      </w:r>
      <w:proofErr w:type="spellStart"/>
      <w:r w:rsidR="00CB2F7D" w:rsidRPr="00774A1C">
        <w:rPr>
          <w:i/>
          <w:color w:val="000000"/>
          <w:shd w:val="clear" w:color="auto" w:fill="FFFFFF"/>
        </w:rPr>
        <w:t>Clinical</w:t>
      </w:r>
      <w:proofErr w:type="spellEnd"/>
      <w:r w:rsidR="00851D09" w:rsidRPr="00774A1C">
        <w:rPr>
          <w:i/>
          <w:color w:val="000000"/>
          <w:shd w:val="clear" w:color="auto" w:fill="FFFFFF"/>
        </w:rPr>
        <w:t xml:space="preserve"> </w:t>
      </w:r>
      <w:proofErr w:type="spellStart"/>
      <w:r w:rsidR="00CB2F7D" w:rsidRPr="00774A1C">
        <w:rPr>
          <w:i/>
          <w:color w:val="000000"/>
          <w:shd w:val="clear" w:color="auto" w:fill="FFFFFF"/>
        </w:rPr>
        <w:t>Rehabilitation</w:t>
      </w:r>
      <w:proofErr w:type="spellEnd"/>
      <w:r w:rsidR="00851D09" w:rsidRPr="00774A1C">
        <w:rPr>
          <w:i/>
          <w:color w:val="000000"/>
          <w:shd w:val="clear" w:color="auto" w:fill="FFFFFF"/>
        </w:rPr>
        <w:t xml:space="preserve"> </w:t>
      </w:r>
      <w:r w:rsidR="00CB2F7D" w:rsidRPr="00774A1C">
        <w:t>difere dos outros</w:t>
      </w:r>
      <w:r w:rsidR="00C14766" w:rsidRPr="00774A1C">
        <w:t xml:space="preserve">, </w:t>
      </w:r>
      <w:r w:rsidR="00006FEF" w:rsidRPr="00774A1C">
        <w:t xml:space="preserve">por ser </w:t>
      </w:r>
      <w:r w:rsidR="00C14766" w:rsidRPr="00774A1C">
        <w:t>um periódico</w:t>
      </w:r>
      <w:r w:rsidR="00006FEF" w:rsidRPr="00774A1C">
        <w:t xml:space="preserve"> multiprofissional que abrange</w:t>
      </w:r>
      <w:r w:rsidR="00851D09" w:rsidRPr="00774A1C">
        <w:t xml:space="preserve"> </w:t>
      </w:r>
      <w:r w:rsidR="00006FEF" w:rsidRPr="00774A1C">
        <w:t xml:space="preserve">a área temática de reabilitação e deficiência, </w:t>
      </w:r>
      <w:r w:rsidR="00C14766" w:rsidRPr="00774A1C">
        <w:t>não</w:t>
      </w:r>
      <w:r w:rsidR="00006FEF" w:rsidRPr="00774A1C">
        <w:t xml:space="preserve"> sendo reservad</w:t>
      </w:r>
      <w:r w:rsidR="001D2CF2">
        <w:t>o</w:t>
      </w:r>
      <w:r w:rsidR="00006FEF" w:rsidRPr="00774A1C">
        <w:t xml:space="preserve"> </w:t>
      </w:r>
      <w:r w:rsidR="001D2CF2">
        <w:t>às</w:t>
      </w:r>
      <w:r w:rsidR="00006FEF" w:rsidRPr="00774A1C">
        <w:t xml:space="preserve"> publicações sobre </w:t>
      </w:r>
      <w:r w:rsidR="00CB2F7D" w:rsidRPr="00774A1C">
        <w:t xml:space="preserve">o processo de envelhecimento e suas </w:t>
      </w:r>
      <w:r w:rsidR="00CF14DB">
        <w:t>consequências</w:t>
      </w:r>
      <w:r w:rsidR="00C14766" w:rsidRPr="00774A1C">
        <w:t xml:space="preserve">. </w:t>
      </w:r>
    </w:p>
    <w:p w14:paraId="6BB51875" w14:textId="43C090BE" w:rsidR="00923A09" w:rsidRPr="00774A1C" w:rsidRDefault="00397B61" w:rsidP="00CF14DB">
      <w:pPr>
        <w:spacing w:line="360" w:lineRule="auto"/>
        <w:ind w:firstLine="567"/>
        <w:jc w:val="both"/>
      </w:pPr>
      <w:commentRangeStart w:id="9"/>
      <w:r w:rsidRPr="00774A1C">
        <w:t>Sobre o</w:t>
      </w:r>
      <w:r w:rsidR="00BD3D10" w:rsidRPr="00774A1C">
        <w:t xml:space="preserve"> ano de publicação </w:t>
      </w:r>
      <w:r w:rsidR="007A6D4E" w:rsidRPr="00774A1C">
        <w:t>dos artigos</w:t>
      </w:r>
      <w:r w:rsidR="00BD3D10" w:rsidRPr="00774A1C">
        <w:t>,</w:t>
      </w:r>
      <w:r w:rsidR="009930BA" w:rsidRPr="00774A1C">
        <w:t xml:space="preserve"> observa-se que</w:t>
      </w:r>
      <w:r w:rsidR="00AD4F76" w:rsidRPr="00774A1C">
        <w:t xml:space="preserve"> </w:t>
      </w:r>
      <w:r w:rsidR="001C2612" w:rsidRPr="00774A1C">
        <w:t xml:space="preserve">os </w:t>
      </w:r>
      <w:r w:rsidR="00971DE3" w:rsidRPr="00774A1C">
        <w:t xml:space="preserve">estudos </w:t>
      </w:r>
      <w:r w:rsidR="00026E15" w:rsidRPr="00774A1C">
        <w:t>variam entre 2002 e 2017</w:t>
      </w:r>
      <w:commentRangeEnd w:id="9"/>
      <w:r w:rsidR="001D2CF2">
        <w:rPr>
          <w:rStyle w:val="Refdecomentrio"/>
        </w:rPr>
        <w:commentReference w:id="9"/>
      </w:r>
      <w:r w:rsidR="00026E15" w:rsidRPr="00774A1C">
        <w:t>.</w:t>
      </w:r>
      <w:r w:rsidR="00AD4F76" w:rsidRPr="00774A1C">
        <w:t xml:space="preserve"> </w:t>
      </w:r>
      <w:r w:rsidR="00666AAE" w:rsidRPr="00774A1C">
        <w:t>Todavia,</w:t>
      </w:r>
      <w:r w:rsidR="007E1EA5" w:rsidRPr="00774A1C">
        <w:t xml:space="preserve"> </w:t>
      </w:r>
      <w:r w:rsidR="00666AAE" w:rsidRPr="00774A1C">
        <w:t>existe uma lacuna entre 2002 e 2009 (de 6</w:t>
      </w:r>
      <w:r w:rsidR="007E1EA5" w:rsidRPr="00774A1C">
        <w:t xml:space="preserve"> anos</w:t>
      </w:r>
      <w:r w:rsidR="00F333E8" w:rsidRPr="00774A1C">
        <w:t>) e entre 201</w:t>
      </w:r>
      <w:r w:rsidR="00CF445C" w:rsidRPr="00774A1C">
        <w:t>1</w:t>
      </w:r>
      <w:r w:rsidR="00F333E8" w:rsidRPr="00774A1C">
        <w:t xml:space="preserve"> e 2017</w:t>
      </w:r>
      <w:r w:rsidR="00FA2CFE" w:rsidRPr="00774A1C">
        <w:t xml:space="preserve"> (com 5</w:t>
      </w:r>
      <w:r w:rsidR="00666AAE" w:rsidRPr="00774A1C">
        <w:t xml:space="preserve"> anos).</w:t>
      </w:r>
      <w:r w:rsidR="00CF14DB">
        <w:t xml:space="preserve"> </w:t>
      </w:r>
      <w:r w:rsidR="00E63650" w:rsidRPr="00774A1C">
        <w:t xml:space="preserve">Em relação à produção internacional de </w:t>
      </w:r>
      <w:r w:rsidR="00C5637E" w:rsidRPr="00774A1C">
        <w:t>terapia ocupacional</w:t>
      </w:r>
      <w:r w:rsidR="00E63650" w:rsidRPr="00774A1C">
        <w:t xml:space="preserve">, </w:t>
      </w:r>
      <w:r w:rsidR="00923A09" w:rsidRPr="00774A1C">
        <w:t>Potte</w:t>
      </w:r>
      <w:r w:rsidR="00923A09" w:rsidRPr="008271F3">
        <w:t>r</w:t>
      </w:r>
      <w:r w:rsidR="00255260">
        <w:rPr>
          <w:vertAlign w:val="superscript"/>
        </w:rPr>
        <w:t>14</w:t>
      </w:r>
      <w:r w:rsidR="00A5505E" w:rsidRPr="00774A1C">
        <w:t xml:space="preserve"> </w:t>
      </w:r>
      <w:r w:rsidR="00923A09" w:rsidRPr="00774A1C">
        <w:t>revela que em comparação a década de 90, a maior proporção de a</w:t>
      </w:r>
      <w:r w:rsidR="00AD3CB7" w:rsidRPr="00774A1C">
        <w:t>rtigos científicos foi publicada</w:t>
      </w:r>
      <w:r w:rsidR="00923A09" w:rsidRPr="00774A1C">
        <w:t xml:space="preserve"> de 2000 a 2008. Case-Smith</w:t>
      </w:r>
      <w:r w:rsidR="00C5637E" w:rsidRPr="00774A1C">
        <w:t xml:space="preserve"> e </w:t>
      </w:r>
      <w:r w:rsidR="00A5505E" w:rsidRPr="00774A1C">
        <w:t>Powell</w:t>
      </w:r>
      <w:r w:rsidR="00CA28C4">
        <w:rPr>
          <w:vertAlign w:val="superscript"/>
        </w:rPr>
        <w:t>2</w:t>
      </w:r>
      <w:r w:rsidR="002B5B2F">
        <w:rPr>
          <w:vertAlign w:val="superscript"/>
        </w:rPr>
        <w:t>1</w:t>
      </w:r>
      <w:r w:rsidR="008249E2">
        <w:t xml:space="preserve">, </w:t>
      </w:r>
      <w:r w:rsidR="00AA5A0E">
        <w:t xml:space="preserve">na </w:t>
      </w:r>
      <w:r w:rsidR="00923A09" w:rsidRPr="00774A1C">
        <w:t xml:space="preserve">pesquisa </w:t>
      </w:r>
      <w:r w:rsidR="008249E2">
        <w:t xml:space="preserve">de identificação do tipo e tópico de pesquisa </w:t>
      </w:r>
      <w:r w:rsidR="00AA5A0E">
        <w:t>de</w:t>
      </w:r>
      <w:r w:rsidR="00923A09" w:rsidRPr="00774A1C">
        <w:t xml:space="preserve"> terapia ocupacional em 5 periódicos </w:t>
      </w:r>
      <w:r w:rsidR="008249E2" w:rsidRPr="00774A1C">
        <w:t xml:space="preserve">internacional </w:t>
      </w:r>
      <w:r w:rsidR="00923A09" w:rsidRPr="00774A1C">
        <w:t>de 2001 a 2005</w:t>
      </w:r>
      <w:r w:rsidR="008249E2">
        <w:t>,</w:t>
      </w:r>
      <w:r w:rsidR="00CF14DB">
        <w:t xml:space="preserve"> encontraram </w:t>
      </w:r>
      <w:r w:rsidR="00923A09" w:rsidRPr="00774A1C">
        <w:t>1</w:t>
      </w:r>
      <w:r w:rsidR="00CF14DB">
        <w:t>.</w:t>
      </w:r>
      <w:r w:rsidR="00923A09" w:rsidRPr="00774A1C">
        <w:t>017 artigos</w:t>
      </w:r>
      <w:r w:rsidR="008249E2">
        <w:t xml:space="preserve"> </w:t>
      </w:r>
      <w:r w:rsidR="00923A09" w:rsidRPr="00774A1C">
        <w:t xml:space="preserve">e identificaram uma tendência de aumento de artigos publicados utilizado a temática </w:t>
      </w:r>
      <w:r w:rsidR="008249E2">
        <w:t xml:space="preserve">de </w:t>
      </w:r>
      <w:r w:rsidR="00923A09" w:rsidRPr="00774A1C">
        <w:t>geri</w:t>
      </w:r>
      <w:r w:rsidR="008249E2">
        <w:t>a</w:t>
      </w:r>
      <w:r w:rsidR="00923A09" w:rsidRPr="00774A1C">
        <w:t>tria</w:t>
      </w:r>
      <w:r w:rsidR="00E63650" w:rsidRPr="00774A1C">
        <w:t xml:space="preserve"> ao longo dos anos</w:t>
      </w:r>
      <w:r w:rsidR="00923A09" w:rsidRPr="00774A1C">
        <w:t>.</w:t>
      </w:r>
    </w:p>
    <w:p w14:paraId="1D783C1A" w14:textId="4D7D9526" w:rsidR="004024D5" w:rsidRPr="00774A1C" w:rsidRDefault="00FF1B91" w:rsidP="00774A1C">
      <w:pPr>
        <w:spacing w:line="360" w:lineRule="auto"/>
        <w:ind w:firstLine="567"/>
        <w:jc w:val="both"/>
      </w:pPr>
      <w:r w:rsidRPr="00774A1C">
        <w:t>É</w:t>
      </w:r>
      <w:r w:rsidR="00D548A2" w:rsidRPr="00774A1C">
        <w:t xml:space="preserve"> visto que publicações indexadas em bases de dados estrangeiras apresentam maior valor se comparadas </w:t>
      </w:r>
      <w:r w:rsidR="00DA56A3">
        <w:t>à</w:t>
      </w:r>
      <w:r w:rsidR="00D548A2" w:rsidRPr="00774A1C">
        <w:t>s nacionai</w:t>
      </w:r>
      <w:r w:rsidR="00D51D96" w:rsidRPr="00774A1C">
        <w:t>s</w:t>
      </w:r>
      <w:r w:rsidR="00E84BB4">
        <w:rPr>
          <w:vertAlign w:val="superscript"/>
        </w:rPr>
        <w:t>22</w:t>
      </w:r>
      <w:r w:rsidR="00A5505E" w:rsidRPr="00774A1C">
        <w:t xml:space="preserve">. </w:t>
      </w:r>
      <w:r w:rsidR="00CD779E" w:rsidRPr="00774A1C">
        <w:t>Em terapia ocupacional</w:t>
      </w:r>
      <w:r w:rsidR="004024D5" w:rsidRPr="00774A1C">
        <w:t xml:space="preserve">, </w:t>
      </w:r>
      <w:r w:rsidR="00CD779E" w:rsidRPr="00774A1C">
        <w:t xml:space="preserve">as </w:t>
      </w:r>
      <w:r w:rsidR="00EA2C91" w:rsidRPr="00774A1C">
        <w:t>revistas</w:t>
      </w:r>
      <w:r w:rsidR="004024D5" w:rsidRPr="00774A1C">
        <w:t xml:space="preserve"> internacionais </w:t>
      </w:r>
      <w:r w:rsidR="00B4392F" w:rsidRPr="00774A1C">
        <w:t xml:space="preserve">estão </w:t>
      </w:r>
      <w:r w:rsidR="00EA2C91" w:rsidRPr="00774A1C">
        <w:t>inseridas</w:t>
      </w:r>
      <w:r w:rsidR="00B4392F" w:rsidRPr="00774A1C">
        <w:t xml:space="preserve"> em </w:t>
      </w:r>
      <w:r w:rsidR="00EA2C91" w:rsidRPr="00774A1C">
        <w:t>uma posição</w:t>
      </w:r>
      <w:r w:rsidR="00AD4F76" w:rsidRPr="00774A1C">
        <w:t xml:space="preserve"> </w:t>
      </w:r>
      <w:r w:rsidR="00EA2C91" w:rsidRPr="00774A1C">
        <w:t>de mais valia</w:t>
      </w:r>
      <w:r w:rsidR="004024D5" w:rsidRPr="00774A1C">
        <w:t xml:space="preserve"> e representam os principais </w:t>
      </w:r>
      <w:r w:rsidR="00EA2C91" w:rsidRPr="00774A1C">
        <w:t>meios</w:t>
      </w:r>
      <w:r w:rsidR="004024D5" w:rsidRPr="00774A1C">
        <w:t xml:space="preserve"> de publicação técnico-científic</w:t>
      </w:r>
      <w:r w:rsidR="00EA2C91" w:rsidRPr="00774A1C">
        <w:t>os, por carregarem elevada estima</w:t>
      </w:r>
      <w:r w:rsidR="004024D5" w:rsidRPr="00774A1C">
        <w:t xml:space="preserve"> acadêmico mundial e </w:t>
      </w:r>
      <w:r w:rsidR="00EA2C91" w:rsidRPr="00774A1C">
        <w:t>possuírem</w:t>
      </w:r>
      <w:r w:rsidR="004024D5" w:rsidRPr="00774A1C">
        <w:t xml:space="preserve"> m</w:t>
      </w:r>
      <w:r w:rsidR="00EA2C91" w:rsidRPr="00774A1C">
        <w:t xml:space="preserve">elhor avaliação </w:t>
      </w:r>
      <w:r w:rsidR="00EA2C91" w:rsidRPr="00774A1C">
        <w:lastRenderedPageBreak/>
        <w:t xml:space="preserve">do que </w:t>
      </w:r>
      <w:r w:rsidR="00243E4A">
        <w:t>as</w:t>
      </w:r>
      <w:r w:rsidR="00AD4F76" w:rsidRPr="00774A1C">
        <w:t xml:space="preserve"> </w:t>
      </w:r>
      <w:r w:rsidR="00EA2C91" w:rsidRPr="00774A1C">
        <w:t>b</w:t>
      </w:r>
      <w:r w:rsidR="004A4C38" w:rsidRPr="00774A1C">
        <w:t xml:space="preserve">rasileiras. </w:t>
      </w:r>
      <w:r w:rsidRPr="00774A1C">
        <w:t>No Brasil, a</w:t>
      </w:r>
      <w:r w:rsidR="004A4C38" w:rsidRPr="00774A1C">
        <w:t xml:space="preserve"> datar de 2000, a </w:t>
      </w:r>
      <w:r w:rsidR="00006FEF" w:rsidRPr="00774A1C">
        <w:t>T</w:t>
      </w:r>
      <w:r w:rsidR="004A4C38" w:rsidRPr="00774A1C">
        <w:t xml:space="preserve">erapia </w:t>
      </w:r>
      <w:r w:rsidR="00006FEF" w:rsidRPr="00774A1C">
        <w:t>O</w:t>
      </w:r>
      <w:r w:rsidR="004A4C38" w:rsidRPr="00774A1C">
        <w:t>cupacional passou a produzir mais, elevando em quantidade a publicação de estudos em âmbito nacional e também internacional, o que demonstra importante benefício atribuído ao</w:t>
      </w:r>
      <w:r w:rsidR="00A5505E" w:rsidRPr="00774A1C">
        <w:t xml:space="preserve"> campo</w:t>
      </w:r>
      <w:r w:rsidR="00E84BB4">
        <w:rPr>
          <w:vertAlign w:val="superscript"/>
        </w:rPr>
        <w:t>23</w:t>
      </w:r>
      <w:r w:rsidR="00A5505E" w:rsidRPr="00774A1C">
        <w:t>.</w:t>
      </w:r>
    </w:p>
    <w:p w14:paraId="6FBECCC0" w14:textId="760C92D4" w:rsidR="00771DEA" w:rsidRPr="00774A1C" w:rsidRDefault="00D0460E" w:rsidP="00771DEA">
      <w:pPr>
        <w:shd w:val="clear" w:color="auto" w:fill="FFFFFF"/>
        <w:spacing w:line="360" w:lineRule="auto"/>
        <w:ind w:firstLine="567"/>
        <w:jc w:val="both"/>
      </w:pPr>
      <w:r w:rsidRPr="00774A1C">
        <w:t>Apesar disso, a quantidade de artigos incluídos na amostra aponta para</w:t>
      </w:r>
      <w:r w:rsidR="00F34C0E" w:rsidRPr="00774A1C">
        <w:t xml:space="preserve"> </w:t>
      </w:r>
      <w:r w:rsidRPr="00774A1C">
        <w:t>a vinculação substancial</w:t>
      </w:r>
      <w:r w:rsidR="009F2320" w:rsidRPr="00774A1C">
        <w:t xml:space="preserve"> </w:t>
      </w:r>
      <w:r w:rsidR="000C6A9F" w:rsidRPr="00774A1C">
        <w:t xml:space="preserve">da pesquisa </w:t>
      </w:r>
      <w:r w:rsidRPr="00774A1C">
        <w:t xml:space="preserve">com </w:t>
      </w:r>
      <w:r w:rsidR="000C6A9F" w:rsidRPr="00774A1C">
        <w:t xml:space="preserve">a </w:t>
      </w:r>
      <w:r w:rsidRPr="00774A1C">
        <w:t>P</w:t>
      </w:r>
      <w:r w:rsidR="000C6A9F" w:rsidRPr="00774A1C">
        <w:t>ós-</w:t>
      </w:r>
      <w:r w:rsidRPr="00774A1C">
        <w:t>G</w:t>
      </w:r>
      <w:r w:rsidR="000C6A9F" w:rsidRPr="00774A1C">
        <w:t>raduação,</w:t>
      </w:r>
      <w:r w:rsidRPr="00774A1C">
        <w:t xml:space="preserve"> que gera</w:t>
      </w:r>
      <w:r w:rsidR="009F2320" w:rsidRPr="00774A1C">
        <w:t xml:space="preserve"> </w:t>
      </w:r>
      <w:r w:rsidR="000C6A9F" w:rsidRPr="00774A1C">
        <w:t>como consequência um estreitamento do processo de produção científica</w:t>
      </w:r>
      <w:r w:rsidR="00E84BB4">
        <w:rPr>
          <w:vertAlign w:val="superscript"/>
        </w:rPr>
        <w:t>22</w:t>
      </w:r>
      <w:r w:rsidR="00A5505E" w:rsidRPr="00774A1C">
        <w:t xml:space="preserve">. </w:t>
      </w:r>
      <w:r w:rsidRPr="00774A1C">
        <w:t xml:space="preserve">Os programas de Pós-Graduação são considerados </w:t>
      </w:r>
      <w:r w:rsidR="00354A65" w:rsidRPr="00774A1C">
        <w:t>os lócus</w:t>
      </w:r>
      <w:r w:rsidRPr="00774A1C">
        <w:t xml:space="preserve"> da produção do conhecimento científico no Brasil</w:t>
      </w:r>
      <w:r w:rsidR="00771DEA">
        <w:t xml:space="preserve">, e em </w:t>
      </w:r>
      <w:r w:rsidR="00771DEA" w:rsidRPr="00774A1C">
        <w:t>Terapia Ocupacional</w:t>
      </w:r>
      <w:r w:rsidR="00771DEA">
        <w:t xml:space="preserve"> esse processo ainda </w:t>
      </w:r>
      <w:r w:rsidR="00771DEA" w:rsidRPr="00774A1C">
        <w:t>é uma conjuntura inicial/iniciante</w:t>
      </w:r>
      <w:r w:rsidR="00E84BB4">
        <w:rPr>
          <w:vertAlign w:val="superscript"/>
        </w:rPr>
        <w:t>22</w:t>
      </w:r>
      <w:r w:rsidR="00771DEA">
        <w:rPr>
          <w:vertAlign w:val="superscript"/>
        </w:rPr>
        <w:t>,</w:t>
      </w:r>
      <w:r w:rsidR="00E84BB4">
        <w:rPr>
          <w:vertAlign w:val="superscript"/>
        </w:rPr>
        <w:t>23</w:t>
      </w:r>
      <w:r w:rsidR="00771DEA" w:rsidRPr="00774A1C">
        <w:t>.</w:t>
      </w:r>
    </w:p>
    <w:p w14:paraId="75F655B3" w14:textId="4DE2AC7B" w:rsidR="00CB5429" w:rsidRPr="00774A1C" w:rsidRDefault="000368AD" w:rsidP="00774A1C">
      <w:pPr>
        <w:spacing w:line="360" w:lineRule="auto"/>
        <w:ind w:firstLine="567"/>
        <w:jc w:val="both"/>
      </w:pPr>
      <w:r w:rsidRPr="00774A1C">
        <w:t xml:space="preserve">Dos </w:t>
      </w:r>
      <w:r w:rsidR="00F5212E" w:rsidRPr="00774A1C">
        <w:t>6</w:t>
      </w:r>
      <w:r w:rsidRPr="00774A1C">
        <w:t xml:space="preserve"> artigos coletados na</w:t>
      </w:r>
      <w:r w:rsidR="00072339" w:rsidRPr="00774A1C">
        <w:t xml:space="preserve"> amostra, </w:t>
      </w:r>
      <w:r w:rsidRPr="00774A1C">
        <w:t xml:space="preserve">2 </w:t>
      </w:r>
      <w:r w:rsidR="00072339" w:rsidRPr="00774A1C">
        <w:t xml:space="preserve">artigos são </w:t>
      </w:r>
      <w:r w:rsidRPr="00774A1C">
        <w:t xml:space="preserve">da América do Sul, </w:t>
      </w:r>
      <w:r w:rsidR="00072339" w:rsidRPr="00774A1C">
        <w:t xml:space="preserve">1 artigo da América do Norte, </w:t>
      </w:r>
      <w:r w:rsidRPr="00774A1C">
        <w:t xml:space="preserve">1 da Europa e </w:t>
      </w:r>
      <w:r w:rsidR="00F5212E" w:rsidRPr="00774A1C">
        <w:t>2</w:t>
      </w:r>
      <w:r w:rsidRPr="00774A1C">
        <w:t xml:space="preserve"> da Ásia.</w:t>
      </w:r>
      <w:r w:rsidR="00015AEB" w:rsidRPr="00774A1C">
        <w:t xml:space="preserve"> </w:t>
      </w:r>
      <w:r w:rsidR="00A05489" w:rsidRPr="00774A1C">
        <w:t xml:space="preserve">Não foram identificados artigos </w:t>
      </w:r>
      <w:r w:rsidR="00C41A01" w:rsidRPr="00774A1C">
        <w:t>sobre</w:t>
      </w:r>
      <w:r w:rsidR="00A05489" w:rsidRPr="00774A1C">
        <w:t xml:space="preserve"> o tema </w:t>
      </w:r>
      <w:r w:rsidR="00D8380A" w:rsidRPr="00774A1C">
        <w:t>advindas d</w:t>
      </w:r>
      <w:r w:rsidR="00A05489" w:rsidRPr="00774A1C">
        <w:t>o</w:t>
      </w:r>
      <w:r w:rsidR="00072339" w:rsidRPr="00774A1C">
        <w:t xml:space="preserve"> continente Africano e </w:t>
      </w:r>
      <w:r w:rsidR="00D8380A" w:rsidRPr="00774A1C">
        <w:t>d</w:t>
      </w:r>
      <w:r w:rsidR="00EE3A18" w:rsidRPr="00774A1C">
        <w:t xml:space="preserve">a </w:t>
      </w:r>
      <w:r w:rsidR="00072339" w:rsidRPr="00774A1C">
        <w:t>Oceania</w:t>
      </w:r>
      <w:r w:rsidR="005F6EA7" w:rsidRPr="00774A1C">
        <w:t xml:space="preserve">. </w:t>
      </w:r>
    </w:p>
    <w:p w14:paraId="46A80080" w14:textId="0BF97442" w:rsidR="00C22FD7" w:rsidRPr="006B4DBE" w:rsidRDefault="00190A28" w:rsidP="004B4864">
      <w:pPr>
        <w:spacing w:line="360" w:lineRule="auto"/>
        <w:ind w:firstLine="567"/>
        <w:jc w:val="both"/>
        <w:rPr>
          <w:color w:val="FF0000"/>
        </w:rPr>
      </w:pPr>
      <w:commentRangeStart w:id="10"/>
      <w:r w:rsidRPr="00774A1C">
        <w:t>Dentre os</w:t>
      </w:r>
      <w:r w:rsidR="009F2320" w:rsidRPr="00774A1C">
        <w:t xml:space="preserve"> </w:t>
      </w:r>
      <w:r w:rsidR="00037AB7" w:rsidRPr="00774A1C">
        <w:t xml:space="preserve">estudos </w:t>
      </w:r>
      <w:r w:rsidR="002A5DF0" w:rsidRPr="00774A1C">
        <w:t>analisados</w:t>
      </w:r>
      <w:r w:rsidR="00037AB7" w:rsidRPr="00774A1C">
        <w:t xml:space="preserve">, observa-se que em sua maioria </w:t>
      </w:r>
      <w:r w:rsidR="002A5DF0" w:rsidRPr="00774A1C">
        <w:t>(</w:t>
      </w:r>
      <w:r w:rsidR="00A52A71" w:rsidRPr="00774A1C">
        <w:t>n=</w:t>
      </w:r>
      <w:r w:rsidR="002A5DF0" w:rsidRPr="00774A1C">
        <w:t xml:space="preserve">4) </w:t>
      </w:r>
      <w:r w:rsidR="0087780C" w:rsidRPr="00774A1C">
        <w:t xml:space="preserve">os autores optaram por utilizar </w:t>
      </w:r>
      <w:r w:rsidR="00037AB7" w:rsidRPr="00774A1C">
        <w:t>uma abordagem de análise quantitativa</w:t>
      </w:r>
      <w:commentRangeEnd w:id="10"/>
      <w:r w:rsidR="00DA56A3">
        <w:rPr>
          <w:rStyle w:val="Refdecomentrio"/>
        </w:rPr>
        <w:commentReference w:id="10"/>
      </w:r>
      <w:r w:rsidR="00065E91" w:rsidRPr="00774A1C">
        <w:t>.</w:t>
      </w:r>
      <w:r w:rsidR="00FC40E8">
        <w:t xml:space="preserve"> </w:t>
      </w:r>
      <w:r w:rsidR="00FC40E8" w:rsidRPr="006B4DBE">
        <w:rPr>
          <w:color w:val="FF0000"/>
        </w:rPr>
        <w:t xml:space="preserve">A </w:t>
      </w:r>
      <w:r w:rsidR="002225DD" w:rsidRPr="006B4DBE">
        <w:rPr>
          <w:color w:val="FF0000"/>
        </w:rPr>
        <w:t xml:space="preserve">ciência caracterizada por pesquisa empírica </w:t>
      </w:r>
      <w:r w:rsidR="0096623F" w:rsidRPr="006B4DBE">
        <w:rPr>
          <w:color w:val="FF0000"/>
        </w:rPr>
        <w:t xml:space="preserve">quantitativa </w:t>
      </w:r>
      <w:r w:rsidR="002225DD" w:rsidRPr="006B4DBE">
        <w:rPr>
          <w:color w:val="FF0000"/>
        </w:rPr>
        <w:t>envolve um paradigma positivista</w:t>
      </w:r>
      <w:r w:rsidR="0096623F" w:rsidRPr="006B4DBE">
        <w:rPr>
          <w:color w:val="FF0000"/>
        </w:rPr>
        <w:t xml:space="preserve"> que busca analisar as relações causais entre variáveis</w:t>
      </w:r>
      <w:r w:rsidR="00D7241D" w:rsidRPr="006B4DBE">
        <w:rPr>
          <w:color w:val="FF0000"/>
        </w:rPr>
        <w:t xml:space="preserve">, porém não consegue apreender a percepção </w:t>
      </w:r>
      <w:r w:rsidR="004B4864" w:rsidRPr="006B4DBE">
        <w:rPr>
          <w:color w:val="FF0000"/>
        </w:rPr>
        <w:t xml:space="preserve">das pessoas </w:t>
      </w:r>
      <w:r w:rsidR="00B8738A" w:rsidRPr="006B4DBE">
        <w:rPr>
          <w:color w:val="FF0000"/>
        </w:rPr>
        <w:t xml:space="preserve">e </w:t>
      </w:r>
      <w:r w:rsidR="004B4864" w:rsidRPr="006B4DBE">
        <w:rPr>
          <w:color w:val="FF0000"/>
        </w:rPr>
        <w:t xml:space="preserve">processos de </w:t>
      </w:r>
      <w:r w:rsidR="00B8738A" w:rsidRPr="006B4DBE">
        <w:rPr>
          <w:color w:val="FF0000"/>
        </w:rPr>
        <w:t>subjetividade</w:t>
      </w:r>
      <w:r w:rsidR="0096623F" w:rsidRPr="006B4DBE">
        <w:rPr>
          <w:color w:val="FF0000"/>
        </w:rPr>
        <w:t xml:space="preserve">. </w:t>
      </w:r>
      <w:r w:rsidR="00B66446" w:rsidRPr="006B4DBE">
        <w:rPr>
          <w:color w:val="FF0000"/>
        </w:rPr>
        <w:t>A pesquisa de abordagem quantitativa</w:t>
      </w:r>
      <w:r w:rsidR="0096623F" w:rsidRPr="006B4DBE">
        <w:rPr>
          <w:color w:val="FF0000"/>
        </w:rPr>
        <w:t xml:space="preserve"> envolve amostras maiores </w:t>
      </w:r>
      <w:r w:rsidR="004E4638" w:rsidRPr="006B4DBE">
        <w:rPr>
          <w:color w:val="FF0000"/>
        </w:rPr>
        <w:t xml:space="preserve">do </w:t>
      </w:r>
      <w:r w:rsidR="0096623F" w:rsidRPr="006B4DBE">
        <w:rPr>
          <w:color w:val="FF0000"/>
        </w:rPr>
        <w:t>que os estudos qualitativos para garantir a representati</w:t>
      </w:r>
      <w:r w:rsidR="00FB1F89" w:rsidRPr="006B4DBE">
        <w:rPr>
          <w:color w:val="FF0000"/>
        </w:rPr>
        <w:t>vidade</w:t>
      </w:r>
      <w:r w:rsidR="00FB1F89" w:rsidRPr="006B4DBE">
        <w:rPr>
          <w:color w:val="FF0000"/>
          <w:vertAlign w:val="superscript"/>
        </w:rPr>
        <w:t>24</w:t>
      </w:r>
      <w:r w:rsidR="0096623F" w:rsidRPr="006B4DBE">
        <w:rPr>
          <w:color w:val="FF0000"/>
        </w:rPr>
        <w:t>. De fato, os quatro estudos buscaram analisar os efeitos da intervenção em grupos de idosos</w:t>
      </w:r>
      <w:r w:rsidR="00FB1F89" w:rsidRPr="006B4DBE">
        <w:rPr>
          <w:color w:val="FF0000"/>
        </w:rPr>
        <w:t xml:space="preserve"> e envolveram amostras que variavam de 20 a 146 participantes.</w:t>
      </w:r>
      <w:r w:rsidR="0096623F" w:rsidRPr="006B4DBE">
        <w:rPr>
          <w:color w:val="FF0000"/>
        </w:rPr>
        <w:t xml:space="preserve"> </w:t>
      </w:r>
    </w:p>
    <w:p w14:paraId="2B6C7B73" w14:textId="2286E46A" w:rsidR="00C86D8B" w:rsidRPr="006B4DBE" w:rsidRDefault="00C87701" w:rsidP="003F19BE">
      <w:pPr>
        <w:spacing w:line="360" w:lineRule="auto"/>
        <w:ind w:firstLine="567"/>
        <w:jc w:val="both"/>
        <w:rPr>
          <w:color w:val="FF0000"/>
        </w:rPr>
      </w:pPr>
      <w:r w:rsidRPr="006B4DBE">
        <w:rPr>
          <w:color w:val="FF0000"/>
        </w:rPr>
        <w:t>A abordagem dos</w:t>
      </w:r>
      <w:r w:rsidR="00065E91" w:rsidRPr="006B4DBE">
        <w:rPr>
          <w:color w:val="FF0000"/>
        </w:rPr>
        <w:t xml:space="preserve"> 2 artigos restantes </w:t>
      </w:r>
      <w:r w:rsidR="00B66446" w:rsidRPr="006B4DBE">
        <w:rPr>
          <w:color w:val="FF0000"/>
        </w:rPr>
        <w:t>fo</w:t>
      </w:r>
      <w:r w:rsidR="006B4DBE">
        <w:rPr>
          <w:color w:val="FF0000"/>
        </w:rPr>
        <w:t>i</w:t>
      </w:r>
      <w:r w:rsidR="00B66446" w:rsidRPr="006B4DBE">
        <w:rPr>
          <w:color w:val="FF0000"/>
        </w:rPr>
        <w:t xml:space="preserve"> </w:t>
      </w:r>
      <w:r w:rsidR="0087780C" w:rsidRPr="006B4DBE">
        <w:rPr>
          <w:color w:val="FF0000"/>
        </w:rPr>
        <w:t>de análise qualitativa</w:t>
      </w:r>
      <w:r w:rsidRPr="006B4DBE">
        <w:rPr>
          <w:color w:val="FF0000"/>
        </w:rPr>
        <w:t>, com</w:t>
      </w:r>
      <w:r w:rsidR="00D7241D" w:rsidRPr="006B4DBE">
        <w:rPr>
          <w:color w:val="FF0000"/>
        </w:rPr>
        <w:t xml:space="preserve"> amostra composta por 10 e 7 participantes</w:t>
      </w:r>
      <w:r w:rsidR="0087780C" w:rsidRPr="006B4DBE">
        <w:rPr>
          <w:color w:val="FF0000"/>
        </w:rPr>
        <w:t>.</w:t>
      </w:r>
      <w:r w:rsidR="00D56F30" w:rsidRPr="006B4DBE">
        <w:rPr>
          <w:color w:val="FF0000"/>
        </w:rPr>
        <w:t xml:space="preserve"> Ressalta-se</w:t>
      </w:r>
      <w:r w:rsidR="009F2320" w:rsidRPr="006B4DBE">
        <w:rPr>
          <w:color w:val="FF0000"/>
        </w:rPr>
        <w:t xml:space="preserve"> </w:t>
      </w:r>
      <w:r w:rsidR="00D56F30" w:rsidRPr="006B4DBE">
        <w:rPr>
          <w:color w:val="FF0000"/>
        </w:rPr>
        <w:t>que o estabelecimento do tamanho final da amostra</w:t>
      </w:r>
      <w:commentRangeStart w:id="11"/>
      <w:commentRangeEnd w:id="11"/>
      <w:r w:rsidR="00D56F30" w:rsidRPr="006B4DBE">
        <w:rPr>
          <w:rStyle w:val="Refdecomentrio"/>
          <w:color w:val="FF0000"/>
        </w:rPr>
        <w:commentReference w:id="11"/>
      </w:r>
      <w:r w:rsidR="00D56F30" w:rsidRPr="006B4DBE">
        <w:rPr>
          <w:color w:val="FF0000"/>
        </w:rPr>
        <w:t xml:space="preserve"> (a interrupção de coleta de dados) deve ser algo considerado no método de uma pesquisa qualitativa</w:t>
      </w:r>
      <w:r w:rsidR="00D56F30" w:rsidRPr="006B4DBE">
        <w:rPr>
          <w:color w:val="FF0000"/>
          <w:vertAlign w:val="superscript"/>
        </w:rPr>
        <w:t>24</w:t>
      </w:r>
      <w:r w:rsidR="00D56F30" w:rsidRPr="006B4DBE">
        <w:rPr>
          <w:color w:val="FF0000"/>
        </w:rPr>
        <w:t xml:space="preserve">. </w:t>
      </w:r>
      <w:r w:rsidR="00A74530" w:rsidRPr="006B4DBE">
        <w:rPr>
          <w:color w:val="FF0000"/>
        </w:rPr>
        <w:t>A</w:t>
      </w:r>
      <w:r w:rsidR="00067ABD" w:rsidRPr="006B4DBE">
        <w:rPr>
          <w:color w:val="FF0000"/>
        </w:rPr>
        <w:t>bordagens quantitativas</w:t>
      </w:r>
      <w:r w:rsidR="00A74530" w:rsidRPr="006B4DBE">
        <w:rPr>
          <w:color w:val="FF0000"/>
        </w:rPr>
        <w:t xml:space="preserve"> e qualitativas são métodos </w:t>
      </w:r>
      <w:r w:rsidR="007847A8" w:rsidRPr="006B4DBE">
        <w:rPr>
          <w:color w:val="FF0000"/>
        </w:rPr>
        <w:t xml:space="preserve">que diferem </w:t>
      </w:r>
      <w:r w:rsidR="00D56F30" w:rsidRPr="006B4DBE">
        <w:rPr>
          <w:color w:val="FF0000"/>
        </w:rPr>
        <w:t>não apenas na</w:t>
      </w:r>
      <w:r w:rsidR="007847A8" w:rsidRPr="006B4DBE">
        <w:rPr>
          <w:color w:val="FF0000"/>
        </w:rPr>
        <w:t xml:space="preserve"> quantificação da amostra</w:t>
      </w:r>
      <w:r w:rsidR="00D56F30" w:rsidRPr="006B4DBE">
        <w:rPr>
          <w:color w:val="FF0000"/>
        </w:rPr>
        <w:t>, mas em outros aspectos metodológicos, filosóficos e teóricos</w:t>
      </w:r>
      <w:r w:rsidR="00D56F30" w:rsidRPr="006B4DBE">
        <w:rPr>
          <w:color w:val="FF0000"/>
          <w:vertAlign w:val="superscript"/>
        </w:rPr>
        <w:t>24</w:t>
      </w:r>
      <w:r w:rsidR="00D56F30" w:rsidRPr="006B4DBE">
        <w:rPr>
          <w:color w:val="FF0000"/>
        </w:rPr>
        <w:t>.</w:t>
      </w:r>
      <w:r w:rsidR="00BD5081" w:rsidRPr="006B4DBE">
        <w:rPr>
          <w:color w:val="FF0000"/>
        </w:rPr>
        <w:t xml:space="preserve"> No que se refere a discussão do uso da música em intervenções de terapia ocupacional, observa-se duas frentes de investigação, ambas </w:t>
      </w:r>
      <w:r w:rsidR="009635BA" w:rsidRPr="006B4DBE">
        <w:rPr>
          <w:color w:val="FF0000"/>
        </w:rPr>
        <w:t xml:space="preserve">necessárias: evidência quanto ao efeito do uso da música </w:t>
      </w:r>
      <w:r w:rsidR="005F768B" w:rsidRPr="006B4DBE">
        <w:rPr>
          <w:color w:val="FF0000"/>
        </w:rPr>
        <w:t>no</w:t>
      </w:r>
      <w:r w:rsidR="009635BA" w:rsidRPr="006B4DBE">
        <w:rPr>
          <w:color w:val="FF0000"/>
        </w:rPr>
        <w:t xml:space="preserve"> processo de</w:t>
      </w:r>
      <w:r w:rsidR="005F768B" w:rsidRPr="006B4DBE">
        <w:rPr>
          <w:color w:val="FF0000"/>
        </w:rPr>
        <w:t xml:space="preserve"> reabilitação e registro de impressões </w:t>
      </w:r>
      <w:r w:rsidR="004B4E57" w:rsidRPr="006B4DBE">
        <w:rPr>
          <w:color w:val="FF0000"/>
        </w:rPr>
        <w:t>e vivência do uso da música com idosos.</w:t>
      </w:r>
      <w:r w:rsidR="00511ED9" w:rsidRPr="006B4DBE">
        <w:rPr>
          <w:color w:val="FF0000"/>
        </w:rPr>
        <w:t xml:space="preserve">  </w:t>
      </w:r>
    </w:p>
    <w:p w14:paraId="1BF1027D" w14:textId="77777777" w:rsidR="00F46A3D" w:rsidRDefault="00F46A3D" w:rsidP="00AA5A0E">
      <w:pPr>
        <w:pStyle w:val="Estilo2"/>
        <w:spacing w:line="240" w:lineRule="auto"/>
      </w:pPr>
    </w:p>
    <w:p w14:paraId="2387D6E7" w14:textId="77777777" w:rsidR="00F46A3D" w:rsidRDefault="00F46A3D" w:rsidP="00AA5A0E">
      <w:pPr>
        <w:pStyle w:val="Estilo2"/>
        <w:spacing w:line="240" w:lineRule="auto"/>
      </w:pPr>
    </w:p>
    <w:p w14:paraId="37AAFFEB" w14:textId="587BE187" w:rsidR="00F019D0" w:rsidRPr="00774A1C" w:rsidRDefault="00F019D0" w:rsidP="00AA5A0E">
      <w:pPr>
        <w:pStyle w:val="Estilo2"/>
        <w:spacing w:line="240" w:lineRule="auto"/>
        <w:rPr>
          <w:b w:val="0"/>
        </w:rPr>
      </w:pPr>
      <w:r w:rsidRPr="00774A1C">
        <w:t xml:space="preserve">Tabela 3. </w:t>
      </w:r>
      <w:r w:rsidRPr="00774A1C">
        <w:rPr>
          <w:b w:val="0"/>
        </w:rPr>
        <w:t xml:space="preserve">Autor, ano, objetivo (s), </w:t>
      </w:r>
      <w:r w:rsidR="00EE709A" w:rsidRPr="00774A1C">
        <w:rPr>
          <w:b w:val="0"/>
        </w:rPr>
        <w:t>amostra</w:t>
      </w:r>
      <w:r w:rsidRPr="00774A1C">
        <w:rPr>
          <w:b w:val="0"/>
        </w:rPr>
        <w:t>, instrumentos e desfecho dos estudos.</w:t>
      </w:r>
    </w:p>
    <w:tbl>
      <w:tblPr>
        <w:tblStyle w:val="SombreamentoMdio2-nfase5"/>
        <w:tblW w:w="9072" w:type="dxa"/>
        <w:tblLayout w:type="fixed"/>
        <w:tblLook w:val="0660" w:firstRow="1" w:lastRow="1" w:firstColumn="0" w:lastColumn="0" w:noHBand="1" w:noVBand="1"/>
      </w:tblPr>
      <w:tblGrid>
        <w:gridCol w:w="1101"/>
        <w:gridCol w:w="2018"/>
        <w:gridCol w:w="1100"/>
        <w:gridCol w:w="2727"/>
        <w:gridCol w:w="2126"/>
      </w:tblGrid>
      <w:tr w:rsidR="00D02488" w:rsidRPr="00F012D0" w14:paraId="66EBD3F9" w14:textId="77777777" w:rsidTr="009A105D">
        <w:trPr>
          <w:cnfStyle w:val="100000000000" w:firstRow="1" w:lastRow="0" w:firstColumn="0" w:lastColumn="0" w:oddVBand="0" w:evenVBand="0" w:oddHBand="0" w:evenHBand="0" w:firstRowFirstColumn="0" w:firstRowLastColumn="0" w:lastRowFirstColumn="0" w:lastRowLastColumn="0"/>
          <w:trHeight w:hRule="exact" w:val="510"/>
        </w:trPr>
        <w:tc>
          <w:tcPr>
            <w:tcW w:w="1101" w:type="dxa"/>
            <w:shd w:val="clear" w:color="auto" w:fill="auto"/>
            <w:vAlign w:val="center"/>
          </w:tcPr>
          <w:p w14:paraId="3628BD21" w14:textId="08D43F63" w:rsidR="00D02488" w:rsidRPr="00F012D0" w:rsidRDefault="00D02488" w:rsidP="00716DC4">
            <w:pPr>
              <w:tabs>
                <w:tab w:val="right" w:pos="1769"/>
              </w:tabs>
              <w:jc w:val="center"/>
              <w:rPr>
                <w:b w:val="0"/>
                <w:bCs w:val="0"/>
                <w:sz w:val="20"/>
                <w:szCs w:val="20"/>
              </w:rPr>
            </w:pPr>
            <w:r w:rsidRPr="00F012D0">
              <w:rPr>
                <w:color w:val="auto"/>
                <w:sz w:val="20"/>
                <w:szCs w:val="20"/>
              </w:rPr>
              <w:t>Autor</w:t>
            </w:r>
            <w:r w:rsidRPr="00F012D0">
              <w:rPr>
                <w:b w:val="0"/>
                <w:bCs w:val="0"/>
                <w:sz w:val="20"/>
                <w:szCs w:val="20"/>
              </w:rPr>
              <w:t xml:space="preserve"> </w:t>
            </w:r>
            <w:r w:rsidRPr="00F012D0">
              <w:rPr>
                <w:b w:val="0"/>
                <w:bCs w:val="0"/>
                <w:color w:val="000000" w:themeColor="text1"/>
                <w:sz w:val="20"/>
                <w:szCs w:val="20"/>
              </w:rPr>
              <w:t>(</w:t>
            </w:r>
            <w:r w:rsidRPr="00F012D0">
              <w:rPr>
                <w:color w:val="auto"/>
                <w:sz w:val="20"/>
                <w:szCs w:val="20"/>
              </w:rPr>
              <w:t>ano)</w:t>
            </w:r>
          </w:p>
        </w:tc>
        <w:tc>
          <w:tcPr>
            <w:tcW w:w="2018" w:type="dxa"/>
            <w:shd w:val="clear" w:color="auto" w:fill="auto"/>
            <w:vAlign w:val="center"/>
          </w:tcPr>
          <w:p w14:paraId="53EC5DE6" w14:textId="77777777" w:rsidR="00D02488" w:rsidRPr="00F012D0" w:rsidRDefault="00D02488" w:rsidP="00716DC4">
            <w:pPr>
              <w:tabs>
                <w:tab w:val="right" w:pos="1769"/>
              </w:tabs>
              <w:jc w:val="center"/>
              <w:rPr>
                <w:sz w:val="20"/>
                <w:szCs w:val="20"/>
              </w:rPr>
            </w:pPr>
            <w:r w:rsidRPr="00F012D0">
              <w:rPr>
                <w:color w:val="auto"/>
                <w:sz w:val="20"/>
                <w:szCs w:val="20"/>
              </w:rPr>
              <w:t>Objetivo (s)</w:t>
            </w:r>
          </w:p>
        </w:tc>
        <w:tc>
          <w:tcPr>
            <w:tcW w:w="1100" w:type="dxa"/>
            <w:shd w:val="clear" w:color="auto" w:fill="auto"/>
            <w:vAlign w:val="center"/>
          </w:tcPr>
          <w:p w14:paraId="2DDB2243" w14:textId="51905FB4" w:rsidR="00D02488" w:rsidRPr="00F012D0" w:rsidRDefault="00D02488" w:rsidP="00716DC4">
            <w:pPr>
              <w:tabs>
                <w:tab w:val="right" w:pos="1769"/>
              </w:tabs>
              <w:jc w:val="center"/>
              <w:rPr>
                <w:color w:val="auto"/>
                <w:sz w:val="20"/>
                <w:szCs w:val="20"/>
              </w:rPr>
            </w:pPr>
            <w:r w:rsidRPr="00F012D0">
              <w:rPr>
                <w:color w:val="auto"/>
                <w:sz w:val="20"/>
                <w:szCs w:val="20"/>
              </w:rPr>
              <w:t>Amostra</w:t>
            </w:r>
          </w:p>
        </w:tc>
        <w:tc>
          <w:tcPr>
            <w:tcW w:w="2727" w:type="dxa"/>
            <w:shd w:val="clear" w:color="auto" w:fill="auto"/>
            <w:vAlign w:val="center"/>
          </w:tcPr>
          <w:p w14:paraId="7E9545B1" w14:textId="2AB452B6" w:rsidR="00D02488" w:rsidRPr="00F012D0" w:rsidRDefault="00D02488" w:rsidP="00716DC4">
            <w:pPr>
              <w:ind w:left="-108" w:firstLine="108"/>
              <w:jc w:val="center"/>
              <w:rPr>
                <w:color w:val="auto"/>
                <w:sz w:val="20"/>
                <w:szCs w:val="20"/>
              </w:rPr>
            </w:pPr>
            <w:r w:rsidRPr="00F012D0">
              <w:rPr>
                <w:color w:val="auto"/>
                <w:sz w:val="20"/>
                <w:szCs w:val="20"/>
              </w:rPr>
              <w:t>Instrumentos</w:t>
            </w:r>
          </w:p>
        </w:tc>
        <w:tc>
          <w:tcPr>
            <w:tcW w:w="2126" w:type="dxa"/>
            <w:shd w:val="clear" w:color="auto" w:fill="auto"/>
            <w:vAlign w:val="center"/>
          </w:tcPr>
          <w:p w14:paraId="3F9F8CDD" w14:textId="77777777" w:rsidR="00D02488" w:rsidRPr="00F012D0" w:rsidRDefault="00D02488" w:rsidP="00716DC4">
            <w:pPr>
              <w:jc w:val="center"/>
              <w:rPr>
                <w:color w:val="auto"/>
                <w:sz w:val="20"/>
                <w:szCs w:val="20"/>
              </w:rPr>
            </w:pPr>
            <w:r w:rsidRPr="00F012D0">
              <w:rPr>
                <w:color w:val="auto"/>
                <w:sz w:val="20"/>
                <w:szCs w:val="20"/>
              </w:rPr>
              <w:t>Desfecho</w:t>
            </w:r>
          </w:p>
        </w:tc>
      </w:tr>
      <w:tr w:rsidR="00D02488" w:rsidRPr="00F012D0" w14:paraId="24DB411E" w14:textId="77777777" w:rsidTr="009A105D">
        <w:trPr>
          <w:trHeight w:val="454"/>
        </w:trPr>
        <w:tc>
          <w:tcPr>
            <w:tcW w:w="1101" w:type="dxa"/>
            <w:tcBorders>
              <w:top w:val="single" w:sz="18" w:space="0" w:color="auto"/>
              <w:bottom w:val="single" w:sz="4" w:space="0" w:color="auto"/>
            </w:tcBorders>
          </w:tcPr>
          <w:p w14:paraId="002FE18F" w14:textId="0B10A50C" w:rsidR="00D02488" w:rsidRPr="00F012D0" w:rsidRDefault="00A43CCE" w:rsidP="00F012D0">
            <w:pPr>
              <w:pStyle w:val="DecimalAligned"/>
              <w:jc w:val="center"/>
              <w:rPr>
                <w:rFonts w:ascii="Times New Roman" w:hAnsi="Times New Roman"/>
                <w:sz w:val="20"/>
                <w:szCs w:val="20"/>
              </w:rPr>
            </w:pPr>
            <w:r w:rsidRPr="00F012D0">
              <w:rPr>
                <w:rFonts w:ascii="Times New Roman" w:hAnsi="Times New Roman"/>
                <w:color w:val="000000"/>
                <w:sz w:val="20"/>
                <w:szCs w:val="20"/>
                <w:shd w:val="clear" w:color="auto" w:fill="FFFFFF"/>
              </w:rPr>
              <w:t>Cardoso; Freitas; Tirado (2002)</w:t>
            </w:r>
            <w:r w:rsidR="00B3112F">
              <w:rPr>
                <w:rFonts w:ascii="Times New Roman" w:hAnsi="Times New Roman"/>
                <w:sz w:val="20"/>
                <w:szCs w:val="20"/>
                <w:vertAlign w:val="superscript"/>
              </w:rPr>
              <w:t>15</w:t>
            </w:r>
          </w:p>
        </w:tc>
        <w:tc>
          <w:tcPr>
            <w:tcW w:w="2018" w:type="dxa"/>
            <w:tcBorders>
              <w:top w:val="single" w:sz="18" w:space="0" w:color="auto"/>
              <w:bottom w:val="single" w:sz="4" w:space="0" w:color="auto"/>
            </w:tcBorders>
          </w:tcPr>
          <w:p w14:paraId="47ECE638" w14:textId="774E94F6" w:rsidR="00D02488" w:rsidRPr="00F012D0" w:rsidRDefault="00D02488" w:rsidP="00F012D0">
            <w:pPr>
              <w:pStyle w:val="DecimalAligned"/>
              <w:jc w:val="center"/>
              <w:rPr>
                <w:rFonts w:ascii="Times New Roman" w:hAnsi="Times New Roman"/>
                <w:sz w:val="20"/>
                <w:szCs w:val="20"/>
              </w:rPr>
            </w:pPr>
            <w:r w:rsidRPr="00F012D0">
              <w:rPr>
                <w:rFonts w:ascii="Times New Roman" w:hAnsi="Times New Roman"/>
                <w:sz w:val="20"/>
                <w:szCs w:val="20"/>
              </w:rPr>
              <w:t xml:space="preserve">Retratar as implicações de uma oficina na criatividade, expressão e </w:t>
            </w:r>
            <w:r w:rsidRPr="00F012D0">
              <w:rPr>
                <w:rFonts w:ascii="Times New Roman" w:hAnsi="Times New Roman"/>
                <w:sz w:val="20"/>
                <w:szCs w:val="20"/>
              </w:rPr>
              <w:lastRenderedPageBreak/>
              <w:t>socialização de idosos, e analisar o envolvimento dos mesmos na proposta</w:t>
            </w:r>
          </w:p>
        </w:tc>
        <w:tc>
          <w:tcPr>
            <w:tcW w:w="1100" w:type="dxa"/>
            <w:tcBorders>
              <w:top w:val="single" w:sz="18" w:space="0" w:color="auto"/>
              <w:bottom w:val="single" w:sz="4" w:space="0" w:color="auto"/>
            </w:tcBorders>
          </w:tcPr>
          <w:p w14:paraId="6648BFD2" w14:textId="24193D3A" w:rsidR="00D02488" w:rsidRPr="00F012D0" w:rsidRDefault="00D02488" w:rsidP="00F012D0">
            <w:pPr>
              <w:pStyle w:val="DecimalAligned"/>
              <w:jc w:val="center"/>
              <w:rPr>
                <w:rFonts w:ascii="Times New Roman" w:hAnsi="Times New Roman"/>
                <w:sz w:val="20"/>
                <w:szCs w:val="20"/>
              </w:rPr>
            </w:pPr>
            <w:r w:rsidRPr="00F012D0">
              <w:rPr>
                <w:rFonts w:ascii="Times New Roman" w:hAnsi="Times New Roman"/>
                <w:sz w:val="20"/>
                <w:szCs w:val="20"/>
              </w:rPr>
              <w:lastRenderedPageBreak/>
              <w:t xml:space="preserve">10 idosos entre 61 e 94 anos (e um senhor </w:t>
            </w:r>
            <w:r w:rsidRPr="00F012D0">
              <w:rPr>
                <w:rFonts w:ascii="Times New Roman" w:hAnsi="Times New Roman"/>
                <w:sz w:val="20"/>
                <w:szCs w:val="20"/>
              </w:rPr>
              <w:lastRenderedPageBreak/>
              <w:t>de 55 anos)</w:t>
            </w:r>
          </w:p>
        </w:tc>
        <w:tc>
          <w:tcPr>
            <w:tcW w:w="2727" w:type="dxa"/>
            <w:tcBorders>
              <w:top w:val="single" w:sz="18" w:space="0" w:color="auto"/>
              <w:bottom w:val="single" w:sz="4" w:space="0" w:color="auto"/>
            </w:tcBorders>
          </w:tcPr>
          <w:p w14:paraId="149237FD" w14:textId="06D5F20E" w:rsidR="00D02488" w:rsidRPr="00F012D0" w:rsidRDefault="00F23A3C" w:rsidP="00F012D0">
            <w:pPr>
              <w:pStyle w:val="DecimalAligned"/>
              <w:jc w:val="center"/>
              <w:rPr>
                <w:rFonts w:ascii="Times New Roman" w:hAnsi="Times New Roman"/>
                <w:sz w:val="20"/>
                <w:szCs w:val="20"/>
              </w:rPr>
            </w:pPr>
            <w:r w:rsidRPr="00F012D0">
              <w:rPr>
                <w:rFonts w:ascii="Times New Roman" w:hAnsi="Times New Roman"/>
                <w:sz w:val="20"/>
                <w:szCs w:val="20"/>
              </w:rPr>
              <w:lastRenderedPageBreak/>
              <w:t xml:space="preserve">Não </w:t>
            </w:r>
            <w:r w:rsidR="00716DC4" w:rsidRPr="00F012D0">
              <w:rPr>
                <w:rFonts w:ascii="Times New Roman" w:hAnsi="Times New Roman"/>
                <w:sz w:val="20"/>
                <w:szCs w:val="20"/>
              </w:rPr>
              <w:t>i</w:t>
            </w:r>
            <w:r w:rsidRPr="00F012D0">
              <w:rPr>
                <w:rFonts w:ascii="Times New Roman" w:hAnsi="Times New Roman"/>
                <w:sz w:val="20"/>
                <w:szCs w:val="20"/>
              </w:rPr>
              <w:t>nformado</w:t>
            </w:r>
          </w:p>
        </w:tc>
        <w:tc>
          <w:tcPr>
            <w:tcW w:w="2126" w:type="dxa"/>
            <w:tcBorders>
              <w:top w:val="single" w:sz="18" w:space="0" w:color="auto"/>
              <w:bottom w:val="single" w:sz="4" w:space="0" w:color="auto"/>
            </w:tcBorders>
          </w:tcPr>
          <w:p w14:paraId="487AAA12" w14:textId="7DB0FF0B" w:rsidR="00D02488" w:rsidRPr="00F012D0" w:rsidRDefault="00D02488" w:rsidP="00F012D0">
            <w:pPr>
              <w:pStyle w:val="DecimalAligned"/>
              <w:jc w:val="center"/>
              <w:rPr>
                <w:rFonts w:ascii="Times New Roman" w:hAnsi="Times New Roman"/>
                <w:sz w:val="20"/>
                <w:szCs w:val="20"/>
              </w:rPr>
            </w:pPr>
            <w:r w:rsidRPr="00F012D0">
              <w:rPr>
                <w:rFonts w:ascii="Times New Roman" w:hAnsi="Times New Roman"/>
                <w:sz w:val="20"/>
                <w:szCs w:val="20"/>
              </w:rPr>
              <w:t xml:space="preserve">Boa frequência da maior parte dos idosos; expressão oral e corporal mais criativa; espaço para relatos de </w:t>
            </w:r>
            <w:r w:rsidRPr="00F012D0">
              <w:rPr>
                <w:rFonts w:ascii="Times New Roman" w:hAnsi="Times New Roman"/>
                <w:sz w:val="20"/>
                <w:szCs w:val="20"/>
              </w:rPr>
              <w:lastRenderedPageBreak/>
              <w:t>vivências e trocas; desempenho de atividades; e promoção das relações interpessoais</w:t>
            </w:r>
          </w:p>
        </w:tc>
      </w:tr>
      <w:tr w:rsidR="00D02488" w:rsidRPr="00F012D0" w14:paraId="3ADD6F1B" w14:textId="77777777" w:rsidTr="00F012D0">
        <w:trPr>
          <w:trHeight w:val="454"/>
        </w:trPr>
        <w:tc>
          <w:tcPr>
            <w:tcW w:w="1101" w:type="dxa"/>
            <w:tcBorders>
              <w:top w:val="single" w:sz="4" w:space="0" w:color="auto"/>
              <w:bottom w:val="single" w:sz="4" w:space="0" w:color="auto"/>
            </w:tcBorders>
          </w:tcPr>
          <w:p w14:paraId="0A5DE7CE" w14:textId="50A538D9" w:rsidR="00D02488" w:rsidRPr="00F012D0" w:rsidRDefault="00A43CCE" w:rsidP="00F012D0">
            <w:pPr>
              <w:pStyle w:val="DecimalAligned"/>
              <w:jc w:val="center"/>
              <w:rPr>
                <w:rFonts w:ascii="Times New Roman" w:hAnsi="Times New Roman"/>
                <w:color w:val="000000"/>
                <w:sz w:val="20"/>
                <w:szCs w:val="20"/>
                <w:shd w:val="clear" w:color="auto" w:fill="FFFFFF"/>
              </w:rPr>
            </w:pPr>
            <w:r w:rsidRPr="00F012D0">
              <w:rPr>
                <w:rFonts w:ascii="Times New Roman" w:hAnsi="Times New Roman"/>
                <w:sz w:val="20"/>
                <w:szCs w:val="20"/>
              </w:rPr>
              <w:lastRenderedPageBreak/>
              <w:t>Perez; Almeida (2010)</w:t>
            </w:r>
            <w:r w:rsidR="00B3112F">
              <w:rPr>
                <w:rFonts w:ascii="Times New Roman" w:hAnsi="Times New Roman"/>
                <w:sz w:val="20"/>
                <w:szCs w:val="20"/>
                <w:vertAlign w:val="superscript"/>
              </w:rPr>
              <w:t>16</w:t>
            </w:r>
          </w:p>
        </w:tc>
        <w:tc>
          <w:tcPr>
            <w:tcW w:w="2018" w:type="dxa"/>
            <w:tcBorders>
              <w:top w:val="single" w:sz="4" w:space="0" w:color="auto"/>
              <w:bottom w:val="single" w:sz="4" w:space="0" w:color="auto"/>
            </w:tcBorders>
          </w:tcPr>
          <w:p w14:paraId="4F927D63" w14:textId="1CB598BB" w:rsidR="00D02488" w:rsidRPr="00F012D0" w:rsidRDefault="00D02488" w:rsidP="00F012D0">
            <w:pPr>
              <w:pStyle w:val="DecimalAligned"/>
              <w:jc w:val="center"/>
              <w:rPr>
                <w:rFonts w:ascii="Times New Roman" w:hAnsi="Times New Roman"/>
                <w:sz w:val="20"/>
                <w:szCs w:val="20"/>
              </w:rPr>
            </w:pPr>
            <w:r w:rsidRPr="00F012D0">
              <w:rPr>
                <w:rFonts w:ascii="Times New Roman" w:hAnsi="Times New Roman"/>
                <w:sz w:val="20"/>
                <w:szCs w:val="20"/>
              </w:rPr>
              <w:t xml:space="preserve">Retratar as implicações da intervenção grupal, ao estimular a evocação de lembranças, recuperar interesses em ocupações e reflexões sobre possíveis projetos </w:t>
            </w:r>
            <w:sdt>
              <w:sdtPr>
                <w:rPr>
                  <w:rFonts w:ascii="Times New Roman" w:hAnsi="Times New Roman"/>
                  <w:sz w:val="20"/>
                  <w:szCs w:val="20"/>
                </w:rPr>
                <w:tag w:val="goog_rdk_0"/>
                <w:id w:val="-130710969"/>
              </w:sdtPr>
              <w:sdtEndPr/>
              <w:sdtContent/>
            </w:sdt>
            <w:sdt>
              <w:sdtPr>
                <w:rPr>
                  <w:rFonts w:ascii="Times New Roman" w:hAnsi="Times New Roman"/>
                  <w:sz w:val="20"/>
                  <w:szCs w:val="20"/>
                </w:rPr>
                <w:tag w:val="goog_rdk_1"/>
                <w:id w:val="1247457915"/>
              </w:sdtPr>
              <w:sdtEndPr/>
              <w:sdtContent/>
            </w:sdt>
            <w:sdt>
              <w:sdtPr>
                <w:rPr>
                  <w:rFonts w:ascii="Times New Roman" w:hAnsi="Times New Roman"/>
                  <w:sz w:val="20"/>
                  <w:szCs w:val="20"/>
                </w:rPr>
                <w:tag w:val="goog_rdk_2"/>
                <w:id w:val="1829866542"/>
              </w:sdtPr>
              <w:sdtEndPr/>
              <w:sdtContent/>
            </w:sdt>
            <w:sdt>
              <w:sdtPr>
                <w:rPr>
                  <w:rFonts w:ascii="Times New Roman" w:hAnsi="Times New Roman"/>
                  <w:sz w:val="20"/>
                  <w:szCs w:val="20"/>
                </w:rPr>
                <w:tag w:val="goog_rdk_3"/>
                <w:id w:val="238371983"/>
              </w:sdtPr>
              <w:sdtEndPr/>
              <w:sdtContent/>
            </w:sdt>
            <w:sdt>
              <w:sdtPr>
                <w:rPr>
                  <w:rFonts w:ascii="Times New Roman" w:hAnsi="Times New Roman"/>
                  <w:sz w:val="20"/>
                  <w:szCs w:val="20"/>
                </w:rPr>
                <w:tag w:val="goog_rdk_4"/>
                <w:id w:val="2066524566"/>
              </w:sdtPr>
              <w:sdtEndPr/>
              <w:sdtContent/>
            </w:sdt>
            <w:sdt>
              <w:sdtPr>
                <w:rPr>
                  <w:rFonts w:ascii="Times New Roman" w:hAnsi="Times New Roman"/>
                  <w:sz w:val="20"/>
                  <w:szCs w:val="20"/>
                </w:rPr>
                <w:tag w:val="goog_rdk_5"/>
                <w:id w:val="1198670930"/>
              </w:sdtPr>
              <w:sdtEndPr/>
              <w:sdtContent/>
            </w:sdt>
            <w:sdt>
              <w:sdtPr>
                <w:rPr>
                  <w:rFonts w:ascii="Times New Roman" w:hAnsi="Times New Roman"/>
                  <w:sz w:val="20"/>
                  <w:szCs w:val="20"/>
                </w:rPr>
                <w:tag w:val="goog_rdk_6"/>
                <w:id w:val="1522282373"/>
              </w:sdtPr>
              <w:sdtEndPr/>
              <w:sdtContent/>
            </w:sdt>
            <w:sdt>
              <w:sdtPr>
                <w:rPr>
                  <w:rFonts w:ascii="Times New Roman" w:hAnsi="Times New Roman"/>
                  <w:sz w:val="20"/>
                  <w:szCs w:val="20"/>
                </w:rPr>
                <w:tag w:val="goog_rdk_7"/>
                <w:id w:val="1063684533"/>
              </w:sdtPr>
              <w:sdtEndPr/>
              <w:sdtContent/>
            </w:sdt>
            <w:sdt>
              <w:sdtPr>
                <w:rPr>
                  <w:rFonts w:ascii="Times New Roman" w:hAnsi="Times New Roman"/>
                  <w:sz w:val="20"/>
                  <w:szCs w:val="20"/>
                </w:rPr>
                <w:tag w:val="goog_rdk_8"/>
                <w:id w:val="1247155143"/>
              </w:sdtPr>
              <w:sdtEndPr/>
              <w:sdtContent/>
            </w:sdt>
            <w:sdt>
              <w:sdtPr>
                <w:rPr>
                  <w:rFonts w:ascii="Times New Roman" w:hAnsi="Times New Roman"/>
                  <w:sz w:val="20"/>
                  <w:szCs w:val="20"/>
                </w:rPr>
                <w:tag w:val="goog_rdk_9"/>
                <w:id w:val="-179899827"/>
              </w:sdtPr>
              <w:sdtEndPr/>
              <w:sdtContent/>
            </w:sdt>
            <w:sdt>
              <w:sdtPr>
                <w:rPr>
                  <w:rFonts w:ascii="Times New Roman" w:hAnsi="Times New Roman"/>
                  <w:sz w:val="20"/>
                  <w:szCs w:val="20"/>
                </w:rPr>
                <w:tag w:val="goog_rdk_11"/>
                <w:id w:val="-268011264"/>
              </w:sdtPr>
              <w:sdtEndPr/>
              <w:sdtContent/>
            </w:sdt>
            <w:sdt>
              <w:sdtPr>
                <w:rPr>
                  <w:rFonts w:ascii="Times New Roman" w:hAnsi="Times New Roman"/>
                  <w:sz w:val="20"/>
                  <w:szCs w:val="20"/>
                </w:rPr>
                <w:tag w:val="goog_rdk_12"/>
                <w:id w:val="1248455719"/>
              </w:sdtPr>
              <w:sdtEndPr/>
              <w:sdtContent/>
            </w:sdt>
            <w:sdt>
              <w:sdtPr>
                <w:rPr>
                  <w:rFonts w:ascii="Times New Roman" w:hAnsi="Times New Roman"/>
                  <w:sz w:val="20"/>
                  <w:szCs w:val="20"/>
                </w:rPr>
                <w:tag w:val="goog_rdk_13"/>
                <w:id w:val="-66350076"/>
              </w:sdtPr>
              <w:sdtEndPr/>
              <w:sdtContent/>
            </w:sdt>
            <w:sdt>
              <w:sdtPr>
                <w:rPr>
                  <w:rFonts w:ascii="Times New Roman" w:hAnsi="Times New Roman"/>
                  <w:sz w:val="20"/>
                  <w:szCs w:val="20"/>
                </w:rPr>
                <w:tag w:val="goog_rdk_14"/>
                <w:id w:val="-1099940940"/>
              </w:sdtPr>
              <w:sdtEndPr/>
              <w:sdtContent/>
            </w:sdt>
            <w:sdt>
              <w:sdtPr>
                <w:rPr>
                  <w:rFonts w:ascii="Times New Roman" w:hAnsi="Times New Roman"/>
                  <w:sz w:val="20"/>
                  <w:szCs w:val="20"/>
                </w:rPr>
                <w:tag w:val="goog_rdk_16"/>
                <w:id w:val="-1456706862"/>
              </w:sdtPr>
              <w:sdtEndPr/>
              <w:sdtContent/>
            </w:sdt>
            <w:sdt>
              <w:sdtPr>
                <w:rPr>
                  <w:rFonts w:ascii="Times New Roman" w:hAnsi="Times New Roman"/>
                  <w:sz w:val="20"/>
                  <w:szCs w:val="20"/>
                </w:rPr>
                <w:tag w:val="goog_rdk_17"/>
                <w:id w:val="1356927363"/>
              </w:sdtPr>
              <w:sdtEndPr/>
              <w:sdtContent/>
            </w:sdt>
            <w:sdt>
              <w:sdtPr>
                <w:rPr>
                  <w:rFonts w:ascii="Times New Roman" w:hAnsi="Times New Roman"/>
                  <w:sz w:val="20"/>
                  <w:szCs w:val="20"/>
                </w:rPr>
                <w:tag w:val="goog_rdk_18"/>
                <w:id w:val="553431115"/>
              </w:sdtPr>
              <w:sdtEndPr/>
              <w:sdtContent/>
            </w:sdt>
            <w:sdt>
              <w:sdtPr>
                <w:rPr>
                  <w:rFonts w:ascii="Times New Roman" w:hAnsi="Times New Roman"/>
                  <w:sz w:val="20"/>
                  <w:szCs w:val="20"/>
                </w:rPr>
                <w:tag w:val="goog_rdk_19"/>
                <w:id w:val="-2098697108"/>
              </w:sdtPr>
              <w:sdtEndPr/>
              <w:sdtContent/>
            </w:sdt>
            <w:r w:rsidRPr="00F012D0">
              <w:rPr>
                <w:rFonts w:ascii="Times New Roman" w:hAnsi="Times New Roman"/>
                <w:sz w:val="20"/>
                <w:szCs w:val="20"/>
              </w:rPr>
              <w:t>de vida de idosos</w:t>
            </w:r>
          </w:p>
        </w:tc>
        <w:tc>
          <w:tcPr>
            <w:tcW w:w="1100" w:type="dxa"/>
            <w:tcBorders>
              <w:top w:val="single" w:sz="4" w:space="0" w:color="auto"/>
              <w:bottom w:val="single" w:sz="4" w:space="0" w:color="auto"/>
            </w:tcBorders>
          </w:tcPr>
          <w:p w14:paraId="41E1179B" w14:textId="0BDC78F6" w:rsidR="00D02488" w:rsidRPr="00F012D0" w:rsidRDefault="00D02488" w:rsidP="00F012D0">
            <w:pPr>
              <w:pStyle w:val="DecimalAligned"/>
              <w:jc w:val="center"/>
              <w:rPr>
                <w:rFonts w:ascii="Times New Roman" w:hAnsi="Times New Roman"/>
                <w:sz w:val="20"/>
                <w:szCs w:val="20"/>
              </w:rPr>
            </w:pPr>
            <w:r w:rsidRPr="00F012D0">
              <w:rPr>
                <w:rFonts w:ascii="Times New Roman" w:hAnsi="Times New Roman"/>
                <w:sz w:val="20"/>
                <w:szCs w:val="20"/>
              </w:rPr>
              <w:t>7 idosos (a partir de 60 anos)</w:t>
            </w:r>
          </w:p>
        </w:tc>
        <w:tc>
          <w:tcPr>
            <w:tcW w:w="2727" w:type="dxa"/>
            <w:tcBorders>
              <w:top w:val="single" w:sz="4" w:space="0" w:color="auto"/>
              <w:bottom w:val="single" w:sz="4" w:space="0" w:color="auto"/>
            </w:tcBorders>
          </w:tcPr>
          <w:p w14:paraId="622C7E5D" w14:textId="64C79918" w:rsidR="00D02488" w:rsidRPr="00F012D0" w:rsidRDefault="006718B1" w:rsidP="00F012D0">
            <w:pPr>
              <w:pStyle w:val="DecimalAligned"/>
              <w:jc w:val="center"/>
              <w:rPr>
                <w:rFonts w:ascii="Times New Roman" w:hAnsi="Times New Roman"/>
                <w:sz w:val="20"/>
                <w:szCs w:val="20"/>
              </w:rPr>
            </w:pPr>
            <w:r w:rsidRPr="00F012D0">
              <w:rPr>
                <w:rFonts w:ascii="Times New Roman" w:hAnsi="Times New Roman"/>
                <w:sz w:val="20"/>
                <w:szCs w:val="20"/>
              </w:rPr>
              <w:t xml:space="preserve">Não </w:t>
            </w:r>
            <w:r w:rsidR="00716DC4" w:rsidRPr="00F012D0">
              <w:rPr>
                <w:rFonts w:ascii="Times New Roman" w:hAnsi="Times New Roman"/>
                <w:sz w:val="20"/>
                <w:szCs w:val="20"/>
              </w:rPr>
              <w:t>i</w:t>
            </w:r>
            <w:r w:rsidR="00F23A3C" w:rsidRPr="00F012D0">
              <w:rPr>
                <w:rFonts w:ascii="Times New Roman" w:hAnsi="Times New Roman"/>
                <w:sz w:val="20"/>
                <w:szCs w:val="20"/>
              </w:rPr>
              <w:t>nformado</w:t>
            </w:r>
          </w:p>
          <w:p w14:paraId="5FF8A474" w14:textId="77777777" w:rsidR="00D02488" w:rsidRPr="00F012D0" w:rsidRDefault="00D02488" w:rsidP="00F012D0">
            <w:pPr>
              <w:pStyle w:val="DecimalAligned"/>
              <w:jc w:val="center"/>
              <w:rPr>
                <w:rFonts w:ascii="Times New Roman" w:hAnsi="Times New Roman"/>
                <w:sz w:val="20"/>
                <w:szCs w:val="20"/>
              </w:rPr>
            </w:pPr>
          </w:p>
        </w:tc>
        <w:tc>
          <w:tcPr>
            <w:tcW w:w="2126" w:type="dxa"/>
            <w:tcBorders>
              <w:top w:val="single" w:sz="4" w:space="0" w:color="auto"/>
              <w:bottom w:val="single" w:sz="4" w:space="0" w:color="auto"/>
            </w:tcBorders>
          </w:tcPr>
          <w:p w14:paraId="60C9DAD8" w14:textId="0A354348" w:rsidR="00D02488" w:rsidRPr="00F012D0" w:rsidRDefault="00D02488" w:rsidP="00F012D0">
            <w:pPr>
              <w:pStyle w:val="DecimalAligned"/>
              <w:jc w:val="center"/>
              <w:rPr>
                <w:rFonts w:ascii="Times New Roman" w:hAnsi="Times New Roman"/>
                <w:sz w:val="20"/>
                <w:szCs w:val="20"/>
              </w:rPr>
            </w:pPr>
            <w:r w:rsidRPr="00F012D0">
              <w:rPr>
                <w:rFonts w:ascii="Times New Roman" w:hAnsi="Times New Roman"/>
                <w:sz w:val="20"/>
                <w:szCs w:val="20"/>
              </w:rPr>
              <w:t>Resgate da história de vida; reflexões sobre o processo de envelhecimento; reflexões sobre trajetórias de vida e projetos; aprendizagem mútua; ampliação da rede relacional</w:t>
            </w:r>
          </w:p>
        </w:tc>
      </w:tr>
      <w:tr w:rsidR="00D02488" w:rsidRPr="00F012D0" w14:paraId="360C7213" w14:textId="77777777" w:rsidTr="00F012D0">
        <w:trPr>
          <w:trHeight w:val="4410"/>
        </w:trPr>
        <w:tc>
          <w:tcPr>
            <w:tcW w:w="1101" w:type="dxa"/>
            <w:tcBorders>
              <w:top w:val="single" w:sz="4" w:space="0" w:color="auto"/>
              <w:bottom w:val="single" w:sz="4" w:space="0" w:color="auto"/>
            </w:tcBorders>
          </w:tcPr>
          <w:p w14:paraId="5BFC2218" w14:textId="03CE989D" w:rsidR="00D02488" w:rsidRPr="00F012D0" w:rsidRDefault="00D02488" w:rsidP="00F012D0">
            <w:pPr>
              <w:pStyle w:val="DecimalAligned"/>
              <w:jc w:val="center"/>
              <w:rPr>
                <w:rFonts w:ascii="Times New Roman" w:hAnsi="Times New Roman"/>
                <w:color w:val="000000"/>
                <w:sz w:val="20"/>
                <w:szCs w:val="20"/>
                <w:shd w:val="clear" w:color="auto" w:fill="FFFFFF"/>
              </w:rPr>
            </w:pPr>
            <w:r w:rsidRPr="00F012D0">
              <w:rPr>
                <w:rFonts w:ascii="Times New Roman" w:hAnsi="Times New Roman"/>
                <w:color w:val="000000"/>
                <w:sz w:val="20"/>
                <w:szCs w:val="20"/>
                <w:shd w:val="clear" w:color="auto" w:fill="FFFFFF"/>
              </w:rPr>
              <w:br/>
            </w:r>
            <w:proofErr w:type="spellStart"/>
            <w:r w:rsidR="00A43CCE" w:rsidRPr="00F012D0">
              <w:rPr>
                <w:rFonts w:ascii="Times New Roman" w:hAnsi="Times New Roman"/>
                <w:color w:val="000000"/>
                <w:sz w:val="20"/>
                <w:szCs w:val="20"/>
                <w:shd w:val="clear" w:color="auto" w:fill="FFFFFF"/>
                <w:lang w:val="en-US"/>
              </w:rPr>
              <w:t>Regier</w:t>
            </w:r>
            <w:proofErr w:type="spellEnd"/>
            <w:r w:rsidR="00A43CCE" w:rsidRPr="00F012D0">
              <w:rPr>
                <w:rFonts w:ascii="Times New Roman" w:hAnsi="Times New Roman"/>
                <w:color w:val="000000"/>
                <w:sz w:val="20"/>
                <w:szCs w:val="20"/>
                <w:shd w:val="clear" w:color="auto" w:fill="FFFFFF"/>
                <w:lang w:val="en-US"/>
              </w:rPr>
              <w:t>; Hodgson; Gitlin (2017)</w:t>
            </w:r>
            <w:r w:rsidR="00D70E71">
              <w:rPr>
                <w:rFonts w:ascii="Times New Roman" w:hAnsi="Times New Roman"/>
                <w:sz w:val="20"/>
                <w:szCs w:val="20"/>
                <w:vertAlign w:val="superscript"/>
              </w:rPr>
              <w:t>17</w:t>
            </w:r>
          </w:p>
        </w:tc>
        <w:tc>
          <w:tcPr>
            <w:tcW w:w="2018" w:type="dxa"/>
            <w:tcBorders>
              <w:top w:val="single" w:sz="4" w:space="0" w:color="auto"/>
              <w:bottom w:val="single" w:sz="4" w:space="0" w:color="auto"/>
            </w:tcBorders>
          </w:tcPr>
          <w:p w14:paraId="72B4D0E7" w14:textId="3862E56B" w:rsidR="00D02488" w:rsidRPr="00F012D0" w:rsidRDefault="00D02488" w:rsidP="00F012D0">
            <w:pPr>
              <w:pStyle w:val="DecimalAligned"/>
              <w:jc w:val="center"/>
              <w:rPr>
                <w:rFonts w:ascii="Times New Roman" w:hAnsi="Times New Roman"/>
                <w:sz w:val="20"/>
                <w:szCs w:val="20"/>
              </w:rPr>
            </w:pPr>
            <w:r w:rsidRPr="00F012D0">
              <w:rPr>
                <w:rFonts w:ascii="Times New Roman" w:hAnsi="Times New Roman"/>
                <w:sz w:val="20"/>
                <w:szCs w:val="20"/>
              </w:rPr>
              <w:t>Analisar a prescrição de atividades para idosos em diferentes estágios da demência</w:t>
            </w:r>
          </w:p>
        </w:tc>
        <w:tc>
          <w:tcPr>
            <w:tcW w:w="1100" w:type="dxa"/>
            <w:tcBorders>
              <w:top w:val="single" w:sz="4" w:space="0" w:color="auto"/>
              <w:bottom w:val="single" w:sz="4" w:space="0" w:color="auto"/>
            </w:tcBorders>
          </w:tcPr>
          <w:p w14:paraId="1DBF141F" w14:textId="1BD9C161" w:rsidR="00D02488" w:rsidRPr="00F012D0" w:rsidRDefault="00D02488" w:rsidP="00F012D0">
            <w:pPr>
              <w:pStyle w:val="DecimalAligned"/>
              <w:jc w:val="center"/>
              <w:rPr>
                <w:rFonts w:ascii="Times New Roman" w:hAnsi="Times New Roman"/>
                <w:sz w:val="20"/>
                <w:szCs w:val="20"/>
              </w:rPr>
            </w:pPr>
            <w:r w:rsidRPr="00F012D0">
              <w:rPr>
                <w:rFonts w:ascii="Times New Roman" w:hAnsi="Times New Roman"/>
                <w:sz w:val="20"/>
                <w:szCs w:val="20"/>
              </w:rPr>
              <w:t>56 idosos, com idade média de 79,4 ano</w:t>
            </w:r>
            <w:r w:rsidR="00F012D0">
              <w:rPr>
                <w:rFonts w:ascii="Times New Roman" w:hAnsi="Times New Roman"/>
                <w:sz w:val="20"/>
                <w:szCs w:val="20"/>
              </w:rPr>
              <w:t>s</w:t>
            </w:r>
          </w:p>
        </w:tc>
        <w:tc>
          <w:tcPr>
            <w:tcW w:w="2727" w:type="dxa"/>
            <w:tcBorders>
              <w:top w:val="single" w:sz="4" w:space="0" w:color="auto"/>
              <w:bottom w:val="single" w:sz="4" w:space="0" w:color="auto"/>
            </w:tcBorders>
          </w:tcPr>
          <w:p w14:paraId="3DF243AD" w14:textId="4507FF8E" w:rsidR="00D02488" w:rsidRPr="00F012D0" w:rsidRDefault="002F2215" w:rsidP="00F012D0">
            <w:pPr>
              <w:jc w:val="center"/>
              <w:rPr>
                <w:sz w:val="20"/>
                <w:szCs w:val="20"/>
                <w:lang w:val="en-US"/>
              </w:rPr>
            </w:pPr>
            <w:r w:rsidRPr="00501112">
              <w:rPr>
                <w:sz w:val="20"/>
                <w:szCs w:val="20"/>
                <w:lang w:val="en-US"/>
              </w:rPr>
              <w:t xml:space="preserve">Mini </w:t>
            </w:r>
            <w:proofErr w:type="spellStart"/>
            <w:r w:rsidRPr="00501112">
              <w:rPr>
                <w:sz w:val="20"/>
                <w:szCs w:val="20"/>
                <w:lang w:val="en-US"/>
              </w:rPr>
              <w:t>Exame</w:t>
            </w:r>
            <w:proofErr w:type="spellEnd"/>
            <w:r w:rsidRPr="00501112">
              <w:rPr>
                <w:sz w:val="20"/>
                <w:szCs w:val="20"/>
                <w:lang w:val="en-US"/>
              </w:rPr>
              <w:t xml:space="preserve"> do Estado Mental</w:t>
            </w:r>
            <w:r w:rsidR="00D02488" w:rsidRPr="00501112">
              <w:rPr>
                <w:sz w:val="20"/>
                <w:szCs w:val="20"/>
                <w:lang w:val="en-US"/>
              </w:rPr>
              <w:t>;</w:t>
            </w:r>
            <w:r w:rsidR="00DE6B7A" w:rsidRPr="00501112">
              <w:rPr>
                <w:sz w:val="20"/>
                <w:szCs w:val="20"/>
                <w:lang w:val="en-US"/>
              </w:rPr>
              <w:t xml:space="preserve"> </w:t>
            </w:r>
            <w:r w:rsidR="00D02488" w:rsidRPr="00501112">
              <w:rPr>
                <w:sz w:val="20"/>
                <w:szCs w:val="20"/>
                <w:lang w:val="en-US"/>
              </w:rPr>
              <w:t>Pleasant Event Schedu</w:t>
            </w:r>
            <w:r w:rsidRPr="00501112">
              <w:rPr>
                <w:sz w:val="20"/>
                <w:szCs w:val="20"/>
                <w:lang w:val="en-US"/>
              </w:rPr>
              <w:t>le;</w:t>
            </w:r>
            <w:r w:rsidR="00D02488" w:rsidRPr="00501112">
              <w:rPr>
                <w:sz w:val="20"/>
                <w:szCs w:val="20"/>
                <w:lang w:val="en-US"/>
              </w:rPr>
              <w:t xml:space="preserve"> Dementia Rating Scale-2; Large Allen Cog</w:t>
            </w:r>
            <w:r w:rsidRPr="00501112">
              <w:rPr>
                <w:sz w:val="20"/>
                <w:szCs w:val="20"/>
                <w:lang w:val="en-US"/>
              </w:rPr>
              <w:t>nitive Level Screen</w:t>
            </w:r>
            <w:r w:rsidR="00D02488" w:rsidRPr="00501112">
              <w:rPr>
                <w:sz w:val="20"/>
                <w:szCs w:val="20"/>
                <w:lang w:val="en-US"/>
              </w:rPr>
              <w:t>; Allen Diagnostic Module;</w:t>
            </w:r>
            <w:r w:rsidR="00D02488" w:rsidRPr="00F012D0">
              <w:rPr>
                <w:sz w:val="20"/>
                <w:szCs w:val="20"/>
                <w:lang w:val="en-US"/>
              </w:rPr>
              <w:t xml:space="preserve"> </w:t>
            </w:r>
            <w:r w:rsidR="00D02488" w:rsidRPr="00280412">
              <w:rPr>
                <w:sz w:val="20"/>
                <w:szCs w:val="20"/>
                <w:lang w:val="en-US"/>
              </w:rPr>
              <w:t>Sensory Motor Stimulation Kit I/II;</w:t>
            </w:r>
            <w:r w:rsidR="00D02488" w:rsidRPr="00F012D0">
              <w:rPr>
                <w:sz w:val="20"/>
                <w:szCs w:val="20"/>
                <w:lang w:val="en-US"/>
              </w:rPr>
              <w:t xml:space="preserve"> </w:t>
            </w:r>
            <w:r w:rsidR="00D02488" w:rsidRPr="00501112">
              <w:rPr>
                <w:sz w:val="20"/>
                <w:szCs w:val="20"/>
                <w:lang w:val="en-US"/>
              </w:rPr>
              <w:t xml:space="preserve">Timed Up-and-Go; </w:t>
            </w:r>
            <w:r w:rsidRPr="00501112">
              <w:rPr>
                <w:sz w:val="20"/>
                <w:szCs w:val="20"/>
                <w:lang w:val="en-US"/>
              </w:rPr>
              <w:t>Caregiver Assessment of Function and Upset; Agitated Behaviors in Dementia Scale</w:t>
            </w:r>
          </w:p>
        </w:tc>
        <w:tc>
          <w:tcPr>
            <w:tcW w:w="2126" w:type="dxa"/>
            <w:tcBorders>
              <w:top w:val="single" w:sz="4" w:space="0" w:color="auto"/>
              <w:bottom w:val="single" w:sz="4" w:space="0" w:color="auto"/>
            </w:tcBorders>
          </w:tcPr>
          <w:p w14:paraId="121B22A3" w14:textId="5EE3C193" w:rsidR="00D02488" w:rsidRPr="00F012D0" w:rsidRDefault="00D02488" w:rsidP="00F012D0">
            <w:pPr>
              <w:pStyle w:val="DecimalAligned"/>
              <w:jc w:val="center"/>
              <w:rPr>
                <w:rFonts w:ascii="Times New Roman" w:hAnsi="Times New Roman"/>
                <w:sz w:val="20"/>
                <w:szCs w:val="20"/>
              </w:rPr>
            </w:pPr>
            <w:commentRangeStart w:id="12"/>
            <w:r w:rsidRPr="00F012D0">
              <w:rPr>
                <w:rFonts w:ascii="Times New Roman" w:hAnsi="Times New Roman"/>
                <w:sz w:val="20"/>
                <w:szCs w:val="20"/>
              </w:rPr>
              <w:t>Identificou-se que cuidadores possuem dificuldade em reconhecer e aplicar atividades</w:t>
            </w:r>
            <w:commentRangeEnd w:id="12"/>
            <w:r w:rsidR="0048038D">
              <w:rPr>
                <w:rStyle w:val="Refdecomentrio"/>
                <w:rFonts w:ascii="Times New Roman" w:eastAsia="Times New Roman" w:hAnsi="Times New Roman"/>
              </w:rPr>
              <w:commentReference w:id="12"/>
            </w:r>
            <w:r w:rsidRPr="00F012D0">
              <w:rPr>
                <w:rFonts w:ascii="Times New Roman" w:hAnsi="Times New Roman"/>
                <w:sz w:val="20"/>
                <w:szCs w:val="20"/>
              </w:rPr>
              <w:t>; é necessário considerar o estágio da doença ao selecionar a atividade; cuidadores devem saber que de acordo com o estágio cognitivo do idoso, diferentes técnicas e quantidade de tempo são demandadas</w:t>
            </w:r>
          </w:p>
        </w:tc>
      </w:tr>
      <w:tr w:rsidR="00D02488" w:rsidRPr="00F012D0" w14:paraId="1C8FA2F1" w14:textId="77777777" w:rsidTr="00F012D0">
        <w:trPr>
          <w:trHeight w:val="454"/>
        </w:trPr>
        <w:tc>
          <w:tcPr>
            <w:tcW w:w="1101" w:type="dxa"/>
            <w:tcBorders>
              <w:top w:val="single" w:sz="4" w:space="0" w:color="auto"/>
              <w:bottom w:val="single" w:sz="4" w:space="0" w:color="auto"/>
            </w:tcBorders>
          </w:tcPr>
          <w:p w14:paraId="168118D9" w14:textId="5DDA2E53" w:rsidR="00D02488" w:rsidRPr="00F012D0" w:rsidRDefault="00D02488" w:rsidP="00F012D0">
            <w:pPr>
              <w:pStyle w:val="DecimalAligned"/>
              <w:jc w:val="center"/>
              <w:rPr>
                <w:rFonts w:ascii="Times New Roman" w:hAnsi="Times New Roman"/>
                <w:color w:val="000000"/>
                <w:sz w:val="20"/>
                <w:szCs w:val="20"/>
                <w:shd w:val="clear" w:color="auto" w:fill="FFFFFF"/>
              </w:rPr>
            </w:pPr>
            <w:r w:rsidRPr="00F012D0">
              <w:rPr>
                <w:rFonts w:ascii="Times New Roman" w:hAnsi="Times New Roman"/>
                <w:color w:val="000000"/>
                <w:sz w:val="20"/>
                <w:szCs w:val="20"/>
                <w:shd w:val="clear" w:color="auto" w:fill="FFFFFF"/>
              </w:rPr>
              <w:br/>
            </w:r>
            <w:r w:rsidR="00A43CCE" w:rsidRPr="00F012D0">
              <w:rPr>
                <w:rFonts w:ascii="Times New Roman" w:hAnsi="Times New Roman"/>
                <w:sz w:val="20"/>
                <w:szCs w:val="20"/>
              </w:rPr>
              <w:t>Ferrero-Arias et al (2011)</w:t>
            </w:r>
            <w:r w:rsidR="00D70E71">
              <w:rPr>
                <w:rFonts w:ascii="Times New Roman" w:hAnsi="Times New Roman"/>
                <w:sz w:val="20"/>
                <w:szCs w:val="20"/>
                <w:vertAlign w:val="superscript"/>
              </w:rPr>
              <w:t>18</w:t>
            </w:r>
          </w:p>
        </w:tc>
        <w:tc>
          <w:tcPr>
            <w:tcW w:w="2018" w:type="dxa"/>
            <w:tcBorders>
              <w:top w:val="single" w:sz="4" w:space="0" w:color="auto"/>
              <w:bottom w:val="single" w:sz="4" w:space="0" w:color="auto"/>
            </w:tcBorders>
          </w:tcPr>
          <w:p w14:paraId="71A2FD6B" w14:textId="4E8D879C" w:rsidR="00D02488" w:rsidRPr="00F012D0" w:rsidRDefault="00D02488" w:rsidP="00F012D0">
            <w:pPr>
              <w:pStyle w:val="DecimalAligned"/>
              <w:jc w:val="center"/>
              <w:rPr>
                <w:rFonts w:ascii="Times New Roman" w:hAnsi="Times New Roman"/>
                <w:sz w:val="20"/>
                <w:szCs w:val="20"/>
              </w:rPr>
            </w:pPr>
            <w:r w:rsidRPr="00F012D0">
              <w:rPr>
                <w:rFonts w:ascii="Times New Roman" w:hAnsi="Times New Roman"/>
                <w:sz w:val="20"/>
                <w:szCs w:val="20"/>
              </w:rPr>
              <w:t>Verificar a utilidade do tratamento formal, estruturado e não farmacológico para pacientes que apresentam demência apática</w:t>
            </w:r>
          </w:p>
        </w:tc>
        <w:tc>
          <w:tcPr>
            <w:tcW w:w="1100" w:type="dxa"/>
            <w:tcBorders>
              <w:top w:val="single" w:sz="4" w:space="0" w:color="auto"/>
              <w:bottom w:val="single" w:sz="4" w:space="0" w:color="auto"/>
            </w:tcBorders>
          </w:tcPr>
          <w:p w14:paraId="14E0E1BE" w14:textId="1C9C6E9B" w:rsidR="00D02488" w:rsidRPr="00F012D0" w:rsidRDefault="00D02488" w:rsidP="00F012D0">
            <w:pPr>
              <w:pStyle w:val="DecimalAligned"/>
              <w:jc w:val="center"/>
              <w:rPr>
                <w:rFonts w:ascii="Times New Roman" w:hAnsi="Times New Roman"/>
                <w:sz w:val="20"/>
                <w:szCs w:val="20"/>
              </w:rPr>
            </w:pPr>
            <w:r w:rsidRPr="00F012D0">
              <w:rPr>
                <w:rFonts w:ascii="Times New Roman" w:hAnsi="Times New Roman"/>
                <w:sz w:val="20"/>
                <w:szCs w:val="20"/>
              </w:rPr>
              <w:t>146 idosos com idade média de 83,6 anos</w:t>
            </w:r>
          </w:p>
        </w:tc>
        <w:tc>
          <w:tcPr>
            <w:tcW w:w="2727" w:type="dxa"/>
            <w:tcBorders>
              <w:top w:val="single" w:sz="4" w:space="0" w:color="auto"/>
              <w:bottom w:val="single" w:sz="4" w:space="0" w:color="auto"/>
            </w:tcBorders>
          </w:tcPr>
          <w:p w14:paraId="6064587F" w14:textId="34175044" w:rsidR="00D02488" w:rsidRPr="00597CF5" w:rsidRDefault="002F2215" w:rsidP="00F012D0">
            <w:pPr>
              <w:jc w:val="center"/>
              <w:rPr>
                <w:sz w:val="20"/>
                <w:szCs w:val="20"/>
              </w:rPr>
            </w:pPr>
            <w:r w:rsidRPr="00597CF5">
              <w:rPr>
                <w:sz w:val="20"/>
                <w:szCs w:val="20"/>
              </w:rPr>
              <w:t xml:space="preserve">Índice de </w:t>
            </w:r>
            <w:proofErr w:type="spellStart"/>
            <w:r w:rsidR="00D02488" w:rsidRPr="00597CF5">
              <w:rPr>
                <w:sz w:val="20"/>
                <w:szCs w:val="20"/>
              </w:rPr>
              <w:t>Barthel</w:t>
            </w:r>
            <w:proofErr w:type="spellEnd"/>
            <w:r w:rsidRPr="00597CF5">
              <w:rPr>
                <w:sz w:val="20"/>
                <w:szCs w:val="20"/>
              </w:rPr>
              <w:t>;</w:t>
            </w:r>
          </w:p>
          <w:p w14:paraId="04A3EBAA" w14:textId="0E8959BE" w:rsidR="00D02488" w:rsidRPr="00597CF5" w:rsidRDefault="00BD3C56" w:rsidP="00F012D0">
            <w:pPr>
              <w:jc w:val="center"/>
              <w:rPr>
                <w:sz w:val="20"/>
                <w:szCs w:val="20"/>
              </w:rPr>
            </w:pPr>
            <w:proofErr w:type="spellStart"/>
            <w:r w:rsidRPr="00597CF5">
              <w:rPr>
                <w:sz w:val="20"/>
                <w:szCs w:val="20"/>
              </w:rPr>
              <w:t>Cognitive</w:t>
            </w:r>
            <w:proofErr w:type="spellEnd"/>
            <w:r w:rsidRPr="00597CF5">
              <w:rPr>
                <w:sz w:val="20"/>
                <w:szCs w:val="20"/>
              </w:rPr>
              <w:t xml:space="preserve"> </w:t>
            </w:r>
            <w:proofErr w:type="spellStart"/>
            <w:r w:rsidRPr="00597CF5">
              <w:rPr>
                <w:sz w:val="20"/>
                <w:szCs w:val="20"/>
              </w:rPr>
              <w:t>M</w:t>
            </w:r>
            <w:r w:rsidR="00D02488" w:rsidRPr="00597CF5">
              <w:rPr>
                <w:sz w:val="20"/>
                <w:szCs w:val="20"/>
              </w:rPr>
              <w:t>ini-examination</w:t>
            </w:r>
            <w:proofErr w:type="spellEnd"/>
            <w:r w:rsidR="00D02488" w:rsidRPr="00597CF5">
              <w:rPr>
                <w:sz w:val="20"/>
                <w:szCs w:val="20"/>
              </w:rPr>
              <w:t xml:space="preserve"> (CME);</w:t>
            </w:r>
          </w:p>
          <w:p w14:paraId="1F947EF9" w14:textId="6A5FE2BB" w:rsidR="00D02488" w:rsidRPr="00597CF5" w:rsidRDefault="002F2215" w:rsidP="00F012D0">
            <w:pPr>
              <w:jc w:val="center"/>
              <w:rPr>
                <w:sz w:val="20"/>
                <w:szCs w:val="20"/>
              </w:rPr>
            </w:pPr>
            <w:r w:rsidRPr="00597CF5">
              <w:rPr>
                <w:sz w:val="20"/>
                <w:szCs w:val="20"/>
              </w:rPr>
              <w:t xml:space="preserve">Escala de </w:t>
            </w:r>
            <w:r w:rsidR="00DE6B7A" w:rsidRPr="00597CF5">
              <w:rPr>
                <w:sz w:val="20"/>
                <w:szCs w:val="20"/>
              </w:rPr>
              <w:t>D</w:t>
            </w:r>
            <w:r w:rsidRPr="00597CF5">
              <w:rPr>
                <w:sz w:val="20"/>
                <w:szCs w:val="20"/>
              </w:rPr>
              <w:t xml:space="preserve">epressão </w:t>
            </w:r>
            <w:r w:rsidR="00DE6B7A" w:rsidRPr="00597CF5">
              <w:rPr>
                <w:sz w:val="20"/>
                <w:szCs w:val="20"/>
              </w:rPr>
              <w:t>G</w:t>
            </w:r>
            <w:r w:rsidRPr="00597CF5">
              <w:rPr>
                <w:sz w:val="20"/>
                <w:szCs w:val="20"/>
              </w:rPr>
              <w:t>eriátrica</w:t>
            </w:r>
            <w:r w:rsidR="00D02488" w:rsidRPr="00597CF5">
              <w:rPr>
                <w:sz w:val="20"/>
                <w:szCs w:val="20"/>
              </w:rPr>
              <w:t>;</w:t>
            </w:r>
          </w:p>
          <w:p w14:paraId="1ED7E25D" w14:textId="05A1E222" w:rsidR="00D02488" w:rsidRPr="00597CF5" w:rsidRDefault="00BD3C56" w:rsidP="00F012D0">
            <w:pPr>
              <w:jc w:val="center"/>
              <w:rPr>
                <w:sz w:val="20"/>
                <w:szCs w:val="20"/>
              </w:rPr>
            </w:pPr>
            <w:r w:rsidRPr="00597CF5">
              <w:rPr>
                <w:sz w:val="20"/>
                <w:szCs w:val="20"/>
              </w:rPr>
              <w:t xml:space="preserve">Escala de </w:t>
            </w:r>
            <w:proofErr w:type="spellStart"/>
            <w:r w:rsidRPr="00597CF5">
              <w:rPr>
                <w:sz w:val="20"/>
                <w:szCs w:val="20"/>
              </w:rPr>
              <w:t>Blessed</w:t>
            </w:r>
            <w:proofErr w:type="spellEnd"/>
            <w:r w:rsidR="00D02488" w:rsidRPr="00597CF5">
              <w:rPr>
                <w:sz w:val="20"/>
                <w:szCs w:val="20"/>
              </w:rPr>
              <w:t>;</w:t>
            </w:r>
          </w:p>
          <w:p w14:paraId="5B13BD56" w14:textId="1C2D4596" w:rsidR="00D02488" w:rsidRPr="00597CF5" w:rsidRDefault="002A53CD" w:rsidP="00F012D0">
            <w:pPr>
              <w:jc w:val="center"/>
              <w:rPr>
                <w:sz w:val="20"/>
                <w:szCs w:val="20"/>
              </w:rPr>
            </w:pPr>
            <w:r w:rsidRPr="00597CF5">
              <w:rPr>
                <w:sz w:val="20"/>
                <w:szCs w:val="20"/>
              </w:rPr>
              <w:t>Questionário do Inventário Neuropsiquiátrico</w:t>
            </w:r>
            <w:r w:rsidR="00D02488" w:rsidRPr="00597CF5">
              <w:rPr>
                <w:sz w:val="20"/>
                <w:szCs w:val="20"/>
              </w:rPr>
              <w:t>;</w:t>
            </w:r>
          </w:p>
          <w:p w14:paraId="1F5364E2" w14:textId="138F6492" w:rsidR="00D02488" w:rsidRPr="00501112" w:rsidRDefault="00D02488" w:rsidP="00F012D0">
            <w:pPr>
              <w:jc w:val="center"/>
              <w:rPr>
                <w:sz w:val="20"/>
                <w:szCs w:val="20"/>
                <w:lang w:val="en-US"/>
              </w:rPr>
            </w:pPr>
            <w:r w:rsidRPr="00501112">
              <w:rPr>
                <w:sz w:val="20"/>
                <w:szCs w:val="20"/>
                <w:lang w:val="en-US"/>
              </w:rPr>
              <w:t>Dementia Apathy Interview and Rating;</w:t>
            </w:r>
          </w:p>
          <w:p w14:paraId="2EF1961D" w14:textId="335FFB59" w:rsidR="00D02488" w:rsidRPr="00F012D0" w:rsidRDefault="00D02488" w:rsidP="00F012D0">
            <w:pPr>
              <w:jc w:val="center"/>
              <w:rPr>
                <w:sz w:val="20"/>
                <w:szCs w:val="20"/>
              </w:rPr>
            </w:pPr>
            <w:proofErr w:type="spellStart"/>
            <w:r w:rsidRPr="00501112">
              <w:rPr>
                <w:sz w:val="20"/>
                <w:szCs w:val="20"/>
              </w:rPr>
              <w:t>C</w:t>
            </w:r>
            <w:r w:rsidR="002A53CD" w:rsidRPr="00501112">
              <w:rPr>
                <w:sz w:val="20"/>
                <w:szCs w:val="20"/>
              </w:rPr>
              <w:t>linical</w:t>
            </w:r>
            <w:proofErr w:type="spellEnd"/>
            <w:r w:rsidR="002A53CD" w:rsidRPr="00501112">
              <w:rPr>
                <w:sz w:val="20"/>
                <w:szCs w:val="20"/>
              </w:rPr>
              <w:t xml:space="preserve"> </w:t>
            </w:r>
            <w:proofErr w:type="spellStart"/>
            <w:r w:rsidRPr="00501112">
              <w:rPr>
                <w:sz w:val="20"/>
                <w:szCs w:val="20"/>
              </w:rPr>
              <w:t>D</w:t>
            </w:r>
            <w:r w:rsidR="002A53CD" w:rsidRPr="00501112">
              <w:rPr>
                <w:sz w:val="20"/>
                <w:szCs w:val="20"/>
              </w:rPr>
              <w:t>ementia</w:t>
            </w:r>
            <w:proofErr w:type="spellEnd"/>
            <w:r w:rsidR="002A53CD" w:rsidRPr="00501112">
              <w:rPr>
                <w:sz w:val="20"/>
                <w:szCs w:val="20"/>
              </w:rPr>
              <w:t xml:space="preserve"> Rating</w:t>
            </w:r>
            <w:r w:rsidRPr="00501112">
              <w:rPr>
                <w:sz w:val="20"/>
                <w:szCs w:val="20"/>
              </w:rPr>
              <w:t>.</w:t>
            </w:r>
          </w:p>
        </w:tc>
        <w:tc>
          <w:tcPr>
            <w:tcW w:w="2126" w:type="dxa"/>
            <w:tcBorders>
              <w:top w:val="single" w:sz="4" w:space="0" w:color="auto"/>
              <w:bottom w:val="single" w:sz="4" w:space="0" w:color="auto"/>
            </w:tcBorders>
          </w:tcPr>
          <w:p w14:paraId="05189EC5" w14:textId="6286202F" w:rsidR="00D02488" w:rsidRPr="00F012D0" w:rsidRDefault="00D02488" w:rsidP="00F012D0">
            <w:pPr>
              <w:pStyle w:val="DecimalAligned"/>
              <w:jc w:val="center"/>
              <w:rPr>
                <w:rFonts w:ascii="Times New Roman" w:hAnsi="Times New Roman"/>
                <w:sz w:val="20"/>
                <w:szCs w:val="20"/>
              </w:rPr>
            </w:pPr>
            <w:r w:rsidRPr="00F012D0">
              <w:rPr>
                <w:rFonts w:ascii="Times New Roman" w:hAnsi="Times New Roman"/>
                <w:sz w:val="20"/>
                <w:szCs w:val="20"/>
              </w:rPr>
              <w:t>Melhora da apatia nos idosos com demência; efeito duradouro pós intervenção</w:t>
            </w:r>
          </w:p>
        </w:tc>
      </w:tr>
      <w:tr w:rsidR="00D02488" w:rsidRPr="00F012D0" w14:paraId="27892295" w14:textId="77777777" w:rsidTr="00F012D0">
        <w:trPr>
          <w:trHeight w:val="454"/>
        </w:trPr>
        <w:tc>
          <w:tcPr>
            <w:tcW w:w="1101" w:type="dxa"/>
            <w:tcBorders>
              <w:top w:val="single" w:sz="4" w:space="0" w:color="auto"/>
              <w:bottom w:val="single" w:sz="4" w:space="0" w:color="auto"/>
            </w:tcBorders>
          </w:tcPr>
          <w:p w14:paraId="4D6AB3F1" w14:textId="65D53099" w:rsidR="00D02488" w:rsidRPr="00F012D0" w:rsidRDefault="00A43CCE" w:rsidP="00F012D0">
            <w:pPr>
              <w:pStyle w:val="DecimalAligned"/>
              <w:jc w:val="center"/>
              <w:rPr>
                <w:rFonts w:ascii="Times New Roman" w:hAnsi="Times New Roman"/>
                <w:sz w:val="20"/>
                <w:szCs w:val="20"/>
                <w:lang w:val="en-US"/>
              </w:rPr>
            </w:pPr>
            <w:r w:rsidRPr="00F012D0">
              <w:rPr>
                <w:rFonts w:ascii="Times New Roman" w:hAnsi="Times New Roman"/>
                <w:sz w:val="20"/>
                <w:szCs w:val="20"/>
              </w:rPr>
              <w:t>Ting- Jung</w:t>
            </w:r>
            <w:r w:rsidRPr="00F012D0">
              <w:rPr>
                <w:rFonts w:ascii="Times New Roman" w:hAnsi="Times New Roman"/>
                <w:color w:val="000000"/>
                <w:sz w:val="20"/>
                <w:szCs w:val="20"/>
                <w:shd w:val="clear" w:color="auto" w:fill="FFFFFF"/>
                <w:lang w:val="en-US"/>
              </w:rPr>
              <w:t xml:space="preserve"> et al. (2017)</w:t>
            </w:r>
            <w:r w:rsidR="00D70E71">
              <w:rPr>
                <w:rFonts w:ascii="Times New Roman" w:hAnsi="Times New Roman"/>
                <w:sz w:val="20"/>
                <w:szCs w:val="20"/>
                <w:vertAlign w:val="superscript"/>
              </w:rPr>
              <w:t>19</w:t>
            </w:r>
          </w:p>
        </w:tc>
        <w:tc>
          <w:tcPr>
            <w:tcW w:w="2018" w:type="dxa"/>
            <w:tcBorders>
              <w:top w:val="single" w:sz="4" w:space="0" w:color="auto"/>
              <w:bottom w:val="single" w:sz="4" w:space="0" w:color="auto"/>
            </w:tcBorders>
          </w:tcPr>
          <w:p w14:paraId="11860DD4" w14:textId="26985207" w:rsidR="00D02488" w:rsidRPr="00F012D0" w:rsidRDefault="00D02488" w:rsidP="00F012D0">
            <w:pPr>
              <w:pStyle w:val="DecimalAligned"/>
              <w:jc w:val="center"/>
              <w:rPr>
                <w:rFonts w:ascii="Times New Roman" w:hAnsi="Times New Roman"/>
                <w:sz w:val="20"/>
                <w:szCs w:val="20"/>
              </w:rPr>
            </w:pPr>
            <w:r w:rsidRPr="00F012D0">
              <w:rPr>
                <w:rFonts w:ascii="Times New Roman" w:hAnsi="Times New Roman"/>
                <w:sz w:val="20"/>
                <w:szCs w:val="20"/>
              </w:rPr>
              <w:t>Estudar os efeitos da intervenção não farmacológica em idosos com demência</w:t>
            </w:r>
          </w:p>
        </w:tc>
        <w:tc>
          <w:tcPr>
            <w:tcW w:w="1100" w:type="dxa"/>
            <w:tcBorders>
              <w:top w:val="single" w:sz="4" w:space="0" w:color="auto"/>
              <w:bottom w:val="single" w:sz="4" w:space="0" w:color="auto"/>
            </w:tcBorders>
          </w:tcPr>
          <w:p w14:paraId="5ECD395B" w14:textId="35FB6983" w:rsidR="00D02488" w:rsidRPr="00F012D0" w:rsidRDefault="00D02488" w:rsidP="00F012D0">
            <w:pPr>
              <w:pStyle w:val="DecimalAligned"/>
              <w:jc w:val="center"/>
              <w:rPr>
                <w:rFonts w:ascii="Times New Roman" w:hAnsi="Times New Roman"/>
                <w:sz w:val="20"/>
                <w:szCs w:val="20"/>
              </w:rPr>
            </w:pPr>
            <w:r w:rsidRPr="00F012D0">
              <w:rPr>
                <w:rFonts w:ascii="Times New Roman" w:hAnsi="Times New Roman"/>
                <w:sz w:val="20"/>
                <w:szCs w:val="20"/>
              </w:rPr>
              <w:t>141 idosos com idade média de 86,4 anos. (a partir de 65 anos)</w:t>
            </w:r>
          </w:p>
        </w:tc>
        <w:tc>
          <w:tcPr>
            <w:tcW w:w="2727" w:type="dxa"/>
            <w:tcBorders>
              <w:top w:val="single" w:sz="4" w:space="0" w:color="auto"/>
              <w:bottom w:val="single" w:sz="4" w:space="0" w:color="auto"/>
            </w:tcBorders>
          </w:tcPr>
          <w:p w14:paraId="605DDD52" w14:textId="356CA262" w:rsidR="00D02488" w:rsidRPr="00597CF5" w:rsidRDefault="002A53CD" w:rsidP="00F012D0">
            <w:pPr>
              <w:jc w:val="center"/>
              <w:rPr>
                <w:sz w:val="20"/>
                <w:szCs w:val="20"/>
              </w:rPr>
            </w:pPr>
            <w:r w:rsidRPr="00597CF5">
              <w:rPr>
                <w:sz w:val="20"/>
                <w:szCs w:val="20"/>
              </w:rPr>
              <w:t xml:space="preserve">Índice de </w:t>
            </w:r>
            <w:proofErr w:type="spellStart"/>
            <w:r w:rsidRPr="00597CF5">
              <w:rPr>
                <w:sz w:val="20"/>
                <w:szCs w:val="20"/>
              </w:rPr>
              <w:t>Barthel</w:t>
            </w:r>
            <w:proofErr w:type="spellEnd"/>
            <w:r w:rsidR="00D02488" w:rsidRPr="00597CF5">
              <w:rPr>
                <w:sz w:val="20"/>
                <w:szCs w:val="20"/>
              </w:rPr>
              <w:t>;</w:t>
            </w:r>
          </w:p>
          <w:p w14:paraId="0B7BD551" w14:textId="53ECCCA5" w:rsidR="00D02488" w:rsidRPr="00597CF5" w:rsidRDefault="002A53CD" w:rsidP="00F012D0">
            <w:pPr>
              <w:jc w:val="center"/>
              <w:rPr>
                <w:sz w:val="20"/>
                <w:szCs w:val="20"/>
              </w:rPr>
            </w:pPr>
            <w:r w:rsidRPr="00597CF5">
              <w:rPr>
                <w:sz w:val="20"/>
                <w:szCs w:val="20"/>
              </w:rPr>
              <w:t xml:space="preserve">Escala de </w:t>
            </w:r>
            <w:proofErr w:type="spellStart"/>
            <w:r w:rsidRPr="00597CF5">
              <w:rPr>
                <w:sz w:val="20"/>
                <w:szCs w:val="20"/>
              </w:rPr>
              <w:t>Lawton</w:t>
            </w:r>
            <w:proofErr w:type="spellEnd"/>
            <w:r w:rsidRPr="00597CF5">
              <w:rPr>
                <w:sz w:val="20"/>
                <w:szCs w:val="20"/>
              </w:rPr>
              <w:t xml:space="preserve"> e Brody; </w:t>
            </w:r>
            <w:proofErr w:type="gramStart"/>
            <w:r w:rsidRPr="00597CF5">
              <w:rPr>
                <w:sz w:val="20"/>
                <w:szCs w:val="20"/>
              </w:rPr>
              <w:t>Mini Exame</w:t>
            </w:r>
            <w:proofErr w:type="gramEnd"/>
            <w:r w:rsidRPr="00597CF5">
              <w:rPr>
                <w:sz w:val="20"/>
                <w:szCs w:val="20"/>
              </w:rPr>
              <w:t xml:space="preserve"> do Estado Mental</w:t>
            </w:r>
            <w:r w:rsidR="00D02488" w:rsidRPr="00597CF5">
              <w:rPr>
                <w:sz w:val="20"/>
                <w:szCs w:val="20"/>
              </w:rPr>
              <w:t>;</w:t>
            </w:r>
          </w:p>
          <w:p w14:paraId="28B33821" w14:textId="49EFBDEE" w:rsidR="00D02488" w:rsidRPr="00597CF5" w:rsidRDefault="002A53CD" w:rsidP="00F012D0">
            <w:pPr>
              <w:jc w:val="center"/>
              <w:rPr>
                <w:sz w:val="20"/>
                <w:szCs w:val="20"/>
              </w:rPr>
            </w:pPr>
            <w:r w:rsidRPr="00597CF5">
              <w:rPr>
                <w:sz w:val="20"/>
                <w:szCs w:val="20"/>
              </w:rPr>
              <w:t>Questionário do Inventário Neuropsiquiátrico</w:t>
            </w:r>
            <w:r w:rsidR="00D02488" w:rsidRPr="00597CF5">
              <w:rPr>
                <w:sz w:val="20"/>
                <w:szCs w:val="20"/>
              </w:rPr>
              <w:t>;</w:t>
            </w:r>
          </w:p>
          <w:p w14:paraId="7E7D0A33" w14:textId="6D7FA334" w:rsidR="00D02488" w:rsidRPr="00597CF5" w:rsidRDefault="002A53CD" w:rsidP="00F012D0">
            <w:pPr>
              <w:jc w:val="center"/>
              <w:rPr>
                <w:sz w:val="20"/>
                <w:szCs w:val="20"/>
              </w:rPr>
            </w:pPr>
            <w:r w:rsidRPr="00597CF5">
              <w:rPr>
                <w:sz w:val="20"/>
                <w:szCs w:val="20"/>
              </w:rPr>
              <w:t>Escala de Cornell de Depressão na Demência</w:t>
            </w:r>
            <w:r w:rsidR="00D02488" w:rsidRPr="00597CF5">
              <w:rPr>
                <w:sz w:val="20"/>
                <w:szCs w:val="20"/>
              </w:rPr>
              <w:t>;</w:t>
            </w:r>
          </w:p>
          <w:p w14:paraId="16A3BBB9" w14:textId="54A4F222" w:rsidR="00D02488" w:rsidRPr="00501112" w:rsidRDefault="00D02488" w:rsidP="00F012D0">
            <w:pPr>
              <w:jc w:val="center"/>
              <w:rPr>
                <w:sz w:val="20"/>
                <w:szCs w:val="20"/>
                <w:lang w:val="en-US"/>
              </w:rPr>
            </w:pPr>
            <w:r w:rsidRPr="00501112">
              <w:rPr>
                <w:sz w:val="20"/>
                <w:szCs w:val="20"/>
                <w:lang w:val="en-US"/>
              </w:rPr>
              <w:t>Cohen–Mansfield Agitation Inventory.</w:t>
            </w:r>
          </w:p>
        </w:tc>
        <w:tc>
          <w:tcPr>
            <w:tcW w:w="2126" w:type="dxa"/>
            <w:tcBorders>
              <w:top w:val="single" w:sz="4" w:space="0" w:color="auto"/>
              <w:bottom w:val="single" w:sz="4" w:space="0" w:color="auto"/>
            </w:tcBorders>
          </w:tcPr>
          <w:p w14:paraId="22656966" w14:textId="3C8F8EAA" w:rsidR="00D02488" w:rsidRPr="00F012D0" w:rsidRDefault="00D02488" w:rsidP="00F012D0">
            <w:pPr>
              <w:pStyle w:val="DecimalAligned"/>
              <w:jc w:val="center"/>
              <w:rPr>
                <w:rFonts w:ascii="Times New Roman" w:hAnsi="Times New Roman"/>
                <w:sz w:val="20"/>
                <w:szCs w:val="20"/>
              </w:rPr>
            </w:pPr>
            <w:r w:rsidRPr="00F012D0">
              <w:rPr>
                <w:rFonts w:ascii="Times New Roman" w:hAnsi="Times New Roman"/>
                <w:sz w:val="20"/>
                <w:szCs w:val="20"/>
              </w:rPr>
              <w:t>Desacelerar do declínio cognitivo; diminuição dos sintomas da demência e da sobrecarga do cuidador</w:t>
            </w:r>
          </w:p>
        </w:tc>
      </w:tr>
      <w:tr w:rsidR="00D02488" w:rsidRPr="00F012D0" w14:paraId="30FBECC2" w14:textId="77777777" w:rsidTr="00F012D0">
        <w:trPr>
          <w:cnfStyle w:val="010000000000" w:firstRow="0" w:lastRow="1" w:firstColumn="0" w:lastColumn="0" w:oddVBand="0" w:evenVBand="0" w:oddHBand="0" w:evenHBand="0" w:firstRowFirstColumn="0" w:firstRowLastColumn="0" w:lastRowFirstColumn="0" w:lastRowLastColumn="0"/>
          <w:trHeight w:val="454"/>
        </w:trPr>
        <w:tc>
          <w:tcPr>
            <w:tcW w:w="1101" w:type="dxa"/>
            <w:tcBorders>
              <w:top w:val="single" w:sz="4" w:space="0" w:color="auto"/>
            </w:tcBorders>
          </w:tcPr>
          <w:p w14:paraId="53006E44" w14:textId="51D9AB28" w:rsidR="00D02488" w:rsidRPr="00F012D0" w:rsidRDefault="00A43CCE" w:rsidP="00F012D0">
            <w:pPr>
              <w:pStyle w:val="DecimalAligned"/>
              <w:jc w:val="center"/>
              <w:rPr>
                <w:rFonts w:ascii="Times New Roman" w:hAnsi="Times New Roman"/>
                <w:sz w:val="20"/>
                <w:szCs w:val="20"/>
                <w:lang w:val="en-US"/>
              </w:rPr>
            </w:pPr>
            <w:proofErr w:type="spellStart"/>
            <w:r w:rsidRPr="00F012D0">
              <w:rPr>
                <w:rFonts w:ascii="Times New Roman" w:hAnsi="Times New Roman"/>
                <w:sz w:val="20"/>
                <w:szCs w:val="20"/>
              </w:rPr>
              <w:lastRenderedPageBreak/>
              <w:t>Hui-Ing</w:t>
            </w:r>
            <w:proofErr w:type="spellEnd"/>
            <w:r w:rsidRPr="00F012D0">
              <w:rPr>
                <w:rFonts w:ascii="Times New Roman" w:hAnsi="Times New Roman"/>
                <w:sz w:val="20"/>
                <w:szCs w:val="20"/>
              </w:rPr>
              <w:t xml:space="preserve"> et al. </w:t>
            </w:r>
            <w:r w:rsidRPr="00F012D0">
              <w:rPr>
                <w:rFonts w:ascii="Times New Roman" w:hAnsi="Times New Roman"/>
                <w:color w:val="000000"/>
                <w:sz w:val="20"/>
                <w:szCs w:val="20"/>
                <w:shd w:val="clear" w:color="auto" w:fill="FFFFFF"/>
                <w:lang w:val="en-US"/>
              </w:rPr>
              <w:t>(2009)</w:t>
            </w:r>
            <w:r w:rsidRPr="00F012D0">
              <w:rPr>
                <w:rFonts w:ascii="Times New Roman" w:hAnsi="Times New Roman"/>
                <w:sz w:val="20"/>
                <w:szCs w:val="20"/>
                <w:vertAlign w:val="superscript"/>
              </w:rPr>
              <w:t>2</w:t>
            </w:r>
            <w:r w:rsidR="00D70E71">
              <w:rPr>
                <w:rFonts w:ascii="Times New Roman" w:hAnsi="Times New Roman"/>
                <w:sz w:val="20"/>
                <w:szCs w:val="20"/>
                <w:vertAlign w:val="superscript"/>
              </w:rPr>
              <w:t>0</w:t>
            </w:r>
          </w:p>
        </w:tc>
        <w:tc>
          <w:tcPr>
            <w:tcW w:w="2018" w:type="dxa"/>
            <w:tcBorders>
              <w:top w:val="single" w:sz="4" w:space="0" w:color="auto"/>
            </w:tcBorders>
          </w:tcPr>
          <w:p w14:paraId="52931320" w14:textId="6A60EB78" w:rsidR="00D02488" w:rsidRPr="00F012D0" w:rsidRDefault="00D02488" w:rsidP="00F012D0">
            <w:pPr>
              <w:pStyle w:val="DecimalAligned"/>
              <w:jc w:val="center"/>
              <w:rPr>
                <w:rFonts w:ascii="Times New Roman" w:hAnsi="Times New Roman"/>
                <w:sz w:val="20"/>
                <w:szCs w:val="20"/>
              </w:rPr>
            </w:pPr>
            <w:r w:rsidRPr="00F012D0">
              <w:rPr>
                <w:rFonts w:ascii="Times New Roman" w:hAnsi="Times New Roman"/>
                <w:sz w:val="20"/>
                <w:szCs w:val="20"/>
              </w:rPr>
              <w:t>Analisar o efeito de estímulos auditivos em idosos com doença de Parkinson ao realizar dupla tarefa</w:t>
            </w:r>
          </w:p>
        </w:tc>
        <w:tc>
          <w:tcPr>
            <w:tcW w:w="1100" w:type="dxa"/>
            <w:tcBorders>
              <w:top w:val="single" w:sz="4" w:space="0" w:color="auto"/>
            </w:tcBorders>
          </w:tcPr>
          <w:p w14:paraId="6F518618" w14:textId="090B9694" w:rsidR="00D02488" w:rsidRPr="00F012D0" w:rsidRDefault="00D02488" w:rsidP="00F012D0">
            <w:pPr>
              <w:pStyle w:val="DecimalAligned"/>
              <w:jc w:val="center"/>
              <w:rPr>
                <w:rFonts w:ascii="Times New Roman" w:hAnsi="Times New Roman"/>
                <w:sz w:val="20"/>
                <w:szCs w:val="20"/>
              </w:rPr>
            </w:pPr>
            <w:r w:rsidRPr="00F012D0">
              <w:rPr>
                <w:rFonts w:ascii="Times New Roman" w:hAnsi="Times New Roman"/>
                <w:sz w:val="20"/>
                <w:szCs w:val="20"/>
              </w:rPr>
              <w:t>20 idosos com idade média de 66,47 anos</w:t>
            </w:r>
          </w:p>
        </w:tc>
        <w:tc>
          <w:tcPr>
            <w:tcW w:w="2727" w:type="dxa"/>
            <w:tcBorders>
              <w:top w:val="single" w:sz="4" w:space="0" w:color="auto"/>
            </w:tcBorders>
          </w:tcPr>
          <w:p w14:paraId="73F788AC" w14:textId="043A671E" w:rsidR="00D02488" w:rsidRPr="00597CF5" w:rsidRDefault="00B7779F" w:rsidP="00F012D0">
            <w:pPr>
              <w:jc w:val="center"/>
              <w:rPr>
                <w:sz w:val="20"/>
                <w:szCs w:val="20"/>
              </w:rPr>
            </w:pPr>
            <w:r w:rsidRPr="00597CF5">
              <w:rPr>
                <w:sz w:val="20"/>
                <w:szCs w:val="20"/>
              </w:rPr>
              <w:t xml:space="preserve">Escala de </w:t>
            </w:r>
            <w:proofErr w:type="spellStart"/>
            <w:r w:rsidR="00D02488" w:rsidRPr="00597CF5">
              <w:rPr>
                <w:sz w:val="20"/>
                <w:szCs w:val="20"/>
              </w:rPr>
              <w:t>Hoehn</w:t>
            </w:r>
            <w:proofErr w:type="spellEnd"/>
            <w:r w:rsidR="00D02488" w:rsidRPr="00597CF5">
              <w:rPr>
                <w:sz w:val="20"/>
                <w:szCs w:val="20"/>
              </w:rPr>
              <w:t xml:space="preserve"> </w:t>
            </w:r>
            <w:r w:rsidR="00DE6B7A" w:rsidRPr="00597CF5">
              <w:rPr>
                <w:sz w:val="20"/>
                <w:szCs w:val="20"/>
              </w:rPr>
              <w:t>e</w:t>
            </w:r>
            <w:r w:rsidRPr="00597CF5">
              <w:rPr>
                <w:sz w:val="20"/>
                <w:szCs w:val="20"/>
              </w:rPr>
              <w:t xml:space="preserve"> </w:t>
            </w:r>
            <w:proofErr w:type="spellStart"/>
            <w:r w:rsidRPr="00597CF5">
              <w:rPr>
                <w:sz w:val="20"/>
                <w:szCs w:val="20"/>
              </w:rPr>
              <w:t>Yahr</w:t>
            </w:r>
            <w:proofErr w:type="spellEnd"/>
            <w:r w:rsidR="00160997" w:rsidRPr="00597CF5">
              <w:rPr>
                <w:sz w:val="20"/>
                <w:szCs w:val="20"/>
              </w:rPr>
              <w:t>.</w:t>
            </w:r>
          </w:p>
          <w:p w14:paraId="3AF48E72" w14:textId="77777777" w:rsidR="00D02488" w:rsidRPr="00597CF5" w:rsidRDefault="00D02488" w:rsidP="00F012D0">
            <w:pPr>
              <w:jc w:val="center"/>
              <w:rPr>
                <w:sz w:val="20"/>
                <w:szCs w:val="20"/>
              </w:rPr>
            </w:pPr>
          </w:p>
        </w:tc>
        <w:tc>
          <w:tcPr>
            <w:tcW w:w="2126" w:type="dxa"/>
            <w:tcBorders>
              <w:top w:val="single" w:sz="4" w:space="0" w:color="auto"/>
            </w:tcBorders>
          </w:tcPr>
          <w:p w14:paraId="53099091" w14:textId="23364106" w:rsidR="00D02488" w:rsidRPr="00F012D0" w:rsidRDefault="00D02488" w:rsidP="00F012D0">
            <w:pPr>
              <w:pStyle w:val="DecimalAligned"/>
              <w:jc w:val="center"/>
              <w:rPr>
                <w:rFonts w:ascii="Times New Roman" w:hAnsi="Times New Roman"/>
                <w:sz w:val="20"/>
                <w:szCs w:val="20"/>
              </w:rPr>
            </w:pPr>
            <w:r w:rsidRPr="00F012D0">
              <w:rPr>
                <w:rFonts w:ascii="Times New Roman" w:hAnsi="Times New Roman"/>
                <w:sz w:val="20"/>
                <w:szCs w:val="20"/>
              </w:rPr>
              <w:t>Estímulos auditivos são capazes de afetar o desempenho motor, podendo variar o nível de interferência de acordo com o tipo de som</w:t>
            </w:r>
          </w:p>
        </w:tc>
      </w:tr>
    </w:tbl>
    <w:p w14:paraId="4BB69F66" w14:textId="77777777" w:rsidR="00F019D0" w:rsidRDefault="00F019D0" w:rsidP="00F019D0">
      <w:pPr>
        <w:pStyle w:val="Estilo2"/>
      </w:pPr>
    </w:p>
    <w:p w14:paraId="255A0553" w14:textId="6655A321" w:rsidR="00FA50EE" w:rsidRPr="006B4DBE" w:rsidRDefault="00F012D0" w:rsidP="00AF70CB">
      <w:pPr>
        <w:spacing w:line="360" w:lineRule="auto"/>
        <w:ind w:firstLine="567"/>
        <w:jc w:val="both"/>
        <w:rPr>
          <w:color w:val="FF0000"/>
        </w:rPr>
      </w:pPr>
      <w:commentRangeStart w:id="13"/>
      <w:r w:rsidRPr="00774A1C">
        <w:t>Quanto às características da amostra</w:t>
      </w:r>
      <w:r w:rsidR="009A105D">
        <w:t xml:space="preserve">, </w:t>
      </w:r>
      <w:r w:rsidRPr="00774A1C">
        <w:t>encontra-se referido ao longo dos textos que ambos os sexos estão presentes em 4 estudos</w:t>
      </w:r>
      <w:commentRangeEnd w:id="13"/>
      <w:r w:rsidR="0048038D">
        <w:rPr>
          <w:rStyle w:val="Refdecomentrio"/>
        </w:rPr>
        <w:commentReference w:id="13"/>
      </w:r>
      <w:r w:rsidRPr="00774A1C">
        <w:t>. A amostra do estudo desenvolvido por Ting- Jung</w:t>
      </w:r>
      <w:r w:rsidRPr="00774A1C">
        <w:rPr>
          <w:color w:val="000000"/>
          <w:shd w:val="clear" w:color="auto" w:fill="FFFFFF"/>
        </w:rPr>
        <w:t xml:space="preserve"> et al.</w:t>
      </w:r>
      <w:r w:rsidR="00D70E71">
        <w:rPr>
          <w:color w:val="000000"/>
          <w:shd w:val="clear" w:color="auto" w:fill="FFFFFF"/>
          <w:vertAlign w:val="superscript"/>
        </w:rPr>
        <w:t>19</w:t>
      </w:r>
      <w:r w:rsidRPr="00774A1C">
        <w:rPr>
          <w:color w:val="000000"/>
          <w:shd w:val="clear" w:color="auto" w:fill="FFFFFF"/>
        </w:rPr>
        <w:t xml:space="preserve"> foi composta por indivíduos apenas do sexo masculino e </w:t>
      </w:r>
      <w:r w:rsidRPr="00774A1C">
        <w:t>Perez e Almeida</w:t>
      </w:r>
      <w:r w:rsidR="00B3112F">
        <w:rPr>
          <w:vertAlign w:val="superscript"/>
        </w:rPr>
        <w:t>16</w:t>
      </w:r>
      <w:r w:rsidRPr="00774A1C">
        <w:t xml:space="preserve"> não informa esse dado. </w:t>
      </w:r>
      <w:r w:rsidR="00FA50EE" w:rsidRPr="006B4DBE">
        <w:rPr>
          <w:color w:val="FF0000"/>
        </w:rPr>
        <w:t xml:space="preserve">Essas informações são importantes, visto que o envelhecimento no Brasil é marcado pela </w:t>
      </w:r>
      <w:proofErr w:type="spellStart"/>
      <w:r w:rsidR="00FA50EE" w:rsidRPr="006B4DBE">
        <w:rPr>
          <w:color w:val="FF0000"/>
        </w:rPr>
        <w:t>feminização</w:t>
      </w:r>
      <w:proofErr w:type="spellEnd"/>
      <w:r w:rsidR="00FA50EE" w:rsidRPr="006B4DBE">
        <w:rPr>
          <w:color w:val="FF0000"/>
        </w:rPr>
        <w:t xml:space="preserve"> da velhice, ou seja, um predomínio maior de mulheres na população idosa</w:t>
      </w:r>
      <w:r w:rsidR="00AF70CB" w:rsidRPr="006B4DBE">
        <w:rPr>
          <w:color w:val="FF0000"/>
        </w:rPr>
        <w:t xml:space="preserve">. As mulheres idosas, geralmente, necessitam de mais serviços de saúde, uma vez </w:t>
      </w:r>
      <w:r w:rsidR="00081AF0" w:rsidRPr="006B4DBE">
        <w:rPr>
          <w:color w:val="FF0000"/>
        </w:rPr>
        <w:t xml:space="preserve">que </w:t>
      </w:r>
      <w:r w:rsidR="004B2B89" w:rsidRPr="006B4DBE">
        <w:rPr>
          <w:color w:val="FF0000"/>
        </w:rPr>
        <w:t>acumulam</w:t>
      </w:r>
      <w:r w:rsidR="00AF70CB" w:rsidRPr="006B4DBE">
        <w:rPr>
          <w:color w:val="FF0000"/>
        </w:rPr>
        <w:t xml:space="preserve"> </w:t>
      </w:r>
      <w:r w:rsidR="00311B33" w:rsidRPr="006B4DBE">
        <w:rPr>
          <w:color w:val="FF0000"/>
        </w:rPr>
        <w:t xml:space="preserve">um maior número de </w:t>
      </w:r>
      <w:r w:rsidR="00AF70CB" w:rsidRPr="006B4DBE">
        <w:rPr>
          <w:color w:val="FF0000"/>
        </w:rPr>
        <w:t xml:space="preserve">deficiências, </w:t>
      </w:r>
      <w:r w:rsidR="00692ABE" w:rsidRPr="006B4DBE">
        <w:rPr>
          <w:color w:val="FF0000"/>
        </w:rPr>
        <w:t xml:space="preserve">têm </w:t>
      </w:r>
      <w:r w:rsidR="00311B33" w:rsidRPr="006B4DBE">
        <w:rPr>
          <w:color w:val="FF0000"/>
        </w:rPr>
        <w:t xml:space="preserve">mais </w:t>
      </w:r>
      <w:r w:rsidR="00AF70CB" w:rsidRPr="006B4DBE">
        <w:rPr>
          <w:color w:val="FF0000"/>
        </w:rPr>
        <w:t xml:space="preserve">problemas econômicos, </w:t>
      </w:r>
      <w:r w:rsidR="00692ABE" w:rsidRPr="006B4DBE">
        <w:rPr>
          <w:color w:val="FF0000"/>
        </w:rPr>
        <w:t xml:space="preserve">contam com </w:t>
      </w:r>
      <w:r w:rsidR="00AF70CB" w:rsidRPr="006B4DBE">
        <w:rPr>
          <w:color w:val="FF0000"/>
        </w:rPr>
        <w:t xml:space="preserve">menor </w:t>
      </w:r>
      <w:r w:rsidR="00F57F6E" w:rsidRPr="006B4DBE">
        <w:rPr>
          <w:color w:val="FF0000"/>
        </w:rPr>
        <w:t xml:space="preserve">tempo de </w:t>
      </w:r>
      <w:r w:rsidR="00AF70CB" w:rsidRPr="006B4DBE">
        <w:rPr>
          <w:color w:val="FF0000"/>
        </w:rPr>
        <w:t>escolaridade e</w:t>
      </w:r>
      <w:r w:rsidR="00311B33" w:rsidRPr="006B4DBE">
        <w:rPr>
          <w:color w:val="FF0000"/>
        </w:rPr>
        <w:t xml:space="preserve"> </w:t>
      </w:r>
      <w:r w:rsidR="00AF70CB" w:rsidRPr="006B4DBE">
        <w:rPr>
          <w:color w:val="FF0000"/>
        </w:rPr>
        <w:t>têm maior chance de viverem sozinhas</w:t>
      </w:r>
      <w:r w:rsidR="00311B33" w:rsidRPr="006B4DBE">
        <w:rPr>
          <w:color w:val="FF0000"/>
        </w:rPr>
        <w:t xml:space="preserve"> quando comparadas aos homens</w:t>
      </w:r>
      <w:r w:rsidR="007C4F22" w:rsidRPr="006B4DBE">
        <w:rPr>
          <w:color w:val="FF0000"/>
          <w:vertAlign w:val="superscript"/>
        </w:rPr>
        <w:t>25</w:t>
      </w:r>
      <w:r w:rsidR="007C4F22" w:rsidRPr="006B4DBE">
        <w:rPr>
          <w:color w:val="FF0000"/>
        </w:rPr>
        <w:t>.</w:t>
      </w:r>
    </w:p>
    <w:p w14:paraId="45496FF9" w14:textId="4EF019E1" w:rsidR="006273CE" w:rsidRPr="006B4DBE" w:rsidRDefault="00F012D0" w:rsidP="001354ED">
      <w:pPr>
        <w:spacing w:line="360" w:lineRule="auto"/>
        <w:ind w:firstLine="567"/>
        <w:jc w:val="both"/>
        <w:rPr>
          <w:color w:val="FF0000"/>
        </w:rPr>
      </w:pPr>
      <w:commentRangeStart w:id="14"/>
      <w:r w:rsidRPr="006B4DBE">
        <w:rPr>
          <w:color w:val="FF0000"/>
        </w:rPr>
        <w:t>Há em comum a presença de pessoas com demência em 3 artigos</w:t>
      </w:r>
      <w:r w:rsidR="00D70E71" w:rsidRPr="006B4DBE">
        <w:rPr>
          <w:color w:val="FF0000"/>
          <w:vertAlign w:val="superscript"/>
        </w:rPr>
        <w:t>17</w:t>
      </w:r>
      <w:r w:rsidRPr="006B4DBE">
        <w:rPr>
          <w:color w:val="FF0000"/>
          <w:vertAlign w:val="superscript"/>
        </w:rPr>
        <w:t>,</w:t>
      </w:r>
      <w:r w:rsidR="00D70E71" w:rsidRPr="006B4DBE">
        <w:rPr>
          <w:color w:val="FF0000"/>
          <w:vertAlign w:val="superscript"/>
        </w:rPr>
        <w:t>18</w:t>
      </w:r>
      <w:r w:rsidRPr="006B4DBE">
        <w:rPr>
          <w:color w:val="FF0000"/>
          <w:vertAlign w:val="superscript"/>
        </w:rPr>
        <w:t>,</w:t>
      </w:r>
      <w:r w:rsidR="00D70E71" w:rsidRPr="006B4DBE">
        <w:rPr>
          <w:color w:val="FF0000"/>
          <w:vertAlign w:val="superscript"/>
        </w:rPr>
        <w:t>19</w:t>
      </w:r>
      <w:r w:rsidR="00CE7344" w:rsidRPr="006B4DBE">
        <w:rPr>
          <w:color w:val="FF0000"/>
        </w:rPr>
        <w:t xml:space="preserve">. </w:t>
      </w:r>
      <w:r w:rsidR="001354ED" w:rsidRPr="006B4DBE">
        <w:rPr>
          <w:color w:val="FF0000"/>
        </w:rPr>
        <w:t>A ausência de cura da demência e o tratamento farmacológico pouco eficaz, sobretudo nas fases moderadas e avançadas da doença, tem guiado a necessidade de intervenções não farmacológicas</w:t>
      </w:r>
      <w:r w:rsidR="001354ED" w:rsidRPr="006B4DBE">
        <w:rPr>
          <w:color w:val="FF0000"/>
          <w:vertAlign w:val="superscript"/>
        </w:rPr>
        <w:t>17</w:t>
      </w:r>
      <w:r w:rsidR="001354ED" w:rsidRPr="006B4DBE">
        <w:rPr>
          <w:color w:val="FF0000"/>
        </w:rPr>
        <w:t>. A música tem sido utilizada com idosos com demência com o objetivo de minimizar as alterações de comportamento, suscitar memórias positivas, promover a comunicação e facilitar a interação</w:t>
      </w:r>
      <w:r w:rsidR="007C4F22" w:rsidRPr="006B4DBE">
        <w:rPr>
          <w:color w:val="FF0000"/>
          <w:vertAlign w:val="superscript"/>
        </w:rPr>
        <w:t>26</w:t>
      </w:r>
      <w:r w:rsidR="001354ED" w:rsidRPr="006B4DBE">
        <w:rPr>
          <w:color w:val="FF0000"/>
        </w:rPr>
        <w:t>.</w:t>
      </w:r>
      <w:r w:rsidR="00D83AA7" w:rsidRPr="006B4DBE">
        <w:rPr>
          <w:color w:val="FF0000"/>
        </w:rPr>
        <w:t xml:space="preserve"> </w:t>
      </w:r>
    </w:p>
    <w:p w14:paraId="5C26FDA8" w14:textId="49AD59CB" w:rsidR="00AF70EB" w:rsidRPr="006B4DBE" w:rsidRDefault="001354ED" w:rsidP="001354ED">
      <w:pPr>
        <w:spacing w:line="360" w:lineRule="auto"/>
        <w:ind w:firstLine="567"/>
        <w:jc w:val="both"/>
        <w:rPr>
          <w:color w:val="FF0000"/>
        </w:rPr>
      </w:pPr>
      <w:r w:rsidRPr="006B4DBE">
        <w:rPr>
          <w:color w:val="FF0000"/>
        </w:rPr>
        <w:t>O</w:t>
      </w:r>
      <w:r w:rsidR="00F012D0" w:rsidRPr="006B4DBE">
        <w:rPr>
          <w:color w:val="FF0000"/>
        </w:rPr>
        <w:t xml:space="preserve"> uso da música com pessoas com doença de Parkinson aparece em 1 artigo</w:t>
      </w:r>
      <w:r w:rsidR="00F012D0" w:rsidRPr="006B4DBE">
        <w:rPr>
          <w:color w:val="FF0000"/>
          <w:vertAlign w:val="superscript"/>
        </w:rPr>
        <w:t>2</w:t>
      </w:r>
      <w:r w:rsidR="00D70E71" w:rsidRPr="006B4DBE">
        <w:rPr>
          <w:color w:val="FF0000"/>
          <w:vertAlign w:val="superscript"/>
        </w:rPr>
        <w:t>0</w:t>
      </w:r>
      <w:commentRangeEnd w:id="14"/>
      <w:r w:rsidR="0048038D" w:rsidRPr="006B4DBE">
        <w:rPr>
          <w:rStyle w:val="Refdecomentrio"/>
          <w:color w:val="FF0000"/>
        </w:rPr>
        <w:commentReference w:id="14"/>
      </w:r>
      <w:r w:rsidR="00F012D0" w:rsidRPr="006B4DBE">
        <w:rPr>
          <w:color w:val="FF0000"/>
          <w:shd w:val="clear" w:color="auto" w:fill="FFFFFF"/>
        </w:rPr>
        <w:t xml:space="preserve">. </w:t>
      </w:r>
      <w:r w:rsidR="00F012D0" w:rsidRPr="006B4DBE">
        <w:rPr>
          <w:color w:val="FF0000"/>
        </w:rPr>
        <w:t>Perez e Almeida</w:t>
      </w:r>
      <w:r w:rsidR="00B3112F" w:rsidRPr="006B4DBE">
        <w:rPr>
          <w:color w:val="FF0000"/>
          <w:vertAlign w:val="superscript"/>
        </w:rPr>
        <w:t>16</w:t>
      </w:r>
      <w:r w:rsidR="00F012D0" w:rsidRPr="006B4DBE">
        <w:rPr>
          <w:color w:val="FF0000"/>
        </w:rPr>
        <w:t xml:space="preserve"> não informaram sobre presença e/ou ausência de doenças </w:t>
      </w:r>
      <w:r w:rsidR="00BF5465" w:rsidRPr="006B4DBE">
        <w:rPr>
          <w:color w:val="FF0000"/>
        </w:rPr>
        <w:t>d</w:t>
      </w:r>
      <w:r w:rsidR="00F012D0" w:rsidRPr="006B4DBE">
        <w:rPr>
          <w:color w:val="FF0000"/>
        </w:rPr>
        <w:t xml:space="preserve">os participantes </w:t>
      </w:r>
      <w:r w:rsidR="00BF5465" w:rsidRPr="006B4DBE">
        <w:rPr>
          <w:color w:val="FF0000"/>
        </w:rPr>
        <w:t>da pesquisa. A amostra da pesquisa supracitada foi composta por idosos de um Centro de Convivência e teve como fio condutor o processo de “revisão de vida”, fazendo uso de atividades expressivas, como a música, para condução da pesquisa-intervenção</w:t>
      </w:r>
      <w:r w:rsidR="00A87CA8" w:rsidRPr="006B4DBE">
        <w:rPr>
          <w:color w:val="FF0000"/>
        </w:rPr>
        <w:t>.</w:t>
      </w:r>
      <w:r w:rsidR="00BF5465" w:rsidRPr="006B4DBE">
        <w:rPr>
          <w:color w:val="FF0000"/>
        </w:rPr>
        <w:t xml:space="preserve"> </w:t>
      </w:r>
      <w:r w:rsidR="00A87CA8" w:rsidRPr="006B4DBE">
        <w:rPr>
          <w:color w:val="FF0000"/>
        </w:rPr>
        <w:t>N</w:t>
      </w:r>
      <w:r w:rsidR="00BF5465" w:rsidRPr="006B4DBE">
        <w:rPr>
          <w:color w:val="FF0000"/>
        </w:rPr>
        <w:t>esse caso, acredita-se que</w:t>
      </w:r>
      <w:r w:rsidR="00A152B6" w:rsidRPr="006B4DBE">
        <w:rPr>
          <w:color w:val="FF0000"/>
        </w:rPr>
        <w:t xml:space="preserve"> a amostra </w:t>
      </w:r>
      <w:r w:rsidR="00BA608E" w:rsidRPr="006B4DBE">
        <w:rPr>
          <w:color w:val="FF0000"/>
        </w:rPr>
        <w:t xml:space="preserve">tenha </w:t>
      </w:r>
      <w:r w:rsidR="00A152B6" w:rsidRPr="006B4DBE">
        <w:rPr>
          <w:color w:val="FF0000"/>
        </w:rPr>
        <w:t xml:space="preserve">envolveu apenas </w:t>
      </w:r>
      <w:r w:rsidR="00BF5465" w:rsidRPr="006B4DBE">
        <w:rPr>
          <w:color w:val="FF0000"/>
        </w:rPr>
        <w:t>idosos independentes</w:t>
      </w:r>
      <w:r w:rsidR="00F012D0" w:rsidRPr="006B4DBE">
        <w:rPr>
          <w:color w:val="FF0000"/>
        </w:rPr>
        <w:t xml:space="preserve">. </w:t>
      </w:r>
    </w:p>
    <w:p w14:paraId="00B19066" w14:textId="150BE9BE" w:rsidR="00F012D0" w:rsidRPr="006B4DBE" w:rsidRDefault="00F012D0" w:rsidP="001354ED">
      <w:pPr>
        <w:spacing w:line="360" w:lineRule="auto"/>
        <w:ind w:firstLine="567"/>
        <w:jc w:val="both"/>
        <w:rPr>
          <w:color w:val="FF0000"/>
        </w:rPr>
      </w:pPr>
      <w:r w:rsidRPr="00774A1C">
        <w:rPr>
          <w:color w:val="000000"/>
          <w:shd w:val="clear" w:color="auto" w:fill="FFFFFF"/>
        </w:rPr>
        <w:t>Cardoso, Freitas e Tirado</w:t>
      </w:r>
      <w:r w:rsidR="00B3112F">
        <w:rPr>
          <w:color w:val="000000"/>
          <w:shd w:val="clear" w:color="auto" w:fill="FFFFFF"/>
          <w:vertAlign w:val="superscript"/>
        </w:rPr>
        <w:t>15</w:t>
      </w:r>
      <w:r w:rsidRPr="00774A1C">
        <w:rPr>
          <w:color w:val="000000"/>
          <w:shd w:val="clear" w:color="auto" w:fill="FFFFFF"/>
        </w:rPr>
        <w:t xml:space="preserve"> determinaram como critério de exclusão a existência de doenças, as quais fossem demência grave, surdez completa e deficiência intelectual grave nos participantes em seu artigo.</w:t>
      </w:r>
      <w:r w:rsidR="00AF70EB">
        <w:rPr>
          <w:color w:val="000000"/>
          <w:shd w:val="clear" w:color="auto" w:fill="FFFFFF"/>
        </w:rPr>
        <w:t xml:space="preserve"> </w:t>
      </w:r>
      <w:r w:rsidR="00AF70EB" w:rsidRPr="006B4DBE">
        <w:rPr>
          <w:color w:val="FF0000"/>
          <w:shd w:val="clear" w:color="auto" w:fill="FFFFFF"/>
        </w:rPr>
        <w:t xml:space="preserve">A referida pesquisa envolveu idosos institucionalizados; as autoras apontaram que </w:t>
      </w:r>
      <w:r w:rsidR="00AF70EB" w:rsidRPr="006B4DBE">
        <w:rPr>
          <w:color w:val="FF0000"/>
        </w:rPr>
        <w:t>a</w:t>
      </w:r>
      <w:commentRangeStart w:id="15"/>
      <w:r w:rsidR="00AF70EB" w:rsidRPr="006B4DBE">
        <w:rPr>
          <w:color w:val="FF0000"/>
        </w:rPr>
        <w:t xml:space="preserve"> música interfere na saúde e qualidade de vida desses idosos, na medida em que atenua os efeitos da institucionalização ao melhorar a relação que possui consigo mesmo, na recuperação da autoestima, </w:t>
      </w:r>
      <w:commentRangeEnd w:id="15"/>
      <w:r w:rsidR="00AF70EB" w:rsidRPr="006B4DBE">
        <w:rPr>
          <w:rStyle w:val="Refdecomentrio"/>
          <w:color w:val="FF0000"/>
        </w:rPr>
        <w:commentReference w:id="15"/>
      </w:r>
      <w:r w:rsidR="00AF70EB" w:rsidRPr="006B4DBE">
        <w:rPr>
          <w:color w:val="FF0000"/>
        </w:rPr>
        <w:t>como mediador e facilitador das relações interpessoais e diminuição do isolament</w:t>
      </w:r>
      <w:r w:rsidR="00A27EED" w:rsidRPr="006B4DBE">
        <w:rPr>
          <w:color w:val="FF0000"/>
        </w:rPr>
        <w:t xml:space="preserve">o. E, além disso, atua na recuperação das capacidades funcionais do </w:t>
      </w:r>
      <w:r w:rsidR="00874D53" w:rsidRPr="006B4DBE">
        <w:rPr>
          <w:color w:val="FF0000"/>
        </w:rPr>
        <w:t>idoso</w:t>
      </w:r>
      <w:r w:rsidR="00A27EED" w:rsidRPr="006B4DBE">
        <w:rPr>
          <w:color w:val="FF0000"/>
        </w:rPr>
        <w:t>.</w:t>
      </w:r>
    </w:p>
    <w:p w14:paraId="3E88CCB8" w14:textId="5378A28C" w:rsidR="002F3D17" w:rsidRPr="006B4DBE" w:rsidRDefault="00F012D0" w:rsidP="002F3D17">
      <w:pPr>
        <w:spacing w:line="360" w:lineRule="auto"/>
        <w:ind w:firstLine="567"/>
        <w:jc w:val="both"/>
        <w:rPr>
          <w:color w:val="FF0000"/>
        </w:rPr>
      </w:pPr>
      <w:commentRangeStart w:id="16"/>
      <w:r w:rsidRPr="00774A1C">
        <w:lastRenderedPageBreak/>
        <w:t xml:space="preserve">Os instrumentos </w:t>
      </w:r>
      <w:commentRangeEnd w:id="16"/>
      <w:r w:rsidR="00253A3E">
        <w:rPr>
          <w:rStyle w:val="Refdecomentrio"/>
        </w:rPr>
        <w:commentReference w:id="16"/>
      </w:r>
      <w:r w:rsidRPr="00774A1C">
        <w:t xml:space="preserve">aplicados para avaliação dos participantes foram variados, entre estes, aparecem mais de uma vez o Índice de </w:t>
      </w:r>
      <w:proofErr w:type="spellStart"/>
      <w:r w:rsidRPr="00774A1C">
        <w:t>Barthel</w:t>
      </w:r>
      <w:proofErr w:type="spellEnd"/>
      <w:r w:rsidRPr="00774A1C">
        <w:t xml:space="preserve">, o </w:t>
      </w:r>
      <w:proofErr w:type="spellStart"/>
      <w:r w:rsidRPr="00774A1C">
        <w:t>Mini</w:t>
      </w:r>
      <w:r w:rsidR="003844D5">
        <w:t>-</w:t>
      </w:r>
      <w:r w:rsidRPr="00774A1C">
        <w:t>Exame</w:t>
      </w:r>
      <w:proofErr w:type="spellEnd"/>
      <w:r w:rsidRPr="00774A1C">
        <w:t xml:space="preserve"> do Estado Mental (MEEM) e o </w:t>
      </w:r>
      <w:r w:rsidRPr="00597CF5">
        <w:t>Questionário do Inventário Neuropsiquiátrico (Q-INP)</w:t>
      </w:r>
      <w:r w:rsidRPr="00774A1C">
        <w:t xml:space="preserve">. O índice de </w:t>
      </w:r>
      <w:proofErr w:type="spellStart"/>
      <w:r w:rsidRPr="00774A1C">
        <w:t>Barthel</w:t>
      </w:r>
      <w:proofErr w:type="spellEnd"/>
      <w:r w:rsidRPr="00774A1C">
        <w:t>, utilizado com frequência no mundo, tem o objetivo de avaliar a independência funcional do idoso nas Atividades de Vida Diária (AVD), bem como sua mobilidade e o processo de excreção</w:t>
      </w:r>
      <w:r w:rsidR="00F647BF">
        <w:rPr>
          <w:vertAlign w:val="superscript"/>
        </w:rPr>
        <w:t>2</w:t>
      </w:r>
      <w:r w:rsidR="007C4F22">
        <w:rPr>
          <w:vertAlign w:val="superscript"/>
        </w:rPr>
        <w:t>7</w:t>
      </w:r>
      <w:r w:rsidRPr="00774A1C">
        <w:t>. O MEEM, também um instrumento bastante utilizado, tem o objetivo de realizar um rastreio cognitivo do indivíduo</w:t>
      </w:r>
      <w:r>
        <w:rPr>
          <w:vertAlign w:val="superscript"/>
        </w:rPr>
        <w:t>6</w:t>
      </w:r>
      <w:r w:rsidRPr="00774A1C">
        <w:t>. E o Q-INP, é uma escala capaz de identificar sintomas da demência</w:t>
      </w:r>
      <w:r w:rsidR="00F647BF">
        <w:rPr>
          <w:vertAlign w:val="superscript"/>
        </w:rPr>
        <w:t>2</w:t>
      </w:r>
      <w:r w:rsidR="007C4F22">
        <w:rPr>
          <w:vertAlign w:val="superscript"/>
        </w:rPr>
        <w:t>8</w:t>
      </w:r>
      <w:r w:rsidR="002F3D17">
        <w:t>.</w:t>
      </w:r>
      <w:r w:rsidR="00300D8E">
        <w:t xml:space="preserve"> </w:t>
      </w:r>
      <w:r w:rsidR="0098401C" w:rsidRPr="006B4DBE">
        <w:rPr>
          <w:color w:val="FF0000"/>
        </w:rPr>
        <w:t>Os</w:t>
      </w:r>
      <w:r w:rsidR="00300D8E" w:rsidRPr="006B4DBE">
        <w:rPr>
          <w:color w:val="FF0000"/>
        </w:rPr>
        <w:t xml:space="preserve"> instrumentos </w:t>
      </w:r>
      <w:r w:rsidR="003C211D" w:rsidRPr="006B4DBE">
        <w:rPr>
          <w:color w:val="FF0000"/>
        </w:rPr>
        <w:t xml:space="preserve">usados </w:t>
      </w:r>
      <w:r w:rsidR="005417A5" w:rsidRPr="006B4DBE">
        <w:rPr>
          <w:color w:val="FF0000"/>
        </w:rPr>
        <w:t>avaliam</w:t>
      </w:r>
      <w:r w:rsidR="00836BD5" w:rsidRPr="006B4DBE">
        <w:rPr>
          <w:color w:val="FF0000"/>
        </w:rPr>
        <w:t xml:space="preserve">, sobretudo, </w:t>
      </w:r>
      <w:r w:rsidR="005417A5" w:rsidRPr="006B4DBE">
        <w:rPr>
          <w:color w:val="FF0000"/>
        </w:rPr>
        <w:t xml:space="preserve">os </w:t>
      </w:r>
      <w:r w:rsidR="00300D8E" w:rsidRPr="006B4DBE">
        <w:rPr>
          <w:color w:val="FF0000"/>
        </w:rPr>
        <w:t>aspectos gerais da cognição, funcionalidade e sintomas neuropsiquiátricos</w:t>
      </w:r>
      <w:r w:rsidR="004C2817" w:rsidRPr="006B4DBE">
        <w:rPr>
          <w:color w:val="FF0000"/>
        </w:rPr>
        <w:t xml:space="preserve">, ou seja, </w:t>
      </w:r>
      <w:r w:rsidR="00CF67A3" w:rsidRPr="006B4DBE">
        <w:rPr>
          <w:color w:val="FF0000"/>
        </w:rPr>
        <w:t>as</w:t>
      </w:r>
      <w:r w:rsidR="004C2817" w:rsidRPr="006B4DBE">
        <w:rPr>
          <w:color w:val="FF0000"/>
        </w:rPr>
        <w:t xml:space="preserve"> funções </w:t>
      </w:r>
      <w:r w:rsidR="0098401C" w:rsidRPr="006B4DBE">
        <w:rPr>
          <w:color w:val="FF0000"/>
        </w:rPr>
        <w:t>mentais</w:t>
      </w:r>
      <w:r w:rsidR="004C2817" w:rsidRPr="006B4DBE">
        <w:rPr>
          <w:color w:val="FF0000"/>
        </w:rPr>
        <w:t xml:space="preserve">, comportamentais e </w:t>
      </w:r>
      <w:r w:rsidR="00D96852" w:rsidRPr="006B4DBE">
        <w:rPr>
          <w:color w:val="FF0000"/>
        </w:rPr>
        <w:t xml:space="preserve">de </w:t>
      </w:r>
      <w:r w:rsidR="004C2817" w:rsidRPr="006B4DBE">
        <w:rPr>
          <w:color w:val="FF0000"/>
        </w:rPr>
        <w:t>atividades</w:t>
      </w:r>
      <w:r w:rsidR="002943E2" w:rsidRPr="006B4DBE">
        <w:rPr>
          <w:color w:val="FF0000"/>
        </w:rPr>
        <w:t>.</w:t>
      </w:r>
      <w:r w:rsidR="00BF262B" w:rsidRPr="006B4DBE">
        <w:rPr>
          <w:color w:val="FF0000"/>
        </w:rPr>
        <w:t xml:space="preserve"> </w:t>
      </w:r>
      <w:r w:rsidR="002943E2" w:rsidRPr="006B4DBE">
        <w:rPr>
          <w:color w:val="FF0000"/>
        </w:rPr>
        <w:t>F</w:t>
      </w:r>
      <w:r w:rsidR="004C2817" w:rsidRPr="006B4DBE">
        <w:rPr>
          <w:color w:val="FF0000"/>
        </w:rPr>
        <w:t xml:space="preserve">oram selecionados para caracterização </w:t>
      </w:r>
      <w:r w:rsidR="008C679D" w:rsidRPr="006B4DBE">
        <w:rPr>
          <w:color w:val="FF0000"/>
        </w:rPr>
        <w:t xml:space="preserve">e </w:t>
      </w:r>
      <w:r w:rsidR="004C2817" w:rsidRPr="006B4DBE">
        <w:rPr>
          <w:color w:val="FF0000"/>
        </w:rPr>
        <w:t>exclusão d</w:t>
      </w:r>
      <w:r w:rsidR="008C679D" w:rsidRPr="006B4DBE">
        <w:rPr>
          <w:color w:val="FF0000"/>
        </w:rPr>
        <w:t>os</w:t>
      </w:r>
      <w:r w:rsidR="004C2817" w:rsidRPr="006B4DBE">
        <w:rPr>
          <w:color w:val="FF0000"/>
        </w:rPr>
        <w:t xml:space="preserve"> participantes, bem como</w:t>
      </w:r>
      <w:r w:rsidR="007A58CA" w:rsidRPr="006B4DBE">
        <w:rPr>
          <w:color w:val="FF0000"/>
        </w:rPr>
        <w:t xml:space="preserve"> para atender os objetivos estabelecidos</w:t>
      </w:r>
      <w:r w:rsidR="00FC7CFB" w:rsidRPr="006B4DBE">
        <w:rPr>
          <w:color w:val="FF0000"/>
        </w:rPr>
        <w:t>.</w:t>
      </w:r>
      <w:r w:rsidR="00E66D1C" w:rsidRPr="006B4DBE">
        <w:rPr>
          <w:color w:val="FF0000"/>
        </w:rPr>
        <w:t xml:space="preserve"> </w:t>
      </w:r>
    </w:p>
    <w:p w14:paraId="0936487C" w14:textId="069A93D5" w:rsidR="00F019D0" w:rsidRPr="006B4DBE" w:rsidRDefault="003101CF" w:rsidP="002F1292">
      <w:pPr>
        <w:spacing w:line="360" w:lineRule="auto"/>
        <w:ind w:firstLine="567"/>
        <w:jc w:val="both"/>
        <w:rPr>
          <w:color w:val="FF0000"/>
        </w:rPr>
      </w:pPr>
      <w:r w:rsidRPr="006B4DBE">
        <w:rPr>
          <w:color w:val="FF0000"/>
        </w:rPr>
        <w:t>No que se refere ao tratamento, o</w:t>
      </w:r>
      <w:r w:rsidR="00F019D0" w:rsidRPr="006B4DBE">
        <w:rPr>
          <w:color w:val="FF0000"/>
        </w:rPr>
        <w:t xml:space="preserve"> estudo de Ferrero-Arias et al.</w:t>
      </w:r>
      <w:r w:rsidR="00D70E71" w:rsidRPr="006B4DBE">
        <w:rPr>
          <w:color w:val="FF0000"/>
          <w:vertAlign w:val="superscript"/>
        </w:rPr>
        <w:t>18</w:t>
      </w:r>
      <w:r w:rsidR="00F019D0" w:rsidRPr="006B4DBE">
        <w:rPr>
          <w:color w:val="FF0000"/>
        </w:rPr>
        <w:t xml:space="preserve"> destaca o </w:t>
      </w:r>
      <w:commentRangeStart w:id="17"/>
      <w:r w:rsidR="00F019D0" w:rsidRPr="006B4DBE">
        <w:rPr>
          <w:color w:val="FF0000"/>
        </w:rPr>
        <w:t>efeito positivo proporcionado</w:t>
      </w:r>
      <w:commentRangeEnd w:id="17"/>
      <w:r w:rsidR="00253A3E" w:rsidRPr="006B4DBE">
        <w:rPr>
          <w:rStyle w:val="Refdecomentrio"/>
          <w:color w:val="FF0000"/>
        </w:rPr>
        <w:commentReference w:id="17"/>
      </w:r>
      <w:r w:rsidR="00F019D0" w:rsidRPr="006B4DBE">
        <w:rPr>
          <w:color w:val="FF0000"/>
        </w:rPr>
        <w:t xml:space="preserve"> pela introdução do tratamento não farmacológico </w:t>
      </w:r>
      <w:r w:rsidR="002F1292" w:rsidRPr="006B4DBE">
        <w:rPr>
          <w:color w:val="FF0000"/>
        </w:rPr>
        <w:t xml:space="preserve">para diminuição da apatia </w:t>
      </w:r>
      <w:r w:rsidR="00F019D0" w:rsidRPr="006B4DBE">
        <w:rPr>
          <w:color w:val="FF0000"/>
        </w:rPr>
        <w:t xml:space="preserve">em pacientes com demência </w:t>
      </w:r>
      <w:r w:rsidR="002F1292" w:rsidRPr="006B4DBE">
        <w:rPr>
          <w:color w:val="FF0000"/>
        </w:rPr>
        <w:t xml:space="preserve">leve e moderada (grupo intervenção) quando comparados a pacientes nessas mesmas condições sem intervenção (grupo controle). Essa diferença foi observada fazendo o uso da escala </w:t>
      </w:r>
      <w:proofErr w:type="spellStart"/>
      <w:r w:rsidR="002F1292" w:rsidRPr="006B4DBE">
        <w:rPr>
          <w:color w:val="FF0000"/>
        </w:rPr>
        <w:t>Dementia</w:t>
      </w:r>
      <w:proofErr w:type="spellEnd"/>
      <w:r w:rsidR="002F1292" w:rsidRPr="006B4DBE">
        <w:rPr>
          <w:color w:val="FF0000"/>
        </w:rPr>
        <w:t xml:space="preserve"> </w:t>
      </w:r>
      <w:proofErr w:type="spellStart"/>
      <w:r w:rsidR="002F1292" w:rsidRPr="006B4DBE">
        <w:rPr>
          <w:color w:val="FF0000"/>
        </w:rPr>
        <w:t>Apathy</w:t>
      </w:r>
      <w:proofErr w:type="spellEnd"/>
      <w:r w:rsidR="002F1292" w:rsidRPr="006B4DBE">
        <w:rPr>
          <w:color w:val="FF0000"/>
        </w:rPr>
        <w:t xml:space="preserve"> Interview</w:t>
      </w:r>
      <w:r w:rsidR="00692D06" w:rsidRPr="006B4DBE">
        <w:rPr>
          <w:color w:val="FF0000"/>
        </w:rPr>
        <w:t xml:space="preserve"> </w:t>
      </w:r>
      <w:proofErr w:type="spellStart"/>
      <w:r w:rsidR="00692D06" w:rsidRPr="006B4DBE">
        <w:rPr>
          <w:color w:val="FF0000"/>
        </w:rPr>
        <w:t>and</w:t>
      </w:r>
      <w:proofErr w:type="spellEnd"/>
      <w:r w:rsidR="00692D06" w:rsidRPr="006B4DBE">
        <w:rPr>
          <w:color w:val="FF0000"/>
        </w:rPr>
        <w:t xml:space="preserve"> Rating</w:t>
      </w:r>
      <w:r w:rsidR="002F1292" w:rsidRPr="006B4DBE">
        <w:rPr>
          <w:color w:val="FF0000"/>
        </w:rPr>
        <w:t xml:space="preserve"> (DAIR) e foi de 0,21 (intervalo de confiança de 95%: 0,07-0,34, P &lt;0,005</w:t>
      </w:r>
      <w:r w:rsidR="004F049A" w:rsidRPr="006B4DBE">
        <w:rPr>
          <w:color w:val="FF0000"/>
        </w:rPr>
        <w:t xml:space="preserve"> - Teste de </w:t>
      </w:r>
      <w:proofErr w:type="spellStart"/>
      <w:r w:rsidR="004F049A" w:rsidRPr="006B4DBE">
        <w:rPr>
          <w:color w:val="FF0000"/>
        </w:rPr>
        <w:t>Wilcoxon</w:t>
      </w:r>
      <w:proofErr w:type="spellEnd"/>
      <w:r w:rsidR="002F1292" w:rsidRPr="006B4DBE">
        <w:rPr>
          <w:color w:val="FF0000"/>
        </w:rPr>
        <w:t>)</w:t>
      </w:r>
      <w:r w:rsidR="00F019D0" w:rsidRPr="006B4DBE">
        <w:rPr>
          <w:color w:val="FF0000"/>
        </w:rPr>
        <w:t>.</w:t>
      </w:r>
      <w:r w:rsidR="00C42780" w:rsidRPr="006B4DBE" w:rsidDel="00C42780">
        <w:rPr>
          <w:color w:val="FF0000"/>
          <w:shd w:val="clear" w:color="auto" w:fill="FFFFFF"/>
        </w:rPr>
        <w:t xml:space="preserve"> </w:t>
      </w:r>
    </w:p>
    <w:p w14:paraId="0A1A3F4F" w14:textId="4440D0CF" w:rsidR="00C46EE1" w:rsidRPr="006B4DBE" w:rsidRDefault="00B55185" w:rsidP="00B73862">
      <w:pPr>
        <w:spacing w:line="360" w:lineRule="auto"/>
        <w:ind w:firstLine="567"/>
        <w:jc w:val="both"/>
        <w:rPr>
          <w:color w:val="FF0000"/>
          <w:shd w:val="clear" w:color="auto" w:fill="FFFFFF"/>
        </w:rPr>
      </w:pPr>
      <w:r w:rsidRPr="006B4DBE">
        <w:rPr>
          <w:color w:val="FF0000"/>
          <w:shd w:val="clear" w:color="auto" w:fill="FFFFFF"/>
        </w:rPr>
        <w:t>De um modo geral, a</w:t>
      </w:r>
      <w:commentRangeStart w:id="18"/>
      <w:r w:rsidR="00F94FED" w:rsidRPr="006B4DBE">
        <w:rPr>
          <w:color w:val="FF0000"/>
          <w:shd w:val="clear" w:color="auto" w:fill="FFFFFF"/>
        </w:rPr>
        <w:t xml:space="preserve"> intervenção não </w:t>
      </w:r>
      <w:commentRangeEnd w:id="18"/>
      <w:r w:rsidR="00EF0D0E" w:rsidRPr="006B4DBE">
        <w:rPr>
          <w:rStyle w:val="Refdecomentrio"/>
          <w:color w:val="FF0000"/>
        </w:rPr>
        <w:commentReference w:id="18"/>
      </w:r>
      <w:r w:rsidR="00F94FED" w:rsidRPr="006B4DBE">
        <w:rPr>
          <w:color w:val="FF0000"/>
          <w:shd w:val="clear" w:color="auto" w:fill="FFFFFF"/>
        </w:rPr>
        <w:t>farmacológica</w:t>
      </w:r>
      <w:r w:rsidR="009F2320" w:rsidRPr="006B4DBE">
        <w:rPr>
          <w:color w:val="FF0000"/>
          <w:shd w:val="clear" w:color="auto" w:fill="FFFFFF"/>
        </w:rPr>
        <w:t xml:space="preserve"> </w:t>
      </w:r>
      <w:r w:rsidR="003E6C64" w:rsidRPr="006B4DBE">
        <w:rPr>
          <w:color w:val="FF0000"/>
          <w:shd w:val="clear" w:color="auto" w:fill="FFFFFF"/>
        </w:rPr>
        <w:t xml:space="preserve">é relevante </w:t>
      </w:r>
      <w:r w:rsidR="003C18AD" w:rsidRPr="006B4DBE">
        <w:rPr>
          <w:color w:val="FF0000"/>
          <w:shd w:val="clear" w:color="auto" w:fill="FFFFFF"/>
        </w:rPr>
        <w:t>para o</w:t>
      </w:r>
      <w:r w:rsidR="003E6C64" w:rsidRPr="006B4DBE">
        <w:rPr>
          <w:color w:val="FF0000"/>
          <w:shd w:val="clear" w:color="auto" w:fill="FFFFFF"/>
        </w:rPr>
        <w:t xml:space="preserve"> tratamento</w:t>
      </w:r>
      <w:r w:rsidR="002727EE" w:rsidRPr="006B4DBE">
        <w:rPr>
          <w:color w:val="FF0000"/>
          <w:shd w:val="clear" w:color="auto" w:fill="FFFFFF"/>
        </w:rPr>
        <w:t xml:space="preserve"> de sintomas crônicos em pessoas idosas</w:t>
      </w:r>
      <w:r w:rsidR="001D2226" w:rsidRPr="006B4DBE">
        <w:rPr>
          <w:color w:val="FF0000"/>
          <w:shd w:val="clear" w:color="auto" w:fill="FFFFFF"/>
        </w:rPr>
        <w:t>, mas</w:t>
      </w:r>
      <w:r w:rsidR="003E6C64" w:rsidRPr="006B4DBE">
        <w:rPr>
          <w:color w:val="FF0000"/>
          <w:shd w:val="clear" w:color="auto" w:fill="FFFFFF"/>
        </w:rPr>
        <w:t xml:space="preserve"> </w:t>
      </w:r>
      <w:r w:rsidR="00743463" w:rsidRPr="006B4DBE">
        <w:rPr>
          <w:color w:val="FF0000"/>
        </w:rPr>
        <w:t>a sua</w:t>
      </w:r>
      <w:r w:rsidR="003E6C64" w:rsidRPr="006B4DBE">
        <w:rPr>
          <w:color w:val="FF0000"/>
        </w:rPr>
        <w:t xml:space="preserve"> utilização </w:t>
      </w:r>
      <w:r w:rsidR="00743463" w:rsidRPr="006B4DBE">
        <w:rPr>
          <w:color w:val="FF0000"/>
        </w:rPr>
        <w:t>ainda</w:t>
      </w:r>
      <w:r w:rsidR="003E6C64" w:rsidRPr="006B4DBE">
        <w:rPr>
          <w:color w:val="FF0000"/>
        </w:rPr>
        <w:t xml:space="preserve"> não é frequente</w:t>
      </w:r>
      <w:r w:rsidR="00DC35B0" w:rsidRPr="006B4DBE">
        <w:rPr>
          <w:color w:val="FF0000"/>
          <w:vertAlign w:val="superscript"/>
        </w:rPr>
        <w:t>2</w:t>
      </w:r>
      <w:r w:rsidR="00026A6D" w:rsidRPr="006B4DBE">
        <w:rPr>
          <w:color w:val="FF0000"/>
          <w:vertAlign w:val="superscript"/>
        </w:rPr>
        <w:t>7</w:t>
      </w:r>
      <w:r w:rsidR="00F31AAD">
        <w:rPr>
          <w:color w:val="000000"/>
          <w:shd w:val="clear" w:color="auto" w:fill="FFFFFF"/>
        </w:rPr>
        <w:t xml:space="preserve">. </w:t>
      </w:r>
      <w:r w:rsidR="001D2226">
        <w:rPr>
          <w:color w:val="000000"/>
          <w:shd w:val="clear" w:color="auto" w:fill="FFFFFF"/>
        </w:rPr>
        <w:t>A</w:t>
      </w:r>
      <w:r w:rsidR="00C46EE1">
        <w:rPr>
          <w:color w:val="000000"/>
          <w:shd w:val="clear" w:color="auto" w:fill="FFFFFF"/>
        </w:rPr>
        <w:t xml:space="preserve"> </w:t>
      </w:r>
      <w:r w:rsidR="00C46EE1" w:rsidRPr="00774A1C">
        <w:rPr>
          <w:color w:val="000000"/>
          <w:shd w:val="clear" w:color="auto" w:fill="FFFFFF"/>
        </w:rPr>
        <w:t>intervenção farmacológica quando não bem administrada e prescrita pode trazer importantes complicações para a saúde do idoso, devido aos efeitos colaterais que são passíveis de ocorrer e, dessa forma, contribuir para o agravo clínico do indivíduo ao intensificar o risco de quedas, provocar sedação e desenvolver confusão mental, entre outras questões</w:t>
      </w:r>
      <w:r w:rsidR="00DC35B0">
        <w:rPr>
          <w:color w:val="000000"/>
          <w:shd w:val="clear" w:color="auto" w:fill="FFFFFF"/>
          <w:vertAlign w:val="superscript"/>
        </w:rPr>
        <w:t>2</w:t>
      </w:r>
      <w:r w:rsidR="00A13648">
        <w:rPr>
          <w:color w:val="000000"/>
          <w:shd w:val="clear" w:color="auto" w:fill="FFFFFF"/>
          <w:vertAlign w:val="superscript"/>
        </w:rPr>
        <w:t>9</w:t>
      </w:r>
      <w:r w:rsidR="001D2226">
        <w:rPr>
          <w:color w:val="000000"/>
          <w:shd w:val="clear" w:color="auto" w:fill="FFFFFF"/>
        </w:rPr>
        <w:t xml:space="preserve">. </w:t>
      </w:r>
      <w:commentRangeStart w:id="19"/>
      <w:r w:rsidR="001D2226" w:rsidRPr="006B4DBE">
        <w:rPr>
          <w:color w:val="FF0000"/>
          <w:shd w:val="clear" w:color="auto" w:fill="FFFFFF"/>
        </w:rPr>
        <w:t>Já a</w:t>
      </w:r>
      <w:r w:rsidR="00C46EE1" w:rsidRPr="006B4DBE">
        <w:rPr>
          <w:color w:val="FF0000"/>
          <w:shd w:val="clear" w:color="auto" w:fill="FFFFFF"/>
        </w:rPr>
        <w:t xml:space="preserve"> intervenção não farmacológica</w:t>
      </w:r>
      <w:commentRangeEnd w:id="19"/>
      <w:r w:rsidR="00EF0D0E" w:rsidRPr="006B4DBE">
        <w:rPr>
          <w:rStyle w:val="Refdecomentrio"/>
          <w:color w:val="FF0000"/>
        </w:rPr>
        <w:commentReference w:id="19"/>
      </w:r>
      <w:r w:rsidR="00D431E6" w:rsidRPr="006B4DBE">
        <w:rPr>
          <w:color w:val="FF0000"/>
          <w:shd w:val="clear" w:color="auto" w:fill="FFFFFF"/>
        </w:rPr>
        <w:t>,</w:t>
      </w:r>
      <w:r w:rsidR="00C46EE1" w:rsidRPr="006B4DBE">
        <w:rPr>
          <w:color w:val="FF0000"/>
          <w:shd w:val="clear" w:color="auto" w:fill="FFFFFF"/>
        </w:rPr>
        <w:t xml:space="preserve"> </w:t>
      </w:r>
      <w:r w:rsidR="00D431E6" w:rsidRPr="006B4DBE">
        <w:rPr>
          <w:color w:val="FF0000"/>
          <w:shd w:val="clear" w:color="auto" w:fill="FFFFFF"/>
        </w:rPr>
        <w:t>que envolve</w:t>
      </w:r>
      <w:r w:rsidR="00E30C53" w:rsidRPr="006B4DBE">
        <w:rPr>
          <w:color w:val="FF0000"/>
          <w:shd w:val="clear" w:color="auto" w:fill="FFFFFF"/>
        </w:rPr>
        <w:t xml:space="preserve"> diferentes tipos </w:t>
      </w:r>
      <w:r w:rsidR="00D431E6" w:rsidRPr="006B4DBE">
        <w:rPr>
          <w:color w:val="FF0000"/>
          <w:shd w:val="clear" w:color="auto" w:fill="FFFFFF"/>
        </w:rPr>
        <w:t xml:space="preserve">de abordagens e recursos, </w:t>
      </w:r>
      <w:r w:rsidR="00C46EE1" w:rsidRPr="006B4DBE">
        <w:rPr>
          <w:color w:val="FF0000"/>
          <w:shd w:val="clear" w:color="auto" w:fill="FFFFFF"/>
        </w:rPr>
        <w:t xml:space="preserve">possui baixa ou nenhuma probabilidade de complicações, </w:t>
      </w:r>
      <w:r w:rsidR="007047D8" w:rsidRPr="006B4DBE">
        <w:rPr>
          <w:color w:val="FF0000"/>
          <w:shd w:val="clear" w:color="auto" w:fill="FFFFFF"/>
        </w:rPr>
        <w:t>podendo, portanto,</w:t>
      </w:r>
      <w:r w:rsidR="00C46EE1" w:rsidRPr="006B4DBE">
        <w:rPr>
          <w:color w:val="FF0000"/>
          <w:shd w:val="clear" w:color="auto" w:fill="FFFFFF"/>
        </w:rPr>
        <w:t xml:space="preserve"> favorecer a redução da administração medicamentosa ou até sua retirada</w:t>
      </w:r>
      <w:r w:rsidR="001D2226" w:rsidRPr="006B4DBE">
        <w:rPr>
          <w:color w:val="FF0000"/>
          <w:shd w:val="clear" w:color="auto" w:fill="FFFFFF"/>
        </w:rPr>
        <w:t>.</w:t>
      </w:r>
      <w:r w:rsidR="007047D8" w:rsidRPr="006B4DBE">
        <w:rPr>
          <w:color w:val="FF0000"/>
          <w:shd w:val="clear" w:color="auto" w:fill="FFFFFF"/>
        </w:rPr>
        <w:t xml:space="preserve"> </w:t>
      </w:r>
    </w:p>
    <w:p w14:paraId="56D0B9DB" w14:textId="2BF577B2" w:rsidR="00603A67" w:rsidRPr="006B4DBE" w:rsidRDefault="00506CA9" w:rsidP="00DE5E8F">
      <w:pPr>
        <w:spacing w:line="360" w:lineRule="auto"/>
        <w:ind w:firstLine="567"/>
        <w:jc w:val="both"/>
        <w:rPr>
          <w:color w:val="FF0000"/>
        </w:rPr>
      </w:pPr>
      <w:r w:rsidRPr="00774A1C">
        <w:t>Especificamente quanto a</w:t>
      </w:r>
      <w:r w:rsidR="00CC17D2">
        <w:t>o uso da</w:t>
      </w:r>
      <w:r w:rsidRPr="00774A1C">
        <w:t xml:space="preserve"> música com a população idosa, n</w:t>
      </w:r>
      <w:r w:rsidR="007000E3" w:rsidRPr="00774A1C">
        <w:t xml:space="preserve">os estudos incluídos nessa revisão, </w:t>
      </w:r>
      <w:r w:rsidR="00603A67" w:rsidRPr="00774A1C">
        <w:t>Perez e Almeida</w:t>
      </w:r>
      <w:r w:rsidR="00B3112F">
        <w:rPr>
          <w:vertAlign w:val="superscript"/>
        </w:rPr>
        <w:t>16</w:t>
      </w:r>
      <w:r w:rsidR="00603A67" w:rsidRPr="00774A1C">
        <w:t xml:space="preserve"> cita</w:t>
      </w:r>
      <w:r w:rsidR="00EF0D0E">
        <w:t>m</w:t>
      </w:r>
      <w:r w:rsidR="00603A67" w:rsidRPr="00774A1C">
        <w:t xml:space="preserve"> a ferramenta como uma possibilidade de utilização dentro de uma gama de atividades expressivas</w:t>
      </w:r>
      <w:r w:rsidR="0017101A">
        <w:t xml:space="preserve">, </w:t>
      </w:r>
      <w:r w:rsidR="0017101A" w:rsidRPr="006B4DBE">
        <w:rPr>
          <w:color w:val="FF0000"/>
        </w:rPr>
        <w:t>sem realizar maiores apontamentos sobre o seu uso e efeito considerando que este não era o objetivo do estudo</w:t>
      </w:r>
      <w:r w:rsidR="004149E1" w:rsidRPr="006B4DBE">
        <w:rPr>
          <w:color w:val="FF0000"/>
        </w:rPr>
        <w:t>.</w:t>
      </w:r>
      <w:r w:rsidR="00603A67" w:rsidRPr="006B4DBE">
        <w:rPr>
          <w:color w:val="FF0000"/>
        </w:rPr>
        <w:t xml:space="preserve"> </w:t>
      </w:r>
      <w:r w:rsidR="00042F10" w:rsidRPr="006B4DBE">
        <w:rPr>
          <w:color w:val="FF0000"/>
        </w:rPr>
        <w:t>O</w:t>
      </w:r>
      <w:r w:rsidR="00603A67" w:rsidRPr="006B4DBE">
        <w:rPr>
          <w:color w:val="FF0000"/>
        </w:rPr>
        <w:t xml:space="preserve"> estudo de</w:t>
      </w:r>
      <w:r w:rsidRPr="006B4DBE">
        <w:rPr>
          <w:color w:val="FF0000"/>
        </w:rPr>
        <w:t>senvolvido por</w:t>
      </w:r>
      <w:r w:rsidR="00603A67" w:rsidRPr="006B4DBE">
        <w:rPr>
          <w:color w:val="FF0000"/>
        </w:rPr>
        <w:t xml:space="preserve"> </w:t>
      </w:r>
      <w:proofErr w:type="spellStart"/>
      <w:r w:rsidR="00427EE7" w:rsidRPr="006B4DBE">
        <w:rPr>
          <w:color w:val="FF0000"/>
          <w:shd w:val="clear" w:color="auto" w:fill="FFFFFF"/>
        </w:rPr>
        <w:t>Regier</w:t>
      </w:r>
      <w:proofErr w:type="spellEnd"/>
      <w:r w:rsidR="00427EE7" w:rsidRPr="006B4DBE">
        <w:rPr>
          <w:color w:val="FF0000"/>
          <w:shd w:val="clear" w:color="auto" w:fill="FFFFFF"/>
        </w:rPr>
        <w:t xml:space="preserve"> et al.</w:t>
      </w:r>
      <w:r w:rsidR="00093D4B" w:rsidRPr="006B4DBE">
        <w:rPr>
          <w:color w:val="FF0000"/>
          <w:shd w:val="clear" w:color="auto" w:fill="FFFFFF"/>
          <w:vertAlign w:val="superscript"/>
        </w:rPr>
        <w:t>17</w:t>
      </w:r>
      <w:r w:rsidR="00044A98" w:rsidRPr="006B4DBE">
        <w:rPr>
          <w:color w:val="FF0000"/>
          <w:shd w:val="clear" w:color="auto" w:fill="FFFFFF"/>
        </w:rPr>
        <w:t xml:space="preserve">, </w:t>
      </w:r>
      <w:r w:rsidR="00603A67" w:rsidRPr="006B4DBE">
        <w:rPr>
          <w:color w:val="FF0000"/>
        </w:rPr>
        <w:t>também menciona a música entre</w:t>
      </w:r>
      <w:r w:rsidR="00E61F85" w:rsidRPr="006B4DBE">
        <w:rPr>
          <w:color w:val="FF0000"/>
        </w:rPr>
        <w:t xml:space="preserve"> as</w:t>
      </w:r>
      <w:r w:rsidR="00603A67" w:rsidRPr="006B4DBE">
        <w:rPr>
          <w:color w:val="FF0000"/>
        </w:rPr>
        <w:t xml:space="preserve"> atividades </w:t>
      </w:r>
      <w:r w:rsidRPr="006B4DBE">
        <w:rPr>
          <w:color w:val="FF0000"/>
        </w:rPr>
        <w:t>indicadas e utilizadas</w:t>
      </w:r>
      <w:r w:rsidR="00603A67" w:rsidRPr="006B4DBE">
        <w:rPr>
          <w:color w:val="FF0000"/>
        </w:rPr>
        <w:t xml:space="preserve"> pelo terapeuta ocupacional,</w:t>
      </w:r>
      <w:r w:rsidR="00042F10" w:rsidRPr="006B4DBE">
        <w:rPr>
          <w:color w:val="FF0000"/>
        </w:rPr>
        <w:t xml:space="preserve"> principalmente com pacientes em estágios demenciais moderado a grave. Eles indicam que nestes estágios as atividades musicais foram utilizadas como um recurso</w:t>
      </w:r>
      <w:r w:rsidR="00372197" w:rsidRPr="006B4DBE">
        <w:rPr>
          <w:color w:val="FF0000"/>
        </w:rPr>
        <w:t xml:space="preserve"> de baixa complexidade cognitiva</w:t>
      </w:r>
      <w:r w:rsidR="006A10CB" w:rsidRPr="006B4DBE">
        <w:rPr>
          <w:color w:val="FF0000"/>
          <w:shd w:val="clear" w:color="auto" w:fill="FFFFFF"/>
          <w:vertAlign w:val="superscript"/>
        </w:rPr>
        <w:t>17</w:t>
      </w:r>
      <w:r w:rsidR="00372197" w:rsidRPr="006B4DBE">
        <w:rPr>
          <w:color w:val="FF0000"/>
        </w:rPr>
        <w:t>.</w:t>
      </w:r>
      <w:r w:rsidR="006A10CB" w:rsidRPr="006B4DBE">
        <w:rPr>
          <w:color w:val="FF0000"/>
        </w:rPr>
        <w:t xml:space="preserve"> A demanda cognitiva exigida em atividades que </w:t>
      </w:r>
      <w:r w:rsidR="006A10CB" w:rsidRPr="006B4DBE">
        <w:rPr>
          <w:color w:val="FF0000"/>
        </w:rPr>
        <w:lastRenderedPageBreak/>
        <w:t>utilizam a música depende de como ela é planejada, qual seu objetivo e como é executada, o terapeuta ocupacional é um profissional apto para realizar a análise da atividade, identificar as habilidades requisitadas para sua execução e a necessidade de graduação e adaptação da mesma</w:t>
      </w:r>
      <w:r w:rsidR="00A13648" w:rsidRPr="006B4DBE">
        <w:rPr>
          <w:color w:val="FF0000"/>
          <w:shd w:val="clear" w:color="auto" w:fill="FFFFFF"/>
          <w:vertAlign w:val="superscript"/>
        </w:rPr>
        <w:t>30</w:t>
      </w:r>
      <w:r w:rsidR="00A13648" w:rsidRPr="006B4DBE">
        <w:rPr>
          <w:color w:val="FF0000"/>
        </w:rPr>
        <w:t>.</w:t>
      </w:r>
      <w:r w:rsidR="00042F10" w:rsidRPr="006B4DBE">
        <w:rPr>
          <w:color w:val="FF0000"/>
        </w:rPr>
        <w:t xml:space="preserve"> </w:t>
      </w:r>
      <w:r w:rsidR="00603A67" w:rsidRPr="006B4DBE">
        <w:rPr>
          <w:color w:val="FF0000"/>
        </w:rPr>
        <w:t xml:space="preserve"> </w:t>
      </w:r>
    </w:p>
    <w:p w14:paraId="35129949" w14:textId="04F428E0" w:rsidR="00603A67" w:rsidRPr="006B4DBE" w:rsidRDefault="00603A67" w:rsidP="00BB1B88">
      <w:pPr>
        <w:spacing w:line="360" w:lineRule="auto"/>
        <w:ind w:firstLine="567"/>
        <w:jc w:val="both"/>
        <w:rPr>
          <w:color w:val="FF0000"/>
        </w:rPr>
      </w:pPr>
      <w:r w:rsidRPr="00774A1C">
        <w:t>A música foi utilizada por</w:t>
      </w:r>
      <w:r w:rsidR="00044A98" w:rsidRPr="00774A1C">
        <w:t xml:space="preserve"> Ferrero-Arias et al.</w:t>
      </w:r>
      <w:r w:rsidR="00D70E71">
        <w:rPr>
          <w:vertAlign w:val="superscript"/>
        </w:rPr>
        <w:t>18</w:t>
      </w:r>
      <w:r w:rsidRPr="00774A1C">
        <w:t xml:space="preserve"> a partir de ações com dança, canto, exercício físico, </w:t>
      </w:r>
      <w:commentRangeStart w:id="20"/>
      <w:r w:rsidRPr="00774A1C">
        <w:t>musicoterapia</w:t>
      </w:r>
      <w:commentRangeEnd w:id="20"/>
      <w:r w:rsidR="00EF0D0E">
        <w:rPr>
          <w:rStyle w:val="Refdecomentrio"/>
        </w:rPr>
        <w:commentReference w:id="20"/>
      </w:r>
      <w:r w:rsidRPr="00774A1C">
        <w:t xml:space="preserve"> e outras atividades. O</w:t>
      </w:r>
      <w:r w:rsidR="0014547C">
        <w:t>s</w:t>
      </w:r>
      <w:r w:rsidRPr="00774A1C">
        <w:t xml:space="preserve"> autor</w:t>
      </w:r>
      <w:r w:rsidR="0014547C">
        <w:t>es</w:t>
      </w:r>
      <w:r w:rsidRPr="00774A1C">
        <w:t xml:space="preserve"> relata</w:t>
      </w:r>
      <w:r w:rsidR="0014547C">
        <w:t>m</w:t>
      </w:r>
      <w:r w:rsidRPr="00774A1C">
        <w:t xml:space="preserve"> que </w:t>
      </w:r>
      <w:r w:rsidR="00DC3A6E" w:rsidRPr="00774A1C">
        <w:t>terapeutas ocupacionais têm</w:t>
      </w:r>
      <w:r w:rsidR="00A1179C" w:rsidRPr="00774A1C">
        <w:t xml:space="preserve"> utilizado </w:t>
      </w:r>
      <w:r w:rsidRPr="00774A1C">
        <w:t xml:space="preserve">a </w:t>
      </w:r>
      <w:r w:rsidR="00A85155">
        <w:t>música</w:t>
      </w:r>
      <w:r w:rsidRPr="00774A1C">
        <w:t xml:space="preserve"> </w:t>
      </w:r>
      <w:r w:rsidR="00A1179C" w:rsidRPr="00774A1C">
        <w:t>para</w:t>
      </w:r>
      <w:r w:rsidRPr="00774A1C">
        <w:t xml:space="preserve"> </w:t>
      </w:r>
      <w:r w:rsidR="00BC7418" w:rsidRPr="00774A1C">
        <w:t xml:space="preserve">melhorar a </w:t>
      </w:r>
      <w:r w:rsidRPr="00774A1C">
        <w:t>participação efetiva dos idosos ao longo da intervenção</w:t>
      </w:r>
      <w:r w:rsidR="00A1179C" w:rsidRPr="00774A1C">
        <w:t xml:space="preserve"> e que a mesma</w:t>
      </w:r>
      <w:r w:rsidRPr="00774A1C">
        <w:t xml:space="preserve"> </w:t>
      </w:r>
      <w:r w:rsidR="00A1179C" w:rsidRPr="00774A1C">
        <w:t>possibilita a</w:t>
      </w:r>
      <w:r w:rsidRPr="00774A1C">
        <w:t xml:space="preserve"> </w:t>
      </w:r>
      <w:r w:rsidR="00BC7418" w:rsidRPr="00774A1C">
        <w:t xml:space="preserve">diminuição </w:t>
      </w:r>
      <w:r w:rsidRPr="00774A1C">
        <w:t xml:space="preserve">da apatia </w:t>
      </w:r>
      <w:r w:rsidR="00BC7418" w:rsidRPr="00774A1C">
        <w:t xml:space="preserve">mesmo </w:t>
      </w:r>
      <w:r w:rsidRPr="00774A1C">
        <w:t>após a intervenção, mostrando ser um recurso com resultados duradouros.</w:t>
      </w:r>
      <w:r w:rsidR="00534F04">
        <w:t xml:space="preserve"> </w:t>
      </w:r>
      <w:r w:rsidR="00534F04" w:rsidRPr="006B4DBE">
        <w:rPr>
          <w:color w:val="FF0000"/>
        </w:rPr>
        <w:t>Destaca-se que, apesar da utilização do termo “musicoterapia” pelos autores, a</w:t>
      </w:r>
      <w:r w:rsidR="00534F04" w:rsidRPr="006B4DBE">
        <w:rPr>
          <w:rStyle w:val="tlid-translation"/>
          <w:color w:val="FF0000"/>
          <w:lang w:val="pt-PT"/>
        </w:rPr>
        <w:t xml:space="preserve"> prática desta terapia exige um profissional musicoterapeuta capacitado</w:t>
      </w:r>
      <w:r w:rsidR="00477828" w:rsidRPr="006B4DBE">
        <w:rPr>
          <w:rStyle w:val="tlid-translation"/>
          <w:color w:val="FF0000"/>
          <w:lang w:val="pt-PT"/>
        </w:rPr>
        <w:t xml:space="preserve"> para </w:t>
      </w:r>
      <w:r w:rsidR="00E139F9" w:rsidRPr="006B4DBE">
        <w:rPr>
          <w:rStyle w:val="tlid-translation"/>
          <w:color w:val="FF0000"/>
          <w:lang w:val="pt-PT"/>
        </w:rPr>
        <w:t xml:space="preserve">fazer o </w:t>
      </w:r>
      <w:r w:rsidR="0075471A" w:rsidRPr="006B4DBE">
        <w:rPr>
          <w:rStyle w:val="tlid-translation"/>
          <w:color w:val="FF0000"/>
          <w:lang w:val="pt-PT"/>
        </w:rPr>
        <w:t>uso sistemático</w:t>
      </w:r>
      <w:r w:rsidR="00E139F9" w:rsidRPr="006B4DBE">
        <w:rPr>
          <w:rStyle w:val="tlid-translation"/>
          <w:color w:val="FF0000"/>
          <w:lang w:val="pt-PT"/>
        </w:rPr>
        <w:t xml:space="preserve"> de vários métodos de experiências musicais personalizadas dentro de uma relação terapêutica</w:t>
      </w:r>
      <w:r w:rsidR="00A13648" w:rsidRPr="006B4DBE">
        <w:rPr>
          <w:color w:val="FF0000"/>
          <w:shd w:val="clear" w:color="auto" w:fill="FFFFFF"/>
          <w:vertAlign w:val="superscript"/>
        </w:rPr>
        <w:t>31</w:t>
      </w:r>
      <w:r w:rsidR="00E139F9" w:rsidRPr="006B4DBE">
        <w:rPr>
          <w:rStyle w:val="tlid-translation"/>
          <w:color w:val="FF0000"/>
          <w:lang w:val="pt-PT"/>
        </w:rPr>
        <w:t>. O</w:t>
      </w:r>
      <w:r w:rsidR="00534F04" w:rsidRPr="006B4DBE">
        <w:rPr>
          <w:color w:val="FF0000"/>
        </w:rPr>
        <w:t xml:space="preserve"> terapeuta ocupacional pode apenas fazer uso da música como recurso em suas intervenções.</w:t>
      </w:r>
    </w:p>
    <w:p w14:paraId="758CE5E4" w14:textId="6F45F957" w:rsidR="000748A8" w:rsidRPr="006B4DBE" w:rsidRDefault="00D668B2" w:rsidP="00DE5E8F">
      <w:pPr>
        <w:spacing w:line="360" w:lineRule="auto"/>
        <w:ind w:firstLine="567"/>
        <w:jc w:val="both"/>
        <w:rPr>
          <w:color w:val="FF0000"/>
        </w:rPr>
      </w:pPr>
      <w:r w:rsidRPr="006B4DBE">
        <w:rPr>
          <w:color w:val="FF0000"/>
          <w:shd w:val="clear" w:color="auto" w:fill="FFFFFF"/>
        </w:rPr>
        <w:t>No</w:t>
      </w:r>
      <w:r w:rsidR="003E1E8C" w:rsidRPr="006B4DBE">
        <w:rPr>
          <w:color w:val="FF0000"/>
          <w:shd w:val="clear" w:color="auto" w:fill="FFFFFF"/>
        </w:rPr>
        <w:t xml:space="preserve"> </w:t>
      </w:r>
      <w:r w:rsidR="0055098F" w:rsidRPr="006B4DBE">
        <w:rPr>
          <w:color w:val="FF0000"/>
          <w:shd w:val="clear" w:color="auto" w:fill="FFFFFF"/>
        </w:rPr>
        <w:t xml:space="preserve">estudo de </w:t>
      </w:r>
      <w:r w:rsidR="00427EE7" w:rsidRPr="006B4DBE">
        <w:rPr>
          <w:color w:val="FF0000"/>
        </w:rPr>
        <w:t>Ting- Jung</w:t>
      </w:r>
      <w:r w:rsidR="003E1E8C" w:rsidRPr="006B4DBE">
        <w:rPr>
          <w:color w:val="FF0000"/>
          <w:shd w:val="clear" w:color="auto" w:fill="FFFFFF"/>
        </w:rPr>
        <w:t xml:space="preserve"> et al</w:t>
      </w:r>
      <w:r w:rsidR="00044A98" w:rsidRPr="006B4DBE">
        <w:rPr>
          <w:color w:val="FF0000"/>
          <w:shd w:val="clear" w:color="auto" w:fill="FFFFFF"/>
        </w:rPr>
        <w:t>.</w:t>
      </w:r>
      <w:r w:rsidR="00D70E71" w:rsidRPr="006B4DBE">
        <w:rPr>
          <w:color w:val="FF0000"/>
          <w:shd w:val="clear" w:color="auto" w:fill="FFFFFF"/>
          <w:vertAlign w:val="superscript"/>
        </w:rPr>
        <w:t>19</w:t>
      </w:r>
      <w:r w:rsidR="002D1E90" w:rsidRPr="006B4DBE">
        <w:rPr>
          <w:color w:val="FF0000"/>
          <w:shd w:val="clear" w:color="auto" w:fill="FFFFFF"/>
        </w:rPr>
        <w:t xml:space="preserve"> o</w:t>
      </w:r>
      <w:r w:rsidR="008A68D8" w:rsidRPr="006B4DBE">
        <w:rPr>
          <w:color w:val="FF0000"/>
          <w:shd w:val="clear" w:color="auto" w:fill="FFFFFF"/>
        </w:rPr>
        <w:t>s</w:t>
      </w:r>
      <w:r w:rsidR="002D1E90" w:rsidRPr="006B4DBE">
        <w:rPr>
          <w:color w:val="FF0000"/>
          <w:shd w:val="clear" w:color="auto" w:fill="FFFFFF"/>
        </w:rPr>
        <w:t xml:space="preserve"> autor</w:t>
      </w:r>
      <w:r w:rsidR="008A68D8" w:rsidRPr="006B4DBE">
        <w:rPr>
          <w:color w:val="FF0000"/>
          <w:shd w:val="clear" w:color="auto" w:fill="FFFFFF"/>
        </w:rPr>
        <w:t>es</w:t>
      </w:r>
      <w:r w:rsidR="002D1E90" w:rsidRPr="006B4DBE">
        <w:rPr>
          <w:color w:val="FF0000"/>
          <w:shd w:val="clear" w:color="auto" w:fill="FFFFFF"/>
        </w:rPr>
        <w:t xml:space="preserve"> </w:t>
      </w:r>
      <w:r w:rsidR="008A68D8" w:rsidRPr="006B4DBE">
        <w:rPr>
          <w:color w:val="FF0000"/>
          <w:shd w:val="clear" w:color="auto" w:fill="FFFFFF"/>
        </w:rPr>
        <w:t xml:space="preserve">também empregaram </w:t>
      </w:r>
      <w:r w:rsidR="002D1E90" w:rsidRPr="006B4DBE">
        <w:rPr>
          <w:color w:val="FF0000"/>
          <w:shd w:val="clear" w:color="auto" w:fill="FFFFFF"/>
        </w:rPr>
        <w:t xml:space="preserve">o uso da </w:t>
      </w:r>
      <w:r w:rsidRPr="006B4DBE">
        <w:rPr>
          <w:color w:val="FF0000"/>
          <w:shd w:val="clear" w:color="auto" w:fill="FFFFFF"/>
        </w:rPr>
        <w:t>música</w:t>
      </w:r>
      <w:r w:rsidR="002D1E90" w:rsidRPr="006B4DBE">
        <w:rPr>
          <w:color w:val="FF0000"/>
          <w:shd w:val="clear" w:color="auto" w:fill="FFFFFF"/>
        </w:rPr>
        <w:t xml:space="preserve"> </w:t>
      </w:r>
      <w:r w:rsidR="00AF164B" w:rsidRPr="006B4DBE">
        <w:rPr>
          <w:color w:val="FF0000"/>
          <w:shd w:val="clear" w:color="auto" w:fill="FFFFFF"/>
        </w:rPr>
        <w:t>associada a outras</w:t>
      </w:r>
      <w:r w:rsidR="00E1460B" w:rsidRPr="006B4DBE">
        <w:rPr>
          <w:color w:val="FF0000"/>
          <w:shd w:val="clear" w:color="auto" w:fill="FFFFFF"/>
        </w:rPr>
        <w:t xml:space="preserve"> </w:t>
      </w:r>
      <w:r w:rsidR="0000285F" w:rsidRPr="006B4DBE">
        <w:rPr>
          <w:color w:val="FF0000"/>
          <w:shd w:val="clear" w:color="auto" w:fill="FFFFFF"/>
        </w:rPr>
        <w:t>intervenções</w:t>
      </w:r>
      <w:r w:rsidR="00AF164B" w:rsidRPr="006B4DBE">
        <w:rPr>
          <w:color w:val="FF0000"/>
          <w:shd w:val="clear" w:color="auto" w:fill="FFFFFF"/>
        </w:rPr>
        <w:t xml:space="preserve"> (intervenções utilizando práticas artísticas, </w:t>
      </w:r>
      <w:proofErr w:type="spellStart"/>
      <w:r w:rsidR="00AF164B" w:rsidRPr="006B4DBE">
        <w:rPr>
          <w:color w:val="FF0000"/>
          <w:shd w:val="clear" w:color="auto" w:fill="FFFFFF"/>
        </w:rPr>
        <w:t>hortoterapia</w:t>
      </w:r>
      <w:proofErr w:type="spellEnd"/>
      <w:r w:rsidR="008A68D8" w:rsidRPr="006B4DBE">
        <w:rPr>
          <w:color w:val="FF0000"/>
          <w:shd w:val="clear" w:color="auto" w:fill="FFFFFF"/>
        </w:rPr>
        <w:t>,</w:t>
      </w:r>
      <w:r w:rsidR="00AF164B" w:rsidRPr="006B4DBE">
        <w:rPr>
          <w:color w:val="FF0000"/>
          <w:shd w:val="clear" w:color="auto" w:fill="FFFFFF"/>
        </w:rPr>
        <w:t xml:space="preserve"> atividade física, terapia de reminiscência, orientação para a realidade)</w:t>
      </w:r>
      <w:r w:rsidR="007161E9" w:rsidRPr="006B4DBE">
        <w:rPr>
          <w:color w:val="FF0000"/>
          <w:shd w:val="clear" w:color="auto" w:fill="FFFFFF"/>
        </w:rPr>
        <w:t>.</w:t>
      </w:r>
      <w:r w:rsidR="00AF164B" w:rsidRPr="006B4DBE">
        <w:rPr>
          <w:color w:val="FF0000"/>
          <w:shd w:val="clear" w:color="auto" w:fill="FFFFFF"/>
        </w:rPr>
        <w:t xml:space="preserve"> A prática das atividades, de forma alternada, </w:t>
      </w:r>
      <w:r w:rsidR="00AF164B" w:rsidRPr="006B4DBE">
        <w:rPr>
          <w:rStyle w:val="tlid-translation"/>
          <w:color w:val="FF0000"/>
          <w:lang w:val="pt-PT"/>
        </w:rPr>
        <w:t>foi aplicada por dois terapeutas ocupacionais treinados uma vez por semana durante 6 meses, com duração de 50 minutos cada.</w:t>
      </w:r>
      <w:r w:rsidR="007161E9" w:rsidRPr="006B4DBE">
        <w:rPr>
          <w:color w:val="FF0000"/>
          <w:shd w:val="clear" w:color="auto" w:fill="FFFFFF"/>
        </w:rPr>
        <w:t xml:space="preserve"> </w:t>
      </w:r>
      <w:r w:rsidR="00203930">
        <w:rPr>
          <w:color w:val="000000"/>
          <w:shd w:val="clear" w:color="auto" w:fill="FFFFFF"/>
        </w:rPr>
        <w:t>O</w:t>
      </w:r>
      <w:r w:rsidR="007161E9" w:rsidRPr="00597CF5">
        <w:rPr>
          <w:color w:val="000000"/>
          <w:shd w:val="clear" w:color="auto" w:fill="FFFFFF"/>
        </w:rPr>
        <w:t xml:space="preserve"> trabalho </w:t>
      </w:r>
      <w:r w:rsidR="002D1E90" w:rsidRPr="00597CF5">
        <w:rPr>
          <w:color w:val="000000"/>
          <w:shd w:val="clear" w:color="auto" w:fill="FFFFFF"/>
        </w:rPr>
        <w:t xml:space="preserve">consistiu em </w:t>
      </w:r>
      <w:r w:rsidR="008A68D8" w:rsidRPr="00597CF5">
        <w:rPr>
          <w:color w:val="000000"/>
          <w:shd w:val="clear" w:color="auto" w:fill="FFFFFF"/>
        </w:rPr>
        <w:t xml:space="preserve">atividades </w:t>
      </w:r>
      <w:r w:rsidR="00B76AF3" w:rsidRPr="00597CF5">
        <w:rPr>
          <w:color w:val="000000"/>
          <w:shd w:val="clear" w:color="auto" w:fill="FFFFFF"/>
        </w:rPr>
        <w:t>que buscavam i</w:t>
      </w:r>
      <w:r w:rsidR="008A68D8" w:rsidRPr="00597CF5">
        <w:rPr>
          <w:color w:val="000000"/>
          <w:shd w:val="clear" w:color="auto" w:fill="FFFFFF"/>
        </w:rPr>
        <w:t>n</w:t>
      </w:r>
      <w:r w:rsidR="00B76AF3" w:rsidRPr="00597CF5">
        <w:rPr>
          <w:color w:val="000000"/>
          <w:shd w:val="clear" w:color="auto" w:fill="FFFFFF"/>
        </w:rPr>
        <w:t>centivar a prática do canto</w:t>
      </w:r>
      <w:r w:rsidR="008A68D8" w:rsidRPr="00597CF5">
        <w:rPr>
          <w:color w:val="000000"/>
          <w:shd w:val="clear" w:color="auto" w:fill="FFFFFF"/>
        </w:rPr>
        <w:t xml:space="preserve"> e </w:t>
      </w:r>
      <w:r w:rsidR="00A420C4" w:rsidRPr="00597CF5">
        <w:rPr>
          <w:color w:val="000000"/>
          <w:shd w:val="clear" w:color="auto" w:fill="FFFFFF"/>
        </w:rPr>
        <w:t xml:space="preserve">de </w:t>
      </w:r>
      <w:r w:rsidR="00B76AF3" w:rsidRPr="00597CF5">
        <w:rPr>
          <w:color w:val="000000"/>
          <w:shd w:val="clear" w:color="auto" w:fill="FFFFFF"/>
        </w:rPr>
        <w:t xml:space="preserve">tocar instrumentos de </w:t>
      </w:r>
      <w:r w:rsidR="00EF0D0E" w:rsidRPr="00597CF5">
        <w:rPr>
          <w:color w:val="000000"/>
          <w:shd w:val="clear" w:color="auto" w:fill="FFFFFF"/>
        </w:rPr>
        <w:t>percussão</w:t>
      </w:r>
      <w:r w:rsidR="008A68D8" w:rsidRPr="00597CF5">
        <w:rPr>
          <w:color w:val="000000"/>
          <w:shd w:val="clear" w:color="auto" w:fill="FFFFFF"/>
        </w:rPr>
        <w:t>,</w:t>
      </w:r>
      <w:r w:rsidR="00B76AF3" w:rsidRPr="00597CF5">
        <w:rPr>
          <w:color w:val="000000"/>
          <w:shd w:val="clear" w:color="auto" w:fill="FFFFFF"/>
        </w:rPr>
        <w:t xml:space="preserve"> acompanhando </w:t>
      </w:r>
      <w:r w:rsidR="008A68D8" w:rsidRPr="00597CF5">
        <w:rPr>
          <w:color w:val="000000"/>
          <w:shd w:val="clear" w:color="auto" w:fill="FFFFFF"/>
        </w:rPr>
        <w:t xml:space="preserve">as melodias das </w:t>
      </w:r>
      <w:r w:rsidR="00B76AF3" w:rsidRPr="00597CF5">
        <w:rPr>
          <w:color w:val="000000"/>
          <w:shd w:val="clear" w:color="auto" w:fill="FFFFFF"/>
        </w:rPr>
        <w:t xml:space="preserve">músicas </w:t>
      </w:r>
      <w:r w:rsidR="00A420C4" w:rsidRPr="00597CF5">
        <w:rPr>
          <w:color w:val="000000"/>
          <w:shd w:val="clear" w:color="auto" w:fill="FFFFFF"/>
        </w:rPr>
        <w:t xml:space="preserve">com </w:t>
      </w:r>
      <w:r w:rsidR="008A68D8" w:rsidRPr="00597CF5">
        <w:rPr>
          <w:color w:val="000000"/>
          <w:shd w:val="clear" w:color="auto" w:fill="FFFFFF"/>
        </w:rPr>
        <w:t xml:space="preserve">a </w:t>
      </w:r>
      <w:r w:rsidR="00B76AF3" w:rsidRPr="00597CF5">
        <w:rPr>
          <w:color w:val="000000"/>
          <w:shd w:val="clear" w:color="auto" w:fill="FFFFFF"/>
        </w:rPr>
        <w:t>movimentação dos braços.</w:t>
      </w:r>
      <w:r w:rsidR="000748A8" w:rsidRPr="00597CF5">
        <w:rPr>
          <w:color w:val="000000"/>
          <w:shd w:val="clear" w:color="auto" w:fill="FFFFFF"/>
        </w:rPr>
        <w:t xml:space="preserve"> </w:t>
      </w:r>
      <w:commentRangeStart w:id="21"/>
      <w:r w:rsidR="00AF164B" w:rsidRPr="006B4DBE">
        <w:rPr>
          <w:color w:val="FF0000"/>
          <w:shd w:val="clear" w:color="auto" w:fill="FFFFFF"/>
        </w:rPr>
        <w:t>A</w:t>
      </w:r>
      <w:r w:rsidR="004B5F70" w:rsidRPr="006B4DBE">
        <w:rPr>
          <w:color w:val="FF0000"/>
          <w:shd w:val="clear" w:color="auto" w:fill="FFFFFF"/>
        </w:rPr>
        <w:t>s intervenções contribu</w:t>
      </w:r>
      <w:r w:rsidR="008A68D8" w:rsidRPr="006B4DBE">
        <w:rPr>
          <w:color w:val="FF0000"/>
          <w:shd w:val="clear" w:color="auto" w:fill="FFFFFF"/>
        </w:rPr>
        <w:t>í</w:t>
      </w:r>
      <w:r w:rsidR="00370983" w:rsidRPr="006B4DBE">
        <w:rPr>
          <w:color w:val="FF0000"/>
          <w:shd w:val="clear" w:color="auto" w:fill="FFFFFF"/>
        </w:rPr>
        <w:t>ram</w:t>
      </w:r>
      <w:r w:rsidR="00AF164B" w:rsidRPr="006B4DBE">
        <w:rPr>
          <w:color w:val="FF0000"/>
          <w:shd w:val="clear" w:color="auto" w:fill="FFFFFF"/>
        </w:rPr>
        <w:t xml:space="preserve"> significativamente</w:t>
      </w:r>
      <w:r w:rsidR="00203930" w:rsidRPr="006B4DBE">
        <w:rPr>
          <w:color w:val="FF0000"/>
          <w:shd w:val="clear" w:color="auto" w:fill="FFFFFF"/>
        </w:rPr>
        <w:t xml:space="preserve"> </w:t>
      </w:r>
      <w:r w:rsidR="00B524BF" w:rsidRPr="006B4DBE">
        <w:rPr>
          <w:color w:val="FF0000"/>
          <w:shd w:val="clear" w:color="auto" w:fill="FFFFFF"/>
        </w:rPr>
        <w:t xml:space="preserve">para a melhora do desempenho em atividades de vida diária (medido pelo Índice de </w:t>
      </w:r>
      <w:proofErr w:type="spellStart"/>
      <w:r w:rsidR="00B524BF" w:rsidRPr="006B4DBE">
        <w:rPr>
          <w:color w:val="FF0000"/>
          <w:shd w:val="clear" w:color="auto" w:fill="FFFFFF"/>
        </w:rPr>
        <w:t>Barthel</w:t>
      </w:r>
      <w:proofErr w:type="spellEnd"/>
      <w:r w:rsidR="00B524BF" w:rsidRPr="006B4DBE">
        <w:rPr>
          <w:color w:val="FF0000"/>
          <w:shd w:val="clear" w:color="auto" w:fill="FFFFFF"/>
        </w:rPr>
        <w:t>)</w:t>
      </w:r>
      <w:r w:rsidR="000748A8" w:rsidRPr="006B4DBE">
        <w:rPr>
          <w:color w:val="FF0000"/>
        </w:rPr>
        <w:t>, diminuição</w:t>
      </w:r>
      <w:r w:rsidR="00243899" w:rsidRPr="006B4DBE">
        <w:rPr>
          <w:color w:val="FF0000"/>
        </w:rPr>
        <w:t xml:space="preserve"> da sobrecarga do cuidador</w:t>
      </w:r>
      <w:r w:rsidR="00B524BF" w:rsidRPr="006B4DBE">
        <w:rPr>
          <w:color w:val="FF0000"/>
        </w:rPr>
        <w:t xml:space="preserve"> </w:t>
      </w:r>
      <w:r w:rsidR="00243899" w:rsidRPr="006B4DBE">
        <w:rPr>
          <w:color w:val="FF0000"/>
        </w:rPr>
        <w:t xml:space="preserve">e </w:t>
      </w:r>
      <w:r w:rsidR="000748A8" w:rsidRPr="006B4DBE">
        <w:rPr>
          <w:color w:val="FF0000"/>
        </w:rPr>
        <w:t>d</w:t>
      </w:r>
      <w:r w:rsidR="00B524BF" w:rsidRPr="006B4DBE">
        <w:rPr>
          <w:color w:val="FF0000"/>
        </w:rPr>
        <w:t>e</w:t>
      </w:r>
      <w:r w:rsidR="000748A8" w:rsidRPr="006B4DBE">
        <w:rPr>
          <w:color w:val="FF0000"/>
        </w:rPr>
        <w:t xml:space="preserve"> sintomas </w:t>
      </w:r>
      <w:r w:rsidR="00AF7553" w:rsidRPr="006B4DBE">
        <w:rPr>
          <w:color w:val="FF0000"/>
        </w:rPr>
        <w:t xml:space="preserve">psicóticos, afetivos e comportamentais </w:t>
      </w:r>
      <w:r w:rsidR="000748A8" w:rsidRPr="006B4DBE">
        <w:rPr>
          <w:color w:val="FF0000"/>
        </w:rPr>
        <w:t>da dem</w:t>
      </w:r>
      <w:r w:rsidR="00243899" w:rsidRPr="006B4DBE">
        <w:rPr>
          <w:color w:val="FF0000"/>
        </w:rPr>
        <w:t>ência</w:t>
      </w:r>
      <w:commentRangeEnd w:id="21"/>
      <w:r w:rsidR="00EF0D0E" w:rsidRPr="006B4DBE">
        <w:rPr>
          <w:rStyle w:val="Refdecomentrio"/>
          <w:color w:val="FF0000"/>
        </w:rPr>
        <w:commentReference w:id="21"/>
      </w:r>
      <w:r w:rsidR="00B524BF" w:rsidRPr="006B4DBE">
        <w:rPr>
          <w:color w:val="FF0000"/>
        </w:rPr>
        <w:t xml:space="preserve"> (medidos pelo Inventário Neuropsiquiátrico)</w:t>
      </w:r>
      <w:r w:rsidR="00D51B11" w:rsidRPr="006B4DBE">
        <w:rPr>
          <w:color w:val="FF0000"/>
        </w:rPr>
        <w:t xml:space="preserve"> e de sintomas depressivos (medidos pela Escala Cornell de Depressão)</w:t>
      </w:r>
      <w:r w:rsidR="00494EDE" w:rsidRPr="006B4DBE">
        <w:rPr>
          <w:color w:val="FF0000"/>
        </w:rPr>
        <w:t>.</w:t>
      </w:r>
      <w:r w:rsidR="00AF164B" w:rsidRPr="006B4DBE">
        <w:rPr>
          <w:color w:val="FF0000"/>
        </w:rPr>
        <w:t xml:space="preserve"> </w:t>
      </w:r>
      <w:r w:rsidR="00494EDE" w:rsidRPr="006B4DBE">
        <w:rPr>
          <w:color w:val="FF0000"/>
        </w:rPr>
        <w:t>N</w:t>
      </w:r>
      <w:r w:rsidR="00AF164B" w:rsidRPr="006B4DBE">
        <w:rPr>
          <w:color w:val="FF0000"/>
        </w:rPr>
        <w:t>ão se pode atribuir esses ganhos apenas à música já que o efeito do seu uso não foi analisado isolado das demais intervenções</w:t>
      </w:r>
      <w:r w:rsidR="00494EDE" w:rsidRPr="006B4DBE">
        <w:rPr>
          <w:color w:val="FF0000"/>
        </w:rPr>
        <w:t xml:space="preserve">, ademais os autores não identificaram se as avaliações </w:t>
      </w:r>
      <w:proofErr w:type="spellStart"/>
      <w:r w:rsidR="00494EDE" w:rsidRPr="006B4DBE">
        <w:rPr>
          <w:color w:val="FF0000"/>
        </w:rPr>
        <w:t>pré</w:t>
      </w:r>
      <w:proofErr w:type="spellEnd"/>
      <w:r w:rsidR="00494EDE" w:rsidRPr="006B4DBE">
        <w:rPr>
          <w:color w:val="FF0000"/>
        </w:rPr>
        <w:t xml:space="preserve"> e pós intervenções foram realizadas de maneira cega</w:t>
      </w:r>
      <w:r w:rsidR="00AF164B" w:rsidRPr="006B4DBE">
        <w:rPr>
          <w:color w:val="FF0000"/>
        </w:rPr>
        <w:t xml:space="preserve">. </w:t>
      </w:r>
    </w:p>
    <w:p w14:paraId="33795B3B" w14:textId="5E38CFF0" w:rsidR="00740BD7" w:rsidRPr="006B4DBE" w:rsidRDefault="00A420C4" w:rsidP="00DE5E8F">
      <w:pPr>
        <w:spacing w:line="360" w:lineRule="auto"/>
        <w:ind w:firstLine="567"/>
        <w:jc w:val="both"/>
        <w:rPr>
          <w:color w:val="FF0000"/>
          <w:shd w:val="clear" w:color="auto" w:fill="FFFFFF"/>
        </w:rPr>
      </w:pPr>
      <w:r w:rsidRPr="00774A1C">
        <w:rPr>
          <w:color w:val="000000"/>
          <w:shd w:val="clear" w:color="auto" w:fill="FFFFFF"/>
        </w:rPr>
        <w:t xml:space="preserve">No estudo de </w:t>
      </w:r>
      <w:r w:rsidR="00427EE7" w:rsidRPr="00774A1C">
        <w:rPr>
          <w:color w:val="000000"/>
          <w:shd w:val="clear" w:color="auto" w:fill="FFFFFF"/>
        </w:rPr>
        <w:t>Cardoso et al.</w:t>
      </w:r>
      <w:r w:rsidR="00B3112F">
        <w:rPr>
          <w:color w:val="000000"/>
          <w:shd w:val="clear" w:color="auto" w:fill="FFFFFF"/>
          <w:vertAlign w:val="superscript"/>
        </w:rPr>
        <w:t>15</w:t>
      </w:r>
      <w:r w:rsidR="00783D21" w:rsidRPr="00774A1C">
        <w:rPr>
          <w:color w:val="000000"/>
          <w:shd w:val="clear" w:color="auto" w:fill="FFFFFF"/>
        </w:rPr>
        <w:t xml:space="preserve"> </w:t>
      </w:r>
      <w:commentRangeStart w:id="22"/>
      <w:r w:rsidR="0005028E" w:rsidRPr="00774A1C">
        <w:rPr>
          <w:color w:val="000000"/>
          <w:shd w:val="clear" w:color="auto" w:fill="FFFFFF"/>
        </w:rPr>
        <w:t>a</w:t>
      </w:r>
      <w:r w:rsidR="00E91BED" w:rsidRPr="00774A1C">
        <w:rPr>
          <w:color w:val="000000"/>
          <w:shd w:val="clear" w:color="auto" w:fill="FFFFFF"/>
        </w:rPr>
        <w:t xml:space="preserve"> música </w:t>
      </w:r>
      <w:r w:rsidRPr="00774A1C">
        <w:rPr>
          <w:color w:val="000000"/>
          <w:shd w:val="clear" w:color="auto" w:fill="FFFFFF"/>
        </w:rPr>
        <w:t>foi usada para</w:t>
      </w:r>
      <w:r w:rsidR="00071A0E" w:rsidRPr="00774A1C">
        <w:rPr>
          <w:color w:val="000000"/>
          <w:shd w:val="clear" w:color="auto" w:fill="FFFFFF"/>
        </w:rPr>
        <w:t xml:space="preserve"> </w:t>
      </w:r>
      <w:r w:rsidR="00DB2BC1" w:rsidRPr="00774A1C">
        <w:rPr>
          <w:color w:val="000000"/>
          <w:shd w:val="clear" w:color="auto" w:fill="FFFFFF"/>
        </w:rPr>
        <w:t>incentivar</w:t>
      </w:r>
      <w:r w:rsidR="002D1E90" w:rsidRPr="00774A1C">
        <w:rPr>
          <w:color w:val="000000"/>
          <w:shd w:val="clear" w:color="auto" w:fill="FFFFFF"/>
        </w:rPr>
        <w:t xml:space="preserve"> a movimentação de articulações</w:t>
      </w:r>
      <w:r w:rsidRPr="00774A1C">
        <w:rPr>
          <w:color w:val="000000"/>
          <w:shd w:val="clear" w:color="auto" w:fill="FFFFFF"/>
        </w:rPr>
        <w:t>,</w:t>
      </w:r>
      <w:r w:rsidR="00DB2BC1" w:rsidRPr="00774A1C">
        <w:rPr>
          <w:color w:val="000000"/>
          <w:shd w:val="clear" w:color="auto" w:fill="FFFFFF"/>
        </w:rPr>
        <w:t xml:space="preserve"> a capacidade de expressão do corpo</w:t>
      </w:r>
      <w:r w:rsidR="0005028E" w:rsidRPr="00774A1C">
        <w:rPr>
          <w:color w:val="000000"/>
          <w:shd w:val="clear" w:color="auto" w:fill="FFFFFF"/>
        </w:rPr>
        <w:t xml:space="preserve"> e</w:t>
      </w:r>
      <w:r w:rsidR="00DB2BC1" w:rsidRPr="00774A1C">
        <w:rPr>
          <w:color w:val="000000"/>
          <w:shd w:val="clear" w:color="auto" w:fill="FFFFFF"/>
        </w:rPr>
        <w:t xml:space="preserve"> a criatividade, realizar </w:t>
      </w:r>
      <w:r w:rsidR="002D1E90" w:rsidRPr="00774A1C">
        <w:rPr>
          <w:color w:val="000000"/>
          <w:shd w:val="clear" w:color="auto" w:fill="FFFFFF"/>
        </w:rPr>
        <w:t xml:space="preserve">exercícios de respiração e relaxamento, </w:t>
      </w:r>
      <w:r w:rsidR="00DB2BC1" w:rsidRPr="00774A1C">
        <w:rPr>
          <w:color w:val="000000"/>
          <w:shd w:val="clear" w:color="auto" w:fill="FFFFFF"/>
        </w:rPr>
        <w:t>trabalhar a coordenação motora, atenção e mem</w:t>
      </w:r>
      <w:r w:rsidR="0005028E" w:rsidRPr="00774A1C">
        <w:rPr>
          <w:color w:val="000000"/>
          <w:shd w:val="clear" w:color="auto" w:fill="FFFFFF"/>
        </w:rPr>
        <w:t>ória.</w:t>
      </w:r>
      <w:commentRangeEnd w:id="22"/>
      <w:r w:rsidR="002B0801">
        <w:rPr>
          <w:rStyle w:val="Refdecomentrio"/>
        </w:rPr>
        <w:commentReference w:id="22"/>
      </w:r>
      <w:r w:rsidR="0005028E" w:rsidRPr="00774A1C">
        <w:rPr>
          <w:color w:val="000000"/>
          <w:shd w:val="clear" w:color="auto" w:fill="FFFFFF"/>
        </w:rPr>
        <w:t xml:space="preserve"> Os idosos participantes demonstraram um crescente engajamento nas atividades ao passo que as intervenções </w:t>
      </w:r>
      <w:r w:rsidR="00740BD7" w:rsidRPr="00774A1C">
        <w:rPr>
          <w:color w:val="000000"/>
          <w:shd w:val="clear" w:color="auto" w:fill="FFFFFF"/>
        </w:rPr>
        <w:t>eram desenvolvidas.</w:t>
      </w:r>
      <w:commentRangeStart w:id="23"/>
      <w:r w:rsidR="00740BD7" w:rsidRPr="00774A1C">
        <w:rPr>
          <w:color w:val="000000"/>
          <w:shd w:val="clear" w:color="auto" w:fill="FFFFFF"/>
        </w:rPr>
        <w:t xml:space="preserve"> </w:t>
      </w:r>
      <w:r w:rsidR="00740BD7" w:rsidRPr="006B4DBE">
        <w:rPr>
          <w:color w:val="FF0000"/>
          <w:shd w:val="clear" w:color="auto" w:fill="FFFFFF"/>
        </w:rPr>
        <w:t>Ademais, o autor destaca a melhora</w:t>
      </w:r>
      <w:r w:rsidR="003E0778" w:rsidRPr="006B4DBE">
        <w:rPr>
          <w:color w:val="FF0000"/>
          <w:shd w:val="clear" w:color="auto" w:fill="FFFFFF"/>
        </w:rPr>
        <w:t xml:space="preserve"> qualitativa</w:t>
      </w:r>
      <w:r w:rsidR="00740BD7" w:rsidRPr="006B4DBE">
        <w:rPr>
          <w:color w:val="FF0000"/>
          <w:shd w:val="clear" w:color="auto" w:fill="FFFFFF"/>
        </w:rPr>
        <w:t xml:space="preserve"> da </w:t>
      </w:r>
      <w:r w:rsidR="00740BD7" w:rsidRPr="006B4DBE">
        <w:rPr>
          <w:color w:val="FF0000"/>
        </w:rPr>
        <w:t xml:space="preserve">expressão oral e corporal, </w:t>
      </w:r>
      <w:r w:rsidR="00370983" w:rsidRPr="006B4DBE">
        <w:rPr>
          <w:color w:val="FF0000"/>
        </w:rPr>
        <w:t xml:space="preserve">a capacidade de </w:t>
      </w:r>
      <w:r w:rsidR="00740BD7" w:rsidRPr="006B4DBE">
        <w:rPr>
          <w:color w:val="FF0000"/>
        </w:rPr>
        <w:t xml:space="preserve">reconhecimento </w:t>
      </w:r>
      <w:r w:rsidR="00FD6EBC" w:rsidRPr="006B4DBE">
        <w:rPr>
          <w:color w:val="FF0000"/>
        </w:rPr>
        <w:t xml:space="preserve">do próprio corpo e </w:t>
      </w:r>
      <w:r w:rsidRPr="006B4DBE">
        <w:rPr>
          <w:color w:val="FF0000"/>
        </w:rPr>
        <w:t xml:space="preserve">de </w:t>
      </w:r>
      <w:r w:rsidR="005804ED" w:rsidRPr="006B4DBE">
        <w:rPr>
          <w:color w:val="FF0000"/>
        </w:rPr>
        <w:t>seu potencial</w:t>
      </w:r>
      <w:r w:rsidR="00FD6EBC" w:rsidRPr="006B4DBE">
        <w:rPr>
          <w:color w:val="FF0000"/>
        </w:rPr>
        <w:t xml:space="preserve">, </w:t>
      </w:r>
      <w:r w:rsidRPr="006B4DBE">
        <w:rPr>
          <w:color w:val="FF0000"/>
        </w:rPr>
        <w:t>além d</w:t>
      </w:r>
      <w:r w:rsidR="00FD6EBC" w:rsidRPr="006B4DBE">
        <w:rPr>
          <w:color w:val="FF0000"/>
        </w:rPr>
        <w:t xml:space="preserve">a </w:t>
      </w:r>
      <w:r w:rsidR="00FD6EBC" w:rsidRPr="006B4DBE">
        <w:rPr>
          <w:color w:val="FF0000"/>
        </w:rPr>
        <w:lastRenderedPageBreak/>
        <w:t>viabilização da interação social.</w:t>
      </w:r>
      <w:commentRangeEnd w:id="23"/>
      <w:r w:rsidR="002B0801" w:rsidRPr="006B4DBE">
        <w:rPr>
          <w:rStyle w:val="Refdecomentrio"/>
          <w:color w:val="FF0000"/>
        </w:rPr>
        <w:commentReference w:id="23"/>
      </w:r>
      <w:r w:rsidR="003E0778" w:rsidRPr="006B4DBE">
        <w:rPr>
          <w:color w:val="FF0000"/>
        </w:rPr>
        <w:t xml:space="preserve"> Destaca-se que não foram realizados testes/avaliações, e essa melhora foi descrita subjetivamente de acordo com a visão e percepção dos autores. </w:t>
      </w:r>
    </w:p>
    <w:p w14:paraId="04707CA7" w14:textId="3E19FA8E" w:rsidR="0077755B" w:rsidRPr="00597CF5" w:rsidRDefault="007000E3" w:rsidP="00DE5E8F">
      <w:pPr>
        <w:spacing w:line="360" w:lineRule="auto"/>
        <w:ind w:firstLine="567"/>
        <w:jc w:val="both"/>
        <w:rPr>
          <w:color w:val="000000"/>
          <w:shd w:val="clear" w:color="auto" w:fill="FFFFFF"/>
        </w:rPr>
      </w:pPr>
      <w:r w:rsidRPr="006B4DBE">
        <w:rPr>
          <w:color w:val="FF0000"/>
          <w:shd w:val="clear" w:color="auto" w:fill="FFFFFF"/>
        </w:rPr>
        <w:t xml:space="preserve">Por fim, </w:t>
      </w:r>
      <w:r w:rsidR="00824F60" w:rsidRPr="006B4DBE">
        <w:rPr>
          <w:color w:val="FF0000"/>
          <w:shd w:val="clear" w:color="auto" w:fill="FFFFFF"/>
        </w:rPr>
        <w:t>n</w:t>
      </w:r>
      <w:r w:rsidRPr="006B4DBE">
        <w:rPr>
          <w:color w:val="FF0000"/>
          <w:shd w:val="clear" w:color="auto" w:fill="FFFFFF"/>
        </w:rPr>
        <w:t>o</w:t>
      </w:r>
      <w:r w:rsidR="0005418C" w:rsidRPr="006B4DBE">
        <w:rPr>
          <w:color w:val="FF0000"/>
          <w:shd w:val="clear" w:color="auto" w:fill="FFFFFF"/>
        </w:rPr>
        <w:t xml:space="preserve"> artigo de </w:t>
      </w:r>
      <w:proofErr w:type="spellStart"/>
      <w:r w:rsidR="00427EE7" w:rsidRPr="006B4DBE">
        <w:rPr>
          <w:color w:val="FF0000"/>
        </w:rPr>
        <w:t>Hui-Ing</w:t>
      </w:r>
      <w:proofErr w:type="spellEnd"/>
      <w:r w:rsidR="00427EE7" w:rsidRPr="006B4DBE">
        <w:rPr>
          <w:color w:val="FF0000"/>
        </w:rPr>
        <w:t xml:space="preserve"> et al.</w:t>
      </w:r>
      <w:r w:rsidR="00B977E8" w:rsidRPr="006B4DBE">
        <w:rPr>
          <w:color w:val="FF0000"/>
          <w:shd w:val="clear" w:color="auto" w:fill="FFFFFF"/>
          <w:vertAlign w:val="superscript"/>
        </w:rPr>
        <w:t>2</w:t>
      </w:r>
      <w:r w:rsidR="00D70E71" w:rsidRPr="006B4DBE">
        <w:rPr>
          <w:color w:val="FF0000"/>
          <w:shd w:val="clear" w:color="auto" w:fill="FFFFFF"/>
          <w:vertAlign w:val="superscript"/>
        </w:rPr>
        <w:t>0</w:t>
      </w:r>
      <w:r w:rsidR="008B2C74" w:rsidRPr="006B4DBE">
        <w:rPr>
          <w:color w:val="FF0000"/>
          <w:shd w:val="clear" w:color="auto" w:fill="FFFFFF"/>
        </w:rPr>
        <w:t xml:space="preserve"> é </w:t>
      </w:r>
      <w:r w:rsidR="00BC1A28" w:rsidRPr="006B4DBE">
        <w:rPr>
          <w:color w:val="FF0000"/>
          <w:shd w:val="clear" w:color="auto" w:fill="FFFFFF"/>
        </w:rPr>
        <w:t>realiza</w:t>
      </w:r>
      <w:r w:rsidR="00CB4413" w:rsidRPr="006B4DBE">
        <w:rPr>
          <w:color w:val="FF0000"/>
          <w:shd w:val="clear" w:color="auto" w:fill="FFFFFF"/>
        </w:rPr>
        <w:t>da</w:t>
      </w:r>
      <w:r w:rsidR="00BC1A28" w:rsidRPr="006B4DBE">
        <w:rPr>
          <w:color w:val="FF0000"/>
          <w:shd w:val="clear" w:color="auto" w:fill="FFFFFF"/>
        </w:rPr>
        <w:t xml:space="preserve"> </w:t>
      </w:r>
      <w:r w:rsidR="008B2C74" w:rsidRPr="006B4DBE">
        <w:rPr>
          <w:color w:val="FF0000"/>
          <w:shd w:val="clear" w:color="auto" w:fill="FFFFFF"/>
        </w:rPr>
        <w:t xml:space="preserve">intervenção </w:t>
      </w:r>
      <w:r w:rsidR="00BC1A28" w:rsidRPr="006B4DBE">
        <w:rPr>
          <w:color w:val="FF0000"/>
          <w:shd w:val="clear" w:color="auto" w:fill="FFFFFF"/>
        </w:rPr>
        <w:t xml:space="preserve">com </w:t>
      </w:r>
      <w:r w:rsidR="008B2C74" w:rsidRPr="006B4DBE">
        <w:rPr>
          <w:color w:val="FF0000"/>
          <w:shd w:val="clear" w:color="auto" w:fill="FFFFFF"/>
        </w:rPr>
        <w:t xml:space="preserve">a música </w:t>
      </w:r>
      <w:r w:rsidR="00B15FD9" w:rsidRPr="006B4DBE">
        <w:rPr>
          <w:color w:val="FF0000"/>
          <w:shd w:val="clear" w:color="auto" w:fill="FFFFFF"/>
        </w:rPr>
        <w:t>junto a</w:t>
      </w:r>
      <w:r w:rsidR="008B2C74" w:rsidRPr="006B4DBE">
        <w:rPr>
          <w:color w:val="FF0000"/>
          <w:shd w:val="clear" w:color="auto" w:fill="FFFFFF"/>
        </w:rPr>
        <w:t xml:space="preserve"> </w:t>
      </w:r>
      <w:r w:rsidR="004823CB" w:rsidRPr="006B4DBE">
        <w:rPr>
          <w:color w:val="FF0000"/>
          <w:shd w:val="clear" w:color="auto" w:fill="FFFFFF"/>
        </w:rPr>
        <w:t>idosos com Parkinson</w:t>
      </w:r>
      <w:r w:rsidR="008B2C74" w:rsidRPr="006B4DBE">
        <w:rPr>
          <w:color w:val="FF0000"/>
          <w:shd w:val="clear" w:color="auto" w:fill="FFFFFF"/>
        </w:rPr>
        <w:t xml:space="preserve">, </w:t>
      </w:r>
      <w:r w:rsidR="003E0778" w:rsidRPr="006B4DBE">
        <w:rPr>
          <w:color w:val="FF0000"/>
          <w:shd w:val="clear" w:color="auto" w:fill="FFFFFF"/>
        </w:rPr>
        <w:t xml:space="preserve">na qual </w:t>
      </w:r>
      <w:r w:rsidR="004823CB" w:rsidRPr="006B4DBE">
        <w:rPr>
          <w:color w:val="FF0000"/>
          <w:shd w:val="clear" w:color="auto" w:fill="FFFFFF"/>
        </w:rPr>
        <w:t>dois tipos diferentes de som</w:t>
      </w:r>
      <w:r w:rsidR="00BC1A28" w:rsidRPr="006B4DBE">
        <w:rPr>
          <w:color w:val="FF0000"/>
          <w:shd w:val="clear" w:color="auto" w:fill="FFFFFF"/>
        </w:rPr>
        <w:t xml:space="preserve"> </w:t>
      </w:r>
      <w:r w:rsidR="008B2C74" w:rsidRPr="006B4DBE">
        <w:rPr>
          <w:color w:val="FF0000"/>
          <w:shd w:val="clear" w:color="auto" w:fill="FFFFFF"/>
        </w:rPr>
        <w:t>são emitidos</w:t>
      </w:r>
      <w:r w:rsidR="00DC39BF" w:rsidRPr="006B4DBE">
        <w:rPr>
          <w:color w:val="FF0000"/>
          <w:shd w:val="clear" w:color="auto" w:fill="FFFFFF"/>
        </w:rPr>
        <w:t xml:space="preserve"> </w:t>
      </w:r>
      <w:r w:rsidR="00571A33" w:rsidRPr="006B4DBE">
        <w:rPr>
          <w:color w:val="FF0000"/>
          <w:shd w:val="clear" w:color="auto" w:fill="FFFFFF"/>
        </w:rPr>
        <w:t>durante 30s</w:t>
      </w:r>
      <w:r w:rsidR="00C236A4" w:rsidRPr="006B4DBE">
        <w:rPr>
          <w:color w:val="FF0000"/>
          <w:shd w:val="clear" w:color="auto" w:fill="FFFFFF"/>
        </w:rPr>
        <w:t xml:space="preserve"> </w:t>
      </w:r>
      <w:r w:rsidR="00DC39BF" w:rsidRPr="006B4DBE">
        <w:rPr>
          <w:color w:val="FF0000"/>
          <w:shd w:val="clear" w:color="auto" w:fill="FFFFFF"/>
        </w:rPr>
        <w:t>(</w:t>
      </w:r>
      <w:r w:rsidR="003E0778" w:rsidRPr="006B4DBE">
        <w:rPr>
          <w:color w:val="FF0000"/>
          <w:shd w:val="clear" w:color="auto" w:fill="FFFFFF"/>
        </w:rPr>
        <w:t>música de marcha e transmissão</w:t>
      </w:r>
      <w:r w:rsidR="00571A33" w:rsidRPr="006B4DBE">
        <w:rPr>
          <w:color w:val="FF0000"/>
          <w:shd w:val="clear" w:color="auto" w:fill="FFFFFF"/>
        </w:rPr>
        <w:t xml:space="preserve"> da previsão do tempo</w:t>
      </w:r>
      <w:r w:rsidR="00DC39BF" w:rsidRPr="006B4DBE">
        <w:rPr>
          <w:color w:val="FF0000"/>
          <w:shd w:val="clear" w:color="auto" w:fill="FFFFFF"/>
        </w:rPr>
        <w:t>)</w:t>
      </w:r>
      <w:r w:rsidR="008B2C74" w:rsidRPr="006B4DBE">
        <w:rPr>
          <w:color w:val="FF0000"/>
          <w:shd w:val="clear" w:color="auto" w:fill="FFFFFF"/>
        </w:rPr>
        <w:t>, ca</w:t>
      </w:r>
      <w:r w:rsidR="000937F3" w:rsidRPr="006B4DBE">
        <w:rPr>
          <w:color w:val="FF0000"/>
          <w:shd w:val="clear" w:color="auto" w:fill="FFFFFF"/>
        </w:rPr>
        <w:t>da um em um determinado momento</w:t>
      </w:r>
      <w:r w:rsidR="008B2C74" w:rsidRPr="006B4DBE">
        <w:rPr>
          <w:color w:val="FF0000"/>
          <w:shd w:val="clear" w:color="auto" w:fill="FFFFFF"/>
        </w:rPr>
        <w:t xml:space="preserve"> </w:t>
      </w:r>
      <w:r w:rsidR="000937F3" w:rsidRPr="006B4DBE">
        <w:rPr>
          <w:color w:val="FF0000"/>
          <w:shd w:val="clear" w:color="auto" w:fill="FFFFFF"/>
        </w:rPr>
        <w:t xml:space="preserve">durante a realização de uma </w:t>
      </w:r>
      <w:r w:rsidR="004823CB" w:rsidRPr="006B4DBE">
        <w:rPr>
          <w:color w:val="FF0000"/>
          <w:shd w:val="clear" w:color="auto" w:fill="FFFFFF"/>
        </w:rPr>
        <w:t>atividade</w:t>
      </w:r>
      <w:r w:rsidR="00501BFD" w:rsidRPr="006B4DBE">
        <w:rPr>
          <w:color w:val="FF0000"/>
          <w:shd w:val="clear" w:color="auto" w:fill="FFFFFF"/>
        </w:rPr>
        <w:t xml:space="preserve"> (</w:t>
      </w:r>
      <w:r w:rsidR="00501BFD" w:rsidRPr="006B4DBE">
        <w:rPr>
          <w:rStyle w:val="tlid-translation"/>
          <w:color w:val="FF0000"/>
          <w:lang w:val="pt-PT"/>
        </w:rPr>
        <w:t>o participante deveria pegar uma porção de feijão com uma colher em um prato, e transferir esse conteúdo para uma tigela)</w:t>
      </w:r>
      <w:r w:rsidR="00BC1A28" w:rsidRPr="006B4DBE">
        <w:rPr>
          <w:color w:val="FF0000"/>
          <w:shd w:val="clear" w:color="auto" w:fill="FFFFFF"/>
        </w:rPr>
        <w:t>,</w:t>
      </w:r>
      <w:r w:rsidR="004823CB" w:rsidRPr="00597CF5">
        <w:rPr>
          <w:color w:val="000000"/>
          <w:shd w:val="clear" w:color="auto" w:fill="FFFFFF"/>
        </w:rPr>
        <w:t xml:space="preserve"> utilizando</w:t>
      </w:r>
      <w:r w:rsidR="00CB4413" w:rsidRPr="00597CF5">
        <w:rPr>
          <w:color w:val="000000"/>
          <w:shd w:val="clear" w:color="auto" w:fill="FFFFFF"/>
        </w:rPr>
        <w:t xml:space="preserve"> </w:t>
      </w:r>
      <w:r w:rsidR="00571A33">
        <w:rPr>
          <w:color w:val="000000"/>
          <w:shd w:val="clear" w:color="auto" w:fill="FFFFFF"/>
        </w:rPr>
        <w:t>a</w:t>
      </w:r>
      <w:r w:rsidR="00571A33" w:rsidRPr="00597CF5">
        <w:rPr>
          <w:color w:val="000000"/>
          <w:shd w:val="clear" w:color="auto" w:fill="FFFFFF"/>
        </w:rPr>
        <w:t xml:space="preserve"> </w:t>
      </w:r>
      <w:r w:rsidR="00DC39BF" w:rsidRPr="00597CF5">
        <w:rPr>
          <w:color w:val="000000"/>
          <w:shd w:val="clear" w:color="auto" w:fill="FFFFFF"/>
        </w:rPr>
        <w:t>lógica de dupla tarefa. Nesse contexto, era solicitado a</w:t>
      </w:r>
      <w:r w:rsidR="00610E2C" w:rsidRPr="00597CF5">
        <w:rPr>
          <w:color w:val="000000"/>
          <w:shd w:val="clear" w:color="auto" w:fill="FFFFFF"/>
        </w:rPr>
        <w:t xml:space="preserve">os </w:t>
      </w:r>
      <w:r w:rsidR="007B0A69" w:rsidRPr="00597CF5">
        <w:rPr>
          <w:color w:val="000000"/>
          <w:shd w:val="clear" w:color="auto" w:fill="FFFFFF"/>
        </w:rPr>
        <w:t>participantes ignor</w:t>
      </w:r>
      <w:r w:rsidR="00610E2C" w:rsidRPr="00597CF5">
        <w:rPr>
          <w:color w:val="000000"/>
          <w:shd w:val="clear" w:color="auto" w:fill="FFFFFF"/>
        </w:rPr>
        <w:t>ar ou ouvir</w:t>
      </w:r>
      <w:r w:rsidR="00DC39BF" w:rsidRPr="00597CF5">
        <w:rPr>
          <w:color w:val="000000"/>
          <w:shd w:val="clear" w:color="auto" w:fill="FFFFFF"/>
        </w:rPr>
        <w:t xml:space="preserve"> o som enquanto desenvolvia</w:t>
      </w:r>
      <w:r w:rsidR="007B0A69" w:rsidRPr="00597CF5">
        <w:rPr>
          <w:color w:val="000000"/>
          <w:shd w:val="clear" w:color="auto" w:fill="FFFFFF"/>
        </w:rPr>
        <w:t xml:space="preserve">m a atividade. </w:t>
      </w:r>
      <w:r w:rsidR="004823CB" w:rsidRPr="006B4DBE">
        <w:rPr>
          <w:color w:val="FF0000"/>
          <w:shd w:val="clear" w:color="auto" w:fill="FFFFFF"/>
        </w:rPr>
        <w:t xml:space="preserve">Desse modo, </w:t>
      </w:r>
      <w:r w:rsidR="00B53DFC" w:rsidRPr="006B4DBE">
        <w:rPr>
          <w:color w:val="FF0000"/>
          <w:shd w:val="clear" w:color="auto" w:fill="FFFFFF"/>
        </w:rPr>
        <w:t>o</w:t>
      </w:r>
      <w:r w:rsidR="00DD2F67" w:rsidRPr="006B4DBE">
        <w:rPr>
          <w:color w:val="FF0000"/>
          <w:shd w:val="clear" w:color="auto" w:fill="FFFFFF"/>
        </w:rPr>
        <w:t>s</w:t>
      </w:r>
      <w:r w:rsidR="00B53DFC" w:rsidRPr="006B4DBE">
        <w:rPr>
          <w:color w:val="FF0000"/>
          <w:shd w:val="clear" w:color="auto" w:fill="FFFFFF"/>
        </w:rPr>
        <w:t xml:space="preserve"> autor</w:t>
      </w:r>
      <w:r w:rsidR="00DD2F67" w:rsidRPr="006B4DBE">
        <w:rPr>
          <w:color w:val="FF0000"/>
          <w:shd w:val="clear" w:color="auto" w:fill="FFFFFF"/>
        </w:rPr>
        <w:t>es</w:t>
      </w:r>
      <w:r w:rsidR="00B53DFC" w:rsidRPr="006B4DBE">
        <w:rPr>
          <w:color w:val="FF0000"/>
          <w:shd w:val="clear" w:color="auto" w:fill="FFFFFF"/>
        </w:rPr>
        <w:t xml:space="preserve"> compreende</w:t>
      </w:r>
      <w:r w:rsidR="00DD2F67" w:rsidRPr="006B4DBE">
        <w:rPr>
          <w:color w:val="FF0000"/>
          <w:shd w:val="clear" w:color="auto" w:fill="FFFFFF"/>
        </w:rPr>
        <w:t>ram</w:t>
      </w:r>
      <w:r w:rsidR="00B53DFC" w:rsidRPr="006B4DBE">
        <w:rPr>
          <w:color w:val="FF0000"/>
          <w:shd w:val="clear" w:color="auto" w:fill="FFFFFF"/>
        </w:rPr>
        <w:t xml:space="preserve"> </w:t>
      </w:r>
      <w:r w:rsidR="002A1D39" w:rsidRPr="006B4DBE">
        <w:rPr>
          <w:color w:val="FF0000"/>
          <w:shd w:val="clear" w:color="auto" w:fill="FFFFFF"/>
        </w:rPr>
        <w:t xml:space="preserve">que </w:t>
      </w:r>
      <w:r w:rsidR="004823CB" w:rsidRPr="006B4DBE">
        <w:rPr>
          <w:color w:val="FF0000"/>
          <w:shd w:val="clear" w:color="auto" w:fill="FFFFFF"/>
        </w:rPr>
        <w:t xml:space="preserve">o </w:t>
      </w:r>
      <w:r w:rsidR="003E0778" w:rsidRPr="006B4DBE">
        <w:rPr>
          <w:color w:val="FF0000"/>
          <w:shd w:val="clear" w:color="auto" w:fill="FFFFFF"/>
        </w:rPr>
        <w:t>estímulo auditivo é</w:t>
      </w:r>
      <w:r w:rsidR="002A1D39" w:rsidRPr="006B4DBE">
        <w:rPr>
          <w:color w:val="FF0000"/>
          <w:shd w:val="clear" w:color="auto" w:fill="FFFFFF"/>
        </w:rPr>
        <w:t xml:space="preserve"> capaz de afetar o desempenho motor</w:t>
      </w:r>
      <w:r w:rsidR="00641618" w:rsidRPr="006B4DBE">
        <w:rPr>
          <w:color w:val="FF0000"/>
          <w:shd w:val="clear" w:color="auto" w:fill="FFFFFF"/>
        </w:rPr>
        <w:t xml:space="preserve"> dos participantes</w:t>
      </w:r>
      <w:r w:rsidR="00B53DFC" w:rsidRPr="006B4DBE">
        <w:rPr>
          <w:color w:val="FF0000"/>
          <w:shd w:val="clear" w:color="auto" w:fill="FFFFFF"/>
        </w:rPr>
        <w:t xml:space="preserve">, </w:t>
      </w:r>
      <w:r w:rsidR="00610E2C" w:rsidRPr="006B4DBE">
        <w:rPr>
          <w:color w:val="FF0000"/>
          <w:shd w:val="clear" w:color="auto" w:fill="FFFFFF"/>
        </w:rPr>
        <w:t>visto que</w:t>
      </w:r>
      <w:r w:rsidR="004823CB" w:rsidRPr="006B4DBE">
        <w:rPr>
          <w:color w:val="FF0000"/>
          <w:shd w:val="clear" w:color="auto" w:fill="FFFFFF"/>
        </w:rPr>
        <w:t xml:space="preserve"> os</w:t>
      </w:r>
      <w:r w:rsidR="007B0A69" w:rsidRPr="006B4DBE">
        <w:rPr>
          <w:color w:val="FF0000"/>
          <w:shd w:val="clear" w:color="auto" w:fill="FFFFFF"/>
        </w:rPr>
        <w:t xml:space="preserve"> idosos</w:t>
      </w:r>
      <w:r w:rsidR="004823CB" w:rsidRPr="006B4DBE">
        <w:rPr>
          <w:color w:val="FF0000"/>
          <w:shd w:val="clear" w:color="auto" w:fill="FFFFFF"/>
        </w:rPr>
        <w:t xml:space="preserve"> </w:t>
      </w:r>
      <w:r w:rsidR="00CB4413" w:rsidRPr="006B4DBE">
        <w:rPr>
          <w:color w:val="FF0000"/>
          <w:shd w:val="clear" w:color="auto" w:fill="FFFFFF"/>
        </w:rPr>
        <w:t xml:space="preserve">obtiveram </w:t>
      </w:r>
      <w:r w:rsidR="007B0A69" w:rsidRPr="006B4DBE">
        <w:rPr>
          <w:color w:val="FF0000"/>
          <w:shd w:val="clear" w:color="auto" w:fill="FFFFFF"/>
        </w:rPr>
        <w:t>resultados</w:t>
      </w:r>
      <w:r w:rsidR="00610E2C" w:rsidRPr="006B4DBE">
        <w:rPr>
          <w:color w:val="FF0000"/>
          <w:shd w:val="clear" w:color="auto" w:fill="FFFFFF"/>
        </w:rPr>
        <w:t xml:space="preserve"> </w:t>
      </w:r>
      <w:commentRangeStart w:id="24"/>
      <w:r w:rsidR="00610E2C" w:rsidRPr="006B4DBE">
        <w:rPr>
          <w:color w:val="FF0000"/>
          <w:shd w:val="clear" w:color="auto" w:fill="FFFFFF"/>
        </w:rPr>
        <w:t>heterogêne</w:t>
      </w:r>
      <w:r w:rsidR="00981BAA" w:rsidRPr="006B4DBE">
        <w:rPr>
          <w:color w:val="FF0000"/>
          <w:shd w:val="clear" w:color="auto" w:fill="FFFFFF"/>
        </w:rPr>
        <w:t>os</w:t>
      </w:r>
      <w:r w:rsidR="007B0A69" w:rsidRPr="006B4DBE">
        <w:rPr>
          <w:color w:val="FF0000"/>
          <w:shd w:val="clear" w:color="auto" w:fill="FFFFFF"/>
        </w:rPr>
        <w:t xml:space="preserve"> quando c</w:t>
      </w:r>
      <w:r w:rsidR="00981BAA" w:rsidRPr="006B4DBE">
        <w:rPr>
          <w:color w:val="FF0000"/>
          <w:shd w:val="clear" w:color="auto" w:fill="FFFFFF"/>
        </w:rPr>
        <w:t xml:space="preserve">omparados </w:t>
      </w:r>
      <w:r w:rsidR="00B15FD9" w:rsidRPr="006B4DBE">
        <w:rPr>
          <w:color w:val="FF0000"/>
          <w:shd w:val="clear" w:color="auto" w:fill="FFFFFF"/>
        </w:rPr>
        <w:t>a</w:t>
      </w:r>
      <w:r w:rsidR="007B0A69" w:rsidRPr="006B4DBE">
        <w:rPr>
          <w:color w:val="FF0000"/>
          <w:shd w:val="clear" w:color="auto" w:fill="FFFFFF"/>
        </w:rPr>
        <w:t>os dois tipos de som utilizados</w:t>
      </w:r>
      <w:commentRangeEnd w:id="24"/>
      <w:r w:rsidR="002B0801" w:rsidRPr="006B4DBE">
        <w:rPr>
          <w:rStyle w:val="Refdecomentrio"/>
          <w:color w:val="FF0000"/>
        </w:rPr>
        <w:commentReference w:id="24"/>
      </w:r>
      <w:r w:rsidR="007B0A69" w:rsidRPr="006B4DBE">
        <w:rPr>
          <w:color w:val="FF0000"/>
          <w:shd w:val="clear" w:color="auto" w:fill="FFFFFF"/>
        </w:rPr>
        <w:t>.</w:t>
      </w:r>
      <w:r w:rsidR="00B53DFC" w:rsidRPr="006B4DBE">
        <w:rPr>
          <w:color w:val="FF0000"/>
          <w:shd w:val="clear" w:color="auto" w:fill="FFFFFF"/>
        </w:rPr>
        <w:t xml:space="preserve"> </w:t>
      </w:r>
      <w:r w:rsidR="00571A33" w:rsidRPr="006B4DBE">
        <w:rPr>
          <w:rStyle w:val="tlid-translation"/>
          <w:color w:val="FF0000"/>
          <w:lang w:val="pt-PT"/>
        </w:rPr>
        <w:t xml:space="preserve">A música de marcha não </w:t>
      </w:r>
      <w:r w:rsidR="00501BFD" w:rsidRPr="006B4DBE">
        <w:rPr>
          <w:rStyle w:val="tlid-translation"/>
          <w:color w:val="FF0000"/>
          <w:lang w:val="pt-PT"/>
        </w:rPr>
        <w:t>piorou nem melhorou</w:t>
      </w:r>
      <w:r w:rsidR="00571A33" w:rsidRPr="006B4DBE">
        <w:rPr>
          <w:rStyle w:val="tlid-translation"/>
          <w:color w:val="FF0000"/>
          <w:lang w:val="pt-PT"/>
        </w:rPr>
        <w:t xml:space="preserve"> o movimento, mas a escuta da previsão do tempo</w:t>
      </w:r>
      <w:r w:rsidR="00571A33" w:rsidRPr="006B4DBE">
        <w:rPr>
          <w:color w:val="FF0000"/>
          <w:shd w:val="clear" w:color="auto" w:fill="FFFFFF"/>
        </w:rPr>
        <w:t xml:space="preserve"> piorou significativamente a qualidade do movimento, os pacientes se moveram menos, com menor velocidade e energia. A escolha de uma música com um ritmo forte não teve o efeito </w:t>
      </w:r>
      <w:r w:rsidR="00501BFD" w:rsidRPr="006B4DBE">
        <w:rPr>
          <w:color w:val="FF0000"/>
          <w:shd w:val="clear" w:color="auto" w:fill="FFFFFF"/>
        </w:rPr>
        <w:t xml:space="preserve">positivo </w:t>
      </w:r>
      <w:r w:rsidR="00571A33" w:rsidRPr="006B4DBE">
        <w:rPr>
          <w:color w:val="FF0000"/>
          <w:shd w:val="clear" w:color="auto" w:fill="FFFFFF"/>
        </w:rPr>
        <w:t>esperado na melhora do movimento,</w:t>
      </w:r>
      <w:r w:rsidR="00501BFD" w:rsidRPr="006B4DBE">
        <w:rPr>
          <w:color w:val="FF0000"/>
          <w:shd w:val="clear" w:color="auto" w:fill="FFFFFF"/>
        </w:rPr>
        <w:t xml:space="preserve"> os autores indicam que o tipo de atividade escolhida e o fato de os participantes não terem sido instruídos a focar no ritmo da música podem ser sido fatores que influenciaram o resultado. Além disso, eles destacam que o fato de a marcha não ter piorado o movimento, como a previsão do tempo, já significa algum efeito benéfico.</w:t>
      </w:r>
      <w:r w:rsidR="00571A33" w:rsidRPr="006B4DBE">
        <w:rPr>
          <w:color w:val="FF0000"/>
          <w:shd w:val="clear" w:color="auto" w:fill="FFFFFF"/>
        </w:rPr>
        <w:t xml:space="preserve"> </w:t>
      </w:r>
      <w:r w:rsidR="00C236A4">
        <w:rPr>
          <w:color w:val="000000"/>
          <w:shd w:val="clear" w:color="auto" w:fill="FFFFFF"/>
        </w:rPr>
        <w:t>Os autores a</w:t>
      </w:r>
      <w:r w:rsidR="00B53DFC" w:rsidRPr="00597CF5">
        <w:rPr>
          <w:color w:val="000000"/>
          <w:shd w:val="clear" w:color="auto" w:fill="FFFFFF"/>
        </w:rPr>
        <w:t xml:space="preserve">inda </w:t>
      </w:r>
      <w:r w:rsidR="00501BFD">
        <w:rPr>
          <w:color w:val="000000"/>
          <w:shd w:val="clear" w:color="auto" w:fill="FFFFFF"/>
        </w:rPr>
        <w:t>explicam</w:t>
      </w:r>
      <w:r w:rsidR="00B53DFC" w:rsidRPr="00597CF5">
        <w:rPr>
          <w:color w:val="000000"/>
          <w:shd w:val="clear" w:color="auto" w:fill="FFFFFF"/>
        </w:rPr>
        <w:t xml:space="preserve"> que ao ouvir</w:t>
      </w:r>
      <w:r w:rsidR="00DC39BF" w:rsidRPr="00597CF5">
        <w:rPr>
          <w:color w:val="000000"/>
          <w:shd w:val="clear" w:color="auto" w:fill="FFFFFF"/>
        </w:rPr>
        <w:t xml:space="preserve"> um som </w:t>
      </w:r>
      <w:r w:rsidR="00981BAA" w:rsidRPr="00597CF5">
        <w:rPr>
          <w:color w:val="000000"/>
          <w:shd w:val="clear" w:color="auto" w:fill="FFFFFF"/>
        </w:rPr>
        <w:t xml:space="preserve">é requerido </w:t>
      </w:r>
      <w:r w:rsidR="00DC39BF" w:rsidRPr="00597CF5">
        <w:rPr>
          <w:color w:val="000000"/>
          <w:shd w:val="clear" w:color="auto" w:fill="FFFFFF"/>
        </w:rPr>
        <w:t xml:space="preserve">aspectos que vão </w:t>
      </w:r>
      <w:r w:rsidR="00981BAA" w:rsidRPr="00597CF5">
        <w:rPr>
          <w:color w:val="000000"/>
          <w:shd w:val="clear" w:color="auto" w:fill="FFFFFF"/>
        </w:rPr>
        <w:t>a</w:t>
      </w:r>
      <w:r w:rsidR="00DC39BF" w:rsidRPr="00597CF5">
        <w:rPr>
          <w:color w:val="000000"/>
          <w:shd w:val="clear" w:color="auto" w:fill="FFFFFF"/>
        </w:rPr>
        <w:t>lém da capacidade de escutar, como</w:t>
      </w:r>
      <w:r w:rsidR="00981BAA" w:rsidRPr="00597CF5">
        <w:rPr>
          <w:color w:val="000000"/>
          <w:shd w:val="clear" w:color="auto" w:fill="FFFFFF"/>
        </w:rPr>
        <w:t xml:space="preserve"> </w:t>
      </w:r>
      <w:r w:rsidR="00DC39BF" w:rsidRPr="00597CF5">
        <w:rPr>
          <w:color w:val="000000"/>
          <w:shd w:val="clear" w:color="auto" w:fill="FFFFFF"/>
        </w:rPr>
        <w:t xml:space="preserve">as </w:t>
      </w:r>
      <w:r w:rsidR="00981BAA" w:rsidRPr="00597CF5">
        <w:rPr>
          <w:color w:val="000000"/>
          <w:shd w:val="clear" w:color="auto" w:fill="FFFFFF"/>
        </w:rPr>
        <w:t>habilidades cognitivas (memória semântica, memória de trabalho, entre outras)</w:t>
      </w:r>
      <w:r w:rsidR="00DC39BF" w:rsidRPr="00597CF5">
        <w:rPr>
          <w:color w:val="000000"/>
          <w:shd w:val="clear" w:color="auto" w:fill="FFFFFF"/>
        </w:rPr>
        <w:t>.</w:t>
      </w:r>
    </w:p>
    <w:p w14:paraId="34B5EF43" w14:textId="7A892EFC" w:rsidR="0077755B" w:rsidRPr="006B4DBE" w:rsidRDefault="00043D4D" w:rsidP="006B4DBE">
      <w:pPr>
        <w:spacing w:line="360" w:lineRule="auto"/>
        <w:ind w:firstLine="567"/>
        <w:jc w:val="both"/>
        <w:rPr>
          <w:color w:val="FF0000"/>
        </w:rPr>
      </w:pPr>
      <w:r w:rsidRPr="00774A1C">
        <w:t xml:space="preserve">Seja em idosos com doença de Parkinson, demência ou pessoas que apresentem sequela de Acidente Vascular Encefálico (AVE), intervenções musicais são apropriadas para o cuidado terapêutico. </w:t>
      </w:r>
      <w:commentRangeStart w:id="25"/>
      <w:r w:rsidR="00223C9D" w:rsidRPr="006B4DBE">
        <w:rPr>
          <w:color w:val="FF0000"/>
        </w:rPr>
        <w:t>A</w:t>
      </w:r>
      <w:r w:rsidRPr="006B4DBE">
        <w:rPr>
          <w:color w:val="FF0000"/>
        </w:rPr>
        <w:t xml:space="preserve"> música </w:t>
      </w:r>
      <w:r w:rsidR="00A05782" w:rsidRPr="006B4DBE">
        <w:rPr>
          <w:color w:val="FF0000"/>
        </w:rPr>
        <w:t xml:space="preserve">pode </w:t>
      </w:r>
      <w:r w:rsidRPr="006B4DBE">
        <w:rPr>
          <w:color w:val="FF0000"/>
        </w:rPr>
        <w:t>gera</w:t>
      </w:r>
      <w:r w:rsidR="00A05782" w:rsidRPr="006B4DBE">
        <w:rPr>
          <w:color w:val="FF0000"/>
        </w:rPr>
        <w:t>r</w:t>
      </w:r>
      <w:r w:rsidRPr="006B4DBE">
        <w:rPr>
          <w:color w:val="FF0000"/>
        </w:rPr>
        <w:t xml:space="preserve"> efeitos positivos na reabilitação motora, estado cognitivo, comportamental, no humor e na qualidade de vida dos idosos</w:t>
      </w:r>
      <w:r w:rsidR="002D05FB" w:rsidRPr="006B4DBE">
        <w:rPr>
          <w:color w:val="FF0000"/>
          <w:vertAlign w:val="superscript"/>
        </w:rPr>
        <w:t>28</w:t>
      </w:r>
      <w:r w:rsidRPr="006B4DBE">
        <w:rPr>
          <w:color w:val="FF0000"/>
        </w:rPr>
        <w:t xml:space="preserve">. </w:t>
      </w:r>
      <w:r w:rsidR="0026399C" w:rsidRPr="006B4DBE">
        <w:rPr>
          <w:color w:val="FF0000"/>
        </w:rPr>
        <w:t>Com a</w:t>
      </w:r>
      <w:r w:rsidR="00E32138" w:rsidRPr="006B4DBE">
        <w:rPr>
          <w:color w:val="FF0000"/>
        </w:rPr>
        <w:t xml:space="preserve"> música, </w:t>
      </w:r>
      <w:r w:rsidR="0026399C" w:rsidRPr="006B4DBE">
        <w:rPr>
          <w:color w:val="FF0000"/>
        </w:rPr>
        <w:t>as pessoas</w:t>
      </w:r>
      <w:r w:rsidR="00E32138" w:rsidRPr="006B4DBE">
        <w:rPr>
          <w:color w:val="FF0000"/>
        </w:rPr>
        <w:t xml:space="preserve"> podem estar</w:t>
      </w:r>
      <w:r w:rsidR="00AF50B2" w:rsidRPr="006B4DBE">
        <w:rPr>
          <w:color w:val="FF0000"/>
        </w:rPr>
        <w:t xml:space="preserve"> efetivamente envolvida</w:t>
      </w:r>
      <w:r w:rsidR="00E32138" w:rsidRPr="006B4DBE">
        <w:rPr>
          <w:color w:val="FF0000"/>
        </w:rPr>
        <w:t>s na produção musical, cantando, dançando</w:t>
      </w:r>
      <w:r w:rsidR="00223C9D" w:rsidRPr="006B4DBE">
        <w:rPr>
          <w:color w:val="FF0000"/>
        </w:rPr>
        <w:t xml:space="preserve"> e</w:t>
      </w:r>
      <w:r w:rsidR="00E32138" w:rsidRPr="006B4DBE">
        <w:rPr>
          <w:color w:val="FF0000"/>
        </w:rPr>
        <w:t xml:space="preserve"> tocando instrumentos</w:t>
      </w:r>
      <w:r w:rsidR="00A13648" w:rsidRPr="006B4DBE">
        <w:rPr>
          <w:color w:val="FF0000"/>
          <w:vertAlign w:val="superscript"/>
        </w:rPr>
        <w:t>32</w:t>
      </w:r>
      <w:commentRangeEnd w:id="25"/>
      <w:r w:rsidR="00355975" w:rsidRPr="006B4DBE">
        <w:rPr>
          <w:rStyle w:val="Refdecomentrio"/>
          <w:color w:val="FF0000"/>
        </w:rPr>
        <w:commentReference w:id="25"/>
      </w:r>
      <w:r w:rsidR="00044A98" w:rsidRPr="006B4DBE">
        <w:rPr>
          <w:color w:val="FF0000"/>
        </w:rPr>
        <w:t>.</w:t>
      </w:r>
      <w:r w:rsidR="00A05782" w:rsidRPr="006B4DBE">
        <w:rPr>
          <w:color w:val="FF0000"/>
        </w:rPr>
        <w:t xml:space="preserve"> </w:t>
      </w:r>
    </w:p>
    <w:p w14:paraId="01BB009D" w14:textId="5A6E3C66" w:rsidR="00CA5D7B" w:rsidRPr="00774A1C" w:rsidRDefault="00F878D1" w:rsidP="0077755B">
      <w:pPr>
        <w:pStyle w:val="Estilo2"/>
        <w:ind w:firstLine="567"/>
        <w:rPr>
          <w:b w:val="0"/>
        </w:rPr>
      </w:pPr>
      <w:r w:rsidRPr="00774A1C">
        <w:rPr>
          <w:b w:val="0"/>
        </w:rPr>
        <w:t xml:space="preserve">Com o crescente aumento da população idosa e a maior probabilidade de incidência de demência, a música pode aparecer como um importante recurso. Todavia, a aplicabilidade da música e seus resultados no processo de tratamento do idoso tem sido questionada, haja vista que fatores relacionados as variáveis metodológicas adotadas em pesquisas tornam difícil o alcance de uma conformidade entre autores e, por conta disso, discute-se a necessidade de melhor sistematização das </w:t>
      </w:r>
      <w:r w:rsidRPr="002D05FB">
        <w:rPr>
          <w:b w:val="0"/>
        </w:rPr>
        <w:t>mesmas</w:t>
      </w:r>
      <w:r w:rsidR="002D05FB" w:rsidRPr="002D05FB">
        <w:rPr>
          <w:b w:val="0"/>
          <w:vertAlign w:val="superscript"/>
        </w:rPr>
        <w:t>3</w:t>
      </w:r>
      <w:r w:rsidR="00C60E52">
        <w:rPr>
          <w:b w:val="0"/>
          <w:vertAlign w:val="superscript"/>
        </w:rPr>
        <w:t>3</w:t>
      </w:r>
      <w:r w:rsidR="00DB4F31" w:rsidRPr="002D05FB">
        <w:rPr>
          <w:b w:val="0"/>
        </w:rPr>
        <w:t>.</w:t>
      </w:r>
      <w:r w:rsidR="0096359E">
        <w:rPr>
          <w:b w:val="0"/>
        </w:rPr>
        <w:t xml:space="preserve"> </w:t>
      </w:r>
      <w:r w:rsidR="0096359E" w:rsidRPr="006B4DBE">
        <w:rPr>
          <w:b w:val="0"/>
          <w:color w:val="FF0000"/>
        </w:rPr>
        <w:t xml:space="preserve">A escolha do uso da música nas intervenções é justificada teoricamente em cada estudo por meio do destaque </w:t>
      </w:r>
      <w:r w:rsidR="00344F3C" w:rsidRPr="006B4DBE">
        <w:rPr>
          <w:b w:val="0"/>
          <w:color w:val="FF0000"/>
        </w:rPr>
        <w:t xml:space="preserve">superficial </w:t>
      </w:r>
      <w:r w:rsidR="0096359E" w:rsidRPr="006B4DBE">
        <w:rPr>
          <w:b w:val="0"/>
          <w:color w:val="FF0000"/>
        </w:rPr>
        <w:t>dos benefícios físicos e psicossociais da música, apenas um estudo</w:t>
      </w:r>
      <w:r w:rsidR="0096359E" w:rsidRPr="006B4DBE">
        <w:rPr>
          <w:b w:val="0"/>
          <w:color w:val="FF0000"/>
          <w:vertAlign w:val="superscript"/>
        </w:rPr>
        <w:t>3</w:t>
      </w:r>
      <w:r w:rsidR="00344F3C" w:rsidRPr="006B4DBE">
        <w:rPr>
          <w:b w:val="0"/>
          <w:color w:val="FF0000"/>
          <w:vertAlign w:val="superscript"/>
        </w:rPr>
        <w:t>0</w:t>
      </w:r>
      <w:r w:rsidR="0096359E" w:rsidRPr="006B4DBE">
        <w:rPr>
          <w:b w:val="0"/>
          <w:color w:val="FF0000"/>
        </w:rPr>
        <w:t xml:space="preserve"> justificou a escolha da abordagem teórica e </w:t>
      </w:r>
      <w:r w:rsidR="0096359E" w:rsidRPr="006B4DBE">
        <w:rPr>
          <w:b w:val="0"/>
          <w:color w:val="FF0000"/>
        </w:rPr>
        <w:lastRenderedPageBreak/>
        <w:t>especificamente o desenho completo do protocolo (o estilo musical, o tempo em que ela foi aplicada na sessão, a frequência de uso nas intervenções).</w:t>
      </w:r>
      <w:r w:rsidR="00DB4F31" w:rsidRPr="006B4DBE">
        <w:rPr>
          <w:b w:val="0"/>
          <w:color w:val="FF0000"/>
        </w:rPr>
        <w:t xml:space="preserve"> </w:t>
      </w:r>
      <w:r w:rsidRPr="002D05FB">
        <w:rPr>
          <w:b w:val="0"/>
        </w:rPr>
        <w:t>Deste</w:t>
      </w:r>
      <w:r w:rsidRPr="00774A1C">
        <w:rPr>
          <w:b w:val="0"/>
        </w:rPr>
        <w:t xml:space="preserve"> modo, o procedimento de seleção dos instrumentos</w:t>
      </w:r>
      <w:r w:rsidR="000037D6" w:rsidRPr="00774A1C">
        <w:rPr>
          <w:b w:val="0"/>
        </w:rPr>
        <w:t xml:space="preserve">, da </w:t>
      </w:r>
      <w:r w:rsidRPr="00774A1C">
        <w:rPr>
          <w:b w:val="0"/>
        </w:rPr>
        <w:t>amostragem</w:t>
      </w:r>
      <w:r w:rsidR="000037D6" w:rsidRPr="00774A1C">
        <w:rPr>
          <w:b w:val="0"/>
        </w:rPr>
        <w:t xml:space="preserve"> e composição da amostra</w:t>
      </w:r>
      <w:r w:rsidR="006A5BFC" w:rsidRPr="00774A1C">
        <w:rPr>
          <w:b w:val="0"/>
        </w:rPr>
        <w:t xml:space="preserve">, </w:t>
      </w:r>
      <w:r w:rsidRPr="00774A1C">
        <w:rPr>
          <w:b w:val="0"/>
        </w:rPr>
        <w:t>os parâmetros de avaliação dos resultados d</w:t>
      </w:r>
      <w:r w:rsidR="0022334D" w:rsidRPr="00774A1C">
        <w:rPr>
          <w:b w:val="0"/>
        </w:rPr>
        <w:t>os benefícios</w:t>
      </w:r>
      <w:r w:rsidRPr="00774A1C">
        <w:rPr>
          <w:b w:val="0"/>
        </w:rPr>
        <w:t xml:space="preserve"> da música</w:t>
      </w:r>
      <w:r w:rsidR="006A5BFC" w:rsidRPr="00774A1C">
        <w:rPr>
          <w:b w:val="0"/>
        </w:rPr>
        <w:t xml:space="preserve"> e </w:t>
      </w:r>
      <w:r w:rsidR="00B7116E" w:rsidRPr="00774A1C">
        <w:rPr>
          <w:b w:val="0"/>
        </w:rPr>
        <w:t>a</w:t>
      </w:r>
      <w:r w:rsidRPr="00774A1C">
        <w:rPr>
          <w:b w:val="0"/>
        </w:rPr>
        <w:t xml:space="preserve"> insuficiência de pesquisas de alta qualificação da área são </w:t>
      </w:r>
      <w:r w:rsidR="00B7116E" w:rsidRPr="00774A1C">
        <w:rPr>
          <w:b w:val="0"/>
        </w:rPr>
        <w:t xml:space="preserve">alguns </w:t>
      </w:r>
      <w:r w:rsidRPr="00774A1C">
        <w:rPr>
          <w:b w:val="0"/>
        </w:rPr>
        <w:t>pontos sign</w:t>
      </w:r>
      <w:r w:rsidR="00DB4F31" w:rsidRPr="00774A1C">
        <w:rPr>
          <w:b w:val="0"/>
        </w:rPr>
        <w:t>ificativos a serem considerados</w:t>
      </w:r>
      <w:r w:rsidR="00A13648">
        <w:rPr>
          <w:b w:val="0"/>
          <w:vertAlign w:val="superscript"/>
        </w:rPr>
        <w:t>32</w:t>
      </w:r>
      <w:r w:rsidRPr="00774A1C">
        <w:rPr>
          <w:b w:val="0"/>
        </w:rPr>
        <w:t>.</w:t>
      </w:r>
    </w:p>
    <w:p w14:paraId="1619C0D1" w14:textId="77777777" w:rsidR="00903F61" w:rsidRDefault="00903F61" w:rsidP="00DE5E8F">
      <w:pPr>
        <w:pStyle w:val="Ttulo1"/>
        <w:spacing w:before="0" w:beforeAutospacing="0" w:after="0" w:afterAutospacing="0" w:line="360" w:lineRule="auto"/>
        <w:rPr>
          <w:sz w:val="24"/>
          <w:szCs w:val="24"/>
        </w:rPr>
      </w:pPr>
      <w:bookmarkStart w:id="26" w:name="_Toc522564330"/>
      <w:bookmarkStart w:id="27" w:name="_Toc12307955"/>
    </w:p>
    <w:p w14:paraId="094EC22F" w14:textId="5B5757DD" w:rsidR="002315A0" w:rsidRPr="00774A1C" w:rsidRDefault="00B4683C" w:rsidP="00DE5E8F">
      <w:pPr>
        <w:pStyle w:val="Ttulo1"/>
        <w:spacing w:before="0" w:beforeAutospacing="0" w:after="0" w:afterAutospacing="0" w:line="360" w:lineRule="auto"/>
        <w:rPr>
          <w:b w:val="0"/>
          <w:sz w:val="24"/>
          <w:szCs w:val="24"/>
        </w:rPr>
      </w:pPr>
      <w:r w:rsidRPr="00774A1C">
        <w:rPr>
          <w:sz w:val="24"/>
          <w:szCs w:val="24"/>
        </w:rPr>
        <w:t>CONCLUSÃO</w:t>
      </w:r>
      <w:bookmarkEnd w:id="26"/>
      <w:bookmarkEnd w:id="27"/>
    </w:p>
    <w:p w14:paraId="6580D3A9" w14:textId="150FA7A0" w:rsidR="00B251AC" w:rsidRPr="00774A1C" w:rsidRDefault="003257D0" w:rsidP="003257D0">
      <w:pPr>
        <w:pStyle w:val="Estilo2"/>
        <w:ind w:firstLine="567"/>
        <w:rPr>
          <w:b w:val="0"/>
        </w:rPr>
      </w:pPr>
      <w:r>
        <w:rPr>
          <w:b w:val="0"/>
        </w:rPr>
        <w:t>Na presente</w:t>
      </w:r>
      <w:r w:rsidR="00B251AC" w:rsidRPr="00774A1C">
        <w:rPr>
          <w:b w:val="0"/>
        </w:rPr>
        <w:t xml:space="preserve"> pesquisa discut</w:t>
      </w:r>
      <w:r>
        <w:rPr>
          <w:b w:val="0"/>
        </w:rPr>
        <w:t>iu-se</w:t>
      </w:r>
      <w:r w:rsidR="00B251AC" w:rsidRPr="00774A1C">
        <w:rPr>
          <w:b w:val="0"/>
        </w:rPr>
        <w:t xml:space="preserve"> a utilização do recurso da música como possibilidade de intervenção terapêutica ocupacional com idosos. Até o momento, existem poucas produções científicas que tratam do tema, </w:t>
      </w:r>
      <w:r w:rsidR="00407808">
        <w:rPr>
          <w:b w:val="0"/>
        </w:rPr>
        <w:t>sendo</w:t>
      </w:r>
      <w:r w:rsidR="00B251AC" w:rsidRPr="00774A1C">
        <w:rPr>
          <w:b w:val="0"/>
        </w:rPr>
        <w:t xml:space="preserve"> necessário maior engajamento e fomento em pesquisas na área para fortalecimento do embasamento teórico e sustentação da prática do profissional na clínica.</w:t>
      </w:r>
      <w:r>
        <w:rPr>
          <w:b w:val="0"/>
        </w:rPr>
        <w:t xml:space="preserve"> </w:t>
      </w:r>
      <w:r w:rsidR="00407808">
        <w:rPr>
          <w:b w:val="0"/>
        </w:rPr>
        <w:t>P</w:t>
      </w:r>
      <w:r w:rsidR="00B251AC" w:rsidRPr="00774A1C">
        <w:rPr>
          <w:b w:val="0"/>
        </w:rPr>
        <w:t>ercebe</w:t>
      </w:r>
      <w:r w:rsidR="00407808">
        <w:rPr>
          <w:b w:val="0"/>
        </w:rPr>
        <w:t>u</w:t>
      </w:r>
      <w:r w:rsidR="00B251AC" w:rsidRPr="00774A1C">
        <w:rPr>
          <w:b w:val="0"/>
        </w:rPr>
        <w:t>-se também a necessidade de acompanhamento dos benefícios relatados pelos autores</w:t>
      </w:r>
      <w:r w:rsidR="00407808">
        <w:rPr>
          <w:b w:val="0"/>
        </w:rPr>
        <w:t xml:space="preserve"> em relação ao uso da música com a população idosa</w:t>
      </w:r>
      <w:r w:rsidR="00B251AC" w:rsidRPr="00774A1C">
        <w:rPr>
          <w:b w:val="0"/>
        </w:rPr>
        <w:t xml:space="preserve">, a fim de se obter um controle da manutenção e duração dos resultados alcançados, como por exemplo a partir de estudos longitudinais. Além disso, as amostras pequenas tornam difícil a generalização dos resultados. </w:t>
      </w:r>
    </w:p>
    <w:p w14:paraId="434C4467" w14:textId="5AB3F68F" w:rsidR="00EF2097" w:rsidRPr="00774A1C" w:rsidRDefault="00B251AC" w:rsidP="00DE5E8F">
      <w:pPr>
        <w:pStyle w:val="Estilo2"/>
        <w:ind w:firstLine="567"/>
        <w:rPr>
          <w:b w:val="0"/>
        </w:rPr>
      </w:pPr>
      <w:r w:rsidRPr="00774A1C">
        <w:rPr>
          <w:b w:val="0"/>
        </w:rPr>
        <w:t xml:space="preserve">As principais limitações da presente pesquisa envolveram a </w:t>
      </w:r>
      <w:r w:rsidR="00271321" w:rsidRPr="00774A1C">
        <w:rPr>
          <w:b w:val="0"/>
        </w:rPr>
        <w:t>restrição temporal (e</w:t>
      </w:r>
      <w:r w:rsidRPr="00774A1C">
        <w:rPr>
          <w:b w:val="0"/>
        </w:rPr>
        <w:t>stabelecida entre 1998 e 2018) e</w:t>
      </w:r>
      <w:r w:rsidR="00271321" w:rsidRPr="00774A1C">
        <w:rPr>
          <w:b w:val="0"/>
        </w:rPr>
        <w:t xml:space="preserve"> a exclusão de artigos em outro idioma (não sendo português, inglês e espanhol).</w:t>
      </w:r>
      <w:r w:rsidR="00D0374D" w:rsidRPr="00774A1C">
        <w:rPr>
          <w:b w:val="0"/>
        </w:rPr>
        <w:t xml:space="preserve"> Também não foram analisadas dissertações de mestrado e teses de doutorado.</w:t>
      </w:r>
      <w:r w:rsidR="00271321" w:rsidRPr="00774A1C">
        <w:rPr>
          <w:b w:val="0"/>
        </w:rPr>
        <w:t xml:space="preserve"> </w:t>
      </w:r>
      <w:r w:rsidRPr="00774A1C">
        <w:rPr>
          <w:b w:val="0"/>
        </w:rPr>
        <w:t>Destarte, acredita-se que essa pesquisa pode contribuir com o incentivo teórico e prático sobre o tema.</w:t>
      </w:r>
      <w:bookmarkStart w:id="28" w:name="_Toc522564331"/>
    </w:p>
    <w:p w14:paraId="2A7D3720" w14:textId="77777777" w:rsidR="00AD1CC5" w:rsidRDefault="00AD1CC5" w:rsidP="00AD1CC5">
      <w:pPr>
        <w:pStyle w:val="Ttulo1"/>
        <w:spacing w:before="0" w:beforeAutospacing="0" w:after="0" w:afterAutospacing="0" w:line="360" w:lineRule="auto"/>
        <w:rPr>
          <w:sz w:val="24"/>
          <w:szCs w:val="24"/>
        </w:rPr>
      </w:pPr>
      <w:bookmarkStart w:id="29" w:name="_Toc12307956"/>
    </w:p>
    <w:p w14:paraId="6568B1EE" w14:textId="50986229" w:rsidR="00B5511C" w:rsidRPr="00DE5E8F" w:rsidRDefault="00AD1CC5" w:rsidP="00AD1CC5">
      <w:pPr>
        <w:pStyle w:val="Ttulo1"/>
        <w:spacing w:before="0" w:beforeAutospacing="0" w:after="0" w:afterAutospacing="0" w:line="360" w:lineRule="auto"/>
        <w:rPr>
          <w:sz w:val="24"/>
          <w:szCs w:val="24"/>
        </w:rPr>
      </w:pPr>
      <w:r w:rsidRPr="005E7076">
        <w:rPr>
          <w:sz w:val="24"/>
          <w:szCs w:val="24"/>
        </w:rPr>
        <w:t>Referências</w:t>
      </w:r>
      <w:bookmarkEnd w:id="28"/>
      <w:bookmarkEnd w:id="29"/>
    </w:p>
    <w:p w14:paraId="3F0203AE" w14:textId="77777777" w:rsidR="005E7076" w:rsidRPr="00394771" w:rsidRDefault="005E7076" w:rsidP="005E7076">
      <w:pPr>
        <w:pStyle w:val="PargrafodaLista"/>
        <w:spacing w:line="240" w:lineRule="auto"/>
        <w:ind w:left="0"/>
        <w:jc w:val="left"/>
        <w:rPr>
          <w:rFonts w:ascii="Times New Roman" w:hAnsi="Times New Roman" w:cs="Times New Roman"/>
          <w:sz w:val="24"/>
          <w:szCs w:val="24"/>
        </w:rPr>
      </w:pPr>
      <w:r>
        <w:rPr>
          <w:rFonts w:ascii="Times New Roman" w:hAnsi="Times New Roman" w:cs="Times New Roman"/>
          <w:sz w:val="24"/>
          <w:szCs w:val="24"/>
        </w:rPr>
        <w:t>1</w:t>
      </w:r>
      <w:r w:rsidRPr="00394771">
        <w:rPr>
          <w:rFonts w:ascii="Times New Roman" w:hAnsi="Times New Roman" w:cs="Times New Roman"/>
          <w:sz w:val="24"/>
          <w:szCs w:val="24"/>
        </w:rPr>
        <w:t xml:space="preserve">. </w:t>
      </w:r>
      <w:proofErr w:type="spellStart"/>
      <w:r w:rsidRPr="00394771">
        <w:rPr>
          <w:rFonts w:ascii="Times New Roman" w:hAnsi="Times New Roman" w:cs="Times New Roman"/>
          <w:sz w:val="24"/>
          <w:szCs w:val="24"/>
        </w:rPr>
        <w:t>Chaimowicz</w:t>
      </w:r>
      <w:proofErr w:type="spellEnd"/>
      <w:r w:rsidRPr="00394771">
        <w:rPr>
          <w:rFonts w:ascii="Times New Roman" w:hAnsi="Times New Roman" w:cs="Times New Roman"/>
          <w:sz w:val="24"/>
          <w:szCs w:val="24"/>
        </w:rPr>
        <w:t xml:space="preserve"> F. A saúde dos idosos brasileiros às vésperas do século XXI: problemas, projeções e alternativas.</w:t>
      </w:r>
      <w:r w:rsidRPr="00394771">
        <w:rPr>
          <w:rFonts w:ascii="Times New Roman" w:hAnsi="Times New Roman" w:cs="Times New Roman"/>
          <w:bCs/>
          <w:sz w:val="24"/>
          <w:szCs w:val="24"/>
        </w:rPr>
        <w:t> Rev. Saúde Pública.</w:t>
      </w:r>
      <w:r w:rsidRPr="00394771">
        <w:rPr>
          <w:rFonts w:ascii="Times New Roman" w:hAnsi="Times New Roman" w:cs="Times New Roman"/>
          <w:sz w:val="24"/>
          <w:szCs w:val="24"/>
        </w:rPr>
        <w:t xml:space="preserve"> 1997; 31(2):184-200.</w:t>
      </w:r>
      <w:r w:rsidRPr="00394771">
        <w:rPr>
          <w:rFonts w:ascii="Times New Roman" w:hAnsi="Times New Roman" w:cs="Times New Roman"/>
          <w:sz w:val="24"/>
          <w:szCs w:val="24"/>
        </w:rPr>
        <w:br/>
      </w:r>
    </w:p>
    <w:p w14:paraId="4B540360" w14:textId="77777777" w:rsidR="005E7076" w:rsidRPr="00394771" w:rsidRDefault="005E7076" w:rsidP="005E7076">
      <w:pPr>
        <w:pStyle w:val="PargrafodaLista"/>
        <w:spacing w:line="240" w:lineRule="auto"/>
        <w:ind w:left="0"/>
        <w:jc w:val="left"/>
        <w:rPr>
          <w:rFonts w:ascii="Times New Roman" w:hAnsi="Times New Roman" w:cs="Times New Roman"/>
          <w:sz w:val="24"/>
          <w:szCs w:val="24"/>
        </w:rPr>
      </w:pPr>
      <w:r w:rsidRPr="00394771">
        <w:rPr>
          <w:rFonts w:ascii="Times New Roman" w:hAnsi="Times New Roman" w:cs="Times New Roman"/>
          <w:sz w:val="24"/>
          <w:szCs w:val="24"/>
        </w:rPr>
        <w:t xml:space="preserve">2. Brasil. Estatuto do Idoso. Ministério da Saúde. Estatuto do Idoso / Ministério da Saúde - 3. ed., 2. </w:t>
      </w:r>
      <w:proofErr w:type="spellStart"/>
      <w:r w:rsidRPr="00394771">
        <w:rPr>
          <w:rFonts w:ascii="Times New Roman" w:hAnsi="Times New Roman" w:cs="Times New Roman"/>
          <w:sz w:val="24"/>
          <w:szCs w:val="24"/>
        </w:rPr>
        <w:t>reimpr</w:t>
      </w:r>
      <w:proofErr w:type="spellEnd"/>
      <w:r w:rsidRPr="00394771">
        <w:rPr>
          <w:rFonts w:ascii="Times New Roman" w:hAnsi="Times New Roman" w:cs="Times New Roman"/>
          <w:sz w:val="24"/>
          <w:szCs w:val="24"/>
        </w:rPr>
        <w:t>. - Brasília: Ministério da Saúde, 2013. Disponível em: https://bvsms.saude.gov.br/bvs/publicacoes/estatuto_idoso_3edicao.pdf</w:t>
      </w:r>
    </w:p>
    <w:p w14:paraId="7112598E" w14:textId="77777777" w:rsidR="005E7076" w:rsidRPr="00394771" w:rsidRDefault="005E7076" w:rsidP="005E7076">
      <w:pPr>
        <w:pStyle w:val="PargrafodaLista"/>
        <w:spacing w:line="240" w:lineRule="auto"/>
        <w:ind w:left="0"/>
        <w:jc w:val="left"/>
        <w:rPr>
          <w:rFonts w:ascii="Times New Roman" w:hAnsi="Times New Roman" w:cs="Times New Roman"/>
          <w:sz w:val="24"/>
          <w:szCs w:val="24"/>
        </w:rPr>
      </w:pPr>
    </w:p>
    <w:p w14:paraId="68029B10" w14:textId="77777777" w:rsidR="005E7076" w:rsidRPr="00394771" w:rsidRDefault="005E7076" w:rsidP="005E7076">
      <w:pPr>
        <w:pStyle w:val="PargrafodaLista"/>
        <w:spacing w:line="240" w:lineRule="auto"/>
        <w:ind w:left="0"/>
        <w:jc w:val="left"/>
        <w:rPr>
          <w:rFonts w:ascii="Times New Roman" w:hAnsi="Times New Roman" w:cs="Times New Roman"/>
          <w:sz w:val="24"/>
          <w:szCs w:val="24"/>
        </w:rPr>
      </w:pPr>
      <w:r w:rsidRPr="00394771">
        <w:rPr>
          <w:rFonts w:ascii="Times New Roman" w:hAnsi="Times New Roman" w:cs="Times New Roman"/>
          <w:sz w:val="24"/>
          <w:szCs w:val="24"/>
        </w:rPr>
        <w:t xml:space="preserve">3. Campos ACV; Almeida MHM; Campos GV, &amp; </w:t>
      </w:r>
      <w:proofErr w:type="spellStart"/>
      <w:r w:rsidRPr="00394771">
        <w:rPr>
          <w:rFonts w:ascii="Times New Roman" w:hAnsi="Times New Roman" w:cs="Times New Roman"/>
          <w:sz w:val="24"/>
          <w:szCs w:val="24"/>
        </w:rPr>
        <w:t>Bogutchi</w:t>
      </w:r>
      <w:proofErr w:type="spellEnd"/>
      <w:r w:rsidRPr="00394771">
        <w:rPr>
          <w:rFonts w:ascii="Times New Roman" w:hAnsi="Times New Roman" w:cs="Times New Roman"/>
          <w:sz w:val="24"/>
          <w:szCs w:val="24"/>
        </w:rPr>
        <w:t xml:space="preserve">, TF. Prevalência de incapacidade funcional por gênero em idosos brasileiros: uma revisão sistemática com </w:t>
      </w:r>
      <w:proofErr w:type="spellStart"/>
      <w:r w:rsidRPr="00394771">
        <w:rPr>
          <w:rFonts w:ascii="Times New Roman" w:hAnsi="Times New Roman" w:cs="Times New Roman"/>
          <w:sz w:val="24"/>
          <w:szCs w:val="24"/>
        </w:rPr>
        <w:t>metanálise</w:t>
      </w:r>
      <w:proofErr w:type="spellEnd"/>
      <w:r w:rsidRPr="00394771">
        <w:rPr>
          <w:rFonts w:ascii="Times New Roman" w:hAnsi="Times New Roman" w:cs="Times New Roman"/>
          <w:sz w:val="24"/>
          <w:szCs w:val="24"/>
        </w:rPr>
        <w:t xml:space="preserve">. Revista Brasileira de Geriatria e Gerontologia. 2016; 19(3):545-559. </w:t>
      </w:r>
    </w:p>
    <w:p w14:paraId="4703A607" w14:textId="77777777" w:rsidR="005E7076" w:rsidRPr="00394771" w:rsidRDefault="005E7076" w:rsidP="005E7076">
      <w:pPr>
        <w:pStyle w:val="PargrafodaLista"/>
        <w:spacing w:line="240" w:lineRule="auto"/>
        <w:ind w:left="0"/>
        <w:jc w:val="left"/>
        <w:rPr>
          <w:rFonts w:ascii="Times New Roman" w:hAnsi="Times New Roman" w:cs="Times New Roman"/>
          <w:sz w:val="24"/>
          <w:szCs w:val="24"/>
        </w:rPr>
      </w:pPr>
    </w:p>
    <w:p w14:paraId="720545FD" w14:textId="77777777" w:rsidR="005E7076" w:rsidRPr="00394771" w:rsidRDefault="005E7076" w:rsidP="005E7076">
      <w:r w:rsidRPr="00394771">
        <w:t>4. Brasil. Ministério da Saúde. Secretaria de Atenção à Saúde. Departamento de Atenção Básica. Envelhecimento e saúde da pessoa idosa (Série A. Normas e Manuais Técnicos - Cadernos de Atenção Básica; n. 19). Brasília: Ministério da Saúde, 2007. Disponível em: http://bvsms.saude.gov.br/bvs/publicacoes/abcad19.pdf</w:t>
      </w:r>
    </w:p>
    <w:p w14:paraId="4F5AE6E2" w14:textId="77777777" w:rsidR="005E7076" w:rsidRPr="00394771" w:rsidRDefault="005E7076" w:rsidP="005E7076"/>
    <w:p w14:paraId="6D583C33" w14:textId="77777777" w:rsidR="005E7076" w:rsidRPr="00394771" w:rsidRDefault="005E7076" w:rsidP="005E7076">
      <w:r w:rsidRPr="00597CF5">
        <w:rPr>
          <w:lang w:val="en-GB"/>
        </w:rPr>
        <w:lastRenderedPageBreak/>
        <w:t xml:space="preserve">5. </w:t>
      </w:r>
      <w:proofErr w:type="spellStart"/>
      <w:r w:rsidRPr="00597CF5">
        <w:rPr>
          <w:lang w:val="en-GB"/>
        </w:rPr>
        <w:t>Stav</w:t>
      </w:r>
      <w:proofErr w:type="spellEnd"/>
      <w:r w:rsidRPr="00597CF5">
        <w:rPr>
          <w:lang w:val="en-GB"/>
        </w:rPr>
        <w:t xml:space="preserve"> WB; </w:t>
      </w:r>
      <w:proofErr w:type="spellStart"/>
      <w:r w:rsidRPr="00597CF5">
        <w:rPr>
          <w:lang w:val="en-GB"/>
        </w:rPr>
        <w:t>Hallenen</w:t>
      </w:r>
      <w:proofErr w:type="spellEnd"/>
      <w:r w:rsidRPr="00597CF5">
        <w:rPr>
          <w:lang w:val="en-GB"/>
        </w:rPr>
        <w:t xml:space="preserve"> T; Lane J; </w:t>
      </w:r>
      <w:proofErr w:type="spellStart"/>
      <w:r w:rsidRPr="00597CF5">
        <w:rPr>
          <w:lang w:val="en-GB"/>
        </w:rPr>
        <w:t>Arbesman</w:t>
      </w:r>
      <w:proofErr w:type="spellEnd"/>
      <w:r w:rsidRPr="00597CF5">
        <w:rPr>
          <w:lang w:val="en-GB"/>
        </w:rPr>
        <w:t xml:space="preserve"> M. Systematic review of occupational engagement and health outcomes among community-dwelling older adults. </w:t>
      </w:r>
      <w:r w:rsidRPr="00394771">
        <w:t xml:space="preserve">American </w:t>
      </w:r>
      <w:proofErr w:type="spellStart"/>
      <w:r w:rsidRPr="00394771">
        <w:t>Journal</w:t>
      </w:r>
      <w:proofErr w:type="spellEnd"/>
      <w:r w:rsidRPr="00394771">
        <w:t xml:space="preserve"> </w:t>
      </w:r>
      <w:proofErr w:type="spellStart"/>
      <w:r w:rsidRPr="00394771">
        <w:t>of</w:t>
      </w:r>
      <w:proofErr w:type="spellEnd"/>
      <w:r w:rsidRPr="00394771">
        <w:t xml:space="preserve"> </w:t>
      </w:r>
      <w:proofErr w:type="spellStart"/>
      <w:r w:rsidRPr="00394771">
        <w:t>Occupational</w:t>
      </w:r>
      <w:proofErr w:type="spellEnd"/>
      <w:r w:rsidRPr="00394771">
        <w:t xml:space="preserve"> </w:t>
      </w:r>
      <w:proofErr w:type="spellStart"/>
      <w:r w:rsidRPr="00394771">
        <w:t>Therapy</w:t>
      </w:r>
      <w:proofErr w:type="spellEnd"/>
      <w:r w:rsidRPr="00394771">
        <w:t>. 2012; 66:301–310.</w:t>
      </w:r>
    </w:p>
    <w:p w14:paraId="6D0A5108" w14:textId="77777777" w:rsidR="005E7076" w:rsidRPr="00394771" w:rsidRDefault="005E7076" w:rsidP="005E7076">
      <w:pPr>
        <w:pStyle w:val="PargrafodaLista"/>
        <w:spacing w:line="240" w:lineRule="auto"/>
        <w:ind w:left="0"/>
        <w:jc w:val="left"/>
        <w:rPr>
          <w:rFonts w:ascii="Times New Roman" w:eastAsia="Times New Roman" w:hAnsi="Times New Roman" w:cs="Times New Roman"/>
          <w:sz w:val="24"/>
          <w:szCs w:val="24"/>
          <w:lang w:eastAsia="pt-BR"/>
        </w:rPr>
      </w:pPr>
    </w:p>
    <w:p w14:paraId="3FD39E50" w14:textId="77777777" w:rsidR="005E7076" w:rsidRPr="00394771" w:rsidRDefault="005E7076" w:rsidP="005E7076">
      <w:pPr>
        <w:pStyle w:val="PargrafodaLista"/>
        <w:shd w:val="clear" w:color="auto" w:fill="FFFFFF"/>
        <w:spacing w:line="240" w:lineRule="auto"/>
        <w:ind w:left="0"/>
        <w:jc w:val="left"/>
        <w:rPr>
          <w:rFonts w:ascii="Times New Roman" w:hAnsi="Times New Roman" w:cs="Times New Roman"/>
          <w:sz w:val="24"/>
          <w:szCs w:val="24"/>
        </w:rPr>
      </w:pPr>
      <w:r w:rsidRPr="00394771">
        <w:rPr>
          <w:rFonts w:ascii="Times New Roman" w:hAnsi="Times New Roman" w:cs="Times New Roman"/>
          <w:sz w:val="24"/>
          <w:szCs w:val="24"/>
        </w:rPr>
        <w:t xml:space="preserve">6. </w:t>
      </w:r>
      <w:proofErr w:type="spellStart"/>
      <w:r w:rsidRPr="00394771">
        <w:rPr>
          <w:rFonts w:ascii="Times New Roman" w:hAnsi="Times New Roman" w:cs="Times New Roman"/>
          <w:sz w:val="24"/>
          <w:szCs w:val="24"/>
        </w:rPr>
        <w:t>Seki</w:t>
      </w:r>
      <w:proofErr w:type="spellEnd"/>
      <w:r w:rsidRPr="00394771">
        <w:rPr>
          <w:rFonts w:ascii="Times New Roman" w:hAnsi="Times New Roman" w:cs="Times New Roman"/>
          <w:sz w:val="24"/>
          <w:szCs w:val="24"/>
        </w:rPr>
        <w:t xml:space="preserve"> NH; </w:t>
      </w:r>
      <w:proofErr w:type="spellStart"/>
      <w:r w:rsidRPr="00394771">
        <w:rPr>
          <w:rFonts w:ascii="Times New Roman" w:hAnsi="Times New Roman" w:cs="Times New Roman"/>
          <w:sz w:val="24"/>
          <w:szCs w:val="24"/>
        </w:rPr>
        <w:t>Galheigo</w:t>
      </w:r>
      <w:proofErr w:type="spellEnd"/>
      <w:r w:rsidRPr="00394771">
        <w:rPr>
          <w:rFonts w:ascii="Times New Roman" w:hAnsi="Times New Roman" w:cs="Times New Roman"/>
          <w:sz w:val="24"/>
          <w:szCs w:val="24"/>
        </w:rPr>
        <w:t xml:space="preserve"> SM. O uso da música nos cuidados paliativos: humanizando o cuidado e facilitando o adeus. Interface - Comunic. </w:t>
      </w:r>
      <w:proofErr w:type="spellStart"/>
      <w:r w:rsidRPr="00394771">
        <w:rPr>
          <w:rFonts w:ascii="Times New Roman" w:hAnsi="Times New Roman" w:cs="Times New Roman"/>
          <w:sz w:val="24"/>
          <w:szCs w:val="24"/>
        </w:rPr>
        <w:t>saude</w:t>
      </w:r>
      <w:proofErr w:type="spellEnd"/>
      <w:r w:rsidRPr="00394771">
        <w:rPr>
          <w:rFonts w:ascii="Times New Roman" w:hAnsi="Times New Roman" w:cs="Times New Roman"/>
          <w:sz w:val="24"/>
          <w:szCs w:val="24"/>
        </w:rPr>
        <w:t>, educ. 2010; 14(33):273-84.</w:t>
      </w:r>
    </w:p>
    <w:p w14:paraId="346D2706" w14:textId="77777777" w:rsidR="005E7076" w:rsidRPr="00394771" w:rsidRDefault="005E7076" w:rsidP="005E7076">
      <w:pPr>
        <w:pStyle w:val="PargrafodaLista"/>
        <w:spacing w:line="240" w:lineRule="auto"/>
        <w:ind w:left="0"/>
        <w:jc w:val="left"/>
        <w:rPr>
          <w:rFonts w:ascii="Times New Roman" w:hAnsi="Times New Roman" w:cs="Times New Roman"/>
          <w:sz w:val="24"/>
          <w:szCs w:val="24"/>
        </w:rPr>
      </w:pPr>
    </w:p>
    <w:p w14:paraId="5A7EE15A" w14:textId="77777777" w:rsidR="005E7076" w:rsidRPr="00394771" w:rsidRDefault="005E7076" w:rsidP="005E7076">
      <w:pPr>
        <w:pStyle w:val="PargrafodaLista"/>
        <w:spacing w:line="240" w:lineRule="auto"/>
        <w:ind w:left="0"/>
        <w:jc w:val="left"/>
        <w:rPr>
          <w:rFonts w:ascii="Times New Roman" w:hAnsi="Times New Roman" w:cs="Times New Roman"/>
          <w:sz w:val="24"/>
          <w:szCs w:val="24"/>
        </w:rPr>
      </w:pPr>
      <w:r w:rsidRPr="00394771">
        <w:rPr>
          <w:rFonts w:ascii="Times New Roman" w:hAnsi="Times New Roman" w:cs="Times New Roman"/>
          <w:sz w:val="24"/>
          <w:szCs w:val="24"/>
        </w:rPr>
        <w:t xml:space="preserve">7. Batista N; Ribeiro M. O uso da música como recurso terapêutico em saúde mental. Rev. Ter. </w:t>
      </w:r>
      <w:proofErr w:type="spellStart"/>
      <w:r w:rsidRPr="00394771">
        <w:rPr>
          <w:rFonts w:ascii="Times New Roman" w:hAnsi="Times New Roman" w:cs="Times New Roman"/>
          <w:sz w:val="24"/>
          <w:szCs w:val="24"/>
        </w:rPr>
        <w:t>Ocup</w:t>
      </w:r>
      <w:proofErr w:type="spellEnd"/>
      <w:r w:rsidRPr="00394771">
        <w:rPr>
          <w:rFonts w:ascii="Times New Roman" w:hAnsi="Times New Roman" w:cs="Times New Roman"/>
          <w:sz w:val="24"/>
          <w:szCs w:val="24"/>
        </w:rPr>
        <w:t>. Univ. São Paulo. 2016; 27(3): 336-341.</w:t>
      </w:r>
    </w:p>
    <w:p w14:paraId="5098212C" w14:textId="77777777" w:rsidR="005E7076" w:rsidRPr="00394771" w:rsidRDefault="005E7076" w:rsidP="005E7076">
      <w:pPr>
        <w:pStyle w:val="PargrafodaLista"/>
        <w:spacing w:line="240" w:lineRule="auto"/>
        <w:ind w:left="0"/>
        <w:jc w:val="left"/>
        <w:rPr>
          <w:rFonts w:ascii="Times New Roman" w:hAnsi="Times New Roman" w:cs="Times New Roman"/>
          <w:sz w:val="24"/>
          <w:szCs w:val="24"/>
        </w:rPr>
      </w:pPr>
    </w:p>
    <w:p w14:paraId="773D68E7" w14:textId="77777777" w:rsidR="005E7076" w:rsidRPr="00597CF5" w:rsidRDefault="005E7076" w:rsidP="005E7076">
      <w:pPr>
        <w:pStyle w:val="PargrafodaLista"/>
        <w:spacing w:line="240" w:lineRule="auto"/>
        <w:ind w:left="0"/>
        <w:jc w:val="left"/>
        <w:rPr>
          <w:rFonts w:ascii="Times New Roman" w:hAnsi="Times New Roman" w:cs="Times New Roman"/>
          <w:sz w:val="24"/>
          <w:szCs w:val="24"/>
          <w:lang w:val="en-GB"/>
        </w:rPr>
      </w:pPr>
      <w:r w:rsidRPr="00394771">
        <w:rPr>
          <w:rFonts w:ascii="Times New Roman" w:hAnsi="Times New Roman" w:cs="Times New Roman"/>
          <w:sz w:val="24"/>
          <w:szCs w:val="24"/>
        </w:rPr>
        <w:t xml:space="preserve">8. Gomes L; Amaral JB. Os efeitos da utilização da música para os idosos: revisão sistemática. </w:t>
      </w:r>
      <w:proofErr w:type="spellStart"/>
      <w:r w:rsidRPr="00597CF5">
        <w:rPr>
          <w:rFonts w:ascii="Times New Roman" w:hAnsi="Times New Roman" w:cs="Times New Roman"/>
          <w:sz w:val="24"/>
          <w:szCs w:val="24"/>
          <w:lang w:val="en-GB"/>
        </w:rPr>
        <w:t>Revista</w:t>
      </w:r>
      <w:proofErr w:type="spellEnd"/>
      <w:r w:rsidRPr="00597CF5">
        <w:rPr>
          <w:rFonts w:ascii="Times New Roman" w:hAnsi="Times New Roman" w:cs="Times New Roman"/>
          <w:sz w:val="24"/>
          <w:szCs w:val="24"/>
          <w:lang w:val="en-GB"/>
        </w:rPr>
        <w:t xml:space="preserve"> </w:t>
      </w:r>
      <w:proofErr w:type="spellStart"/>
      <w:r w:rsidRPr="00597CF5">
        <w:rPr>
          <w:rFonts w:ascii="Times New Roman" w:hAnsi="Times New Roman" w:cs="Times New Roman"/>
          <w:sz w:val="24"/>
          <w:szCs w:val="24"/>
          <w:lang w:val="en-GB"/>
        </w:rPr>
        <w:t>Enfermagem</w:t>
      </w:r>
      <w:proofErr w:type="spellEnd"/>
      <w:r w:rsidRPr="00597CF5">
        <w:rPr>
          <w:rFonts w:ascii="Times New Roman" w:hAnsi="Times New Roman" w:cs="Times New Roman"/>
          <w:sz w:val="24"/>
          <w:szCs w:val="24"/>
          <w:lang w:val="en-GB"/>
        </w:rPr>
        <w:t xml:space="preserve"> </w:t>
      </w:r>
      <w:proofErr w:type="spellStart"/>
      <w:r w:rsidRPr="00597CF5">
        <w:rPr>
          <w:rFonts w:ascii="Times New Roman" w:hAnsi="Times New Roman" w:cs="Times New Roman"/>
          <w:sz w:val="24"/>
          <w:szCs w:val="24"/>
          <w:lang w:val="en-GB"/>
        </w:rPr>
        <w:t>Contemporânea</w:t>
      </w:r>
      <w:proofErr w:type="spellEnd"/>
      <w:r w:rsidRPr="00597CF5">
        <w:rPr>
          <w:rFonts w:ascii="Times New Roman" w:hAnsi="Times New Roman" w:cs="Times New Roman"/>
          <w:sz w:val="24"/>
          <w:szCs w:val="24"/>
          <w:lang w:val="en-GB"/>
        </w:rPr>
        <w:t xml:space="preserve">. 2012; 1(1):103-117. </w:t>
      </w:r>
    </w:p>
    <w:p w14:paraId="09EE508B" w14:textId="77777777" w:rsidR="005E7076" w:rsidRPr="00597CF5" w:rsidRDefault="005E7076" w:rsidP="005E7076">
      <w:pPr>
        <w:pStyle w:val="PargrafodaLista"/>
        <w:shd w:val="clear" w:color="auto" w:fill="FFFFFF"/>
        <w:spacing w:line="240" w:lineRule="auto"/>
        <w:ind w:left="0"/>
        <w:jc w:val="left"/>
        <w:rPr>
          <w:rFonts w:ascii="Times New Roman" w:hAnsi="Times New Roman" w:cs="Times New Roman"/>
          <w:sz w:val="24"/>
          <w:szCs w:val="24"/>
          <w:lang w:val="en-GB"/>
        </w:rPr>
      </w:pPr>
    </w:p>
    <w:p w14:paraId="1694AA42" w14:textId="77777777" w:rsidR="005E7076" w:rsidRPr="00597CF5" w:rsidRDefault="005E7076" w:rsidP="005E7076">
      <w:pPr>
        <w:pStyle w:val="PargrafodaLista"/>
        <w:shd w:val="clear" w:color="auto" w:fill="FFFFFF"/>
        <w:spacing w:line="240" w:lineRule="auto"/>
        <w:ind w:left="0"/>
        <w:jc w:val="left"/>
        <w:rPr>
          <w:rFonts w:ascii="Times New Roman" w:hAnsi="Times New Roman" w:cs="Times New Roman"/>
          <w:sz w:val="24"/>
          <w:szCs w:val="24"/>
          <w:lang w:val="en-GB"/>
        </w:rPr>
      </w:pPr>
      <w:r w:rsidRPr="00597CF5">
        <w:rPr>
          <w:rFonts w:ascii="Times New Roman" w:hAnsi="Times New Roman" w:cs="Times New Roman"/>
          <w:sz w:val="24"/>
          <w:szCs w:val="24"/>
          <w:lang w:val="en-GB"/>
        </w:rPr>
        <w:t xml:space="preserve">9. </w:t>
      </w:r>
      <w:proofErr w:type="spellStart"/>
      <w:r w:rsidRPr="00597CF5">
        <w:rPr>
          <w:rFonts w:ascii="Times New Roman" w:hAnsi="Times New Roman" w:cs="Times New Roman"/>
          <w:sz w:val="24"/>
          <w:szCs w:val="24"/>
          <w:lang w:val="en-GB"/>
        </w:rPr>
        <w:t>Vink</w:t>
      </w:r>
      <w:proofErr w:type="spellEnd"/>
      <w:r w:rsidRPr="00597CF5">
        <w:rPr>
          <w:rFonts w:ascii="Times New Roman" w:hAnsi="Times New Roman" w:cs="Times New Roman"/>
          <w:sz w:val="24"/>
          <w:szCs w:val="24"/>
          <w:lang w:val="en-GB"/>
        </w:rPr>
        <w:t xml:space="preserve"> A; </w:t>
      </w:r>
      <w:proofErr w:type="spellStart"/>
      <w:r w:rsidRPr="00597CF5">
        <w:rPr>
          <w:rFonts w:ascii="Times New Roman" w:hAnsi="Times New Roman" w:cs="Times New Roman"/>
          <w:sz w:val="24"/>
          <w:szCs w:val="24"/>
          <w:lang w:val="en-GB"/>
        </w:rPr>
        <w:t>Hanser</w:t>
      </w:r>
      <w:proofErr w:type="spellEnd"/>
      <w:r w:rsidRPr="00597CF5">
        <w:rPr>
          <w:rFonts w:ascii="Times New Roman" w:hAnsi="Times New Roman" w:cs="Times New Roman"/>
          <w:sz w:val="24"/>
          <w:szCs w:val="24"/>
          <w:lang w:val="en-GB"/>
        </w:rPr>
        <w:t xml:space="preserve"> S. Music-Based Therapeutic Interventions for People with Dementia: A Mini-Review. Medicines. 2018; 5(4):109.</w:t>
      </w:r>
    </w:p>
    <w:p w14:paraId="60545D92" w14:textId="77777777" w:rsidR="005E7076" w:rsidRPr="00597CF5" w:rsidRDefault="005E7076" w:rsidP="005E7076">
      <w:pPr>
        <w:pStyle w:val="PargrafodaLista"/>
        <w:spacing w:line="240" w:lineRule="auto"/>
        <w:ind w:left="0"/>
        <w:jc w:val="left"/>
        <w:rPr>
          <w:rFonts w:ascii="Times New Roman" w:hAnsi="Times New Roman" w:cs="Times New Roman"/>
          <w:sz w:val="24"/>
          <w:szCs w:val="24"/>
          <w:lang w:val="en-GB"/>
        </w:rPr>
      </w:pPr>
    </w:p>
    <w:p w14:paraId="1F96A1B4" w14:textId="77777777" w:rsidR="005E7076" w:rsidRPr="00597CF5" w:rsidRDefault="005E7076" w:rsidP="005E7076">
      <w:pPr>
        <w:rPr>
          <w:lang w:val="en-GB"/>
        </w:rPr>
      </w:pPr>
      <w:r w:rsidRPr="00597CF5">
        <w:rPr>
          <w:lang w:val="en-GB"/>
        </w:rPr>
        <w:t>10. Cohn J; Kowalski KZ; Swarbrick M. Music as a Therapeutic Medium for Occupational Engagement: Implications for Occupational Therapy. Journal Occupational Therapy in Mental Health. 2017; 33(5):1-11.</w:t>
      </w:r>
    </w:p>
    <w:p w14:paraId="70C62CF0" w14:textId="77777777" w:rsidR="005E7076" w:rsidRPr="00597CF5" w:rsidRDefault="005E7076" w:rsidP="005E7076">
      <w:pPr>
        <w:pStyle w:val="PargrafodaLista"/>
        <w:spacing w:line="240" w:lineRule="auto"/>
        <w:ind w:left="0"/>
        <w:jc w:val="left"/>
        <w:rPr>
          <w:rFonts w:ascii="Times New Roman" w:hAnsi="Times New Roman" w:cs="Times New Roman"/>
          <w:sz w:val="24"/>
          <w:szCs w:val="24"/>
          <w:lang w:val="en-GB"/>
        </w:rPr>
      </w:pPr>
    </w:p>
    <w:p w14:paraId="7DB6D604" w14:textId="77777777" w:rsidR="005E7076" w:rsidRPr="00394771" w:rsidRDefault="005E7076" w:rsidP="005E7076">
      <w:pPr>
        <w:pStyle w:val="PargrafodaLista"/>
        <w:shd w:val="clear" w:color="auto" w:fill="FFFFFF"/>
        <w:spacing w:line="240" w:lineRule="auto"/>
        <w:ind w:left="0"/>
        <w:jc w:val="left"/>
        <w:rPr>
          <w:rFonts w:ascii="Times New Roman" w:hAnsi="Times New Roman" w:cs="Times New Roman"/>
          <w:sz w:val="24"/>
          <w:szCs w:val="24"/>
        </w:rPr>
      </w:pPr>
      <w:r w:rsidRPr="006B4DBE">
        <w:rPr>
          <w:rFonts w:ascii="Times New Roman" w:hAnsi="Times New Roman" w:cs="Times New Roman"/>
          <w:sz w:val="24"/>
          <w:szCs w:val="24"/>
          <w:lang w:val="en-HK"/>
        </w:rPr>
        <w:t xml:space="preserve">11. Mendes KS; Silveira RCCP; </w:t>
      </w:r>
      <w:proofErr w:type="spellStart"/>
      <w:r w:rsidRPr="006B4DBE">
        <w:rPr>
          <w:rFonts w:ascii="Times New Roman" w:hAnsi="Times New Roman" w:cs="Times New Roman"/>
          <w:sz w:val="24"/>
          <w:szCs w:val="24"/>
          <w:lang w:val="en-HK"/>
        </w:rPr>
        <w:t>Galvão</w:t>
      </w:r>
      <w:proofErr w:type="spellEnd"/>
      <w:r w:rsidRPr="006B4DBE">
        <w:rPr>
          <w:rFonts w:ascii="Times New Roman" w:hAnsi="Times New Roman" w:cs="Times New Roman"/>
          <w:sz w:val="24"/>
          <w:szCs w:val="24"/>
          <w:lang w:val="en-HK"/>
        </w:rPr>
        <w:t xml:space="preserve"> CM. </w:t>
      </w:r>
      <w:proofErr w:type="spellStart"/>
      <w:r w:rsidRPr="00394771">
        <w:rPr>
          <w:rFonts w:ascii="Times New Roman" w:hAnsi="Times New Roman" w:cs="Times New Roman"/>
          <w:sz w:val="24"/>
          <w:szCs w:val="24"/>
        </w:rPr>
        <w:t>Revisão</w:t>
      </w:r>
      <w:proofErr w:type="spellEnd"/>
      <w:r w:rsidRPr="00394771">
        <w:rPr>
          <w:rFonts w:ascii="Times New Roman" w:hAnsi="Times New Roman" w:cs="Times New Roman"/>
          <w:sz w:val="24"/>
          <w:szCs w:val="24"/>
        </w:rPr>
        <w:t xml:space="preserve"> integrativa: </w:t>
      </w:r>
      <w:proofErr w:type="spellStart"/>
      <w:r w:rsidRPr="00394771">
        <w:rPr>
          <w:rFonts w:ascii="Times New Roman" w:hAnsi="Times New Roman" w:cs="Times New Roman"/>
          <w:sz w:val="24"/>
          <w:szCs w:val="24"/>
        </w:rPr>
        <w:t>método</w:t>
      </w:r>
      <w:proofErr w:type="spellEnd"/>
      <w:r w:rsidRPr="00394771">
        <w:rPr>
          <w:rFonts w:ascii="Times New Roman" w:hAnsi="Times New Roman" w:cs="Times New Roman"/>
          <w:sz w:val="24"/>
          <w:szCs w:val="24"/>
        </w:rPr>
        <w:t xml:space="preserve"> de pesquisa para a </w:t>
      </w:r>
      <w:proofErr w:type="spellStart"/>
      <w:r w:rsidRPr="00394771">
        <w:rPr>
          <w:rFonts w:ascii="Times New Roman" w:hAnsi="Times New Roman" w:cs="Times New Roman"/>
          <w:sz w:val="24"/>
          <w:szCs w:val="24"/>
        </w:rPr>
        <w:t>incorporação</w:t>
      </w:r>
      <w:proofErr w:type="spellEnd"/>
      <w:r w:rsidRPr="00394771">
        <w:rPr>
          <w:rFonts w:ascii="Times New Roman" w:hAnsi="Times New Roman" w:cs="Times New Roman"/>
          <w:sz w:val="24"/>
          <w:szCs w:val="24"/>
        </w:rPr>
        <w:t xml:space="preserve"> de </w:t>
      </w:r>
      <w:proofErr w:type="spellStart"/>
      <w:r w:rsidRPr="00394771">
        <w:rPr>
          <w:rFonts w:ascii="Times New Roman" w:hAnsi="Times New Roman" w:cs="Times New Roman"/>
          <w:sz w:val="24"/>
          <w:szCs w:val="24"/>
        </w:rPr>
        <w:t>evidências</w:t>
      </w:r>
      <w:proofErr w:type="spellEnd"/>
      <w:r w:rsidRPr="00394771">
        <w:rPr>
          <w:rFonts w:ascii="Times New Roman" w:hAnsi="Times New Roman" w:cs="Times New Roman"/>
          <w:sz w:val="24"/>
          <w:szCs w:val="24"/>
        </w:rPr>
        <w:t xml:space="preserve"> na </w:t>
      </w:r>
      <w:proofErr w:type="spellStart"/>
      <w:r w:rsidRPr="00394771">
        <w:rPr>
          <w:rFonts w:ascii="Times New Roman" w:hAnsi="Times New Roman" w:cs="Times New Roman"/>
          <w:sz w:val="24"/>
          <w:szCs w:val="24"/>
        </w:rPr>
        <w:t>saúde</w:t>
      </w:r>
      <w:proofErr w:type="spellEnd"/>
      <w:r w:rsidRPr="00394771">
        <w:rPr>
          <w:rFonts w:ascii="Times New Roman" w:hAnsi="Times New Roman" w:cs="Times New Roman"/>
          <w:sz w:val="24"/>
          <w:szCs w:val="24"/>
        </w:rPr>
        <w:t xml:space="preserve"> e na enfermagem. T</w:t>
      </w:r>
      <w:r w:rsidRPr="00394771">
        <w:rPr>
          <w:rFonts w:ascii="Times New Roman" w:hAnsi="Times New Roman" w:cs="Times New Roman"/>
          <w:iCs/>
          <w:sz w:val="24"/>
          <w:szCs w:val="24"/>
        </w:rPr>
        <w:t>exto &amp; contexto – enfermagem 2008;</w:t>
      </w:r>
      <w:r w:rsidRPr="00394771">
        <w:rPr>
          <w:rFonts w:ascii="Times New Roman" w:hAnsi="Times New Roman" w:cs="Times New Roman"/>
          <w:sz w:val="24"/>
          <w:szCs w:val="24"/>
        </w:rPr>
        <w:t xml:space="preserve">14(4): 758-764. </w:t>
      </w:r>
    </w:p>
    <w:p w14:paraId="6A3D47C5" w14:textId="77777777" w:rsidR="005E7076" w:rsidRPr="00394771" w:rsidRDefault="005E7076" w:rsidP="005E7076">
      <w:pPr>
        <w:pStyle w:val="NormalWeb"/>
        <w:spacing w:before="0" w:beforeAutospacing="0" w:after="0" w:afterAutospacing="0"/>
      </w:pPr>
    </w:p>
    <w:p w14:paraId="4BF73532" w14:textId="77777777" w:rsidR="005E7076" w:rsidRPr="00394771" w:rsidRDefault="005E7076" w:rsidP="005E7076">
      <w:pPr>
        <w:pStyle w:val="PargrafodaLista"/>
        <w:spacing w:line="240" w:lineRule="auto"/>
        <w:ind w:left="0"/>
        <w:jc w:val="left"/>
        <w:rPr>
          <w:rFonts w:ascii="Times New Roman" w:hAnsi="Times New Roman" w:cs="Times New Roman"/>
          <w:sz w:val="24"/>
          <w:szCs w:val="24"/>
        </w:rPr>
      </w:pPr>
      <w:r w:rsidRPr="00394771">
        <w:rPr>
          <w:rFonts w:ascii="Times New Roman" w:hAnsi="Times New Roman" w:cs="Times New Roman"/>
          <w:sz w:val="24"/>
          <w:szCs w:val="24"/>
        </w:rPr>
        <w:t xml:space="preserve">12. Lopes RE, Duarte MLMC, Pereira BP, Oliver FC, </w:t>
      </w:r>
      <w:proofErr w:type="spellStart"/>
      <w:r w:rsidRPr="00394771">
        <w:rPr>
          <w:rFonts w:ascii="Times New Roman" w:hAnsi="Times New Roman" w:cs="Times New Roman"/>
          <w:sz w:val="24"/>
          <w:szCs w:val="24"/>
        </w:rPr>
        <w:t>Malfitano</w:t>
      </w:r>
      <w:proofErr w:type="spellEnd"/>
      <w:r w:rsidRPr="00394771">
        <w:rPr>
          <w:rFonts w:ascii="Times New Roman" w:hAnsi="Times New Roman" w:cs="Times New Roman"/>
          <w:sz w:val="24"/>
          <w:szCs w:val="24"/>
        </w:rPr>
        <w:t xml:space="preserve"> APS. A divulgação do conhecimento em terapia ocupacional no Brasil: um retrato nos seus periódicos. Cad. ter. </w:t>
      </w:r>
      <w:proofErr w:type="spellStart"/>
      <w:r w:rsidRPr="00394771">
        <w:rPr>
          <w:rFonts w:ascii="Times New Roman" w:hAnsi="Times New Roman" w:cs="Times New Roman"/>
          <w:sz w:val="24"/>
          <w:szCs w:val="24"/>
        </w:rPr>
        <w:t>ocup</w:t>
      </w:r>
      <w:proofErr w:type="spellEnd"/>
      <w:r w:rsidRPr="00394771">
        <w:rPr>
          <w:rFonts w:ascii="Times New Roman" w:hAnsi="Times New Roman" w:cs="Times New Roman"/>
          <w:sz w:val="24"/>
          <w:szCs w:val="24"/>
        </w:rPr>
        <w:t xml:space="preserve">. </w:t>
      </w:r>
      <w:proofErr w:type="spellStart"/>
      <w:r w:rsidRPr="00394771">
        <w:rPr>
          <w:rFonts w:ascii="Times New Roman" w:hAnsi="Times New Roman" w:cs="Times New Roman"/>
          <w:sz w:val="24"/>
          <w:szCs w:val="24"/>
        </w:rPr>
        <w:t>Ufscar</w:t>
      </w:r>
      <w:proofErr w:type="spellEnd"/>
      <w:r w:rsidRPr="00394771">
        <w:rPr>
          <w:rFonts w:ascii="Times New Roman" w:hAnsi="Times New Roman" w:cs="Times New Roman"/>
          <w:sz w:val="24"/>
          <w:szCs w:val="24"/>
        </w:rPr>
        <w:t xml:space="preserve"> 2016; 24(4): 777-789.</w:t>
      </w:r>
    </w:p>
    <w:p w14:paraId="65C096D4" w14:textId="77777777" w:rsidR="005E7076" w:rsidRPr="00394771" w:rsidRDefault="005E7076" w:rsidP="005E7076">
      <w:pPr>
        <w:pStyle w:val="PargrafodaLista"/>
        <w:spacing w:line="240" w:lineRule="auto"/>
        <w:ind w:left="0"/>
        <w:jc w:val="left"/>
        <w:rPr>
          <w:rFonts w:ascii="Times New Roman" w:hAnsi="Times New Roman" w:cs="Times New Roman"/>
          <w:sz w:val="24"/>
          <w:szCs w:val="24"/>
        </w:rPr>
      </w:pPr>
    </w:p>
    <w:p w14:paraId="19C76CD5" w14:textId="3F7F65B3" w:rsidR="005E7076" w:rsidRPr="00597CF5" w:rsidRDefault="005E7076" w:rsidP="005E7076">
      <w:pPr>
        <w:pStyle w:val="PargrafodaLista"/>
        <w:spacing w:line="240" w:lineRule="auto"/>
        <w:ind w:left="0"/>
        <w:jc w:val="left"/>
        <w:rPr>
          <w:rFonts w:ascii="Times New Roman" w:hAnsi="Times New Roman" w:cs="Times New Roman"/>
          <w:sz w:val="24"/>
          <w:szCs w:val="24"/>
          <w:lang w:val="en-GB"/>
        </w:rPr>
      </w:pPr>
      <w:r w:rsidRPr="00394771">
        <w:rPr>
          <w:rFonts w:ascii="Times New Roman" w:hAnsi="Times New Roman" w:cs="Times New Roman"/>
          <w:sz w:val="24"/>
          <w:szCs w:val="24"/>
        </w:rPr>
        <w:t xml:space="preserve">13. Folha OAAC; Cruz DMC; </w:t>
      </w:r>
      <w:proofErr w:type="spellStart"/>
      <w:r w:rsidRPr="00394771">
        <w:rPr>
          <w:rFonts w:ascii="Times New Roman" w:hAnsi="Times New Roman" w:cs="Times New Roman"/>
          <w:sz w:val="24"/>
          <w:szCs w:val="24"/>
        </w:rPr>
        <w:t>Emmel</w:t>
      </w:r>
      <w:proofErr w:type="spellEnd"/>
      <w:r w:rsidRPr="00394771">
        <w:rPr>
          <w:rFonts w:ascii="Times New Roman" w:hAnsi="Times New Roman" w:cs="Times New Roman"/>
          <w:sz w:val="24"/>
          <w:szCs w:val="24"/>
        </w:rPr>
        <w:t xml:space="preserve"> MLG. Mapeamento de artigos publicados por terapeutas ocupacionais brasileiros em periódicos indexados em bases de dados. </w:t>
      </w:r>
      <w:r w:rsidRPr="00597CF5">
        <w:rPr>
          <w:rFonts w:ascii="Times New Roman" w:hAnsi="Times New Roman" w:cs="Times New Roman"/>
          <w:sz w:val="24"/>
          <w:szCs w:val="24"/>
          <w:lang w:val="en-GB"/>
        </w:rPr>
        <w:t xml:space="preserve">Rev. Ter. </w:t>
      </w:r>
      <w:proofErr w:type="spellStart"/>
      <w:r w:rsidRPr="00597CF5">
        <w:rPr>
          <w:rFonts w:ascii="Times New Roman" w:hAnsi="Times New Roman" w:cs="Times New Roman"/>
          <w:sz w:val="24"/>
          <w:szCs w:val="24"/>
          <w:lang w:val="en-GB"/>
        </w:rPr>
        <w:t>Ocup</w:t>
      </w:r>
      <w:proofErr w:type="spellEnd"/>
      <w:r w:rsidRPr="00597CF5">
        <w:rPr>
          <w:rFonts w:ascii="Times New Roman" w:hAnsi="Times New Roman" w:cs="Times New Roman"/>
          <w:sz w:val="24"/>
          <w:szCs w:val="24"/>
          <w:lang w:val="en-GB"/>
        </w:rPr>
        <w:t xml:space="preserve">. Univ. São Paulo. 2018; </w:t>
      </w:r>
      <w:r w:rsidRPr="00597CF5">
        <w:rPr>
          <w:rFonts w:ascii="Times New Roman" w:hAnsi="Times New Roman" w:cs="Times New Roman"/>
          <w:iCs/>
          <w:sz w:val="24"/>
          <w:szCs w:val="24"/>
          <w:lang w:val="en-GB"/>
        </w:rPr>
        <w:t>28</w:t>
      </w:r>
      <w:r w:rsidRPr="00597CF5">
        <w:rPr>
          <w:rFonts w:ascii="Times New Roman" w:hAnsi="Times New Roman" w:cs="Times New Roman"/>
          <w:sz w:val="24"/>
          <w:szCs w:val="24"/>
          <w:lang w:val="en-GB"/>
        </w:rPr>
        <w:t>(3):358-367.</w:t>
      </w:r>
      <w:r w:rsidRPr="00597CF5">
        <w:rPr>
          <w:rFonts w:ascii="Times New Roman" w:hAnsi="Times New Roman" w:cs="Times New Roman"/>
          <w:sz w:val="24"/>
          <w:szCs w:val="24"/>
          <w:lang w:val="en-GB"/>
        </w:rPr>
        <w:br/>
      </w:r>
    </w:p>
    <w:p w14:paraId="12A6EABE" w14:textId="77777777" w:rsidR="005E7076" w:rsidRPr="00394771" w:rsidRDefault="005E7076" w:rsidP="005E7076">
      <w:pPr>
        <w:pStyle w:val="PargrafodaLista"/>
        <w:shd w:val="clear" w:color="auto" w:fill="FFFFFF"/>
        <w:spacing w:line="240" w:lineRule="auto"/>
        <w:ind w:left="0"/>
        <w:jc w:val="left"/>
        <w:rPr>
          <w:rFonts w:ascii="Times New Roman" w:hAnsi="Times New Roman" w:cs="Times New Roman"/>
          <w:sz w:val="24"/>
          <w:szCs w:val="24"/>
          <w:shd w:val="clear" w:color="auto" w:fill="FFFFFF"/>
        </w:rPr>
      </w:pPr>
      <w:r w:rsidRPr="00394771">
        <w:rPr>
          <w:rFonts w:ascii="Times New Roman" w:hAnsi="Times New Roman" w:cs="Times New Roman"/>
          <w:sz w:val="24"/>
          <w:szCs w:val="24"/>
          <w:shd w:val="clear" w:color="auto" w:fill="FFFFFF"/>
          <w:lang w:val="en-US"/>
        </w:rPr>
        <w:t xml:space="preserve">14. Potter J. </w:t>
      </w:r>
      <w:r w:rsidRPr="00394771">
        <w:rPr>
          <w:rFonts w:ascii="Times New Roman" w:hAnsi="Times New Roman" w:cs="Times New Roman"/>
          <w:bCs/>
          <w:sz w:val="24"/>
          <w:szCs w:val="24"/>
          <w:lang w:val="en-US"/>
        </w:rPr>
        <w:t xml:space="preserve">Mapping the literature of occupational therapy: </w:t>
      </w:r>
      <w:proofErr w:type="spellStart"/>
      <w:r w:rsidRPr="00394771">
        <w:rPr>
          <w:rFonts w:ascii="Times New Roman" w:hAnsi="Times New Roman" w:cs="Times New Roman"/>
          <w:bCs/>
          <w:sz w:val="24"/>
          <w:szCs w:val="24"/>
          <w:lang w:val="en-US"/>
        </w:rPr>
        <w:t>anupdate</w:t>
      </w:r>
      <w:proofErr w:type="spellEnd"/>
      <w:r w:rsidRPr="00394771">
        <w:rPr>
          <w:rFonts w:ascii="Times New Roman" w:hAnsi="Times New Roman" w:cs="Times New Roman"/>
          <w:sz w:val="24"/>
          <w:szCs w:val="24"/>
          <w:shd w:val="clear" w:color="auto" w:fill="FFFFFF"/>
          <w:lang w:val="en-US"/>
        </w:rPr>
        <w:t xml:space="preserve">. </w:t>
      </w:r>
      <w:r w:rsidRPr="006B4DBE">
        <w:rPr>
          <w:rFonts w:ascii="Times New Roman" w:hAnsi="Times New Roman" w:cs="Times New Roman"/>
          <w:sz w:val="24"/>
          <w:szCs w:val="24"/>
          <w:shd w:val="clear" w:color="auto" w:fill="FFFFFF"/>
        </w:rPr>
        <w:t xml:space="preserve">J </w:t>
      </w:r>
      <w:proofErr w:type="spellStart"/>
      <w:r w:rsidRPr="006B4DBE">
        <w:rPr>
          <w:rFonts w:ascii="Times New Roman" w:hAnsi="Times New Roman" w:cs="Times New Roman"/>
          <w:sz w:val="24"/>
          <w:szCs w:val="24"/>
          <w:shd w:val="clear" w:color="auto" w:fill="FFFFFF"/>
        </w:rPr>
        <w:t>Medlibr</w:t>
      </w:r>
      <w:proofErr w:type="spellEnd"/>
      <w:r w:rsidRPr="006B4DBE">
        <w:rPr>
          <w:rFonts w:ascii="Times New Roman" w:hAnsi="Times New Roman" w:cs="Times New Roman"/>
          <w:sz w:val="24"/>
          <w:szCs w:val="24"/>
          <w:shd w:val="clear" w:color="auto" w:fill="FFFFFF"/>
        </w:rPr>
        <w:t xml:space="preserve"> Assoc. </w:t>
      </w:r>
      <w:r w:rsidRPr="00394771">
        <w:rPr>
          <w:rFonts w:ascii="Times New Roman" w:hAnsi="Times New Roman" w:cs="Times New Roman"/>
          <w:sz w:val="24"/>
          <w:szCs w:val="24"/>
          <w:shd w:val="clear" w:color="auto" w:fill="FFFFFF"/>
        </w:rPr>
        <w:t>2010; 98(3):235–242.</w:t>
      </w:r>
    </w:p>
    <w:p w14:paraId="288839D1" w14:textId="77777777" w:rsidR="005E7076" w:rsidRPr="00394771" w:rsidRDefault="005E7076" w:rsidP="005E7076">
      <w:pPr>
        <w:pStyle w:val="PargrafodaLista"/>
        <w:shd w:val="clear" w:color="auto" w:fill="FFFFFF"/>
        <w:spacing w:line="240" w:lineRule="auto"/>
        <w:ind w:left="0"/>
        <w:jc w:val="left"/>
        <w:rPr>
          <w:rFonts w:ascii="Times New Roman" w:hAnsi="Times New Roman" w:cs="Times New Roman"/>
          <w:sz w:val="24"/>
          <w:szCs w:val="24"/>
        </w:rPr>
      </w:pPr>
    </w:p>
    <w:p w14:paraId="0D1EC2A6" w14:textId="77777777" w:rsidR="005E7076" w:rsidRPr="00394771" w:rsidRDefault="005E7076" w:rsidP="005E7076">
      <w:pPr>
        <w:pStyle w:val="PargrafodaLista"/>
        <w:shd w:val="clear" w:color="auto" w:fill="FFFFFF"/>
        <w:spacing w:line="240" w:lineRule="auto"/>
        <w:ind w:left="0"/>
        <w:jc w:val="left"/>
        <w:rPr>
          <w:rFonts w:ascii="Times New Roman" w:hAnsi="Times New Roman" w:cs="Times New Roman"/>
          <w:sz w:val="24"/>
          <w:szCs w:val="24"/>
        </w:rPr>
      </w:pPr>
      <w:r w:rsidRPr="00394771">
        <w:rPr>
          <w:rFonts w:ascii="Times New Roman" w:hAnsi="Times New Roman" w:cs="Times New Roman"/>
          <w:sz w:val="24"/>
          <w:szCs w:val="24"/>
        </w:rPr>
        <w:t xml:space="preserve">15. Cardoso AP; Freitas LC; Tirado MGA. Oficina de som e movimento um espaço de intervenção terapêutica ocupacional. Rev. Ter. </w:t>
      </w:r>
      <w:proofErr w:type="spellStart"/>
      <w:r w:rsidRPr="00394771">
        <w:rPr>
          <w:rFonts w:ascii="Times New Roman" w:hAnsi="Times New Roman" w:cs="Times New Roman"/>
          <w:sz w:val="24"/>
          <w:szCs w:val="24"/>
        </w:rPr>
        <w:t>Ocup</w:t>
      </w:r>
      <w:proofErr w:type="spellEnd"/>
      <w:r w:rsidRPr="00394771">
        <w:rPr>
          <w:rFonts w:ascii="Times New Roman" w:hAnsi="Times New Roman" w:cs="Times New Roman"/>
          <w:sz w:val="24"/>
          <w:szCs w:val="24"/>
        </w:rPr>
        <w:t>. Univ. São Paulo. 2002; 12(2):51-5.</w:t>
      </w:r>
      <w:r w:rsidRPr="00394771">
        <w:rPr>
          <w:rFonts w:ascii="Times New Roman" w:hAnsi="Times New Roman" w:cs="Times New Roman"/>
          <w:sz w:val="24"/>
          <w:szCs w:val="24"/>
        </w:rPr>
        <w:br/>
      </w:r>
    </w:p>
    <w:p w14:paraId="701E04DD" w14:textId="77777777" w:rsidR="005E7076" w:rsidRPr="006B4DBE" w:rsidRDefault="005E7076" w:rsidP="005E7076">
      <w:pPr>
        <w:pStyle w:val="PargrafodaLista"/>
        <w:shd w:val="clear" w:color="auto" w:fill="FFFFFF"/>
        <w:spacing w:line="240" w:lineRule="auto"/>
        <w:ind w:left="0"/>
        <w:jc w:val="left"/>
        <w:rPr>
          <w:rFonts w:ascii="Times New Roman" w:hAnsi="Times New Roman" w:cs="Times New Roman"/>
          <w:sz w:val="24"/>
          <w:szCs w:val="24"/>
        </w:rPr>
      </w:pPr>
      <w:r w:rsidRPr="00394771">
        <w:rPr>
          <w:rFonts w:ascii="Times New Roman" w:hAnsi="Times New Roman" w:cs="Times New Roman"/>
          <w:sz w:val="24"/>
          <w:szCs w:val="24"/>
        </w:rPr>
        <w:t xml:space="preserve">16. Perez MP; Almeida MHM. O processo de revisão de vida em grupo como recurso terapêutico para idosos em Terapia Ocupacional. Rev. Ter. </w:t>
      </w:r>
      <w:proofErr w:type="spellStart"/>
      <w:r w:rsidRPr="00394771">
        <w:rPr>
          <w:rFonts w:ascii="Times New Roman" w:hAnsi="Times New Roman" w:cs="Times New Roman"/>
          <w:sz w:val="24"/>
          <w:szCs w:val="24"/>
        </w:rPr>
        <w:t>Ocup</w:t>
      </w:r>
      <w:proofErr w:type="spellEnd"/>
      <w:r w:rsidRPr="00394771">
        <w:rPr>
          <w:rFonts w:ascii="Times New Roman" w:hAnsi="Times New Roman" w:cs="Times New Roman"/>
          <w:sz w:val="24"/>
          <w:szCs w:val="24"/>
        </w:rPr>
        <w:t xml:space="preserve">. Univ. São Paulo. </w:t>
      </w:r>
      <w:r w:rsidRPr="006B4DBE">
        <w:rPr>
          <w:rFonts w:ascii="Times New Roman" w:hAnsi="Times New Roman" w:cs="Times New Roman"/>
          <w:sz w:val="24"/>
          <w:szCs w:val="24"/>
        </w:rPr>
        <w:t>2010; 21(3):223-229.</w:t>
      </w:r>
      <w:r w:rsidRPr="006B4DBE">
        <w:rPr>
          <w:rFonts w:ascii="Times New Roman" w:hAnsi="Times New Roman" w:cs="Times New Roman"/>
          <w:sz w:val="24"/>
          <w:szCs w:val="24"/>
        </w:rPr>
        <w:br/>
      </w:r>
    </w:p>
    <w:p w14:paraId="4AAD72B8" w14:textId="77777777" w:rsidR="005E7076" w:rsidRPr="00597CF5" w:rsidRDefault="005E7076" w:rsidP="00945792">
      <w:pPr>
        <w:pStyle w:val="PargrafodaLista"/>
        <w:shd w:val="clear" w:color="auto" w:fill="FFFFFF"/>
        <w:spacing w:line="240" w:lineRule="auto"/>
        <w:ind w:left="0"/>
        <w:jc w:val="left"/>
        <w:rPr>
          <w:rFonts w:ascii="Times New Roman" w:hAnsi="Times New Roman" w:cs="Times New Roman"/>
          <w:sz w:val="24"/>
          <w:szCs w:val="24"/>
          <w:lang w:val="en-GB"/>
        </w:rPr>
      </w:pPr>
      <w:r w:rsidRPr="006B4DBE">
        <w:rPr>
          <w:rFonts w:ascii="Times New Roman" w:hAnsi="Times New Roman" w:cs="Times New Roman"/>
          <w:sz w:val="24"/>
          <w:szCs w:val="24"/>
        </w:rPr>
        <w:t xml:space="preserve">17. </w:t>
      </w:r>
      <w:proofErr w:type="spellStart"/>
      <w:r w:rsidRPr="006B4DBE">
        <w:rPr>
          <w:rFonts w:ascii="Times New Roman" w:hAnsi="Times New Roman" w:cs="Times New Roman"/>
          <w:sz w:val="24"/>
          <w:szCs w:val="24"/>
        </w:rPr>
        <w:t>Regier</w:t>
      </w:r>
      <w:proofErr w:type="spellEnd"/>
      <w:r w:rsidRPr="006B4DBE">
        <w:rPr>
          <w:rFonts w:ascii="Times New Roman" w:hAnsi="Times New Roman" w:cs="Times New Roman"/>
          <w:sz w:val="24"/>
          <w:szCs w:val="24"/>
        </w:rPr>
        <w:t xml:space="preserve"> NG; </w:t>
      </w:r>
      <w:proofErr w:type="spellStart"/>
      <w:r w:rsidRPr="006B4DBE">
        <w:rPr>
          <w:rFonts w:ascii="Times New Roman" w:hAnsi="Times New Roman" w:cs="Times New Roman"/>
          <w:sz w:val="24"/>
          <w:szCs w:val="24"/>
        </w:rPr>
        <w:t>Hodgso</w:t>
      </w:r>
      <w:proofErr w:type="spellEnd"/>
      <w:r w:rsidRPr="006B4DBE">
        <w:rPr>
          <w:rFonts w:ascii="Times New Roman" w:hAnsi="Times New Roman" w:cs="Times New Roman"/>
          <w:sz w:val="24"/>
          <w:szCs w:val="24"/>
        </w:rPr>
        <w:t xml:space="preserve"> NA; </w:t>
      </w:r>
      <w:proofErr w:type="spellStart"/>
      <w:r w:rsidRPr="006B4DBE">
        <w:rPr>
          <w:rFonts w:ascii="Times New Roman" w:hAnsi="Times New Roman" w:cs="Times New Roman"/>
          <w:sz w:val="24"/>
          <w:szCs w:val="24"/>
        </w:rPr>
        <w:t>Gitlin</w:t>
      </w:r>
      <w:proofErr w:type="spellEnd"/>
      <w:r w:rsidRPr="006B4DBE">
        <w:rPr>
          <w:rFonts w:ascii="Times New Roman" w:hAnsi="Times New Roman" w:cs="Times New Roman"/>
          <w:sz w:val="24"/>
          <w:szCs w:val="24"/>
        </w:rPr>
        <w:t xml:space="preserve"> LN. </w:t>
      </w:r>
      <w:r w:rsidRPr="00597CF5">
        <w:rPr>
          <w:rFonts w:ascii="Times New Roman" w:hAnsi="Times New Roman" w:cs="Times New Roman"/>
          <w:sz w:val="24"/>
          <w:szCs w:val="24"/>
          <w:lang w:val="en-GB"/>
        </w:rPr>
        <w:t>Characteristics of activities for persons with dementia at the mild, moderate, and severe stages. The Gerontologist. 2017; 57(5):987-997.</w:t>
      </w:r>
      <w:r w:rsidRPr="00597CF5">
        <w:rPr>
          <w:rFonts w:ascii="Times New Roman" w:hAnsi="Times New Roman" w:cs="Times New Roman"/>
          <w:sz w:val="24"/>
          <w:szCs w:val="24"/>
          <w:lang w:val="en-GB"/>
        </w:rPr>
        <w:br/>
      </w:r>
    </w:p>
    <w:p w14:paraId="7B16CDFD" w14:textId="77777777" w:rsidR="005E7076" w:rsidRPr="00597CF5" w:rsidRDefault="005E7076" w:rsidP="005E7076">
      <w:pPr>
        <w:pStyle w:val="PargrafodaLista"/>
        <w:shd w:val="clear" w:color="auto" w:fill="FFFFFF"/>
        <w:spacing w:line="240" w:lineRule="auto"/>
        <w:ind w:left="0"/>
        <w:jc w:val="left"/>
        <w:rPr>
          <w:rFonts w:ascii="Times New Roman" w:hAnsi="Times New Roman" w:cs="Times New Roman"/>
          <w:sz w:val="24"/>
          <w:szCs w:val="24"/>
          <w:lang w:val="en-GB"/>
        </w:rPr>
      </w:pPr>
      <w:r w:rsidRPr="00597CF5">
        <w:rPr>
          <w:rFonts w:ascii="Times New Roman" w:hAnsi="Times New Roman" w:cs="Times New Roman"/>
          <w:sz w:val="24"/>
          <w:szCs w:val="24"/>
          <w:lang w:val="en-GB"/>
        </w:rPr>
        <w:t xml:space="preserve">18. Ferrero-Arias J; </w:t>
      </w:r>
      <w:proofErr w:type="spellStart"/>
      <w:r w:rsidRPr="00597CF5">
        <w:rPr>
          <w:rFonts w:ascii="Times New Roman" w:hAnsi="Times New Roman" w:cs="Times New Roman"/>
          <w:sz w:val="24"/>
          <w:szCs w:val="24"/>
          <w:lang w:val="en-GB"/>
        </w:rPr>
        <w:t>Goñi-Imízcoz</w:t>
      </w:r>
      <w:proofErr w:type="spellEnd"/>
      <w:r w:rsidRPr="00597CF5">
        <w:rPr>
          <w:rFonts w:ascii="Times New Roman" w:hAnsi="Times New Roman" w:cs="Times New Roman"/>
          <w:sz w:val="24"/>
          <w:szCs w:val="24"/>
          <w:lang w:val="en-GB"/>
        </w:rPr>
        <w:t xml:space="preserve"> M; González-Bernal J; Lara-Ortega F; Silva-González A; Diez Lopez M. The efficacy of Nonpharmacological Treatment for Dementia-related Apathy. Alzheimer Dis Assoc </w:t>
      </w:r>
      <w:proofErr w:type="spellStart"/>
      <w:r w:rsidRPr="00597CF5">
        <w:rPr>
          <w:rFonts w:ascii="Times New Roman" w:hAnsi="Times New Roman" w:cs="Times New Roman"/>
          <w:sz w:val="24"/>
          <w:szCs w:val="24"/>
          <w:lang w:val="en-GB"/>
        </w:rPr>
        <w:t>Disord</w:t>
      </w:r>
      <w:proofErr w:type="spellEnd"/>
      <w:r w:rsidRPr="00597CF5">
        <w:rPr>
          <w:rFonts w:ascii="Times New Roman" w:hAnsi="Times New Roman" w:cs="Times New Roman"/>
          <w:sz w:val="24"/>
          <w:szCs w:val="24"/>
          <w:lang w:val="en-GB"/>
        </w:rPr>
        <w:t>. 2011; 25: 213–219.</w:t>
      </w:r>
      <w:r w:rsidRPr="00597CF5">
        <w:rPr>
          <w:rFonts w:ascii="Times New Roman" w:hAnsi="Times New Roman" w:cs="Times New Roman"/>
          <w:sz w:val="24"/>
          <w:szCs w:val="24"/>
          <w:lang w:val="en-GB"/>
        </w:rPr>
        <w:br/>
      </w:r>
    </w:p>
    <w:p w14:paraId="34E95840" w14:textId="77777777" w:rsidR="005E7076" w:rsidRPr="00597CF5" w:rsidRDefault="005E7076" w:rsidP="005E7076">
      <w:pPr>
        <w:pStyle w:val="PargrafodaLista"/>
        <w:shd w:val="clear" w:color="auto" w:fill="FFFFFF"/>
        <w:spacing w:line="240" w:lineRule="auto"/>
        <w:ind w:left="0"/>
        <w:jc w:val="left"/>
        <w:rPr>
          <w:rFonts w:ascii="Times New Roman" w:hAnsi="Times New Roman" w:cs="Times New Roman"/>
          <w:sz w:val="24"/>
          <w:szCs w:val="24"/>
          <w:lang w:val="en-GB"/>
        </w:rPr>
      </w:pPr>
      <w:r w:rsidRPr="00597CF5">
        <w:rPr>
          <w:rFonts w:ascii="Times New Roman" w:hAnsi="Times New Roman" w:cs="Times New Roman"/>
          <w:sz w:val="24"/>
          <w:szCs w:val="24"/>
          <w:lang w:val="en-GB"/>
        </w:rPr>
        <w:lastRenderedPageBreak/>
        <w:t>19. Ting- Jung H; Hui-</w:t>
      </w:r>
      <w:proofErr w:type="spellStart"/>
      <w:r w:rsidRPr="00597CF5">
        <w:rPr>
          <w:rFonts w:ascii="Times New Roman" w:hAnsi="Times New Roman" w:cs="Times New Roman"/>
          <w:sz w:val="24"/>
          <w:szCs w:val="24"/>
          <w:lang w:val="en-GB"/>
        </w:rPr>
        <w:t>Te</w:t>
      </w:r>
      <w:proofErr w:type="spellEnd"/>
      <w:r w:rsidRPr="00597CF5">
        <w:rPr>
          <w:rFonts w:ascii="Times New Roman" w:hAnsi="Times New Roman" w:cs="Times New Roman"/>
          <w:sz w:val="24"/>
          <w:szCs w:val="24"/>
          <w:lang w:val="en-GB"/>
        </w:rPr>
        <w:t xml:space="preserve"> T; Na-Chun H; Liang-Yu C; Liang-Kung C. Predictors of non-pharmacological intervention effect on cognitive function and </w:t>
      </w:r>
      <w:proofErr w:type="spellStart"/>
      <w:r w:rsidRPr="00597CF5">
        <w:rPr>
          <w:rFonts w:ascii="Times New Roman" w:hAnsi="Times New Roman" w:cs="Times New Roman"/>
          <w:sz w:val="24"/>
          <w:szCs w:val="24"/>
          <w:lang w:val="en-GB"/>
        </w:rPr>
        <w:t>behavioral</w:t>
      </w:r>
      <w:proofErr w:type="spellEnd"/>
      <w:r w:rsidRPr="00597CF5">
        <w:rPr>
          <w:rFonts w:ascii="Times New Roman" w:hAnsi="Times New Roman" w:cs="Times New Roman"/>
          <w:sz w:val="24"/>
          <w:szCs w:val="24"/>
          <w:lang w:val="en-GB"/>
        </w:rPr>
        <w:t xml:space="preserve"> and psychological symptoms of older people with dementia. Geriatrics Gerontology International 2017; 17(3): 28-35.</w:t>
      </w:r>
    </w:p>
    <w:p w14:paraId="76EB541B" w14:textId="77777777" w:rsidR="005E7076" w:rsidRPr="00597CF5" w:rsidRDefault="005E7076" w:rsidP="005E7076">
      <w:pPr>
        <w:pStyle w:val="PargrafodaLista"/>
        <w:shd w:val="clear" w:color="auto" w:fill="FFFFFF"/>
        <w:spacing w:line="240" w:lineRule="auto"/>
        <w:ind w:left="0"/>
        <w:jc w:val="left"/>
        <w:rPr>
          <w:rFonts w:ascii="Times New Roman" w:hAnsi="Times New Roman" w:cs="Times New Roman"/>
          <w:sz w:val="24"/>
          <w:szCs w:val="24"/>
          <w:lang w:val="en-GB"/>
        </w:rPr>
      </w:pPr>
    </w:p>
    <w:p w14:paraId="3D068D3D" w14:textId="4E83BB61" w:rsidR="005E7076" w:rsidRPr="00597CF5" w:rsidRDefault="005E7076" w:rsidP="005E7076">
      <w:pPr>
        <w:pStyle w:val="PargrafodaLista"/>
        <w:shd w:val="clear" w:color="auto" w:fill="FFFFFF"/>
        <w:spacing w:line="240" w:lineRule="auto"/>
        <w:ind w:left="0"/>
        <w:jc w:val="left"/>
        <w:rPr>
          <w:rFonts w:ascii="Times New Roman" w:hAnsi="Times New Roman" w:cs="Times New Roman"/>
          <w:sz w:val="24"/>
          <w:szCs w:val="24"/>
          <w:lang w:val="en-GB"/>
        </w:rPr>
      </w:pPr>
      <w:r w:rsidRPr="00597CF5">
        <w:rPr>
          <w:rFonts w:ascii="Times New Roman" w:hAnsi="Times New Roman" w:cs="Times New Roman"/>
          <w:sz w:val="24"/>
          <w:szCs w:val="24"/>
          <w:lang w:val="en-GB"/>
        </w:rPr>
        <w:t>20. Hui-Ing M; Wen-</w:t>
      </w:r>
      <w:proofErr w:type="spellStart"/>
      <w:r w:rsidRPr="00597CF5">
        <w:rPr>
          <w:rFonts w:ascii="Times New Roman" w:hAnsi="Times New Roman" w:cs="Times New Roman"/>
          <w:sz w:val="24"/>
          <w:szCs w:val="24"/>
          <w:lang w:val="en-GB"/>
        </w:rPr>
        <w:t>Juh</w:t>
      </w:r>
      <w:proofErr w:type="spellEnd"/>
      <w:r w:rsidRPr="00597CF5">
        <w:rPr>
          <w:rFonts w:ascii="Times New Roman" w:hAnsi="Times New Roman" w:cs="Times New Roman"/>
          <w:sz w:val="24"/>
          <w:szCs w:val="24"/>
          <w:lang w:val="en-GB"/>
        </w:rPr>
        <w:t xml:space="preserve"> H; </w:t>
      </w:r>
      <w:proofErr w:type="spellStart"/>
      <w:r w:rsidRPr="00597CF5">
        <w:rPr>
          <w:rFonts w:ascii="Times New Roman" w:hAnsi="Times New Roman" w:cs="Times New Roman"/>
          <w:sz w:val="24"/>
          <w:szCs w:val="24"/>
          <w:lang w:val="en-GB"/>
        </w:rPr>
        <w:t>Keh</w:t>
      </w:r>
      <w:proofErr w:type="spellEnd"/>
      <w:r w:rsidRPr="00597CF5">
        <w:rPr>
          <w:rFonts w:ascii="Times New Roman" w:hAnsi="Times New Roman" w:cs="Times New Roman"/>
          <w:sz w:val="24"/>
          <w:szCs w:val="24"/>
          <w:lang w:val="en-GB"/>
        </w:rPr>
        <w:t>-Chung L. The effects of two different auditory stimuli on functional arm movement</w:t>
      </w:r>
      <w:r w:rsidR="001F0C48">
        <w:rPr>
          <w:rFonts w:ascii="Times New Roman" w:hAnsi="Times New Roman" w:cs="Times New Roman"/>
          <w:sz w:val="24"/>
          <w:szCs w:val="24"/>
          <w:lang w:val="en-GB"/>
        </w:rPr>
        <w:t xml:space="preserve"> in persons with Parkinson’s disease: a dual-task paradigm</w:t>
      </w:r>
      <w:r w:rsidRPr="00597CF5">
        <w:rPr>
          <w:rFonts w:ascii="Times New Roman" w:hAnsi="Times New Roman" w:cs="Times New Roman"/>
          <w:sz w:val="24"/>
          <w:szCs w:val="24"/>
          <w:lang w:val="en-GB"/>
        </w:rPr>
        <w:t xml:space="preserve">. </w:t>
      </w:r>
      <w:r w:rsidRPr="00597CF5">
        <w:rPr>
          <w:rFonts w:ascii="Times New Roman" w:hAnsi="Times New Roman" w:cs="Times New Roman"/>
          <w:i/>
          <w:sz w:val="24"/>
          <w:szCs w:val="24"/>
          <w:lang w:val="en-GB"/>
        </w:rPr>
        <w:t>Clinical Rehabilitation.</w:t>
      </w:r>
      <w:r w:rsidRPr="00597CF5">
        <w:rPr>
          <w:rFonts w:ascii="Times New Roman" w:hAnsi="Times New Roman" w:cs="Times New Roman"/>
          <w:sz w:val="24"/>
          <w:szCs w:val="24"/>
          <w:lang w:val="en-GB"/>
        </w:rPr>
        <w:t xml:space="preserve"> 2009; 23: 229-237.</w:t>
      </w:r>
      <w:r w:rsidRPr="00597CF5">
        <w:rPr>
          <w:rFonts w:ascii="Times New Roman" w:hAnsi="Times New Roman" w:cs="Times New Roman"/>
          <w:sz w:val="24"/>
          <w:szCs w:val="24"/>
          <w:lang w:val="en-GB"/>
        </w:rPr>
        <w:br/>
      </w:r>
    </w:p>
    <w:p w14:paraId="3F6539B2" w14:textId="77777777" w:rsidR="005E7076" w:rsidRPr="00394771" w:rsidRDefault="005E7076" w:rsidP="005E7076">
      <w:pPr>
        <w:pStyle w:val="PargrafodaLista"/>
        <w:shd w:val="clear" w:color="auto" w:fill="FFFFFF"/>
        <w:spacing w:line="240" w:lineRule="auto"/>
        <w:ind w:left="0"/>
        <w:jc w:val="left"/>
        <w:rPr>
          <w:rFonts w:ascii="Times New Roman" w:hAnsi="Times New Roman" w:cs="Times New Roman"/>
          <w:sz w:val="24"/>
          <w:szCs w:val="24"/>
        </w:rPr>
      </w:pPr>
      <w:r w:rsidRPr="00597CF5">
        <w:rPr>
          <w:rFonts w:ascii="Times New Roman" w:hAnsi="Times New Roman" w:cs="Times New Roman"/>
          <w:sz w:val="24"/>
          <w:szCs w:val="24"/>
          <w:lang w:val="en-GB"/>
        </w:rPr>
        <w:t xml:space="preserve">21. Case-Smith J; Powell CA. Concepts in Clinical Scholarship—Research Literature in Occupational Therapy, 2001–2005. </w:t>
      </w:r>
      <w:r w:rsidRPr="00394771">
        <w:rPr>
          <w:rFonts w:ascii="Times New Roman" w:hAnsi="Times New Roman" w:cs="Times New Roman"/>
          <w:sz w:val="24"/>
          <w:szCs w:val="24"/>
        </w:rPr>
        <w:t xml:space="preserve">American </w:t>
      </w:r>
      <w:proofErr w:type="spellStart"/>
      <w:r w:rsidRPr="00394771">
        <w:rPr>
          <w:rFonts w:ascii="Times New Roman" w:hAnsi="Times New Roman" w:cs="Times New Roman"/>
          <w:sz w:val="24"/>
          <w:szCs w:val="24"/>
        </w:rPr>
        <w:t>Journal</w:t>
      </w:r>
      <w:proofErr w:type="spellEnd"/>
      <w:r w:rsidRPr="00394771">
        <w:rPr>
          <w:rFonts w:ascii="Times New Roman" w:hAnsi="Times New Roman" w:cs="Times New Roman"/>
          <w:sz w:val="24"/>
          <w:szCs w:val="24"/>
        </w:rPr>
        <w:t xml:space="preserve"> </w:t>
      </w:r>
      <w:proofErr w:type="spellStart"/>
      <w:r w:rsidRPr="00394771">
        <w:rPr>
          <w:rFonts w:ascii="Times New Roman" w:hAnsi="Times New Roman" w:cs="Times New Roman"/>
          <w:sz w:val="24"/>
          <w:szCs w:val="24"/>
        </w:rPr>
        <w:t>of</w:t>
      </w:r>
      <w:proofErr w:type="spellEnd"/>
      <w:r w:rsidRPr="00394771">
        <w:rPr>
          <w:rFonts w:ascii="Times New Roman" w:hAnsi="Times New Roman" w:cs="Times New Roman"/>
          <w:sz w:val="24"/>
          <w:szCs w:val="24"/>
        </w:rPr>
        <w:t xml:space="preserve"> </w:t>
      </w:r>
      <w:proofErr w:type="spellStart"/>
      <w:r w:rsidRPr="00394771">
        <w:rPr>
          <w:rFonts w:ascii="Times New Roman" w:hAnsi="Times New Roman" w:cs="Times New Roman"/>
          <w:sz w:val="24"/>
          <w:szCs w:val="24"/>
        </w:rPr>
        <w:t>Occupational</w:t>
      </w:r>
      <w:proofErr w:type="spellEnd"/>
      <w:r w:rsidRPr="00394771">
        <w:rPr>
          <w:rFonts w:ascii="Times New Roman" w:hAnsi="Times New Roman" w:cs="Times New Roman"/>
          <w:sz w:val="24"/>
          <w:szCs w:val="24"/>
        </w:rPr>
        <w:t xml:space="preserve"> </w:t>
      </w:r>
      <w:proofErr w:type="spellStart"/>
      <w:r w:rsidRPr="00394771">
        <w:rPr>
          <w:rFonts w:ascii="Times New Roman" w:hAnsi="Times New Roman" w:cs="Times New Roman"/>
          <w:sz w:val="24"/>
          <w:szCs w:val="24"/>
        </w:rPr>
        <w:t>Therapy</w:t>
      </w:r>
      <w:proofErr w:type="spellEnd"/>
      <w:r>
        <w:rPr>
          <w:rFonts w:ascii="Times New Roman" w:hAnsi="Times New Roman" w:cs="Times New Roman"/>
          <w:sz w:val="24"/>
          <w:szCs w:val="24"/>
        </w:rPr>
        <w:t>.</w:t>
      </w:r>
      <w:r w:rsidRPr="00394771">
        <w:rPr>
          <w:rFonts w:ascii="Times New Roman" w:hAnsi="Times New Roman" w:cs="Times New Roman"/>
          <w:sz w:val="24"/>
          <w:szCs w:val="24"/>
        </w:rPr>
        <w:t xml:space="preserve"> 2008; 62(4):480–486.</w:t>
      </w:r>
      <w:r w:rsidRPr="00394771">
        <w:rPr>
          <w:rFonts w:ascii="Times New Roman" w:hAnsi="Times New Roman" w:cs="Times New Roman"/>
          <w:sz w:val="24"/>
          <w:szCs w:val="24"/>
        </w:rPr>
        <w:br/>
      </w:r>
    </w:p>
    <w:p w14:paraId="29634805" w14:textId="77777777" w:rsidR="005E7076" w:rsidRPr="00394771" w:rsidRDefault="005E7076" w:rsidP="005E7076">
      <w:pPr>
        <w:pStyle w:val="PargrafodaLista"/>
        <w:shd w:val="clear" w:color="auto" w:fill="FFFFFF"/>
        <w:spacing w:line="240" w:lineRule="auto"/>
        <w:ind w:left="0"/>
        <w:jc w:val="left"/>
        <w:rPr>
          <w:rFonts w:ascii="Times New Roman" w:hAnsi="Times New Roman" w:cs="Times New Roman"/>
          <w:sz w:val="24"/>
          <w:szCs w:val="24"/>
        </w:rPr>
      </w:pPr>
      <w:r w:rsidRPr="00394771">
        <w:rPr>
          <w:rFonts w:ascii="Times New Roman" w:hAnsi="Times New Roman" w:cs="Times New Roman"/>
          <w:sz w:val="24"/>
          <w:szCs w:val="24"/>
        </w:rPr>
        <w:t>22. Barros DD</w:t>
      </w:r>
      <w:r>
        <w:rPr>
          <w:rFonts w:ascii="Times New Roman" w:hAnsi="Times New Roman" w:cs="Times New Roman"/>
          <w:sz w:val="24"/>
          <w:szCs w:val="24"/>
        </w:rPr>
        <w:t>;</w:t>
      </w:r>
      <w:r w:rsidRPr="00394771">
        <w:rPr>
          <w:rFonts w:ascii="Times New Roman" w:hAnsi="Times New Roman" w:cs="Times New Roman"/>
          <w:sz w:val="24"/>
          <w:szCs w:val="24"/>
        </w:rPr>
        <w:t xml:space="preserve"> Olive FC. Contribuindo para a discussão do </w:t>
      </w:r>
      <w:proofErr w:type="spellStart"/>
      <w:r w:rsidRPr="00394771">
        <w:rPr>
          <w:rFonts w:ascii="Times New Roman" w:hAnsi="Times New Roman" w:cs="Times New Roman"/>
          <w:sz w:val="24"/>
          <w:szCs w:val="24"/>
        </w:rPr>
        <w:t>Qualis</w:t>
      </w:r>
      <w:proofErr w:type="spellEnd"/>
      <w:r w:rsidRPr="00394771">
        <w:rPr>
          <w:rFonts w:ascii="Times New Roman" w:hAnsi="Times New Roman" w:cs="Times New Roman"/>
          <w:sz w:val="24"/>
          <w:szCs w:val="24"/>
        </w:rPr>
        <w:t xml:space="preserve"> de Terapia Ocupacional no Brasil.  Rev. Ter. </w:t>
      </w:r>
      <w:proofErr w:type="spellStart"/>
      <w:r w:rsidRPr="00394771">
        <w:rPr>
          <w:rFonts w:ascii="Times New Roman" w:hAnsi="Times New Roman" w:cs="Times New Roman"/>
          <w:sz w:val="24"/>
          <w:szCs w:val="24"/>
        </w:rPr>
        <w:t>Ocup</w:t>
      </w:r>
      <w:proofErr w:type="spellEnd"/>
      <w:r w:rsidRPr="00394771">
        <w:rPr>
          <w:rFonts w:ascii="Times New Roman" w:hAnsi="Times New Roman" w:cs="Times New Roman"/>
          <w:sz w:val="24"/>
          <w:szCs w:val="24"/>
        </w:rPr>
        <w:t>. Univ. São Paulo</w:t>
      </w:r>
      <w:r>
        <w:rPr>
          <w:rFonts w:ascii="Times New Roman" w:hAnsi="Times New Roman" w:cs="Times New Roman"/>
          <w:sz w:val="24"/>
          <w:szCs w:val="24"/>
        </w:rPr>
        <w:t>.</w:t>
      </w:r>
      <w:r w:rsidRPr="00394771">
        <w:rPr>
          <w:rFonts w:ascii="Times New Roman" w:hAnsi="Times New Roman" w:cs="Times New Roman"/>
          <w:sz w:val="24"/>
          <w:szCs w:val="24"/>
        </w:rPr>
        <w:t xml:space="preserve"> 2003; 14(2):52-63.</w:t>
      </w:r>
    </w:p>
    <w:p w14:paraId="60CE9FF0" w14:textId="77777777" w:rsidR="005E7076" w:rsidRPr="00394771" w:rsidRDefault="005E7076" w:rsidP="005E7076">
      <w:pPr>
        <w:pStyle w:val="PargrafodaLista"/>
        <w:spacing w:line="240" w:lineRule="auto"/>
        <w:ind w:left="0"/>
        <w:jc w:val="left"/>
        <w:rPr>
          <w:rFonts w:ascii="Times New Roman" w:hAnsi="Times New Roman" w:cs="Times New Roman"/>
          <w:sz w:val="24"/>
          <w:szCs w:val="24"/>
        </w:rPr>
      </w:pPr>
    </w:p>
    <w:p w14:paraId="71DA95E6" w14:textId="77777777" w:rsidR="005E7076" w:rsidRPr="00597CF5" w:rsidRDefault="005E7076" w:rsidP="005E7076">
      <w:pPr>
        <w:pStyle w:val="PargrafodaLista"/>
        <w:spacing w:line="240" w:lineRule="auto"/>
        <w:ind w:left="0"/>
        <w:jc w:val="left"/>
        <w:rPr>
          <w:rFonts w:ascii="Times New Roman" w:hAnsi="Times New Roman" w:cs="Times New Roman"/>
          <w:sz w:val="24"/>
          <w:szCs w:val="24"/>
          <w:lang w:val="en-GB"/>
        </w:rPr>
      </w:pPr>
      <w:r w:rsidRPr="00394771">
        <w:rPr>
          <w:rFonts w:ascii="Times New Roman" w:hAnsi="Times New Roman" w:cs="Times New Roman"/>
          <w:sz w:val="24"/>
          <w:szCs w:val="24"/>
        </w:rPr>
        <w:t>23. Faria RS</w:t>
      </w:r>
      <w:r>
        <w:rPr>
          <w:rFonts w:ascii="Times New Roman" w:hAnsi="Times New Roman" w:cs="Times New Roman"/>
          <w:sz w:val="24"/>
          <w:szCs w:val="24"/>
        </w:rPr>
        <w:t>;</w:t>
      </w:r>
      <w:r w:rsidRPr="00394771">
        <w:rPr>
          <w:rFonts w:ascii="Times New Roman" w:hAnsi="Times New Roman" w:cs="Times New Roman"/>
          <w:sz w:val="24"/>
          <w:szCs w:val="24"/>
        </w:rPr>
        <w:t xml:space="preserve"> Vasconcellos LCF</w:t>
      </w:r>
      <w:r>
        <w:rPr>
          <w:rFonts w:ascii="Times New Roman" w:hAnsi="Times New Roman" w:cs="Times New Roman"/>
          <w:sz w:val="24"/>
          <w:szCs w:val="24"/>
        </w:rPr>
        <w:t>;</w:t>
      </w:r>
      <w:r w:rsidRPr="00394771">
        <w:rPr>
          <w:rFonts w:ascii="Times New Roman" w:hAnsi="Times New Roman" w:cs="Times New Roman"/>
          <w:sz w:val="24"/>
          <w:szCs w:val="24"/>
        </w:rPr>
        <w:t xml:space="preserve"> Ferreira DMTP. A produção científica sobre Terapia Ocupacional: o </w:t>
      </w:r>
      <w:proofErr w:type="spellStart"/>
      <w:r w:rsidRPr="00394771">
        <w:rPr>
          <w:rFonts w:ascii="Times New Roman" w:hAnsi="Times New Roman" w:cs="Times New Roman"/>
          <w:sz w:val="24"/>
          <w:szCs w:val="24"/>
        </w:rPr>
        <w:t>silenciamento</w:t>
      </w:r>
      <w:proofErr w:type="spellEnd"/>
      <w:r w:rsidRPr="00394771">
        <w:rPr>
          <w:rFonts w:ascii="Times New Roman" w:hAnsi="Times New Roman" w:cs="Times New Roman"/>
          <w:sz w:val="24"/>
          <w:szCs w:val="24"/>
        </w:rPr>
        <w:t xml:space="preserve"> da relação trabalho-saúde.</w:t>
      </w:r>
      <w:r w:rsidRPr="00394771">
        <w:rPr>
          <w:rFonts w:ascii="Times New Roman" w:hAnsi="Times New Roman" w:cs="Times New Roman"/>
          <w:bCs/>
          <w:sz w:val="24"/>
          <w:szCs w:val="24"/>
        </w:rPr>
        <w:t> </w:t>
      </w:r>
      <w:proofErr w:type="spellStart"/>
      <w:r w:rsidRPr="00597CF5">
        <w:rPr>
          <w:rFonts w:ascii="Times New Roman" w:hAnsi="Times New Roman" w:cs="Times New Roman"/>
          <w:bCs/>
          <w:sz w:val="24"/>
          <w:szCs w:val="24"/>
          <w:lang w:val="en-GB"/>
        </w:rPr>
        <w:t>Trab</w:t>
      </w:r>
      <w:proofErr w:type="spellEnd"/>
      <w:r w:rsidRPr="00597CF5">
        <w:rPr>
          <w:rFonts w:ascii="Times New Roman" w:hAnsi="Times New Roman" w:cs="Times New Roman"/>
          <w:bCs/>
          <w:sz w:val="24"/>
          <w:szCs w:val="24"/>
          <w:lang w:val="en-GB"/>
        </w:rPr>
        <w:t xml:space="preserve">. educ. </w:t>
      </w:r>
      <w:proofErr w:type="spellStart"/>
      <w:r w:rsidRPr="00597CF5">
        <w:rPr>
          <w:rFonts w:ascii="Times New Roman" w:hAnsi="Times New Roman" w:cs="Times New Roman"/>
          <w:bCs/>
          <w:sz w:val="24"/>
          <w:szCs w:val="24"/>
          <w:lang w:val="en-GB"/>
        </w:rPr>
        <w:t>saúde</w:t>
      </w:r>
      <w:proofErr w:type="spellEnd"/>
      <w:r w:rsidRPr="00597CF5">
        <w:rPr>
          <w:rFonts w:ascii="Times New Roman" w:hAnsi="Times New Roman" w:cs="Times New Roman"/>
          <w:bCs/>
          <w:sz w:val="24"/>
          <w:szCs w:val="24"/>
          <w:lang w:val="en-GB"/>
        </w:rPr>
        <w:t xml:space="preserve">. 2016; </w:t>
      </w:r>
      <w:r w:rsidRPr="00597CF5">
        <w:rPr>
          <w:rFonts w:ascii="Times New Roman" w:hAnsi="Times New Roman" w:cs="Times New Roman"/>
          <w:sz w:val="24"/>
          <w:szCs w:val="24"/>
          <w:lang w:val="en-GB"/>
        </w:rPr>
        <w:t>14(3):905-924. </w:t>
      </w:r>
      <w:r w:rsidRPr="00597CF5">
        <w:rPr>
          <w:rFonts w:ascii="Times New Roman" w:hAnsi="Times New Roman" w:cs="Times New Roman"/>
          <w:sz w:val="24"/>
          <w:szCs w:val="24"/>
          <w:lang w:val="en-GB"/>
        </w:rPr>
        <w:br/>
      </w:r>
    </w:p>
    <w:p w14:paraId="69B57EFB" w14:textId="77777777" w:rsidR="005E7076" w:rsidRPr="006B4DBE" w:rsidRDefault="005E7076" w:rsidP="005E7076">
      <w:pPr>
        <w:pStyle w:val="PargrafodaLista"/>
        <w:shd w:val="clear" w:color="auto" w:fill="FFFFFF"/>
        <w:spacing w:line="240" w:lineRule="auto"/>
        <w:ind w:left="0"/>
        <w:jc w:val="left"/>
        <w:rPr>
          <w:rFonts w:ascii="Times New Roman" w:hAnsi="Times New Roman" w:cs="Times New Roman"/>
          <w:sz w:val="24"/>
          <w:szCs w:val="24"/>
        </w:rPr>
      </w:pPr>
      <w:r w:rsidRPr="00597CF5">
        <w:rPr>
          <w:rFonts w:ascii="Times New Roman" w:hAnsi="Times New Roman" w:cs="Times New Roman"/>
          <w:sz w:val="24"/>
          <w:szCs w:val="24"/>
          <w:lang w:val="en-GB"/>
        </w:rPr>
        <w:t xml:space="preserve">24. Sale JEM; </w:t>
      </w:r>
      <w:proofErr w:type="spellStart"/>
      <w:r w:rsidRPr="00597CF5">
        <w:rPr>
          <w:rFonts w:ascii="Times New Roman" w:hAnsi="Times New Roman" w:cs="Times New Roman"/>
          <w:sz w:val="24"/>
          <w:szCs w:val="24"/>
          <w:lang w:val="en-GB"/>
        </w:rPr>
        <w:t>Lohfeld</w:t>
      </w:r>
      <w:proofErr w:type="spellEnd"/>
      <w:r w:rsidRPr="00597CF5">
        <w:rPr>
          <w:rFonts w:ascii="Times New Roman" w:hAnsi="Times New Roman" w:cs="Times New Roman"/>
          <w:sz w:val="24"/>
          <w:szCs w:val="24"/>
          <w:lang w:val="en-GB"/>
        </w:rPr>
        <w:t xml:space="preserve"> LH; Brazil K. Revisiting the Quantitative-Qualitative Debate: Implications for Mixed-Methods Research. </w:t>
      </w:r>
      <w:proofErr w:type="spellStart"/>
      <w:r w:rsidRPr="006B4DBE">
        <w:rPr>
          <w:rFonts w:ascii="Times New Roman" w:hAnsi="Times New Roman" w:cs="Times New Roman"/>
          <w:sz w:val="24"/>
          <w:szCs w:val="24"/>
        </w:rPr>
        <w:t>Quality</w:t>
      </w:r>
      <w:proofErr w:type="spellEnd"/>
      <w:r w:rsidRPr="006B4DBE">
        <w:rPr>
          <w:rFonts w:ascii="Times New Roman" w:hAnsi="Times New Roman" w:cs="Times New Roman"/>
          <w:sz w:val="24"/>
          <w:szCs w:val="24"/>
        </w:rPr>
        <w:t xml:space="preserve"> &amp; </w:t>
      </w:r>
      <w:proofErr w:type="spellStart"/>
      <w:r w:rsidRPr="006B4DBE">
        <w:rPr>
          <w:rFonts w:ascii="Times New Roman" w:hAnsi="Times New Roman" w:cs="Times New Roman"/>
          <w:sz w:val="24"/>
          <w:szCs w:val="24"/>
        </w:rPr>
        <w:t>Quantity</w:t>
      </w:r>
      <w:proofErr w:type="spellEnd"/>
      <w:r w:rsidRPr="006B4DBE">
        <w:rPr>
          <w:rFonts w:ascii="Times New Roman" w:hAnsi="Times New Roman" w:cs="Times New Roman"/>
          <w:sz w:val="24"/>
          <w:szCs w:val="24"/>
        </w:rPr>
        <w:t>. 2002; 36(1):43–53.</w:t>
      </w:r>
      <w:r w:rsidRPr="006B4DBE">
        <w:rPr>
          <w:rFonts w:ascii="Times New Roman" w:hAnsi="Times New Roman" w:cs="Times New Roman"/>
          <w:sz w:val="24"/>
          <w:szCs w:val="24"/>
        </w:rPr>
        <w:br/>
      </w:r>
    </w:p>
    <w:p w14:paraId="0139EB6C" w14:textId="5C1D81B9" w:rsidR="007C4F22" w:rsidRPr="006B4DBE" w:rsidRDefault="007C4F22" w:rsidP="00C303EE">
      <w:pPr>
        <w:pStyle w:val="PargrafodaLista"/>
        <w:shd w:val="clear" w:color="auto" w:fill="FFFFFF"/>
        <w:spacing w:line="240" w:lineRule="auto"/>
        <w:ind w:left="0"/>
        <w:jc w:val="left"/>
        <w:rPr>
          <w:rFonts w:ascii="Times New Roman" w:hAnsi="Times New Roman" w:cs="Times New Roman"/>
          <w:color w:val="FF0000"/>
          <w:sz w:val="24"/>
          <w:szCs w:val="24"/>
        </w:rPr>
      </w:pPr>
      <w:r w:rsidRPr="006B4DBE">
        <w:rPr>
          <w:rFonts w:ascii="Times New Roman" w:hAnsi="Times New Roman" w:cs="Times New Roman"/>
          <w:color w:val="FF0000"/>
          <w:sz w:val="24"/>
          <w:szCs w:val="24"/>
        </w:rPr>
        <w:t>25. ILC-Brasil</w:t>
      </w:r>
      <w:r w:rsidR="00C303EE" w:rsidRPr="006B4DBE">
        <w:rPr>
          <w:rFonts w:ascii="Times New Roman" w:hAnsi="Times New Roman" w:cs="Times New Roman"/>
          <w:color w:val="FF0000"/>
          <w:sz w:val="24"/>
          <w:szCs w:val="24"/>
        </w:rPr>
        <w:t xml:space="preserve">. Envelhecimento Ativo: um Marco </w:t>
      </w:r>
      <w:r w:rsidR="006B4DBE" w:rsidRPr="006B4DBE">
        <w:rPr>
          <w:rFonts w:ascii="Times New Roman" w:hAnsi="Times New Roman" w:cs="Times New Roman"/>
          <w:color w:val="FF0000"/>
          <w:sz w:val="24"/>
          <w:szCs w:val="24"/>
        </w:rPr>
        <w:t>Político</w:t>
      </w:r>
      <w:r w:rsidR="00C303EE" w:rsidRPr="006B4DBE">
        <w:rPr>
          <w:rFonts w:ascii="Times New Roman" w:hAnsi="Times New Roman" w:cs="Times New Roman"/>
          <w:color w:val="FF0000"/>
          <w:sz w:val="24"/>
          <w:szCs w:val="24"/>
        </w:rPr>
        <w:t xml:space="preserve"> em Resposta à Revolução da Longevidade. Rio de Janeiro: Centro Internacional de Longevidade Brasil; 2015. [acesso em 2020 ago. 10]. Disponível em: http://ilcbrazil.org/portugues/wp-content/uploads/sites/4/2016/02/Envelhecimento-Ativo.pdf</w:t>
      </w:r>
    </w:p>
    <w:p w14:paraId="3929A074" w14:textId="77777777" w:rsidR="007C4F22" w:rsidRPr="006B4DBE" w:rsidRDefault="007C4F22" w:rsidP="005E7076">
      <w:pPr>
        <w:pStyle w:val="PargrafodaLista"/>
        <w:shd w:val="clear" w:color="auto" w:fill="FFFFFF"/>
        <w:spacing w:line="240" w:lineRule="auto"/>
        <w:ind w:left="0"/>
        <w:jc w:val="left"/>
        <w:rPr>
          <w:rFonts w:ascii="Times New Roman" w:hAnsi="Times New Roman" w:cs="Times New Roman"/>
          <w:color w:val="FF0000"/>
          <w:sz w:val="24"/>
          <w:szCs w:val="24"/>
        </w:rPr>
      </w:pPr>
    </w:p>
    <w:p w14:paraId="7BFDC651" w14:textId="1846D157" w:rsidR="007C4F22" w:rsidRPr="006B4DBE" w:rsidRDefault="007C4F22" w:rsidP="005E7076">
      <w:pPr>
        <w:pStyle w:val="PargrafodaLista"/>
        <w:shd w:val="clear" w:color="auto" w:fill="FFFFFF"/>
        <w:spacing w:line="240" w:lineRule="auto"/>
        <w:ind w:left="0"/>
        <w:jc w:val="left"/>
        <w:rPr>
          <w:rFonts w:ascii="Times New Roman" w:hAnsi="Times New Roman" w:cs="Times New Roman"/>
          <w:color w:val="FF0000"/>
          <w:sz w:val="24"/>
          <w:szCs w:val="24"/>
        </w:rPr>
      </w:pPr>
      <w:r w:rsidRPr="006B4DBE">
        <w:rPr>
          <w:rFonts w:ascii="Times New Roman" w:hAnsi="Times New Roman" w:cs="Times New Roman"/>
          <w:color w:val="FF0000"/>
          <w:sz w:val="24"/>
          <w:szCs w:val="24"/>
          <w:lang w:val="en-GB"/>
        </w:rPr>
        <w:t xml:space="preserve">26. </w:t>
      </w:r>
      <w:proofErr w:type="spellStart"/>
      <w:r w:rsidR="0077028C" w:rsidRPr="006B4DBE">
        <w:rPr>
          <w:rFonts w:ascii="Times New Roman" w:hAnsi="Times New Roman" w:cs="Times New Roman"/>
          <w:color w:val="FF0000"/>
          <w:sz w:val="24"/>
          <w:szCs w:val="24"/>
          <w:lang w:val="en-GB"/>
        </w:rPr>
        <w:t>Gerdner</w:t>
      </w:r>
      <w:proofErr w:type="spellEnd"/>
      <w:r w:rsidR="0077028C" w:rsidRPr="006B4DBE">
        <w:rPr>
          <w:rFonts w:ascii="Times New Roman" w:hAnsi="Times New Roman" w:cs="Times New Roman"/>
          <w:color w:val="FF0000"/>
          <w:sz w:val="24"/>
          <w:szCs w:val="24"/>
          <w:lang w:val="en-GB"/>
        </w:rPr>
        <w:t xml:space="preserve"> LA. Individualized music for dementia: Evolution and application of evidence-based protocol. </w:t>
      </w:r>
      <w:r w:rsidR="0077028C" w:rsidRPr="006B4DBE">
        <w:rPr>
          <w:rFonts w:ascii="Times New Roman" w:hAnsi="Times New Roman" w:cs="Times New Roman"/>
          <w:color w:val="FF0000"/>
          <w:sz w:val="24"/>
          <w:szCs w:val="24"/>
        </w:rPr>
        <w:t xml:space="preserve">World </w:t>
      </w:r>
      <w:proofErr w:type="spellStart"/>
      <w:r w:rsidR="0077028C" w:rsidRPr="006B4DBE">
        <w:rPr>
          <w:rFonts w:ascii="Times New Roman" w:hAnsi="Times New Roman" w:cs="Times New Roman"/>
          <w:color w:val="FF0000"/>
          <w:sz w:val="24"/>
          <w:szCs w:val="24"/>
        </w:rPr>
        <w:t>Journal</w:t>
      </w:r>
      <w:proofErr w:type="spellEnd"/>
      <w:r w:rsidR="0077028C" w:rsidRPr="006B4DBE">
        <w:rPr>
          <w:rFonts w:ascii="Times New Roman" w:hAnsi="Times New Roman" w:cs="Times New Roman"/>
          <w:color w:val="FF0000"/>
          <w:sz w:val="24"/>
          <w:szCs w:val="24"/>
        </w:rPr>
        <w:t xml:space="preserve"> </w:t>
      </w:r>
      <w:proofErr w:type="spellStart"/>
      <w:r w:rsidR="0077028C" w:rsidRPr="006B4DBE">
        <w:rPr>
          <w:rFonts w:ascii="Times New Roman" w:hAnsi="Times New Roman" w:cs="Times New Roman"/>
          <w:color w:val="FF0000"/>
          <w:sz w:val="24"/>
          <w:szCs w:val="24"/>
        </w:rPr>
        <w:t>of</w:t>
      </w:r>
      <w:proofErr w:type="spellEnd"/>
      <w:r w:rsidR="0077028C" w:rsidRPr="006B4DBE">
        <w:rPr>
          <w:rFonts w:ascii="Times New Roman" w:hAnsi="Times New Roman" w:cs="Times New Roman"/>
          <w:color w:val="FF0000"/>
          <w:sz w:val="24"/>
          <w:szCs w:val="24"/>
        </w:rPr>
        <w:t xml:space="preserve"> </w:t>
      </w:r>
      <w:proofErr w:type="spellStart"/>
      <w:r w:rsidR="0077028C" w:rsidRPr="006B4DBE">
        <w:rPr>
          <w:rFonts w:ascii="Times New Roman" w:hAnsi="Times New Roman" w:cs="Times New Roman"/>
          <w:color w:val="FF0000"/>
          <w:sz w:val="24"/>
          <w:szCs w:val="24"/>
        </w:rPr>
        <w:t>Psychiatry</w:t>
      </w:r>
      <w:proofErr w:type="spellEnd"/>
      <w:r w:rsidR="0077028C" w:rsidRPr="006B4DBE">
        <w:rPr>
          <w:rFonts w:ascii="Times New Roman" w:hAnsi="Times New Roman" w:cs="Times New Roman"/>
          <w:color w:val="FF0000"/>
          <w:sz w:val="24"/>
          <w:szCs w:val="24"/>
        </w:rPr>
        <w:t xml:space="preserve">. 2012 Apr;2(2):26-32. </w:t>
      </w:r>
    </w:p>
    <w:p w14:paraId="5B1E56E9" w14:textId="77777777" w:rsidR="007C4F22" w:rsidRPr="006B4DBE" w:rsidRDefault="007C4F22" w:rsidP="005E7076">
      <w:pPr>
        <w:pStyle w:val="PargrafodaLista"/>
        <w:shd w:val="clear" w:color="auto" w:fill="FFFFFF"/>
        <w:spacing w:line="240" w:lineRule="auto"/>
        <w:ind w:left="0"/>
        <w:jc w:val="left"/>
        <w:rPr>
          <w:rFonts w:ascii="Times New Roman" w:hAnsi="Times New Roman" w:cs="Times New Roman"/>
          <w:sz w:val="24"/>
          <w:szCs w:val="24"/>
        </w:rPr>
      </w:pPr>
    </w:p>
    <w:p w14:paraId="72D548B5" w14:textId="520FF8EF" w:rsidR="005E7076" w:rsidRPr="00597CF5" w:rsidRDefault="005E7076" w:rsidP="005E7076">
      <w:pPr>
        <w:pStyle w:val="PargrafodaLista"/>
        <w:shd w:val="clear" w:color="auto" w:fill="FFFFFF"/>
        <w:spacing w:line="240" w:lineRule="auto"/>
        <w:ind w:left="0"/>
        <w:jc w:val="left"/>
        <w:rPr>
          <w:rFonts w:ascii="Times New Roman" w:hAnsi="Times New Roman" w:cs="Times New Roman"/>
          <w:sz w:val="24"/>
          <w:szCs w:val="24"/>
        </w:rPr>
      </w:pPr>
      <w:r w:rsidRPr="006B4DBE">
        <w:rPr>
          <w:rFonts w:ascii="Times New Roman" w:hAnsi="Times New Roman" w:cs="Times New Roman"/>
          <w:sz w:val="24"/>
          <w:szCs w:val="24"/>
        </w:rPr>
        <w:t>2</w:t>
      </w:r>
      <w:r w:rsidR="007C4F22" w:rsidRPr="006B4DBE">
        <w:rPr>
          <w:rFonts w:ascii="Times New Roman" w:hAnsi="Times New Roman" w:cs="Times New Roman"/>
          <w:sz w:val="24"/>
          <w:szCs w:val="24"/>
        </w:rPr>
        <w:t>7</w:t>
      </w:r>
      <w:r w:rsidRPr="006B4DBE">
        <w:rPr>
          <w:rFonts w:ascii="Times New Roman" w:hAnsi="Times New Roman" w:cs="Times New Roman"/>
          <w:sz w:val="24"/>
          <w:szCs w:val="24"/>
        </w:rPr>
        <w:t xml:space="preserve">. </w:t>
      </w:r>
      <w:proofErr w:type="spellStart"/>
      <w:r w:rsidRPr="006B4DBE">
        <w:rPr>
          <w:rFonts w:ascii="Times New Roman" w:hAnsi="Times New Roman" w:cs="Times New Roman"/>
          <w:sz w:val="24"/>
          <w:szCs w:val="24"/>
        </w:rPr>
        <w:t>Minosso</w:t>
      </w:r>
      <w:proofErr w:type="spellEnd"/>
      <w:r w:rsidRPr="006B4DBE">
        <w:rPr>
          <w:rFonts w:ascii="Times New Roman" w:hAnsi="Times New Roman" w:cs="Times New Roman"/>
          <w:sz w:val="24"/>
          <w:szCs w:val="24"/>
        </w:rPr>
        <w:t xml:space="preserve"> JSM; </w:t>
      </w:r>
      <w:proofErr w:type="spellStart"/>
      <w:r w:rsidRPr="006B4DBE">
        <w:rPr>
          <w:rFonts w:ascii="Times New Roman" w:hAnsi="Times New Roman" w:cs="Times New Roman"/>
          <w:sz w:val="24"/>
          <w:szCs w:val="24"/>
        </w:rPr>
        <w:t>Amendola</w:t>
      </w:r>
      <w:proofErr w:type="spellEnd"/>
      <w:r w:rsidRPr="006B4DBE">
        <w:rPr>
          <w:rFonts w:ascii="Times New Roman" w:hAnsi="Times New Roman" w:cs="Times New Roman"/>
          <w:sz w:val="24"/>
          <w:szCs w:val="24"/>
        </w:rPr>
        <w:t xml:space="preserve"> F; Alvarenga MRM; Oliveira MAC. </w:t>
      </w:r>
      <w:r w:rsidRPr="00394771">
        <w:rPr>
          <w:rFonts w:ascii="Times New Roman" w:hAnsi="Times New Roman" w:cs="Times New Roman"/>
          <w:sz w:val="24"/>
          <w:szCs w:val="24"/>
        </w:rPr>
        <w:t xml:space="preserve">Validação no Brasil do </w:t>
      </w:r>
      <w:r>
        <w:rPr>
          <w:rFonts w:ascii="Times New Roman" w:hAnsi="Times New Roman" w:cs="Times New Roman"/>
          <w:sz w:val="24"/>
          <w:szCs w:val="24"/>
        </w:rPr>
        <w:t>Í</w:t>
      </w:r>
      <w:r w:rsidRPr="00394771">
        <w:rPr>
          <w:rFonts w:ascii="Times New Roman" w:hAnsi="Times New Roman" w:cs="Times New Roman"/>
          <w:sz w:val="24"/>
          <w:szCs w:val="24"/>
        </w:rPr>
        <w:t xml:space="preserve">ndice de </w:t>
      </w:r>
      <w:proofErr w:type="spellStart"/>
      <w:r w:rsidRPr="00394771">
        <w:rPr>
          <w:rFonts w:ascii="Times New Roman" w:hAnsi="Times New Roman" w:cs="Times New Roman"/>
          <w:sz w:val="24"/>
          <w:szCs w:val="24"/>
        </w:rPr>
        <w:t>Barthel</w:t>
      </w:r>
      <w:proofErr w:type="spellEnd"/>
      <w:r w:rsidRPr="00394771">
        <w:rPr>
          <w:rFonts w:ascii="Times New Roman" w:hAnsi="Times New Roman" w:cs="Times New Roman"/>
          <w:sz w:val="24"/>
          <w:szCs w:val="24"/>
        </w:rPr>
        <w:t xml:space="preserve"> em idosos atendidos em ambulatórios. </w:t>
      </w:r>
      <w:r w:rsidRPr="00597CF5">
        <w:rPr>
          <w:rFonts w:ascii="Times New Roman" w:hAnsi="Times New Roman" w:cs="Times New Roman"/>
          <w:sz w:val="24"/>
          <w:szCs w:val="24"/>
        </w:rPr>
        <w:t xml:space="preserve">Acta paul. </w:t>
      </w:r>
      <w:proofErr w:type="spellStart"/>
      <w:r w:rsidRPr="00597CF5">
        <w:rPr>
          <w:rFonts w:ascii="Times New Roman" w:hAnsi="Times New Roman" w:cs="Times New Roman"/>
          <w:sz w:val="24"/>
          <w:szCs w:val="24"/>
        </w:rPr>
        <w:t>enferm</w:t>
      </w:r>
      <w:proofErr w:type="spellEnd"/>
      <w:r w:rsidRPr="00597CF5">
        <w:rPr>
          <w:rFonts w:ascii="Times New Roman" w:hAnsi="Times New Roman" w:cs="Times New Roman"/>
          <w:sz w:val="24"/>
          <w:szCs w:val="24"/>
        </w:rPr>
        <w:t>. 2010; 23(2):218-223.</w:t>
      </w:r>
      <w:r w:rsidRPr="00597CF5">
        <w:rPr>
          <w:rFonts w:ascii="Times New Roman" w:hAnsi="Times New Roman" w:cs="Times New Roman"/>
          <w:sz w:val="24"/>
          <w:szCs w:val="24"/>
        </w:rPr>
        <w:br/>
      </w:r>
    </w:p>
    <w:p w14:paraId="7B534CAC" w14:textId="49CDC789" w:rsidR="005E7076" w:rsidRPr="00394771" w:rsidRDefault="005E7076" w:rsidP="005E7076">
      <w:pPr>
        <w:pStyle w:val="PargrafodaLista"/>
        <w:shd w:val="clear" w:color="auto" w:fill="FFFFFF"/>
        <w:spacing w:line="240" w:lineRule="auto"/>
        <w:ind w:left="0"/>
        <w:jc w:val="left"/>
        <w:rPr>
          <w:rFonts w:ascii="Times New Roman" w:hAnsi="Times New Roman" w:cs="Times New Roman"/>
          <w:sz w:val="24"/>
          <w:szCs w:val="24"/>
          <w:lang w:val="en-US"/>
        </w:rPr>
      </w:pPr>
      <w:r w:rsidRPr="00597CF5">
        <w:rPr>
          <w:rFonts w:ascii="Times New Roman" w:hAnsi="Times New Roman" w:cs="Times New Roman"/>
          <w:sz w:val="24"/>
          <w:szCs w:val="24"/>
        </w:rPr>
        <w:t>2</w:t>
      </w:r>
      <w:r w:rsidR="007C4F22">
        <w:rPr>
          <w:rFonts w:ascii="Times New Roman" w:hAnsi="Times New Roman" w:cs="Times New Roman"/>
          <w:sz w:val="24"/>
          <w:szCs w:val="24"/>
        </w:rPr>
        <w:t>8</w:t>
      </w:r>
      <w:r w:rsidRPr="00597CF5">
        <w:rPr>
          <w:rFonts w:ascii="Times New Roman" w:hAnsi="Times New Roman" w:cs="Times New Roman"/>
          <w:sz w:val="24"/>
          <w:szCs w:val="24"/>
        </w:rPr>
        <w:t xml:space="preserve">. </w:t>
      </w:r>
      <w:proofErr w:type="spellStart"/>
      <w:r w:rsidRPr="00597CF5">
        <w:rPr>
          <w:rFonts w:ascii="Times New Roman" w:hAnsi="Times New Roman" w:cs="Times New Roman"/>
          <w:sz w:val="24"/>
          <w:szCs w:val="24"/>
        </w:rPr>
        <w:t>Camozzato</w:t>
      </w:r>
      <w:proofErr w:type="spellEnd"/>
      <w:r w:rsidRPr="00597CF5">
        <w:rPr>
          <w:rFonts w:ascii="Times New Roman" w:hAnsi="Times New Roman" w:cs="Times New Roman"/>
          <w:sz w:val="24"/>
          <w:szCs w:val="24"/>
        </w:rPr>
        <w:t xml:space="preserve"> AL; Godinho C; </w:t>
      </w:r>
      <w:proofErr w:type="spellStart"/>
      <w:r w:rsidRPr="00597CF5">
        <w:rPr>
          <w:rFonts w:ascii="Times New Roman" w:hAnsi="Times New Roman" w:cs="Times New Roman"/>
          <w:sz w:val="24"/>
          <w:szCs w:val="24"/>
        </w:rPr>
        <w:t>Kochhann</w:t>
      </w:r>
      <w:proofErr w:type="spellEnd"/>
      <w:r w:rsidRPr="00597CF5">
        <w:rPr>
          <w:rFonts w:ascii="Times New Roman" w:hAnsi="Times New Roman" w:cs="Times New Roman"/>
          <w:sz w:val="24"/>
          <w:szCs w:val="24"/>
        </w:rPr>
        <w:t xml:space="preserve"> R; </w:t>
      </w:r>
      <w:proofErr w:type="spellStart"/>
      <w:r w:rsidRPr="00597CF5">
        <w:rPr>
          <w:rFonts w:ascii="Times New Roman" w:hAnsi="Times New Roman" w:cs="Times New Roman"/>
          <w:sz w:val="24"/>
          <w:szCs w:val="24"/>
        </w:rPr>
        <w:t>Massochini</w:t>
      </w:r>
      <w:proofErr w:type="spellEnd"/>
      <w:r w:rsidRPr="00597CF5">
        <w:rPr>
          <w:rFonts w:ascii="Times New Roman" w:hAnsi="Times New Roman" w:cs="Times New Roman"/>
          <w:sz w:val="24"/>
          <w:szCs w:val="24"/>
        </w:rPr>
        <w:t xml:space="preserve"> G; Chaves ML.</w:t>
      </w:r>
      <w:r w:rsidRPr="00394771">
        <w:rPr>
          <w:rFonts w:ascii="Times New Roman" w:hAnsi="Times New Roman" w:cs="Times New Roman"/>
          <w:sz w:val="24"/>
          <w:szCs w:val="24"/>
        </w:rPr>
        <w:t xml:space="preserve"> </w:t>
      </w:r>
      <w:r w:rsidRPr="00597CF5">
        <w:rPr>
          <w:rFonts w:ascii="Times New Roman" w:hAnsi="Times New Roman" w:cs="Times New Roman"/>
          <w:sz w:val="24"/>
          <w:szCs w:val="24"/>
        </w:rPr>
        <w:t>Validação da versão brasileira do Questionário do Inventário Neuropsiquiátrico (Q-INP)</w:t>
      </w:r>
      <w:r w:rsidRPr="00394771">
        <w:rPr>
          <w:rFonts w:ascii="Times New Roman" w:hAnsi="Times New Roman" w:cs="Times New Roman"/>
          <w:sz w:val="24"/>
          <w:szCs w:val="24"/>
        </w:rPr>
        <w:t xml:space="preserve">. </w:t>
      </w:r>
      <w:proofErr w:type="spellStart"/>
      <w:r w:rsidRPr="00394771">
        <w:rPr>
          <w:rFonts w:ascii="Times New Roman" w:hAnsi="Times New Roman" w:cs="Times New Roman"/>
          <w:sz w:val="24"/>
          <w:szCs w:val="24"/>
          <w:lang w:val="en-US"/>
        </w:rPr>
        <w:t>Arq</w:t>
      </w:r>
      <w:proofErr w:type="spellEnd"/>
      <w:r w:rsidRPr="00394771">
        <w:rPr>
          <w:rFonts w:ascii="Times New Roman" w:hAnsi="Times New Roman" w:cs="Times New Roman"/>
          <w:sz w:val="24"/>
          <w:szCs w:val="24"/>
          <w:lang w:val="en-US"/>
        </w:rPr>
        <w:t>. Neuro-</w:t>
      </w:r>
      <w:proofErr w:type="spellStart"/>
      <w:r w:rsidRPr="00394771">
        <w:rPr>
          <w:rFonts w:ascii="Times New Roman" w:hAnsi="Times New Roman" w:cs="Times New Roman"/>
          <w:sz w:val="24"/>
          <w:szCs w:val="24"/>
          <w:lang w:val="en-US"/>
        </w:rPr>
        <w:t>Psiquiatr</w:t>
      </w:r>
      <w:proofErr w:type="spellEnd"/>
      <w:r>
        <w:rPr>
          <w:rFonts w:ascii="Times New Roman" w:hAnsi="Times New Roman" w:cs="Times New Roman"/>
          <w:sz w:val="24"/>
          <w:szCs w:val="24"/>
          <w:lang w:val="en-US"/>
        </w:rPr>
        <w:t>.</w:t>
      </w:r>
      <w:r w:rsidRPr="00394771">
        <w:rPr>
          <w:rFonts w:ascii="Times New Roman" w:hAnsi="Times New Roman" w:cs="Times New Roman"/>
          <w:sz w:val="24"/>
          <w:szCs w:val="24"/>
          <w:lang w:val="en-US"/>
        </w:rPr>
        <w:t xml:space="preserve"> 2015; 73(1):41-45.</w:t>
      </w:r>
    </w:p>
    <w:p w14:paraId="427CBC2A" w14:textId="6148C376" w:rsidR="005E7076" w:rsidRPr="00394771" w:rsidRDefault="005E7076" w:rsidP="005E7076">
      <w:pPr>
        <w:pStyle w:val="PargrafodaLista"/>
        <w:shd w:val="clear" w:color="auto" w:fill="FFFFFF"/>
        <w:spacing w:line="240" w:lineRule="auto"/>
        <w:ind w:left="0"/>
        <w:jc w:val="left"/>
        <w:rPr>
          <w:rFonts w:ascii="Times New Roman" w:hAnsi="Times New Roman" w:cs="Times New Roman"/>
          <w:sz w:val="24"/>
          <w:szCs w:val="24"/>
          <w:lang w:val="en-US"/>
        </w:rPr>
      </w:pPr>
    </w:p>
    <w:p w14:paraId="464B7BD0" w14:textId="766C9D05" w:rsidR="005E7076" w:rsidRPr="00394771" w:rsidRDefault="005E7076" w:rsidP="005E7076">
      <w:pPr>
        <w:pStyle w:val="PargrafodaLista"/>
        <w:shd w:val="clear" w:color="auto" w:fill="FFFFFF"/>
        <w:spacing w:line="240" w:lineRule="auto"/>
        <w:ind w:left="0"/>
        <w:jc w:val="left"/>
        <w:rPr>
          <w:rFonts w:ascii="Times New Roman" w:hAnsi="Times New Roman" w:cs="Times New Roman"/>
          <w:sz w:val="24"/>
          <w:szCs w:val="24"/>
          <w:lang w:val="en-US"/>
        </w:rPr>
      </w:pPr>
      <w:r w:rsidRPr="00394771">
        <w:rPr>
          <w:rFonts w:ascii="Times New Roman" w:hAnsi="Times New Roman" w:cs="Times New Roman"/>
          <w:sz w:val="24"/>
          <w:szCs w:val="24"/>
          <w:lang w:val="en-US"/>
        </w:rPr>
        <w:t>2</w:t>
      </w:r>
      <w:r w:rsidR="00A13648">
        <w:rPr>
          <w:rFonts w:ascii="Times New Roman" w:hAnsi="Times New Roman" w:cs="Times New Roman"/>
          <w:sz w:val="24"/>
          <w:szCs w:val="24"/>
          <w:lang w:val="en-US"/>
        </w:rPr>
        <w:t>9</w:t>
      </w:r>
      <w:r w:rsidRPr="00394771">
        <w:rPr>
          <w:rFonts w:ascii="Times New Roman" w:hAnsi="Times New Roman" w:cs="Times New Roman"/>
          <w:sz w:val="24"/>
          <w:szCs w:val="24"/>
          <w:lang w:val="en-US"/>
        </w:rPr>
        <w:t>. Abraha I</w:t>
      </w:r>
      <w:r>
        <w:rPr>
          <w:rFonts w:ascii="Times New Roman" w:hAnsi="Times New Roman" w:cs="Times New Roman"/>
          <w:sz w:val="24"/>
          <w:szCs w:val="24"/>
          <w:lang w:val="en-US"/>
        </w:rPr>
        <w:t>;</w:t>
      </w:r>
      <w:r w:rsidRPr="00394771">
        <w:rPr>
          <w:rFonts w:ascii="Times New Roman" w:hAnsi="Times New Roman" w:cs="Times New Roman"/>
          <w:sz w:val="24"/>
          <w:szCs w:val="24"/>
          <w:lang w:val="en-US"/>
        </w:rPr>
        <w:t xml:space="preserve"> Cruz-</w:t>
      </w:r>
      <w:proofErr w:type="spellStart"/>
      <w:r w:rsidRPr="00394771">
        <w:rPr>
          <w:rFonts w:ascii="Times New Roman" w:hAnsi="Times New Roman" w:cs="Times New Roman"/>
          <w:sz w:val="24"/>
          <w:szCs w:val="24"/>
          <w:lang w:val="en-US"/>
        </w:rPr>
        <w:t>Jentoft</w:t>
      </w:r>
      <w:proofErr w:type="spellEnd"/>
      <w:r w:rsidRPr="00394771">
        <w:rPr>
          <w:rFonts w:ascii="Times New Roman" w:hAnsi="Times New Roman" w:cs="Times New Roman"/>
          <w:sz w:val="24"/>
          <w:szCs w:val="24"/>
          <w:lang w:val="en-US"/>
        </w:rPr>
        <w:t xml:space="preserve"> A</w:t>
      </w:r>
      <w:r>
        <w:rPr>
          <w:rFonts w:ascii="Times New Roman" w:hAnsi="Times New Roman" w:cs="Times New Roman"/>
          <w:sz w:val="24"/>
          <w:szCs w:val="24"/>
          <w:lang w:val="en-US"/>
        </w:rPr>
        <w:t>;</w:t>
      </w:r>
      <w:r w:rsidRPr="00394771">
        <w:rPr>
          <w:rFonts w:ascii="Times New Roman" w:hAnsi="Times New Roman" w:cs="Times New Roman"/>
          <w:sz w:val="24"/>
          <w:szCs w:val="24"/>
          <w:lang w:val="en-US"/>
        </w:rPr>
        <w:t xml:space="preserve"> </w:t>
      </w:r>
      <w:proofErr w:type="spellStart"/>
      <w:r w:rsidRPr="00394771">
        <w:rPr>
          <w:rFonts w:ascii="Times New Roman" w:hAnsi="Times New Roman" w:cs="Times New Roman"/>
          <w:sz w:val="24"/>
          <w:szCs w:val="24"/>
          <w:lang w:val="en-US"/>
        </w:rPr>
        <w:t>Soiza</w:t>
      </w:r>
      <w:proofErr w:type="spellEnd"/>
      <w:r w:rsidRPr="00394771">
        <w:rPr>
          <w:rFonts w:ascii="Times New Roman" w:hAnsi="Times New Roman" w:cs="Times New Roman"/>
          <w:sz w:val="24"/>
          <w:szCs w:val="24"/>
          <w:lang w:val="en-US"/>
        </w:rPr>
        <w:t xml:space="preserve"> RL</w:t>
      </w:r>
      <w:r>
        <w:rPr>
          <w:rFonts w:ascii="Times New Roman" w:hAnsi="Times New Roman" w:cs="Times New Roman"/>
          <w:sz w:val="24"/>
          <w:szCs w:val="24"/>
          <w:lang w:val="en-US"/>
        </w:rPr>
        <w:t>;</w:t>
      </w:r>
      <w:r w:rsidRPr="00394771">
        <w:rPr>
          <w:rFonts w:ascii="Times New Roman" w:hAnsi="Times New Roman" w:cs="Times New Roman"/>
          <w:sz w:val="24"/>
          <w:szCs w:val="24"/>
          <w:lang w:val="en-US"/>
        </w:rPr>
        <w:t xml:space="preserve"> </w:t>
      </w:r>
      <w:proofErr w:type="spellStart"/>
      <w:r w:rsidRPr="00394771">
        <w:rPr>
          <w:rFonts w:ascii="Times New Roman" w:hAnsi="Times New Roman" w:cs="Times New Roman"/>
          <w:sz w:val="24"/>
          <w:szCs w:val="24"/>
          <w:lang w:val="en-US"/>
        </w:rPr>
        <w:t>O’Mahony</w:t>
      </w:r>
      <w:proofErr w:type="spellEnd"/>
      <w:r w:rsidRPr="00394771">
        <w:rPr>
          <w:rFonts w:ascii="Times New Roman" w:hAnsi="Times New Roman" w:cs="Times New Roman"/>
          <w:sz w:val="24"/>
          <w:szCs w:val="24"/>
          <w:lang w:val="en-US"/>
        </w:rPr>
        <w:t xml:space="preserve"> D</w:t>
      </w:r>
      <w:r>
        <w:rPr>
          <w:rFonts w:ascii="Times New Roman" w:hAnsi="Times New Roman" w:cs="Times New Roman"/>
          <w:sz w:val="24"/>
          <w:szCs w:val="24"/>
          <w:lang w:val="en-US"/>
        </w:rPr>
        <w:t>;</w:t>
      </w:r>
      <w:r w:rsidRPr="00394771">
        <w:rPr>
          <w:rFonts w:ascii="Times New Roman" w:hAnsi="Times New Roman" w:cs="Times New Roman"/>
          <w:sz w:val="24"/>
          <w:szCs w:val="24"/>
          <w:lang w:val="en-US"/>
        </w:rPr>
        <w:t xml:space="preserve"> Cherubini A. Evidence of and recommendations for non-pharmacological interventions for common geriatric conditions: the SENATOR-ONTOP systematic review </w:t>
      </w:r>
      <w:r w:rsidRPr="0023329F">
        <w:rPr>
          <w:rFonts w:ascii="Times New Roman" w:hAnsi="Times New Roman" w:cs="Times New Roman"/>
          <w:sz w:val="24"/>
          <w:szCs w:val="24"/>
          <w:lang w:val="en-US"/>
        </w:rPr>
        <w:t xml:space="preserve">protocol. </w:t>
      </w:r>
      <w:r w:rsidRPr="00597CF5">
        <w:rPr>
          <w:rStyle w:val="highwire-cite-metadata-journal"/>
          <w:rFonts w:ascii="Times New Roman" w:hAnsi="Times New Roman" w:cs="Times New Roman"/>
          <w:iCs/>
          <w:sz w:val="24"/>
          <w:szCs w:val="24"/>
          <w:shd w:val="clear" w:color="auto" w:fill="FFFFFF"/>
          <w:lang w:val="en-GB"/>
        </w:rPr>
        <w:t>BMJ Open. </w:t>
      </w:r>
      <w:r w:rsidRPr="00597CF5">
        <w:rPr>
          <w:rStyle w:val="highwire-cite-metadata-year"/>
          <w:rFonts w:ascii="Times New Roman" w:hAnsi="Times New Roman" w:cs="Times New Roman"/>
          <w:sz w:val="24"/>
          <w:szCs w:val="24"/>
          <w:shd w:val="clear" w:color="auto" w:fill="FFFFFF"/>
          <w:lang w:val="en-GB"/>
        </w:rPr>
        <w:t>2015; 5 (1</w:t>
      </w:r>
      <w:proofErr w:type="gramStart"/>
      <w:r w:rsidRPr="00597CF5">
        <w:rPr>
          <w:rStyle w:val="highwire-cite-metadata-year"/>
          <w:rFonts w:ascii="Times New Roman" w:hAnsi="Times New Roman" w:cs="Times New Roman"/>
          <w:sz w:val="24"/>
          <w:szCs w:val="24"/>
          <w:shd w:val="clear" w:color="auto" w:fill="FFFFFF"/>
          <w:lang w:val="en-GB"/>
        </w:rPr>
        <w:t>):e</w:t>
      </w:r>
      <w:proofErr w:type="gramEnd"/>
      <w:r w:rsidRPr="00597CF5">
        <w:rPr>
          <w:rStyle w:val="highwire-cite-metadata-year"/>
          <w:rFonts w:ascii="Times New Roman" w:hAnsi="Times New Roman" w:cs="Times New Roman"/>
          <w:sz w:val="24"/>
          <w:szCs w:val="24"/>
          <w:shd w:val="clear" w:color="auto" w:fill="FFFFFF"/>
          <w:lang w:val="en-GB"/>
        </w:rPr>
        <w:t>007488.</w:t>
      </w:r>
      <w:r w:rsidRPr="00597CF5">
        <w:rPr>
          <w:rStyle w:val="highwire-cite-metadata-year"/>
          <w:rFonts w:ascii="Times New Roman" w:hAnsi="Times New Roman" w:cs="Times New Roman"/>
          <w:sz w:val="24"/>
          <w:szCs w:val="24"/>
          <w:shd w:val="clear" w:color="auto" w:fill="FFFFFF"/>
          <w:lang w:val="en-GB"/>
        </w:rPr>
        <w:br/>
      </w:r>
    </w:p>
    <w:p w14:paraId="47D32EF2" w14:textId="3FD0C93E" w:rsidR="00A13648" w:rsidRPr="006B4DBE" w:rsidRDefault="00A13648" w:rsidP="007D077C">
      <w:pPr>
        <w:pStyle w:val="PargrafodaLista"/>
        <w:shd w:val="clear" w:color="auto" w:fill="FFFFFF"/>
        <w:spacing w:line="240" w:lineRule="auto"/>
        <w:ind w:left="0"/>
        <w:jc w:val="left"/>
        <w:rPr>
          <w:rFonts w:ascii="Times New Roman" w:hAnsi="Times New Roman" w:cs="Times New Roman"/>
          <w:color w:val="FF0000"/>
          <w:sz w:val="24"/>
          <w:szCs w:val="24"/>
          <w:lang w:val="en-GB"/>
        </w:rPr>
      </w:pPr>
      <w:r w:rsidRPr="006B4DBE">
        <w:rPr>
          <w:rFonts w:ascii="Times New Roman" w:hAnsi="Times New Roman" w:cs="Times New Roman"/>
          <w:color w:val="FF0000"/>
          <w:sz w:val="24"/>
          <w:szCs w:val="24"/>
          <w:lang w:val="en-GB"/>
        </w:rPr>
        <w:t xml:space="preserve">30. </w:t>
      </w:r>
      <w:r w:rsidR="007D077C" w:rsidRPr="006B4DBE">
        <w:rPr>
          <w:rFonts w:ascii="Times New Roman" w:hAnsi="Times New Roman" w:cs="Times New Roman"/>
          <w:color w:val="FF0000"/>
          <w:sz w:val="24"/>
          <w:szCs w:val="24"/>
          <w:lang w:val="en-GB"/>
        </w:rPr>
        <w:t xml:space="preserve">Joaquim RHVT; Akashi LT; Rangel BR; </w:t>
      </w:r>
      <w:proofErr w:type="spellStart"/>
      <w:r w:rsidR="007D077C" w:rsidRPr="006B4DBE">
        <w:rPr>
          <w:rFonts w:ascii="Times New Roman" w:hAnsi="Times New Roman" w:cs="Times New Roman"/>
          <w:color w:val="FF0000"/>
          <w:sz w:val="24"/>
          <w:szCs w:val="24"/>
          <w:lang w:val="en-GB"/>
        </w:rPr>
        <w:t>Genetti</w:t>
      </w:r>
      <w:proofErr w:type="spellEnd"/>
      <w:r w:rsidR="007D077C" w:rsidRPr="006B4DBE">
        <w:rPr>
          <w:rFonts w:ascii="Times New Roman" w:hAnsi="Times New Roman" w:cs="Times New Roman"/>
          <w:color w:val="FF0000"/>
          <w:sz w:val="24"/>
          <w:szCs w:val="24"/>
          <w:lang w:val="en-GB"/>
        </w:rPr>
        <w:t xml:space="preserve"> CF; Garcia DB; Kato LG et al.</w:t>
      </w:r>
      <w:r w:rsidR="007D077C" w:rsidRPr="006B4DBE">
        <w:rPr>
          <w:rFonts w:ascii="Times New Roman" w:hAnsi="Times New Roman" w:cs="Times New Roman"/>
          <w:color w:val="FF0000"/>
          <w:sz w:val="24"/>
          <w:szCs w:val="24"/>
          <w:lang w:val="en-GB"/>
        </w:rPr>
        <w:t xml:space="preserve"> </w:t>
      </w:r>
      <w:proofErr w:type="spellStart"/>
      <w:r w:rsidR="007D077C" w:rsidRPr="006B4DBE">
        <w:rPr>
          <w:rFonts w:ascii="Times New Roman" w:hAnsi="Times New Roman" w:cs="Times New Roman"/>
          <w:color w:val="FF0000"/>
          <w:sz w:val="24"/>
          <w:szCs w:val="24"/>
          <w:lang w:val="en-GB"/>
        </w:rPr>
        <w:t>Conhecendo</w:t>
      </w:r>
      <w:proofErr w:type="spellEnd"/>
      <w:r w:rsidR="007D077C" w:rsidRPr="006B4DBE">
        <w:rPr>
          <w:rFonts w:ascii="Times New Roman" w:hAnsi="Times New Roman" w:cs="Times New Roman"/>
          <w:color w:val="FF0000"/>
          <w:sz w:val="24"/>
          <w:szCs w:val="24"/>
          <w:lang w:val="en-GB"/>
        </w:rPr>
        <w:t xml:space="preserve"> </w:t>
      </w:r>
      <w:r w:rsidR="007D077C" w:rsidRPr="006B4DBE">
        <w:rPr>
          <w:rFonts w:ascii="Times New Roman" w:hAnsi="Times New Roman" w:cs="Times New Roman"/>
          <w:color w:val="FF0000"/>
          <w:sz w:val="24"/>
          <w:szCs w:val="24"/>
          <w:lang w:val="en-GB"/>
        </w:rPr>
        <w:t>a</w:t>
      </w:r>
      <w:r w:rsidR="007D077C" w:rsidRPr="006B4DBE">
        <w:rPr>
          <w:rFonts w:ascii="Times New Roman" w:hAnsi="Times New Roman" w:cs="Times New Roman"/>
          <w:color w:val="FF0000"/>
          <w:sz w:val="24"/>
          <w:szCs w:val="24"/>
          <w:lang w:val="en-GB"/>
        </w:rPr>
        <w:t xml:space="preserve">s </w:t>
      </w:r>
      <w:proofErr w:type="spellStart"/>
      <w:r w:rsidR="007D077C" w:rsidRPr="006B4DBE">
        <w:rPr>
          <w:rFonts w:ascii="Times New Roman" w:hAnsi="Times New Roman" w:cs="Times New Roman"/>
          <w:color w:val="FF0000"/>
          <w:sz w:val="24"/>
          <w:szCs w:val="24"/>
          <w:lang w:val="en-GB"/>
        </w:rPr>
        <w:t>c</w:t>
      </w:r>
      <w:r w:rsidR="007D077C" w:rsidRPr="006B4DBE">
        <w:rPr>
          <w:rFonts w:ascii="Times New Roman" w:hAnsi="Times New Roman" w:cs="Times New Roman"/>
          <w:color w:val="FF0000"/>
          <w:sz w:val="24"/>
          <w:szCs w:val="24"/>
          <w:lang w:val="en-GB"/>
        </w:rPr>
        <w:t>oncepções</w:t>
      </w:r>
      <w:proofErr w:type="spellEnd"/>
      <w:r w:rsidR="007D077C" w:rsidRPr="006B4DBE">
        <w:rPr>
          <w:rFonts w:ascii="Times New Roman" w:hAnsi="Times New Roman" w:cs="Times New Roman"/>
          <w:color w:val="FF0000"/>
          <w:sz w:val="24"/>
          <w:szCs w:val="24"/>
          <w:lang w:val="en-GB"/>
        </w:rPr>
        <w:t xml:space="preserve"> e as </w:t>
      </w:r>
      <w:proofErr w:type="spellStart"/>
      <w:r w:rsidR="007D077C" w:rsidRPr="006B4DBE">
        <w:rPr>
          <w:rFonts w:ascii="Times New Roman" w:hAnsi="Times New Roman" w:cs="Times New Roman"/>
          <w:color w:val="FF0000"/>
          <w:sz w:val="24"/>
          <w:szCs w:val="24"/>
          <w:lang w:val="en-GB"/>
        </w:rPr>
        <w:t>p</w:t>
      </w:r>
      <w:r w:rsidR="007D077C" w:rsidRPr="006B4DBE">
        <w:rPr>
          <w:rFonts w:ascii="Times New Roman" w:hAnsi="Times New Roman" w:cs="Times New Roman"/>
          <w:color w:val="FF0000"/>
          <w:sz w:val="24"/>
          <w:szCs w:val="24"/>
          <w:lang w:val="en-GB"/>
        </w:rPr>
        <w:t>ráticas</w:t>
      </w:r>
      <w:proofErr w:type="spellEnd"/>
      <w:r w:rsidR="007D077C" w:rsidRPr="006B4DBE">
        <w:rPr>
          <w:rFonts w:ascii="Times New Roman" w:hAnsi="Times New Roman" w:cs="Times New Roman"/>
          <w:color w:val="FF0000"/>
          <w:sz w:val="24"/>
          <w:szCs w:val="24"/>
          <w:lang w:val="en-GB"/>
        </w:rPr>
        <w:t xml:space="preserve"> de </w:t>
      </w:r>
      <w:proofErr w:type="spellStart"/>
      <w:r w:rsidR="007D077C" w:rsidRPr="006B4DBE">
        <w:rPr>
          <w:rFonts w:ascii="Times New Roman" w:hAnsi="Times New Roman" w:cs="Times New Roman"/>
          <w:color w:val="FF0000"/>
          <w:sz w:val="24"/>
          <w:szCs w:val="24"/>
          <w:lang w:val="en-GB"/>
        </w:rPr>
        <w:t>a</w:t>
      </w:r>
      <w:r w:rsidR="007D077C" w:rsidRPr="006B4DBE">
        <w:rPr>
          <w:rFonts w:ascii="Times New Roman" w:hAnsi="Times New Roman" w:cs="Times New Roman"/>
          <w:color w:val="FF0000"/>
          <w:sz w:val="24"/>
          <w:szCs w:val="24"/>
          <w:lang w:val="en-GB"/>
        </w:rPr>
        <w:t>nálise</w:t>
      </w:r>
      <w:proofErr w:type="spellEnd"/>
      <w:r w:rsidR="007D077C" w:rsidRPr="006B4DBE">
        <w:rPr>
          <w:rFonts w:ascii="Times New Roman" w:hAnsi="Times New Roman" w:cs="Times New Roman"/>
          <w:color w:val="FF0000"/>
          <w:sz w:val="24"/>
          <w:szCs w:val="24"/>
          <w:lang w:val="en-GB"/>
        </w:rPr>
        <w:t xml:space="preserve"> da </w:t>
      </w:r>
      <w:proofErr w:type="spellStart"/>
      <w:r w:rsidR="007D077C" w:rsidRPr="006B4DBE">
        <w:rPr>
          <w:rFonts w:ascii="Times New Roman" w:hAnsi="Times New Roman" w:cs="Times New Roman"/>
          <w:color w:val="FF0000"/>
          <w:sz w:val="24"/>
          <w:szCs w:val="24"/>
          <w:lang w:val="en-GB"/>
        </w:rPr>
        <w:t>A</w:t>
      </w:r>
      <w:r w:rsidR="007D077C" w:rsidRPr="006B4DBE">
        <w:rPr>
          <w:rFonts w:ascii="Times New Roman" w:hAnsi="Times New Roman" w:cs="Times New Roman"/>
          <w:color w:val="FF0000"/>
          <w:sz w:val="24"/>
          <w:szCs w:val="24"/>
          <w:lang w:val="en-GB"/>
        </w:rPr>
        <w:t>a</w:t>
      </w:r>
      <w:r w:rsidR="007D077C" w:rsidRPr="006B4DBE">
        <w:rPr>
          <w:rFonts w:ascii="Times New Roman" w:hAnsi="Times New Roman" w:cs="Times New Roman"/>
          <w:color w:val="FF0000"/>
          <w:sz w:val="24"/>
          <w:szCs w:val="24"/>
          <w:lang w:val="en-GB"/>
        </w:rPr>
        <w:t>ividade</w:t>
      </w:r>
      <w:proofErr w:type="spellEnd"/>
      <w:r w:rsidR="007D077C" w:rsidRPr="006B4DBE">
        <w:rPr>
          <w:rFonts w:ascii="Times New Roman" w:hAnsi="Times New Roman" w:cs="Times New Roman"/>
          <w:color w:val="FF0000"/>
          <w:sz w:val="24"/>
          <w:szCs w:val="24"/>
          <w:lang w:val="en-GB"/>
        </w:rPr>
        <w:t xml:space="preserve"> dos </w:t>
      </w:r>
      <w:proofErr w:type="spellStart"/>
      <w:r w:rsidR="007D077C" w:rsidRPr="006B4DBE">
        <w:rPr>
          <w:rFonts w:ascii="Times New Roman" w:hAnsi="Times New Roman" w:cs="Times New Roman"/>
          <w:color w:val="FF0000"/>
          <w:sz w:val="24"/>
          <w:szCs w:val="24"/>
          <w:lang w:val="en-GB"/>
        </w:rPr>
        <w:t>t</w:t>
      </w:r>
      <w:r w:rsidR="007D077C" w:rsidRPr="006B4DBE">
        <w:rPr>
          <w:rFonts w:ascii="Times New Roman" w:hAnsi="Times New Roman" w:cs="Times New Roman"/>
          <w:color w:val="FF0000"/>
          <w:sz w:val="24"/>
          <w:szCs w:val="24"/>
          <w:lang w:val="en-GB"/>
        </w:rPr>
        <w:t>erapeutas</w:t>
      </w:r>
      <w:proofErr w:type="spellEnd"/>
      <w:r w:rsidR="007D077C" w:rsidRPr="006B4DBE">
        <w:rPr>
          <w:rFonts w:ascii="Times New Roman" w:hAnsi="Times New Roman" w:cs="Times New Roman"/>
          <w:color w:val="FF0000"/>
          <w:sz w:val="24"/>
          <w:szCs w:val="24"/>
          <w:lang w:val="en-GB"/>
        </w:rPr>
        <w:t xml:space="preserve"> </w:t>
      </w:r>
      <w:proofErr w:type="spellStart"/>
      <w:r w:rsidR="007D077C" w:rsidRPr="006B4DBE">
        <w:rPr>
          <w:rFonts w:ascii="Times New Roman" w:hAnsi="Times New Roman" w:cs="Times New Roman"/>
          <w:color w:val="FF0000"/>
          <w:sz w:val="24"/>
          <w:szCs w:val="24"/>
          <w:lang w:val="en-GB"/>
        </w:rPr>
        <w:t>o</w:t>
      </w:r>
      <w:r w:rsidR="007D077C" w:rsidRPr="006B4DBE">
        <w:rPr>
          <w:rFonts w:ascii="Times New Roman" w:hAnsi="Times New Roman" w:cs="Times New Roman"/>
          <w:color w:val="FF0000"/>
          <w:sz w:val="24"/>
          <w:szCs w:val="24"/>
          <w:lang w:val="en-GB"/>
        </w:rPr>
        <w:t>cupacionais</w:t>
      </w:r>
      <w:proofErr w:type="spellEnd"/>
      <w:r w:rsidR="007D077C" w:rsidRPr="006B4DBE">
        <w:rPr>
          <w:rFonts w:ascii="Times New Roman" w:hAnsi="Times New Roman" w:cs="Times New Roman"/>
          <w:color w:val="FF0000"/>
          <w:sz w:val="24"/>
          <w:szCs w:val="24"/>
          <w:lang w:val="en-GB"/>
        </w:rPr>
        <w:t xml:space="preserve">. </w:t>
      </w:r>
      <w:proofErr w:type="spellStart"/>
      <w:r w:rsidR="007D077C" w:rsidRPr="006B4DBE">
        <w:rPr>
          <w:rFonts w:ascii="Times New Roman" w:hAnsi="Times New Roman" w:cs="Times New Roman"/>
          <w:color w:val="FF0000"/>
          <w:sz w:val="24"/>
          <w:szCs w:val="24"/>
          <w:lang w:val="en-GB"/>
        </w:rPr>
        <w:t>Cadernos</w:t>
      </w:r>
      <w:proofErr w:type="spellEnd"/>
      <w:r w:rsidR="007D077C" w:rsidRPr="006B4DBE">
        <w:rPr>
          <w:rFonts w:ascii="Times New Roman" w:hAnsi="Times New Roman" w:cs="Times New Roman"/>
          <w:color w:val="FF0000"/>
          <w:sz w:val="24"/>
          <w:szCs w:val="24"/>
          <w:lang w:val="en-GB"/>
        </w:rPr>
        <w:t xml:space="preserve"> </w:t>
      </w:r>
      <w:proofErr w:type="spellStart"/>
      <w:r w:rsidR="007D077C" w:rsidRPr="006B4DBE">
        <w:rPr>
          <w:rFonts w:ascii="Times New Roman" w:hAnsi="Times New Roman" w:cs="Times New Roman"/>
          <w:color w:val="FF0000"/>
          <w:sz w:val="24"/>
          <w:szCs w:val="24"/>
          <w:lang w:val="en-GB"/>
        </w:rPr>
        <w:t>Brasileiros</w:t>
      </w:r>
      <w:proofErr w:type="spellEnd"/>
      <w:r w:rsidR="007D077C" w:rsidRPr="006B4DBE">
        <w:rPr>
          <w:rFonts w:ascii="Times New Roman" w:hAnsi="Times New Roman" w:cs="Times New Roman"/>
          <w:color w:val="FF0000"/>
          <w:sz w:val="24"/>
          <w:szCs w:val="24"/>
          <w:lang w:val="en-GB"/>
        </w:rPr>
        <w:t xml:space="preserve"> de </w:t>
      </w:r>
      <w:proofErr w:type="spellStart"/>
      <w:r w:rsidR="007D077C" w:rsidRPr="006B4DBE">
        <w:rPr>
          <w:rFonts w:ascii="Times New Roman" w:hAnsi="Times New Roman" w:cs="Times New Roman"/>
          <w:color w:val="FF0000"/>
          <w:sz w:val="24"/>
          <w:szCs w:val="24"/>
          <w:lang w:val="en-GB"/>
        </w:rPr>
        <w:t>Terapia</w:t>
      </w:r>
      <w:proofErr w:type="spellEnd"/>
      <w:r w:rsidR="007D077C" w:rsidRPr="006B4DBE">
        <w:rPr>
          <w:rFonts w:ascii="Times New Roman" w:hAnsi="Times New Roman" w:cs="Times New Roman"/>
          <w:color w:val="FF0000"/>
          <w:sz w:val="24"/>
          <w:szCs w:val="24"/>
          <w:lang w:val="en-GB"/>
        </w:rPr>
        <w:t xml:space="preserve"> </w:t>
      </w:r>
      <w:proofErr w:type="spellStart"/>
      <w:r w:rsidR="007D077C" w:rsidRPr="006B4DBE">
        <w:rPr>
          <w:rFonts w:ascii="Times New Roman" w:hAnsi="Times New Roman" w:cs="Times New Roman"/>
          <w:color w:val="FF0000"/>
          <w:sz w:val="24"/>
          <w:szCs w:val="24"/>
          <w:lang w:val="en-GB"/>
        </w:rPr>
        <w:t>Ocupacional</w:t>
      </w:r>
      <w:proofErr w:type="spellEnd"/>
      <w:r w:rsidR="007D077C" w:rsidRPr="006B4DBE">
        <w:rPr>
          <w:rFonts w:ascii="Times New Roman" w:hAnsi="Times New Roman" w:cs="Times New Roman"/>
          <w:color w:val="FF0000"/>
          <w:sz w:val="24"/>
          <w:szCs w:val="24"/>
          <w:lang w:val="en-GB"/>
        </w:rPr>
        <w:t>. 2003;11(1):62-74.</w:t>
      </w:r>
    </w:p>
    <w:p w14:paraId="50D7D11B" w14:textId="77777777" w:rsidR="00A13648" w:rsidRPr="006B4DBE" w:rsidRDefault="00A13648" w:rsidP="003242A2">
      <w:pPr>
        <w:pStyle w:val="PargrafodaLista"/>
        <w:shd w:val="clear" w:color="auto" w:fill="FFFFFF"/>
        <w:spacing w:line="240" w:lineRule="auto"/>
        <w:ind w:left="0"/>
        <w:jc w:val="left"/>
        <w:rPr>
          <w:rFonts w:ascii="Times New Roman" w:hAnsi="Times New Roman" w:cs="Times New Roman"/>
          <w:color w:val="FF0000"/>
          <w:sz w:val="24"/>
          <w:szCs w:val="24"/>
          <w:lang w:val="en-GB"/>
        </w:rPr>
      </w:pPr>
    </w:p>
    <w:p w14:paraId="77E0DC69" w14:textId="73BF1036" w:rsidR="007D077C" w:rsidRDefault="00A13648" w:rsidP="006B4DBE">
      <w:pPr>
        <w:pStyle w:val="PargrafodaLista"/>
        <w:shd w:val="clear" w:color="auto" w:fill="FFFFFF"/>
        <w:spacing w:line="240" w:lineRule="auto"/>
        <w:ind w:left="0"/>
        <w:jc w:val="left"/>
        <w:rPr>
          <w:rFonts w:ascii="Times New Roman" w:hAnsi="Times New Roman" w:cs="Times New Roman"/>
          <w:sz w:val="24"/>
          <w:szCs w:val="24"/>
          <w:lang w:val="en-GB"/>
        </w:rPr>
      </w:pPr>
      <w:r w:rsidRPr="006B4DBE">
        <w:rPr>
          <w:rFonts w:ascii="Times New Roman" w:hAnsi="Times New Roman" w:cs="Times New Roman"/>
          <w:color w:val="FF0000"/>
          <w:sz w:val="24"/>
          <w:szCs w:val="24"/>
          <w:lang w:val="en-GB"/>
        </w:rPr>
        <w:t xml:space="preserve">31. </w:t>
      </w:r>
      <w:proofErr w:type="spellStart"/>
      <w:r w:rsidR="007D077C" w:rsidRPr="006B4DBE">
        <w:rPr>
          <w:rFonts w:ascii="Times New Roman" w:hAnsi="Times New Roman" w:cs="Times New Roman"/>
          <w:color w:val="FF0000"/>
          <w:sz w:val="24"/>
          <w:szCs w:val="24"/>
          <w:lang w:val="en-GB"/>
        </w:rPr>
        <w:t>Stegemann</w:t>
      </w:r>
      <w:proofErr w:type="spellEnd"/>
      <w:r w:rsidR="007D077C" w:rsidRPr="006B4DBE">
        <w:rPr>
          <w:rFonts w:ascii="Times New Roman" w:hAnsi="Times New Roman" w:cs="Times New Roman"/>
          <w:color w:val="FF0000"/>
          <w:sz w:val="24"/>
          <w:szCs w:val="24"/>
          <w:lang w:val="en-GB"/>
        </w:rPr>
        <w:t xml:space="preserve"> T; </w:t>
      </w:r>
      <w:proofErr w:type="spellStart"/>
      <w:r w:rsidR="007D077C" w:rsidRPr="006B4DBE">
        <w:rPr>
          <w:rFonts w:ascii="Times New Roman" w:hAnsi="Times New Roman" w:cs="Times New Roman"/>
          <w:color w:val="FF0000"/>
          <w:sz w:val="24"/>
          <w:szCs w:val="24"/>
          <w:lang w:val="en-GB"/>
        </w:rPr>
        <w:t>Geretsegger</w:t>
      </w:r>
      <w:proofErr w:type="spellEnd"/>
      <w:r w:rsidR="007D077C" w:rsidRPr="006B4DBE">
        <w:rPr>
          <w:rFonts w:ascii="Times New Roman" w:hAnsi="Times New Roman" w:cs="Times New Roman"/>
          <w:color w:val="FF0000"/>
          <w:sz w:val="24"/>
          <w:szCs w:val="24"/>
          <w:lang w:val="en-GB"/>
        </w:rPr>
        <w:t xml:space="preserve"> M, Quoc EP, </w:t>
      </w:r>
      <w:proofErr w:type="spellStart"/>
      <w:r w:rsidR="007D077C" w:rsidRPr="006B4DBE">
        <w:rPr>
          <w:rFonts w:ascii="Times New Roman" w:hAnsi="Times New Roman" w:cs="Times New Roman"/>
          <w:color w:val="FF0000"/>
          <w:sz w:val="24"/>
          <w:szCs w:val="24"/>
          <w:lang w:val="en-GB"/>
        </w:rPr>
        <w:t>Riedl</w:t>
      </w:r>
      <w:proofErr w:type="spellEnd"/>
      <w:r w:rsidR="007D077C" w:rsidRPr="006B4DBE">
        <w:rPr>
          <w:rFonts w:ascii="Times New Roman" w:hAnsi="Times New Roman" w:cs="Times New Roman"/>
          <w:color w:val="FF0000"/>
          <w:sz w:val="24"/>
          <w:szCs w:val="24"/>
          <w:lang w:val="en-GB"/>
        </w:rPr>
        <w:t xml:space="preserve"> H; Smetana M. Music Therapy and Other Music-Based Interventions in </w:t>
      </w:r>
      <w:proofErr w:type="spellStart"/>
      <w:r w:rsidR="007D077C" w:rsidRPr="006B4DBE">
        <w:rPr>
          <w:rFonts w:ascii="Times New Roman" w:hAnsi="Times New Roman" w:cs="Times New Roman"/>
          <w:color w:val="FF0000"/>
          <w:sz w:val="24"/>
          <w:szCs w:val="24"/>
          <w:lang w:val="en-GB"/>
        </w:rPr>
        <w:t>Pediatric</w:t>
      </w:r>
      <w:proofErr w:type="spellEnd"/>
      <w:r w:rsidR="007D077C" w:rsidRPr="006B4DBE">
        <w:rPr>
          <w:rFonts w:ascii="Times New Roman" w:hAnsi="Times New Roman" w:cs="Times New Roman"/>
          <w:color w:val="FF0000"/>
          <w:sz w:val="24"/>
          <w:szCs w:val="24"/>
          <w:lang w:val="en-GB"/>
        </w:rPr>
        <w:t xml:space="preserve"> Health Care: An Overview. Medicines. 2019;6(25)1-</w:t>
      </w:r>
      <w:r w:rsidR="007D077C" w:rsidRPr="007D077C">
        <w:rPr>
          <w:rFonts w:ascii="Times New Roman" w:hAnsi="Times New Roman" w:cs="Times New Roman"/>
          <w:sz w:val="24"/>
          <w:szCs w:val="24"/>
          <w:lang w:val="en-GB"/>
        </w:rPr>
        <w:t>12</w:t>
      </w:r>
      <w:r w:rsidR="007D077C">
        <w:rPr>
          <w:rFonts w:ascii="Times New Roman" w:hAnsi="Times New Roman" w:cs="Times New Roman"/>
          <w:sz w:val="24"/>
          <w:szCs w:val="24"/>
          <w:lang w:val="en-GB"/>
        </w:rPr>
        <w:t>.</w:t>
      </w:r>
    </w:p>
    <w:p w14:paraId="42037716" w14:textId="77777777" w:rsidR="00A13648" w:rsidRDefault="00A13648" w:rsidP="005E7076">
      <w:pPr>
        <w:pStyle w:val="PargrafodaLista"/>
        <w:shd w:val="clear" w:color="auto" w:fill="FFFFFF"/>
        <w:spacing w:line="240" w:lineRule="auto"/>
        <w:ind w:left="0"/>
        <w:jc w:val="left"/>
        <w:rPr>
          <w:rFonts w:ascii="Times New Roman" w:hAnsi="Times New Roman" w:cs="Times New Roman"/>
          <w:sz w:val="24"/>
          <w:szCs w:val="24"/>
          <w:lang w:val="en-GB"/>
        </w:rPr>
      </w:pPr>
    </w:p>
    <w:p w14:paraId="58D9AB42" w14:textId="03DDD517" w:rsidR="005E7076" w:rsidRPr="006B4DBE" w:rsidRDefault="00A13648" w:rsidP="005E7076">
      <w:pPr>
        <w:pStyle w:val="PargrafodaLista"/>
        <w:shd w:val="clear" w:color="auto" w:fill="FFFFFF"/>
        <w:spacing w:line="240" w:lineRule="auto"/>
        <w:ind w:left="0"/>
        <w:jc w:val="left"/>
        <w:rPr>
          <w:rFonts w:ascii="Times New Roman" w:hAnsi="Times New Roman" w:cs="Times New Roman"/>
          <w:sz w:val="24"/>
          <w:szCs w:val="24"/>
          <w:lang w:val="en-HK"/>
        </w:rPr>
      </w:pPr>
      <w:r>
        <w:rPr>
          <w:rFonts w:ascii="Times New Roman" w:hAnsi="Times New Roman" w:cs="Times New Roman"/>
          <w:sz w:val="24"/>
          <w:szCs w:val="24"/>
          <w:lang w:val="en-GB"/>
        </w:rPr>
        <w:t>32</w:t>
      </w:r>
      <w:r w:rsidR="005E7076" w:rsidRPr="00597CF5">
        <w:rPr>
          <w:rFonts w:ascii="Times New Roman" w:hAnsi="Times New Roman" w:cs="Times New Roman"/>
          <w:sz w:val="24"/>
          <w:szCs w:val="24"/>
          <w:lang w:val="en-GB"/>
        </w:rPr>
        <w:t xml:space="preserve">. </w:t>
      </w:r>
      <w:proofErr w:type="spellStart"/>
      <w:r w:rsidR="005E7076" w:rsidRPr="00597CF5">
        <w:rPr>
          <w:rFonts w:ascii="Times New Roman" w:hAnsi="Times New Roman" w:cs="Times New Roman"/>
          <w:sz w:val="24"/>
          <w:szCs w:val="24"/>
          <w:lang w:val="en-GB"/>
        </w:rPr>
        <w:t>Sihvonen</w:t>
      </w:r>
      <w:proofErr w:type="spellEnd"/>
      <w:r w:rsidR="005E7076" w:rsidRPr="00597CF5">
        <w:rPr>
          <w:rFonts w:ascii="Times New Roman" w:hAnsi="Times New Roman" w:cs="Times New Roman"/>
          <w:sz w:val="24"/>
          <w:szCs w:val="24"/>
          <w:lang w:val="en-GB"/>
        </w:rPr>
        <w:t xml:space="preserve"> AJ; </w:t>
      </w:r>
      <w:proofErr w:type="spellStart"/>
      <w:r w:rsidR="005E7076" w:rsidRPr="00597CF5">
        <w:rPr>
          <w:rFonts w:ascii="Times New Roman" w:hAnsi="Times New Roman" w:cs="Times New Roman"/>
          <w:sz w:val="24"/>
          <w:szCs w:val="24"/>
          <w:lang w:val="en-GB"/>
        </w:rPr>
        <w:t>Särkämö</w:t>
      </w:r>
      <w:proofErr w:type="spellEnd"/>
      <w:r w:rsidR="005E7076" w:rsidRPr="00597CF5">
        <w:rPr>
          <w:rFonts w:ascii="Times New Roman" w:hAnsi="Times New Roman" w:cs="Times New Roman"/>
          <w:sz w:val="24"/>
          <w:szCs w:val="24"/>
          <w:lang w:val="en-GB"/>
        </w:rPr>
        <w:t xml:space="preserve"> T; Leo V; </w:t>
      </w:r>
      <w:proofErr w:type="spellStart"/>
      <w:r w:rsidR="005E7076" w:rsidRPr="00597CF5">
        <w:rPr>
          <w:rFonts w:ascii="Times New Roman" w:hAnsi="Times New Roman" w:cs="Times New Roman"/>
          <w:sz w:val="24"/>
          <w:szCs w:val="24"/>
          <w:lang w:val="en-GB"/>
        </w:rPr>
        <w:t>Tervaniemi</w:t>
      </w:r>
      <w:proofErr w:type="spellEnd"/>
      <w:r w:rsidR="005E7076" w:rsidRPr="00597CF5">
        <w:rPr>
          <w:rFonts w:ascii="Times New Roman" w:hAnsi="Times New Roman" w:cs="Times New Roman"/>
          <w:sz w:val="24"/>
          <w:szCs w:val="24"/>
          <w:lang w:val="en-GB"/>
        </w:rPr>
        <w:t xml:space="preserve"> M; </w:t>
      </w:r>
      <w:proofErr w:type="spellStart"/>
      <w:r w:rsidR="005E7076" w:rsidRPr="00597CF5">
        <w:rPr>
          <w:rFonts w:ascii="Times New Roman" w:hAnsi="Times New Roman" w:cs="Times New Roman"/>
          <w:sz w:val="24"/>
          <w:szCs w:val="24"/>
          <w:lang w:val="en-GB"/>
        </w:rPr>
        <w:t>Altenmüller</w:t>
      </w:r>
      <w:proofErr w:type="spellEnd"/>
      <w:r w:rsidR="005E7076" w:rsidRPr="00597CF5">
        <w:rPr>
          <w:rFonts w:ascii="Times New Roman" w:hAnsi="Times New Roman" w:cs="Times New Roman"/>
          <w:sz w:val="24"/>
          <w:szCs w:val="24"/>
          <w:lang w:val="en-GB"/>
        </w:rPr>
        <w:t xml:space="preserve"> E; </w:t>
      </w:r>
      <w:proofErr w:type="spellStart"/>
      <w:r w:rsidR="005E7076" w:rsidRPr="00597CF5">
        <w:rPr>
          <w:rFonts w:ascii="Times New Roman" w:hAnsi="Times New Roman" w:cs="Times New Roman"/>
          <w:sz w:val="24"/>
          <w:szCs w:val="24"/>
          <w:lang w:val="en-GB"/>
        </w:rPr>
        <w:t>Soinila</w:t>
      </w:r>
      <w:proofErr w:type="spellEnd"/>
      <w:r w:rsidR="005E7076" w:rsidRPr="00597CF5">
        <w:rPr>
          <w:rFonts w:ascii="Times New Roman" w:hAnsi="Times New Roman" w:cs="Times New Roman"/>
          <w:sz w:val="24"/>
          <w:szCs w:val="24"/>
          <w:lang w:val="en-GB"/>
        </w:rPr>
        <w:t xml:space="preserve"> S. Music-based interventions in neurological rehabilitation. </w:t>
      </w:r>
      <w:r w:rsidR="005E7076" w:rsidRPr="006B4DBE">
        <w:rPr>
          <w:rFonts w:ascii="Times New Roman" w:hAnsi="Times New Roman" w:cs="Times New Roman"/>
          <w:sz w:val="24"/>
          <w:szCs w:val="24"/>
          <w:lang w:val="en-HK"/>
        </w:rPr>
        <w:t xml:space="preserve">Lancet neurol. 2017; 16(8):648–660. </w:t>
      </w:r>
    </w:p>
    <w:p w14:paraId="318BF4DE" w14:textId="77777777" w:rsidR="005E7076" w:rsidRPr="006B4DBE" w:rsidRDefault="005E7076" w:rsidP="005E7076">
      <w:pPr>
        <w:pStyle w:val="PargrafodaLista"/>
        <w:shd w:val="clear" w:color="auto" w:fill="FFFFFF"/>
        <w:spacing w:line="240" w:lineRule="auto"/>
        <w:ind w:left="0"/>
        <w:jc w:val="left"/>
        <w:rPr>
          <w:rFonts w:ascii="Times New Roman" w:hAnsi="Times New Roman" w:cs="Times New Roman"/>
          <w:sz w:val="24"/>
          <w:szCs w:val="24"/>
          <w:lang w:val="en-HK"/>
        </w:rPr>
      </w:pPr>
    </w:p>
    <w:p w14:paraId="3EF77965" w14:textId="1E8C02F7" w:rsidR="007D077C" w:rsidRDefault="005E7076" w:rsidP="007D077C">
      <w:pPr>
        <w:pStyle w:val="PargrafodaLista"/>
        <w:spacing w:line="240" w:lineRule="auto"/>
        <w:ind w:left="0"/>
        <w:rPr>
          <w:rFonts w:ascii="Times New Roman" w:hAnsi="Times New Roman" w:cs="Times New Roman"/>
          <w:sz w:val="24"/>
          <w:szCs w:val="24"/>
        </w:rPr>
      </w:pPr>
      <w:r w:rsidRPr="00597CF5">
        <w:rPr>
          <w:rFonts w:ascii="Times New Roman" w:hAnsi="Times New Roman" w:cs="Times New Roman"/>
          <w:sz w:val="24"/>
          <w:szCs w:val="24"/>
          <w:lang w:val="en-GB"/>
        </w:rPr>
        <w:t>3</w:t>
      </w:r>
      <w:r w:rsidR="00A13648">
        <w:rPr>
          <w:rFonts w:ascii="Times New Roman" w:hAnsi="Times New Roman" w:cs="Times New Roman"/>
          <w:sz w:val="24"/>
          <w:szCs w:val="24"/>
          <w:lang w:val="en-GB"/>
        </w:rPr>
        <w:t>3</w:t>
      </w:r>
      <w:r w:rsidRPr="00597CF5">
        <w:rPr>
          <w:rFonts w:ascii="Times New Roman" w:hAnsi="Times New Roman" w:cs="Times New Roman"/>
          <w:sz w:val="24"/>
          <w:szCs w:val="24"/>
          <w:lang w:val="en-GB"/>
        </w:rPr>
        <w:t xml:space="preserve">. </w:t>
      </w:r>
      <w:proofErr w:type="spellStart"/>
      <w:r w:rsidRPr="00597CF5">
        <w:rPr>
          <w:rFonts w:ascii="Times New Roman" w:hAnsi="Times New Roman" w:cs="Times New Roman"/>
          <w:sz w:val="24"/>
          <w:szCs w:val="24"/>
          <w:lang w:val="en-GB"/>
        </w:rPr>
        <w:t>Petrovsky</w:t>
      </w:r>
      <w:proofErr w:type="spellEnd"/>
      <w:r w:rsidRPr="00597CF5">
        <w:rPr>
          <w:rFonts w:ascii="Times New Roman" w:hAnsi="Times New Roman" w:cs="Times New Roman"/>
          <w:sz w:val="24"/>
          <w:szCs w:val="24"/>
          <w:lang w:val="en-GB"/>
        </w:rPr>
        <w:t xml:space="preserve"> D; </w:t>
      </w:r>
      <w:proofErr w:type="spellStart"/>
      <w:r w:rsidRPr="00597CF5">
        <w:rPr>
          <w:rFonts w:ascii="Times New Roman" w:hAnsi="Times New Roman" w:cs="Times New Roman"/>
          <w:sz w:val="24"/>
          <w:szCs w:val="24"/>
          <w:lang w:val="en-GB"/>
        </w:rPr>
        <w:t>Cacchione</w:t>
      </w:r>
      <w:proofErr w:type="spellEnd"/>
      <w:r w:rsidRPr="00597CF5">
        <w:rPr>
          <w:rFonts w:ascii="Times New Roman" w:hAnsi="Times New Roman" w:cs="Times New Roman"/>
          <w:sz w:val="24"/>
          <w:szCs w:val="24"/>
          <w:lang w:val="en-GB"/>
        </w:rPr>
        <w:t xml:space="preserve"> PZ; George M. Review of the effect of music interventions on symptoms of anxiety and depression in older adults with mild dementia. </w:t>
      </w:r>
      <w:proofErr w:type="spellStart"/>
      <w:r w:rsidRPr="00394771">
        <w:rPr>
          <w:rFonts w:ascii="Times New Roman" w:hAnsi="Times New Roman" w:cs="Times New Roman"/>
          <w:sz w:val="24"/>
          <w:szCs w:val="24"/>
        </w:rPr>
        <w:t>International</w:t>
      </w:r>
      <w:proofErr w:type="spellEnd"/>
      <w:r w:rsidRPr="00394771">
        <w:rPr>
          <w:rFonts w:ascii="Times New Roman" w:hAnsi="Times New Roman" w:cs="Times New Roman"/>
          <w:sz w:val="24"/>
          <w:szCs w:val="24"/>
        </w:rPr>
        <w:t xml:space="preserve"> </w:t>
      </w:r>
      <w:proofErr w:type="spellStart"/>
      <w:r w:rsidRPr="00394771">
        <w:rPr>
          <w:rFonts w:ascii="Times New Roman" w:hAnsi="Times New Roman" w:cs="Times New Roman"/>
          <w:sz w:val="24"/>
          <w:szCs w:val="24"/>
        </w:rPr>
        <w:t>Psychogeriatrics</w:t>
      </w:r>
      <w:proofErr w:type="spellEnd"/>
      <w:r w:rsidRPr="00394771">
        <w:rPr>
          <w:rFonts w:ascii="Times New Roman" w:hAnsi="Times New Roman" w:cs="Times New Roman"/>
          <w:sz w:val="24"/>
          <w:szCs w:val="24"/>
        </w:rPr>
        <w:t xml:space="preserve">. Cambridge </w:t>
      </w:r>
      <w:proofErr w:type="spellStart"/>
      <w:r w:rsidRPr="00394771">
        <w:rPr>
          <w:rFonts w:ascii="Times New Roman" w:hAnsi="Times New Roman" w:cs="Times New Roman"/>
          <w:sz w:val="24"/>
          <w:szCs w:val="24"/>
        </w:rPr>
        <w:t>University</w:t>
      </w:r>
      <w:proofErr w:type="spellEnd"/>
      <w:r w:rsidRPr="00394771">
        <w:rPr>
          <w:rFonts w:ascii="Times New Roman" w:hAnsi="Times New Roman" w:cs="Times New Roman"/>
          <w:sz w:val="24"/>
          <w:szCs w:val="24"/>
        </w:rPr>
        <w:t xml:space="preserve"> Press</w:t>
      </w:r>
      <w:r>
        <w:rPr>
          <w:rFonts w:ascii="Times New Roman" w:hAnsi="Times New Roman" w:cs="Times New Roman"/>
          <w:sz w:val="24"/>
          <w:szCs w:val="24"/>
        </w:rPr>
        <w:t>.</w:t>
      </w:r>
      <w:r w:rsidRPr="00394771">
        <w:rPr>
          <w:rFonts w:ascii="Times New Roman" w:hAnsi="Times New Roman" w:cs="Times New Roman"/>
          <w:sz w:val="24"/>
          <w:szCs w:val="24"/>
        </w:rPr>
        <w:t xml:space="preserve"> 2015; 27(10):1661–70.</w:t>
      </w:r>
    </w:p>
    <w:p w14:paraId="6CF84C76" w14:textId="30D037BF" w:rsidR="00C209A9" w:rsidRPr="005E7076" w:rsidRDefault="005E7076" w:rsidP="006B4DBE">
      <w:pPr>
        <w:pStyle w:val="PargrafodaLista"/>
        <w:spacing w:line="240" w:lineRule="auto"/>
        <w:ind w:left="0"/>
        <w:rPr>
          <w:rFonts w:ascii="Times New Roman" w:hAnsi="Times New Roman" w:cs="Times New Roman"/>
          <w:sz w:val="24"/>
          <w:szCs w:val="24"/>
        </w:rPr>
      </w:pPr>
      <w:r w:rsidRPr="00394771">
        <w:rPr>
          <w:rFonts w:ascii="Times New Roman" w:hAnsi="Times New Roman" w:cs="Times New Roman"/>
          <w:sz w:val="24"/>
          <w:szCs w:val="24"/>
        </w:rPr>
        <w:br/>
      </w:r>
    </w:p>
    <w:sectPr w:rsidR="00C209A9" w:rsidRPr="005E7076" w:rsidSect="003C7539">
      <w:headerReference w:type="default" r:id="rId12"/>
      <w:pgSz w:w="11906" w:h="16838"/>
      <w:pgMar w:top="1418" w:right="1418" w:bottom="1418" w:left="1418" w:header="851" w:footer="720" w:gutter="0"/>
      <w:pgNumType w:start="7"/>
      <w:cols w:space="720"/>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2" w:author="Autor" w:initials="A">
    <w:p w14:paraId="4098D66F" w14:textId="4D29B4CC" w:rsidR="00355975" w:rsidRDefault="00355975">
      <w:pPr>
        <w:pStyle w:val="Textodecomentrio"/>
      </w:pPr>
      <w:r>
        <w:rPr>
          <w:rStyle w:val="Refdecomentrio"/>
        </w:rPr>
        <w:annotationRef/>
      </w:r>
      <w:r w:rsidRPr="006B4DBE">
        <w:rPr>
          <w:color w:val="000000" w:themeColor="text1"/>
        </w:rPr>
        <w:t>Seria importante destacar alguns resultados, pois dizer que é potente não é informativo</w:t>
      </w:r>
    </w:p>
  </w:comment>
  <w:comment w:id="8" w:author="Autor" w:initials="A">
    <w:p w14:paraId="6359E163" w14:textId="69B4A991" w:rsidR="00EE6C62" w:rsidRDefault="00EE6C62">
      <w:pPr>
        <w:pStyle w:val="Textodecomentrio"/>
      </w:pPr>
      <w:r>
        <w:rPr>
          <w:rStyle w:val="Refdecomentrio"/>
        </w:rPr>
        <w:annotationRef/>
      </w:r>
      <w:r>
        <w:t xml:space="preserve">Um revisor sugeriu substituir as palavras-chave pelo título do artigo. </w:t>
      </w:r>
    </w:p>
    <w:p w14:paraId="52D9FFE2" w14:textId="77777777" w:rsidR="00EE6C62" w:rsidRDefault="00EE6C62">
      <w:pPr>
        <w:pStyle w:val="Textodecomentrio"/>
      </w:pPr>
    </w:p>
    <w:p w14:paraId="103A63A3" w14:textId="542A789A" w:rsidR="00EE6C62" w:rsidRDefault="00EE6C62">
      <w:pPr>
        <w:pStyle w:val="Textodecomentrio"/>
      </w:pPr>
      <w:r>
        <w:t>Realizamos a inclusão do título do artigo, mas entendemos a importância de manter as palavras-chave, com o intuito de facilitar ao leitor a escolha de termos de indexação ao publicar essa temática e compreensão da abrangência do assunto.</w:t>
      </w:r>
    </w:p>
  </w:comment>
  <w:comment w:id="9" w:author="Autor" w:initials="A">
    <w:p w14:paraId="1D1F654A" w14:textId="72DE8884" w:rsidR="001D2CF2" w:rsidRDefault="001D2CF2">
      <w:pPr>
        <w:pStyle w:val="Textodecomentrio"/>
      </w:pPr>
      <w:r>
        <w:rPr>
          <w:rStyle w:val="Refdecomentrio"/>
        </w:rPr>
        <w:annotationRef/>
      </w:r>
      <w:r>
        <w:t>A maioria dos artigos tem mais de 5 anos de publicação. No campo da saúde, é um tempo considerável.</w:t>
      </w:r>
      <w:r w:rsidR="00DA56A3">
        <w:t xml:space="preserve"> </w:t>
      </w:r>
    </w:p>
  </w:comment>
  <w:comment w:id="10" w:author="Autor" w:initials="A">
    <w:p w14:paraId="426852C5" w14:textId="5755D1B2" w:rsidR="00DA56A3" w:rsidRDefault="00DA56A3">
      <w:pPr>
        <w:pStyle w:val="Textodecomentrio"/>
      </w:pPr>
      <w:r>
        <w:rPr>
          <w:rStyle w:val="Refdecomentrio"/>
        </w:rPr>
        <w:annotationRef/>
      </w:r>
      <w:r>
        <w:t>Penso ser essencial analisar o modo como o objeto de pesquisa é abordado em sua natureza qualitativa e quantitativa. Quais dimensões são alcançadas em cada caso? Quais as limitações? O que isso tem a ver com o entendimento sobre Terapia Ocupacional e sobre atividade terapêutica?</w:t>
      </w:r>
    </w:p>
  </w:comment>
  <w:comment w:id="11" w:author="Autor" w:initials="A">
    <w:p w14:paraId="4B61B788" w14:textId="77777777" w:rsidR="00D56F30" w:rsidRDefault="00D56F30" w:rsidP="00D56F30">
      <w:pPr>
        <w:pStyle w:val="Textodecomentrio"/>
      </w:pPr>
      <w:r>
        <w:rPr>
          <w:rStyle w:val="Refdecomentrio"/>
        </w:rPr>
        <w:annotationRef/>
      </w:r>
      <w:r>
        <w:t>Creio que isso seja uma questão secundária. O problema quali/quanti tem a ver com o modo como o objeto de pesquisa é concebido e, por consequência, com os métodos usados para investiga-los.</w:t>
      </w:r>
    </w:p>
  </w:comment>
  <w:comment w:id="12" w:author="Autor" w:initials="A">
    <w:p w14:paraId="7BF17573" w14:textId="04681430" w:rsidR="0048038D" w:rsidRDefault="0048038D">
      <w:pPr>
        <w:pStyle w:val="Textodecomentrio"/>
      </w:pPr>
      <w:r>
        <w:rPr>
          <w:rStyle w:val="Refdecomentrio"/>
        </w:rPr>
        <w:annotationRef/>
      </w:r>
      <w:r>
        <w:t>Parece que os estudos quantitativos entendem a atividade como um recurso terapêutico por si, como se ele tivesse em suas propriedades algo que fosse terapêutico por si. É uma visão positivista há muito discutido no Brasil por Nascimento no “Mito da atividade terapêutica” (1990).</w:t>
      </w:r>
    </w:p>
  </w:comment>
  <w:comment w:id="13" w:author="Autor" w:initials="A">
    <w:p w14:paraId="27DB2911" w14:textId="77EAF3F1" w:rsidR="0048038D" w:rsidRDefault="0048038D">
      <w:pPr>
        <w:pStyle w:val="Textodecomentrio"/>
      </w:pPr>
      <w:r>
        <w:rPr>
          <w:rStyle w:val="Refdecomentrio"/>
        </w:rPr>
        <w:annotationRef/>
      </w:r>
      <w:r>
        <w:t xml:space="preserve">Qual pressuposto teórico-analítico lhe fez eleger as diferenças sexuais como ponto de análise? Há algo na literatura que permita alguma análise? </w:t>
      </w:r>
    </w:p>
  </w:comment>
  <w:comment w:id="14" w:author="Autor" w:initials="A">
    <w:p w14:paraId="0B9D522D" w14:textId="30535FF5" w:rsidR="0048038D" w:rsidRDefault="0048038D">
      <w:pPr>
        <w:pStyle w:val="Textodecomentrio"/>
      </w:pPr>
      <w:r>
        <w:rPr>
          <w:rStyle w:val="Refdecomentrio"/>
        </w:rPr>
        <w:annotationRef/>
      </w:r>
      <w:r>
        <w:t>O que há na literatura que justifique o uso da música como recurso para essa população. É necessário levantar a discussão.</w:t>
      </w:r>
    </w:p>
  </w:comment>
  <w:comment w:id="15" w:author="Autor" w:initials="A">
    <w:p w14:paraId="6B17000A" w14:textId="77777777" w:rsidR="00AF70EB" w:rsidRDefault="00AF70EB" w:rsidP="00AF70EB">
      <w:pPr>
        <w:pStyle w:val="Textodecomentrio"/>
      </w:pPr>
      <w:r>
        <w:rPr>
          <w:rStyle w:val="Refdecomentrio"/>
        </w:rPr>
        <w:annotationRef/>
      </w:r>
      <w:r>
        <w:t xml:space="preserve">Importante relacionar o estudo citado neste parágrafo com os demais achados, já que ele não entrou no corpus analítico. </w:t>
      </w:r>
    </w:p>
  </w:comment>
  <w:comment w:id="16" w:author="Autor" w:initials="A">
    <w:p w14:paraId="7095BC1D" w14:textId="77777777" w:rsidR="00253A3E" w:rsidRDefault="00253A3E">
      <w:pPr>
        <w:pStyle w:val="Textodecomentrio"/>
      </w:pPr>
      <w:r>
        <w:rPr>
          <w:rStyle w:val="Refdecomentrio"/>
        </w:rPr>
        <w:annotationRef/>
      </w:r>
      <w:r>
        <w:t>Existe diferenças importantes entre os instrumentos citados. Alguns prestam-se à avaliação de funções e outros da participação nas atividades. Considerando o uso da música como recurso, será que os instrumentos voltados para função/componentes de desempenho seriam mais sensíveis aos efeitos terapêuticos? O que existe na literatura sobre isso?</w:t>
      </w:r>
    </w:p>
    <w:p w14:paraId="38AC1ACA" w14:textId="77777777" w:rsidR="00253A3E" w:rsidRDefault="00253A3E">
      <w:pPr>
        <w:pStyle w:val="Textodecomentrio"/>
      </w:pPr>
    </w:p>
    <w:p w14:paraId="0AEF0DE5" w14:textId="2FBAD645" w:rsidR="00253A3E" w:rsidRDefault="00253A3E">
      <w:pPr>
        <w:pStyle w:val="Textodecomentrio"/>
      </w:pPr>
      <w:r>
        <w:t>Outra coisa importante é: haveria indicação de uso de outros instrumentos qualitativos, não padronizados?</w:t>
      </w:r>
    </w:p>
  </w:comment>
  <w:comment w:id="17" w:author="Autor" w:initials="A">
    <w:p w14:paraId="2DBAD0B6" w14:textId="65EE2AD4" w:rsidR="00253A3E" w:rsidRDefault="00253A3E">
      <w:pPr>
        <w:pStyle w:val="Textodecomentrio"/>
      </w:pPr>
      <w:r>
        <w:rPr>
          <w:rStyle w:val="Refdecomentrio"/>
        </w:rPr>
        <w:annotationRef/>
      </w:r>
      <w:r>
        <w:t xml:space="preserve">Descrever esse efeito em termos estatísticos e verificar o tipo de análise realizada. </w:t>
      </w:r>
    </w:p>
  </w:comment>
  <w:comment w:id="18" w:author="Autor" w:initials="A">
    <w:p w14:paraId="76813654" w14:textId="281425A5" w:rsidR="00EF0D0E" w:rsidRDefault="00EF0D0E">
      <w:pPr>
        <w:pStyle w:val="Textodecomentrio"/>
      </w:pPr>
      <w:r>
        <w:rPr>
          <w:rStyle w:val="Refdecomentrio"/>
        </w:rPr>
        <w:annotationRef/>
      </w:r>
      <w:r>
        <w:t>É importante descrever a técnica usada</w:t>
      </w:r>
      <w:r w:rsidR="002B0801">
        <w:t>.</w:t>
      </w:r>
    </w:p>
  </w:comment>
  <w:comment w:id="19" w:author="Autor" w:initials="A">
    <w:p w14:paraId="050C96FD" w14:textId="77777777" w:rsidR="00EF0D0E" w:rsidRDefault="00EF0D0E">
      <w:pPr>
        <w:pStyle w:val="Textodecomentrio"/>
      </w:pPr>
      <w:r>
        <w:rPr>
          <w:rStyle w:val="Refdecomentrio"/>
        </w:rPr>
        <w:annotationRef/>
      </w:r>
      <w:r>
        <w:t>Aqui está fazendo menção à música?</w:t>
      </w:r>
      <w:r w:rsidR="002B0801">
        <w:t xml:space="preserve"> </w:t>
      </w:r>
    </w:p>
    <w:p w14:paraId="296FAD87" w14:textId="77777777" w:rsidR="00AC2F01" w:rsidRDefault="00AC2F01">
      <w:pPr>
        <w:pStyle w:val="Textodecomentrio"/>
      </w:pPr>
    </w:p>
    <w:p w14:paraId="4F5CA821" w14:textId="77777777" w:rsidR="00AC2F01" w:rsidRDefault="00AC2F01">
      <w:pPr>
        <w:pStyle w:val="Textodecomentrio"/>
      </w:pPr>
      <w:r>
        <w:t>Resposta:</w:t>
      </w:r>
    </w:p>
    <w:p w14:paraId="38976ABE" w14:textId="6592E4B4" w:rsidR="00AC2F01" w:rsidRDefault="00AC2F01">
      <w:pPr>
        <w:pStyle w:val="Textodecomentrio"/>
      </w:pPr>
      <w:r>
        <w:t>Esses estudos usaram diferentes tipos de intervenção não farmacológica, entre elas a música.</w:t>
      </w:r>
    </w:p>
  </w:comment>
  <w:comment w:id="20" w:author="Autor" w:initials="A">
    <w:p w14:paraId="4D6FD3AE" w14:textId="3BD95929" w:rsidR="00EF0D0E" w:rsidRDefault="00EF0D0E">
      <w:pPr>
        <w:pStyle w:val="Textodecomentrio"/>
      </w:pPr>
      <w:r>
        <w:rPr>
          <w:rStyle w:val="Refdecomentrio"/>
        </w:rPr>
        <w:annotationRef/>
      </w:r>
      <w:r>
        <w:t>No Brasil, a musicoterapia (assim como a dançaterapia), são abordagens de profissionais específicos. Usar a música como recurso terapêutico ocupacional é a mesma coisa que fazer musicoterapia? A resposta a essa pergunta influencia, inclusive, o método de busca usado. É essencial discutir isso.</w:t>
      </w:r>
    </w:p>
  </w:comment>
  <w:comment w:id="21" w:author="Autor" w:initials="A">
    <w:p w14:paraId="49E52260" w14:textId="48357240" w:rsidR="00EF0D0E" w:rsidRDefault="00EF0D0E">
      <w:pPr>
        <w:pStyle w:val="Textodecomentrio"/>
      </w:pPr>
      <w:r>
        <w:rPr>
          <w:rStyle w:val="Refdecomentrio"/>
        </w:rPr>
        <w:annotationRef/>
      </w:r>
      <w:r>
        <w:t xml:space="preserve">É descrito em termos estatísticos? Quais instrumentos foram usados para avaliar tais desfechos? Por quanto tempo foi empregada a terapia? </w:t>
      </w:r>
      <w:r w:rsidR="002B0801">
        <w:t>O estudo e a análise foram feitos pelo terapeuta ou foi duplo cego? A metodologia usada foi adequada e permite dizer desse resultado?</w:t>
      </w:r>
    </w:p>
  </w:comment>
  <w:comment w:id="22" w:author="Autor" w:initials="A">
    <w:p w14:paraId="27F4E8AF" w14:textId="7D0EB8FD" w:rsidR="002B0801" w:rsidRDefault="002B0801">
      <w:pPr>
        <w:pStyle w:val="Textodecomentrio"/>
      </w:pPr>
      <w:r>
        <w:rPr>
          <w:rStyle w:val="Refdecomentrio"/>
        </w:rPr>
        <w:annotationRef/>
      </w:r>
      <w:r w:rsidRPr="006B4DBE">
        <w:t>Neste caso, bem como nos relatados acima, qual é a fundamentação teórica destas abordagens?</w:t>
      </w:r>
      <w:r>
        <w:t xml:space="preserve"> </w:t>
      </w:r>
    </w:p>
    <w:p w14:paraId="648502A7" w14:textId="77777777" w:rsidR="00344F3C" w:rsidRDefault="00344F3C">
      <w:pPr>
        <w:pStyle w:val="Textodecomentrio"/>
      </w:pPr>
    </w:p>
    <w:p w14:paraId="5DC39B2E" w14:textId="5D175326" w:rsidR="00344F3C" w:rsidRDefault="00344F3C">
      <w:pPr>
        <w:pStyle w:val="Textodecomentrio"/>
      </w:pPr>
      <w:r>
        <w:t>Explicado abaixo</w:t>
      </w:r>
    </w:p>
  </w:comment>
  <w:comment w:id="23" w:author="Autor" w:initials="A">
    <w:p w14:paraId="38DBBB85" w14:textId="5388A47D" w:rsidR="002B0801" w:rsidRDefault="002B0801">
      <w:pPr>
        <w:pStyle w:val="Textodecomentrio"/>
      </w:pPr>
      <w:r>
        <w:rPr>
          <w:rStyle w:val="Refdecomentrio"/>
        </w:rPr>
        <w:annotationRef/>
      </w:r>
      <w:r>
        <w:t>Descrever isso em termos estatísticos. Importante analisar a adequação metodológica do artigo analisado.</w:t>
      </w:r>
    </w:p>
  </w:comment>
  <w:comment w:id="24" w:author="Autor" w:initials="A">
    <w:p w14:paraId="3C1B3CE2" w14:textId="7380DD67" w:rsidR="002B0801" w:rsidRDefault="002B0801">
      <w:pPr>
        <w:pStyle w:val="Textodecomentrio"/>
      </w:pPr>
      <w:r>
        <w:rPr>
          <w:rStyle w:val="Refdecomentrio"/>
        </w:rPr>
        <w:annotationRef/>
      </w:r>
      <w:r>
        <w:t xml:space="preserve">Qual foi a diferença? </w:t>
      </w:r>
    </w:p>
  </w:comment>
  <w:comment w:id="25" w:author="Autor" w:initials="A">
    <w:p w14:paraId="2285D4D0" w14:textId="0A9E92A7" w:rsidR="00355975" w:rsidRDefault="00355975">
      <w:pPr>
        <w:pStyle w:val="Textodecomentrio"/>
      </w:pPr>
      <w:r>
        <w:rPr>
          <w:rStyle w:val="Refdecomentrio"/>
        </w:rPr>
        <w:annotationRef/>
      </w:r>
      <w:r>
        <w:t>Essa afirmação parece descolada dos seus achados.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098D66F" w15:done="0"/>
  <w15:commentEx w15:paraId="103A63A3" w15:done="0"/>
  <w15:commentEx w15:paraId="1D1F654A" w15:done="0"/>
  <w15:commentEx w15:paraId="426852C5" w15:done="0"/>
  <w15:commentEx w15:paraId="4B61B788" w15:done="0"/>
  <w15:commentEx w15:paraId="7BF17573" w15:done="0"/>
  <w15:commentEx w15:paraId="27DB2911" w15:done="0"/>
  <w15:commentEx w15:paraId="0B9D522D" w15:done="0"/>
  <w15:commentEx w15:paraId="6B17000A" w15:done="0"/>
  <w15:commentEx w15:paraId="0AEF0DE5" w15:done="0"/>
  <w15:commentEx w15:paraId="2DBAD0B6" w15:done="0"/>
  <w15:commentEx w15:paraId="76813654" w15:done="0"/>
  <w15:commentEx w15:paraId="38976ABE" w15:done="0"/>
  <w15:commentEx w15:paraId="4D6FD3AE" w15:done="0"/>
  <w15:commentEx w15:paraId="49E52260" w15:done="0"/>
  <w15:commentEx w15:paraId="5DC39B2E" w15:done="0"/>
  <w15:commentEx w15:paraId="38DBBB85" w15:done="0"/>
  <w15:commentEx w15:paraId="3C1B3CE2" w15:done="0"/>
  <w15:commentEx w15:paraId="2285D4D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098D66F" w16cid:durableId="22DBABAA"/>
  <w16cid:commentId w16cid:paraId="103A63A3" w16cid:durableId="22DBABAE"/>
  <w16cid:commentId w16cid:paraId="1D1F654A" w16cid:durableId="22DBABAF"/>
  <w16cid:commentId w16cid:paraId="426852C5" w16cid:durableId="22DBABB0"/>
  <w16cid:commentId w16cid:paraId="4B61B788" w16cid:durableId="22DBC6F8"/>
  <w16cid:commentId w16cid:paraId="7BF17573" w16cid:durableId="22DBABB2"/>
  <w16cid:commentId w16cid:paraId="27DB2911" w16cid:durableId="22DBABB3"/>
  <w16cid:commentId w16cid:paraId="0B9D522D" w16cid:durableId="22DBABB4"/>
  <w16cid:commentId w16cid:paraId="6B17000A" w16cid:durableId="22DC4552"/>
  <w16cid:commentId w16cid:paraId="0AEF0DE5" w16cid:durableId="22DBABB6"/>
  <w16cid:commentId w16cid:paraId="2DBAD0B6" w16cid:durableId="22DBABB7"/>
  <w16cid:commentId w16cid:paraId="76813654" w16cid:durableId="22DBABBA"/>
  <w16cid:commentId w16cid:paraId="38976ABE" w16cid:durableId="22DBABBC"/>
  <w16cid:commentId w16cid:paraId="4D6FD3AE" w16cid:durableId="22DBABBF"/>
  <w16cid:commentId w16cid:paraId="49E52260" w16cid:durableId="22DBABC1"/>
  <w16cid:commentId w16cid:paraId="5DC39B2E" w16cid:durableId="22DDA59C"/>
  <w16cid:commentId w16cid:paraId="38DBBB85" w16cid:durableId="22DBABC3"/>
  <w16cid:commentId w16cid:paraId="3C1B3CE2" w16cid:durableId="22DBABC5"/>
  <w16cid:commentId w16cid:paraId="2285D4D0" w16cid:durableId="22DBABC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B7066D" w14:textId="77777777" w:rsidR="00560B20" w:rsidRDefault="00560B20">
      <w:r>
        <w:separator/>
      </w:r>
    </w:p>
  </w:endnote>
  <w:endnote w:type="continuationSeparator" w:id="0">
    <w:p w14:paraId="239F7A2E" w14:textId="77777777" w:rsidR="00560B20" w:rsidRDefault="00560B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1002AFF" w:usb1="C000ACFF" w:usb2="00000009" w:usb3="00000000" w:csb0="000001FF" w:csb1="00000000"/>
  </w:font>
  <w:font w:name="Segoe UI">
    <w:altName w:val="Sylfaen"/>
    <w:panose1 w:val="020B0604020202020204"/>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86898F" w14:textId="77777777" w:rsidR="00560B20" w:rsidRDefault="00560B20">
      <w:r>
        <w:separator/>
      </w:r>
    </w:p>
  </w:footnote>
  <w:footnote w:type="continuationSeparator" w:id="0">
    <w:p w14:paraId="71FA7028" w14:textId="77777777" w:rsidR="00560B20" w:rsidRDefault="00560B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497DBE" w14:textId="72164689" w:rsidR="00CF048D" w:rsidRDefault="00CF048D" w:rsidP="00615929">
    <w:pPr>
      <w:pStyle w:val="Cabealho"/>
      <w:jc w:val="center"/>
    </w:pPr>
  </w:p>
  <w:p w14:paraId="3F48C73D" w14:textId="77777777" w:rsidR="00CF048D" w:rsidRDefault="00CF048D">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C01D71"/>
    <w:multiLevelType w:val="multilevel"/>
    <w:tmpl w:val="6AA00FE8"/>
    <w:lvl w:ilvl="0">
      <w:start w:val="1"/>
      <w:numFmt w:val="bullet"/>
      <w:lvlText w:val=""/>
      <w:lvlJc w:val="left"/>
      <w:pPr>
        <w:tabs>
          <w:tab w:val="num" w:pos="580"/>
        </w:tabs>
        <w:ind w:left="580" w:hanging="360"/>
      </w:pPr>
      <w:rPr>
        <w:rFonts w:ascii="Symbol" w:hAnsi="Symbol" w:hint="default"/>
        <w:sz w:val="20"/>
      </w:rPr>
    </w:lvl>
    <w:lvl w:ilvl="1" w:tentative="1">
      <w:start w:val="1"/>
      <w:numFmt w:val="bullet"/>
      <w:lvlText w:val="o"/>
      <w:lvlJc w:val="left"/>
      <w:pPr>
        <w:tabs>
          <w:tab w:val="num" w:pos="1300"/>
        </w:tabs>
        <w:ind w:left="1300" w:hanging="360"/>
      </w:pPr>
      <w:rPr>
        <w:rFonts w:ascii="Courier New" w:hAnsi="Courier New" w:hint="default"/>
        <w:sz w:val="20"/>
      </w:rPr>
    </w:lvl>
    <w:lvl w:ilvl="2" w:tentative="1">
      <w:start w:val="1"/>
      <w:numFmt w:val="bullet"/>
      <w:lvlText w:val=""/>
      <w:lvlJc w:val="left"/>
      <w:pPr>
        <w:tabs>
          <w:tab w:val="num" w:pos="2020"/>
        </w:tabs>
        <w:ind w:left="2020" w:hanging="360"/>
      </w:pPr>
      <w:rPr>
        <w:rFonts w:ascii="Wingdings" w:hAnsi="Wingdings" w:hint="default"/>
        <w:sz w:val="20"/>
      </w:rPr>
    </w:lvl>
    <w:lvl w:ilvl="3" w:tentative="1">
      <w:start w:val="1"/>
      <w:numFmt w:val="bullet"/>
      <w:lvlText w:val=""/>
      <w:lvlJc w:val="left"/>
      <w:pPr>
        <w:tabs>
          <w:tab w:val="num" w:pos="2740"/>
        </w:tabs>
        <w:ind w:left="2740" w:hanging="360"/>
      </w:pPr>
      <w:rPr>
        <w:rFonts w:ascii="Wingdings" w:hAnsi="Wingdings" w:hint="default"/>
        <w:sz w:val="20"/>
      </w:rPr>
    </w:lvl>
    <w:lvl w:ilvl="4" w:tentative="1">
      <w:start w:val="1"/>
      <w:numFmt w:val="bullet"/>
      <w:lvlText w:val=""/>
      <w:lvlJc w:val="left"/>
      <w:pPr>
        <w:tabs>
          <w:tab w:val="num" w:pos="3460"/>
        </w:tabs>
        <w:ind w:left="3460" w:hanging="360"/>
      </w:pPr>
      <w:rPr>
        <w:rFonts w:ascii="Wingdings" w:hAnsi="Wingdings" w:hint="default"/>
        <w:sz w:val="20"/>
      </w:rPr>
    </w:lvl>
    <w:lvl w:ilvl="5" w:tentative="1">
      <w:start w:val="1"/>
      <w:numFmt w:val="bullet"/>
      <w:lvlText w:val=""/>
      <w:lvlJc w:val="left"/>
      <w:pPr>
        <w:tabs>
          <w:tab w:val="num" w:pos="4180"/>
        </w:tabs>
        <w:ind w:left="4180" w:hanging="360"/>
      </w:pPr>
      <w:rPr>
        <w:rFonts w:ascii="Wingdings" w:hAnsi="Wingdings" w:hint="default"/>
        <w:sz w:val="20"/>
      </w:rPr>
    </w:lvl>
    <w:lvl w:ilvl="6" w:tentative="1">
      <w:start w:val="1"/>
      <w:numFmt w:val="bullet"/>
      <w:lvlText w:val=""/>
      <w:lvlJc w:val="left"/>
      <w:pPr>
        <w:tabs>
          <w:tab w:val="num" w:pos="4900"/>
        </w:tabs>
        <w:ind w:left="4900" w:hanging="360"/>
      </w:pPr>
      <w:rPr>
        <w:rFonts w:ascii="Wingdings" w:hAnsi="Wingdings" w:hint="default"/>
        <w:sz w:val="20"/>
      </w:rPr>
    </w:lvl>
    <w:lvl w:ilvl="7" w:tentative="1">
      <w:start w:val="1"/>
      <w:numFmt w:val="bullet"/>
      <w:lvlText w:val=""/>
      <w:lvlJc w:val="left"/>
      <w:pPr>
        <w:tabs>
          <w:tab w:val="num" w:pos="5620"/>
        </w:tabs>
        <w:ind w:left="5620" w:hanging="360"/>
      </w:pPr>
      <w:rPr>
        <w:rFonts w:ascii="Wingdings" w:hAnsi="Wingdings" w:hint="default"/>
        <w:sz w:val="20"/>
      </w:rPr>
    </w:lvl>
    <w:lvl w:ilvl="8" w:tentative="1">
      <w:start w:val="1"/>
      <w:numFmt w:val="bullet"/>
      <w:lvlText w:val=""/>
      <w:lvlJc w:val="left"/>
      <w:pPr>
        <w:tabs>
          <w:tab w:val="num" w:pos="6340"/>
        </w:tabs>
        <w:ind w:left="6340" w:hanging="360"/>
      </w:pPr>
      <w:rPr>
        <w:rFonts w:ascii="Wingdings" w:hAnsi="Wingdings" w:hint="default"/>
        <w:sz w:val="20"/>
      </w:rPr>
    </w:lvl>
  </w:abstractNum>
  <w:abstractNum w:abstractNumId="1" w15:restartNumberingAfterBreak="0">
    <w:nsid w:val="3F81013A"/>
    <w:multiLevelType w:val="hybridMultilevel"/>
    <w:tmpl w:val="D5C6CDBE"/>
    <w:lvl w:ilvl="0" w:tplc="EA7888A0">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 w15:restartNumberingAfterBreak="0">
    <w:nsid w:val="49D833A6"/>
    <w:multiLevelType w:val="hybridMultilevel"/>
    <w:tmpl w:val="77D4762E"/>
    <w:lvl w:ilvl="0" w:tplc="D7B82A7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5C4F1B72"/>
    <w:multiLevelType w:val="hybridMultilevel"/>
    <w:tmpl w:val="50BCD63E"/>
    <w:lvl w:ilvl="0" w:tplc="FE1E8E0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730728D5"/>
    <w:multiLevelType w:val="hybridMultilevel"/>
    <w:tmpl w:val="F0047DB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7CB"/>
    <w:rsid w:val="000010A9"/>
    <w:rsid w:val="000024F5"/>
    <w:rsid w:val="0000285F"/>
    <w:rsid w:val="000037D6"/>
    <w:rsid w:val="00006FEF"/>
    <w:rsid w:val="00007AC3"/>
    <w:rsid w:val="000108B0"/>
    <w:rsid w:val="000149E6"/>
    <w:rsid w:val="00015AEB"/>
    <w:rsid w:val="00016E7E"/>
    <w:rsid w:val="00017B71"/>
    <w:rsid w:val="00017F47"/>
    <w:rsid w:val="00020D7B"/>
    <w:rsid w:val="000234E2"/>
    <w:rsid w:val="000237C7"/>
    <w:rsid w:val="0002404C"/>
    <w:rsid w:val="00026A6D"/>
    <w:rsid w:val="00026E15"/>
    <w:rsid w:val="00027630"/>
    <w:rsid w:val="00031E85"/>
    <w:rsid w:val="000368AD"/>
    <w:rsid w:val="00037AB7"/>
    <w:rsid w:val="00041E3F"/>
    <w:rsid w:val="00042F10"/>
    <w:rsid w:val="000437CA"/>
    <w:rsid w:val="00043D4D"/>
    <w:rsid w:val="00044A98"/>
    <w:rsid w:val="000452B1"/>
    <w:rsid w:val="00045BC4"/>
    <w:rsid w:val="000465DE"/>
    <w:rsid w:val="0005028E"/>
    <w:rsid w:val="0005263F"/>
    <w:rsid w:val="0005418C"/>
    <w:rsid w:val="0005550E"/>
    <w:rsid w:val="0005554B"/>
    <w:rsid w:val="0005564A"/>
    <w:rsid w:val="000567C7"/>
    <w:rsid w:val="00060D00"/>
    <w:rsid w:val="0006389E"/>
    <w:rsid w:val="00065E91"/>
    <w:rsid w:val="00067ABD"/>
    <w:rsid w:val="00071A0E"/>
    <w:rsid w:val="00071FF1"/>
    <w:rsid w:val="00072339"/>
    <w:rsid w:val="000748A8"/>
    <w:rsid w:val="000807F1"/>
    <w:rsid w:val="00081AF0"/>
    <w:rsid w:val="00085FCC"/>
    <w:rsid w:val="00086C9E"/>
    <w:rsid w:val="00090B51"/>
    <w:rsid w:val="000910A1"/>
    <w:rsid w:val="000937F3"/>
    <w:rsid w:val="00093D4B"/>
    <w:rsid w:val="00095012"/>
    <w:rsid w:val="0009739A"/>
    <w:rsid w:val="000A1F3B"/>
    <w:rsid w:val="000A3EAA"/>
    <w:rsid w:val="000A42C4"/>
    <w:rsid w:val="000A77F0"/>
    <w:rsid w:val="000B0509"/>
    <w:rsid w:val="000B0F69"/>
    <w:rsid w:val="000B1C42"/>
    <w:rsid w:val="000B5485"/>
    <w:rsid w:val="000B688D"/>
    <w:rsid w:val="000C00F1"/>
    <w:rsid w:val="000C0FE6"/>
    <w:rsid w:val="000C1A5E"/>
    <w:rsid w:val="000C3B0E"/>
    <w:rsid w:val="000C4D41"/>
    <w:rsid w:val="000C5BB0"/>
    <w:rsid w:val="000C6A9F"/>
    <w:rsid w:val="000C7B80"/>
    <w:rsid w:val="000D45D2"/>
    <w:rsid w:val="000D66F9"/>
    <w:rsid w:val="000D6ABB"/>
    <w:rsid w:val="000D6F13"/>
    <w:rsid w:val="000E3663"/>
    <w:rsid w:val="000E580C"/>
    <w:rsid w:val="000E59B6"/>
    <w:rsid w:val="000E668B"/>
    <w:rsid w:val="000E6A31"/>
    <w:rsid w:val="000E6CDC"/>
    <w:rsid w:val="000E7BB5"/>
    <w:rsid w:val="000F0F17"/>
    <w:rsid w:val="000F13C6"/>
    <w:rsid w:val="000F5F2C"/>
    <w:rsid w:val="000F6944"/>
    <w:rsid w:val="000F698F"/>
    <w:rsid w:val="000F6F56"/>
    <w:rsid w:val="000F74B4"/>
    <w:rsid w:val="000F7D8D"/>
    <w:rsid w:val="00110A73"/>
    <w:rsid w:val="00111C9E"/>
    <w:rsid w:val="00112D4E"/>
    <w:rsid w:val="00115D31"/>
    <w:rsid w:val="001163F5"/>
    <w:rsid w:val="00123EBC"/>
    <w:rsid w:val="001257CB"/>
    <w:rsid w:val="00132771"/>
    <w:rsid w:val="00134C2B"/>
    <w:rsid w:val="0013513A"/>
    <w:rsid w:val="001354ED"/>
    <w:rsid w:val="001418B2"/>
    <w:rsid w:val="0014236D"/>
    <w:rsid w:val="0014547C"/>
    <w:rsid w:val="00146493"/>
    <w:rsid w:val="00151AA2"/>
    <w:rsid w:val="00157469"/>
    <w:rsid w:val="00160997"/>
    <w:rsid w:val="001614C2"/>
    <w:rsid w:val="0016161B"/>
    <w:rsid w:val="0017101A"/>
    <w:rsid w:val="001721A2"/>
    <w:rsid w:val="00172849"/>
    <w:rsid w:val="00172B19"/>
    <w:rsid w:val="00180D40"/>
    <w:rsid w:val="00182B8D"/>
    <w:rsid w:val="00183E24"/>
    <w:rsid w:val="00183E52"/>
    <w:rsid w:val="001849CB"/>
    <w:rsid w:val="00184DD0"/>
    <w:rsid w:val="00185F4B"/>
    <w:rsid w:val="00190A28"/>
    <w:rsid w:val="00193917"/>
    <w:rsid w:val="001A18BA"/>
    <w:rsid w:val="001A3C68"/>
    <w:rsid w:val="001A4988"/>
    <w:rsid w:val="001A6CC6"/>
    <w:rsid w:val="001C2612"/>
    <w:rsid w:val="001C4470"/>
    <w:rsid w:val="001C4883"/>
    <w:rsid w:val="001C59A7"/>
    <w:rsid w:val="001D04E5"/>
    <w:rsid w:val="001D09E5"/>
    <w:rsid w:val="001D148D"/>
    <w:rsid w:val="001D2226"/>
    <w:rsid w:val="001D2CF2"/>
    <w:rsid w:val="001D35DC"/>
    <w:rsid w:val="001D4847"/>
    <w:rsid w:val="001E1B90"/>
    <w:rsid w:val="001E3549"/>
    <w:rsid w:val="001E3F3A"/>
    <w:rsid w:val="001E77DE"/>
    <w:rsid w:val="001F0C48"/>
    <w:rsid w:val="001F2735"/>
    <w:rsid w:val="001F2900"/>
    <w:rsid w:val="001F2A02"/>
    <w:rsid w:val="001F419D"/>
    <w:rsid w:val="001F51AC"/>
    <w:rsid w:val="001F5D22"/>
    <w:rsid w:val="00200B4E"/>
    <w:rsid w:val="00202EEC"/>
    <w:rsid w:val="00203930"/>
    <w:rsid w:val="00213393"/>
    <w:rsid w:val="002150D4"/>
    <w:rsid w:val="00216BD2"/>
    <w:rsid w:val="00221647"/>
    <w:rsid w:val="00221D59"/>
    <w:rsid w:val="002225DD"/>
    <w:rsid w:val="0022334D"/>
    <w:rsid w:val="00223C9D"/>
    <w:rsid w:val="00225AEB"/>
    <w:rsid w:val="00226C7B"/>
    <w:rsid w:val="00227CD7"/>
    <w:rsid w:val="002315A0"/>
    <w:rsid w:val="002338F8"/>
    <w:rsid w:val="00237BCD"/>
    <w:rsid w:val="0024155D"/>
    <w:rsid w:val="00243899"/>
    <w:rsid w:val="00243B15"/>
    <w:rsid w:val="00243E4A"/>
    <w:rsid w:val="00247DD0"/>
    <w:rsid w:val="00253A3E"/>
    <w:rsid w:val="00255260"/>
    <w:rsid w:val="002567F2"/>
    <w:rsid w:val="00256C61"/>
    <w:rsid w:val="00257D62"/>
    <w:rsid w:val="0026399C"/>
    <w:rsid w:val="00267058"/>
    <w:rsid w:val="00267BF5"/>
    <w:rsid w:val="00271321"/>
    <w:rsid w:val="002714A2"/>
    <w:rsid w:val="002716B4"/>
    <w:rsid w:val="002727EE"/>
    <w:rsid w:val="00273AD3"/>
    <w:rsid w:val="00280412"/>
    <w:rsid w:val="00280E96"/>
    <w:rsid w:val="00282D1F"/>
    <w:rsid w:val="00284010"/>
    <w:rsid w:val="00284151"/>
    <w:rsid w:val="0028575D"/>
    <w:rsid w:val="00287001"/>
    <w:rsid w:val="00290DDF"/>
    <w:rsid w:val="00293C55"/>
    <w:rsid w:val="002943E2"/>
    <w:rsid w:val="00296B25"/>
    <w:rsid w:val="002973DF"/>
    <w:rsid w:val="002A1D39"/>
    <w:rsid w:val="002A53CD"/>
    <w:rsid w:val="002A5DF0"/>
    <w:rsid w:val="002A6DAB"/>
    <w:rsid w:val="002B0801"/>
    <w:rsid w:val="002B1B73"/>
    <w:rsid w:val="002B31BB"/>
    <w:rsid w:val="002B5B2F"/>
    <w:rsid w:val="002B5C32"/>
    <w:rsid w:val="002B717B"/>
    <w:rsid w:val="002B79B9"/>
    <w:rsid w:val="002C115F"/>
    <w:rsid w:val="002C11AC"/>
    <w:rsid w:val="002C14FB"/>
    <w:rsid w:val="002C1C4A"/>
    <w:rsid w:val="002C283A"/>
    <w:rsid w:val="002C4CAE"/>
    <w:rsid w:val="002C54A3"/>
    <w:rsid w:val="002D03A6"/>
    <w:rsid w:val="002D05FB"/>
    <w:rsid w:val="002D0936"/>
    <w:rsid w:val="002D1E90"/>
    <w:rsid w:val="002D3F1A"/>
    <w:rsid w:val="002E0748"/>
    <w:rsid w:val="002E0FFB"/>
    <w:rsid w:val="002E5181"/>
    <w:rsid w:val="002E5AEA"/>
    <w:rsid w:val="002E795C"/>
    <w:rsid w:val="002F06D3"/>
    <w:rsid w:val="002F1292"/>
    <w:rsid w:val="002F1425"/>
    <w:rsid w:val="002F2215"/>
    <w:rsid w:val="002F3174"/>
    <w:rsid w:val="002F3D17"/>
    <w:rsid w:val="002F5165"/>
    <w:rsid w:val="002F588F"/>
    <w:rsid w:val="002F5D81"/>
    <w:rsid w:val="002F5F81"/>
    <w:rsid w:val="002F667D"/>
    <w:rsid w:val="002F6F8B"/>
    <w:rsid w:val="00300617"/>
    <w:rsid w:val="00300D8E"/>
    <w:rsid w:val="003019B3"/>
    <w:rsid w:val="0030232D"/>
    <w:rsid w:val="0030775A"/>
    <w:rsid w:val="003101CF"/>
    <w:rsid w:val="00310F15"/>
    <w:rsid w:val="00311B33"/>
    <w:rsid w:val="00315348"/>
    <w:rsid w:val="003158EA"/>
    <w:rsid w:val="00320A8B"/>
    <w:rsid w:val="00321EE2"/>
    <w:rsid w:val="00322AFE"/>
    <w:rsid w:val="003242A2"/>
    <w:rsid w:val="003248E8"/>
    <w:rsid w:val="00324DFF"/>
    <w:rsid w:val="003257D0"/>
    <w:rsid w:val="00335172"/>
    <w:rsid w:val="0033543D"/>
    <w:rsid w:val="003374A1"/>
    <w:rsid w:val="00344F3C"/>
    <w:rsid w:val="0035155B"/>
    <w:rsid w:val="00354A65"/>
    <w:rsid w:val="00355975"/>
    <w:rsid w:val="00355F20"/>
    <w:rsid w:val="00356E64"/>
    <w:rsid w:val="00360F4C"/>
    <w:rsid w:val="00361117"/>
    <w:rsid w:val="003642BA"/>
    <w:rsid w:val="003705BF"/>
    <w:rsid w:val="00370983"/>
    <w:rsid w:val="00371DC6"/>
    <w:rsid w:val="00372197"/>
    <w:rsid w:val="003844D5"/>
    <w:rsid w:val="00385914"/>
    <w:rsid w:val="00390871"/>
    <w:rsid w:val="0039395A"/>
    <w:rsid w:val="00395F16"/>
    <w:rsid w:val="00397B61"/>
    <w:rsid w:val="00397D32"/>
    <w:rsid w:val="003A173E"/>
    <w:rsid w:val="003A259C"/>
    <w:rsid w:val="003A7711"/>
    <w:rsid w:val="003B04B9"/>
    <w:rsid w:val="003B1979"/>
    <w:rsid w:val="003B5CCB"/>
    <w:rsid w:val="003B66F7"/>
    <w:rsid w:val="003C056D"/>
    <w:rsid w:val="003C18AD"/>
    <w:rsid w:val="003C211D"/>
    <w:rsid w:val="003C27F9"/>
    <w:rsid w:val="003C5844"/>
    <w:rsid w:val="003C7539"/>
    <w:rsid w:val="003D3072"/>
    <w:rsid w:val="003E0778"/>
    <w:rsid w:val="003E1E8C"/>
    <w:rsid w:val="003E5433"/>
    <w:rsid w:val="003E6C64"/>
    <w:rsid w:val="003E6F9B"/>
    <w:rsid w:val="003E711D"/>
    <w:rsid w:val="003F0EA1"/>
    <w:rsid w:val="003F19BE"/>
    <w:rsid w:val="003F2F47"/>
    <w:rsid w:val="003F3946"/>
    <w:rsid w:val="003F4348"/>
    <w:rsid w:val="003F500F"/>
    <w:rsid w:val="003F5D4B"/>
    <w:rsid w:val="003F7A12"/>
    <w:rsid w:val="0040225A"/>
    <w:rsid w:val="004024D5"/>
    <w:rsid w:val="00404AD6"/>
    <w:rsid w:val="00405233"/>
    <w:rsid w:val="00405BB1"/>
    <w:rsid w:val="0040709C"/>
    <w:rsid w:val="00407808"/>
    <w:rsid w:val="0041173C"/>
    <w:rsid w:val="00411857"/>
    <w:rsid w:val="004149E1"/>
    <w:rsid w:val="00416ACD"/>
    <w:rsid w:val="00425F3A"/>
    <w:rsid w:val="00427EE7"/>
    <w:rsid w:val="004367DE"/>
    <w:rsid w:val="0044207D"/>
    <w:rsid w:val="004476FE"/>
    <w:rsid w:val="00447B86"/>
    <w:rsid w:val="00453CE4"/>
    <w:rsid w:val="00455480"/>
    <w:rsid w:val="00456248"/>
    <w:rsid w:val="00462923"/>
    <w:rsid w:val="00462BE8"/>
    <w:rsid w:val="00463DCF"/>
    <w:rsid w:val="00463F5F"/>
    <w:rsid w:val="00466251"/>
    <w:rsid w:val="00470E45"/>
    <w:rsid w:val="0047378E"/>
    <w:rsid w:val="0047568C"/>
    <w:rsid w:val="00476958"/>
    <w:rsid w:val="00477828"/>
    <w:rsid w:val="0048038D"/>
    <w:rsid w:val="00480C53"/>
    <w:rsid w:val="00480D56"/>
    <w:rsid w:val="004810FC"/>
    <w:rsid w:val="004823CB"/>
    <w:rsid w:val="00484C61"/>
    <w:rsid w:val="00490CD9"/>
    <w:rsid w:val="00494EDE"/>
    <w:rsid w:val="004A26B6"/>
    <w:rsid w:val="004A376B"/>
    <w:rsid w:val="004A4477"/>
    <w:rsid w:val="004A4C38"/>
    <w:rsid w:val="004A7000"/>
    <w:rsid w:val="004B2B89"/>
    <w:rsid w:val="004B4864"/>
    <w:rsid w:val="004B4E57"/>
    <w:rsid w:val="004B5F70"/>
    <w:rsid w:val="004C243C"/>
    <w:rsid w:val="004C2817"/>
    <w:rsid w:val="004C32D4"/>
    <w:rsid w:val="004C6BAC"/>
    <w:rsid w:val="004D193A"/>
    <w:rsid w:val="004D1F20"/>
    <w:rsid w:val="004D2B33"/>
    <w:rsid w:val="004D753C"/>
    <w:rsid w:val="004D7D75"/>
    <w:rsid w:val="004E2B36"/>
    <w:rsid w:val="004E349B"/>
    <w:rsid w:val="004E4477"/>
    <w:rsid w:val="004E4638"/>
    <w:rsid w:val="004F049A"/>
    <w:rsid w:val="004F2C8B"/>
    <w:rsid w:val="004F2F56"/>
    <w:rsid w:val="00501112"/>
    <w:rsid w:val="00501387"/>
    <w:rsid w:val="00501BFD"/>
    <w:rsid w:val="0050374F"/>
    <w:rsid w:val="00505189"/>
    <w:rsid w:val="00506CA9"/>
    <w:rsid w:val="005075E8"/>
    <w:rsid w:val="00507DEF"/>
    <w:rsid w:val="00511ED9"/>
    <w:rsid w:val="00511EEB"/>
    <w:rsid w:val="00521772"/>
    <w:rsid w:val="00524B6D"/>
    <w:rsid w:val="00524F36"/>
    <w:rsid w:val="005274BC"/>
    <w:rsid w:val="00533C81"/>
    <w:rsid w:val="0053416A"/>
    <w:rsid w:val="00534F04"/>
    <w:rsid w:val="005417A5"/>
    <w:rsid w:val="00542628"/>
    <w:rsid w:val="005433AE"/>
    <w:rsid w:val="00543FE6"/>
    <w:rsid w:val="0055098F"/>
    <w:rsid w:val="00560B20"/>
    <w:rsid w:val="00561C33"/>
    <w:rsid w:val="00565A18"/>
    <w:rsid w:val="00565E0B"/>
    <w:rsid w:val="00566F97"/>
    <w:rsid w:val="00570486"/>
    <w:rsid w:val="00571A33"/>
    <w:rsid w:val="00576FB5"/>
    <w:rsid w:val="00577FAE"/>
    <w:rsid w:val="005804ED"/>
    <w:rsid w:val="00582AFC"/>
    <w:rsid w:val="00582B16"/>
    <w:rsid w:val="00584FF0"/>
    <w:rsid w:val="00585A28"/>
    <w:rsid w:val="00586242"/>
    <w:rsid w:val="00586729"/>
    <w:rsid w:val="005871C2"/>
    <w:rsid w:val="00587869"/>
    <w:rsid w:val="00587AAD"/>
    <w:rsid w:val="00587EBF"/>
    <w:rsid w:val="005948C2"/>
    <w:rsid w:val="005957CE"/>
    <w:rsid w:val="00597CF5"/>
    <w:rsid w:val="005A1F00"/>
    <w:rsid w:val="005A2BE7"/>
    <w:rsid w:val="005A425A"/>
    <w:rsid w:val="005A4EC1"/>
    <w:rsid w:val="005A57DD"/>
    <w:rsid w:val="005B4643"/>
    <w:rsid w:val="005B68E5"/>
    <w:rsid w:val="005C3044"/>
    <w:rsid w:val="005C5059"/>
    <w:rsid w:val="005C5283"/>
    <w:rsid w:val="005C6A20"/>
    <w:rsid w:val="005D00BF"/>
    <w:rsid w:val="005D191E"/>
    <w:rsid w:val="005D2669"/>
    <w:rsid w:val="005D562A"/>
    <w:rsid w:val="005D56B0"/>
    <w:rsid w:val="005E2C68"/>
    <w:rsid w:val="005E3DD7"/>
    <w:rsid w:val="005E5CF8"/>
    <w:rsid w:val="005E7076"/>
    <w:rsid w:val="005F0E53"/>
    <w:rsid w:val="005F3D87"/>
    <w:rsid w:val="005F6EA7"/>
    <w:rsid w:val="005F768B"/>
    <w:rsid w:val="006009CC"/>
    <w:rsid w:val="00601DBE"/>
    <w:rsid w:val="00602562"/>
    <w:rsid w:val="00602A13"/>
    <w:rsid w:val="00602D3B"/>
    <w:rsid w:val="00603607"/>
    <w:rsid w:val="00603A67"/>
    <w:rsid w:val="00610E2C"/>
    <w:rsid w:val="0061259A"/>
    <w:rsid w:val="00614645"/>
    <w:rsid w:val="006151DE"/>
    <w:rsid w:val="0061550B"/>
    <w:rsid w:val="006155ED"/>
    <w:rsid w:val="00615929"/>
    <w:rsid w:val="00615B9C"/>
    <w:rsid w:val="00625832"/>
    <w:rsid w:val="006273A3"/>
    <w:rsid w:val="006273CE"/>
    <w:rsid w:val="00627F84"/>
    <w:rsid w:val="00637ACD"/>
    <w:rsid w:val="00640F36"/>
    <w:rsid w:val="00641580"/>
    <w:rsid w:val="00641618"/>
    <w:rsid w:val="006416E0"/>
    <w:rsid w:val="00643D00"/>
    <w:rsid w:val="006451E5"/>
    <w:rsid w:val="00645406"/>
    <w:rsid w:val="00645A93"/>
    <w:rsid w:val="00651EE2"/>
    <w:rsid w:val="006546FC"/>
    <w:rsid w:val="00654C71"/>
    <w:rsid w:val="00655007"/>
    <w:rsid w:val="0066141A"/>
    <w:rsid w:val="00663437"/>
    <w:rsid w:val="00666AAE"/>
    <w:rsid w:val="00667336"/>
    <w:rsid w:val="006718B1"/>
    <w:rsid w:val="00671E63"/>
    <w:rsid w:val="00672FEE"/>
    <w:rsid w:val="006743A5"/>
    <w:rsid w:val="00674B4B"/>
    <w:rsid w:val="00677990"/>
    <w:rsid w:val="00681ECE"/>
    <w:rsid w:val="006837EF"/>
    <w:rsid w:val="00684B0B"/>
    <w:rsid w:val="00684E8B"/>
    <w:rsid w:val="00692ABE"/>
    <w:rsid w:val="00692D06"/>
    <w:rsid w:val="006963FA"/>
    <w:rsid w:val="006A10CB"/>
    <w:rsid w:val="006A52AF"/>
    <w:rsid w:val="006A5BFC"/>
    <w:rsid w:val="006A6570"/>
    <w:rsid w:val="006A72F0"/>
    <w:rsid w:val="006B13BD"/>
    <w:rsid w:val="006B2044"/>
    <w:rsid w:val="006B4DBE"/>
    <w:rsid w:val="006B5D97"/>
    <w:rsid w:val="006B6580"/>
    <w:rsid w:val="006B7CFF"/>
    <w:rsid w:val="006C13C1"/>
    <w:rsid w:val="006C3036"/>
    <w:rsid w:val="006C4588"/>
    <w:rsid w:val="006C49F8"/>
    <w:rsid w:val="006C714D"/>
    <w:rsid w:val="006C7518"/>
    <w:rsid w:val="006E04E5"/>
    <w:rsid w:val="006F106A"/>
    <w:rsid w:val="006F4257"/>
    <w:rsid w:val="006F55A5"/>
    <w:rsid w:val="007000E3"/>
    <w:rsid w:val="007013D2"/>
    <w:rsid w:val="007039EC"/>
    <w:rsid w:val="007047D8"/>
    <w:rsid w:val="007052B7"/>
    <w:rsid w:val="00706A60"/>
    <w:rsid w:val="00711B59"/>
    <w:rsid w:val="007127DE"/>
    <w:rsid w:val="00715195"/>
    <w:rsid w:val="0071553F"/>
    <w:rsid w:val="007161E9"/>
    <w:rsid w:val="00716CEF"/>
    <w:rsid w:val="00716DC4"/>
    <w:rsid w:val="00716FD6"/>
    <w:rsid w:val="00726AA6"/>
    <w:rsid w:val="00733ACA"/>
    <w:rsid w:val="00740BD7"/>
    <w:rsid w:val="00741511"/>
    <w:rsid w:val="00741E05"/>
    <w:rsid w:val="0074277E"/>
    <w:rsid w:val="00743463"/>
    <w:rsid w:val="00746537"/>
    <w:rsid w:val="007510CF"/>
    <w:rsid w:val="0075471A"/>
    <w:rsid w:val="0075583E"/>
    <w:rsid w:val="00757786"/>
    <w:rsid w:val="00762394"/>
    <w:rsid w:val="007662B5"/>
    <w:rsid w:val="00766CC8"/>
    <w:rsid w:val="0077028C"/>
    <w:rsid w:val="00771DEA"/>
    <w:rsid w:val="00774A1C"/>
    <w:rsid w:val="0077755B"/>
    <w:rsid w:val="00780FE2"/>
    <w:rsid w:val="00782281"/>
    <w:rsid w:val="00783603"/>
    <w:rsid w:val="00783D21"/>
    <w:rsid w:val="007847A8"/>
    <w:rsid w:val="007857C0"/>
    <w:rsid w:val="00786F85"/>
    <w:rsid w:val="007944C7"/>
    <w:rsid w:val="007A032B"/>
    <w:rsid w:val="007A1A63"/>
    <w:rsid w:val="007A4B2A"/>
    <w:rsid w:val="007A5603"/>
    <w:rsid w:val="007A58CA"/>
    <w:rsid w:val="007A6A03"/>
    <w:rsid w:val="007A6D4E"/>
    <w:rsid w:val="007A6F81"/>
    <w:rsid w:val="007A76B0"/>
    <w:rsid w:val="007B0A69"/>
    <w:rsid w:val="007B0EE4"/>
    <w:rsid w:val="007B44D9"/>
    <w:rsid w:val="007B4826"/>
    <w:rsid w:val="007B4925"/>
    <w:rsid w:val="007B776B"/>
    <w:rsid w:val="007C1570"/>
    <w:rsid w:val="007C4F22"/>
    <w:rsid w:val="007C6959"/>
    <w:rsid w:val="007D077C"/>
    <w:rsid w:val="007D3ED8"/>
    <w:rsid w:val="007D64B8"/>
    <w:rsid w:val="007E178B"/>
    <w:rsid w:val="007E1EA5"/>
    <w:rsid w:val="007E300E"/>
    <w:rsid w:val="007E62B8"/>
    <w:rsid w:val="007E7893"/>
    <w:rsid w:val="00803C57"/>
    <w:rsid w:val="00806E0D"/>
    <w:rsid w:val="00807C57"/>
    <w:rsid w:val="0081075E"/>
    <w:rsid w:val="00811184"/>
    <w:rsid w:val="00812F8A"/>
    <w:rsid w:val="00815F30"/>
    <w:rsid w:val="00817B51"/>
    <w:rsid w:val="00820A05"/>
    <w:rsid w:val="008249E2"/>
    <w:rsid w:val="00824F60"/>
    <w:rsid w:val="008271F3"/>
    <w:rsid w:val="00836402"/>
    <w:rsid w:val="0083662D"/>
    <w:rsid w:val="00836BD5"/>
    <w:rsid w:val="008408A5"/>
    <w:rsid w:val="00842A0E"/>
    <w:rsid w:val="008435D3"/>
    <w:rsid w:val="00844535"/>
    <w:rsid w:val="008454CD"/>
    <w:rsid w:val="00847639"/>
    <w:rsid w:val="0085112A"/>
    <w:rsid w:val="008511D5"/>
    <w:rsid w:val="00851D09"/>
    <w:rsid w:val="00854BD1"/>
    <w:rsid w:val="00864899"/>
    <w:rsid w:val="00874D53"/>
    <w:rsid w:val="00874E47"/>
    <w:rsid w:val="00875894"/>
    <w:rsid w:val="0087780C"/>
    <w:rsid w:val="00877EDD"/>
    <w:rsid w:val="00882E81"/>
    <w:rsid w:val="008854E9"/>
    <w:rsid w:val="008865E2"/>
    <w:rsid w:val="00892F5F"/>
    <w:rsid w:val="00893227"/>
    <w:rsid w:val="00893371"/>
    <w:rsid w:val="0089799B"/>
    <w:rsid w:val="008A0FA0"/>
    <w:rsid w:val="008A5F5C"/>
    <w:rsid w:val="008A68D8"/>
    <w:rsid w:val="008B2AB2"/>
    <w:rsid w:val="008B2C74"/>
    <w:rsid w:val="008B30CA"/>
    <w:rsid w:val="008B51D5"/>
    <w:rsid w:val="008B68BA"/>
    <w:rsid w:val="008C13D0"/>
    <w:rsid w:val="008C15A4"/>
    <w:rsid w:val="008C1F67"/>
    <w:rsid w:val="008C2B82"/>
    <w:rsid w:val="008C2C2E"/>
    <w:rsid w:val="008C3AB6"/>
    <w:rsid w:val="008C679D"/>
    <w:rsid w:val="008D0479"/>
    <w:rsid w:val="008D26A3"/>
    <w:rsid w:val="008D79AA"/>
    <w:rsid w:val="008F2B06"/>
    <w:rsid w:val="00903F61"/>
    <w:rsid w:val="009054E9"/>
    <w:rsid w:val="0090787C"/>
    <w:rsid w:val="009106A6"/>
    <w:rsid w:val="0091659C"/>
    <w:rsid w:val="00921099"/>
    <w:rsid w:val="00922B9A"/>
    <w:rsid w:val="00923660"/>
    <w:rsid w:val="00923A09"/>
    <w:rsid w:val="00926157"/>
    <w:rsid w:val="0092747C"/>
    <w:rsid w:val="0092780A"/>
    <w:rsid w:val="0093085B"/>
    <w:rsid w:val="00931EB1"/>
    <w:rsid w:val="009327D4"/>
    <w:rsid w:val="00934FCF"/>
    <w:rsid w:val="00941300"/>
    <w:rsid w:val="009425B6"/>
    <w:rsid w:val="00945792"/>
    <w:rsid w:val="00950085"/>
    <w:rsid w:val="00951A20"/>
    <w:rsid w:val="00952FBF"/>
    <w:rsid w:val="0096281D"/>
    <w:rsid w:val="0096359E"/>
    <w:rsid w:val="009635BA"/>
    <w:rsid w:val="0096623F"/>
    <w:rsid w:val="00967C57"/>
    <w:rsid w:val="00970E49"/>
    <w:rsid w:val="00971DE3"/>
    <w:rsid w:val="0097223D"/>
    <w:rsid w:val="00981BAA"/>
    <w:rsid w:val="0098401C"/>
    <w:rsid w:val="009930BA"/>
    <w:rsid w:val="00994F42"/>
    <w:rsid w:val="009A105D"/>
    <w:rsid w:val="009A2FC9"/>
    <w:rsid w:val="009A4608"/>
    <w:rsid w:val="009A4B72"/>
    <w:rsid w:val="009A5D3D"/>
    <w:rsid w:val="009A74DC"/>
    <w:rsid w:val="009B0B68"/>
    <w:rsid w:val="009B40E1"/>
    <w:rsid w:val="009B4AAF"/>
    <w:rsid w:val="009B4D29"/>
    <w:rsid w:val="009B599D"/>
    <w:rsid w:val="009B7013"/>
    <w:rsid w:val="009C044B"/>
    <w:rsid w:val="009C0A34"/>
    <w:rsid w:val="009C4D29"/>
    <w:rsid w:val="009C6D9D"/>
    <w:rsid w:val="009D0224"/>
    <w:rsid w:val="009D2CEE"/>
    <w:rsid w:val="009D4F84"/>
    <w:rsid w:val="009E3A3D"/>
    <w:rsid w:val="009F03B6"/>
    <w:rsid w:val="009F08AD"/>
    <w:rsid w:val="009F0B73"/>
    <w:rsid w:val="009F1570"/>
    <w:rsid w:val="009F2320"/>
    <w:rsid w:val="009F4145"/>
    <w:rsid w:val="009F4834"/>
    <w:rsid w:val="009F7780"/>
    <w:rsid w:val="00A00BF9"/>
    <w:rsid w:val="00A02455"/>
    <w:rsid w:val="00A0287C"/>
    <w:rsid w:val="00A04576"/>
    <w:rsid w:val="00A05489"/>
    <w:rsid w:val="00A05782"/>
    <w:rsid w:val="00A10536"/>
    <w:rsid w:val="00A10EB1"/>
    <w:rsid w:val="00A1179C"/>
    <w:rsid w:val="00A119E9"/>
    <w:rsid w:val="00A13648"/>
    <w:rsid w:val="00A1456C"/>
    <w:rsid w:val="00A152B6"/>
    <w:rsid w:val="00A15504"/>
    <w:rsid w:val="00A16552"/>
    <w:rsid w:val="00A16D2E"/>
    <w:rsid w:val="00A16FF5"/>
    <w:rsid w:val="00A203D5"/>
    <w:rsid w:val="00A21D73"/>
    <w:rsid w:val="00A2255F"/>
    <w:rsid w:val="00A27672"/>
    <w:rsid w:val="00A27EED"/>
    <w:rsid w:val="00A353F5"/>
    <w:rsid w:val="00A404CC"/>
    <w:rsid w:val="00A40D2C"/>
    <w:rsid w:val="00A420C4"/>
    <w:rsid w:val="00A43CCE"/>
    <w:rsid w:val="00A50092"/>
    <w:rsid w:val="00A50D5D"/>
    <w:rsid w:val="00A520E4"/>
    <w:rsid w:val="00A526AA"/>
    <w:rsid w:val="00A52A71"/>
    <w:rsid w:val="00A5505E"/>
    <w:rsid w:val="00A65E9F"/>
    <w:rsid w:val="00A71058"/>
    <w:rsid w:val="00A7211C"/>
    <w:rsid w:val="00A72DB3"/>
    <w:rsid w:val="00A72E9B"/>
    <w:rsid w:val="00A74530"/>
    <w:rsid w:val="00A80FF1"/>
    <w:rsid w:val="00A8247E"/>
    <w:rsid w:val="00A83079"/>
    <w:rsid w:val="00A83D14"/>
    <w:rsid w:val="00A83F9A"/>
    <w:rsid w:val="00A841BD"/>
    <w:rsid w:val="00A84523"/>
    <w:rsid w:val="00A84B13"/>
    <w:rsid w:val="00A85155"/>
    <w:rsid w:val="00A87CA8"/>
    <w:rsid w:val="00A9179C"/>
    <w:rsid w:val="00A91B3C"/>
    <w:rsid w:val="00A92AB8"/>
    <w:rsid w:val="00A933F8"/>
    <w:rsid w:val="00A95612"/>
    <w:rsid w:val="00AA5A0E"/>
    <w:rsid w:val="00AB1CBD"/>
    <w:rsid w:val="00AB2653"/>
    <w:rsid w:val="00AC0153"/>
    <w:rsid w:val="00AC2F01"/>
    <w:rsid w:val="00AD1CC5"/>
    <w:rsid w:val="00AD3482"/>
    <w:rsid w:val="00AD3CB7"/>
    <w:rsid w:val="00AD4F76"/>
    <w:rsid w:val="00AD6375"/>
    <w:rsid w:val="00AD639B"/>
    <w:rsid w:val="00AD7715"/>
    <w:rsid w:val="00AE066D"/>
    <w:rsid w:val="00AF164B"/>
    <w:rsid w:val="00AF2003"/>
    <w:rsid w:val="00AF2754"/>
    <w:rsid w:val="00AF50B2"/>
    <w:rsid w:val="00AF53FA"/>
    <w:rsid w:val="00AF70CB"/>
    <w:rsid w:val="00AF70EB"/>
    <w:rsid w:val="00AF7553"/>
    <w:rsid w:val="00AF7786"/>
    <w:rsid w:val="00AF7E8C"/>
    <w:rsid w:val="00B0253D"/>
    <w:rsid w:val="00B0728B"/>
    <w:rsid w:val="00B07D2D"/>
    <w:rsid w:val="00B1148C"/>
    <w:rsid w:val="00B136F6"/>
    <w:rsid w:val="00B15A3E"/>
    <w:rsid w:val="00B15FD9"/>
    <w:rsid w:val="00B2177A"/>
    <w:rsid w:val="00B244D0"/>
    <w:rsid w:val="00B251AC"/>
    <w:rsid w:val="00B255E4"/>
    <w:rsid w:val="00B26DB6"/>
    <w:rsid w:val="00B275CB"/>
    <w:rsid w:val="00B3049C"/>
    <w:rsid w:val="00B3112F"/>
    <w:rsid w:val="00B3197A"/>
    <w:rsid w:val="00B3284F"/>
    <w:rsid w:val="00B32D0A"/>
    <w:rsid w:val="00B35D55"/>
    <w:rsid w:val="00B426BA"/>
    <w:rsid w:val="00B4392F"/>
    <w:rsid w:val="00B44385"/>
    <w:rsid w:val="00B4683C"/>
    <w:rsid w:val="00B524BF"/>
    <w:rsid w:val="00B52871"/>
    <w:rsid w:val="00B52FFB"/>
    <w:rsid w:val="00B53DFC"/>
    <w:rsid w:val="00B5511C"/>
    <w:rsid w:val="00B55185"/>
    <w:rsid w:val="00B55436"/>
    <w:rsid w:val="00B55DB2"/>
    <w:rsid w:val="00B60E65"/>
    <w:rsid w:val="00B62E94"/>
    <w:rsid w:val="00B63FAC"/>
    <w:rsid w:val="00B66446"/>
    <w:rsid w:val="00B668B6"/>
    <w:rsid w:val="00B7116E"/>
    <w:rsid w:val="00B72381"/>
    <w:rsid w:val="00B73862"/>
    <w:rsid w:val="00B76AF3"/>
    <w:rsid w:val="00B7779F"/>
    <w:rsid w:val="00B77FE2"/>
    <w:rsid w:val="00B81EB1"/>
    <w:rsid w:val="00B84480"/>
    <w:rsid w:val="00B8738A"/>
    <w:rsid w:val="00B90481"/>
    <w:rsid w:val="00B9303B"/>
    <w:rsid w:val="00B9306F"/>
    <w:rsid w:val="00B97741"/>
    <w:rsid w:val="00B977E8"/>
    <w:rsid w:val="00B97973"/>
    <w:rsid w:val="00BA2B80"/>
    <w:rsid w:val="00BA417F"/>
    <w:rsid w:val="00BA608E"/>
    <w:rsid w:val="00BA66CF"/>
    <w:rsid w:val="00BB162C"/>
    <w:rsid w:val="00BB1B88"/>
    <w:rsid w:val="00BB69B7"/>
    <w:rsid w:val="00BB6A2A"/>
    <w:rsid w:val="00BB7157"/>
    <w:rsid w:val="00BC13CD"/>
    <w:rsid w:val="00BC1A28"/>
    <w:rsid w:val="00BC2A3B"/>
    <w:rsid w:val="00BC32D0"/>
    <w:rsid w:val="00BC3D72"/>
    <w:rsid w:val="00BC5952"/>
    <w:rsid w:val="00BC5C47"/>
    <w:rsid w:val="00BC73E8"/>
    <w:rsid w:val="00BC7418"/>
    <w:rsid w:val="00BC79FD"/>
    <w:rsid w:val="00BD150E"/>
    <w:rsid w:val="00BD3C56"/>
    <w:rsid w:val="00BD3D10"/>
    <w:rsid w:val="00BD5081"/>
    <w:rsid w:val="00BE06CE"/>
    <w:rsid w:val="00BE0796"/>
    <w:rsid w:val="00BE273B"/>
    <w:rsid w:val="00BF10D0"/>
    <w:rsid w:val="00BF262B"/>
    <w:rsid w:val="00BF336C"/>
    <w:rsid w:val="00BF4B2F"/>
    <w:rsid w:val="00BF5465"/>
    <w:rsid w:val="00C001AF"/>
    <w:rsid w:val="00C02700"/>
    <w:rsid w:val="00C02A97"/>
    <w:rsid w:val="00C05C2C"/>
    <w:rsid w:val="00C14766"/>
    <w:rsid w:val="00C16089"/>
    <w:rsid w:val="00C176E1"/>
    <w:rsid w:val="00C209A9"/>
    <w:rsid w:val="00C2124C"/>
    <w:rsid w:val="00C2161C"/>
    <w:rsid w:val="00C22FD7"/>
    <w:rsid w:val="00C236A4"/>
    <w:rsid w:val="00C23930"/>
    <w:rsid w:val="00C23C3F"/>
    <w:rsid w:val="00C25CF8"/>
    <w:rsid w:val="00C266C9"/>
    <w:rsid w:val="00C303EE"/>
    <w:rsid w:val="00C343DC"/>
    <w:rsid w:val="00C36DBA"/>
    <w:rsid w:val="00C36FBE"/>
    <w:rsid w:val="00C373E5"/>
    <w:rsid w:val="00C40C0A"/>
    <w:rsid w:val="00C41A01"/>
    <w:rsid w:val="00C42780"/>
    <w:rsid w:val="00C440CF"/>
    <w:rsid w:val="00C4429F"/>
    <w:rsid w:val="00C44748"/>
    <w:rsid w:val="00C4633E"/>
    <w:rsid w:val="00C465F2"/>
    <w:rsid w:val="00C46EE1"/>
    <w:rsid w:val="00C5107A"/>
    <w:rsid w:val="00C548AB"/>
    <w:rsid w:val="00C5637E"/>
    <w:rsid w:val="00C60E52"/>
    <w:rsid w:val="00C63EC1"/>
    <w:rsid w:val="00C658B1"/>
    <w:rsid w:val="00C66188"/>
    <w:rsid w:val="00C67A40"/>
    <w:rsid w:val="00C723E1"/>
    <w:rsid w:val="00C72606"/>
    <w:rsid w:val="00C75CD2"/>
    <w:rsid w:val="00C81455"/>
    <w:rsid w:val="00C84CDC"/>
    <w:rsid w:val="00C86D8B"/>
    <w:rsid w:val="00C87701"/>
    <w:rsid w:val="00C916EB"/>
    <w:rsid w:val="00C952E9"/>
    <w:rsid w:val="00CA093A"/>
    <w:rsid w:val="00CA094A"/>
    <w:rsid w:val="00CA28C4"/>
    <w:rsid w:val="00CA3D4C"/>
    <w:rsid w:val="00CA5D7B"/>
    <w:rsid w:val="00CA6E7E"/>
    <w:rsid w:val="00CA7737"/>
    <w:rsid w:val="00CB2F7D"/>
    <w:rsid w:val="00CB4413"/>
    <w:rsid w:val="00CB5429"/>
    <w:rsid w:val="00CB6283"/>
    <w:rsid w:val="00CB7229"/>
    <w:rsid w:val="00CC0B98"/>
    <w:rsid w:val="00CC0BD2"/>
    <w:rsid w:val="00CC1311"/>
    <w:rsid w:val="00CC17D2"/>
    <w:rsid w:val="00CC4707"/>
    <w:rsid w:val="00CC55AF"/>
    <w:rsid w:val="00CC6D7B"/>
    <w:rsid w:val="00CD1B9C"/>
    <w:rsid w:val="00CD2414"/>
    <w:rsid w:val="00CD40D0"/>
    <w:rsid w:val="00CD779E"/>
    <w:rsid w:val="00CD77B6"/>
    <w:rsid w:val="00CE4B94"/>
    <w:rsid w:val="00CE7344"/>
    <w:rsid w:val="00CF0419"/>
    <w:rsid w:val="00CF048D"/>
    <w:rsid w:val="00CF082E"/>
    <w:rsid w:val="00CF0C43"/>
    <w:rsid w:val="00CF14DB"/>
    <w:rsid w:val="00CF2D4E"/>
    <w:rsid w:val="00CF445C"/>
    <w:rsid w:val="00CF4FDF"/>
    <w:rsid w:val="00CF67A3"/>
    <w:rsid w:val="00CF7BCC"/>
    <w:rsid w:val="00D01441"/>
    <w:rsid w:val="00D02488"/>
    <w:rsid w:val="00D03035"/>
    <w:rsid w:val="00D0374D"/>
    <w:rsid w:val="00D0460E"/>
    <w:rsid w:val="00D21B80"/>
    <w:rsid w:val="00D26A5B"/>
    <w:rsid w:val="00D34996"/>
    <w:rsid w:val="00D4157E"/>
    <w:rsid w:val="00D42765"/>
    <w:rsid w:val="00D42E11"/>
    <w:rsid w:val="00D431E6"/>
    <w:rsid w:val="00D4733D"/>
    <w:rsid w:val="00D47AD7"/>
    <w:rsid w:val="00D50267"/>
    <w:rsid w:val="00D5118C"/>
    <w:rsid w:val="00D511B1"/>
    <w:rsid w:val="00D51B11"/>
    <w:rsid w:val="00D51D96"/>
    <w:rsid w:val="00D548A2"/>
    <w:rsid w:val="00D56F30"/>
    <w:rsid w:val="00D668B2"/>
    <w:rsid w:val="00D66D9A"/>
    <w:rsid w:val="00D70E39"/>
    <w:rsid w:val="00D70E71"/>
    <w:rsid w:val="00D7241D"/>
    <w:rsid w:val="00D72D72"/>
    <w:rsid w:val="00D8380A"/>
    <w:rsid w:val="00D83AA7"/>
    <w:rsid w:val="00D90027"/>
    <w:rsid w:val="00D937CE"/>
    <w:rsid w:val="00D944BB"/>
    <w:rsid w:val="00D94CBD"/>
    <w:rsid w:val="00D958BA"/>
    <w:rsid w:val="00D96852"/>
    <w:rsid w:val="00DA370F"/>
    <w:rsid w:val="00DA4A2C"/>
    <w:rsid w:val="00DA56A3"/>
    <w:rsid w:val="00DB09D5"/>
    <w:rsid w:val="00DB164C"/>
    <w:rsid w:val="00DB1A0C"/>
    <w:rsid w:val="00DB1E56"/>
    <w:rsid w:val="00DB2BC1"/>
    <w:rsid w:val="00DB4F31"/>
    <w:rsid w:val="00DB5074"/>
    <w:rsid w:val="00DC35B0"/>
    <w:rsid w:val="00DC39BF"/>
    <w:rsid w:val="00DC3A6E"/>
    <w:rsid w:val="00DD0AF5"/>
    <w:rsid w:val="00DD0D23"/>
    <w:rsid w:val="00DD19C4"/>
    <w:rsid w:val="00DD2F67"/>
    <w:rsid w:val="00DD6E9A"/>
    <w:rsid w:val="00DE1A70"/>
    <w:rsid w:val="00DE363B"/>
    <w:rsid w:val="00DE4894"/>
    <w:rsid w:val="00DE5E8F"/>
    <w:rsid w:val="00DE6B7A"/>
    <w:rsid w:val="00DE7C37"/>
    <w:rsid w:val="00DF0DCD"/>
    <w:rsid w:val="00DF1CF6"/>
    <w:rsid w:val="00E026FC"/>
    <w:rsid w:val="00E124A2"/>
    <w:rsid w:val="00E139F9"/>
    <w:rsid w:val="00E1460B"/>
    <w:rsid w:val="00E15CC2"/>
    <w:rsid w:val="00E17510"/>
    <w:rsid w:val="00E223A0"/>
    <w:rsid w:val="00E223B5"/>
    <w:rsid w:val="00E22970"/>
    <w:rsid w:val="00E30C53"/>
    <w:rsid w:val="00E3122A"/>
    <w:rsid w:val="00E32138"/>
    <w:rsid w:val="00E371D5"/>
    <w:rsid w:val="00E440BE"/>
    <w:rsid w:val="00E51B95"/>
    <w:rsid w:val="00E550F4"/>
    <w:rsid w:val="00E5604D"/>
    <w:rsid w:val="00E61F85"/>
    <w:rsid w:val="00E63650"/>
    <w:rsid w:val="00E636EA"/>
    <w:rsid w:val="00E647E0"/>
    <w:rsid w:val="00E6605C"/>
    <w:rsid w:val="00E6623B"/>
    <w:rsid w:val="00E66D1C"/>
    <w:rsid w:val="00E676B2"/>
    <w:rsid w:val="00E74821"/>
    <w:rsid w:val="00E74CA8"/>
    <w:rsid w:val="00E77954"/>
    <w:rsid w:val="00E84BB4"/>
    <w:rsid w:val="00E85C03"/>
    <w:rsid w:val="00E8669F"/>
    <w:rsid w:val="00E9123F"/>
    <w:rsid w:val="00E91BED"/>
    <w:rsid w:val="00E924D4"/>
    <w:rsid w:val="00E93081"/>
    <w:rsid w:val="00E93480"/>
    <w:rsid w:val="00E94181"/>
    <w:rsid w:val="00EA2452"/>
    <w:rsid w:val="00EA2C66"/>
    <w:rsid w:val="00EA2C91"/>
    <w:rsid w:val="00EA4E0D"/>
    <w:rsid w:val="00EA6D9E"/>
    <w:rsid w:val="00EB0B57"/>
    <w:rsid w:val="00EB13BF"/>
    <w:rsid w:val="00EB13D9"/>
    <w:rsid w:val="00EB394F"/>
    <w:rsid w:val="00EC32A3"/>
    <w:rsid w:val="00EC40D1"/>
    <w:rsid w:val="00EC44F0"/>
    <w:rsid w:val="00EC476E"/>
    <w:rsid w:val="00EC6432"/>
    <w:rsid w:val="00EC6939"/>
    <w:rsid w:val="00ED11BA"/>
    <w:rsid w:val="00ED14D0"/>
    <w:rsid w:val="00ED5295"/>
    <w:rsid w:val="00ED5AF0"/>
    <w:rsid w:val="00ED6F5B"/>
    <w:rsid w:val="00EE011F"/>
    <w:rsid w:val="00EE2A4E"/>
    <w:rsid w:val="00EE3A18"/>
    <w:rsid w:val="00EE40FE"/>
    <w:rsid w:val="00EE4AC5"/>
    <w:rsid w:val="00EE4B40"/>
    <w:rsid w:val="00EE6C62"/>
    <w:rsid w:val="00EE709A"/>
    <w:rsid w:val="00EF0D0E"/>
    <w:rsid w:val="00EF2097"/>
    <w:rsid w:val="00EF5C45"/>
    <w:rsid w:val="00F00676"/>
    <w:rsid w:val="00F0082B"/>
    <w:rsid w:val="00F012D0"/>
    <w:rsid w:val="00F019D0"/>
    <w:rsid w:val="00F05430"/>
    <w:rsid w:val="00F069B7"/>
    <w:rsid w:val="00F11492"/>
    <w:rsid w:val="00F13AF0"/>
    <w:rsid w:val="00F13B66"/>
    <w:rsid w:val="00F1443B"/>
    <w:rsid w:val="00F17989"/>
    <w:rsid w:val="00F20574"/>
    <w:rsid w:val="00F230BA"/>
    <w:rsid w:val="00F2335B"/>
    <w:rsid w:val="00F23A3C"/>
    <w:rsid w:val="00F3106C"/>
    <w:rsid w:val="00F31AAD"/>
    <w:rsid w:val="00F333E8"/>
    <w:rsid w:val="00F3406C"/>
    <w:rsid w:val="00F34728"/>
    <w:rsid w:val="00F34C0E"/>
    <w:rsid w:val="00F34E92"/>
    <w:rsid w:val="00F4187E"/>
    <w:rsid w:val="00F4393A"/>
    <w:rsid w:val="00F4415A"/>
    <w:rsid w:val="00F44FB5"/>
    <w:rsid w:val="00F46A3D"/>
    <w:rsid w:val="00F5212E"/>
    <w:rsid w:val="00F52648"/>
    <w:rsid w:val="00F57F6E"/>
    <w:rsid w:val="00F60771"/>
    <w:rsid w:val="00F6379B"/>
    <w:rsid w:val="00F647BF"/>
    <w:rsid w:val="00F67156"/>
    <w:rsid w:val="00F678C8"/>
    <w:rsid w:val="00F71C89"/>
    <w:rsid w:val="00F72F61"/>
    <w:rsid w:val="00F72F72"/>
    <w:rsid w:val="00F735F6"/>
    <w:rsid w:val="00F81268"/>
    <w:rsid w:val="00F846B5"/>
    <w:rsid w:val="00F878D1"/>
    <w:rsid w:val="00F87AB8"/>
    <w:rsid w:val="00F90FC2"/>
    <w:rsid w:val="00F9105D"/>
    <w:rsid w:val="00F94FED"/>
    <w:rsid w:val="00F95C46"/>
    <w:rsid w:val="00FA0611"/>
    <w:rsid w:val="00FA2554"/>
    <w:rsid w:val="00FA2CFE"/>
    <w:rsid w:val="00FA50EE"/>
    <w:rsid w:val="00FA7429"/>
    <w:rsid w:val="00FB0C08"/>
    <w:rsid w:val="00FB1271"/>
    <w:rsid w:val="00FB14FB"/>
    <w:rsid w:val="00FB1F89"/>
    <w:rsid w:val="00FB4B11"/>
    <w:rsid w:val="00FC0221"/>
    <w:rsid w:val="00FC0F9F"/>
    <w:rsid w:val="00FC10A1"/>
    <w:rsid w:val="00FC37EB"/>
    <w:rsid w:val="00FC40E8"/>
    <w:rsid w:val="00FC758D"/>
    <w:rsid w:val="00FC7C22"/>
    <w:rsid w:val="00FC7CFB"/>
    <w:rsid w:val="00FD0282"/>
    <w:rsid w:val="00FD14CF"/>
    <w:rsid w:val="00FD3CFD"/>
    <w:rsid w:val="00FD6A2C"/>
    <w:rsid w:val="00FD6AA1"/>
    <w:rsid w:val="00FD6EBC"/>
    <w:rsid w:val="00FD7BC2"/>
    <w:rsid w:val="00FE0C61"/>
    <w:rsid w:val="00FE1AFC"/>
    <w:rsid w:val="00FE3B10"/>
    <w:rsid w:val="00FE3F1A"/>
    <w:rsid w:val="00FF1B91"/>
    <w:rsid w:val="00FF22DB"/>
    <w:rsid w:val="00FF678F"/>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212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57CB"/>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link w:val="Ttulo1Char"/>
    <w:uiPriority w:val="9"/>
    <w:qFormat/>
    <w:rsid w:val="0024155D"/>
    <w:pPr>
      <w:spacing w:before="100" w:beforeAutospacing="1" w:after="100" w:afterAutospacing="1"/>
      <w:outlineLvl w:val="0"/>
    </w:pPr>
    <w:rPr>
      <w:b/>
      <w:bCs/>
      <w:kern w:val="36"/>
      <w:sz w:val="48"/>
      <w:szCs w:val="4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comentrio">
    <w:name w:val="annotation text"/>
    <w:basedOn w:val="Normal"/>
    <w:link w:val="TextodecomentrioChar2"/>
    <w:uiPriority w:val="99"/>
    <w:semiHidden/>
    <w:unhideWhenUsed/>
    <w:rsid w:val="00385914"/>
    <w:rPr>
      <w:sz w:val="20"/>
      <w:szCs w:val="20"/>
    </w:rPr>
  </w:style>
  <w:style w:type="character" w:customStyle="1" w:styleId="TextodecomentrioChar">
    <w:name w:val="Texto de comentário Char"/>
    <w:basedOn w:val="Fontepargpadro"/>
    <w:uiPriority w:val="99"/>
    <w:semiHidden/>
    <w:rsid w:val="001257CB"/>
    <w:rPr>
      <w:rFonts w:ascii="Times New Roman" w:eastAsia="Times New Roman" w:hAnsi="Times New Roman" w:cs="Times New Roman"/>
      <w:color w:val="000000"/>
      <w:sz w:val="24"/>
      <w:szCs w:val="24"/>
      <w:lang w:eastAsia="pt-BR"/>
    </w:rPr>
  </w:style>
  <w:style w:type="character" w:styleId="Refdecomentrio">
    <w:name w:val="annotation reference"/>
    <w:uiPriority w:val="99"/>
    <w:semiHidden/>
    <w:unhideWhenUsed/>
    <w:rsid w:val="00385914"/>
    <w:rPr>
      <w:sz w:val="16"/>
      <w:szCs w:val="16"/>
    </w:rPr>
  </w:style>
  <w:style w:type="paragraph" w:styleId="Cabealho">
    <w:name w:val="header"/>
    <w:basedOn w:val="Normal"/>
    <w:link w:val="CabealhoChar"/>
    <w:uiPriority w:val="99"/>
    <w:unhideWhenUsed/>
    <w:rsid w:val="001257CB"/>
    <w:pPr>
      <w:tabs>
        <w:tab w:val="center" w:pos="4252"/>
        <w:tab w:val="right" w:pos="8504"/>
      </w:tabs>
    </w:pPr>
  </w:style>
  <w:style w:type="character" w:customStyle="1" w:styleId="CabealhoChar">
    <w:name w:val="Cabeçalho Char"/>
    <w:basedOn w:val="Fontepargpadro"/>
    <w:link w:val="Cabealho"/>
    <w:uiPriority w:val="99"/>
    <w:rsid w:val="001257CB"/>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1257CB"/>
    <w:pPr>
      <w:tabs>
        <w:tab w:val="center" w:pos="4252"/>
        <w:tab w:val="right" w:pos="8504"/>
      </w:tabs>
    </w:pPr>
  </w:style>
  <w:style w:type="character" w:customStyle="1" w:styleId="RodapChar">
    <w:name w:val="Rodapé Char"/>
    <w:basedOn w:val="Fontepargpadro"/>
    <w:link w:val="Rodap"/>
    <w:uiPriority w:val="99"/>
    <w:rsid w:val="001257CB"/>
    <w:rPr>
      <w:rFonts w:ascii="Times New Roman" w:eastAsia="Times New Roman" w:hAnsi="Times New Roman" w:cs="Times New Roman"/>
      <w:sz w:val="24"/>
      <w:szCs w:val="24"/>
      <w:lang w:eastAsia="pt-BR"/>
    </w:rPr>
  </w:style>
  <w:style w:type="paragraph" w:customStyle="1" w:styleId="Estilo1">
    <w:name w:val="Estilo1"/>
    <w:basedOn w:val="Normal"/>
    <w:link w:val="Estilo1Char"/>
    <w:qFormat/>
    <w:rsid w:val="001257CB"/>
    <w:pPr>
      <w:widowControl w:val="0"/>
      <w:jc w:val="center"/>
    </w:pPr>
    <w:rPr>
      <w:b/>
      <w:sz w:val="28"/>
      <w:szCs w:val="28"/>
    </w:rPr>
  </w:style>
  <w:style w:type="paragraph" w:customStyle="1" w:styleId="Estilo2">
    <w:name w:val="Estilo2"/>
    <w:basedOn w:val="Normal"/>
    <w:link w:val="Estilo2Char"/>
    <w:qFormat/>
    <w:rsid w:val="001257CB"/>
    <w:pPr>
      <w:spacing w:line="360" w:lineRule="auto"/>
      <w:jc w:val="both"/>
    </w:pPr>
    <w:rPr>
      <w:b/>
    </w:rPr>
  </w:style>
  <w:style w:type="character" w:customStyle="1" w:styleId="Estilo1Char">
    <w:name w:val="Estilo1 Char"/>
    <w:basedOn w:val="Fontepargpadro"/>
    <w:link w:val="Estilo1"/>
    <w:rsid w:val="001257CB"/>
    <w:rPr>
      <w:rFonts w:ascii="Times New Roman" w:eastAsia="Times New Roman" w:hAnsi="Times New Roman" w:cs="Times New Roman"/>
      <w:b/>
      <w:sz w:val="28"/>
      <w:szCs w:val="28"/>
      <w:lang w:eastAsia="pt-BR"/>
    </w:rPr>
  </w:style>
  <w:style w:type="character" w:customStyle="1" w:styleId="Estilo2Char">
    <w:name w:val="Estilo2 Char"/>
    <w:basedOn w:val="Fontepargpadro"/>
    <w:link w:val="Estilo2"/>
    <w:rsid w:val="001257CB"/>
    <w:rPr>
      <w:rFonts w:ascii="Times New Roman" w:eastAsia="Times New Roman" w:hAnsi="Times New Roman" w:cs="Times New Roman"/>
      <w:b/>
      <w:sz w:val="24"/>
      <w:szCs w:val="24"/>
      <w:lang w:eastAsia="pt-BR"/>
    </w:rPr>
  </w:style>
  <w:style w:type="paragraph" w:styleId="Sumrio1">
    <w:name w:val="toc 1"/>
    <w:basedOn w:val="Normal"/>
    <w:next w:val="Normal"/>
    <w:autoRedefine/>
    <w:uiPriority w:val="39"/>
    <w:unhideWhenUsed/>
    <w:rsid w:val="001257CB"/>
    <w:pPr>
      <w:tabs>
        <w:tab w:val="right" w:leader="dot" w:pos="8921"/>
      </w:tabs>
      <w:spacing w:after="100"/>
    </w:pPr>
  </w:style>
  <w:style w:type="paragraph" w:styleId="NormalWeb">
    <w:name w:val="Normal (Web)"/>
    <w:basedOn w:val="Normal"/>
    <w:uiPriority w:val="99"/>
    <w:semiHidden/>
    <w:unhideWhenUsed/>
    <w:rsid w:val="001257CB"/>
    <w:pPr>
      <w:spacing w:before="100" w:beforeAutospacing="1" w:after="100" w:afterAutospacing="1"/>
    </w:pPr>
  </w:style>
  <w:style w:type="character" w:styleId="nfase">
    <w:name w:val="Emphasis"/>
    <w:basedOn w:val="Fontepargpadro"/>
    <w:uiPriority w:val="20"/>
    <w:qFormat/>
    <w:rsid w:val="001257CB"/>
    <w:rPr>
      <w:i/>
      <w:iCs/>
    </w:rPr>
  </w:style>
  <w:style w:type="paragraph" w:styleId="Textodebalo">
    <w:name w:val="Balloon Text"/>
    <w:basedOn w:val="Normal"/>
    <w:link w:val="TextodebaloChar"/>
    <w:uiPriority w:val="99"/>
    <w:semiHidden/>
    <w:unhideWhenUsed/>
    <w:rsid w:val="001257CB"/>
    <w:rPr>
      <w:rFonts w:ascii="Segoe UI" w:hAnsi="Segoe UI" w:cs="Segoe UI"/>
      <w:sz w:val="18"/>
      <w:szCs w:val="18"/>
    </w:rPr>
  </w:style>
  <w:style w:type="character" w:customStyle="1" w:styleId="TextodebaloChar">
    <w:name w:val="Texto de balão Char"/>
    <w:basedOn w:val="Fontepargpadro"/>
    <w:link w:val="Textodebalo"/>
    <w:uiPriority w:val="99"/>
    <w:semiHidden/>
    <w:rsid w:val="001257CB"/>
    <w:rPr>
      <w:rFonts w:ascii="Segoe UI" w:eastAsia="Times New Roman" w:hAnsi="Segoe UI" w:cs="Segoe UI"/>
      <w:sz w:val="18"/>
      <w:szCs w:val="18"/>
      <w:lang w:eastAsia="pt-BR"/>
    </w:rPr>
  </w:style>
  <w:style w:type="paragraph" w:styleId="Assuntodocomentrio">
    <w:name w:val="annotation subject"/>
    <w:basedOn w:val="Textodecomentrio"/>
    <w:next w:val="Textodecomentrio"/>
    <w:link w:val="AssuntodocomentrioChar2"/>
    <w:uiPriority w:val="99"/>
    <w:semiHidden/>
    <w:unhideWhenUsed/>
    <w:rsid w:val="00385914"/>
    <w:rPr>
      <w:b/>
      <w:bCs/>
    </w:rPr>
  </w:style>
  <w:style w:type="character" w:customStyle="1" w:styleId="AssuntodocomentrioChar">
    <w:name w:val="Assunto do comentário Char"/>
    <w:basedOn w:val="TextodecomentrioChar"/>
    <w:uiPriority w:val="99"/>
    <w:semiHidden/>
    <w:rsid w:val="00B97741"/>
    <w:rPr>
      <w:rFonts w:ascii="Times New Roman" w:eastAsia="Times New Roman" w:hAnsi="Times New Roman" w:cs="Times New Roman"/>
      <w:b/>
      <w:bCs/>
      <w:color w:val="000000"/>
      <w:sz w:val="20"/>
      <w:szCs w:val="20"/>
      <w:lang w:eastAsia="pt-BR"/>
    </w:rPr>
  </w:style>
  <w:style w:type="paragraph" w:customStyle="1" w:styleId="DecimalAligned">
    <w:name w:val="Decimal Aligned"/>
    <w:basedOn w:val="Normal"/>
    <w:uiPriority w:val="40"/>
    <w:qFormat/>
    <w:rsid w:val="007E178B"/>
    <w:pPr>
      <w:tabs>
        <w:tab w:val="decimal" w:pos="360"/>
      </w:tabs>
      <w:spacing w:after="200" w:line="276" w:lineRule="auto"/>
    </w:pPr>
    <w:rPr>
      <w:rFonts w:asciiTheme="minorHAnsi" w:eastAsiaTheme="minorEastAsia" w:hAnsiTheme="minorHAnsi"/>
      <w:sz w:val="22"/>
      <w:szCs w:val="22"/>
    </w:rPr>
  </w:style>
  <w:style w:type="character" w:styleId="nfaseSutil">
    <w:name w:val="Subtle Emphasis"/>
    <w:basedOn w:val="Fontepargpadro"/>
    <w:uiPriority w:val="19"/>
    <w:qFormat/>
    <w:rsid w:val="007E178B"/>
    <w:rPr>
      <w:i/>
      <w:iCs/>
    </w:rPr>
  </w:style>
  <w:style w:type="table" w:styleId="SombreamentoMdio2-nfase5">
    <w:name w:val="Medium Shading 2 Accent 5"/>
    <w:basedOn w:val="Tabelanormal"/>
    <w:uiPriority w:val="64"/>
    <w:rsid w:val="007E178B"/>
    <w:pPr>
      <w:spacing w:after="0" w:line="240" w:lineRule="auto"/>
    </w:pPr>
    <w:rPr>
      <w:rFonts w:eastAsiaTheme="minorEastAsia"/>
      <w:lang w:eastAsia="pt-B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Pa17">
    <w:name w:val="Pa17"/>
    <w:basedOn w:val="Normal"/>
    <w:next w:val="Normal"/>
    <w:uiPriority w:val="99"/>
    <w:rsid w:val="00151AA2"/>
    <w:pPr>
      <w:autoSpaceDE w:val="0"/>
      <w:autoSpaceDN w:val="0"/>
      <w:adjustRightInd w:val="0"/>
      <w:spacing w:line="181" w:lineRule="atLeast"/>
    </w:pPr>
    <w:rPr>
      <w:rFonts w:eastAsiaTheme="minorHAnsi"/>
      <w:lang w:eastAsia="en-US"/>
    </w:rPr>
  </w:style>
  <w:style w:type="character" w:styleId="Hyperlink">
    <w:name w:val="Hyperlink"/>
    <w:basedOn w:val="Fontepargpadro"/>
    <w:uiPriority w:val="99"/>
    <w:unhideWhenUsed/>
    <w:rsid w:val="0024155D"/>
    <w:rPr>
      <w:color w:val="0000FF"/>
      <w:u w:val="single"/>
    </w:rPr>
  </w:style>
  <w:style w:type="character" w:customStyle="1" w:styleId="Ttulo1Char">
    <w:name w:val="Título 1 Char"/>
    <w:basedOn w:val="Fontepargpadro"/>
    <w:link w:val="Ttulo1"/>
    <w:uiPriority w:val="9"/>
    <w:rsid w:val="0024155D"/>
    <w:rPr>
      <w:rFonts w:ascii="Times New Roman" w:eastAsia="Times New Roman" w:hAnsi="Times New Roman" w:cs="Times New Roman"/>
      <w:b/>
      <w:bCs/>
      <w:kern w:val="36"/>
      <w:sz w:val="48"/>
      <w:szCs w:val="48"/>
      <w:lang w:eastAsia="pt-BR"/>
    </w:rPr>
  </w:style>
  <w:style w:type="character" w:customStyle="1" w:styleId="name">
    <w:name w:val="name"/>
    <w:basedOn w:val="Fontepargpadro"/>
    <w:rsid w:val="0024155D"/>
  </w:style>
  <w:style w:type="character" w:customStyle="1" w:styleId="AssuntodocomentrioChar1">
    <w:name w:val="Assunto do comentário Char1"/>
    <w:basedOn w:val="TextodecomentrioChar1"/>
    <w:uiPriority w:val="99"/>
    <w:semiHidden/>
    <w:rsid w:val="00385914"/>
    <w:rPr>
      <w:b/>
      <w:bCs/>
      <w:sz w:val="20"/>
      <w:szCs w:val="20"/>
    </w:rPr>
  </w:style>
  <w:style w:type="character" w:customStyle="1" w:styleId="TextodecomentrioChar1">
    <w:name w:val="Texto de comentário Char1"/>
    <w:uiPriority w:val="99"/>
    <w:semiHidden/>
    <w:rsid w:val="00385914"/>
    <w:rPr>
      <w:sz w:val="20"/>
      <w:szCs w:val="20"/>
    </w:rPr>
  </w:style>
  <w:style w:type="character" w:customStyle="1" w:styleId="AssuntodocomentrioChar2">
    <w:name w:val="Assunto do comentário Char2"/>
    <w:basedOn w:val="TextodecomentrioChar2"/>
    <w:link w:val="Assuntodocomentrio"/>
    <w:uiPriority w:val="99"/>
    <w:semiHidden/>
    <w:rsid w:val="00385914"/>
    <w:rPr>
      <w:b/>
      <w:bCs/>
      <w:sz w:val="20"/>
      <w:szCs w:val="20"/>
    </w:rPr>
  </w:style>
  <w:style w:type="character" w:customStyle="1" w:styleId="TextodecomentrioChar2">
    <w:name w:val="Texto de comentário Char2"/>
    <w:link w:val="Textodecomentrio"/>
    <w:uiPriority w:val="99"/>
    <w:semiHidden/>
    <w:rsid w:val="00385914"/>
    <w:rPr>
      <w:sz w:val="20"/>
      <w:szCs w:val="20"/>
    </w:rPr>
  </w:style>
  <w:style w:type="paragraph" w:styleId="PargrafodaLista">
    <w:name w:val="List Paragraph"/>
    <w:basedOn w:val="Normal"/>
    <w:uiPriority w:val="34"/>
    <w:qFormat/>
    <w:rsid w:val="00766CC8"/>
    <w:pPr>
      <w:spacing w:line="360" w:lineRule="auto"/>
      <w:ind w:left="720"/>
      <w:contextualSpacing/>
      <w:jc w:val="both"/>
    </w:pPr>
    <w:rPr>
      <w:rFonts w:asciiTheme="minorHAnsi" w:eastAsiaTheme="minorHAnsi" w:hAnsiTheme="minorHAnsi" w:cstheme="minorBidi"/>
      <w:sz w:val="22"/>
      <w:szCs w:val="22"/>
      <w:lang w:eastAsia="en-US"/>
    </w:rPr>
  </w:style>
  <w:style w:type="paragraph" w:styleId="Reviso">
    <w:name w:val="Revision"/>
    <w:hidden/>
    <w:uiPriority w:val="99"/>
    <w:semiHidden/>
    <w:rsid w:val="00A420C4"/>
    <w:pPr>
      <w:spacing w:after="0" w:line="240" w:lineRule="auto"/>
    </w:pPr>
    <w:rPr>
      <w:rFonts w:ascii="Times New Roman" w:eastAsia="Times New Roman" w:hAnsi="Times New Roman" w:cs="Times New Roman"/>
      <w:sz w:val="24"/>
      <w:szCs w:val="24"/>
      <w:lang w:eastAsia="pt-BR"/>
    </w:rPr>
  </w:style>
  <w:style w:type="character" w:customStyle="1" w:styleId="article-title">
    <w:name w:val="article-title"/>
    <w:basedOn w:val="Fontepargpadro"/>
    <w:rsid w:val="00F3106C"/>
  </w:style>
  <w:style w:type="character" w:customStyle="1" w:styleId="highwire-cite-metadata-journal">
    <w:name w:val="highwire-cite-metadata-journal"/>
    <w:basedOn w:val="Fontepargpadro"/>
    <w:rsid w:val="00FE0C61"/>
  </w:style>
  <w:style w:type="character" w:customStyle="1" w:styleId="highwire-cite-metadata-year">
    <w:name w:val="highwire-cite-metadata-year"/>
    <w:basedOn w:val="Fontepargpadro"/>
    <w:rsid w:val="00FE0C61"/>
  </w:style>
  <w:style w:type="paragraph" w:styleId="CabealhodoSumrio">
    <w:name w:val="TOC Heading"/>
    <w:basedOn w:val="Ttulo1"/>
    <w:next w:val="Normal"/>
    <w:uiPriority w:val="39"/>
    <w:unhideWhenUsed/>
    <w:qFormat/>
    <w:rsid w:val="003F7A12"/>
    <w:pPr>
      <w:keepNext/>
      <w:keepLines/>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character" w:customStyle="1" w:styleId="tlid-translation">
    <w:name w:val="tlid-translation"/>
    <w:basedOn w:val="Fontepargpadro"/>
    <w:rsid w:val="00534F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013315">
      <w:bodyDiv w:val="1"/>
      <w:marLeft w:val="0"/>
      <w:marRight w:val="0"/>
      <w:marTop w:val="0"/>
      <w:marBottom w:val="0"/>
      <w:divBdr>
        <w:top w:val="none" w:sz="0" w:space="0" w:color="auto"/>
        <w:left w:val="none" w:sz="0" w:space="0" w:color="auto"/>
        <w:bottom w:val="none" w:sz="0" w:space="0" w:color="auto"/>
        <w:right w:val="none" w:sz="0" w:space="0" w:color="auto"/>
      </w:divBdr>
      <w:divsChild>
        <w:div w:id="124472269">
          <w:marLeft w:val="0"/>
          <w:marRight w:val="0"/>
          <w:marTop w:val="0"/>
          <w:marBottom w:val="0"/>
          <w:divBdr>
            <w:top w:val="none" w:sz="0" w:space="0" w:color="auto"/>
            <w:left w:val="none" w:sz="0" w:space="0" w:color="auto"/>
            <w:bottom w:val="none" w:sz="0" w:space="0" w:color="auto"/>
            <w:right w:val="none" w:sz="0" w:space="0" w:color="auto"/>
          </w:divBdr>
        </w:div>
        <w:div w:id="507597647">
          <w:marLeft w:val="0"/>
          <w:marRight w:val="0"/>
          <w:marTop w:val="0"/>
          <w:marBottom w:val="0"/>
          <w:divBdr>
            <w:top w:val="none" w:sz="0" w:space="0" w:color="auto"/>
            <w:left w:val="none" w:sz="0" w:space="0" w:color="auto"/>
            <w:bottom w:val="none" w:sz="0" w:space="0" w:color="auto"/>
            <w:right w:val="none" w:sz="0" w:space="0" w:color="auto"/>
          </w:divBdr>
        </w:div>
        <w:div w:id="524442700">
          <w:marLeft w:val="0"/>
          <w:marRight w:val="0"/>
          <w:marTop w:val="0"/>
          <w:marBottom w:val="0"/>
          <w:divBdr>
            <w:top w:val="none" w:sz="0" w:space="0" w:color="auto"/>
            <w:left w:val="none" w:sz="0" w:space="0" w:color="auto"/>
            <w:bottom w:val="none" w:sz="0" w:space="0" w:color="auto"/>
            <w:right w:val="none" w:sz="0" w:space="0" w:color="auto"/>
          </w:divBdr>
        </w:div>
        <w:div w:id="532429245">
          <w:marLeft w:val="0"/>
          <w:marRight w:val="0"/>
          <w:marTop w:val="0"/>
          <w:marBottom w:val="0"/>
          <w:divBdr>
            <w:top w:val="none" w:sz="0" w:space="0" w:color="auto"/>
            <w:left w:val="none" w:sz="0" w:space="0" w:color="auto"/>
            <w:bottom w:val="none" w:sz="0" w:space="0" w:color="auto"/>
            <w:right w:val="none" w:sz="0" w:space="0" w:color="auto"/>
          </w:divBdr>
        </w:div>
        <w:div w:id="760957271">
          <w:marLeft w:val="0"/>
          <w:marRight w:val="0"/>
          <w:marTop w:val="0"/>
          <w:marBottom w:val="0"/>
          <w:divBdr>
            <w:top w:val="none" w:sz="0" w:space="0" w:color="auto"/>
            <w:left w:val="none" w:sz="0" w:space="0" w:color="auto"/>
            <w:bottom w:val="none" w:sz="0" w:space="0" w:color="auto"/>
            <w:right w:val="none" w:sz="0" w:space="0" w:color="auto"/>
          </w:divBdr>
        </w:div>
        <w:div w:id="1486362569">
          <w:marLeft w:val="0"/>
          <w:marRight w:val="0"/>
          <w:marTop w:val="0"/>
          <w:marBottom w:val="0"/>
          <w:divBdr>
            <w:top w:val="none" w:sz="0" w:space="0" w:color="auto"/>
            <w:left w:val="none" w:sz="0" w:space="0" w:color="auto"/>
            <w:bottom w:val="none" w:sz="0" w:space="0" w:color="auto"/>
            <w:right w:val="none" w:sz="0" w:space="0" w:color="auto"/>
          </w:divBdr>
        </w:div>
        <w:div w:id="1659268006">
          <w:marLeft w:val="0"/>
          <w:marRight w:val="0"/>
          <w:marTop w:val="0"/>
          <w:marBottom w:val="0"/>
          <w:divBdr>
            <w:top w:val="none" w:sz="0" w:space="0" w:color="auto"/>
            <w:left w:val="none" w:sz="0" w:space="0" w:color="auto"/>
            <w:bottom w:val="none" w:sz="0" w:space="0" w:color="auto"/>
            <w:right w:val="none" w:sz="0" w:space="0" w:color="auto"/>
          </w:divBdr>
        </w:div>
      </w:divsChild>
    </w:div>
    <w:div w:id="183714618">
      <w:bodyDiv w:val="1"/>
      <w:marLeft w:val="0"/>
      <w:marRight w:val="0"/>
      <w:marTop w:val="0"/>
      <w:marBottom w:val="0"/>
      <w:divBdr>
        <w:top w:val="none" w:sz="0" w:space="0" w:color="auto"/>
        <w:left w:val="none" w:sz="0" w:space="0" w:color="auto"/>
        <w:bottom w:val="none" w:sz="0" w:space="0" w:color="auto"/>
        <w:right w:val="none" w:sz="0" w:space="0" w:color="auto"/>
      </w:divBdr>
    </w:div>
    <w:div w:id="742029203">
      <w:bodyDiv w:val="1"/>
      <w:marLeft w:val="0"/>
      <w:marRight w:val="0"/>
      <w:marTop w:val="0"/>
      <w:marBottom w:val="0"/>
      <w:divBdr>
        <w:top w:val="none" w:sz="0" w:space="0" w:color="auto"/>
        <w:left w:val="none" w:sz="0" w:space="0" w:color="auto"/>
        <w:bottom w:val="none" w:sz="0" w:space="0" w:color="auto"/>
        <w:right w:val="none" w:sz="0" w:space="0" w:color="auto"/>
      </w:divBdr>
    </w:div>
    <w:div w:id="1165439272">
      <w:bodyDiv w:val="1"/>
      <w:marLeft w:val="0"/>
      <w:marRight w:val="0"/>
      <w:marTop w:val="0"/>
      <w:marBottom w:val="0"/>
      <w:divBdr>
        <w:top w:val="none" w:sz="0" w:space="0" w:color="auto"/>
        <w:left w:val="none" w:sz="0" w:space="0" w:color="auto"/>
        <w:bottom w:val="none" w:sz="0" w:space="0" w:color="auto"/>
        <w:right w:val="none" w:sz="0" w:space="0" w:color="auto"/>
      </w:divBdr>
      <w:divsChild>
        <w:div w:id="281420851">
          <w:marLeft w:val="0"/>
          <w:marRight w:val="0"/>
          <w:marTop w:val="0"/>
          <w:marBottom w:val="0"/>
          <w:divBdr>
            <w:top w:val="none" w:sz="0" w:space="0" w:color="auto"/>
            <w:left w:val="none" w:sz="0" w:space="0" w:color="auto"/>
            <w:bottom w:val="none" w:sz="0" w:space="0" w:color="auto"/>
            <w:right w:val="none" w:sz="0" w:space="0" w:color="auto"/>
          </w:divBdr>
        </w:div>
        <w:div w:id="1038971073">
          <w:marLeft w:val="0"/>
          <w:marRight w:val="0"/>
          <w:marTop w:val="0"/>
          <w:marBottom w:val="0"/>
          <w:divBdr>
            <w:top w:val="none" w:sz="0" w:space="0" w:color="auto"/>
            <w:left w:val="none" w:sz="0" w:space="0" w:color="auto"/>
            <w:bottom w:val="none" w:sz="0" w:space="0" w:color="auto"/>
            <w:right w:val="none" w:sz="0" w:space="0" w:color="auto"/>
          </w:divBdr>
        </w:div>
        <w:div w:id="1133716044">
          <w:marLeft w:val="0"/>
          <w:marRight w:val="0"/>
          <w:marTop w:val="0"/>
          <w:marBottom w:val="0"/>
          <w:divBdr>
            <w:top w:val="none" w:sz="0" w:space="0" w:color="auto"/>
            <w:left w:val="none" w:sz="0" w:space="0" w:color="auto"/>
            <w:bottom w:val="none" w:sz="0" w:space="0" w:color="auto"/>
            <w:right w:val="none" w:sz="0" w:space="0" w:color="auto"/>
          </w:divBdr>
        </w:div>
      </w:divsChild>
    </w:div>
    <w:div w:id="1348099144">
      <w:bodyDiv w:val="1"/>
      <w:marLeft w:val="0"/>
      <w:marRight w:val="0"/>
      <w:marTop w:val="0"/>
      <w:marBottom w:val="0"/>
      <w:divBdr>
        <w:top w:val="none" w:sz="0" w:space="0" w:color="auto"/>
        <w:left w:val="none" w:sz="0" w:space="0" w:color="auto"/>
        <w:bottom w:val="none" w:sz="0" w:space="0" w:color="auto"/>
        <w:right w:val="none" w:sz="0" w:space="0" w:color="auto"/>
      </w:divBdr>
    </w:div>
    <w:div w:id="1401126299">
      <w:bodyDiv w:val="1"/>
      <w:marLeft w:val="0"/>
      <w:marRight w:val="0"/>
      <w:marTop w:val="0"/>
      <w:marBottom w:val="0"/>
      <w:divBdr>
        <w:top w:val="none" w:sz="0" w:space="0" w:color="auto"/>
        <w:left w:val="none" w:sz="0" w:space="0" w:color="auto"/>
        <w:bottom w:val="none" w:sz="0" w:space="0" w:color="auto"/>
        <w:right w:val="none" w:sz="0" w:space="0" w:color="auto"/>
      </w:divBdr>
    </w:div>
    <w:div w:id="1473213278">
      <w:bodyDiv w:val="1"/>
      <w:marLeft w:val="0"/>
      <w:marRight w:val="0"/>
      <w:marTop w:val="0"/>
      <w:marBottom w:val="0"/>
      <w:divBdr>
        <w:top w:val="none" w:sz="0" w:space="0" w:color="auto"/>
        <w:left w:val="none" w:sz="0" w:space="0" w:color="auto"/>
        <w:bottom w:val="none" w:sz="0" w:space="0" w:color="auto"/>
        <w:right w:val="none" w:sz="0" w:space="0" w:color="auto"/>
      </w:divBdr>
    </w:div>
    <w:div w:id="1801528521">
      <w:bodyDiv w:val="1"/>
      <w:marLeft w:val="0"/>
      <w:marRight w:val="0"/>
      <w:marTop w:val="0"/>
      <w:marBottom w:val="0"/>
      <w:divBdr>
        <w:top w:val="none" w:sz="0" w:space="0" w:color="auto"/>
        <w:left w:val="none" w:sz="0" w:space="0" w:color="auto"/>
        <w:bottom w:val="none" w:sz="0" w:space="0" w:color="auto"/>
        <w:right w:val="none" w:sz="0" w:space="0" w:color="auto"/>
      </w:divBdr>
      <w:divsChild>
        <w:div w:id="150488916">
          <w:marLeft w:val="0"/>
          <w:marRight w:val="0"/>
          <w:marTop w:val="0"/>
          <w:marBottom w:val="0"/>
          <w:divBdr>
            <w:top w:val="none" w:sz="0" w:space="0" w:color="auto"/>
            <w:left w:val="none" w:sz="0" w:space="0" w:color="auto"/>
            <w:bottom w:val="none" w:sz="0" w:space="0" w:color="auto"/>
            <w:right w:val="none" w:sz="0" w:space="0" w:color="auto"/>
          </w:divBdr>
        </w:div>
        <w:div w:id="202060521">
          <w:marLeft w:val="0"/>
          <w:marRight w:val="0"/>
          <w:marTop w:val="0"/>
          <w:marBottom w:val="0"/>
          <w:divBdr>
            <w:top w:val="none" w:sz="0" w:space="0" w:color="auto"/>
            <w:left w:val="none" w:sz="0" w:space="0" w:color="auto"/>
            <w:bottom w:val="none" w:sz="0" w:space="0" w:color="auto"/>
            <w:right w:val="none" w:sz="0" w:space="0" w:color="auto"/>
          </w:divBdr>
        </w:div>
        <w:div w:id="333921531">
          <w:marLeft w:val="0"/>
          <w:marRight w:val="0"/>
          <w:marTop w:val="0"/>
          <w:marBottom w:val="0"/>
          <w:divBdr>
            <w:top w:val="none" w:sz="0" w:space="0" w:color="auto"/>
            <w:left w:val="none" w:sz="0" w:space="0" w:color="auto"/>
            <w:bottom w:val="none" w:sz="0" w:space="0" w:color="auto"/>
            <w:right w:val="none" w:sz="0" w:space="0" w:color="auto"/>
          </w:divBdr>
        </w:div>
        <w:div w:id="710543377">
          <w:marLeft w:val="0"/>
          <w:marRight w:val="0"/>
          <w:marTop w:val="0"/>
          <w:marBottom w:val="0"/>
          <w:divBdr>
            <w:top w:val="none" w:sz="0" w:space="0" w:color="auto"/>
            <w:left w:val="none" w:sz="0" w:space="0" w:color="auto"/>
            <w:bottom w:val="none" w:sz="0" w:space="0" w:color="auto"/>
            <w:right w:val="none" w:sz="0" w:space="0" w:color="auto"/>
          </w:divBdr>
        </w:div>
        <w:div w:id="1022703453">
          <w:marLeft w:val="0"/>
          <w:marRight w:val="0"/>
          <w:marTop w:val="0"/>
          <w:marBottom w:val="0"/>
          <w:divBdr>
            <w:top w:val="none" w:sz="0" w:space="0" w:color="auto"/>
            <w:left w:val="none" w:sz="0" w:space="0" w:color="auto"/>
            <w:bottom w:val="none" w:sz="0" w:space="0" w:color="auto"/>
            <w:right w:val="none" w:sz="0" w:space="0" w:color="auto"/>
          </w:divBdr>
        </w:div>
        <w:div w:id="1119059565">
          <w:marLeft w:val="0"/>
          <w:marRight w:val="0"/>
          <w:marTop w:val="0"/>
          <w:marBottom w:val="0"/>
          <w:divBdr>
            <w:top w:val="none" w:sz="0" w:space="0" w:color="auto"/>
            <w:left w:val="none" w:sz="0" w:space="0" w:color="auto"/>
            <w:bottom w:val="none" w:sz="0" w:space="0" w:color="auto"/>
            <w:right w:val="none" w:sz="0" w:space="0" w:color="auto"/>
          </w:divBdr>
        </w:div>
      </w:divsChild>
    </w:div>
    <w:div w:id="1902135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6/09/relationships/commentsIds" Target="commentsIds.xml"/><Relationship Id="rId5" Type="http://schemas.openxmlformats.org/officeDocument/2006/relationships/settings" Target="settings.xml"/><Relationship Id="rId10" Type="http://schemas.microsoft.com/office/2011/relationships/commentsExtended" Target="commentsExtended.xml"/><Relationship Id="rId4" Type="http://schemas.openxmlformats.org/officeDocument/2006/relationships/styles" Target="styles.xml"/><Relationship Id="rId9" Type="http://schemas.openxmlformats.org/officeDocument/2006/relationships/comments" Target="comments.xm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r="http://schemas.openxmlformats.org/officeDocument/2006/relationships" xmlns:go="http://customooxmlschemas.google.com/">
  <go:docsCustomData xmlns:go="http://customooxmlschemas.google.com/" roundtripDataSignature="AMtx7miMiVuMkA8Ddjt53GTO7rMZaLriUg==">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</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E97C21D0-E5A0-4570-B039-ACB55DB1A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6821</Words>
  <Characters>36835</Characters>
  <Application>Microsoft Office Word</Application>
  <DocSecurity>0</DocSecurity>
  <Lines>306</Lines>
  <Paragraphs>87</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43569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2020-08-12T02:54:00Z</dcterms:created>
  <dcterms:modified xsi:type="dcterms:W3CDTF">2020-08-12T03:02:00Z</dcterms:modified>
</cp:coreProperties>
</file>