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1FE" w:rsidRDefault="004D21FE" w:rsidP="004D2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</w:pPr>
      <w:bookmarkStart w:id="0" w:name="_GoBack"/>
      <w:bookmarkEnd w:id="0"/>
      <w:r w:rsidRPr="00EA0D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BARREIRAS ARQUITETÔNICAS E SUAS IMPLICAÇÕES NO CONTEXTO ESCOLAR PARA PESSOAS COM DEFICIÊNCIA FÍSICA E VISUAL EM UM PROJETO EDUCACIONAL DO MUNICÍPIO DE BELÉM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/</w:t>
      </w:r>
    </w:p>
    <w:p w:rsidR="004D21FE" w:rsidRDefault="004D21FE" w:rsidP="004D21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89721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ARCHITECTURAL BARRIERS AND THEIR IMPLICATIONS IN THE SCHOOL CONTEXT FOR PEOPLE WITH PHYSICAL AND VISUAL DISABILITIES IN AN EDUCATIONAL PROJECT IN THE MUNICIPALITY OF BELÉM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/</w:t>
      </w:r>
    </w:p>
    <w:p w:rsidR="000A2185" w:rsidRDefault="004D21FE" w:rsidP="004D2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 w:rsidRPr="0089721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BARRERAS ARQUITECTÓNICAS Y SUS IMPLICACIONES EN EL CONTEXTO ESCOLAR PARA PERSONAS CON DISCAPACIDAD FÍSICA Y VISUAL EN UN PROYECTO EDUCATIVO EN EL MUNICIPIO DE BELÉ</w:t>
      </w:r>
    </w:p>
    <w:p w:rsidR="004D21FE" w:rsidRPr="00C0563F" w:rsidRDefault="004D21FE" w:rsidP="004D2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0563F" w:rsidRPr="00C0563F" w:rsidRDefault="00C0563F" w:rsidP="00C05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5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Victor Matheus Marinho Dutra¹; Raphael Brito Neves²; Samantha Hanna Seabra Castilho Simões³; Débora Ribeiro da Silva Campos Folha</w:t>
      </w:r>
      <w:r w:rsidRPr="00C0563F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vertAlign w:val="superscript"/>
          <w:lang w:eastAsia="pt-BR"/>
        </w:rPr>
        <w:t>4</w:t>
      </w:r>
    </w:p>
    <w:p w:rsidR="00C0563F" w:rsidRPr="00C0563F" w:rsidRDefault="00C0563F" w:rsidP="00C0563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056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pt-BR"/>
        </w:rPr>
        <w:t>1</w:t>
      </w:r>
      <w:r w:rsidRPr="00C056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Acadêmico de Terapia Ocupacional, Universidade do Estado do Pará (UEPA), Belém, Pará (victorto.dutra@gmail.com)</w:t>
      </w:r>
    </w:p>
    <w:p w:rsidR="007A4F9E" w:rsidRPr="00C0563F" w:rsidRDefault="00C0563F" w:rsidP="007A4F9E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</w:pPr>
      <w:r w:rsidRPr="00C056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pt-BR"/>
        </w:rPr>
        <w:t>2</w:t>
      </w:r>
      <w:r w:rsidRPr="00C056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Acadêmico de Terapia Ocupacional, Universidade do Estado do Pará (UEPA), Belém, Pará</w:t>
      </w:r>
      <w:r w:rsidR="0074135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 (raphaelbritoneves@yahoo.com.br)</w:t>
      </w:r>
    </w:p>
    <w:p w:rsidR="00741357" w:rsidRPr="00C0563F" w:rsidRDefault="00C0563F" w:rsidP="00741357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</w:pPr>
      <w:r w:rsidRPr="00C056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pt-BR"/>
        </w:rPr>
        <w:t>3</w:t>
      </w:r>
      <w:r w:rsidRPr="00C056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Terapeuta ocupacional, Especialista em Saúde Mental pela Residência Multiprofissional em Saúde (UEPA); Mestranda em Psicologia (UFPA); Docente na Universidade Federal do Pará (UFPA) e Docente na Universidade do Estado do Pará (UEPA), Belém, Pará</w:t>
      </w:r>
      <w:r w:rsidR="0074135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 (Samantha_castilho92@hotmail.com)</w:t>
      </w:r>
    </w:p>
    <w:p w:rsidR="00741357" w:rsidRPr="00C0563F" w:rsidRDefault="00C0563F" w:rsidP="00741357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</w:pPr>
      <w:r w:rsidRPr="00C056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vertAlign w:val="superscript"/>
          <w:lang w:eastAsia="pt-BR"/>
        </w:rPr>
        <w:t>4</w:t>
      </w:r>
      <w:r w:rsidRPr="00C0563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Terapeuta ocupacional, Doutora em Terapia Ocupacional (UFSCar); Mestre em Educação (UFPA); Especialista em Docência da Educação Superior (UEPA); Docente do Departamento de Terapia Ocupacional da Universidade do Estado do Pará (UEPA), Belém, Pará</w:t>
      </w:r>
      <w:r w:rsidR="007502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 xml:space="preserve"> (todeboracampos@gmail.com</w:t>
      </w:r>
      <w:r w:rsidR="0074135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t-BR"/>
        </w:rPr>
        <w:t>)</w:t>
      </w:r>
    </w:p>
    <w:p w:rsidR="00C0563F" w:rsidRPr="00C0563F" w:rsidRDefault="00C0563F" w:rsidP="00C0563F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0563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C0563F" w:rsidRPr="00C0563F" w:rsidRDefault="00C0563F" w:rsidP="00C0563F">
      <w:pPr>
        <w:spacing w:after="0" w:line="240" w:lineRule="auto"/>
        <w:ind w:left="900" w:right="900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C0563F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</w:t>
      </w:r>
    </w:p>
    <w:p w:rsidR="00C0563F" w:rsidRPr="00C0563F" w:rsidRDefault="00C0563F" w:rsidP="00C0563F">
      <w:pPr>
        <w:spacing w:after="0" w:line="240" w:lineRule="auto"/>
        <w:ind w:left="900" w:right="9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5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Resumo: </w:t>
      </w:r>
    </w:p>
    <w:p w:rsidR="00C0563F" w:rsidRPr="00C0563F" w:rsidRDefault="00C0563F" w:rsidP="00C0563F">
      <w:pPr>
        <w:spacing w:after="0" w:line="240" w:lineRule="auto"/>
        <w:ind w:left="900" w:right="9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56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Introdução: A educação fomentar a formação dos indivíduos, por tal significância, o contexto escolar deve oferecer oportunidades igualitárias. Sendo a Tecnologia Assistiva uma disciplina multiprofissional, a terapia ocupacional a utiliza de modo a tornar o espaço escolar menos excludente para Pessoas com Deficiência. </w:t>
      </w:r>
    </w:p>
    <w:p w:rsidR="00C0563F" w:rsidRPr="00C0563F" w:rsidRDefault="00C0563F" w:rsidP="00C0563F">
      <w:pPr>
        <w:spacing w:after="0" w:line="240" w:lineRule="auto"/>
        <w:ind w:left="900" w:right="9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56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Objetivo: Objetivou-se</w:t>
      </w:r>
      <w:r w:rsidRPr="00C0563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056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identificar barreiras arquitetônicas para pessoas com deficiência física e visual em um projeto educacional localizado na cidade de Belém - Pa. Método:</w:t>
      </w:r>
      <w:r w:rsidRPr="00C0563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056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Este artigo é um estudo de caso de natureza descritiva, de abordagem qualitativa e procedimentos documentais, como fonte de dados utilizou os registros produzidos através de diário de campo e relatórios. Sendo possível </w:t>
      </w:r>
      <w:r w:rsidRPr="00C056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através do Estágio Curricular do Curso de Terapia Ocupacional da Universidade do Estado do Pará (UEPA) no contexto educacional, em uma instituição social situada no município de Belém.</w:t>
      </w:r>
      <w:r w:rsidRPr="00C0563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056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Foi realizado em três fases: preparação para ida à campo; observação do lócus: identificação de demandas. À análise deste, utilizou-se o Manual de Acessibilidade Espacial Para Escolas: O direito à escola acessível! como parâmetro.</w:t>
      </w:r>
      <w:r w:rsidRPr="00C0563F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056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Resultados e discussão: Foram elementos de análise do ambiente: rua em frente à escola; portão da escola à porta de entrada; recepção e salas de atendimento; corredores; escadas e rampas; salas de aula; biblioteca; auditório; sanitários; refeitório; e espaço destinado ao lazer. Foram constatados alguns equipamentos, espaços e alternativas à acessibilidade ausentes no local. Considerações finais: Reconhecer as barreiras arquitetônicas abre diálogo à garantia de direitos a educação de pessoas com deficiência física e visual. Portanto, a terapia ocupacional no ambiente escolar exerce papel importante na promoção das ocupações e nas estratégias adaptativas.</w:t>
      </w:r>
    </w:p>
    <w:p w:rsidR="00C0563F" w:rsidRPr="00C0563F" w:rsidRDefault="00C0563F" w:rsidP="00C056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0563F" w:rsidRPr="00C0563F" w:rsidRDefault="00C0563F" w:rsidP="00C0563F">
      <w:pPr>
        <w:spacing w:after="0" w:line="240" w:lineRule="auto"/>
        <w:ind w:left="900" w:right="9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563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Palavras-chave</w:t>
      </w:r>
      <w:r w:rsidRPr="00C056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  <w:r w:rsidRPr="00C056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C0563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Terapia Ocupacional; Educação; Acessibilidade arquitetônica</w:t>
      </w:r>
    </w:p>
    <w:p w:rsidR="0075028B" w:rsidRDefault="00C0563F" w:rsidP="00C0563F">
      <w:pPr>
        <w:pStyle w:val="NormalWeb"/>
        <w:shd w:val="clear" w:color="auto" w:fill="FFFFFF"/>
        <w:spacing w:before="240" w:beforeAutospacing="0" w:after="240" w:afterAutospacing="0"/>
        <w:rPr>
          <w:rStyle w:val="Forte"/>
          <w:color w:val="000000"/>
        </w:rPr>
      </w:pPr>
      <w:r w:rsidRPr="000A2185">
        <w:rPr>
          <w:rStyle w:val="Forte"/>
          <w:color w:val="000000"/>
        </w:rPr>
        <w:t>ORCID</w:t>
      </w:r>
    </w:p>
    <w:p w:rsidR="0075028B" w:rsidRDefault="0075028B" w:rsidP="007502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056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Victor Matheus Marinho Dutra</w:t>
      </w:r>
    </w:p>
    <w:p w:rsidR="0075028B" w:rsidRPr="0075028B" w:rsidRDefault="0075028B" w:rsidP="007502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7502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https://orcid.org/0000-0002-1539-2620</w:t>
      </w:r>
    </w:p>
    <w:p w:rsidR="0075028B" w:rsidRDefault="0075028B" w:rsidP="007502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75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Raphael Brito Neves </w:t>
      </w:r>
    </w:p>
    <w:p w:rsidR="0075028B" w:rsidRPr="0075028B" w:rsidRDefault="0075028B" w:rsidP="0075028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502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https://orcid.org/0000-0002-9185-7901</w:t>
      </w:r>
    </w:p>
    <w:p w:rsidR="0075028B" w:rsidRDefault="0075028B" w:rsidP="007502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056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Samantha</w:t>
      </w:r>
      <w:r w:rsidRPr="007502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Hanna Seabra Castilho Simões</w:t>
      </w:r>
    </w:p>
    <w:p w:rsidR="0075028B" w:rsidRPr="0075028B" w:rsidRDefault="0075028B" w:rsidP="0075028B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 w:rsidRPr="007502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https://orcid.org/0000-0001-8147-9823</w:t>
      </w:r>
    </w:p>
    <w:p w:rsidR="0075028B" w:rsidRDefault="0075028B" w:rsidP="0075028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 w:rsidRPr="00C056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Débora Ribeiro da Silva Campos Folha</w:t>
      </w:r>
    </w:p>
    <w:p w:rsidR="0075028B" w:rsidRPr="0075028B" w:rsidRDefault="0075028B" w:rsidP="0075028B">
      <w:pPr>
        <w:spacing w:after="0" w:line="240" w:lineRule="auto"/>
        <w:rPr>
          <w:rStyle w:val="Forte"/>
          <w:rFonts w:ascii="Times New Roman" w:eastAsia="Times New Roman" w:hAnsi="Times New Roman" w:cs="Times New Roman"/>
          <w:b w:val="0"/>
          <w:bCs w:val="0"/>
          <w:sz w:val="24"/>
          <w:szCs w:val="24"/>
          <w:lang w:eastAsia="pt-BR"/>
        </w:rPr>
      </w:pPr>
      <w:r w:rsidRPr="0075028B">
        <w:rPr>
          <w:rStyle w:val="orcid-id-http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https://orcid.org/0000-0002-0743-603X</w:t>
      </w:r>
    </w:p>
    <w:p w:rsidR="00C0563F" w:rsidRDefault="00C0563F" w:rsidP="00C0563F">
      <w:pPr>
        <w:pStyle w:val="NormalWeb"/>
        <w:shd w:val="clear" w:color="auto" w:fill="FFFFFF"/>
        <w:spacing w:before="240" w:beforeAutospacing="0" w:after="240" w:afterAutospacing="0"/>
        <w:rPr>
          <w:color w:val="000000"/>
        </w:rPr>
      </w:pPr>
      <w:r w:rsidRPr="000A2185">
        <w:rPr>
          <w:rStyle w:val="Forte"/>
          <w:color w:val="000000"/>
        </w:rPr>
        <w:t>Contribuição dos autores</w:t>
      </w:r>
      <w:r w:rsidRPr="000A2185">
        <w:rPr>
          <w:color w:val="000000"/>
        </w:rPr>
        <w:t xml:space="preserve">: </w:t>
      </w:r>
    </w:p>
    <w:p w:rsidR="00020B23" w:rsidRPr="000A2185" w:rsidRDefault="00020B23" w:rsidP="004D21FE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>
        <w:rPr>
          <w:color w:val="000000"/>
        </w:rPr>
        <w:t>O autor Victor, identificou a problemática da pesquisa, levando ao colhimento de dados através do diário de campo com o Raphael. Na supervisão do estágio e na orientação da pesquisa encontra</w:t>
      </w:r>
      <w:r w:rsidR="004D21FE">
        <w:rPr>
          <w:color w:val="000000"/>
        </w:rPr>
        <w:t>va</w:t>
      </w:r>
      <w:r>
        <w:rPr>
          <w:color w:val="000000"/>
        </w:rPr>
        <w:t>-se a Docente Samantha que orientou e revi</w:t>
      </w:r>
      <w:r w:rsidR="004D21FE">
        <w:rPr>
          <w:color w:val="000000"/>
        </w:rPr>
        <w:t>sou o trabalho, em parceria com a</w:t>
      </w:r>
      <w:r>
        <w:rPr>
          <w:color w:val="000000"/>
        </w:rPr>
        <w:t xml:space="preserve"> Docente Débora. </w:t>
      </w:r>
      <w:r w:rsidR="004D21FE">
        <w:rPr>
          <w:color w:val="000000"/>
        </w:rPr>
        <w:t>Na construção da redação do texto foi de autoria dos acadêmicos.</w:t>
      </w:r>
    </w:p>
    <w:p w:rsidR="004D21FE" w:rsidRDefault="004D21FE" w:rsidP="004D2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artigo “Barreiras Arquitetônicas e suas Implicações no Contexto Escolar para Pessoas com Deficiência física e visual em um projeto educacional do Município de Belém”, configura-se como um trabalho inédito, não sendo submetido a outros periódicos. </w:t>
      </w:r>
    </w:p>
    <w:p w:rsidR="00C0563F" w:rsidRPr="000A2185" w:rsidRDefault="00C0563F">
      <w:pPr>
        <w:rPr>
          <w:rFonts w:ascii="Times New Roman" w:hAnsi="Times New Roman" w:cs="Times New Roman"/>
          <w:sz w:val="24"/>
          <w:szCs w:val="24"/>
        </w:rPr>
      </w:pPr>
    </w:p>
    <w:sectPr w:rsidR="00C0563F" w:rsidRPr="000A2185" w:rsidSect="0075028B">
      <w:footerReference w:type="default" r:id="rId6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57" w:rsidRDefault="00D24F57" w:rsidP="0075028B">
      <w:pPr>
        <w:spacing w:after="0" w:line="240" w:lineRule="auto"/>
      </w:pPr>
      <w:r>
        <w:separator/>
      </w:r>
    </w:p>
  </w:endnote>
  <w:endnote w:type="continuationSeparator" w:id="0">
    <w:p w:rsidR="00D24F57" w:rsidRDefault="00D24F57" w:rsidP="0075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28B" w:rsidRPr="00020B23" w:rsidRDefault="0075028B" w:rsidP="00020B23">
    <w:pPr>
      <w:pStyle w:val="NormalWeb"/>
      <w:shd w:val="clear" w:color="auto" w:fill="FFFFFF"/>
      <w:spacing w:before="240" w:beforeAutospacing="0" w:after="240" w:afterAutospacing="0"/>
      <w:jc w:val="both"/>
      <w:rPr>
        <w:color w:val="000000"/>
        <w:sz w:val="20"/>
        <w:szCs w:val="20"/>
      </w:rPr>
    </w:pPr>
    <w:r w:rsidRPr="00020B23">
      <w:rPr>
        <w:color w:val="000000"/>
        <w:sz w:val="20"/>
        <w:szCs w:val="20"/>
      </w:rPr>
      <w:t>Endereço: Universidade do Estado do Pará/TV. Pirajá, 146, 66.083-513, Belém, Pará, Brasil, (51) 982088594, Artigo Original</w:t>
    </w:r>
    <w:r w:rsidR="00020B23" w:rsidRPr="00020B23">
      <w:rPr>
        <w:color w:val="000000"/>
        <w:sz w:val="20"/>
        <w:szCs w:val="20"/>
      </w:rPr>
      <w:t xml:space="preserve"> e </w:t>
    </w:r>
    <w:proofErr w:type="spellStart"/>
    <w:r w:rsidR="00020B23" w:rsidRPr="00020B23">
      <w:rPr>
        <w:color w:val="000000"/>
        <w:sz w:val="20"/>
        <w:szCs w:val="20"/>
      </w:rPr>
      <w:t>inétido</w:t>
    </w:r>
    <w:proofErr w:type="spellEnd"/>
    <w:r w:rsidR="00020B23" w:rsidRPr="00020B23">
      <w:rPr>
        <w:color w:val="000000"/>
        <w:sz w:val="20"/>
        <w:szCs w:val="20"/>
      </w:rPr>
      <w:t xml:space="preserve">, Não possui fomento de órgãos de pesquisas públicos, ou privados. </w:t>
    </w:r>
  </w:p>
  <w:p w:rsidR="0075028B" w:rsidRDefault="0075028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57" w:rsidRDefault="00D24F57" w:rsidP="0075028B">
      <w:pPr>
        <w:spacing w:after="0" w:line="240" w:lineRule="auto"/>
      </w:pPr>
      <w:r>
        <w:separator/>
      </w:r>
    </w:p>
  </w:footnote>
  <w:footnote w:type="continuationSeparator" w:id="0">
    <w:p w:rsidR="00D24F57" w:rsidRDefault="00D24F57" w:rsidP="00750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3F"/>
    <w:rsid w:val="00020B23"/>
    <w:rsid w:val="000A2185"/>
    <w:rsid w:val="004D21FE"/>
    <w:rsid w:val="005B2393"/>
    <w:rsid w:val="00634C58"/>
    <w:rsid w:val="00741357"/>
    <w:rsid w:val="0075028B"/>
    <w:rsid w:val="007A4F9E"/>
    <w:rsid w:val="007C67D0"/>
    <w:rsid w:val="00AE5302"/>
    <w:rsid w:val="00C0563F"/>
    <w:rsid w:val="00D2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0E26E-F8D7-4158-90A5-50179BAB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50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0563F"/>
    <w:rPr>
      <w:b/>
      <w:bCs/>
    </w:rPr>
  </w:style>
  <w:style w:type="character" w:styleId="nfase">
    <w:name w:val="Emphasis"/>
    <w:basedOn w:val="Fontepargpadro"/>
    <w:uiPriority w:val="20"/>
    <w:qFormat/>
    <w:rsid w:val="00C0563F"/>
    <w:rPr>
      <w:i/>
      <w:iCs/>
    </w:rPr>
  </w:style>
  <w:style w:type="character" w:styleId="Hyperlink">
    <w:name w:val="Hyperlink"/>
    <w:basedOn w:val="Fontepargpadro"/>
    <w:uiPriority w:val="99"/>
    <w:unhideWhenUsed/>
    <w:rsid w:val="00C056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50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28B"/>
  </w:style>
  <w:style w:type="paragraph" w:styleId="Rodap">
    <w:name w:val="footer"/>
    <w:basedOn w:val="Normal"/>
    <w:link w:val="RodapChar"/>
    <w:uiPriority w:val="99"/>
    <w:unhideWhenUsed/>
    <w:rsid w:val="00750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28B"/>
  </w:style>
  <w:style w:type="character" w:customStyle="1" w:styleId="Ttulo2Char">
    <w:name w:val="Título 2 Char"/>
    <w:basedOn w:val="Fontepargpadro"/>
    <w:link w:val="Ttulo2"/>
    <w:uiPriority w:val="9"/>
    <w:rsid w:val="0075028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orcid-id-https">
    <w:name w:val="orcid-id-https"/>
    <w:basedOn w:val="Fontepargpadro"/>
    <w:rsid w:val="00750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6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9707">
          <w:marLeft w:val="0"/>
          <w:marRight w:val="0"/>
          <w:marTop w:val="0"/>
          <w:marBottom w:val="150"/>
          <w:divBdr>
            <w:top w:val="single" w:sz="6" w:space="0" w:color="A6CE39"/>
            <w:left w:val="single" w:sz="6" w:space="0" w:color="A6CE39"/>
            <w:bottom w:val="single" w:sz="6" w:space="0" w:color="A6CE39"/>
            <w:right w:val="single" w:sz="6" w:space="0" w:color="A6CE39"/>
          </w:divBdr>
          <w:divsChild>
            <w:div w:id="19544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912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Hélida</dc:creator>
  <cp:keywords/>
  <dc:description/>
  <cp:lastModifiedBy>Hélida</cp:lastModifiedBy>
  <cp:revision>2</cp:revision>
  <dcterms:created xsi:type="dcterms:W3CDTF">2020-11-29T17:54:00Z</dcterms:created>
  <dcterms:modified xsi:type="dcterms:W3CDTF">2020-11-29T17:54:00Z</dcterms:modified>
</cp:coreProperties>
</file>