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14E26" w14:textId="77777777" w:rsidR="000D5C63" w:rsidRDefault="000D5C63" w:rsidP="000D5C63">
      <w:pPr>
        <w:spacing w:before="240" w:after="240"/>
        <w:rPr>
          <w:rFonts w:ascii="Verdana" w:hAnsi="Verdana" w:cs="Times New Roman"/>
          <w:b/>
          <w:bCs/>
          <w:color w:val="000000"/>
          <w:sz w:val="17"/>
          <w:szCs w:val="17"/>
          <w:lang w:eastAsia="pt-BR"/>
        </w:rPr>
      </w:pPr>
    </w:p>
    <w:p w14:paraId="693FBD14" w14:textId="77777777" w:rsidR="000D5C63" w:rsidRDefault="000D5C63" w:rsidP="000D5C63">
      <w:pPr>
        <w:spacing w:before="240" w:after="240"/>
        <w:rPr>
          <w:rFonts w:ascii="Verdana" w:hAnsi="Verdana" w:cs="Times New Roman"/>
          <w:b/>
          <w:bCs/>
          <w:color w:val="000000"/>
          <w:sz w:val="17"/>
          <w:szCs w:val="17"/>
          <w:lang w:eastAsia="pt-BR"/>
        </w:rPr>
      </w:pPr>
    </w:p>
    <w:p w14:paraId="4D4587B9" w14:textId="77777777" w:rsidR="000D5C63" w:rsidRP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 w:rsidRPr="000D5C63">
        <w:rPr>
          <w:rFonts w:ascii="Verdana" w:hAnsi="Verdana" w:cs="Times New Roman"/>
          <w:b/>
          <w:bCs/>
          <w:color w:val="000000"/>
          <w:sz w:val="17"/>
          <w:szCs w:val="17"/>
          <w:lang w:eastAsia="pt-BR"/>
        </w:rPr>
        <w:t>Declaração de Responsabilidade, Conflito de Interesse, Transferência de Direitos Autorais e Concordância com Licença de Acesso Aberto</w:t>
      </w:r>
    </w:p>
    <w:p w14:paraId="7F74ADC7" w14:textId="77777777" w:rsidR="000D5C63" w:rsidRP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Certifico que participei da concepção do trabalho </w:t>
      </w:r>
      <w:r>
        <w:rPr>
          <w:rFonts w:ascii="Verdana" w:hAnsi="Verdana" w:cs="Times New Roman"/>
          <w:color w:val="000000"/>
          <w:sz w:val="17"/>
          <w:szCs w:val="17"/>
          <w:lang w:eastAsia="pt-BR"/>
        </w:rPr>
        <w:t xml:space="preserve">Saúde Mental Infantojuvenil: uma prática para a revolução das infâncias? </w:t>
      </w:r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Os autores mantém os direitos autorais e concedem à revista o direito de primeira publicação, com o trabalho simultaneamente licenciado sob a </w:t>
      </w:r>
      <w:hyperlink r:id="rId4" w:tgtFrame="_new" w:history="1">
        <w:r w:rsidRPr="000D5C63">
          <w:rPr>
            <w:rFonts w:ascii="Verdana" w:hAnsi="Verdana" w:cs="Times New Roman"/>
            <w:color w:val="808080"/>
            <w:sz w:val="17"/>
            <w:szCs w:val="17"/>
            <w:u w:val="single"/>
            <w:lang w:eastAsia="pt-BR"/>
          </w:rPr>
          <w:t xml:space="preserve">Licença </w:t>
        </w:r>
        <w:proofErr w:type="spellStart"/>
        <w:r w:rsidRPr="000D5C63">
          <w:rPr>
            <w:rFonts w:ascii="Verdana" w:hAnsi="Verdana" w:cs="Times New Roman"/>
            <w:color w:val="808080"/>
            <w:sz w:val="17"/>
            <w:szCs w:val="17"/>
            <w:u w:val="single"/>
            <w:lang w:eastAsia="pt-BR"/>
          </w:rPr>
          <w:t>Creative</w:t>
        </w:r>
        <w:proofErr w:type="spellEnd"/>
        <w:r w:rsidRPr="000D5C63">
          <w:rPr>
            <w:rFonts w:ascii="Verdana" w:hAnsi="Verdana" w:cs="Times New Roman"/>
            <w:color w:val="808080"/>
            <w:sz w:val="17"/>
            <w:szCs w:val="17"/>
            <w:u w:val="single"/>
            <w:lang w:eastAsia="pt-BR"/>
          </w:rPr>
          <w:t xml:space="preserve"> Commons </w:t>
        </w:r>
        <w:proofErr w:type="spellStart"/>
        <w:r w:rsidRPr="000D5C63">
          <w:rPr>
            <w:rFonts w:ascii="Verdana" w:hAnsi="Verdana" w:cs="Times New Roman"/>
            <w:color w:val="808080"/>
            <w:sz w:val="17"/>
            <w:szCs w:val="17"/>
            <w:u w:val="single"/>
            <w:lang w:eastAsia="pt-BR"/>
          </w:rPr>
          <w:t>Attribution</w:t>
        </w:r>
        <w:proofErr w:type="spellEnd"/>
      </w:hyperlink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 que permite o compartilhamento do trabalho com reconhecimento da autoria e publicação inicial nesta revista.</w:t>
      </w:r>
    </w:p>
    <w:p w14:paraId="3A3BA8E0" w14:textId="77777777" w:rsidR="000D5C63" w:rsidRP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Atesto que, se solicitado, fornecerei ou cooperarei totalmente na obtenção e fornecimento de dados sobre os quais o texto está baseado, para exame dos editores.</w:t>
      </w:r>
    </w:p>
    <w:p w14:paraId="1DCA5D56" w14:textId="77777777" w:rsidR="000D5C63" w:rsidRP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Local e data:</w:t>
      </w:r>
      <w:r>
        <w:rPr>
          <w:rFonts w:ascii="Verdana" w:hAnsi="Verdana" w:cs="Times New Roman"/>
          <w:color w:val="000000"/>
          <w:sz w:val="17"/>
          <w:szCs w:val="17"/>
          <w:lang w:eastAsia="pt-BR"/>
        </w:rPr>
        <w:t xml:space="preserve"> São Paulo, 20 de fevereiro de 2021</w:t>
      </w:r>
    </w:p>
    <w:p w14:paraId="776B7C6A" w14:textId="77777777" w:rsid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Nome completo do(s) autor(es) e assinatura:</w:t>
      </w:r>
    </w:p>
    <w:p w14:paraId="7190D5FB" w14:textId="77777777" w:rsid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</w:p>
    <w:p w14:paraId="5C6DF88A" w14:textId="77777777" w:rsid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eastAsia="pt-BR"/>
        </w:rPr>
        <w:drawing>
          <wp:inline distT="0" distB="0" distL="0" distR="0" wp14:anchorId="3B36179F" wp14:editId="25350335">
            <wp:extent cx="1374775" cy="750928"/>
            <wp:effectExtent l="0" t="0" r="0" b="11430"/>
            <wp:docPr id="1" name="Imagem 1" descr="/Users/imac/Desktop/documentos pessoais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mac/Desktop/documentos pessoais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50" cy="82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4B7CE" w14:textId="77777777" w:rsidR="000D5C63" w:rsidRP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hAnsi="Verdana" w:cs="Times New Roman"/>
          <w:color w:val="000000"/>
          <w:sz w:val="17"/>
          <w:szCs w:val="17"/>
          <w:lang w:eastAsia="pt-BR"/>
        </w:rPr>
        <w:t xml:space="preserve">Juliana Araújo Silva </w:t>
      </w:r>
    </w:p>
    <w:p w14:paraId="3E6BFC01" w14:textId="4C4875E6" w:rsidR="000D5C63" w:rsidRDefault="000D5C63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 w:rsidRPr="000D5C63">
        <w:rPr>
          <w:rFonts w:ascii="Verdana" w:hAnsi="Verdana" w:cs="Times New Roman"/>
          <w:color w:val="000000"/>
          <w:sz w:val="17"/>
          <w:szCs w:val="17"/>
          <w:lang w:eastAsia="pt-BR"/>
        </w:rPr>
        <w:t> </w:t>
      </w:r>
    </w:p>
    <w:p w14:paraId="12DFE906" w14:textId="32FB574F" w:rsidR="001E4B98" w:rsidRDefault="001E4B98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</w:p>
    <w:p w14:paraId="6F513A27" w14:textId="24A3197B" w:rsidR="001E4B98" w:rsidRDefault="001E4B98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hAnsi="Verdana" w:cs="Times New Roman"/>
          <w:noProof/>
          <w:color w:val="000000"/>
          <w:sz w:val="17"/>
          <w:szCs w:val="17"/>
          <w:lang w:eastAsia="pt-BR"/>
        </w:rPr>
        <w:drawing>
          <wp:inline distT="0" distB="0" distL="0" distR="0" wp14:anchorId="78930931" wp14:editId="2347AB5F">
            <wp:extent cx="1755648" cy="43958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87" cy="46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3C7BD" w14:textId="6A7ECB5F" w:rsidR="001E4B98" w:rsidRPr="000D5C63" w:rsidRDefault="001E4B98" w:rsidP="000D5C63">
      <w:pPr>
        <w:spacing w:before="240" w:after="240"/>
        <w:rPr>
          <w:rFonts w:ascii="Verdana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hAnsi="Verdana" w:cs="Times New Roman"/>
          <w:color w:val="000000"/>
          <w:sz w:val="17"/>
          <w:szCs w:val="17"/>
          <w:lang w:eastAsia="pt-BR"/>
        </w:rPr>
        <w:t>Elizabeth Maria Freire de Araújo Lima</w:t>
      </w:r>
    </w:p>
    <w:p w14:paraId="4FAF859C" w14:textId="77777777" w:rsidR="000D5C63" w:rsidRPr="000D5C63" w:rsidRDefault="000D5C63" w:rsidP="000D5C63">
      <w:pPr>
        <w:rPr>
          <w:rFonts w:ascii="Times New Roman" w:eastAsia="Times New Roman" w:hAnsi="Times New Roman" w:cs="Times New Roman"/>
          <w:lang w:eastAsia="pt-BR"/>
        </w:rPr>
      </w:pPr>
    </w:p>
    <w:p w14:paraId="1BA59AF3" w14:textId="77777777" w:rsidR="006C77B3" w:rsidRDefault="006C77B3"/>
    <w:sectPr w:rsidR="006C77B3" w:rsidSect="006F37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63"/>
    <w:rsid w:val="000D5C63"/>
    <w:rsid w:val="001E4B98"/>
    <w:rsid w:val="006C77B3"/>
    <w:rsid w:val="006D11F8"/>
    <w:rsid w:val="006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D8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C63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0D5C63"/>
    <w:rPr>
      <w:b/>
      <w:bCs/>
    </w:rPr>
  </w:style>
  <w:style w:type="character" w:customStyle="1" w:styleId="apple-converted-space">
    <w:name w:val="apple-converted-space"/>
    <w:basedOn w:val="Fontepargpadro"/>
    <w:rsid w:val="000D5C63"/>
  </w:style>
  <w:style w:type="character" w:styleId="Hyperlink">
    <w:name w:val="Hyperlink"/>
    <w:basedOn w:val="Fontepargpadro"/>
    <w:uiPriority w:val="99"/>
    <w:semiHidden/>
    <w:unhideWhenUsed/>
    <w:rsid w:val="000D5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Eliz</cp:lastModifiedBy>
  <cp:revision>2</cp:revision>
  <dcterms:created xsi:type="dcterms:W3CDTF">2021-02-27T12:49:00Z</dcterms:created>
  <dcterms:modified xsi:type="dcterms:W3CDTF">2021-02-27T12:49:00Z</dcterms:modified>
</cp:coreProperties>
</file>