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49" w:rsidRPr="00BD4605" w:rsidRDefault="00441249" w:rsidP="004412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Quadro</w:t>
      </w:r>
      <w:r w:rsidRPr="00BD46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46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D4605">
        <w:rPr>
          <w:rFonts w:ascii="Times New Roman" w:hAnsi="Times New Roman" w:cs="Times New Roman"/>
          <w:sz w:val="24"/>
          <w:szCs w:val="24"/>
        </w:rPr>
        <w:t xml:space="preserve">: </w:t>
      </w:r>
      <w:r w:rsidRPr="00BD4605">
        <w:rPr>
          <w:rFonts w:ascii="Times New Roman" w:hAnsi="Times New Roman" w:cs="Times New Roman"/>
          <w:bCs/>
          <w:sz w:val="24"/>
          <w:szCs w:val="24"/>
        </w:rPr>
        <w:t>Intervenções do programa de mobilização precoce* - Versão original</w:t>
      </w:r>
    </w:p>
    <w:p w:rsidR="00441249" w:rsidRPr="00BD4605" w:rsidRDefault="00441249" w:rsidP="00441249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D4605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drawing>
          <wp:inline distT="0" distB="0" distL="0" distR="0" wp14:anchorId="4B227009" wp14:editId="0330DBC5">
            <wp:extent cx="5934075" cy="2495550"/>
            <wp:effectExtent l="0" t="0" r="9525" b="0"/>
            <wp:docPr id="1" name="Imagem 1" descr="early mobil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rly mobiliz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249" w:rsidRPr="00BD4605" w:rsidRDefault="00441249" w:rsidP="004412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605">
        <w:rPr>
          <w:rFonts w:ascii="Times New Roman" w:hAnsi="Times New Roman" w:cs="Times New Roman"/>
          <w:bCs/>
          <w:sz w:val="20"/>
          <w:szCs w:val="20"/>
        </w:rPr>
        <w:t xml:space="preserve">* Retirado de: </w:t>
      </w:r>
      <w:proofErr w:type="spellStart"/>
      <w:r w:rsidRPr="00BD4605">
        <w:rPr>
          <w:rFonts w:ascii="Times New Roman" w:hAnsi="Times New Roman" w:cs="Times New Roman"/>
          <w:sz w:val="20"/>
          <w:szCs w:val="20"/>
        </w:rPr>
        <w:t>Olkowski</w:t>
      </w:r>
      <w:proofErr w:type="spellEnd"/>
      <w:r w:rsidRPr="00BD4605">
        <w:rPr>
          <w:rFonts w:ascii="Times New Roman" w:hAnsi="Times New Roman" w:cs="Times New Roman"/>
          <w:sz w:val="20"/>
          <w:szCs w:val="20"/>
        </w:rPr>
        <w:t xml:space="preserve">, B. F., </w:t>
      </w:r>
      <w:proofErr w:type="spellStart"/>
      <w:r w:rsidRPr="00BD4605">
        <w:rPr>
          <w:rFonts w:ascii="Times New Roman" w:hAnsi="Times New Roman" w:cs="Times New Roman"/>
          <w:sz w:val="20"/>
          <w:szCs w:val="20"/>
        </w:rPr>
        <w:t>Devine</w:t>
      </w:r>
      <w:proofErr w:type="spellEnd"/>
      <w:r w:rsidRPr="00BD4605">
        <w:rPr>
          <w:rFonts w:ascii="Times New Roman" w:hAnsi="Times New Roman" w:cs="Times New Roman"/>
          <w:sz w:val="20"/>
          <w:szCs w:val="20"/>
        </w:rPr>
        <w:t xml:space="preserve">, M. A., </w:t>
      </w:r>
      <w:proofErr w:type="spellStart"/>
      <w:r w:rsidRPr="00BD4605">
        <w:rPr>
          <w:rFonts w:ascii="Times New Roman" w:hAnsi="Times New Roman" w:cs="Times New Roman"/>
          <w:sz w:val="20"/>
          <w:szCs w:val="20"/>
        </w:rPr>
        <w:t>Slotnick</w:t>
      </w:r>
      <w:proofErr w:type="spellEnd"/>
      <w:r w:rsidRPr="00BD4605">
        <w:rPr>
          <w:rFonts w:ascii="Times New Roman" w:hAnsi="Times New Roman" w:cs="Times New Roman"/>
          <w:sz w:val="20"/>
          <w:szCs w:val="20"/>
        </w:rPr>
        <w:t>, L. E</w:t>
      </w:r>
      <w:proofErr w:type="gramStart"/>
      <w:r w:rsidRPr="00BD4605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BD46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4605">
        <w:rPr>
          <w:rFonts w:ascii="Times New Roman" w:hAnsi="Times New Roman" w:cs="Times New Roman"/>
          <w:sz w:val="20"/>
          <w:szCs w:val="20"/>
        </w:rPr>
        <w:t>Veznedaroglu</w:t>
      </w:r>
      <w:proofErr w:type="spellEnd"/>
      <w:r w:rsidRPr="00BD4605">
        <w:rPr>
          <w:rFonts w:ascii="Times New Roman" w:hAnsi="Times New Roman" w:cs="Times New Roman"/>
          <w:sz w:val="20"/>
          <w:szCs w:val="20"/>
        </w:rPr>
        <w:t xml:space="preserve">, E., </w:t>
      </w:r>
      <w:proofErr w:type="spellStart"/>
      <w:r w:rsidRPr="00BD4605">
        <w:rPr>
          <w:rFonts w:ascii="Times New Roman" w:hAnsi="Times New Roman" w:cs="Times New Roman"/>
          <w:sz w:val="20"/>
          <w:szCs w:val="20"/>
        </w:rPr>
        <w:t>Liebman</w:t>
      </w:r>
      <w:proofErr w:type="spellEnd"/>
      <w:r w:rsidRPr="00BD4605">
        <w:rPr>
          <w:rFonts w:ascii="Times New Roman" w:hAnsi="Times New Roman" w:cs="Times New Roman"/>
          <w:sz w:val="20"/>
          <w:szCs w:val="20"/>
        </w:rPr>
        <w:t xml:space="preserve">, K. M., </w:t>
      </w:r>
      <w:proofErr w:type="spellStart"/>
      <w:r w:rsidRPr="00BD4605">
        <w:rPr>
          <w:rFonts w:ascii="Times New Roman" w:hAnsi="Times New Roman" w:cs="Times New Roman"/>
          <w:sz w:val="20"/>
          <w:szCs w:val="20"/>
        </w:rPr>
        <w:t>Arcaro</w:t>
      </w:r>
      <w:proofErr w:type="spellEnd"/>
      <w:r w:rsidRPr="00BD4605">
        <w:rPr>
          <w:rFonts w:ascii="Times New Roman" w:hAnsi="Times New Roman" w:cs="Times New Roman"/>
          <w:sz w:val="20"/>
          <w:szCs w:val="20"/>
        </w:rPr>
        <w:t xml:space="preserve">, M. L., &amp; </w:t>
      </w:r>
      <w:proofErr w:type="spellStart"/>
      <w:r w:rsidRPr="00BD4605">
        <w:rPr>
          <w:rFonts w:ascii="Times New Roman" w:hAnsi="Times New Roman" w:cs="Times New Roman"/>
          <w:sz w:val="20"/>
          <w:szCs w:val="20"/>
        </w:rPr>
        <w:t>Binning</w:t>
      </w:r>
      <w:proofErr w:type="spellEnd"/>
      <w:r w:rsidRPr="00BD4605">
        <w:rPr>
          <w:rFonts w:ascii="Times New Roman" w:hAnsi="Times New Roman" w:cs="Times New Roman"/>
          <w:sz w:val="20"/>
          <w:szCs w:val="20"/>
        </w:rPr>
        <w:t xml:space="preserve">, M. J. (2013). </w:t>
      </w:r>
      <w:r w:rsidRPr="00BD4605">
        <w:rPr>
          <w:rFonts w:ascii="Times New Roman" w:hAnsi="Times New Roman" w:cs="Times New Roman"/>
          <w:sz w:val="20"/>
          <w:szCs w:val="20"/>
          <w:lang w:val="en-US"/>
        </w:rPr>
        <w:t xml:space="preserve">Safety and feasibility of an early mobilization program for patients with aneurysmal subarachnoid hemorrhage. </w:t>
      </w:r>
      <w:proofErr w:type="spellStart"/>
      <w:r w:rsidRPr="00BD4605">
        <w:rPr>
          <w:rFonts w:ascii="Times New Roman" w:hAnsi="Times New Roman" w:cs="Times New Roman"/>
          <w:i/>
          <w:iCs/>
          <w:sz w:val="20"/>
          <w:szCs w:val="20"/>
        </w:rPr>
        <w:t>Phys</w:t>
      </w:r>
      <w:proofErr w:type="spellEnd"/>
      <w:r w:rsidRPr="00BD460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BD4605">
        <w:rPr>
          <w:rFonts w:ascii="Times New Roman" w:hAnsi="Times New Roman" w:cs="Times New Roman"/>
          <w:i/>
          <w:iCs/>
          <w:sz w:val="20"/>
          <w:szCs w:val="20"/>
        </w:rPr>
        <w:t>Ther</w:t>
      </w:r>
      <w:proofErr w:type="spellEnd"/>
      <w:r w:rsidRPr="00BD4605">
        <w:rPr>
          <w:rFonts w:ascii="Times New Roman" w:hAnsi="Times New Roman" w:cs="Times New Roman"/>
          <w:i/>
          <w:iCs/>
          <w:sz w:val="20"/>
          <w:szCs w:val="20"/>
        </w:rPr>
        <w:t>, 93</w:t>
      </w:r>
      <w:r w:rsidRPr="00BD4605">
        <w:rPr>
          <w:rFonts w:ascii="Times New Roman" w:hAnsi="Times New Roman" w:cs="Times New Roman"/>
          <w:sz w:val="20"/>
          <w:szCs w:val="20"/>
        </w:rPr>
        <w:t xml:space="preserve">(2), 208-215. </w:t>
      </w:r>
      <w:proofErr w:type="spellStart"/>
      <w:proofErr w:type="gramStart"/>
      <w:r w:rsidRPr="00BD4605">
        <w:rPr>
          <w:rFonts w:ascii="Times New Roman" w:hAnsi="Times New Roman" w:cs="Times New Roman"/>
          <w:sz w:val="20"/>
          <w:szCs w:val="20"/>
        </w:rPr>
        <w:t>doi</w:t>
      </w:r>
      <w:proofErr w:type="spellEnd"/>
      <w:proofErr w:type="gramEnd"/>
      <w:r w:rsidRPr="00BD4605">
        <w:rPr>
          <w:rFonts w:ascii="Times New Roman" w:hAnsi="Times New Roman" w:cs="Times New Roman"/>
          <w:sz w:val="20"/>
          <w:szCs w:val="20"/>
        </w:rPr>
        <w:t>: 10.2522/ptj.20110334.</w:t>
      </w:r>
    </w:p>
    <w:p w:rsidR="00441249" w:rsidRPr="00BD4605" w:rsidRDefault="00441249" w:rsidP="00441249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C4CA4" w:rsidRDefault="00441249"/>
    <w:sectPr w:rsidR="00FC4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F7356"/>
    <w:multiLevelType w:val="multilevel"/>
    <w:tmpl w:val="1A7444F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49"/>
    <w:rsid w:val="001F3433"/>
    <w:rsid w:val="00441249"/>
    <w:rsid w:val="00490CEF"/>
    <w:rsid w:val="00810F39"/>
    <w:rsid w:val="00964B06"/>
    <w:rsid w:val="00A916B2"/>
    <w:rsid w:val="00BF3CAA"/>
    <w:rsid w:val="00FB6121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24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441249"/>
    <w:pPr>
      <w:spacing w:after="0" w:line="240" w:lineRule="auto"/>
    </w:pPr>
    <w:rPr>
      <w:rFonts w:ascii="Calibri" w:eastAsia="Calibri" w:hAnsi="Calibri" w:cs="Times New Roman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249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24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441249"/>
    <w:pPr>
      <w:spacing w:after="0" w:line="240" w:lineRule="auto"/>
    </w:pPr>
    <w:rPr>
      <w:rFonts w:ascii="Calibri" w:eastAsia="Calibri" w:hAnsi="Calibri" w:cs="Times New Roman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249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1</cp:revision>
  <dcterms:created xsi:type="dcterms:W3CDTF">2016-10-28T22:00:00Z</dcterms:created>
  <dcterms:modified xsi:type="dcterms:W3CDTF">2016-10-28T22:02:00Z</dcterms:modified>
</cp:coreProperties>
</file>