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D" w:rsidRDefault="00F654DD" w:rsidP="00F654DD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54DD" w:rsidRPr="009D00CF" w:rsidRDefault="00F654DD" w:rsidP="00F654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54DD" w:rsidRPr="00A64610" w:rsidRDefault="00F654DD" w:rsidP="00F654DD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1:</w:t>
      </w:r>
      <w:r w:rsidRPr="00A64610">
        <w:rPr>
          <w:rFonts w:ascii="Arial" w:hAnsi="Arial" w:cs="Arial"/>
          <w:sz w:val="20"/>
          <w:szCs w:val="20"/>
        </w:rPr>
        <w:t xml:space="preserve"> Fatores do </w:t>
      </w:r>
      <w:r w:rsidRPr="00064E50">
        <w:rPr>
          <w:rFonts w:ascii="Arial" w:hAnsi="Arial" w:cs="Arial"/>
          <w:sz w:val="20"/>
          <w:szCs w:val="20"/>
        </w:rPr>
        <w:t xml:space="preserve">Perfil Sensorial </w:t>
      </w:r>
      <w:r w:rsidRPr="00A64610">
        <w:rPr>
          <w:rFonts w:ascii="Arial" w:hAnsi="Arial" w:cs="Arial"/>
          <w:sz w:val="20"/>
          <w:szCs w:val="20"/>
        </w:rPr>
        <w:t>em uma amostra de n=</w:t>
      </w:r>
      <w:r>
        <w:rPr>
          <w:rFonts w:ascii="Arial" w:hAnsi="Arial" w:cs="Arial"/>
          <w:sz w:val="20"/>
          <w:szCs w:val="20"/>
        </w:rPr>
        <w:t xml:space="preserve"> </w:t>
      </w:r>
      <w:r w:rsidRPr="00A64610">
        <w:rPr>
          <w:rFonts w:ascii="Arial" w:hAnsi="Arial" w:cs="Arial"/>
          <w:sz w:val="20"/>
          <w:szCs w:val="20"/>
        </w:rPr>
        <w:t>29 crianças.</w:t>
      </w:r>
    </w:p>
    <w:tbl>
      <w:tblPr>
        <w:tblW w:w="7690" w:type="dxa"/>
        <w:jc w:val="center"/>
        <w:tblCellMar>
          <w:left w:w="70" w:type="dxa"/>
          <w:right w:w="70" w:type="dxa"/>
        </w:tblCellMar>
        <w:tblLook w:val="04A0"/>
      </w:tblPr>
      <w:tblGrid>
        <w:gridCol w:w="3659"/>
        <w:gridCol w:w="458"/>
        <w:gridCol w:w="683"/>
        <w:gridCol w:w="491"/>
        <w:gridCol w:w="650"/>
        <w:gridCol w:w="531"/>
        <w:gridCol w:w="703"/>
        <w:gridCol w:w="1288"/>
      </w:tblGrid>
      <w:tr w:rsidR="00F654DD" w:rsidRPr="00E23EAE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44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Desemp.</w:t>
            </w: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br/>
              <w:t>Típico</w:t>
            </w:r>
          </w:p>
        </w:tc>
        <w:tc>
          <w:tcPr>
            <w:tcW w:w="999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Dif.</w:t>
            </w:r>
            <w:r w:rsidRPr="00D80D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Provável</w:t>
            </w:r>
          </w:p>
        </w:tc>
        <w:tc>
          <w:tcPr>
            <w:tcW w:w="968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Diferença</w:t>
            </w:r>
            <w:r w:rsidRPr="00D80D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Clara</w:t>
            </w:r>
          </w:p>
        </w:tc>
        <w:tc>
          <w:tcPr>
            <w:tcW w:w="1120" w:type="dxa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ind w:left="5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FATORES</w:t>
            </w:r>
          </w:p>
        </w:tc>
        <w:tc>
          <w:tcPr>
            <w:tcW w:w="381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563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4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4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50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D80DC0" w:rsidRDefault="00F654DD" w:rsidP="00FB2145">
            <w:pPr>
              <w:spacing w:after="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D80D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120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F654DD" w:rsidRPr="00920F76" w:rsidRDefault="00F654DD" w:rsidP="00FB2145">
            <w:pPr>
              <w:spacing w:after="0" w:line="240" w:lineRule="auto"/>
              <w:ind w:left="248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p-valor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F1 - Procura Sensorial</w:t>
            </w:r>
          </w:p>
        </w:tc>
        <w:tc>
          <w:tcPr>
            <w:tcW w:w="381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63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27.6</w:t>
            </w:r>
          </w:p>
        </w:tc>
        <w:tc>
          <w:tcPr>
            <w:tcW w:w="4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40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24.1</w:t>
            </w:r>
          </w:p>
        </w:tc>
        <w:tc>
          <w:tcPr>
            <w:tcW w:w="4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0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48.3</w:t>
            </w:r>
          </w:p>
        </w:tc>
        <w:tc>
          <w:tcPr>
            <w:tcW w:w="1120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0.2270(ns)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F2 - Emocionalmente Reativo</w:t>
            </w:r>
          </w:p>
        </w:tc>
        <w:tc>
          <w:tcPr>
            <w:tcW w:w="38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6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55.2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24.1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20.7</w:t>
            </w:r>
          </w:p>
        </w:tc>
        <w:tc>
          <w:tcPr>
            <w:tcW w:w="112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0.0434*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F4 - Sensi. Sensorial Oral</w:t>
            </w:r>
          </w:p>
        </w:tc>
        <w:tc>
          <w:tcPr>
            <w:tcW w:w="38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6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62.1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10.3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27.6</w:t>
            </w:r>
          </w:p>
        </w:tc>
        <w:tc>
          <w:tcPr>
            <w:tcW w:w="112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0.0024*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F5 - Inatenção/Distraibilidade</w:t>
            </w:r>
          </w:p>
        </w:tc>
        <w:tc>
          <w:tcPr>
            <w:tcW w:w="38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6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44.8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24.1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112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0.3808(ns)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F6 - Mau registro</w:t>
            </w:r>
          </w:p>
        </w:tc>
        <w:tc>
          <w:tcPr>
            <w:tcW w:w="38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6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55.2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13.8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112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0.0233*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F7 - Sensibilidade sensorial</w:t>
            </w:r>
          </w:p>
        </w:tc>
        <w:tc>
          <w:tcPr>
            <w:tcW w:w="38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6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34.5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10.3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55.2</w:t>
            </w:r>
          </w:p>
        </w:tc>
        <w:tc>
          <w:tcPr>
            <w:tcW w:w="112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0.0125*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F8 - Sedentário</w:t>
            </w:r>
          </w:p>
        </w:tc>
        <w:tc>
          <w:tcPr>
            <w:tcW w:w="38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6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51.7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17.2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112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0.0728(ns)</w:t>
            </w:r>
          </w:p>
        </w:tc>
      </w:tr>
      <w:tr w:rsidR="00F654DD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F9 - Percepção/Motor Fino</w:t>
            </w:r>
          </w:p>
        </w:tc>
        <w:tc>
          <w:tcPr>
            <w:tcW w:w="381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63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51.7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40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6.9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41.4</w:t>
            </w:r>
          </w:p>
        </w:tc>
        <w:tc>
          <w:tcPr>
            <w:tcW w:w="1120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654DD" w:rsidRPr="00A3585D" w:rsidRDefault="00F654DD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0.0083*</w:t>
            </w:r>
          </w:p>
        </w:tc>
      </w:tr>
    </w:tbl>
    <w:p w:rsidR="00F654DD" w:rsidRDefault="00F654DD" w:rsidP="00F654DD">
      <w:pPr>
        <w:spacing w:after="0" w:line="360" w:lineRule="auto"/>
      </w:pPr>
      <w:r>
        <w:rPr>
          <w:color w:val="FF0000"/>
        </w:rPr>
        <w:t xml:space="preserve">       </w:t>
      </w:r>
      <w:r w:rsidRPr="00F26A9D">
        <w:rPr>
          <w:color w:val="FF0000"/>
        </w:rPr>
        <w:t>*</w:t>
      </w:r>
      <w:r>
        <w:t xml:space="preserve">Qui-quadrado. </w:t>
      </w:r>
      <w:r w:rsidRPr="00D80DC0">
        <w:rPr>
          <w:b/>
          <w:bCs/>
          <w:lang w:val="pt-BR"/>
        </w:rPr>
        <w:t xml:space="preserve">Fonte: </w:t>
      </w:r>
      <w:r>
        <w:rPr>
          <w:lang w:val="pt-BR"/>
        </w:rPr>
        <w:t>Pesquisa de Campo, 2015</w:t>
      </w:r>
      <w:r w:rsidRPr="00D80DC0">
        <w:rPr>
          <w:lang w:val="pt-BR"/>
        </w:rPr>
        <w:t>.</w:t>
      </w:r>
    </w:p>
    <w:p w:rsidR="00B64256" w:rsidRDefault="00B64256"/>
    <w:p w:rsidR="00E542EC" w:rsidRPr="00B5458F" w:rsidRDefault="00E542EC" w:rsidP="00E542EC">
      <w:pPr>
        <w:spacing w:after="0" w:line="360" w:lineRule="auto"/>
        <w:ind w:right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Tabela 2: </w:t>
      </w:r>
      <w:r w:rsidRPr="00B5458F">
        <w:rPr>
          <w:rFonts w:ascii="Arial" w:hAnsi="Arial" w:cs="Arial"/>
          <w:sz w:val="20"/>
          <w:szCs w:val="20"/>
        </w:rPr>
        <w:t xml:space="preserve">Resultado do Processamento sensorial do </w:t>
      </w:r>
      <w:r>
        <w:rPr>
          <w:rFonts w:ascii="Arial" w:hAnsi="Arial" w:cs="Arial"/>
          <w:sz w:val="20"/>
          <w:szCs w:val="20"/>
        </w:rPr>
        <w:t>Perfil Sensorial em uma amostra de n=29 crianças</w:t>
      </w:r>
      <w:r w:rsidRPr="00B5458F">
        <w:rPr>
          <w:rFonts w:ascii="Arial" w:hAnsi="Arial" w:cs="Arial"/>
          <w:sz w:val="20"/>
          <w:szCs w:val="20"/>
        </w:rPr>
        <w:t>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/>
      </w:tblPr>
      <w:tblGrid>
        <w:gridCol w:w="3659"/>
        <w:gridCol w:w="458"/>
        <w:gridCol w:w="683"/>
        <w:gridCol w:w="491"/>
        <w:gridCol w:w="650"/>
        <w:gridCol w:w="459"/>
        <w:gridCol w:w="608"/>
        <w:gridCol w:w="1288"/>
      </w:tblGrid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41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Desemp.</w:t>
            </w: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br/>
              <w:t>Típico</w:t>
            </w:r>
          </w:p>
        </w:tc>
        <w:tc>
          <w:tcPr>
            <w:tcW w:w="1141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Dif.</w:t>
            </w:r>
            <w:r w:rsidRPr="00920F7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Provável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ind w:left="10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Dif. </w:t>
            </w:r>
            <w:r w:rsidRPr="00920F7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Clara</w:t>
            </w:r>
          </w:p>
        </w:tc>
        <w:tc>
          <w:tcPr>
            <w:tcW w:w="1288" w:type="dxa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PROCESSAMENTO SENSORIAL</w:t>
            </w:r>
          </w:p>
        </w:tc>
        <w:tc>
          <w:tcPr>
            <w:tcW w:w="458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683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491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4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608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920F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288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E542EC" w:rsidRPr="00920F76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920F7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p-valor</w:t>
            </w:r>
          </w:p>
        </w:tc>
      </w:tr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– Auditivo</w:t>
            </w:r>
          </w:p>
        </w:tc>
        <w:tc>
          <w:tcPr>
            <w:tcW w:w="458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83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55.2</w:t>
            </w:r>
          </w:p>
        </w:tc>
        <w:tc>
          <w:tcPr>
            <w:tcW w:w="491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50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20.7</w:t>
            </w:r>
          </w:p>
        </w:tc>
        <w:tc>
          <w:tcPr>
            <w:tcW w:w="4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08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24.1</w:t>
            </w:r>
          </w:p>
        </w:tc>
        <w:tc>
          <w:tcPr>
            <w:tcW w:w="1288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0.0434*</w:t>
            </w:r>
          </w:p>
        </w:tc>
      </w:tr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 – Visual</w:t>
            </w:r>
          </w:p>
        </w:tc>
        <w:tc>
          <w:tcPr>
            <w:tcW w:w="45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8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55.2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13.8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0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128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0.0233*</w:t>
            </w:r>
          </w:p>
        </w:tc>
      </w:tr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 - Vestibular</w:t>
            </w:r>
          </w:p>
        </w:tc>
        <w:tc>
          <w:tcPr>
            <w:tcW w:w="45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8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20.7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13.8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60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65.5</w:t>
            </w:r>
          </w:p>
        </w:tc>
        <w:tc>
          <w:tcPr>
            <w:tcW w:w="128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0.0110*</w:t>
            </w:r>
          </w:p>
        </w:tc>
      </w:tr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 – Tátil</w:t>
            </w:r>
          </w:p>
        </w:tc>
        <w:tc>
          <w:tcPr>
            <w:tcW w:w="45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34.5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0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34.5</w:t>
            </w:r>
          </w:p>
        </w:tc>
        <w:tc>
          <w:tcPr>
            <w:tcW w:w="128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0.9961(ns)</w:t>
            </w:r>
          </w:p>
        </w:tc>
      </w:tr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- Multidimensional</w:t>
            </w:r>
          </w:p>
        </w:tc>
        <w:tc>
          <w:tcPr>
            <w:tcW w:w="45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83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20.7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0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48.3</w:t>
            </w:r>
          </w:p>
        </w:tc>
        <w:tc>
          <w:tcPr>
            <w:tcW w:w="128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0.1846(ns)</w:t>
            </w:r>
          </w:p>
        </w:tc>
      </w:tr>
      <w:tr w:rsidR="00E542EC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 – Oral</w:t>
            </w:r>
          </w:p>
        </w:tc>
        <w:tc>
          <w:tcPr>
            <w:tcW w:w="458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34.5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27.6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08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37.9</w:t>
            </w:r>
          </w:p>
        </w:tc>
        <w:tc>
          <w:tcPr>
            <w:tcW w:w="1288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542EC" w:rsidRPr="00A3585D" w:rsidRDefault="00E542EC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0.7885(ns)</w:t>
            </w:r>
          </w:p>
        </w:tc>
      </w:tr>
    </w:tbl>
    <w:p w:rsidR="00E542EC" w:rsidRDefault="00E542EC" w:rsidP="00E542EC">
      <w:p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920F76">
        <w:rPr>
          <w:rFonts w:ascii="Arial" w:hAnsi="Arial" w:cs="Arial"/>
          <w:b/>
          <w:bCs/>
          <w:sz w:val="20"/>
          <w:szCs w:val="20"/>
          <w:lang w:val="pt-BR"/>
        </w:rPr>
        <w:t xml:space="preserve">Fonte: </w:t>
      </w:r>
      <w:r w:rsidRPr="00920F76">
        <w:rPr>
          <w:rFonts w:ascii="Arial" w:hAnsi="Arial" w:cs="Arial"/>
          <w:sz w:val="20"/>
          <w:szCs w:val="20"/>
          <w:lang w:val="pt-BR"/>
        </w:rPr>
        <w:t>Pesquisa de Campo, 2015.</w:t>
      </w:r>
    </w:p>
    <w:p w:rsidR="00E542EC" w:rsidRDefault="00E542EC"/>
    <w:p w:rsidR="00C27398" w:rsidRDefault="00C27398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C27398" w:rsidRDefault="00C27398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C27398" w:rsidRDefault="00C27398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C27398" w:rsidRDefault="00C27398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A66A07" w:rsidRDefault="00A66A07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A66A07" w:rsidRDefault="00A66A07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A66A07" w:rsidRDefault="00A66A07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A66A07" w:rsidRDefault="00A66A07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A66A07" w:rsidRPr="00D07BBC" w:rsidRDefault="00A66A07" w:rsidP="00A66A07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07BBC">
        <w:rPr>
          <w:rFonts w:ascii="Arial" w:hAnsi="Arial" w:cs="Arial"/>
          <w:sz w:val="20"/>
          <w:szCs w:val="20"/>
        </w:rPr>
        <w:lastRenderedPageBreak/>
        <w:t>Tabela 3: Resultado da Modulação  do Perfil Sensorial em uma amostra de n= 29  crianças.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4A0"/>
      </w:tblPr>
      <w:tblGrid>
        <w:gridCol w:w="3659"/>
        <w:gridCol w:w="440"/>
        <w:gridCol w:w="701"/>
        <w:gridCol w:w="491"/>
        <w:gridCol w:w="650"/>
        <w:gridCol w:w="459"/>
        <w:gridCol w:w="608"/>
        <w:gridCol w:w="1312"/>
      </w:tblGrid>
      <w:tr w:rsidR="00A66A07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41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Desemp.</w:t>
            </w: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br/>
              <w:t>Típico</w:t>
            </w:r>
          </w:p>
        </w:tc>
        <w:tc>
          <w:tcPr>
            <w:tcW w:w="1141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Dif.</w:t>
            </w: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Provável</w:t>
            </w:r>
          </w:p>
        </w:tc>
        <w:tc>
          <w:tcPr>
            <w:tcW w:w="1043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Dif. </w:t>
            </w: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Clara</w:t>
            </w:r>
          </w:p>
        </w:tc>
        <w:tc>
          <w:tcPr>
            <w:tcW w:w="1312" w:type="dxa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66A07" w:rsidRPr="00B774D0" w:rsidTr="00FB2145">
        <w:trPr>
          <w:trHeight w:val="344"/>
          <w:jc w:val="center"/>
        </w:trPr>
        <w:tc>
          <w:tcPr>
            <w:tcW w:w="36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MODULAÇÃO</w:t>
            </w:r>
          </w:p>
        </w:tc>
        <w:tc>
          <w:tcPr>
            <w:tcW w:w="440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701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%</w:t>
            </w:r>
          </w:p>
        </w:tc>
        <w:tc>
          <w:tcPr>
            <w:tcW w:w="491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650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%</w:t>
            </w:r>
          </w:p>
        </w:tc>
        <w:tc>
          <w:tcPr>
            <w:tcW w:w="4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584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%</w:t>
            </w:r>
          </w:p>
        </w:tc>
        <w:tc>
          <w:tcPr>
            <w:tcW w:w="1312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66A07" w:rsidRPr="0095437A" w:rsidRDefault="00A66A07" w:rsidP="00FB2145">
            <w:pPr>
              <w:spacing w:after="0" w:line="240" w:lineRule="auto"/>
              <w:ind w:left="19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p-valor</w:t>
            </w:r>
          </w:p>
        </w:tc>
      </w:tr>
      <w:tr w:rsidR="00A66A07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 - Modulação relacionada a posição do corpo no espaço</w:t>
            </w:r>
          </w:p>
        </w:tc>
        <w:tc>
          <w:tcPr>
            <w:tcW w:w="440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01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20.7</w:t>
            </w:r>
          </w:p>
        </w:tc>
        <w:tc>
          <w:tcPr>
            <w:tcW w:w="491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50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24.1</w:t>
            </w:r>
          </w:p>
        </w:tc>
        <w:tc>
          <w:tcPr>
            <w:tcW w:w="4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84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55.2</w:t>
            </w:r>
          </w:p>
        </w:tc>
        <w:tc>
          <w:tcPr>
            <w:tcW w:w="1312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0.0343*</w:t>
            </w:r>
          </w:p>
        </w:tc>
      </w:tr>
      <w:tr w:rsidR="00A66A07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 - Modulação do movimento afetando o nível de atividade</w:t>
            </w:r>
          </w:p>
        </w:tc>
        <w:tc>
          <w:tcPr>
            <w:tcW w:w="4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0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84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37.9</w:t>
            </w:r>
          </w:p>
        </w:tc>
        <w:tc>
          <w:tcPr>
            <w:tcW w:w="1312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0.8712(ns)</w:t>
            </w:r>
          </w:p>
        </w:tc>
      </w:tr>
      <w:tr w:rsidR="00A66A07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 - Modulação da entrada sensorial afetando respostas emocionais</w:t>
            </w:r>
          </w:p>
        </w:tc>
        <w:tc>
          <w:tcPr>
            <w:tcW w:w="44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0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27.6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10.3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84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FFFFFF" w:themeFill="background1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62.1</w:t>
            </w:r>
          </w:p>
        </w:tc>
        <w:tc>
          <w:tcPr>
            <w:tcW w:w="1312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0.0024*</w:t>
            </w:r>
          </w:p>
        </w:tc>
      </w:tr>
      <w:tr w:rsidR="00A66A07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 - Modulação da entrada visual afetando respostas emocionais</w:t>
            </w:r>
          </w:p>
        </w:tc>
        <w:tc>
          <w:tcPr>
            <w:tcW w:w="440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701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24.1</w:t>
            </w:r>
          </w:p>
        </w:tc>
        <w:tc>
          <w:tcPr>
            <w:tcW w:w="491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50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41.4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84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34.5</w:t>
            </w:r>
          </w:p>
        </w:tc>
        <w:tc>
          <w:tcPr>
            <w:tcW w:w="1312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6A07" w:rsidRPr="00A3585D" w:rsidRDefault="00A66A07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0.5194(ns)</w:t>
            </w:r>
          </w:p>
        </w:tc>
      </w:tr>
    </w:tbl>
    <w:p w:rsidR="00A66A07" w:rsidRPr="00D07BBC" w:rsidRDefault="00A66A07" w:rsidP="00A66A07">
      <w:pPr>
        <w:spacing w:after="0" w:line="360" w:lineRule="auto"/>
        <w:ind w:left="426"/>
        <w:rPr>
          <w:lang w:val="pt-BR"/>
        </w:rPr>
      </w:pPr>
      <w:r w:rsidRPr="00F26A9D">
        <w:rPr>
          <w:color w:val="FF0000"/>
        </w:rPr>
        <w:t>*</w:t>
      </w:r>
      <w:r w:rsidRPr="0095437A">
        <w:rPr>
          <w:rFonts w:ascii="Arial" w:hAnsi="Arial" w:cs="Arial"/>
          <w:sz w:val="20"/>
          <w:szCs w:val="20"/>
        </w:rPr>
        <w:t xml:space="preserve">Qui-quadrado. </w:t>
      </w:r>
      <w:r w:rsidRPr="0095437A">
        <w:rPr>
          <w:rFonts w:ascii="Arial" w:hAnsi="Arial" w:cs="Arial"/>
          <w:b/>
          <w:sz w:val="20"/>
          <w:szCs w:val="20"/>
        </w:rPr>
        <w:t>Fonte:</w:t>
      </w:r>
      <w:r w:rsidRPr="0095437A">
        <w:rPr>
          <w:rFonts w:ascii="Arial" w:hAnsi="Arial" w:cs="Arial"/>
          <w:sz w:val="20"/>
          <w:szCs w:val="20"/>
        </w:rPr>
        <w:t xml:space="preserve"> Pesquisa de Campo, 2015.</w:t>
      </w:r>
    </w:p>
    <w:p w:rsidR="00C27398" w:rsidRDefault="00C27398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BF6EA5" w:rsidRPr="00A64610" w:rsidRDefault="00BF6EA5" w:rsidP="00FB38DE">
      <w:pPr>
        <w:spacing w:after="0" w:line="360" w:lineRule="auto"/>
        <w:ind w:right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4</w:t>
      </w:r>
      <w:r w:rsidRPr="00A64610">
        <w:rPr>
          <w:rFonts w:ascii="Arial" w:hAnsi="Arial" w:cs="Arial"/>
          <w:sz w:val="20"/>
          <w:szCs w:val="20"/>
        </w:rPr>
        <w:t>: Resultado das Respostas</w:t>
      </w:r>
      <w:r>
        <w:rPr>
          <w:rFonts w:ascii="Arial" w:hAnsi="Arial" w:cs="Arial"/>
          <w:sz w:val="20"/>
          <w:szCs w:val="20"/>
        </w:rPr>
        <w:t xml:space="preserve"> comportamentais e emocionais</w:t>
      </w:r>
      <w:r w:rsidRPr="00A64610">
        <w:rPr>
          <w:rFonts w:ascii="Arial" w:hAnsi="Arial" w:cs="Arial"/>
          <w:sz w:val="20"/>
          <w:szCs w:val="20"/>
        </w:rPr>
        <w:t xml:space="preserve"> do </w:t>
      </w:r>
      <w:r w:rsidRPr="00064E50">
        <w:rPr>
          <w:rFonts w:ascii="Arial" w:hAnsi="Arial" w:cs="Arial"/>
          <w:sz w:val="20"/>
          <w:szCs w:val="20"/>
        </w:rPr>
        <w:t xml:space="preserve">Perfil Sensorial </w:t>
      </w:r>
      <w:r>
        <w:rPr>
          <w:rFonts w:ascii="Arial" w:hAnsi="Arial" w:cs="Arial"/>
          <w:sz w:val="20"/>
          <w:szCs w:val="20"/>
        </w:rPr>
        <w:t>em uma amostra de n=29</w:t>
      </w:r>
      <w:r w:rsidRPr="00A64610">
        <w:rPr>
          <w:rFonts w:ascii="Arial" w:hAnsi="Arial" w:cs="Arial"/>
          <w:sz w:val="20"/>
          <w:szCs w:val="20"/>
        </w:rPr>
        <w:t>.</w:t>
      </w:r>
    </w:p>
    <w:tbl>
      <w:tblPr>
        <w:tblW w:w="8083" w:type="dxa"/>
        <w:jc w:val="center"/>
        <w:tblCellMar>
          <w:left w:w="70" w:type="dxa"/>
          <w:right w:w="70" w:type="dxa"/>
        </w:tblCellMar>
        <w:tblLook w:val="04A0"/>
      </w:tblPr>
      <w:tblGrid>
        <w:gridCol w:w="3659"/>
        <w:gridCol w:w="491"/>
        <w:gridCol w:w="29"/>
        <w:gridCol w:w="621"/>
        <w:gridCol w:w="669"/>
        <w:gridCol w:w="32"/>
        <w:gridCol w:w="440"/>
        <w:gridCol w:w="272"/>
        <w:gridCol w:w="459"/>
        <w:gridCol w:w="608"/>
        <w:gridCol w:w="1295"/>
      </w:tblGrid>
      <w:tr w:rsidR="00BF6EA5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52" w:type="dxa"/>
            <w:gridSpan w:val="3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Desemp.</w:t>
            </w: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br/>
              <w:t>Típico</w:t>
            </w:r>
          </w:p>
        </w:tc>
        <w:tc>
          <w:tcPr>
            <w:tcW w:w="937" w:type="dxa"/>
            <w:gridSpan w:val="3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Dif.</w:t>
            </w: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Provável</w:t>
            </w:r>
          </w:p>
        </w:tc>
        <w:tc>
          <w:tcPr>
            <w:tcW w:w="2535" w:type="dxa"/>
            <w:gridSpan w:val="4"/>
            <w:tcBorders>
              <w:top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Diferença</w:t>
            </w:r>
            <w:r w:rsidRPr="009543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br/>
              <w:t>Clara</w:t>
            </w:r>
          </w:p>
        </w:tc>
      </w:tr>
      <w:tr w:rsidR="00BF6EA5" w:rsidRPr="00B774D0" w:rsidTr="00FB2145">
        <w:trPr>
          <w:trHeight w:val="344"/>
          <w:jc w:val="center"/>
        </w:trPr>
        <w:tc>
          <w:tcPr>
            <w:tcW w:w="3659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RESP. COMPORT. E EMOCIONAIS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515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584" w:type="dxa"/>
            <w:gridSpan w:val="2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353" w:type="dxa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tabs>
                <w:tab w:val="left" w:pos="27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731" w:type="dxa"/>
            <w:gridSpan w:val="2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804" w:type="dxa"/>
            <w:gridSpan w:val="2"/>
            <w:tcBorders>
              <w:bottom w:val="single" w:sz="1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F6EA5" w:rsidRPr="0095437A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543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%           p-valor</w:t>
            </w:r>
          </w:p>
        </w:tc>
      </w:tr>
      <w:tr w:rsidR="00BF6EA5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  - Respostas emocionais/sociais</w:t>
            </w:r>
          </w:p>
        </w:tc>
        <w:tc>
          <w:tcPr>
            <w:tcW w:w="394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58" w:type="dxa"/>
            <w:gridSpan w:val="2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48.3</w:t>
            </w:r>
          </w:p>
        </w:tc>
        <w:tc>
          <w:tcPr>
            <w:tcW w:w="538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71" w:type="dxa"/>
            <w:gridSpan w:val="3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24.1</w:t>
            </w:r>
          </w:p>
        </w:tc>
        <w:tc>
          <w:tcPr>
            <w:tcW w:w="45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09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27.6</w:t>
            </w:r>
          </w:p>
        </w:tc>
        <w:tc>
          <w:tcPr>
            <w:tcW w:w="1295" w:type="dxa"/>
            <w:tcBorders>
              <w:top w:val="single" w:sz="18" w:space="0" w:color="auto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0.2270(ns)</w:t>
            </w:r>
          </w:p>
        </w:tc>
      </w:tr>
      <w:tr w:rsidR="00BF6EA5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 - Resultados comportamentais do processamento sensorial</w:t>
            </w:r>
          </w:p>
        </w:tc>
        <w:tc>
          <w:tcPr>
            <w:tcW w:w="394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58" w:type="dxa"/>
            <w:gridSpan w:val="2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51.7</w:t>
            </w:r>
          </w:p>
        </w:tc>
        <w:tc>
          <w:tcPr>
            <w:tcW w:w="538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71" w:type="dxa"/>
            <w:gridSpan w:val="3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17.2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1295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0.0728(ns)</w:t>
            </w:r>
          </w:p>
        </w:tc>
      </w:tr>
      <w:tr w:rsidR="00BF6EA5" w:rsidRPr="00B774D0" w:rsidTr="00FB2145">
        <w:trPr>
          <w:trHeight w:val="344"/>
          <w:jc w:val="center"/>
        </w:trPr>
        <w:tc>
          <w:tcPr>
            <w:tcW w:w="36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 - Respostas que indicam limiar de espera</w:t>
            </w:r>
          </w:p>
        </w:tc>
        <w:tc>
          <w:tcPr>
            <w:tcW w:w="394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58" w:type="dxa"/>
            <w:gridSpan w:val="2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55.2</w:t>
            </w:r>
          </w:p>
        </w:tc>
        <w:tc>
          <w:tcPr>
            <w:tcW w:w="538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71" w:type="dxa"/>
            <w:gridSpan w:val="3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31.0</w:t>
            </w:r>
          </w:p>
        </w:tc>
        <w:tc>
          <w:tcPr>
            <w:tcW w:w="45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09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13.8</w:t>
            </w:r>
          </w:p>
        </w:tc>
        <w:tc>
          <w:tcPr>
            <w:tcW w:w="1295" w:type="dxa"/>
            <w:tcBorders>
              <w:top w:val="dotted" w:sz="4" w:space="0" w:color="948A54" w:themeColor="background2" w:themeShade="80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F6EA5" w:rsidRPr="00A3585D" w:rsidRDefault="00BF6EA5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0.0233*</w:t>
            </w:r>
          </w:p>
        </w:tc>
      </w:tr>
    </w:tbl>
    <w:p w:rsidR="00BF6EA5" w:rsidRPr="00920F76" w:rsidRDefault="00BF6EA5" w:rsidP="00BF6EA5">
      <w:pPr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color w:val="FF0000"/>
        </w:rPr>
        <w:t xml:space="preserve"> </w:t>
      </w:r>
      <w:r w:rsidRPr="00F26A9D">
        <w:rPr>
          <w:color w:val="FF0000"/>
        </w:rPr>
        <w:t>*</w:t>
      </w:r>
      <w:r>
        <w:t xml:space="preserve">Qui-quadrado. </w:t>
      </w:r>
      <w:r w:rsidRPr="00920F76">
        <w:rPr>
          <w:rFonts w:ascii="Arial" w:hAnsi="Arial" w:cs="Arial"/>
          <w:b/>
          <w:bCs/>
          <w:sz w:val="20"/>
          <w:szCs w:val="20"/>
          <w:lang w:val="pt-BR"/>
        </w:rPr>
        <w:t xml:space="preserve">Fonte: </w:t>
      </w:r>
      <w:r w:rsidRPr="00920F76">
        <w:rPr>
          <w:rFonts w:ascii="Arial" w:hAnsi="Arial" w:cs="Arial"/>
          <w:sz w:val="20"/>
          <w:szCs w:val="20"/>
          <w:lang w:val="pt-BR"/>
        </w:rPr>
        <w:t>Pesquisa de Campo, 2015.</w:t>
      </w:r>
    </w:p>
    <w:p w:rsidR="00C27398" w:rsidRDefault="00C27398" w:rsidP="00C27398">
      <w:pPr>
        <w:spacing w:after="0" w:line="360" w:lineRule="auto"/>
        <w:ind w:left="426" w:right="424"/>
        <w:jc w:val="both"/>
        <w:rPr>
          <w:rFonts w:ascii="Arial" w:hAnsi="Arial" w:cs="Arial"/>
          <w:sz w:val="20"/>
          <w:szCs w:val="20"/>
        </w:rPr>
      </w:pPr>
    </w:p>
    <w:p w:rsidR="00FB38DE" w:rsidRPr="00A43F6F" w:rsidRDefault="00FB38DE" w:rsidP="00FB38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A43F6F">
        <w:rPr>
          <w:rFonts w:ascii="Arial" w:hAnsi="Arial" w:cs="Arial"/>
          <w:sz w:val="20"/>
          <w:szCs w:val="20"/>
        </w:rPr>
        <w:t>Tabela 5:  Avaliação do PEDI em uma amostra de n=</w:t>
      </w:r>
      <w:r>
        <w:rPr>
          <w:rFonts w:ascii="Arial" w:hAnsi="Arial" w:cs="Arial"/>
          <w:sz w:val="20"/>
          <w:szCs w:val="20"/>
        </w:rPr>
        <w:t xml:space="preserve"> </w:t>
      </w:r>
      <w:r w:rsidRPr="00A43F6F">
        <w:rPr>
          <w:rFonts w:ascii="Arial" w:hAnsi="Arial" w:cs="Arial"/>
          <w:sz w:val="20"/>
          <w:szCs w:val="20"/>
        </w:rPr>
        <w:t>29 crianças.</w:t>
      </w:r>
    </w:p>
    <w:tbl>
      <w:tblPr>
        <w:tblW w:w="7781" w:type="dxa"/>
        <w:jc w:val="center"/>
        <w:tblCellMar>
          <w:left w:w="70" w:type="dxa"/>
          <w:right w:w="70" w:type="dxa"/>
        </w:tblCellMar>
        <w:tblLook w:val="04A0"/>
      </w:tblPr>
      <w:tblGrid>
        <w:gridCol w:w="2596"/>
        <w:gridCol w:w="1607"/>
        <w:gridCol w:w="1401"/>
        <w:gridCol w:w="2234"/>
      </w:tblGrid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:rsidR="00FB38DE" w:rsidRPr="00A43F6F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43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PEDI</w:t>
            </w:r>
          </w:p>
        </w:tc>
        <w:tc>
          <w:tcPr>
            <w:tcW w:w="15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:rsidR="00FB38DE" w:rsidRPr="00A43F6F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43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Autocuidado</w:t>
            </w:r>
          </w:p>
        </w:tc>
        <w:tc>
          <w:tcPr>
            <w:tcW w:w="14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:rsidR="00FB38DE" w:rsidRPr="00A43F6F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43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Mobilidade</w:t>
            </w:r>
          </w:p>
        </w:tc>
        <w:tc>
          <w:tcPr>
            <w:tcW w:w="22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:rsidR="00FB38DE" w:rsidRPr="00A43F6F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A43F6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Função Social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single" w:sz="18" w:space="0" w:color="auto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Tamanho da amostra</w:t>
            </w:r>
          </w:p>
        </w:tc>
        <w:tc>
          <w:tcPr>
            <w:tcW w:w="1550" w:type="dxa"/>
            <w:tcBorders>
              <w:top w:val="single" w:sz="18" w:space="0" w:color="auto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401" w:type="dxa"/>
            <w:tcBorders>
              <w:top w:val="single" w:sz="18" w:space="0" w:color="auto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234" w:type="dxa"/>
            <w:tcBorders>
              <w:top w:val="single" w:sz="18" w:space="0" w:color="auto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Mínimo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20.2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14.2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27.0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Máximo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66.9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65.5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78.1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Mediana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47.0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30.9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45.6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Primeiro Quartil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32.7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22.9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35.7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Terceiro Quartil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52.9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43.9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48.6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Média Aritmética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43.5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33.0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45.4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Desvio Padrão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12.9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14.5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12.5</w:t>
            </w:r>
          </w:p>
        </w:tc>
      </w:tr>
      <w:tr w:rsidR="00FB38DE" w:rsidRPr="00B524AF" w:rsidTr="00FB2145">
        <w:trPr>
          <w:trHeight w:val="318"/>
          <w:jc w:val="center"/>
        </w:trPr>
        <w:tc>
          <w:tcPr>
            <w:tcW w:w="2596" w:type="dxa"/>
            <w:tcBorders>
              <w:top w:val="dotted" w:sz="4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p-valor</w:t>
            </w:r>
          </w:p>
        </w:tc>
        <w:tc>
          <w:tcPr>
            <w:tcW w:w="1550" w:type="dxa"/>
            <w:tcBorders>
              <w:top w:val="dotted" w:sz="4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0.3770</w:t>
            </w:r>
          </w:p>
        </w:tc>
        <w:tc>
          <w:tcPr>
            <w:tcW w:w="1401" w:type="dxa"/>
            <w:tcBorders>
              <w:top w:val="dotted" w:sz="4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0.2039</w:t>
            </w:r>
          </w:p>
        </w:tc>
        <w:tc>
          <w:tcPr>
            <w:tcW w:w="2234" w:type="dxa"/>
            <w:tcBorders>
              <w:top w:val="dotted" w:sz="4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8DE" w:rsidRPr="00A3585D" w:rsidRDefault="00FB38DE" w:rsidP="00FB21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58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0.1028</w:t>
            </w:r>
          </w:p>
        </w:tc>
      </w:tr>
    </w:tbl>
    <w:p w:rsidR="00FB38DE" w:rsidRPr="00920F76" w:rsidRDefault="00FB38DE" w:rsidP="00FB38DE">
      <w:pPr>
        <w:spacing w:after="0"/>
        <w:ind w:left="567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>
        <w:t xml:space="preserve"> </w:t>
      </w:r>
      <w:r w:rsidRPr="00A43F6F">
        <w:rPr>
          <w:rFonts w:ascii="Arial" w:hAnsi="Arial" w:cs="Arial"/>
          <w:sz w:val="20"/>
          <w:szCs w:val="20"/>
        </w:rPr>
        <w:t>*p-valor =0.0015, ANOVA com pós-teste de Tukey</w:t>
      </w:r>
      <w:r>
        <w:rPr>
          <w:rFonts w:ascii="Arial" w:hAnsi="Arial" w:cs="Arial"/>
          <w:sz w:val="20"/>
          <w:szCs w:val="20"/>
        </w:rPr>
        <w:t xml:space="preserve">. </w:t>
      </w:r>
      <w:r w:rsidRPr="00920F76">
        <w:rPr>
          <w:rFonts w:ascii="Arial" w:hAnsi="Arial" w:cs="Arial"/>
          <w:b/>
          <w:bCs/>
          <w:sz w:val="20"/>
          <w:szCs w:val="20"/>
          <w:lang w:val="pt-BR"/>
        </w:rPr>
        <w:t xml:space="preserve">Fonte: </w:t>
      </w:r>
      <w:r w:rsidRPr="00920F76">
        <w:rPr>
          <w:rFonts w:ascii="Arial" w:hAnsi="Arial" w:cs="Arial"/>
          <w:sz w:val="20"/>
          <w:szCs w:val="20"/>
          <w:lang w:val="pt-BR"/>
        </w:rPr>
        <w:t>Pesquisa de Campo, 2015.</w:t>
      </w:r>
    </w:p>
    <w:p w:rsidR="00C27398" w:rsidRDefault="00C27398"/>
    <w:sectPr w:rsidR="00C27398" w:rsidSect="00B64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4DD"/>
    <w:rsid w:val="00A66A07"/>
    <w:rsid w:val="00B64256"/>
    <w:rsid w:val="00BF6EA5"/>
    <w:rsid w:val="00C27398"/>
    <w:rsid w:val="00E542EC"/>
    <w:rsid w:val="00F654DD"/>
    <w:rsid w:val="00FB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D4CE3-CC21-4387-B44C-DE535907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</dc:creator>
  <cp:keywords/>
  <dc:description/>
  <cp:lastModifiedBy>cliente </cp:lastModifiedBy>
  <cp:revision>23</cp:revision>
  <dcterms:created xsi:type="dcterms:W3CDTF">2016-10-30T22:42:00Z</dcterms:created>
  <dcterms:modified xsi:type="dcterms:W3CDTF">2016-10-30T23:37:00Z</dcterms:modified>
</cp:coreProperties>
</file>