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E8" w:rsidRDefault="002B35BB">
      <w:pPr>
        <w:spacing w:before="73" w:line="360" w:lineRule="auto"/>
        <w:ind w:right="1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Responsabilidade, Conflito de Interesse, Transferência de Direito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Autorais e Concordância com Licença de Acesso Abert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5401E8" w:rsidRDefault="002B35BB">
      <w:pPr>
        <w:spacing w:before="73" w:line="36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Certificamos que participamos da concepção do trabalho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Reflexões acerca da Assistência Terapêutica Ocupacional em um Centro de Terapia Intensiva de um Hospital Universitário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para tornar pública minha responsabilidade pelo seu conteúdo, bem como que apresentei as informações pertinentes sobre as fontes de recu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rsos recebidos para o desenvolvimento da pesquisa. Afirmamos não haver quaisquer ligações ou acordos entre 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</w:rPr>
        <w:t>autores e fontes de financiamento que caracterizem conflito de interesse real, potencial ou aparente que possa ter afetado os resultados desse 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balho. Certificamos que </w:t>
      </w: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texto é original e inédito, ou seja, o trabalho, em parte ou em sua íntegra, ou qualquer outro material de nossa autoria com conteúdo substancialmente similar não é duplicado e não foi enviado a outro periódico, no formato impress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ou eletrônico. Afirmamos ciência dos riscos caso nosso trabalho tenha sido identificado como fruto de plágio e autoplágio. Os autores mantêm os direitos autorais e concedem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</w:rPr>
        <w:t>revista o direito de primeira publicação, com o trabalho simultaneamente licenc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iado sob 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Licença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Creative Com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ons Attribution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permite o compartilhamento do trabalho com reconhecimento da autoria e publicação inicial nesta revista.</w:t>
      </w:r>
    </w:p>
    <w:p w:rsidR="005401E8" w:rsidRDefault="002B35BB">
      <w:pPr>
        <w:spacing w:before="73" w:line="36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Atestamos que, se solicitado, forneceremos ou cooperaremos totalmente na obtenção e fornecimento de dados sobre os quais o texto está baseado, para exame dos editores.</w:t>
      </w:r>
    </w:p>
    <w:p w:rsidR="005401E8" w:rsidRDefault="002B35BB">
      <w:pPr>
        <w:spacing w:before="73" w:line="360" w:lineRule="auto"/>
        <w:ind w:right="1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Belém, Pará. 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/06/2022.</w:t>
      </w:r>
    </w:p>
    <w:p w:rsidR="005401E8" w:rsidRDefault="005401E8">
      <w:pPr>
        <w:spacing w:before="73" w:line="360" w:lineRule="auto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01E8" w:rsidRDefault="002B35BB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rPr>
          <w:color w:val="000000"/>
        </w:rPr>
      </w:pPr>
      <w:r>
        <w:rPr>
          <w:noProof/>
          <w:lang w:val="pt-BR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1196975</wp:posOffset>
            </wp:positionH>
            <wp:positionV relativeFrom="paragraph">
              <wp:posOffset>69215</wp:posOffset>
            </wp:positionV>
            <wp:extent cx="3466465" cy="266700"/>
            <wp:effectExtent l="0" t="0" r="0" b="0"/>
            <wp:wrapTopAndBottom distT="0" dist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01E8" w:rsidRDefault="002B35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986" w:right="3122"/>
        <w:jc w:val="center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Allya Ariadne Alves</w:t>
      </w:r>
      <w:r>
        <w:rPr>
          <w:rFonts w:ascii="Times New Roman" w:eastAsia="Times New Roman" w:hAnsi="Times New Roman" w:cs="Times New Roman"/>
          <w:b/>
        </w:rPr>
        <w:t xml:space="preserve"> M</w:t>
      </w:r>
      <w:r>
        <w:rPr>
          <w:rFonts w:ascii="Times New Roman" w:eastAsia="Times New Roman" w:hAnsi="Times New Roman" w:cs="Times New Roman"/>
          <w:b/>
          <w:color w:val="000000"/>
        </w:rPr>
        <w:t xml:space="preserve">alcher </w:t>
      </w:r>
    </w:p>
    <w:p w:rsidR="005401E8" w:rsidRDefault="00540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986" w:right="3122"/>
        <w:jc w:val="center"/>
        <w:rPr>
          <w:rFonts w:ascii="Calibri" w:eastAsia="Calibri" w:hAnsi="Calibri" w:cs="Calibri"/>
          <w:b/>
          <w:highlight w:val="yellow"/>
        </w:rPr>
      </w:pPr>
    </w:p>
    <w:p w:rsidR="005401E8" w:rsidRDefault="00540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22"/>
        <w:rPr>
          <w:rFonts w:ascii="Calibri" w:eastAsia="Calibri" w:hAnsi="Calibri" w:cs="Calibri"/>
          <w:b/>
          <w:highlight w:val="yellow"/>
        </w:rPr>
      </w:pPr>
    </w:p>
    <w:p w:rsidR="005401E8" w:rsidRDefault="002B35BB">
      <w:pPr>
        <w:spacing w:before="73" w:line="360" w:lineRule="auto"/>
        <w:ind w:right="133"/>
        <w:jc w:val="center"/>
        <w:rPr>
          <w:rFonts w:ascii="Calibri" w:eastAsia="Calibri" w:hAnsi="Calibri" w:cs="Calibri"/>
          <w:b/>
          <w:highlight w:val="yellow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pt-BR"/>
        </w:rPr>
        <w:drawing>
          <wp:inline distT="114300" distB="114300" distL="114300" distR="114300">
            <wp:extent cx="4200491" cy="698235"/>
            <wp:effectExtent l="0" t="0" r="0" b="0"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491" cy="698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01E8" w:rsidRDefault="002B35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5" w:right="2130"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Ana Carolina de Souza Damasceno</w:t>
      </w:r>
    </w:p>
    <w:p w:rsidR="005401E8" w:rsidRDefault="00540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986" w:right="3122"/>
        <w:jc w:val="center"/>
        <w:rPr>
          <w:rFonts w:ascii="Calibri" w:eastAsia="Calibri" w:hAnsi="Calibri" w:cs="Calibri"/>
          <w:b/>
        </w:rPr>
      </w:pPr>
    </w:p>
    <w:p w:rsidR="005401E8" w:rsidRDefault="005401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986" w:right="3122"/>
        <w:jc w:val="center"/>
        <w:rPr>
          <w:rFonts w:ascii="Calibri" w:eastAsia="Calibri" w:hAnsi="Calibri" w:cs="Calibri"/>
          <w:b/>
        </w:rPr>
      </w:pPr>
    </w:p>
    <w:sectPr w:rsidR="005401E8">
      <w:pgSz w:w="11900" w:h="16840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E8"/>
    <w:rsid w:val="002B35BB"/>
    <w:rsid w:val="0054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A82A"/>
  <w15:docId w15:val="{F6DC746C-F470-4D32-8045-FE5278DF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5588"/>
    </w:pPr>
    <w:rPr>
      <w:sz w:val="33"/>
      <w:szCs w:val="33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F04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04A1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04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4A1"/>
    <w:rPr>
      <w:rFonts w:ascii="Cambria" w:eastAsia="Cambria" w:hAnsi="Cambria" w:cs="Cambria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E3cII6durrP/tlcAxwhv9e6FTg==">AMUW2mVjoj5oTGmjCJWa9JbGx/HuHGM/DDLuR6h+GPzFaH/aR0nevWyd9wb/EYlXaLmCqmiAJz4sEK53SFyvza9RuUJwJ66U9kPw5mlhbos9A59y0V6i8Ls=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cp:lastModifiedBy>Biblioteca Estacao Web</cp:lastModifiedBy>
  <cp:revision>2</cp:revision>
  <dcterms:created xsi:type="dcterms:W3CDTF">2022-04-28T19:36:00Z</dcterms:created>
  <dcterms:modified xsi:type="dcterms:W3CDTF">2022-06-22T13:04:00Z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2022-04-28T00:00:00Z</vt:filetime>
  </property>
</Properties>
</file>