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FA0AC3" w14:textId="5801A3BB" w:rsidR="00DB1D67" w:rsidRPr="00503D95" w:rsidRDefault="00DB1D67" w:rsidP="00CC35D2">
      <w:pPr>
        <w:spacing w:after="0" w:line="240" w:lineRule="auto"/>
        <w:jc w:val="center"/>
        <w:rPr>
          <w:rFonts w:ascii="Times" w:hAnsi="Times" w:cs="Times"/>
          <w:b/>
          <w:sz w:val="24"/>
          <w:szCs w:val="24"/>
        </w:rPr>
      </w:pPr>
      <w:r w:rsidRPr="00503D95">
        <w:rPr>
          <w:rFonts w:ascii="Times" w:hAnsi="Times" w:cs="Times"/>
          <w:b/>
          <w:sz w:val="24"/>
          <w:szCs w:val="24"/>
        </w:rPr>
        <w:t xml:space="preserve">Comparação </w:t>
      </w:r>
      <w:r w:rsidR="002C3099" w:rsidRPr="00503D95">
        <w:rPr>
          <w:rFonts w:ascii="Times" w:hAnsi="Times" w:cs="Times"/>
          <w:b/>
          <w:sz w:val="24"/>
          <w:szCs w:val="24"/>
        </w:rPr>
        <w:t>e</w:t>
      </w:r>
      <w:r w:rsidR="00F3047A" w:rsidRPr="00503D95">
        <w:rPr>
          <w:rFonts w:ascii="Times" w:hAnsi="Times" w:cs="Times"/>
          <w:b/>
          <w:sz w:val="24"/>
          <w:szCs w:val="24"/>
        </w:rPr>
        <w:t xml:space="preserve">ntre </w:t>
      </w:r>
      <w:r w:rsidR="002C3099" w:rsidRPr="00503D95">
        <w:rPr>
          <w:rFonts w:ascii="Times" w:hAnsi="Times" w:cs="Times"/>
          <w:b/>
          <w:sz w:val="24"/>
          <w:szCs w:val="24"/>
        </w:rPr>
        <w:t>a</w:t>
      </w:r>
      <w:r w:rsidR="00F3047A" w:rsidRPr="00503D95">
        <w:rPr>
          <w:rFonts w:ascii="Times" w:hAnsi="Times" w:cs="Times"/>
          <w:b/>
          <w:sz w:val="24"/>
          <w:szCs w:val="24"/>
        </w:rPr>
        <w:t xml:space="preserve">s Métricas </w:t>
      </w:r>
      <w:r w:rsidR="002C3099" w:rsidRPr="00503D95">
        <w:rPr>
          <w:rFonts w:ascii="Times" w:hAnsi="Times" w:cs="Times"/>
          <w:b/>
          <w:sz w:val="24"/>
          <w:szCs w:val="24"/>
        </w:rPr>
        <w:t>d</w:t>
      </w:r>
      <w:r w:rsidR="00F3047A" w:rsidRPr="00503D95">
        <w:rPr>
          <w:rFonts w:ascii="Times" w:hAnsi="Times" w:cs="Times"/>
          <w:b/>
          <w:sz w:val="24"/>
          <w:szCs w:val="24"/>
        </w:rPr>
        <w:t xml:space="preserve">e Desempenho Financeiro </w:t>
      </w:r>
      <w:r w:rsidR="002C3099" w:rsidRPr="00503D95">
        <w:rPr>
          <w:rFonts w:ascii="Times" w:hAnsi="Times" w:cs="Times"/>
          <w:b/>
          <w:sz w:val="24"/>
          <w:szCs w:val="24"/>
        </w:rPr>
        <w:t>e</w:t>
      </w:r>
      <w:r w:rsidR="00F3047A" w:rsidRPr="00503D95">
        <w:rPr>
          <w:rFonts w:ascii="Times" w:hAnsi="Times" w:cs="Times"/>
          <w:b/>
          <w:sz w:val="24"/>
          <w:szCs w:val="24"/>
        </w:rPr>
        <w:t xml:space="preserve"> </w:t>
      </w:r>
      <w:r w:rsidR="002C3099" w:rsidRPr="00503D95">
        <w:rPr>
          <w:rFonts w:ascii="Times" w:hAnsi="Times" w:cs="Times"/>
          <w:b/>
          <w:sz w:val="24"/>
          <w:szCs w:val="24"/>
        </w:rPr>
        <w:t>a</w:t>
      </w:r>
      <w:r w:rsidR="00F3047A" w:rsidRPr="00503D95">
        <w:rPr>
          <w:rFonts w:ascii="Times" w:hAnsi="Times" w:cs="Times"/>
          <w:b/>
          <w:sz w:val="24"/>
          <w:szCs w:val="24"/>
        </w:rPr>
        <w:t xml:space="preserve"> Maximização </w:t>
      </w:r>
      <w:r w:rsidR="002C3099" w:rsidRPr="00503D95">
        <w:rPr>
          <w:rFonts w:ascii="Times" w:hAnsi="Times" w:cs="Times"/>
          <w:b/>
          <w:sz w:val="24"/>
          <w:szCs w:val="24"/>
        </w:rPr>
        <w:t>d</w:t>
      </w:r>
      <w:r w:rsidR="00F3047A" w:rsidRPr="00503D95">
        <w:rPr>
          <w:rFonts w:ascii="Times" w:hAnsi="Times" w:cs="Times"/>
          <w:b/>
          <w:sz w:val="24"/>
          <w:szCs w:val="24"/>
        </w:rPr>
        <w:t xml:space="preserve">o Valor </w:t>
      </w:r>
      <w:r w:rsidR="002C3099" w:rsidRPr="00503D95">
        <w:rPr>
          <w:rFonts w:ascii="Times" w:hAnsi="Times" w:cs="Times"/>
          <w:b/>
          <w:sz w:val="24"/>
          <w:szCs w:val="24"/>
        </w:rPr>
        <w:t>n</w:t>
      </w:r>
      <w:r w:rsidR="00F3047A" w:rsidRPr="00503D95">
        <w:rPr>
          <w:rFonts w:ascii="Times" w:hAnsi="Times" w:cs="Times"/>
          <w:b/>
          <w:sz w:val="24"/>
          <w:szCs w:val="24"/>
        </w:rPr>
        <w:t>as Firmas Abertas Brasileiras</w:t>
      </w:r>
    </w:p>
    <w:p w14:paraId="74D0EC88" w14:textId="310B5975" w:rsidR="0068034C" w:rsidRPr="00503D95" w:rsidRDefault="0068034C" w:rsidP="00CC35D2">
      <w:pPr>
        <w:spacing w:after="0" w:line="240" w:lineRule="auto"/>
        <w:jc w:val="center"/>
        <w:rPr>
          <w:rFonts w:ascii="Times" w:hAnsi="Times" w:cs="Times"/>
          <w:b/>
          <w:sz w:val="24"/>
          <w:szCs w:val="24"/>
        </w:rPr>
      </w:pPr>
    </w:p>
    <w:p w14:paraId="4E7BC77C" w14:textId="316425F2" w:rsidR="00DB1D67" w:rsidRDefault="006B1527" w:rsidP="00CC35D2">
      <w:pPr>
        <w:spacing w:after="0" w:line="240" w:lineRule="auto"/>
        <w:jc w:val="center"/>
        <w:rPr>
          <w:rFonts w:ascii="Times" w:hAnsi="Times" w:cs="Times"/>
          <w:b/>
          <w:sz w:val="24"/>
          <w:szCs w:val="24"/>
          <w:lang w:val="en-GB"/>
        </w:rPr>
      </w:pPr>
      <w:r w:rsidRPr="00503D95">
        <w:rPr>
          <w:rFonts w:ascii="Times" w:hAnsi="Times" w:cs="Times"/>
          <w:b/>
          <w:sz w:val="24"/>
          <w:szCs w:val="24"/>
          <w:lang w:val="en-GB"/>
        </w:rPr>
        <w:t xml:space="preserve">Comparison </w:t>
      </w:r>
      <w:r w:rsidR="007944C8" w:rsidRPr="00503D95">
        <w:rPr>
          <w:rFonts w:ascii="Times" w:hAnsi="Times" w:cs="Times"/>
          <w:b/>
          <w:sz w:val="24"/>
          <w:szCs w:val="24"/>
          <w:lang w:val="en-GB"/>
        </w:rPr>
        <w:t>b</w:t>
      </w:r>
      <w:r w:rsidR="00F3047A" w:rsidRPr="00503D95">
        <w:rPr>
          <w:rFonts w:ascii="Times" w:hAnsi="Times" w:cs="Times"/>
          <w:b/>
          <w:sz w:val="24"/>
          <w:szCs w:val="24"/>
          <w:lang w:val="en-GB"/>
        </w:rPr>
        <w:t xml:space="preserve">etween </w:t>
      </w:r>
      <w:r w:rsidR="007944C8" w:rsidRPr="00503D95">
        <w:rPr>
          <w:rFonts w:ascii="Times" w:hAnsi="Times" w:cs="Times"/>
          <w:b/>
          <w:sz w:val="24"/>
          <w:szCs w:val="24"/>
          <w:lang w:val="en-GB"/>
        </w:rPr>
        <w:t>t</w:t>
      </w:r>
      <w:r w:rsidR="00F3047A" w:rsidRPr="00503D95">
        <w:rPr>
          <w:rFonts w:ascii="Times" w:hAnsi="Times" w:cs="Times"/>
          <w:b/>
          <w:sz w:val="24"/>
          <w:szCs w:val="24"/>
          <w:lang w:val="en-GB"/>
        </w:rPr>
        <w:t xml:space="preserve">he Financial Performance Metrics </w:t>
      </w:r>
      <w:r w:rsidR="007944C8" w:rsidRPr="00503D95">
        <w:rPr>
          <w:rFonts w:ascii="Times" w:hAnsi="Times" w:cs="Times"/>
          <w:b/>
          <w:sz w:val="24"/>
          <w:szCs w:val="24"/>
          <w:lang w:val="en-GB"/>
        </w:rPr>
        <w:t>a</w:t>
      </w:r>
      <w:r w:rsidR="00F3047A" w:rsidRPr="00503D95">
        <w:rPr>
          <w:rFonts w:ascii="Times" w:hAnsi="Times" w:cs="Times"/>
          <w:b/>
          <w:sz w:val="24"/>
          <w:szCs w:val="24"/>
          <w:lang w:val="en-GB"/>
        </w:rPr>
        <w:t xml:space="preserve">nd </w:t>
      </w:r>
      <w:r w:rsidR="007944C8" w:rsidRPr="00503D95">
        <w:rPr>
          <w:rFonts w:ascii="Times" w:hAnsi="Times" w:cs="Times"/>
          <w:b/>
          <w:sz w:val="24"/>
          <w:szCs w:val="24"/>
          <w:lang w:val="en-GB"/>
        </w:rPr>
        <w:t>t</w:t>
      </w:r>
      <w:r w:rsidR="00F3047A" w:rsidRPr="00503D95">
        <w:rPr>
          <w:rFonts w:ascii="Times" w:hAnsi="Times" w:cs="Times"/>
          <w:b/>
          <w:sz w:val="24"/>
          <w:szCs w:val="24"/>
          <w:lang w:val="en-GB"/>
        </w:rPr>
        <w:t xml:space="preserve">he </w:t>
      </w:r>
      <w:r w:rsidR="007944C8" w:rsidRPr="00503D95">
        <w:rPr>
          <w:rFonts w:ascii="Times" w:hAnsi="Times" w:cs="Times"/>
          <w:b/>
          <w:sz w:val="24"/>
          <w:szCs w:val="24"/>
          <w:lang w:val="en-GB"/>
        </w:rPr>
        <w:t>Value</w:t>
      </w:r>
      <w:r w:rsidR="00F3047A" w:rsidRPr="00503D95">
        <w:rPr>
          <w:rFonts w:ascii="Times" w:hAnsi="Times" w:cs="Times"/>
          <w:b/>
          <w:sz w:val="24"/>
          <w:szCs w:val="24"/>
          <w:lang w:val="en-GB"/>
        </w:rPr>
        <w:t xml:space="preserve"> Maximization </w:t>
      </w:r>
      <w:r w:rsidR="007944C8" w:rsidRPr="00503D95">
        <w:rPr>
          <w:rFonts w:ascii="Times" w:hAnsi="Times" w:cs="Times"/>
          <w:b/>
          <w:sz w:val="24"/>
          <w:szCs w:val="24"/>
          <w:lang w:val="en-GB"/>
        </w:rPr>
        <w:t>i</w:t>
      </w:r>
      <w:r w:rsidR="00F3047A" w:rsidRPr="00503D95">
        <w:rPr>
          <w:rFonts w:ascii="Times" w:hAnsi="Times" w:cs="Times"/>
          <w:b/>
          <w:sz w:val="24"/>
          <w:szCs w:val="24"/>
          <w:lang w:val="en-GB"/>
        </w:rPr>
        <w:t xml:space="preserve">n </w:t>
      </w:r>
      <w:r w:rsidRPr="00503D95">
        <w:rPr>
          <w:rFonts w:ascii="Times" w:hAnsi="Times" w:cs="Times"/>
          <w:b/>
          <w:sz w:val="24"/>
          <w:szCs w:val="24"/>
          <w:lang w:val="en-GB"/>
        </w:rPr>
        <w:t>Brazilian</w:t>
      </w:r>
      <w:r w:rsidR="00DD7150" w:rsidRPr="00503D95">
        <w:rPr>
          <w:rFonts w:ascii="Times" w:hAnsi="Times" w:cs="Times"/>
          <w:b/>
          <w:sz w:val="24"/>
          <w:szCs w:val="24"/>
          <w:lang w:val="en-GB"/>
        </w:rPr>
        <w:t xml:space="preserve"> </w:t>
      </w:r>
      <w:r w:rsidR="00F3047A" w:rsidRPr="00503D95">
        <w:rPr>
          <w:rFonts w:ascii="Times" w:hAnsi="Times" w:cs="Times"/>
          <w:b/>
          <w:sz w:val="24"/>
          <w:szCs w:val="24"/>
          <w:lang w:val="en-GB"/>
        </w:rPr>
        <w:t>Public Firms</w:t>
      </w:r>
    </w:p>
    <w:p w14:paraId="6A108FCD" w14:textId="77777777" w:rsidR="0087415B" w:rsidRPr="00503D95" w:rsidRDefault="0087415B" w:rsidP="00CC35D2">
      <w:pPr>
        <w:spacing w:after="0" w:line="240" w:lineRule="auto"/>
        <w:jc w:val="center"/>
        <w:rPr>
          <w:rFonts w:ascii="Times" w:hAnsi="Times" w:cs="Times"/>
          <w:b/>
          <w:sz w:val="24"/>
          <w:szCs w:val="24"/>
          <w:lang w:val="en-GB"/>
        </w:rPr>
      </w:pPr>
    </w:p>
    <w:p w14:paraId="2C27F983" w14:textId="1F0E7773" w:rsidR="003D0EC5" w:rsidRDefault="003D0EC5" w:rsidP="0087415B">
      <w:pPr>
        <w:spacing w:after="0" w:line="240" w:lineRule="auto"/>
        <w:jc w:val="right"/>
        <w:rPr>
          <w:rFonts w:ascii="Times" w:hAnsi="Times" w:cs="Times"/>
          <w:sz w:val="24"/>
          <w:szCs w:val="24"/>
        </w:rPr>
      </w:pPr>
      <w:r>
        <w:rPr>
          <w:rFonts w:ascii="Times" w:hAnsi="Times" w:cs="Times"/>
          <w:sz w:val="24"/>
          <w:szCs w:val="24"/>
        </w:rPr>
        <w:t>Lucas Nogueira Cabral de Vasconcelos</w:t>
      </w:r>
    </w:p>
    <w:p w14:paraId="7E6C8879" w14:textId="2CA73840" w:rsidR="003D0EC5" w:rsidRDefault="003D0EC5" w:rsidP="0087415B">
      <w:pPr>
        <w:spacing w:after="0" w:line="240" w:lineRule="auto"/>
        <w:jc w:val="right"/>
        <w:rPr>
          <w:rFonts w:ascii="Times" w:hAnsi="Times" w:cs="Times"/>
          <w:sz w:val="24"/>
          <w:szCs w:val="24"/>
        </w:rPr>
      </w:pPr>
      <w:r>
        <w:rPr>
          <w:rFonts w:ascii="Times" w:hAnsi="Times" w:cs="Times"/>
          <w:sz w:val="24"/>
          <w:szCs w:val="24"/>
        </w:rPr>
        <w:t>Mestrando em Administração</w:t>
      </w:r>
      <w:r w:rsidR="00062563">
        <w:rPr>
          <w:rFonts w:ascii="Times" w:hAnsi="Times" w:cs="Times"/>
          <w:sz w:val="24"/>
          <w:szCs w:val="24"/>
        </w:rPr>
        <w:t xml:space="preserve"> – PPGA-UFPB</w:t>
      </w:r>
    </w:p>
    <w:p w14:paraId="2625BD67" w14:textId="69507FA6" w:rsidR="001A2E40" w:rsidRDefault="00090816" w:rsidP="0087415B">
      <w:pPr>
        <w:spacing w:after="0" w:line="240" w:lineRule="auto"/>
        <w:jc w:val="right"/>
        <w:rPr>
          <w:rFonts w:ascii="Times" w:hAnsi="Times" w:cs="Times"/>
          <w:sz w:val="24"/>
          <w:szCs w:val="24"/>
        </w:rPr>
      </w:pPr>
      <w:r>
        <w:rPr>
          <w:rFonts w:ascii="Times" w:hAnsi="Times" w:cs="Times"/>
          <w:sz w:val="24"/>
          <w:szCs w:val="24"/>
        </w:rPr>
        <w:t>l</w:t>
      </w:r>
      <w:r w:rsidR="001A2E40">
        <w:rPr>
          <w:rFonts w:ascii="Times" w:hAnsi="Times" w:cs="Times"/>
          <w:sz w:val="24"/>
          <w:szCs w:val="24"/>
        </w:rPr>
        <w:t>ucas.nogueira.cabral@gmail.com</w:t>
      </w:r>
    </w:p>
    <w:p w14:paraId="3D39E0BC" w14:textId="77777777" w:rsidR="003D0EC5" w:rsidRDefault="003D0EC5" w:rsidP="0087415B">
      <w:pPr>
        <w:spacing w:after="0" w:line="240" w:lineRule="auto"/>
        <w:jc w:val="right"/>
        <w:rPr>
          <w:rFonts w:ascii="Times" w:hAnsi="Times" w:cs="Times"/>
          <w:sz w:val="24"/>
          <w:szCs w:val="24"/>
        </w:rPr>
      </w:pPr>
    </w:p>
    <w:p w14:paraId="4C1A9E7C" w14:textId="0818DF44" w:rsidR="00AB4E3C" w:rsidRDefault="003D0EC5" w:rsidP="0087415B">
      <w:pPr>
        <w:spacing w:after="0" w:line="240" w:lineRule="auto"/>
        <w:jc w:val="right"/>
        <w:rPr>
          <w:rFonts w:ascii="Times" w:hAnsi="Times" w:cs="Times"/>
          <w:sz w:val="24"/>
          <w:szCs w:val="24"/>
        </w:rPr>
      </w:pPr>
      <w:r w:rsidRPr="003D0EC5">
        <w:rPr>
          <w:rFonts w:ascii="Times" w:hAnsi="Times" w:cs="Times"/>
          <w:sz w:val="24"/>
          <w:szCs w:val="24"/>
        </w:rPr>
        <w:t>Aldo Leonardo Cunha Callado</w:t>
      </w:r>
    </w:p>
    <w:p w14:paraId="4F0650E6" w14:textId="77777777" w:rsidR="00062563" w:rsidRDefault="00AB4E3C" w:rsidP="0087415B">
      <w:pPr>
        <w:spacing w:after="0" w:line="240" w:lineRule="auto"/>
        <w:jc w:val="right"/>
        <w:rPr>
          <w:rFonts w:ascii="Times" w:hAnsi="Times" w:cs="Times"/>
          <w:sz w:val="24"/>
          <w:szCs w:val="24"/>
        </w:rPr>
      </w:pPr>
      <w:r w:rsidRPr="00AB4E3C">
        <w:rPr>
          <w:rFonts w:ascii="Times" w:hAnsi="Times" w:cs="Times"/>
          <w:sz w:val="24"/>
          <w:szCs w:val="24"/>
        </w:rPr>
        <w:t>Doutor em Agronegócios – UFRGS</w:t>
      </w:r>
    </w:p>
    <w:p w14:paraId="5E16F03E" w14:textId="7AC2DFD1" w:rsidR="00485EA6" w:rsidRDefault="00AB4E3C" w:rsidP="0087415B">
      <w:pPr>
        <w:spacing w:after="0" w:line="240" w:lineRule="auto"/>
        <w:jc w:val="right"/>
        <w:rPr>
          <w:rFonts w:ascii="Times" w:hAnsi="Times" w:cs="Times"/>
          <w:sz w:val="24"/>
          <w:szCs w:val="24"/>
        </w:rPr>
      </w:pPr>
      <w:r w:rsidRPr="00AB4E3C">
        <w:rPr>
          <w:rFonts w:ascii="Times" w:hAnsi="Times" w:cs="Times"/>
          <w:sz w:val="24"/>
          <w:szCs w:val="24"/>
        </w:rPr>
        <w:t>Professor do PPGCC-UnB/UFPB/UFRN e do PPGA-UFPB</w:t>
      </w:r>
    </w:p>
    <w:p w14:paraId="21115F78" w14:textId="0C4AE0CA" w:rsidR="003E69C3" w:rsidRPr="00AB4E3C" w:rsidRDefault="003E69C3" w:rsidP="0087415B">
      <w:pPr>
        <w:spacing w:after="0" w:line="240" w:lineRule="auto"/>
        <w:jc w:val="right"/>
        <w:rPr>
          <w:rFonts w:ascii="Times" w:hAnsi="Times" w:cs="Times"/>
          <w:sz w:val="24"/>
          <w:szCs w:val="24"/>
        </w:rPr>
      </w:pPr>
      <w:r w:rsidRPr="003E69C3">
        <w:rPr>
          <w:rFonts w:ascii="Times" w:hAnsi="Times" w:cs="Times"/>
          <w:sz w:val="24"/>
          <w:szCs w:val="24"/>
        </w:rPr>
        <w:t>Jardim Cidade Universitária, UFPB, Centro de Ciências Sociais Aplicadas - Campus I, Departamento de Finanças e Contabilidade. 58059900 - João Pessoa, PB aldocallado@yahoo.com.br</w:t>
      </w:r>
    </w:p>
    <w:p w14:paraId="2CFCBFFA" w14:textId="77777777" w:rsidR="00AB4E3C" w:rsidRPr="00AB4E3C" w:rsidRDefault="00AB4E3C" w:rsidP="00CC35D2">
      <w:pPr>
        <w:spacing w:after="0" w:line="240" w:lineRule="auto"/>
        <w:jc w:val="both"/>
        <w:rPr>
          <w:rFonts w:ascii="Times" w:hAnsi="Times" w:cs="Times"/>
          <w:sz w:val="24"/>
          <w:szCs w:val="24"/>
        </w:rPr>
      </w:pPr>
    </w:p>
    <w:p w14:paraId="010B6F76" w14:textId="77777777" w:rsidR="00822E72" w:rsidRPr="00503D95" w:rsidRDefault="00822E72" w:rsidP="00822E72">
      <w:pPr>
        <w:spacing w:after="0" w:line="240" w:lineRule="auto"/>
        <w:jc w:val="both"/>
        <w:rPr>
          <w:rFonts w:ascii="Times" w:hAnsi="Times" w:cs="Times"/>
          <w:b/>
          <w:sz w:val="24"/>
          <w:szCs w:val="24"/>
        </w:rPr>
      </w:pPr>
      <w:r w:rsidRPr="00503D95">
        <w:rPr>
          <w:rFonts w:ascii="Times" w:hAnsi="Times" w:cs="Times"/>
          <w:b/>
          <w:sz w:val="24"/>
          <w:szCs w:val="24"/>
        </w:rPr>
        <w:t>Resumo</w:t>
      </w:r>
    </w:p>
    <w:p w14:paraId="2EBFAE60" w14:textId="77777777" w:rsidR="00822E72" w:rsidRPr="00503D95" w:rsidRDefault="00822E72" w:rsidP="00822E72">
      <w:pPr>
        <w:spacing w:after="0" w:line="240" w:lineRule="auto"/>
        <w:jc w:val="both"/>
        <w:rPr>
          <w:rFonts w:ascii="Times" w:hAnsi="Times" w:cs="Times"/>
          <w:b/>
          <w:sz w:val="24"/>
          <w:szCs w:val="24"/>
        </w:rPr>
      </w:pPr>
    </w:p>
    <w:p w14:paraId="0A916EAC" w14:textId="77777777" w:rsidR="00822E72" w:rsidRPr="00503D95" w:rsidRDefault="00822E72" w:rsidP="00822E72">
      <w:pPr>
        <w:spacing w:after="0" w:line="240" w:lineRule="auto"/>
        <w:jc w:val="both"/>
        <w:rPr>
          <w:rFonts w:ascii="Times" w:hAnsi="Times" w:cs="Times"/>
          <w:sz w:val="24"/>
          <w:szCs w:val="24"/>
        </w:rPr>
      </w:pPr>
      <w:r w:rsidRPr="00503D95">
        <w:rPr>
          <w:rFonts w:ascii="Times" w:hAnsi="Times" w:cs="Times"/>
          <w:sz w:val="24"/>
          <w:szCs w:val="24"/>
        </w:rPr>
        <w:t>Esta pesquisa busca comparar diferentes métricas de desempenho financeiro e a sua relação na criação de valor das firmas.</w:t>
      </w:r>
      <w:r>
        <w:rPr>
          <w:rFonts w:ascii="Times" w:hAnsi="Times" w:cs="Times"/>
          <w:sz w:val="24"/>
          <w:szCs w:val="24"/>
        </w:rPr>
        <w:t xml:space="preserve"> As métricas foram divididas em dois grupos: aquelas relacionadas com a o desempenho financeiro da empresa e as relacionadas com o desempenho financeiro para os acionistas.</w:t>
      </w:r>
      <w:r w:rsidRPr="00503D95">
        <w:rPr>
          <w:rFonts w:ascii="Times" w:hAnsi="Times" w:cs="Times"/>
          <w:sz w:val="24"/>
          <w:szCs w:val="24"/>
        </w:rPr>
        <w:t xml:space="preserve"> Foram estudadas as seguintes variáveis: Lucro líquido, Lucro operacional, Retorno sobre o patrimônio líquido</w:t>
      </w:r>
      <w:r>
        <w:rPr>
          <w:rFonts w:ascii="Times" w:hAnsi="Times" w:cs="Times"/>
          <w:sz w:val="24"/>
          <w:szCs w:val="24"/>
        </w:rPr>
        <w:t xml:space="preserve"> (ROE)</w:t>
      </w:r>
      <w:r w:rsidRPr="00503D95">
        <w:rPr>
          <w:rFonts w:ascii="Times" w:hAnsi="Times" w:cs="Times"/>
          <w:sz w:val="24"/>
          <w:szCs w:val="24"/>
        </w:rPr>
        <w:t xml:space="preserve"> e Retorno sobre os ativos</w:t>
      </w:r>
      <w:r>
        <w:rPr>
          <w:rFonts w:ascii="Times" w:hAnsi="Times" w:cs="Times"/>
          <w:sz w:val="24"/>
          <w:szCs w:val="24"/>
        </w:rPr>
        <w:t xml:space="preserve"> (ROE)</w:t>
      </w:r>
      <w:r w:rsidRPr="00503D95">
        <w:rPr>
          <w:rFonts w:ascii="Times" w:hAnsi="Times" w:cs="Times"/>
          <w:sz w:val="24"/>
          <w:szCs w:val="24"/>
        </w:rPr>
        <w:t>, Lucro Econômico e</w:t>
      </w:r>
      <w:r>
        <w:rPr>
          <w:rFonts w:ascii="Times" w:hAnsi="Times" w:cs="Times"/>
          <w:sz w:val="24"/>
          <w:szCs w:val="24"/>
        </w:rPr>
        <w:t xml:space="preserve"> o</w:t>
      </w:r>
      <w:r w:rsidRPr="00503D95">
        <w:rPr>
          <w:rFonts w:ascii="Times" w:hAnsi="Times" w:cs="Times"/>
          <w:sz w:val="24"/>
          <w:szCs w:val="24"/>
        </w:rPr>
        <w:t xml:space="preserve"> Valor </w:t>
      </w:r>
      <w:r>
        <w:rPr>
          <w:rFonts w:ascii="Times" w:hAnsi="Times" w:cs="Times"/>
          <w:sz w:val="24"/>
          <w:szCs w:val="24"/>
        </w:rPr>
        <w:t>E</w:t>
      </w:r>
      <w:r w:rsidRPr="00503D95">
        <w:rPr>
          <w:rFonts w:ascii="Times" w:hAnsi="Times" w:cs="Times"/>
          <w:sz w:val="24"/>
          <w:szCs w:val="24"/>
        </w:rPr>
        <w:t xml:space="preserve">conômico </w:t>
      </w:r>
      <w:r>
        <w:rPr>
          <w:rFonts w:ascii="Times" w:hAnsi="Times" w:cs="Times"/>
          <w:sz w:val="24"/>
          <w:szCs w:val="24"/>
        </w:rPr>
        <w:t>A</w:t>
      </w:r>
      <w:r w:rsidRPr="00503D95">
        <w:rPr>
          <w:rFonts w:ascii="Times" w:hAnsi="Times" w:cs="Times"/>
          <w:sz w:val="24"/>
          <w:szCs w:val="24"/>
        </w:rPr>
        <w:t>dicionado</w:t>
      </w:r>
      <w:r>
        <w:rPr>
          <w:rFonts w:ascii="Times" w:hAnsi="Times" w:cs="Times"/>
          <w:sz w:val="24"/>
          <w:szCs w:val="24"/>
        </w:rPr>
        <w:t xml:space="preserve"> (EVA)</w:t>
      </w:r>
      <w:r w:rsidRPr="00503D95">
        <w:rPr>
          <w:rFonts w:ascii="Times" w:hAnsi="Times" w:cs="Times"/>
          <w:sz w:val="24"/>
          <w:szCs w:val="24"/>
        </w:rPr>
        <w:t xml:space="preserve">. O </w:t>
      </w:r>
      <w:r w:rsidRPr="00503D95">
        <w:rPr>
          <w:rFonts w:ascii="Times" w:hAnsi="Times" w:cs="Times"/>
          <w:i/>
          <w:sz w:val="24"/>
          <w:szCs w:val="24"/>
        </w:rPr>
        <w:t xml:space="preserve">Market </w:t>
      </w:r>
      <w:proofErr w:type="spellStart"/>
      <w:r w:rsidRPr="00503D95">
        <w:rPr>
          <w:rFonts w:ascii="Times" w:hAnsi="Times" w:cs="Times"/>
          <w:i/>
          <w:sz w:val="24"/>
          <w:szCs w:val="24"/>
        </w:rPr>
        <w:t>Value</w:t>
      </w:r>
      <w:proofErr w:type="spellEnd"/>
      <w:r w:rsidRPr="00503D95">
        <w:rPr>
          <w:rFonts w:ascii="Times" w:hAnsi="Times" w:cs="Times"/>
          <w:i/>
          <w:sz w:val="24"/>
          <w:szCs w:val="24"/>
        </w:rPr>
        <w:t xml:space="preserve"> </w:t>
      </w:r>
      <w:proofErr w:type="spellStart"/>
      <w:r w:rsidRPr="00503D95">
        <w:rPr>
          <w:rFonts w:ascii="Times" w:hAnsi="Times" w:cs="Times"/>
          <w:i/>
          <w:sz w:val="24"/>
          <w:szCs w:val="24"/>
        </w:rPr>
        <w:t>Added</w:t>
      </w:r>
      <w:proofErr w:type="spellEnd"/>
      <w:r w:rsidRPr="00503D95">
        <w:rPr>
          <w:rFonts w:ascii="Times" w:hAnsi="Times" w:cs="Times"/>
          <w:sz w:val="24"/>
          <w:szCs w:val="24"/>
        </w:rPr>
        <w:t xml:space="preserve"> (MVA) foi adotado como </w:t>
      </w:r>
      <w:r w:rsidRPr="00503D95">
        <w:rPr>
          <w:rFonts w:ascii="Times" w:hAnsi="Times" w:cs="Times"/>
          <w:i/>
          <w:sz w:val="24"/>
          <w:szCs w:val="24"/>
        </w:rPr>
        <w:t>proxy</w:t>
      </w:r>
      <w:r w:rsidRPr="00503D95">
        <w:rPr>
          <w:rFonts w:ascii="Times" w:hAnsi="Times" w:cs="Times"/>
          <w:sz w:val="24"/>
          <w:szCs w:val="24"/>
        </w:rPr>
        <w:t xml:space="preserve"> para a criação de valor. A amostra foi composta por 145 empresas de capital aberto listadas na B3, no período de 2010 até 2017</w:t>
      </w:r>
      <w:r>
        <w:rPr>
          <w:rFonts w:ascii="Times" w:hAnsi="Times" w:cs="Times"/>
          <w:sz w:val="24"/>
          <w:szCs w:val="24"/>
        </w:rPr>
        <w:t>, com frequência anual.</w:t>
      </w:r>
      <w:r w:rsidRPr="00503D95">
        <w:rPr>
          <w:rFonts w:ascii="Times" w:hAnsi="Times" w:cs="Times"/>
          <w:sz w:val="24"/>
          <w:szCs w:val="24"/>
        </w:rPr>
        <w:t xml:space="preserve"> Foram elaborados testes de correlação e análises de regressão multivariada com dados em painel</w:t>
      </w:r>
      <w:r>
        <w:rPr>
          <w:rFonts w:ascii="Times" w:hAnsi="Times" w:cs="Times"/>
          <w:sz w:val="24"/>
          <w:szCs w:val="24"/>
        </w:rPr>
        <w:t xml:space="preserve"> balanceado</w:t>
      </w:r>
      <w:r w:rsidRPr="00503D95">
        <w:rPr>
          <w:rFonts w:ascii="Times" w:hAnsi="Times" w:cs="Times"/>
          <w:sz w:val="24"/>
          <w:szCs w:val="24"/>
        </w:rPr>
        <w:t xml:space="preserve">. Os resultados apontaram para a superioridade das medidas de lucro obtidas das informações contábeis ou baseadas nas mesmas, das quais apresentaram maior correlação e significância dos coeficientes com o </w:t>
      </w:r>
      <w:r>
        <w:rPr>
          <w:rFonts w:ascii="Times" w:hAnsi="Times" w:cs="Times"/>
          <w:sz w:val="24"/>
          <w:szCs w:val="24"/>
        </w:rPr>
        <w:t>valor de mercado adicionado (</w:t>
      </w:r>
      <w:r w:rsidRPr="00503D95">
        <w:rPr>
          <w:rFonts w:ascii="Times" w:hAnsi="Times" w:cs="Times"/>
          <w:sz w:val="24"/>
          <w:szCs w:val="24"/>
        </w:rPr>
        <w:t>MVA</w:t>
      </w:r>
      <w:r>
        <w:rPr>
          <w:rFonts w:ascii="Times" w:hAnsi="Times" w:cs="Times"/>
          <w:sz w:val="24"/>
          <w:szCs w:val="24"/>
        </w:rPr>
        <w:t>)</w:t>
      </w:r>
      <w:r w:rsidRPr="00503D95">
        <w:rPr>
          <w:rFonts w:ascii="Times" w:hAnsi="Times" w:cs="Times"/>
          <w:sz w:val="24"/>
          <w:szCs w:val="24"/>
        </w:rPr>
        <w:t xml:space="preserve">. Em adição, quando em conjunto com outras métricas, apenas o ROA, dentre as medidas de rentabilidade, apresentou relação com a criação de valor. Porém, o principal achado desta pesquisa, foi a observação de que as métricas de lucro econômico possuem uma relação defasada com o MVA. Adotando um modelo com estas variáveis defasadas, seus resultados são superiores aos observados nas métricas contábeis e acrescentam informação </w:t>
      </w:r>
      <w:proofErr w:type="spellStart"/>
      <w:r w:rsidRPr="00503D95">
        <w:rPr>
          <w:rFonts w:ascii="Times" w:hAnsi="Times" w:cs="Times"/>
          <w:i/>
          <w:sz w:val="24"/>
          <w:szCs w:val="24"/>
        </w:rPr>
        <w:t>value</w:t>
      </w:r>
      <w:proofErr w:type="spellEnd"/>
      <w:r w:rsidRPr="00503D95">
        <w:rPr>
          <w:rFonts w:ascii="Times" w:hAnsi="Times" w:cs="Times"/>
          <w:i/>
          <w:sz w:val="24"/>
          <w:szCs w:val="24"/>
        </w:rPr>
        <w:t xml:space="preserve"> </w:t>
      </w:r>
      <w:proofErr w:type="spellStart"/>
      <w:r w:rsidRPr="00503D95">
        <w:rPr>
          <w:rFonts w:ascii="Times" w:hAnsi="Times" w:cs="Times"/>
          <w:i/>
          <w:sz w:val="24"/>
          <w:szCs w:val="24"/>
        </w:rPr>
        <w:t>relevant</w:t>
      </w:r>
      <w:proofErr w:type="spellEnd"/>
      <w:r w:rsidRPr="00503D95">
        <w:rPr>
          <w:rFonts w:ascii="Times" w:hAnsi="Times" w:cs="Times"/>
          <w:sz w:val="24"/>
          <w:szCs w:val="24"/>
        </w:rPr>
        <w:t xml:space="preserve"> quando utilizadas em conjunto.</w:t>
      </w:r>
    </w:p>
    <w:p w14:paraId="084F7AA4" w14:textId="77777777" w:rsidR="00822E72" w:rsidRPr="00503D95" w:rsidRDefault="00822E72" w:rsidP="00822E72">
      <w:pPr>
        <w:spacing w:after="0" w:line="240" w:lineRule="auto"/>
        <w:jc w:val="both"/>
        <w:rPr>
          <w:rFonts w:ascii="Times" w:hAnsi="Times" w:cs="Times"/>
          <w:sz w:val="24"/>
          <w:szCs w:val="24"/>
        </w:rPr>
      </w:pPr>
    </w:p>
    <w:p w14:paraId="6C209F9C" w14:textId="77777777" w:rsidR="00822E72" w:rsidRPr="00503D95" w:rsidRDefault="00822E72" w:rsidP="00822E72">
      <w:pPr>
        <w:spacing w:after="0" w:line="240" w:lineRule="auto"/>
        <w:jc w:val="both"/>
        <w:rPr>
          <w:rFonts w:ascii="Times" w:hAnsi="Times" w:cs="Times"/>
          <w:sz w:val="24"/>
          <w:szCs w:val="24"/>
        </w:rPr>
      </w:pPr>
      <w:r w:rsidRPr="00503D95">
        <w:rPr>
          <w:rFonts w:ascii="Times" w:hAnsi="Times" w:cs="Times"/>
          <w:b/>
          <w:sz w:val="24"/>
          <w:szCs w:val="24"/>
        </w:rPr>
        <w:t xml:space="preserve">Palavras-chave: </w:t>
      </w:r>
      <w:r w:rsidRPr="00503D95">
        <w:rPr>
          <w:rFonts w:ascii="Times" w:hAnsi="Times" w:cs="Times"/>
          <w:sz w:val="24"/>
          <w:szCs w:val="24"/>
        </w:rPr>
        <w:t>Criação de Valor; Métricas de Desempenho Financeiro; MVA.</w:t>
      </w:r>
    </w:p>
    <w:p w14:paraId="3A980471" w14:textId="77777777" w:rsidR="00822E72" w:rsidRPr="00503D95" w:rsidRDefault="00822E72" w:rsidP="00822E72">
      <w:pPr>
        <w:spacing w:after="0" w:line="240" w:lineRule="auto"/>
        <w:jc w:val="both"/>
        <w:rPr>
          <w:rFonts w:ascii="Times" w:hAnsi="Times" w:cs="Times"/>
          <w:sz w:val="24"/>
          <w:szCs w:val="24"/>
        </w:rPr>
      </w:pPr>
    </w:p>
    <w:p w14:paraId="74EF4055" w14:textId="77777777" w:rsidR="00822E72" w:rsidRPr="00503D95" w:rsidRDefault="00822E72" w:rsidP="00822E72">
      <w:pPr>
        <w:spacing w:after="120" w:line="240" w:lineRule="auto"/>
        <w:jc w:val="both"/>
        <w:rPr>
          <w:rFonts w:ascii="Times" w:hAnsi="Times" w:cs="Times"/>
          <w:b/>
          <w:sz w:val="24"/>
          <w:szCs w:val="24"/>
          <w:lang w:val="en-GB"/>
        </w:rPr>
      </w:pPr>
      <w:r w:rsidRPr="00503D95">
        <w:rPr>
          <w:rFonts w:ascii="Times" w:hAnsi="Times" w:cs="Times"/>
          <w:b/>
          <w:sz w:val="24"/>
          <w:szCs w:val="24"/>
          <w:lang w:val="en-GB"/>
        </w:rPr>
        <w:t>Abstract</w:t>
      </w:r>
    </w:p>
    <w:p w14:paraId="1984028E" w14:textId="77777777" w:rsidR="00822E72" w:rsidRPr="00503D95" w:rsidRDefault="00822E72" w:rsidP="00822E72">
      <w:pPr>
        <w:spacing w:after="0" w:line="240" w:lineRule="auto"/>
        <w:jc w:val="both"/>
        <w:rPr>
          <w:rFonts w:ascii="Times" w:hAnsi="Times" w:cs="Times"/>
          <w:sz w:val="24"/>
          <w:szCs w:val="24"/>
          <w:lang w:val="en-GB"/>
        </w:rPr>
      </w:pPr>
    </w:p>
    <w:p w14:paraId="7862B6DB" w14:textId="77777777" w:rsidR="00822E72" w:rsidRPr="00503D95" w:rsidRDefault="00822E72" w:rsidP="00822E72">
      <w:pPr>
        <w:spacing w:after="0" w:line="240" w:lineRule="auto"/>
        <w:jc w:val="both"/>
        <w:rPr>
          <w:rFonts w:ascii="Times" w:hAnsi="Times" w:cs="Times"/>
          <w:sz w:val="24"/>
          <w:szCs w:val="24"/>
          <w:lang w:val="en-GB"/>
        </w:rPr>
      </w:pPr>
      <w:r w:rsidRPr="00503D95">
        <w:rPr>
          <w:rFonts w:ascii="Times" w:hAnsi="Times" w:cs="Times"/>
          <w:sz w:val="24"/>
          <w:szCs w:val="24"/>
          <w:lang w:val="en-GB"/>
        </w:rPr>
        <w:t xml:space="preserve">This research </w:t>
      </w:r>
      <w:r>
        <w:rPr>
          <w:rFonts w:ascii="Times" w:hAnsi="Times" w:cs="Times"/>
          <w:sz w:val="24"/>
          <w:szCs w:val="24"/>
          <w:lang w:val="en-GB"/>
        </w:rPr>
        <w:t>aimed</w:t>
      </w:r>
      <w:r w:rsidRPr="00503D95">
        <w:rPr>
          <w:rFonts w:ascii="Times" w:hAnsi="Times" w:cs="Times"/>
          <w:sz w:val="24"/>
          <w:szCs w:val="24"/>
          <w:lang w:val="en-GB"/>
        </w:rPr>
        <w:t xml:space="preserve"> to compare different metrics of financial performance and their role in the value creation of public firms in Brazil. </w:t>
      </w:r>
      <w:r w:rsidRPr="00A909A9">
        <w:rPr>
          <w:rFonts w:ascii="Times" w:hAnsi="Times" w:cs="Times"/>
          <w:sz w:val="24"/>
          <w:szCs w:val="24"/>
          <w:lang w:val="en-GB"/>
        </w:rPr>
        <w:t>The metrics were divided into two groups: those related to the company's financial performance and those related to financial performance for the shareholder</w:t>
      </w:r>
      <w:r>
        <w:rPr>
          <w:rFonts w:ascii="Times" w:hAnsi="Times" w:cs="Times"/>
          <w:sz w:val="24"/>
          <w:szCs w:val="24"/>
          <w:lang w:val="en-GB"/>
        </w:rPr>
        <w:t>s</w:t>
      </w:r>
      <w:r w:rsidRPr="00A909A9">
        <w:rPr>
          <w:rFonts w:ascii="Times" w:hAnsi="Times" w:cs="Times"/>
          <w:sz w:val="24"/>
          <w:szCs w:val="24"/>
          <w:lang w:val="en-GB"/>
        </w:rPr>
        <w:t>.</w:t>
      </w:r>
      <w:r>
        <w:rPr>
          <w:rFonts w:ascii="Times" w:hAnsi="Times" w:cs="Times"/>
          <w:sz w:val="24"/>
          <w:szCs w:val="24"/>
          <w:lang w:val="en-GB"/>
        </w:rPr>
        <w:t xml:space="preserve"> </w:t>
      </w:r>
      <w:r w:rsidRPr="00503D95">
        <w:rPr>
          <w:rFonts w:ascii="Times" w:hAnsi="Times" w:cs="Times"/>
          <w:sz w:val="24"/>
          <w:szCs w:val="24"/>
          <w:lang w:val="en-GB"/>
        </w:rPr>
        <w:t xml:space="preserve">The following variables were studied: Net income, Operating profit, </w:t>
      </w:r>
      <w:proofErr w:type="gramStart"/>
      <w:r w:rsidRPr="00503D95">
        <w:rPr>
          <w:rFonts w:ascii="Times" w:hAnsi="Times" w:cs="Times"/>
          <w:sz w:val="24"/>
          <w:szCs w:val="24"/>
          <w:lang w:val="en-GB"/>
        </w:rPr>
        <w:t>Return</w:t>
      </w:r>
      <w:proofErr w:type="gramEnd"/>
      <w:r w:rsidRPr="00503D95">
        <w:rPr>
          <w:rFonts w:ascii="Times" w:hAnsi="Times" w:cs="Times"/>
          <w:sz w:val="24"/>
          <w:szCs w:val="24"/>
          <w:lang w:val="en-GB"/>
        </w:rPr>
        <w:t xml:space="preserve"> on equity (ROE) and Return on assets (ROA), Economic Profit and Economic Value Added (EVA). The Market Value Added (MVA) was used as a proxy for value creation. The sample consisted of 145 public companies in B3, from 2010 to 2017</w:t>
      </w:r>
      <w:r>
        <w:rPr>
          <w:rFonts w:ascii="Times" w:hAnsi="Times" w:cs="Times"/>
          <w:sz w:val="24"/>
          <w:szCs w:val="24"/>
          <w:lang w:val="en-GB"/>
        </w:rPr>
        <w:t>, with an annual frequency</w:t>
      </w:r>
      <w:r w:rsidRPr="00503D95">
        <w:rPr>
          <w:rFonts w:ascii="Times" w:hAnsi="Times" w:cs="Times"/>
          <w:sz w:val="24"/>
          <w:szCs w:val="24"/>
          <w:lang w:val="en-GB"/>
        </w:rPr>
        <w:t>. To analyse the data, correlation tests and multivariate</w:t>
      </w:r>
      <w:r>
        <w:rPr>
          <w:rFonts w:ascii="Times" w:hAnsi="Times" w:cs="Times"/>
          <w:sz w:val="24"/>
          <w:szCs w:val="24"/>
          <w:lang w:val="en-GB"/>
        </w:rPr>
        <w:t xml:space="preserve"> regression with balanced </w:t>
      </w:r>
      <w:r w:rsidRPr="00503D95">
        <w:rPr>
          <w:rFonts w:ascii="Times" w:hAnsi="Times" w:cs="Times"/>
          <w:sz w:val="24"/>
          <w:szCs w:val="24"/>
          <w:lang w:val="en-GB"/>
        </w:rPr>
        <w:t xml:space="preserve">panel data were used. The results show the superiority of accounting information measures, which have a </w:t>
      </w:r>
      <w:r w:rsidRPr="00503D95">
        <w:rPr>
          <w:rFonts w:ascii="Times" w:hAnsi="Times" w:cs="Times"/>
          <w:sz w:val="24"/>
          <w:szCs w:val="24"/>
          <w:lang w:val="en-GB"/>
        </w:rPr>
        <w:lastRenderedPageBreak/>
        <w:t xml:space="preserve">greater correlation and significant regression coefficients with MVA. In addition, when the profitability metrics are put in the same model with other metrics, only ROA was related to the value creation. However, the main finding of this research was the observation that the </w:t>
      </w:r>
      <w:r>
        <w:rPr>
          <w:rFonts w:ascii="Times" w:hAnsi="Times" w:cs="Times"/>
          <w:sz w:val="24"/>
          <w:szCs w:val="24"/>
          <w:lang w:val="en-GB"/>
        </w:rPr>
        <w:t>E</w:t>
      </w:r>
      <w:r w:rsidRPr="00503D95">
        <w:rPr>
          <w:rFonts w:ascii="Times" w:hAnsi="Times" w:cs="Times"/>
          <w:sz w:val="24"/>
          <w:szCs w:val="24"/>
          <w:lang w:val="en-GB"/>
        </w:rPr>
        <w:t xml:space="preserve">conomic </w:t>
      </w:r>
      <w:r>
        <w:rPr>
          <w:rFonts w:ascii="Times" w:hAnsi="Times" w:cs="Times"/>
          <w:sz w:val="24"/>
          <w:szCs w:val="24"/>
          <w:lang w:val="en-GB"/>
        </w:rPr>
        <w:t>P</w:t>
      </w:r>
      <w:r w:rsidRPr="00503D95">
        <w:rPr>
          <w:rFonts w:ascii="Times" w:hAnsi="Times" w:cs="Times"/>
          <w:sz w:val="24"/>
          <w:szCs w:val="24"/>
          <w:lang w:val="en-GB"/>
        </w:rPr>
        <w:t>rofit metrics shows a lagged relationship with the</w:t>
      </w:r>
      <w:r>
        <w:rPr>
          <w:rFonts w:ascii="Times" w:hAnsi="Times" w:cs="Times"/>
          <w:sz w:val="24"/>
          <w:szCs w:val="24"/>
          <w:lang w:val="en-GB"/>
        </w:rPr>
        <w:t xml:space="preserve"> market value added</w:t>
      </w:r>
      <w:r w:rsidRPr="00503D95">
        <w:rPr>
          <w:rFonts w:ascii="Times" w:hAnsi="Times" w:cs="Times"/>
          <w:sz w:val="24"/>
          <w:szCs w:val="24"/>
          <w:lang w:val="en-GB"/>
        </w:rPr>
        <w:t xml:space="preserve"> </w:t>
      </w:r>
      <w:r>
        <w:rPr>
          <w:rFonts w:ascii="Times" w:hAnsi="Times" w:cs="Times"/>
          <w:sz w:val="24"/>
          <w:szCs w:val="24"/>
          <w:lang w:val="en-GB"/>
        </w:rPr>
        <w:t>(</w:t>
      </w:r>
      <w:r w:rsidRPr="00503D95">
        <w:rPr>
          <w:rFonts w:ascii="Times" w:hAnsi="Times" w:cs="Times"/>
          <w:sz w:val="24"/>
          <w:szCs w:val="24"/>
          <w:lang w:val="en-GB"/>
        </w:rPr>
        <w:t>MVA</w:t>
      </w:r>
      <w:r>
        <w:rPr>
          <w:rFonts w:ascii="Times" w:hAnsi="Times" w:cs="Times"/>
          <w:sz w:val="24"/>
          <w:szCs w:val="24"/>
          <w:lang w:val="en-GB"/>
        </w:rPr>
        <w:t>)</w:t>
      </w:r>
      <w:r w:rsidRPr="00503D95">
        <w:rPr>
          <w:rFonts w:ascii="Times" w:hAnsi="Times" w:cs="Times"/>
          <w:sz w:val="24"/>
          <w:szCs w:val="24"/>
          <w:lang w:val="en-GB"/>
        </w:rPr>
        <w:t>. By adopting a model with these lagged variables, the results are superior to those observed in accounting and related metrics, adding value relevant information.</w:t>
      </w:r>
    </w:p>
    <w:p w14:paraId="7E0DF561" w14:textId="77777777" w:rsidR="00822E72" w:rsidRPr="00503D95" w:rsidRDefault="00822E72" w:rsidP="00822E72">
      <w:pPr>
        <w:spacing w:after="0" w:line="240" w:lineRule="auto"/>
        <w:jc w:val="both"/>
        <w:rPr>
          <w:rFonts w:ascii="Times" w:hAnsi="Times" w:cs="Times"/>
          <w:sz w:val="24"/>
          <w:szCs w:val="24"/>
          <w:lang w:val="en-GB"/>
        </w:rPr>
      </w:pPr>
    </w:p>
    <w:p w14:paraId="788B73F5" w14:textId="77777777" w:rsidR="00822E72" w:rsidRPr="00503D95" w:rsidRDefault="00822E72" w:rsidP="00822E72">
      <w:pPr>
        <w:spacing w:after="120" w:line="240" w:lineRule="auto"/>
        <w:jc w:val="both"/>
        <w:rPr>
          <w:rFonts w:ascii="Times" w:hAnsi="Times" w:cs="Times"/>
          <w:sz w:val="24"/>
          <w:szCs w:val="24"/>
          <w:lang w:val="en-GB"/>
        </w:rPr>
      </w:pPr>
      <w:r w:rsidRPr="00503D95">
        <w:rPr>
          <w:rFonts w:ascii="Times" w:hAnsi="Times" w:cs="Times"/>
          <w:b/>
          <w:sz w:val="24"/>
          <w:szCs w:val="24"/>
          <w:lang w:val="en-GB"/>
        </w:rPr>
        <w:t>Keywords</w:t>
      </w:r>
      <w:r w:rsidRPr="00503D95">
        <w:rPr>
          <w:rFonts w:ascii="Times" w:hAnsi="Times" w:cs="Times"/>
          <w:sz w:val="24"/>
          <w:szCs w:val="24"/>
          <w:lang w:val="en-GB"/>
        </w:rPr>
        <w:t>: Value Creation; Financial Performance Metrics; MVA.</w:t>
      </w:r>
    </w:p>
    <w:p w14:paraId="456A443A" w14:textId="77777777" w:rsidR="00485EA6" w:rsidRPr="00503D95" w:rsidRDefault="00485EA6" w:rsidP="00CC35D2">
      <w:pPr>
        <w:spacing w:after="0" w:line="240" w:lineRule="auto"/>
        <w:jc w:val="both"/>
        <w:rPr>
          <w:rFonts w:ascii="Times" w:hAnsi="Times" w:cs="Times"/>
          <w:sz w:val="24"/>
          <w:szCs w:val="24"/>
          <w:lang w:val="en-GB"/>
        </w:rPr>
      </w:pPr>
    </w:p>
    <w:p w14:paraId="47A16C6D" w14:textId="1CD0F63C" w:rsidR="00DB1D67" w:rsidRPr="00503D95" w:rsidRDefault="009736F8" w:rsidP="00031E87">
      <w:pPr>
        <w:spacing w:after="120" w:line="240" w:lineRule="auto"/>
        <w:jc w:val="both"/>
        <w:rPr>
          <w:rFonts w:ascii="Times" w:hAnsi="Times" w:cs="Times"/>
          <w:b/>
          <w:sz w:val="24"/>
          <w:szCs w:val="24"/>
        </w:rPr>
      </w:pPr>
      <w:r w:rsidRPr="00503D95">
        <w:rPr>
          <w:rFonts w:ascii="Times" w:hAnsi="Times" w:cs="Times"/>
          <w:b/>
          <w:sz w:val="24"/>
          <w:szCs w:val="24"/>
        </w:rPr>
        <w:t>1 Introdução</w:t>
      </w:r>
    </w:p>
    <w:p w14:paraId="16C964C5" w14:textId="77777777" w:rsidR="00DB1D67" w:rsidRPr="00503D95" w:rsidRDefault="00DB1D67" w:rsidP="00CC35D2">
      <w:pPr>
        <w:spacing w:after="0" w:line="240" w:lineRule="auto"/>
        <w:jc w:val="both"/>
        <w:rPr>
          <w:rFonts w:ascii="Times" w:hAnsi="Times" w:cs="Times"/>
          <w:b/>
          <w:sz w:val="24"/>
          <w:szCs w:val="24"/>
        </w:rPr>
      </w:pPr>
    </w:p>
    <w:p w14:paraId="472BA4DF" w14:textId="77777777" w:rsidR="00DB1D67" w:rsidRPr="00503D95" w:rsidRDefault="00DB1D67" w:rsidP="00CC35D2">
      <w:pPr>
        <w:spacing w:after="0" w:line="240" w:lineRule="auto"/>
        <w:ind w:firstLine="709"/>
        <w:jc w:val="both"/>
        <w:rPr>
          <w:rFonts w:ascii="Times" w:hAnsi="Times" w:cs="Times"/>
          <w:sz w:val="24"/>
          <w:szCs w:val="24"/>
        </w:rPr>
      </w:pPr>
      <w:r w:rsidRPr="00503D95">
        <w:rPr>
          <w:rFonts w:ascii="Times" w:hAnsi="Times" w:cs="Times"/>
          <w:sz w:val="24"/>
          <w:szCs w:val="24"/>
        </w:rPr>
        <w:t>Em uma firma com fins lucrativos, o objetivo da administração financeira é a criação de valor. Nos casos de firmas de capital aberto, sob a ótica dos detentores de capital, tal objetivo resume-se a maximização do valor unitário corrente das ações existentes. O valor, depende da capacidade de geração de fluxo de caixa por meio de suas atividades no longo prazo, que, por sua vez, necessita da alocação eficiente de recursos em projetos e atividades que gerem valor presente líquido positivo, dado um nível de risco e um período de tempo estabelecido. Dessa forma, o uso de ferramentas de avaliação de desempenho financeiro pela administração das firmas é primordial para atingir este objetivo.</w:t>
      </w:r>
    </w:p>
    <w:p w14:paraId="7060C78A" w14:textId="69718045" w:rsidR="00DB1D67" w:rsidRPr="00503D95" w:rsidRDefault="00DB1D67" w:rsidP="00CC35D2">
      <w:pPr>
        <w:spacing w:after="0" w:line="240" w:lineRule="auto"/>
        <w:ind w:firstLine="709"/>
        <w:jc w:val="both"/>
        <w:rPr>
          <w:rFonts w:ascii="Times" w:hAnsi="Times" w:cs="Times"/>
          <w:sz w:val="24"/>
          <w:szCs w:val="24"/>
        </w:rPr>
      </w:pPr>
      <w:r w:rsidRPr="00503D95">
        <w:rPr>
          <w:rFonts w:ascii="Times" w:hAnsi="Times" w:cs="Times"/>
          <w:sz w:val="24"/>
          <w:szCs w:val="24"/>
        </w:rPr>
        <w:t>Em adição, também é necessário o uso destas ferramentas por acionistas e demais interessados, uma vez que, além dos possíveis erros estratégicos que podem ocorrer na busca por empreendimentos, os gestores também podem utilizar os fluxos de caixa livres disponíveis em projetos que não criam valor para o agente principal. Logo, para limitar estas ações, os acionistas precisam implementar sistemas que monitorem a gestão (J</w:t>
      </w:r>
      <w:r w:rsidR="00F95235" w:rsidRPr="00503D95">
        <w:rPr>
          <w:rFonts w:ascii="Times" w:hAnsi="Times" w:cs="Times"/>
          <w:sz w:val="24"/>
          <w:szCs w:val="24"/>
        </w:rPr>
        <w:t xml:space="preserve">ENSEN; MECKLING, </w:t>
      </w:r>
      <w:r w:rsidRPr="00503D95">
        <w:rPr>
          <w:rFonts w:ascii="Times" w:hAnsi="Times" w:cs="Times"/>
          <w:sz w:val="24"/>
          <w:szCs w:val="24"/>
        </w:rPr>
        <w:t>1976), sendo necessário o entendimento da relação entre o desempenho financeiro relatado pela firma e sua criação de valor.</w:t>
      </w:r>
    </w:p>
    <w:p w14:paraId="4BD3F2BE" w14:textId="77777777" w:rsidR="00DB1D67" w:rsidRPr="00503D95" w:rsidRDefault="00DB1D67" w:rsidP="00CC35D2">
      <w:pPr>
        <w:spacing w:after="0" w:line="240" w:lineRule="auto"/>
        <w:ind w:firstLine="709"/>
        <w:jc w:val="both"/>
        <w:rPr>
          <w:rFonts w:ascii="Times" w:hAnsi="Times" w:cs="Times"/>
          <w:color w:val="000000" w:themeColor="text1"/>
          <w:sz w:val="24"/>
          <w:szCs w:val="24"/>
        </w:rPr>
      </w:pPr>
      <w:r w:rsidRPr="00503D95">
        <w:rPr>
          <w:rFonts w:ascii="Times" w:hAnsi="Times" w:cs="Times"/>
          <w:sz w:val="24"/>
          <w:szCs w:val="24"/>
        </w:rPr>
        <w:t xml:space="preserve">Logo, seria adequado identificar as medidas de desempenho financeiro que possuem relação com o valor criado para o acionista e emprega-las no monitoramento da administração da empresa. </w:t>
      </w:r>
      <w:r w:rsidRPr="00503D95">
        <w:rPr>
          <w:rFonts w:ascii="Times" w:hAnsi="Times" w:cs="Times"/>
          <w:color w:val="000000" w:themeColor="text1"/>
          <w:sz w:val="24"/>
          <w:szCs w:val="24"/>
        </w:rPr>
        <w:t>Dentre estas métricas, destacam-se as métricas contábeis mais simples, como o lucro líquido, e as medidas que não estão no GAAP, mas que apresentam uso difundido no mercado, como o lucro operacional antes dos juros e dos impostos (EBIT). Outro destaque, são as métricas baseadas em fluxos de caixa e lucro econômico, que deveriam incorporar fatores como o custo de capital. São exemplos destas métricas, o Lucro Econômico (EP) e Valor Econômico Agregado (EVA).</w:t>
      </w:r>
    </w:p>
    <w:p w14:paraId="1D14355F" w14:textId="4AC7438A" w:rsidR="00DB1D67" w:rsidRPr="00503D95" w:rsidRDefault="00DB1D67" w:rsidP="00CC35D2">
      <w:pPr>
        <w:spacing w:after="0" w:line="240" w:lineRule="auto"/>
        <w:ind w:firstLine="709"/>
        <w:jc w:val="both"/>
        <w:rPr>
          <w:rFonts w:ascii="Times" w:hAnsi="Times" w:cs="Times"/>
          <w:color w:val="000000" w:themeColor="text1"/>
          <w:sz w:val="24"/>
          <w:szCs w:val="24"/>
        </w:rPr>
      </w:pPr>
      <w:r w:rsidRPr="00503D95">
        <w:rPr>
          <w:rFonts w:ascii="Times" w:hAnsi="Times" w:cs="Times"/>
          <w:color w:val="000000" w:themeColor="text1"/>
          <w:sz w:val="24"/>
          <w:szCs w:val="24"/>
        </w:rPr>
        <w:t>Para testar estas métricas e a sua relação com a criação de valor, estudos empíricos buscaram determinar o grau de correlação entre estas medidas e os retornos das ações ou o valor de mercado adicionado, o MVA (</w:t>
      </w:r>
      <w:r w:rsidR="00F95235" w:rsidRPr="00503D95">
        <w:rPr>
          <w:rFonts w:ascii="Times" w:hAnsi="Times" w:cs="Times"/>
          <w:color w:val="000000" w:themeColor="text1"/>
          <w:sz w:val="24"/>
          <w:szCs w:val="24"/>
        </w:rPr>
        <w:t xml:space="preserve">VENANZIA, </w:t>
      </w:r>
      <w:r w:rsidRPr="00503D95">
        <w:rPr>
          <w:rFonts w:ascii="Times" w:hAnsi="Times" w:cs="Times"/>
          <w:color w:val="000000" w:themeColor="text1"/>
          <w:sz w:val="24"/>
          <w:szCs w:val="24"/>
        </w:rPr>
        <w:t>2010). Porém, os achados apontam para a dificuldade em estabelecer uma relação causal entre as métricas de desempenho e a criação de valor para o acionista. As evidências são conflitantes, visto que existem estudos que suportam uma associação positiva entre as métricas de desempenho e a criação de valor e estudos que não suportam estes resultados. Tais resultados, contestam a suposta superioridade das métricas de lucro econômico e de fluxo de caixa, frente aos contábeis e de rentabilidade.</w:t>
      </w:r>
    </w:p>
    <w:p w14:paraId="2B5048E4" w14:textId="77777777" w:rsidR="00DB1D67" w:rsidRPr="00503D95" w:rsidRDefault="00DB1D67" w:rsidP="00CC35D2">
      <w:pPr>
        <w:spacing w:after="0" w:line="240" w:lineRule="auto"/>
        <w:ind w:firstLine="709"/>
        <w:jc w:val="both"/>
        <w:rPr>
          <w:rFonts w:ascii="Times" w:hAnsi="Times" w:cs="Times"/>
          <w:b/>
          <w:sz w:val="24"/>
          <w:szCs w:val="24"/>
        </w:rPr>
      </w:pPr>
      <w:r w:rsidRPr="00503D95">
        <w:rPr>
          <w:rFonts w:ascii="Times" w:hAnsi="Times" w:cs="Times"/>
          <w:color w:val="000000" w:themeColor="text1"/>
          <w:sz w:val="24"/>
          <w:szCs w:val="24"/>
        </w:rPr>
        <w:t xml:space="preserve">Considerando a diversidade de medidas de desempenho empresarial e dos resultados conflitantes apresentados pelas pesquisas, assim como as questões levantadas sobre o objetivo das companhias na maximização </w:t>
      </w:r>
      <w:r w:rsidRPr="00503D95">
        <w:rPr>
          <w:rFonts w:ascii="Times" w:hAnsi="Times" w:cs="Times"/>
          <w:sz w:val="24"/>
          <w:szCs w:val="24"/>
        </w:rPr>
        <w:t xml:space="preserve">de valor e do monitoramento dos agentes, temos o seguinte problema de pesquisa: </w:t>
      </w:r>
      <w:r w:rsidRPr="00503D95">
        <w:rPr>
          <w:rFonts w:ascii="Times" w:hAnsi="Times" w:cs="Times"/>
          <w:b/>
          <w:sz w:val="24"/>
          <w:szCs w:val="24"/>
        </w:rPr>
        <w:t>qual a relação entre as métricas baseadas em informações contábeis de lucro e as métricas de lucro econômico com</w:t>
      </w:r>
      <w:r w:rsidRPr="00503D95">
        <w:rPr>
          <w:rFonts w:ascii="Times" w:hAnsi="Times" w:cs="Times"/>
          <w:b/>
          <w:bCs/>
          <w:sz w:val="24"/>
          <w:szCs w:val="24"/>
        </w:rPr>
        <w:t xml:space="preserve"> a criação de valor?</w:t>
      </w:r>
    </w:p>
    <w:p w14:paraId="42092254" w14:textId="77777777" w:rsidR="00DB1D67" w:rsidRPr="00503D95" w:rsidRDefault="00DB1D67" w:rsidP="00CC35D2">
      <w:pPr>
        <w:spacing w:after="0" w:line="240" w:lineRule="auto"/>
        <w:ind w:firstLine="709"/>
        <w:jc w:val="both"/>
        <w:rPr>
          <w:rFonts w:ascii="Times" w:hAnsi="Times" w:cs="Times"/>
          <w:sz w:val="24"/>
          <w:szCs w:val="24"/>
        </w:rPr>
      </w:pPr>
      <w:r w:rsidRPr="00503D95">
        <w:rPr>
          <w:rFonts w:ascii="Times" w:hAnsi="Times" w:cs="Times"/>
          <w:sz w:val="24"/>
          <w:szCs w:val="24"/>
        </w:rPr>
        <w:t xml:space="preserve">Neste sentido, o objetivo deste estudo é comparar as principais métricas de avaliação de desempenho financeiro e a sua relação com a criação de valor para os acionistas das firmas de </w:t>
      </w:r>
      <w:r w:rsidRPr="00503D95">
        <w:rPr>
          <w:rFonts w:ascii="Times" w:hAnsi="Times" w:cs="Times"/>
          <w:sz w:val="24"/>
          <w:szCs w:val="24"/>
        </w:rPr>
        <w:lastRenderedPageBreak/>
        <w:t>capital aberto listadas na B3. Para atingir este objetivo e responder ao problema de pesquisa, foi elaborado um estudo empírico-analítico, onde foram calculadas as principais métricas de desempenho financeiro e empregados testes de correlação e regressões multivariadas para analisar o poder explicativo e a significância de cada métrica no valor de mercado adicionado (MVA). As métricas foram selecionadas quanto a sua classificação em três grupos: números contábeis (ou com base nos mesmos), medidas de rentabilidade e métricas de lucro econômico. Dentro de cada grupo, as métricas foram selecionadas quanto ao objetivo de sua mensuração de valor: criação de valor para a firma ou criação de valor para o acionista.</w:t>
      </w:r>
    </w:p>
    <w:p w14:paraId="7376BFA3" w14:textId="77777777" w:rsidR="00DB1D67" w:rsidRPr="00503D95" w:rsidRDefault="00DB1D67" w:rsidP="00CC35D2">
      <w:pPr>
        <w:spacing w:after="0" w:line="240" w:lineRule="auto"/>
        <w:ind w:firstLine="709"/>
        <w:jc w:val="both"/>
        <w:rPr>
          <w:rFonts w:ascii="Times" w:hAnsi="Times" w:cs="Times"/>
          <w:sz w:val="24"/>
          <w:szCs w:val="24"/>
        </w:rPr>
      </w:pPr>
      <w:r w:rsidRPr="00503D95">
        <w:rPr>
          <w:rFonts w:ascii="Times" w:hAnsi="Times" w:cs="Times"/>
          <w:sz w:val="24"/>
          <w:szCs w:val="24"/>
        </w:rPr>
        <w:t>A motivação para o estudo é contribuir para o entendimento da relação entre as principais métricas de desempenho e o desempenho real das firmas, analisando a sua relação com a criação de valor, do qual é tema de estudo nos campos das finanças corporativas, avaliação de empresas e demais temas relacionados com o orçamento e as decisões de investimento empresarial. Em adição, o tema vem sendo explorado continuamente por pesquisas aplicadas nos mercados desenvolvidos, mas ainda não foi desenvolvido um consenso nos mercados emergentes.</w:t>
      </w:r>
    </w:p>
    <w:p w14:paraId="2DA2C93A" w14:textId="14A47A40" w:rsidR="00DB1D67" w:rsidRPr="00503D95" w:rsidRDefault="00044E30" w:rsidP="00CC35D2">
      <w:pPr>
        <w:spacing w:after="0" w:line="240" w:lineRule="auto"/>
        <w:ind w:firstLine="709"/>
        <w:jc w:val="both"/>
        <w:rPr>
          <w:rFonts w:ascii="Times" w:hAnsi="Times" w:cs="Times"/>
          <w:sz w:val="24"/>
          <w:szCs w:val="24"/>
        </w:rPr>
      </w:pPr>
      <w:r w:rsidRPr="00503D95">
        <w:rPr>
          <w:rFonts w:ascii="Times" w:hAnsi="Times" w:cs="Times"/>
          <w:sz w:val="24"/>
          <w:szCs w:val="24"/>
        </w:rPr>
        <w:t>O</w:t>
      </w:r>
      <w:r w:rsidR="00DB1D67" w:rsidRPr="00503D95">
        <w:rPr>
          <w:rFonts w:ascii="Times" w:hAnsi="Times" w:cs="Times"/>
          <w:sz w:val="24"/>
          <w:szCs w:val="24"/>
        </w:rPr>
        <w:t xml:space="preserve"> estudo foi dividido em cinco partes, contendo além desta introdução, (2) o referencial conceitual, apresentando os fundamentos da gestão baseada em valor, as métricas de desempenho financeiro e suas características, (3) os procedimentos metodológicos adotados, (4) os resultados obtidos da relação de cada métrica na criação de valor das firmas, e (5) a conclusão, com as limitações e sugestões para as próximas pesquisas.</w:t>
      </w:r>
    </w:p>
    <w:p w14:paraId="590E7708" w14:textId="77777777" w:rsidR="00DB1D67" w:rsidRPr="00503D95" w:rsidRDefault="00DB1D67" w:rsidP="00CC35D2">
      <w:pPr>
        <w:spacing w:after="0" w:line="240" w:lineRule="auto"/>
        <w:ind w:firstLine="567"/>
        <w:jc w:val="both"/>
        <w:rPr>
          <w:rFonts w:ascii="Times" w:hAnsi="Times" w:cs="Times"/>
          <w:sz w:val="24"/>
          <w:szCs w:val="24"/>
        </w:rPr>
      </w:pPr>
    </w:p>
    <w:p w14:paraId="1AF95A41" w14:textId="28A21CE3" w:rsidR="00DB1D67" w:rsidRPr="00503D95" w:rsidRDefault="009736F8" w:rsidP="00031E87">
      <w:pPr>
        <w:spacing w:after="120" w:line="240" w:lineRule="auto"/>
        <w:jc w:val="both"/>
        <w:rPr>
          <w:rFonts w:ascii="Times" w:hAnsi="Times" w:cs="Times"/>
          <w:b/>
          <w:sz w:val="24"/>
          <w:szCs w:val="24"/>
        </w:rPr>
      </w:pPr>
      <w:r w:rsidRPr="00503D95">
        <w:rPr>
          <w:rFonts w:ascii="Times" w:hAnsi="Times" w:cs="Times"/>
          <w:b/>
          <w:sz w:val="24"/>
          <w:szCs w:val="24"/>
        </w:rPr>
        <w:t>2 Referencial Conceitual</w:t>
      </w:r>
    </w:p>
    <w:p w14:paraId="6B083C1D" w14:textId="77777777" w:rsidR="00DB1D67" w:rsidRPr="00503D95" w:rsidRDefault="00DB1D67" w:rsidP="00CC35D2">
      <w:pPr>
        <w:spacing w:after="0" w:line="240" w:lineRule="auto"/>
        <w:jc w:val="both"/>
        <w:rPr>
          <w:rFonts w:ascii="Times" w:hAnsi="Times" w:cs="Times"/>
          <w:b/>
          <w:sz w:val="24"/>
          <w:szCs w:val="24"/>
        </w:rPr>
      </w:pPr>
    </w:p>
    <w:p w14:paraId="35F70FD5" w14:textId="0F965790" w:rsidR="00DB1D67" w:rsidRPr="00503D95" w:rsidRDefault="00DB1D67" w:rsidP="00CC35D2">
      <w:pPr>
        <w:pStyle w:val="PargrafodaLista"/>
        <w:spacing w:after="0" w:line="240" w:lineRule="auto"/>
        <w:ind w:left="0" w:firstLine="709"/>
        <w:jc w:val="both"/>
        <w:rPr>
          <w:rFonts w:ascii="Times" w:hAnsi="Times" w:cs="Times"/>
          <w:color w:val="000000" w:themeColor="text1"/>
          <w:sz w:val="24"/>
          <w:szCs w:val="24"/>
        </w:rPr>
      </w:pPr>
      <w:r w:rsidRPr="00503D95">
        <w:rPr>
          <w:rFonts w:ascii="Times" w:hAnsi="Times" w:cs="Times"/>
          <w:color w:val="000000" w:themeColor="text1"/>
          <w:sz w:val="24"/>
          <w:szCs w:val="24"/>
        </w:rPr>
        <w:t>De acordo com a teoria econômica e financeira, o objetivo das firmas está na criação e maximização de valor no longo prazo. Este valor seria criado pela alocação eficiente dos recursos dos financiadores do capital da empresa, em empreendimento e projetos que apresentem valor presente líquido positivo. Dessa forma, as firmas entrariam em um ciclo de procura pela alocação ótima de recursos, gerando crescimento constante dos fluxos de caixa, manutenção da rentabilidade e posterior distribuição da riqueza. Esta proposta de maximização de valor tem suas raízes em 200 anos de pesquisa em economia e finanças, onde a firma deve criar valor para todos os provedores de recursos financeiros (</w:t>
      </w:r>
      <w:r w:rsidR="00F95235" w:rsidRPr="00503D95">
        <w:rPr>
          <w:rFonts w:ascii="Times" w:hAnsi="Times" w:cs="Times"/>
          <w:color w:val="000000" w:themeColor="text1"/>
          <w:sz w:val="24"/>
          <w:szCs w:val="24"/>
        </w:rPr>
        <w:t xml:space="preserve">JENSEN, </w:t>
      </w:r>
      <w:r w:rsidRPr="00503D95">
        <w:rPr>
          <w:rFonts w:ascii="Times" w:hAnsi="Times" w:cs="Times"/>
          <w:color w:val="000000" w:themeColor="text1"/>
          <w:sz w:val="24"/>
          <w:szCs w:val="24"/>
        </w:rPr>
        <w:t>2002).</w:t>
      </w:r>
    </w:p>
    <w:p w14:paraId="62273C6A" w14:textId="77777777" w:rsidR="00DB1D67" w:rsidRPr="00503D95" w:rsidRDefault="00DB1D67" w:rsidP="00CC35D2">
      <w:pPr>
        <w:pStyle w:val="PargrafodaLista"/>
        <w:spacing w:after="0" w:line="240" w:lineRule="auto"/>
        <w:ind w:left="0" w:firstLine="709"/>
        <w:jc w:val="both"/>
        <w:rPr>
          <w:rFonts w:ascii="Times" w:hAnsi="Times" w:cs="Times"/>
          <w:color w:val="000000" w:themeColor="text1"/>
          <w:sz w:val="24"/>
          <w:szCs w:val="24"/>
          <w:highlight w:val="yellow"/>
        </w:rPr>
      </w:pPr>
      <w:r w:rsidRPr="00503D95">
        <w:rPr>
          <w:rFonts w:ascii="Times" w:hAnsi="Times" w:cs="Times"/>
          <w:color w:val="000000" w:themeColor="text1"/>
          <w:sz w:val="24"/>
          <w:szCs w:val="24"/>
        </w:rPr>
        <w:t xml:space="preserve">Porém, apesar da necessidade da criação de valor para os financiadores e </w:t>
      </w:r>
      <w:proofErr w:type="spellStart"/>
      <w:r w:rsidRPr="00503D95">
        <w:rPr>
          <w:rFonts w:ascii="Times" w:hAnsi="Times" w:cs="Times"/>
          <w:i/>
          <w:color w:val="000000" w:themeColor="text1"/>
          <w:sz w:val="24"/>
          <w:szCs w:val="24"/>
        </w:rPr>
        <w:t>stakeholders</w:t>
      </w:r>
      <w:proofErr w:type="spellEnd"/>
      <w:r w:rsidRPr="00503D95">
        <w:rPr>
          <w:rFonts w:ascii="Times" w:hAnsi="Times" w:cs="Times"/>
          <w:color w:val="000000" w:themeColor="text1"/>
          <w:sz w:val="24"/>
          <w:szCs w:val="24"/>
        </w:rPr>
        <w:t xml:space="preserve">, é fato que eles possuem níveis desiguais de risco, visto que os acionistas recebem a maior exposição, dado que só irão obter o retorno pelo investimento depois que todas as outras partes interessadas sejam renumeradas. Em adição, apesar dos estatutos e medidas de governanças requeridas por alguns países (inclusive o mercado de ações brasileiro), existe a possibilidade da não obtenção de retornos, devido ao não pagamento de dividendos ou da desvalorização das ações. As causas para a destruição de valor podem variar, desde a escolha de projetos que não superaram seu custo de capital até os empreendimentos que não geram as sinergias estimadas. </w:t>
      </w:r>
    </w:p>
    <w:p w14:paraId="164586C7" w14:textId="7A885851" w:rsidR="00DB1D67" w:rsidRPr="00503D95" w:rsidRDefault="00DB1D67" w:rsidP="00CC35D2">
      <w:pPr>
        <w:pStyle w:val="PargrafodaLista"/>
        <w:spacing w:after="0" w:line="240" w:lineRule="auto"/>
        <w:ind w:left="0" w:firstLine="709"/>
        <w:jc w:val="both"/>
        <w:rPr>
          <w:rStyle w:val="fontstyle01"/>
          <w:rFonts w:ascii="Times" w:hAnsi="Times" w:cs="Times"/>
        </w:rPr>
      </w:pPr>
      <w:r w:rsidRPr="00503D95">
        <w:rPr>
          <w:rStyle w:val="fontstyle01"/>
          <w:rFonts w:ascii="Times" w:hAnsi="Times" w:cs="Times"/>
        </w:rPr>
        <w:t>Sendo assim, ocorreu a necessidade de desenvolver métricas de avaliação de desempenho financeiro, para estabelecer um monitoramento da capacidade de criar valor da empresa. Estas métricas, seriam utilizadas tanto por gestores na seleção de projetos e na avaliação de desempenho interno, como pelos demais interessados como forma de monitorar os administradores, reduzindo os custos de agência e ampliando a transparência. Estes fatores podem ser somados às características atuais que afetam os mercados: (i) globalização, desregulamentação dos mercados e alta liquidez (</w:t>
      </w:r>
      <w:r w:rsidR="00F95235" w:rsidRPr="00503D95">
        <w:rPr>
          <w:rStyle w:val="fontstyle01"/>
          <w:rFonts w:ascii="Times" w:hAnsi="Times" w:cs="Times"/>
        </w:rPr>
        <w:t xml:space="preserve">YOUNG; O’BYRNE, </w:t>
      </w:r>
      <w:r w:rsidRPr="00503D95">
        <w:rPr>
          <w:rStyle w:val="fontstyle01"/>
          <w:rFonts w:ascii="Times" w:hAnsi="Times" w:cs="Times"/>
        </w:rPr>
        <w:t>2001); e (</w:t>
      </w:r>
      <w:proofErr w:type="spellStart"/>
      <w:r w:rsidRPr="00503D95">
        <w:rPr>
          <w:rStyle w:val="fontstyle01"/>
          <w:rFonts w:ascii="Times" w:hAnsi="Times" w:cs="Times"/>
        </w:rPr>
        <w:t>ii</w:t>
      </w:r>
      <w:proofErr w:type="spellEnd"/>
      <w:r w:rsidRPr="00503D95">
        <w:rPr>
          <w:rStyle w:val="fontstyle01"/>
          <w:rFonts w:ascii="Times" w:hAnsi="Times" w:cs="Times"/>
        </w:rPr>
        <w:t>) Mudanças nos hábitos de investimentos, com o aumento da rotatividade das carteiras de ativos, tanto de pessoas físicas, quanto jurídicas (</w:t>
      </w:r>
      <w:r w:rsidR="00F95235" w:rsidRPr="00503D95">
        <w:rPr>
          <w:rStyle w:val="fontstyle01"/>
          <w:rFonts w:ascii="Times" w:hAnsi="Times" w:cs="Times"/>
        </w:rPr>
        <w:t xml:space="preserve">RAPPAPORT, </w:t>
      </w:r>
      <w:r w:rsidRPr="00503D95">
        <w:rPr>
          <w:rStyle w:val="fontstyle01"/>
          <w:rFonts w:ascii="Times" w:hAnsi="Times" w:cs="Times"/>
        </w:rPr>
        <w:t>2005), elevando a importância do entendimento de medidas que possuem relação com os retornos e a geração de valor.</w:t>
      </w:r>
    </w:p>
    <w:p w14:paraId="045032B9" w14:textId="77777777" w:rsidR="00DB1D67" w:rsidRPr="00503D95" w:rsidRDefault="00DB1D67" w:rsidP="00CC35D2">
      <w:pPr>
        <w:spacing w:after="0" w:line="240" w:lineRule="auto"/>
        <w:jc w:val="both"/>
        <w:rPr>
          <w:rStyle w:val="fontstyle01"/>
          <w:rFonts w:ascii="Times" w:hAnsi="Times" w:cs="Times"/>
        </w:rPr>
      </w:pPr>
    </w:p>
    <w:p w14:paraId="13B6A00D" w14:textId="77777777" w:rsidR="00DB1D67" w:rsidRPr="00503D95" w:rsidRDefault="00DB1D67" w:rsidP="00031E87">
      <w:pPr>
        <w:spacing w:after="120" w:line="240" w:lineRule="auto"/>
        <w:jc w:val="both"/>
        <w:rPr>
          <w:rStyle w:val="fontstyle01"/>
          <w:rFonts w:ascii="Times" w:hAnsi="Times" w:cs="Times"/>
          <w:b/>
        </w:rPr>
      </w:pPr>
      <w:r w:rsidRPr="00503D95">
        <w:rPr>
          <w:rStyle w:val="fontstyle01"/>
          <w:rFonts w:ascii="Times" w:hAnsi="Times" w:cs="Times"/>
          <w:b/>
        </w:rPr>
        <w:lastRenderedPageBreak/>
        <w:t>2.1 Métricas de desempenho financeiro</w:t>
      </w:r>
    </w:p>
    <w:p w14:paraId="6026D914" w14:textId="77777777" w:rsidR="00DB1D67" w:rsidRPr="00503D95" w:rsidRDefault="00DB1D67" w:rsidP="00CC35D2">
      <w:pPr>
        <w:pStyle w:val="PargrafodaLista"/>
        <w:spacing w:after="0" w:line="240" w:lineRule="auto"/>
        <w:ind w:left="0" w:firstLine="567"/>
        <w:jc w:val="both"/>
        <w:rPr>
          <w:rStyle w:val="fontstyle01"/>
          <w:rFonts w:ascii="Times" w:hAnsi="Times" w:cs="Times"/>
        </w:rPr>
      </w:pPr>
    </w:p>
    <w:p w14:paraId="4D62C39C" w14:textId="77777777" w:rsidR="00DB1D67" w:rsidRPr="00503D95" w:rsidRDefault="00DB1D67" w:rsidP="00CC35D2">
      <w:pPr>
        <w:pStyle w:val="PargrafodaLista"/>
        <w:spacing w:after="0" w:line="240" w:lineRule="auto"/>
        <w:ind w:left="0" w:firstLine="709"/>
        <w:jc w:val="both"/>
        <w:rPr>
          <w:rStyle w:val="fontstyle01"/>
          <w:rFonts w:ascii="Times" w:hAnsi="Times" w:cs="Times"/>
        </w:rPr>
      </w:pPr>
      <w:r w:rsidRPr="00503D95">
        <w:rPr>
          <w:rStyle w:val="fontstyle01"/>
          <w:rFonts w:ascii="Times" w:hAnsi="Times" w:cs="Times"/>
        </w:rPr>
        <w:t xml:space="preserve">Uma vez apresentado o debate da necessidade do uso de métricas de desempenho financeiro para a avaliação da criação de valor das firmas, surge a preocupação em determinar qual métrica seria a mais adequada. Essa questão é levantada por existirem métricas contábeis, que estimularam debates sobre o </w:t>
      </w:r>
      <w:proofErr w:type="spellStart"/>
      <w:r w:rsidRPr="00503D95">
        <w:rPr>
          <w:rStyle w:val="fontstyle01"/>
          <w:rFonts w:ascii="Times" w:hAnsi="Times" w:cs="Times"/>
          <w:i/>
        </w:rPr>
        <w:t>value</w:t>
      </w:r>
      <w:proofErr w:type="spellEnd"/>
      <w:r w:rsidRPr="00503D95">
        <w:rPr>
          <w:rStyle w:val="fontstyle01"/>
          <w:rFonts w:ascii="Times" w:hAnsi="Times" w:cs="Times"/>
          <w:i/>
        </w:rPr>
        <w:t xml:space="preserve"> </w:t>
      </w:r>
      <w:proofErr w:type="spellStart"/>
      <w:r w:rsidRPr="00503D95">
        <w:rPr>
          <w:rStyle w:val="fontstyle01"/>
          <w:rFonts w:ascii="Times" w:hAnsi="Times" w:cs="Times"/>
          <w:i/>
        </w:rPr>
        <w:t>relevance</w:t>
      </w:r>
      <w:proofErr w:type="spellEnd"/>
      <w:r w:rsidRPr="00503D95">
        <w:rPr>
          <w:rStyle w:val="fontstyle01"/>
          <w:rFonts w:ascii="Times" w:hAnsi="Times" w:cs="Times"/>
        </w:rPr>
        <w:t xml:space="preserve"> dos dados contábeis, as métricas de rentabilidade e as métricas de fluxo de caixa, lucro econômico e residual, que buscam levar em conta os riscos dos fluxos de caixa. O Quadro 1 resume essa classificação e as suas características.</w:t>
      </w:r>
    </w:p>
    <w:p w14:paraId="60F70E5D" w14:textId="77777777" w:rsidR="00DB1D67" w:rsidRPr="00503D95" w:rsidRDefault="00DB1D67" w:rsidP="00CC35D2">
      <w:pPr>
        <w:pStyle w:val="PargrafodaLista"/>
        <w:spacing w:after="0" w:line="240" w:lineRule="auto"/>
        <w:ind w:left="0" w:firstLine="708"/>
        <w:jc w:val="both"/>
        <w:rPr>
          <w:rStyle w:val="fontstyle01"/>
          <w:rFonts w:ascii="Times" w:hAnsi="Times" w:cs="Times"/>
        </w:rPr>
      </w:pPr>
    </w:p>
    <w:p w14:paraId="00EEE5B3" w14:textId="77777777" w:rsidR="00DB1D67" w:rsidRPr="00503D95" w:rsidRDefault="00DB1D67" w:rsidP="00CC35D2">
      <w:pPr>
        <w:spacing w:after="0" w:line="240" w:lineRule="auto"/>
        <w:jc w:val="center"/>
        <w:rPr>
          <w:rStyle w:val="fontstyle01"/>
          <w:rFonts w:ascii="Times" w:hAnsi="Times" w:cs="Times"/>
          <w:b/>
          <w:sz w:val="20"/>
        </w:rPr>
      </w:pPr>
      <w:r w:rsidRPr="00503D95">
        <w:rPr>
          <w:rStyle w:val="fontstyle01"/>
          <w:rFonts w:ascii="Times" w:hAnsi="Times" w:cs="Times"/>
          <w:b/>
          <w:sz w:val="20"/>
        </w:rPr>
        <w:t xml:space="preserve">Quadro 1 </w:t>
      </w:r>
      <w:r w:rsidRPr="00503D95">
        <w:rPr>
          <w:rStyle w:val="fontstyle01"/>
          <w:rFonts w:ascii="Times" w:hAnsi="Times" w:cs="Times"/>
          <w:sz w:val="20"/>
        </w:rPr>
        <w:t>– Características das métricas de avaliação de desempenho</w:t>
      </w:r>
    </w:p>
    <w:tbl>
      <w:tblPr>
        <w:tblW w:w="0" w:type="auto"/>
        <w:jc w:val="center"/>
        <w:tblLook w:val="04A0" w:firstRow="1" w:lastRow="0" w:firstColumn="1" w:lastColumn="0" w:noHBand="0" w:noVBand="1"/>
      </w:tblPr>
      <w:tblGrid>
        <w:gridCol w:w="1605"/>
        <w:gridCol w:w="7456"/>
      </w:tblGrid>
      <w:tr w:rsidR="00DB1D67" w:rsidRPr="00503D95" w14:paraId="5592059D" w14:textId="77777777" w:rsidTr="007E0F52">
        <w:trPr>
          <w:jc w:val="center"/>
        </w:trPr>
        <w:tc>
          <w:tcPr>
            <w:tcW w:w="1413" w:type="dxa"/>
            <w:tcBorders>
              <w:top w:val="single" w:sz="4" w:space="0" w:color="auto"/>
              <w:left w:val="single" w:sz="4" w:space="0" w:color="auto"/>
              <w:bottom w:val="single" w:sz="4" w:space="0" w:color="auto"/>
              <w:right w:val="single" w:sz="4" w:space="0" w:color="auto"/>
            </w:tcBorders>
            <w:hideMark/>
          </w:tcPr>
          <w:p w14:paraId="67EEA452" w14:textId="77777777" w:rsidR="00DB1D67" w:rsidRPr="00503D95" w:rsidRDefault="00DB1D67" w:rsidP="00CC35D2">
            <w:pPr>
              <w:pStyle w:val="PargrafodaLista"/>
              <w:spacing w:after="0" w:line="240" w:lineRule="auto"/>
              <w:ind w:left="0"/>
              <w:jc w:val="center"/>
              <w:rPr>
                <w:rStyle w:val="fontstyle01"/>
                <w:rFonts w:ascii="Times" w:hAnsi="Times" w:cs="Times"/>
                <w:b/>
                <w:sz w:val="20"/>
              </w:rPr>
            </w:pPr>
            <w:r w:rsidRPr="00503D95">
              <w:rPr>
                <w:rStyle w:val="fontstyle01"/>
                <w:rFonts w:ascii="Times" w:hAnsi="Times" w:cs="Times"/>
                <w:b/>
                <w:sz w:val="20"/>
              </w:rPr>
              <w:t>Classificação</w:t>
            </w:r>
          </w:p>
        </w:tc>
        <w:tc>
          <w:tcPr>
            <w:tcW w:w="7648" w:type="dxa"/>
            <w:tcBorders>
              <w:top w:val="single" w:sz="4" w:space="0" w:color="auto"/>
              <w:left w:val="single" w:sz="4" w:space="0" w:color="auto"/>
              <w:bottom w:val="single" w:sz="4" w:space="0" w:color="auto"/>
              <w:right w:val="single" w:sz="4" w:space="0" w:color="auto"/>
            </w:tcBorders>
            <w:hideMark/>
          </w:tcPr>
          <w:p w14:paraId="4922C2A5" w14:textId="77777777" w:rsidR="00DB1D67" w:rsidRPr="00503D95" w:rsidRDefault="00DB1D67" w:rsidP="00CC35D2">
            <w:pPr>
              <w:pStyle w:val="PargrafodaLista"/>
              <w:spacing w:after="0" w:line="240" w:lineRule="auto"/>
              <w:ind w:left="0"/>
              <w:jc w:val="center"/>
              <w:rPr>
                <w:rStyle w:val="fontstyle01"/>
                <w:rFonts w:ascii="Times" w:hAnsi="Times" w:cs="Times"/>
                <w:b/>
                <w:sz w:val="20"/>
              </w:rPr>
            </w:pPr>
            <w:r w:rsidRPr="00503D95">
              <w:rPr>
                <w:rStyle w:val="fontstyle01"/>
                <w:rFonts w:ascii="Times" w:hAnsi="Times" w:cs="Times"/>
                <w:b/>
                <w:sz w:val="20"/>
              </w:rPr>
              <w:t>Características</w:t>
            </w:r>
          </w:p>
        </w:tc>
      </w:tr>
      <w:tr w:rsidR="00DB1D67" w:rsidRPr="00503D95" w14:paraId="71259A67" w14:textId="77777777" w:rsidTr="007E0F52">
        <w:trPr>
          <w:trHeight w:val="781"/>
          <w:jc w:val="center"/>
        </w:trPr>
        <w:tc>
          <w:tcPr>
            <w:tcW w:w="1413" w:type="dxa"/>
            <w:tcBorders>
              <w:top w:val="single" w:sz="4" w:space="0" w:color="auto"/>
              <w:left w:val="single" w:sz="4" w:space="0" w:color="auto"/>
              <w:bottom w:val="single" w:sz="4" w:space="0" w:color="auto"/>
              <w:right w:val="single" w:sz="4" w:space="0" w:color="auto"/>
            </w:tcBorders>
            <w:hideMark/>
          </w:tcPr>
          <w:p w14:paraId="5DEE316C" w14:textId="77777777" w:rsidR="00DB1D67" w:rsidRPr="00503D95" w:rsidRDefault="00DB1D67" w:rsidP="00CC35D2">
            <w:pPr>
              <w:pStyle w:val="PargrafodaLista"/>
              <w:spacing w:after="0" w:line="240" w:lineRule="auto"/>
              <w:ind w:left="0"/>
              <w:jc w:val="center"/>
              <w:rPr>
                <w:rStyle w:val="fontstyle01"/>
                <w:rFonts w:ascii="Times" w:hAnsi="Times" w:cs="Times"/>
                <w:sz w:val="20"/>
              </w:rPr>
            </w:pPr>
            <w:r w:rsidRPr="00503D95">
              <w:rPr>
                <w:rStyle w:val="fontstyle01"/>
                <w:rFonts w:ascii="Times" w:hAnsi="Times" w:cs="Times"/>
                <w:sz w:val="20"/>
              </w:rPr>
              <w:t>Lucros Contábeis/ Baseadas em dados contábeis</w:t>
            </w:r>
          </w:p>
        </w:tc>
        <w:tc>
          <w:tcPr>
            <w:tcW w:w="7648" w:type="dxa"/>
            <w:tcBorders>
              <w:top w:val="single" w:sz="4" w:space="0" w:color="auto"/>
              <w:left w:val="single" w:sz="4" w:space="0" w:color="auto"/>
              <w:bottom w:val="single" w:sz="4" w:space="0" w:color="auto"/>
              <w:right w:val="single" w:sz="4" w:space="0" w:color="auto"/>
            </w:tcBorders>
            <w:hideMark/>
          </w:tcPr>
          <w:p w14:paraId="15EAF0D3" w14:textId="4C2749B4" w:rsidR="00DB1D67" w:rsidRPr="00503D95" w:rsidRDefault="00DB1D67" w:rsidP="00CC35D2">
            <w:pPr>
              <w:pStyle w:val="PargrafodaLista"/>
              <w:spacing w:after="0" w:line="240" w:lineRule="auto"/>
              <w:ind w:left="0"/>
              <w:jc w:val="both"/>
              <w:rPr>
                <w:rStyle w:val="fontstyle01"/>
                <w:rFonts w:ascii="Times" w:hAnsi="Times" w:cs="Times"/>
                <w:sz w:val="20"/>
              </w:rPr>
            </w:pPr>
            <w:r w:rsidRPr="00503D95">
              <w:rPr>
                <w:rStyle w:val="fontstyle01"/>
                <w:rFonts w:ascii="Times" w:hAnsi="Times" w:cs="Times"/>
                <w:sz w:val="20"/>
              </w:rPr>
              <w:t>São os lucros apresentados nas Demonstrações de Resultados do Exercício (DRE)</w:t>
            </w:r>
            <w:r w:rsidR="00BC6919" w:rsidRPr="00503D95">
              <w:rPr>
                <w:rStyle w:val="fontstyle01"/>
                <w:rFonts w:ascii="Times" w:hAnsi="Times" w:cs="Times"/>
                <w:sz w:val="20"/>
              </w:rPr>
              <w:t xml:space="preserve"> ou métricas calculadas com base nestes resultados</w:t>
            </w:r>
            <w:r w:rsidRPr="00503D95">
              <w:rPr>
                <w:rStyle w:val="fontstyle01"/>
                <w:rFonts w:ascii="Times" w:hAnsi="Times" w:cs="Times"/>
                <w:sz w:val="20"/>
              </w:rPr>
              <w:t>. Possuem como vantagem a facilidade de obtenção e são consideradas mundialmente aceitas. Porém, as principais críticas estão na difícil comparação entre as firmas de tamanhos diferentes, na incompatibilidade das firmas que divulgam informações em normas contábeis distintas e na possibilidade de</w:t>
            </w:r>
            <w:r w:rsidRPr="00503D95">
              <w:rPr>
                <w:rStyle w:val="fontstyle01"/>
                <w:rFonts w:ascii="Times" w:hAnsi="Times" w:cs="Times"/>
                <w:i/>
                <w:sz w:val="20"/>
              </w:rPr>
              <w:t xml:space="preserve"> </w:t>
            </w:r>
            <w:proofErr w:type="spellStart"/>
            <w:r w:rsidRPr="00503D95">
              <w:rPr>
                <w:rStyle w:val="fontstyle01"/>
                <w:rFonts w:ascii="Times" w:hAnsi="Times" w:cs="Times"/>
                <w:i/>
                <w:sz w:val="20"/>
              </w:rPr>
              <w:t>gamming</w:t>
            </w:r>
            <w:proofErr w:type="spellEnd"/>
            <w:r w:rsidRPr="00503D95">
              <w:rPr>
                <w:rStyle w:val="fontstyle01"/>
                <w:rFonts w:ascii="Times" w:hAnsi="Times" w:cs="Times"/>
                <w:sz w:val="20"/>
              </w:rPr>
              <w:t xml:space="preserve"> contábil e </w:t>
            </w:r>
            <w:proofErr w:type="spellStart"/>
            <w:r w:rsidRPr="00503D95">
              <w:rPr>
                <w:rStyle w:val="fontstyle01"/>
                <w:rFonts w:ascii="Times" w:hAnsi="Times" w:cs="Times"/>
                <w:i/>
                <w:sz w:val="20"/>
              </w:rPr>
              <w:t>whiteoffs</w:t>
            </w:r>
            <w:proofErr w:type="spellEnd"/>
            <w:r w:rsidRPr="00503D95">
              <w:rPr>
                <w:rStyle w:val="fontstyle01"/>
                <w:rFonts w:ascii="Times" w:hAnsi="Times" w:cs="Times"/>
                <w:sz w:val="20"/>
              </w:rPr>
              <w:t xml:space="preserve"> (</w:t>
            </w:r>
            <w:r w:rsidR="007E0F52" w:rsidRPr="00503D95">
              <w:rPr>
                <w:rStyle w:val="fontstyle01"/>
                <w:rFonts w:ascii="Times" w:hAnsi="Times" w:cs="Times"/>
                <w:sz w:val="20"/>
              </w:rPr>
              <w:t>JENSEN, 2001, O'BYRNE, 2016</w:t>
            </w:r>
            <w:r w:rsidRPr="00503D95">
              <w:rPr>
                <w:rStyle w:val="fontstyle01"/>
                <w:rFonts w:ascii="Times" w:hAnsi="Times" w:cs="Times"/>
                <w:sz w:val="20"/>
              </w:rPr>
              <w:t>).</w:t>
            </w:r>
          </w:p>
        </w:tc>
      </w:tr>
      <w:tr w:rsidR="00DB1D67" w:rsidRPr="00503D95" w14:paraId="5360CFAE" w14:textId="77777777" w:rsidTr="007E0F52">
        <w:trPr>
          <w:trHeight w:val="781"/>
          <w:jc w:val="center"/>
        </w:trPr>
        <w:tc>
          <w:tcPr>
            <w:tcW w:w="1413" w:type="dxa"/>
            <w:tcBorders>
              <w:top w:val="single" w:sz="4" w:space="0" w:color="auto"/>
              <w:left w:val="single" w:sz="4" w:space="0" w:color="auto"/>
              <w:bottom w:val="single" w:sz="4" w:space="0" w:color="auto"/>
              <w:right w:val="single" w:sz="4" w:space="0" w:color="auto"/>
            </w:tcBorders>
            <w:hideMark/>
          </w:tcPr>
          <w:p w14:paraId="4AA153C2" w14:textId="77777777" w:rsidR="00DB1D67" w:rsidRPr="00503D95" w:rsidRDefault="00DB1D67" w:rsidP="00CC35D2">
            <w:pPr>
              <w:pStyle w:val="PargrafodaLista"/>
              <w:spacing w:after="0" w:line="240" w:lineRule="auto"/>
              <w:ind w:left="0"/>
              <w:jc w:val="center"/>
              <w:rPr>
                <w:rStyle w:val="fontstyle01"/>
                <w:rFonts w:ascii="Times" w:hAnsi="Times" w:cs="Times"/>
                <w:sz w:val="20"/>
              </w:rPr>
            </w:pPr>
            <w:r w:rsidRPr="00503D95">
              <w:rPr>
                <w:rStyle w:val="fontstyle01"/>
                <w:rFonts w:ascii="Times" w:hAnsi="Times" w:cs="Times"/>
                <w:sz w:val="20"/>
              </w:rPr>
              <w:t>Medidas de Rentabilidade</w:t>
            </w:r>
          </w:p>
        </w:tc>
        <w:tc>
          <w:tcPr>
            <w:tcW w:w="7648" w:type="dxa"/>
            <w:tcBorders>
              <w:top w:val="single" w:sz="4" w:space="0" w:color="auto"/>
              <w:left w:val="single" w:sz="4" w:space="0" w:color="auto"/>
              <w:bottom w:val="single" w:sz="4" w:space="0" w:color="auto"/>
              <w:right w:val="single" w:sz="4" w:space="0" w:color="auto"/>
            </w:tcBorders>
            <w:hideMark/>
          </w:tcPr>
          <w:p w14:paraId="2A171A83" w14:textId="77777777" w:rsidR="00DB1D67" w:rsidRPr="00503D95" w:rsidRDefault="00DB1D67" w:rsidP="00CC35D2">
            <w:pPr>
              <w:pStyle w:val="PargrafodaLista"/>
              <w:spacing w:after="0" w:line="240" w:lineRule="auto"/>
              <w:ind w:left="0"/>
              <w:jc w:val="both"/>
              <w:rPr>
                <w:rStyle w:val="fontstyle01"/>
                <w:rFonts w:ascii="Times" w:hAnsi="Times" w:cs="Times"/>
                <w:sz w:val="20"/>
              </w:rPr>
            </w:pPr>
            <w:r w:rsidRPr="00503D95">
              <w:rPr>
                <w:rStyle w:val="fontstyle01"/>
                <w:rFonts w:ascii="Times" w:hAnsi="Times" w:cs="Times"/>
                <w:sz w:val="20"/>
              </w:rPr>
              <w:t>Medidas que utilizam informações contábeis para a criação de índices, permitindo a comparação entre as firmas de tamanhos diferentes. São exemplos: o Retorno sobre o Ativo (ROA) e Retorno sobre o Patrimônio Líquido (ROE).</w:t>
            </w:r>
          </w:p>
        </w:tc>
      </w:tr>
      <w:tr w:rsidR="00DB1D67" w:rsidRPr="00503D95" w14:paraId="6CE16E3F" w14:textId="77777777" w:rsidTr="007E0F52">
        <w:trPr>
          <w:trHeight w:val="1038"/>
          <w:jc w:val="center"/>
        </w:trPr>
        <w:tc>
          <w:tcPr>
            <w:tcW w:w="1413" w:type="dxa"/>
            <w:tcBorders>
              <w:top w:val="single" w:sz="4" w:space="0" w:color="auto"/>
              <w:left w:val="single" w:sz="4" w:space="0" w:color="auto"/>
              <w:bottom w:val="single" w:sz="4" w:space="0" w:color="auto"/>
              <w:right w:val="single" w:sz="4" w:space="0" w:color="auto"/>
            </w:tcBorders>
            <w:hideMark/>
          </w:tcPr>
          <w:p w14:paraId="440C39FA" w14:textId="77777777" w:rsidR="00DB1D67" w:rsidRPr="00503D95" w:rsidRDefault="00DB1D67" w:rsidP="00CC35D2">
            <w:pPr>
              <w:pStyle w:val="PargrafodaLista"/>
              <w:spacing w:after="0" w:line="240" w:lineRule="auto"/>
              <w:ind w:left="0"/>
              <w:jc w:val="center"/>
              <w:rPr>
                <w:rStyle w:val="fontstyle01"/>
                <w:rFonts w:ascii="Times" w:hAnsi="Times" w:cs="Times"/>
                <w:sz w:val="20"/>
              </w:rPr>
            </w:pPr>
            <w:r w:rsidRPr="00503D95">
              <w:rPr>
                <w:rStyle w:val="fontstyle01"/>
                <w:rFonts w:ascii="Times" w:hAnsi="Times" w:cs="Times"/>
                <w:sz w:val="20"/>
              </w:rPr>
              <w:t>Lucro econômico/Valor</w:t>
            </w:r>
          </w:p>
        </w:tc>
        <w:tc>
          <w:tcPr>
            <w:tcW w:w="7648" w:type="dxa"/>
            <w:tcBorders>
              <w:top w:val="single" w:sz="4" w:space="0" w:color="auto"/>
              <w:left w:val="single" w:sz="4" w:space="0" w:color="auto"/>
              <w:bottom w:val="single" w:sz="4" w:space="0" w:color="auto"/>
              <w:right w:val="single" w:sz="4" w:space="0" w:color="auto"/>
            </w:tcBorders>
            <w:hideMark/>
          </w:tcPr>
          <w:p w14:paraId="2418F7A6" w14:textId="77777777" w:rsidR="00DB1D67" w:rsidRPr="00503D95" w:rsidRDefault="00DB1D67" w:rsidP="00CC35D2">
            <w:pPr>
              <w:spacing w:after="0" w:line="240" w:lineRule="auto"/>
              <w:jc w:val="both"/>
              <w:rPr>
                <w:rStyle w:val="fontstyle01"/>
                <w:rFonts w:ascii="Times" w:hAnsi="Times" w:cs="Times"/>
                <w:sz w:val="20"/>
              </w:rPr>
            </w:pPr>
            <w:r w:rsidRPr="00503D95">
              <w:rPr>
                <w:rStyle w:val="fontstyle01"/>
                <w:rFonts w:ascii="Times" w:hAnsi="Times" w:cs="Times"/>
                <w:sz w:val="20"/>
              </w:rPr>
              <w:t>Buscam a união entre as métricas financeiras e o objetivo da gestão baseada em valor: a criação de valor para os detentores de capital das firmas. Com isto, buscam remover os efeitos das distorções contábeis e calcular o lucro econômico, refletindo o risco incorrido nas operações e decisões de investimentos. Porém, a relação entre criação de valor e as métricas de lucro econômico não encontra suporte na literatura, uma vez que as pesquisas divergem quanto aos resultados.</w:t>
            </w:r>
          </w:p>
        </w:tc>
      </w:tr>
    </w:tbl>
    <w:p w14:paraId="1F4F6A03" w14:textId="77777777" w:rsidR="00DB1D67" w:rsidRPr="00503D95" w:rsidRDefault="00DB1D67" w:rsidP="00CC35D2">
      <w:pPr>
        <w:spacing w:after="0" w:line="240" w:lineRule="auto"/>
        <w:jc w:val="both"/>
        <w:rPr>
          <w:rStyle w:val="fontstyle01"/>
          <w:rFonts w:ascii="Times" w:hAnsi="Times" w:cs="Times"/>
          <w:sz w:val="20"/>
        </w:rPr>
      </w:pPr>
      <w:r w:rsidRPr="00503D95">
        <w:rPr>
          <w:rStyle w:val="fontstyle01"/>
          <w:rFonts w:ascii="Times" w:hAnsi="Times" w:cs="Times"/>
          <w:b/>
          <w:sz w:val="20"/>
        </w:rPr>
        <w:t>Fonte</w:t>
      </w:r>
      <w:r w:rsidRPr="00503D95">
        <w:rPr>
          <w:rStyle w:val="fontstyle01"/>
          <w:rFonts w:ascii="Times" w:hAnsi="Times" w:cs="Times"/>
          <w:sz w:val="20"/>
        </w:rPr>
        <w:t>: Adaptado de Jensen, 2001 e Ro</w:t>
      </w:r>
      <w:r w:rsidRPr="00503D95">
        <w:rPr>
          <w:rStyle w:val="fontstyle01"/>
          <w:rFonts w:ascii="Times" w:hAnsi="Times" w:cs="Times"/>
          <w:sz w:val="20"/>
          <w:szCs w:val="20"/>
        </w:rPr>
        <w:t>ss</w:t>
      </w:r>
      <w:r w:rsidRPr="00503D95">
        <w:rPr>
          <w:rFonts w:ascii="Times" w:hAnsi="Times" w:cs="Times"/>
          <w:sz w:val="20"/>
          <w:szCs w:val="20"/>
        </w:rPr>
        <w:t xml:space="preserve">, </w:t>
      </w:r>
      <w:proofErr w:type="spellStart"/>
      <w:r w:rsidRPr="00503D95">
        <w:rPr>
          <w:rStyle w:val="fontstyle01"/>
          <w:rFonts w:ascii="Times" w:hAnsi="Times" w:cs="Times"/>
          <w:sz w:val="20"/>
          <w:szCs w:val="20"/>
        </w:rPr>
        <w:t>Westerfield</w:t>
      </w:r>
      <w:proofErr w:type="spellEnd"/>
      <w:r w:rsidRPr="00503D95">
        <w:rPr>
          <w:rStyle w:val="fontstyle01"/>
          <w:rFonts w:ascii="Times" w:hAnsi="Times" w:cs="Times"/>
          <w:sz w:val="20"/>
          <w:szCs w:val="20"/>
        </w:rPr>
        <w:t xml:space="preserve">, </w:t>
      </w:r>
      <w:proofErr w:type="spellStart"/>
      <w:r w:rsidRPr="00503D95">
        <w:rPr>
          <w:rStyle w:val="fontstyle01"/>
          <w:rFonts w:ascii="Times" w:hAnsi="Times" w:cs="Times"/>
          <w:sz w:val="20"/>
          <w:szCs w:val="20"/>
        </w:rPr>
        <w:t>Jaffe</w:t>
      </w:r>
      <w:proofErr w:type="spellEnd"/>
      <w:r w:rsidRPr="00503D95">
        <w:rPr>
          <w:rStyle w:val="fontstyle01"/>
          <w:rFonts w:ascii="Times" w:hAnsi="Times" w:cs="Times"/>
          <w:sz w:val="20"/>
          <w:szCs w:val="20"/>
        </w:rPr>
        <w:t xml:space="preserve"> e Lamb</w:t>
      </w:r>
      <w:r w:rsidRPr="00503D95">
        <w:rPr>
          <w:rStyle w:val="fontstyle01"/>
          <w:rFonts w:ascii="Times" w:hAnsi="Times" w:cs="Times"/>
          <w:sz w:val="20"/>
        </w:rPr>
        <w:t xml:space="preserve"> (2015).</w:t>
      </w:r>
    </w:p>
    <w:p w14:paraId="44A2CA22" w14:textId="77777777" w:rsidR="00DB1D67" w:rsidRPr="00503D95" w:rsidRDefault="00DB1D67" w:rsidP="00CC35D2">
      <w:pPr>
        <w:pStyle w:val="PargrafodaLista"/>
        <w:spacing w:after="0" w:line="240" w:lineRule="auto"/>
        <w:ind w:left="0" w:firstLine="708"/>
        <w:jc w:val="both"/>
        <w:rPr>
          <w:rStyle w:val="fontstyle01"/>
          <w:rFonts w:ascii="Times" w:hAnsi="Times" w:cs="Times"/>
        </w:rPr>
      </w:pPr>
    </w:p>
    <w:p w14:paraId="34315A69" w14:textId="68D86613" w:rsidR="00DB1D67" w:rsidRPr="00503D95" w:rsidRDefault="00DB1D67" w:rsidP="00CC35D2">
      <w:pPr>
        <w:pStyle w:val="PargrafodaLista"/>
        <w:spacing w:after="0" w:line="240" w:lineRule="auto"/>
        <w:ind w:left="0" w:firstLine="709"/>
        <w:jc w:val="both"/>
        <w:rPr>
          <w:rStyle w:val="fontstyle01"/>
          <w:rFonts w:ascii="Times" w:hAnsi="Times" w:cs="Times"/>
        </w:rPr>
      </w:pPr>
      <w:r w:rsidRPr="00503D95">
        <w:rPr>
          <w:rStyle w:val="fontstyle01"/>
          <w:rFonts w:ascii="Times" w:hAnsi="Times" w:cs="Times"/>
        </w:rPr>
        <w:t xml:space="preserve">Com isto, o debate entre qual métrica seria mais adequada, ainda é foco de discordância: se por um lado, os números contábeis são simples, de fácil divulgação e são suportados por pesquisas sobre o seu </w:t>
      </w:r>
      <w:proofErr w:type="spellStart"/>
      <w:r w:rsidRPr="00503D95">
        <w:rPr>
          <w:rStyle w:val="fontstyle01"/>
          <w:rFonts w:ascii="Times" w:hAnsi="Times" w:cs="Times"/>
          <w:i/>
        </w:rPr>
        <w:t>value</w:t>
      </w:r>
      <w:proofErr w:type="spellEnd"/>
      <w:r w:rsidRPr="00503D95">
        <w:rPr>
          <w:rStyle w:val="fontstyle01"/>
          <w:rFonts w:ascii="Times" w:hAnsi="Times" w:cs="Times"/>
          <w:i/>
        </w:rPr>
        <w:t xml:space="preserve"> </w:t>
      </w:r>
      <w:proofErr w:type="spellStart"/>
      <w:r w:rsidRPr="00503D95">
        <w:rPr>
          <w:rStyle w:val="fontstyle01"/>
          <w:rFonts w:ascii="Times" w:hAnsi="Times" w:cs="Times"/>
          <w:i/>
        </w:rPr>
        <w:t>relevance</w:t>
      </w:r>
      <w:proofErr w:type="spellEnd"/>
      <w:r w:rsidRPr="00503D95">
        <w:rPr>
          <w:rStyle w:val="fontstyle01"/>
          <w:rFonts w:ascii="Times" w:hAnsi="Times" w:cs="Times"/>
        </w:rPr>
        <w:t xml:space="preserve"> </w:t>
      </w:r>
      <w:r w:rsidR="00F95235" w:rsidRPr="00503D95">
        <w:rPr>
          <w:rStyle w:val="fontstyle01"/>
          <w:rFonts w:ascii="Times" w:hAnsi="Times" w:cs="Times"/>
        </w:rPr>
        <w:t>(OHLSON, 1995, 2005; OHLSON; JOHANNESSON, 2016)</w:t>
      </w:r>
      <w:r w:rsidRPr="00503D95">
        <w:rPr>
          <w:rStyle w:val="fontstyle01"/>
          <w:rFonts w:ascii="Times" w:hAnsi="Times" w:cs="Times"/>
        </w:rPr>
        <w:t>, também recebem críticas pela possibilidade de manipulação (</w:t>
      </w:r>
      <w:r w:rsidR="00F95235" w:rsidRPr="00503D95">
        <w:rPr>
          <w:rStyle w:val="fontstyle01"/>
          <w:rFonts w:ascii="Times" w:hAnsi="Times" w:cs="Times"/>
        </w:rPr>
        <w:t>JENSEN, 2001; LEUZ, NANDA; WYSOCKI, 2003; YU, 200</w:t>
      </w:r>
      <w:r w:rsidRPr="00503D95">
        <w:rPr>
          <w:rStyle w:val="fontstyle01"/>
          <w:rFonts w:ascii="Times" w:hAnsi="Times" w:cs="Times"/>
        </w:rPr>
        <w:t>8), incapacidade de comparação direta entre firmas e malefícios gerados pelo comportamento de curto prazo dos gestores e analistas (</w:t>
      </w:r>
      <w:r w:rsidR="004F59BF" w:rsidRPr="00503D95">
        <w:rPr>
          <w:rStyle w:val="fontstyle01"/>
          <w:rFonts w:ascii="Times" w:hAnsi="Times" w:cs="Times"/>
        </w:rPr>
        <w:t>RAPPAPORT, 2005).</w:t>
      </w:r>
      <w:r w:rsidRPr="00503D95">
        <w:rPr>
          <w:rStyle w:val="fontstyle01"/>
          <w:rFonts w:ascii="Times" w:hAnsi="Times" w:cs="Times"/>
        </w:rPr>
        <w:t xml:space="preserve"> Já as métricas de fluxo de caixa e lucro econômico são taxadas pela pouca significância na explicação da criação de valor (</w:t>
      </w:r>
      <w:r w:rsidR="00F95235" w:rsidRPr="00503D95">
        <w:rPr>
          <w:rFonts w:ascii="Times" w:hAnsi="Times" w:cs="Times"/>
          <w:color w:val="000000"/>
          <w:sz w:val="24"/>
          <w:szCs w:val="24"/>
        </w:rPr>
        <w:t>BIDDLE; BOWEN; WALLACE, 1997; KIM, 2006, CHEN</w:t>
      </w:r>
      <w:r w:rsidR="00136E1E" w:rsidRPr="00503D95">
        <w:rPr>
          <w:rFonts w:ascii="Times" w:hAnsi="Times" w:cs="Times"/>
          <w:color w:val="000000"/>
          <w:sz w:val="24"/>
          <w:szCs w:val="24"/>
        </w:rPr>
        <w:t xml:space="preserve">; </w:t>
      </w:r>
      <w:r w:rsidR="00F95235" w:rsidRPr="00503D95">
        <w:rPr>
          <w:rFonts w:ascii="Times" w:hAnsi="Times" w:cs="Times"/>
          <w:color w:val="000000"/>
          <w:sz w:val="24"/>
          <w:szCs w:val="24"/>
        </w:rPr>
        <w:t>DODD, 2001</w:t>
      </w:r>
      <w:r w:rsidR="00136E1E" w:rsidRPr="00503D95">
        <w:rPr>
          <w:rFonts w:ascii="Times" w:hAnsi="Times" w:cs="Times"/>
          <w:color w:val="000000"/>
          <w:sz w:val="24"/>
          <w:szCs w:val="24"/>
        </w:rPr>
        <w:t>;</w:t>
      </w:r>
      <w:r w:rsidR="00F95235" w:rsidRPr="00503D95">
        <w:rPr>
          <w:rFonts w:ascii="Times" w:hAnsi="Times" w:cs="Times"/>
          <w:color w:val="000000"/>
          <w:sz w:val="24"/>
          <w:szCs w:val="24"/>
        </w:rPr>
        <w:t xml:space="preserve"> </w:t>
      </w:r>
      <w:r w:rsidR="00F95235" w:rsidRPr="00503D95">
        <w:rPr>
          <w:rStyle w:val="fontstyle01"/>
          <w:rFonts w:ascii="Times" w:hAnsi="Times" w:cs="Times"/>
        </w:rPr>
        <w:t>VENANZIA, 2010</w:t>
      </w:r>
      <w:r w:rsidRPr="00503D95">
        <w:rPr>
          <w:rStyle w:val="fontstyle01"/>
          <w:rFonts w:ascii="Times" w:hAnsi="Times" w:cs="Times"/>
        </w:rPr>
        <w:t>).</w:t>
      </w:r>
    </w:p>
    <w:p w14:paraId="646642BD" w14:textId="248C6D7A" w:rsidR="00DB1D67" w:rsidRPr="00503D95" w:rsidRDefault="00DB1D67" w:rsidP="00CC35D2">
      <w:pPr>
        <w:pStyle w:val="PargrafodaLista"/>
        <w:spacing w:after="0" w:line="240" w:lineRule="auto"/>
        <w:ind w:left="0" w:firstLine="709"/>
        <w:jc w:val="both"/>
        <w:rPr>
          <w:rFonts w:ascii="Times" w:hAnsi="Times" w:cs="Times"/>
          <w:color w:val="000000"/>
          <w:sz w:val="24"/>
          <w:szCs w:val="24"/>
        </w:rPr>
      </w:pPr>
      <w:r w:rsidRPr="00503D95">
        <w:rPr>
          <w:rFonts w:ascii="Times" w:hAnsi="Times" w:cs="Times"/>
          <w:sz w:val="24"/>
          <w:szCs w:val="24"/>
        </w:rPr>
        <w:t>As métricas baseadas em dados contábeis de lucro são as métricas tradicionais de desempenho financeiro das firmas e prevaleceram até meados dos anos de 1980, quando surgiram as principais métricas baseadas em lucro econômico e fluxos de caixa. Estas métricas são utilizadas até hoje devido a facilidade em obter informações passadas e atuais das firmas, tanto para os usuários externos das informações contábeis: analistas, investidores, bancos e seguradoras, agências reguladoras e órgãos do governo; quanto para os usuários internos: como os gestores no estabelecimento de metas de orçamentos, renumeração e projeções futuras (</w:t>
      </w:r>
      <w:r w:rsidR="00807CBE" w:rsidRPr="00503D95">
        <w:rPr>
          <w:rStyle w:val="fontstyle01"/>
          <w:rFonts w:ascii="Times" w:hAnsi="Times" w:cs="Times"/>
        </w:rPr>
        <w:t>COPELAND; KOLLER;</w:t>
      </w:r>
      <w:r w:rsidR="007928B4" w:rsidRPr="00503D95">
        <w:rPr>
          <w:rStyle w:val="fontstyle01"/>
          <w:rFonts w:ascii="Times" w:hAnsi="Times" w:cs="Times"/>
        </w:rPr>
        <w:t xml:space="preserve"> </w:t>
      </w:r>
      <w:r w:rsidR="00807CBE" w:rsidRPr="00503D95">
        <w:rPr>
          <w:rStyle w:val="fontstyle01"/>
          <w:rFonts w:ascii="Times" w:hAnsi="Times" w:cs="Times"/>
        </w:rPr>
        <w:t xml:space="preserve">MURRIN, </w:t>
      </w:r>
      <w:r w:rsidRPr="00503D95">
        <w:rPr>
          <w:rStyle w:val="fontstyle01"/>
          <w:rFonts w:ascii="Times" w:hAnsi="Times" w:cs="Times"/>
        </w:rPr>
        <w:t>1994)</w:t>
      </w:r>
      <w:r w:rsidRPr="00503D95">
        <w:rPr>
          <w:rFonts w:ascii="Times" w:hAnsi="Times" w:cs="Times"/>
          <w:color w:val="000000"/>
          <w:sz w:val="24"/>
          <w:szCs w:val="24"/>
        </w:rPr>
        <w:t>.</w:t>
      </w:r>
      <w:r w:rsidR="007928B4" w:rsidRPr="00503D95">
        <w:rPr>
          <w:rFonts w:ascii="Times" w:hAnsi="Times" w:cs="Times"/>
          <w:color w:val="000000"/>
          <w:sz w:val="24"/>
          <w:szCs w:val="24"/>
        </w:rPr>
        <w:t xml:space="preserve"> </w:t>
      </w:r>
      <w:r w:rsidRPr="00503D95">
        <w:rPr>
          <w:rFonts w:ascii="Times" w:hAnsi="Times" w:cs="Times"/>
          <w:color w:val="000000"/>
          <w:sz w:val="24"/>
          <w:szCs w:val="24"/>
        </w:rPr>
        <w:t>Os diversos lucros apresentados nas</w:t>
      </w:r>
      <w:r w:rsidR="007928B4" w:rsidRPr="00503D95">
        <w:rPr>
          <w:rFonts w:ascii="Times" w:hAnsi="Times" w:cs="Times"/>
          <w:color w:val="000000"/>
          <w:sz w:val="24"/>
          <w:szCs w:val="24"/>
        </w:rPr>
        <w:t xml:space="preserve"> d</w:t>
      </w:r>
      <w:r w:rsidRPr="00503D95">
        <w:rPr>
          <w:rFonts w:ascii="Times" w:hAnsi="Times" w:cs="Times"/>
          <w:color w:val="000000"/>
          <w:sz w:val="24"/>
          <w:szCs w:val="24"/>
        </w:rPr>
        <w:t xml:space="preserve">emonstrações contábeis determinam a eficiência das empresas em realizar as suas operações. </w:t>
      </w:r>
    </w:p>
    <w:p w14:paraId="421B2946" w14:textId="19CBFA3A" w:rsidR="00DB1D67" w:rsidRPr="00503D95" w:rsidRDefault="00DB1D67" w:rsidP="00CC35D2">
      <w:pPr>
        <w:pStyle w:val="PargrafodaLista"/>
        <w:spacing w:after="0" w:line="240" w:lineRule="auto"/>
        <w:ind w:left="0" w:firstLine="709"/>
        <w:jc w:val="both"/>
        <w:rPr>
          <w:rFonts w:ascii="Times" w:hAnsi="Times" w:cs="Times"/>
          <w:color w:val="000000"/>
          <w:sz w:val="24"/>
          <w:szCs w:val="24"/>
        </w:rPr>
      </w:pPr>
      <w:r w:rsidRPr="00503D95">
        <w:rPr>
          <w:rFonts w:ascii="Times" w:hAnsi="Times" w:cs="Times"/>
          <w:color w:val="000000"/>
          <w:sz w:val="24"/>
          <w:szCs w:val="24"/>
        </w:rPr>
        <w:t xml:space="preserve">Como abordado, a crescente necessidade da transparência com as informações contábeis e a adoção de normas internacionalmente aceitas, como a IFRS adotada no Brasil, ampliaram a relevância das informações com o aumento da eficiência na avaliação da situação econômico-financeira das companhias. Neste ponto, merecem destaque os estudos sobre </w:t>
      </w:r>
      <w:proofErr w:type="spellStart"/>
      <w:r w:rsidRPr="00503D95">
        <w:rPr>
          <w:rFonts w:ascii="Times" w:hAnsi="Times" w:cs="Times"/>
          <w:i/>
          <w:color w:val="000000"/>
          <w:sz w:val="24"/>
          <w:szCs w:val="24"/>
        </w:rPr>
        <w:t>value</w:t>
      </w:r>
      <w:proofErr w:type="spellEnd"/>
      <w:r w:rsidRPr="00503D95">
        <w:rPr>
          <w:rFonts w:ascii="Times" w:hAnsi="Times" w:cs="Times"/>
          <w:i/>
          <w:color w:val="000000"/>
          <w:sz w:val="24"/>
          <w:szCs w:val="24"/>
        </w:rPr>
        <w:t xml:space="preserve"> </w:t>
      </w:r>
      <w:proofErr w:type="spellStart"/>
      <w:r w:rsidRPr="00503D95">
        <w:rPr>
          <w:rFonts w:ascii="Times" w:hAnsi="Times" w:cs="Times"/>
          <w:i/>
          <w:color w:val="000000"/>
          <w:sz w:val="24"/>
          <w:szCs w:val="24"/>
        </w:rPr>
        <w:t>relevance</w:t>
      </w:r>
      <w:proofErr w:type="spellEnd"/>
      <w:r w:rsidRPr="00503D95">
        <w:rPr>
          <w:rFonts w:ascii="Times" w:hAnsi="Times" w:cs="Times"/>
          <w:color w:val="000000"/>
          <w:sz w:val="24"/>
          <w:szCs w:val="24"/>
        </w:rPr>
        <w:t xml:space="preserve"> das informações contábeis que buscam estudar a associação as informações contábeis e valor </w:t>
      </w:r>
      <w:r w:rsidRPr="00503D95">
        <w:rPr>
          <w:rFonts w:ascii="Times" w:hAnsi="Times" w:cs="Times"/>
          <w:color w:val="000000"/>
          <w:sz w:val="24"/>
          <w:szCs w:val="24"/>
        </w:rPr>
        <w:lastRenderedPageBreak/>
        <w:t xml:space="preserve">de mercado das firmas: uma informação tem </w:t>
      </w:r>
      <w:proofErr w:type="spellStart"/>
      <w:r w:rsidRPr="00503D95">
        <w:rPr>
          <w:rFonts w:ascii="Times" w:hAnsi="Times" w:cs="Times"/>
          <w:i/>
          <w:color w:val="000000"/>
          <w:sz w:val="24"/>
          <w:szCs w:val="24"/>
        </w:rPr>
        <w:t>value</w:t>
      </w:r>
      <w:proofErr w:type="spellEnd"/>
      <w:r w:rsidRPr="00503D95">
        <w:rPr>
          <w:rFonts w:ascii="Times" w:hAnsi="Times" w:cs="Times"/>
          <w:i/>
          <w:color w:val="000000"/>
          <w:sz w:val="24"/>
          <w:szCs w:val="24"/>
        </w:rPr>
        <w:t xml:space="preserve"> </w:t>
      </w:r>
      <w:proofErr w:type="spellStart"/>
      <w:r w:rsidRPr="00503D95">
        <w:rPr>
          <w:rFonts w:ascii="Times" w:hAnsi="Times" w:cs="Times"/>
          <w:i/>
          <w:color w:val="000000"/>
          <w:sz w:val="24"/>
          <w:szCs w:val="24"/>
        </w:rPr>
        <w:t>relevance</w:t>
      </w:r>
      <w:proofErr w:type="spellEnd"/>
      <w:r w:rsidRPr="00503D95">
        <w:rPr>
          <w:rFonts w:ascii="Times" w:hAnsi="Times" w:cs="Times"/>
          <w:color w:val="000000"/>
          <w:sz w:val="24"/>
          <w:szCs w:val="24"/>
        </w:rPr>
        <w:t xml:space="preserve"> quando impacta o valor de mercado (</w:t>
      </w:r>
      <w:r w:rsidR="00776FA0" w:rsidRPr="00503D95">
        <w:rPr>
          <w:rFonts w:ascii="Times" w:hAnsi="Times" w:cs="Times"/>
          <w:color w:val="000000"/>
          <w:sz w:val="24"/>
          <w:szCs w:val="24"/>
        </w:rPr>
        <w:t xml:space="preserve">AMIR; HARRIS; VENUTI, </w:t>
      </w:r>
      <w:r w:rsidRPr="00503D95">
        <w:rPr>
          <w:rFonts w:ascii="Times" w:hAnsi="Times" w:cs="Times"/>
          <w:color w:val="000000"/>
          <w:sz w:val="24"/>
          <w:szCs w:val="24"/>
        </w:rPr>
        <w:t>1993) ou quando a divulgação da informação está associada com variações no valor de mercado a partir da alteração ou confirmação das expectativas (</w:t>
      </w:r>
      <w:r w:rsidR="00776FA0" w:rsidRPr="00503D95">
        <w:rPr>
          <w:rFonts w:ascii="Times" w:hAnsi="Times" w:cs="Times"/>
          <w:color w:val="000000"/>
          <w:sz w:val="24"/>
          <w:szCs w:val="24"/>
        </w:rPr>
        <w:t xml:space="preserve">HØEGH-KROHN; KNIVSFLĂ, </w:t>
      </w:r>
      <w:r w:rsidRPr="00503D95">
        <w:rPr>
          <w:rFonts w:ascii="Times" w:hAnsi="Times" w:cs="Times"/>
          <w:color w:val="000000"/>
          <w:sz w:val="24"/>
          <w:szCs w:val="24"/>
        </w:rPr>
        <w:t xml:space="preserve">2000). </w:t>
      </w:r>
    </w:p>
    <w:p w14:paraId="270B2963" w14:textId="1C294C8C" w:rsidR="00DB1D67" w:rsidRPr="00503D95" w:rsidRDefault="00DB1D67" w:rsidP="00CC35D2">
      <w:pPr>
        <w:pStyle w:val="PargrafodaLista"/>
        <w:spacing w:after="0" w:line="240" w:lineRule="auto"/>
        <w:ind w:left="0" w:firstLine="709"/>
        <w:jc w:val="both"/>
        <w:rPr>
          <w:rFonts w:ascii="Times" w:hAnsi="Times" w:cs="Times"/>
          <w:iCs/>
          <w:color w:val="000000"/>
          <w:sz w:val="24"/>
          <w:szCs w:val="24"/>
        </w:rPr>
      </w:pPr>
      <w:r w:rsidRPr="00503D95">
        <w:rPr>
          <w:rFonts w:ascii="Times" w:hAnsi="Times" w:cs="Times"/>
          <w:color w:val="000000"/>
          <w:sz w:val="24"/>
          <w:szCs w:val="24"/>
        </w:rPr>
        <w:t xml:space="preserve">Por outro lado, o uso de métricas contábeis para guiar e mensurar a criação de valor recebe críticas devido ao lucro contábil não ser equivalente ao </w:t>
      </w:r>
      <w:r w:rsidRPr="00503D95">
        <w:rPr>
          <w:rFonts w:ascii="Times" w:hAnsi="Times" w:cs="Times"/>
          <w:iCs/>
          <w:color w:val="000000"/>
          <w:sz w:val="24"/>
          <w:szCs w:val="24"/>
        </w:rPr>
        <w:t>fluxo de caixa livre e também por n</w:t>
      </w:r>
      <w:r w:rsidRPr="00503D95">
        <w:rPr>
          <w:rFonts w:ascii="Times" w:hAnsi="Times" w:cs="Times"/>
          <w:color w:val="000000"/>
          <w:sz w:val="24"/>
          <w:szCs w:val="24"/>
        </w:rPr>
        <w:t xml:space="preserve">ão contabilizar o valor do dinheiro no tempo, as necessidades de reinvestimentos e a estrutura de capital das firmas </w:t>
      </w:r>
      <w:r w:rsidRPr="00503D95">
        <w:rPr>
          <w:rFonts w:ascii="Times" w:hAnsi="Times" w:cs="Times"/>
          <w:iCs/>
          <w:color w:val="000000"/>
          <w:sz w:val="24"/>
          <w:szCs w:val="24"/>
        </w:rPr>
        <w:t>(</w:t>
      </w:r>
      <w:r w:rsidR="00776FA0" w:rsidRPr="00503D95">
        <w:rPr>
          <w:rFonts w:ascii="Times" w:hAnsi="Times" w:cs="Times"/>
          <w:color w:val="000000"/>
          <w:sz w:val="24"/>
          <w:szCs w:val="24"/>
        </w:rPr>
        <w:t>DAMODARAN</w:t>
      </w:r>
      <w:r w:rsidRPr="00503D95">
        <w:rPr>
          <w:rFonts w:ascii="Times" w:hAnsi="Times" w:cs="Times"/>
          <w:color w:val="000000"/>
          <w:sz w:val="24"/>
          <w:szCs w:val="24"/>
        </w:rPr>
        <w:t xml:space="preserve">, 2012). </w:t>
      </w:r>
      <w:r w:rsidRPr="00503D95">
        <w:rPr>
          <w:rFonts w:ascii="Times" w:hAnsi="Times" w:cs="Times"/>
          <w:iCs/>
          <w:color w:val="000000"/>
          <w:sz w:val="24"/>
          <w:szCs w:val="24"/>
        </w:rPr>
        <w:t>Em adição, as métricas contábeis ignoram o custo de capital próprio, contabilizando apenas o custo da dívida. Com isto, os lucros atuais de uma firma podem ser inflados por decisões de curto prazo, comprometendo o crescimento futuro: o crescimento do lucro por ação pode ser obtido investindo mais capital em projeto abaixo do custo de capital próprio, mas acima do custo da dívida (</w:t>
      </w:r>
      <w:r w:rsidR="00776FA0" w:rsidRPr="00503D95">
        <w:rPr>
          <w:rFonts w:ascii="Times" w:hAnsi="Times" w:cs="Times"/>
          <w:sz w:val="24"/>
          <w:szCs w:val="24"/>
        </w:rPr>
        <w:t>O'BYRNE</w:t>
      </w:r>
      <w:r w:rsidRPr="00503D95">
        <w:rPr>
          <w:rFonts w:ascii="Times" w:hAnsi="Times" w:cs="Times"/>
          <w:sz w:val="24"/>
          <w:szCs w:val="24"/>
        </w:rPr>
        <w:t>, 2016).</w:t>
      </w:r>
    </w:p>
    <w:p w14:paraId="723F9553" w14:textId="77777777" w:rsidR="00DB1D67" w:rsidRPr="00503D95" w:rsidRDefault="00DB1D67" w:rsidP="00CC35D2">
      <w:pPr>
        <w:pStyle w:val="PargrafodaLista"/>
        <w:spacing w:after="0" w:line="240" w:lineRule="auto"/>
        <w:ind w:left="0" w:firstLine="709"/>
        <w:jc w:val="both"/>
        <w:rPr>
          <w:rFonts w:ascii="Times" w:hAnsi="Times" w:cs="Times"/>
          <w:iCs/>
          <w:color w:val="000000"/>
          <w:sz w:val="24"/>
          <w:szCs w:val="24"/>
        </w:rPr>
      </w:pPr>
      <w:r w:rsidRPr="00503D95">
        <w:rPr>
          <w:rFonts w:ascii="Times" w:hAnsi="Times" w:cs="Times"/>
          <w:color w:val="000000"/>
          <w:sz w:val="24"/>
          <w:szCs w:val="24"/>
        </w:rPr>
        <w:t>Logo, devido às críticas quanto ao uso exclusivo de medidas contábeis como indicadores de desempenho financeiro, diversas métricas de avaliação foram criadas, buscando estabelecer uma ligação entre a gestão com base no valor e as métricas de desempenho financeiro. Estas métricas são conhecidas como métricas de lucro econômico ou lucro residual.</w:t>
      </w:r>
    </w:p>
    <w:p w14:paraId="0A3B5DEE" w14:textId="0FA0CF96" w:rsidR="00DB1D67" w:rsidRPr="00503D95" w:rsidRDefault="00DB1D67" w:rsidP="00CC35D2">
      <w:pPr>
        <w:spacing w:after="0" w:line="240" w:lineRule="auto"/>
        <w:ind w:firstLine="709"/>
        <w:jc w:val="both"/>
        <w:rPr>
          <w:rStyle w:val="fontstyle01"/>
          <w:rFonts w:ascii="Times" w:hAnsi="Times" w:cs="Times"/>
        </w:rPr>
      </w:pPr>
      <w:r w:rsidRPr="00503D95">
        <w:rPr>
          <w:rFonts w:ascii="Times" w:hAnsi="Times" w:cs="Times"/>
          <w:color w:val="000000"/>
          <w:sz w:val="24"/>
          <w:szCs w:val="24"/>
        </w:rPr>
        <w:t>A lógica da avaliação de empresas é que o valor de uma firma, está em função dos (i) fluxo de caixa, (</w:t>
      </w:r>
      <w:proofErr w:type="spellStart"/>
      <w:r w:rsidRPr="00503D95">
        <w:rPr>
          <w:rFonts w:ascii="Times" w:hAnsi="Times" w:cs="Times"/>
          <w:color w:val="000000"/>
          <w:sz w:val="24"/>
          <w:szCs w:val="24"/>
        </w:rPr>
        <w:t>ii</w:t>
      </w:r>
      <w:proofErr w:type="spellEnd"/>
      <w:r w:rsidRPr="00503D95">
        <w:rPr>
          <w:rFonts w:ascii="Times" w:hAnsi="Times" w:cs="Times"/>
          <w:color w:val="000000"/>
          <w:sz w:val="24"/>
          <w:szCs w:val="24"/>
        </w:rPr>
        <w:t>) do crescimento, e (</w:t>
      </w:r>
      <w:proofErr w:type="spellStart"/>
      <w:r w:rsidRPr="00503D95">
        <w:rPr>
          <w:rFonts w:ascii="Times" w:hAnsi="Times" w:cs="Times"/>
          <w:color w:val="000000"/>
          <w:sz w:val="24"/>
          <w:szCs w:val="24"/>
        </w:rPr>
        <w:t>iii</w:t>
      </w:r>
      <w:proofErr w:type="spellEnd"/>
      <w:r w:rsidRPr="00503D95">
        <w:rPr>
          <w:rFonts w:ascii="Times" w:hAnsi="Times" w:cs="Times"/>
          <w:color w:val="000000"/>
          <w:sz w:val="24"/>
          <w:szCs w:val="24"/>
        </w:rPr>
        <w:t>) do custo de capital. O mecanismo que é usado no mercado para estabelecer o valor usando esses três fatores é conhecido como abordagem de fluxo de caixa descontado. Esta técnica, projeta o lucro operacional futuro, com a adição da depreciação e a amortização, subtração dos desembolsos de capital e das necessidades de investimentos em capital de giro (</w:t>
      </w:r>
      <w:r w:rsidR="00776FA0" w:rsidRPr="00503D95">
        <w:rPr>
          <w:rFonts w:ascii="Times" w:hAnsi="Times" w:cs="Times"/>
          <w:color w:val="000000"/>
          <w:sz w:val="24"/>
          <w:szCs w:val="24"/>
        </w:rPr>
        <w:t>DAMODARAN</w:t>
      </w:r>
      <w:r w:rsidRPr="00503D95">
        <w:rPr>
          <w:rFonts w:ascii="Times" w:hAnsi="Times" w:cs="Times"/>
          <w:color w:val="000000"/>
          <w:sz w:val="24"/>
          <w:szCs w:val="24"/>
        </w:rPr>
        <w:t>, 2012).</w:t>
      </w:r>
      <w:r w:rsidR="00344CB7" w:rsidRPr="00503D95">
        <w:rPr>
          <w:rFonts w:ascii="Times" w:hAnsi="Times" w:cs="Times"/>
          <w:color w:val="000000"/>
          <w:sz w:val="24"/>
          <w:szCs w:val="24"/>
        </w:rPr>
        <w:t xml:space="preserve"> </w:t>
      </w:r>
      <w:r w:rsidRPr="00503D95">
        <w:rPr>
          <w:rFonts w:ascii="Times" w:hAnsi="Times" w:cs="Times"/>
          <w:color w:val="000000"/>
          <w:sz w:val="24"/>
          <w:szCs w:val="24"/>
        </w:rPr>
        <w:t>Seguindo esta lógica, foram desenvolvidas métricas que buscaram simplificar a avaliação do desempenho financeiro, tornando a avaliação mais objetiva na busca por vincular os resultados financeiros de uma empresa com o valor criado para o acionista. Os defensores dessas medidas argumentam que elas proporcionam uma melhoria em relação às medidas contábeis tradicionais, por capturarem fatores relacionados ao risco dos fluxos de caixa (</w:t>
      </w:r>
      <w:r w:rsidR="00776FA0" w:rsidRPr="00503D95">
        <w:rPr>
          <w:rStyle w:val="fontstyle01"/>
          <w:rFonts w:ascii="Times" w:hAnsi="Times" w:cs="Times"/>
        </w:rPr>
        <w:t>YOUNG; O</w:t>
      </w:r>
      <w:r w:rsidR="00D6400D" w:rsidRPr="00503D95">
        <w:rPr>
          <w:rStyle w:val="fontstyle01"/>
          <w:rFonts w:ascii="Times" w:hAnsi="Times" w:cs="Times"/>
        </w:rPr>
        <w:t>’</w:t>
      </w:r>
      <w:r w:rsidR="00776FA0" w:rsidRPr="00503D95">
        <w:rPr>
          <w:rStyle w:val="fontstyle01"/>
          <w:rFonts w:ascii="Times" w:hAnsi="Times" w:cs="Times"/>
        </w:rPr>
        <w:t xml:space="preserve">BYRNE, 2001; VENANZIA, </w:t>
      </w:r>
      <w:r w:rsidRPr="00503D95">
        <w:rPr>
          <w:rStyle w:val="fontstyle01"/>
          <w:rFonts w:ascii="Times" w:hAnsi="Times" w:cs="Times"/>
        </w:rPr>
        <w:t>2011).</w:t>
      </w:r>
    </w:p>
    <w:p w14:paraId="228F24EA" w14:textId="6CF4299C" w:rsidR="00DB1D67" w:rsidRPr="00503D95" w:rsidRDefault="00DB1D67" w:rsidP="00CC35D2">
      <w:pPr>
        <w:spacing w:after="0" w:line="240" w:lineRule="auto"/>
        <w:ind w:firstLine="709"/>
        <w:jc w:val="both"/>
        <w:rPr>
          <w:rFonts w:ascii="Times" w:hAnsi="Times" w:cs="Times"/>
          <w:color w:val="000000"/>
          <w:sz w:val="24"/>
          <w:szCs w:val="24"/>
        </w:rPr>
      </w:pPr>
      <w:r w:rsidRPr="00503D95">
        <w:rPr>
          <w:rStyle w:val="fontstyle01"/>
          <w:rFonts w:ascii="Times" w:hAnsi="Times" w:cs="Times"/>
        </w:rPr>
        <w:t>Dessa forma, as medidas desenvolvidas buscam considerar o retorno exigido pelos financiadores das atividades das empresas. A relação proposta é similar à adotada nos modelos de fluxo de caixa descontado: se os retornos gerados nos projetos excederem o custo de capital, esses projetos aumentariam a riqueza gerada pela firma. Outro benefício estaria na superação parcial das distorções produzidas pela contabilidade (</w:t>
      </w:r>
      <w:r w:rsidR="008028C3" w:rsidRPr="00503D95">
        <w:rPr>
          <w:rStyle w:val="fontstyle01"/>
          <w:rFonts w:ascii="Times" w:hAnsi="Times" w:cs="Times"/>
        </w:rPr>
        <w:t>YOUNG; O’BYRNE,</w:t>
      </w:r>
      <w:r w:rsidRPr="00503D95">
        <w:rPr>
          <w:rStyle w:val="fontstyle01"/>
          <w:rFonts w:ascii="Times" w:hAnsi="Times" w:cs="Times"/>
        </w:rPr>
        <w:t xml:space="preserve"> 2001). </w:t>
      </w:r>
      <w:r w:rsidRPr="00503D95">
        <w:rPr>
          <w:rFonts w:ascii="Times" w:hAnsi="Times" w:cs="Times"/>
          <w:color w:val="000000"/>
          <w:sz w:val="24"/>
          <w:szCs w:val="24"/>
        </w:rPr>
        <w:t xml:space="preserve">Com isto, uma das primeiras métricas criadas para seguir a lógica exposta, foi o Lucro Econômico (EP). Definido como o lucro líquido menos o valor contábil do patrimônio líquido, multiplicado pelo retorno exigido ao patrimônio líquido. </w:t>
      </w:r>
      <w:r w:rsidRPr="00503D95">
        <w:rPr>
          <w:rFonts w:ascii="Times" w:hAnsi="Times" w:cs="Times"/>
          <w:sz w:val="24"/>
          <w:szCs w:val="24"/>
        </w:rPr>
        <w:t>Tal lógica, baseada na teoria econômica, constitui a base para o EP, onde os lucros obtidos acima do custo de capital, resultam em um valor econômico positivo (</w:t>
      </w:r>
      <w:r w:rsidR="00D82F05" w:rsidRPr="00503D95">
        <w:rPr>
          <w:rStyle w:val="fontstyle01"/>
          <w:rFonts w:ascii="Times" w:hAnsi="Times" w:cs="Times"/>
        </w:rPr>
        <w:t xml:space="preserve">COPELAND; KOLLER; MURRIN, </w:t>
      </w:r>
      <w:r w:rsidRPr="00503D95">
        <w:rPr>
          <w:rStyle w:val="fontstyle01"/>
          <w:rFonts w:ascii="Times" w:hAnsi="Times" w:cs="Times"/>
        </w:rPr>
        <w:t>1994</w:t>
      </w:r>
      <w:r w:rsidRPr="00503D95">
        <w:rPr>
          <w:rFonts w:ascii="Times" w:hAnsi="Times" w:cs="Times"/>
          <w:sz w:val="24"/>
          <w:szCs w:val="24"/>
        </w:rPr>
        <w:t>).</w:t>
      </w:r>
    </w:p>
    <w:p w14:paraId="6887FA59" w14:textId="2F7E3498" w:rsidR="00DB1D67" w:rsidRPr="00503D95" w:rsidRDefault="00DB1D67" w:rsidP="00CC35D2">
      <w:pPr>
        <w:pStyle w:val="PargrafodaLista"/>
        <w:spacing w:after="0" w:line="240" w:lineRule="auto"/>
        <w:ind w:left="0" w:firstLine="708"/>
        <w:jc w:val="both"/>
        <w:rPr>
          <w:rFonts w:ascii="Times" w:hAnsi="Times" w:cs="Times"/>
          <w:color w:val="000000"/>
          <w:sz w:val="24"/>
          <w:szCs w:val="24"/>
        </w:rPr>
      </w:pPr>
      <w:r w:rsidRPr="00503D95">
        <w:rPr>
          <w:rFonts w:ascii="Times" w:hAnsi="Times" w:cs="Times"/>
          <w:sz w:val="24"/>
          <w:szCs w:val="24"/>
        </w:rPr>
        <w:t xml:space="preserve">Utilizando uma estrutura semelhante ao do EP, a firma de consultoria Stern Stewart, modificou a medida original, criando uma das métricas de desempenho baseadas em valor mais conhecidas: o </w:t>
      </w:r>
      <w:proofErr w:type="spellStart"/>
      <w:r w:rsidRPr="00503D95">
        <w:rPr>
          <w:rFonts w:ascii="Times" w:hAnsi="Times" w:cs="Times"/>
          <w:i/>
          <w:sz w:val="24"/>
          <w:szCs w:val="24"/>
        </w:rPr>
        <w:t>Economic</w:t>
      </w:r>
      <w:proofErr w:type="spellEnd"/>
      <w:r w:rsidRPr="00503D95">
        <w:rPr>
          <w:rFonts w:ascii="Times" w:hAnsi="Times" w:cs="Times"/>
          <w:i/>
          <w:sz w:val="24"/>
          <w:szCs w:val="24"/>
        </w:rPr>
        <w:t xml:space="preserve"> </w:t>
      </w:r>
      <w:proofErr w:type="spellStart"/>
      <w:r w:rsidRPr="00503D95">
        <w:rPr>
          <w:rFonts w:ascii="Times" w:hAnsi="Times" w:cs="Times"/>
          <w:i/>
          <w:sz w:val="24"/>
          <w:szCs w:val="24"/>
        </w:rPr>
        <w:t>Added</w:t>
      </w:r>
      <w:proofErr w:type="spellEnd"/>
      <w:r w:rsidRPr="00503D95">
        <w:rPr>
          <w:rFonts w:ascii="Times" w:hAnsi="Times" w:cs="Times"/>
          <w:i/>
          <w:sz w:val="24"/>
          <w:szCs w:val="24"/>
        </w:rPr>
        <w:t xml:space="preserve"> </w:t>
      </w:r>
      <w:proofErr w:type="spellStart"/>
      <w:r w:rsidRPr="00503D95">
        <w:rPr>
          <w:rFonts w:ascii="Times" w:hAnsi="Times" w:cs="Times"/>
          <w:i/>
          <w:sz w:val="24"/>
          <w:szCs w:val="24"/>
        </w:rPr>
        <w:t>Added</w:t>
      </w:r>
      <w:proofErr w:type="spellEnd"/>
      <w:r w:rsidRPr="00503D95">
        <w:rPr>
          <w:rFonts w:ascii="Times" w:hAnsi="Times" w:cs="Times"/>
          <w:sz w:val="24"/>
          <w:szCs w:val="24"/>
        </w:rPr>
        <w:t xml:space="preserve"> (EVA</w:t>
      </w:r>
      <w:r w:rsidRPr="00503D95">
        <w:rPr>
          <w:rFonts w:ascii="Times" w:hAnsi="Times" w:cs="Times"/>
          <w:szCs w:val="24"/>
        </w:rPr>
        <w:t>)</w:t>
      </w:r>
      <w:r w:rsidRPr="00503D95">
        <w:rPr>
          <w:rFonts w:ascii="Times" w:hAnsi="Times" w:cs="Times"/>
          <w:sz w:val="24"/>
          <w:szCs w:val="24"/>
        </w:rPr>
        <w:t>. Tal métrica, foi fortemente adotada pelo mercado, com recomendações de gestores (</w:t>
      </w:r>
      <w:r w:rsidR="002C47DC" w:rsidRPr="00503D95">
        <w:rPr>
          <w:rFonts w:ascii="Times" w:hAnsi="Times" w:cs="Times"/>
          <w:color w:val="000000"/>
          <w:sz w:val="24"/>
          <w:szCs w:val="24"/>
        </w:rPr>
        <w:t>BIDDLE; BOWEN; WALLACE, 1997</w:t>
      </w:r>
      <w:r w:rsidRPr="00503D95">
        <w:rPr>
          <w:rFonts w:ascii="Times" w:hAnsi="Times" w:cs="Times"/>
          <w:color w:val="000000"/>
          <w:sz w:val="24"/>
          <w:szCs w:val="24"/>
        </w:rPr>
        <w:t>)</w:t>
      </w:r>
      <w:r w:rsidRPr="00503D95">
        <w:rPr>
          <w:rFonts w:ascii="Times" w:hAnsi="Times" w:cs="Times"/>
        </w:rPr>
        <w:t xml:space="preserve"> </w:t>
      </w:r>
      <w:r w:rsidRPr="00503D95">
        <w:rPr>
          <w:rFonts w:ascii="Times" w:hAnsi="Times" w:cs="Times"/>
          <w:sz w:val="24"/>
          <w:szCs w:val="24"/>
        </w:rPr>
        <w:t>e acadêmicos da área de economia e finanças (</w:t>
      </w:r>
      <w:r w:rsidR="002C47DC" w:rsidRPr="00503D95">
        <w:rPr>
          <w:rFonts w:ascii="Times" w:hAnsi="Times" w:cs="Times"/>
          <w:sz w:val="24"/>
          <w:szCs w:val="24"/>
        </w:rPr>
        <w:t xml:space="preserve">JENSEN, </w:t>
      </w:r>
      <w:r w:rsidRPr="00503D95">
        <w:rPr>
          <w:rFonts w:ascii="Times" w:hAnsi="Times" w:cs="Times"/>
          <w:sz w:val="24"/>
          <w:szCs w:val="24"/>
        </w:rPr>
        <w:t>2000, 2001). O seu cálculo é realizado subtraindo</w:t>
      </w:r>
      <w:r w:rsidRPr="00503D95">
        <w:rPr>
          <w:rFonts w:ascii="Times" w:hAnsi="Times" w:cs="Times"/>
          <w:color w:val="000000"/>
          <w:sz w:val="24"/>
          <w:szCs w:val="24"/>
        </w:rPr>
        <w:t xml:space="preserve"> o Lucro Operacional após impostos (NOPAT) do valor contábil do patrimônio líquido e da dívida do exercício passado, multiplicados pelo custo médio ponderado de capital. Com isto, segundo seus criadores, o EVA seria a medida de desempenho ideal para adoção dentro das companhias, seja na avaliação de projetos, na avaliação de unidades ou na avaliação de toda a firma (</w:t>
      </w:r>
      <w:r w:rsidR="00D82F05" w:rsidRPr="00503D95">
        <w:rPr>
          <w:rFonts w:ascii="Times" w:hAnsi="Times" w:cs="Times"/>
          <w:sz w:val="24"/>
          <w:szCs w:val="24"/>
        </w:rPr>
        <w:t>ADIMANDO; BUTLER; MALLEY</w:t>
      </w:r>
      <w:r w:rsidRPr="00503D95">
        <w:rPr>
          <w:rFonts w:ascii="Times" w:hAnsi="Times" w:cs="Times"/>
          <w:color w:val="000000"/>
          <w:sz w:val="24"/>
          <w:szCs w:val="24"/>
        </w:rPr>
        <w:t>, 1994).</w:t>
      </w:r>
    </w:p>
    <w:p w14:paraId="582808D0" w14:textId="67BDF6CA" w:rsidR="00DB1D67" w:rsidRPr="00503D95" w:rsidRDefault="00DB1D67" w:rsidP="00CC35D2">
      <w:pPr>
        <w:pStyle w:val="PargrafodaLista"/>
        <w:spacing w:after="0" w:line="240" w:lineRule="auto"/>
        <w:ind w:left="0" w:firstLine="708"/>
        <w:jc w:val="both"/>
        <w:rPr>
          <w:rStyle w:val="fontstyle01"/>
          <w:rFonts w:ascii="Times" w:hAnsi="Times" w:cs="Times"/>
        </w:rPr>
      </w:pPr>
      <w:r w:rsidRPr="00503D95">
        <w:rPr>
          <w:rFonts w:ascii="Times" w:hAnsi="Times" w:cs="Times"/>
          <w:sz w:val="24"/>
          <w:szCs w:val="24"/>
        </w:rPr>
        <w:t xml:space="preserve">A partir da criação destas métricas, diversas pesquisas buscaram analisar a sua relação com a criação de valor. Outros estudos compararam a relevância da informação das métricas </w:t>
      </w:r>
      <w:r w:rsidRPr="00503D95">
        <w:rPr>
          <w:rFonts w:ascii="Times" w:hAnsi="Times" w:cs="Times"/>
          <w:sz w:val="24"/>
          <w:szCs w:val="24"/>
        </w:rPr>
        <w:lastRenderedPageBreak/>
        <w:t>de lucro econômico e as métricas contábeis. Geralmente a</w:t>
      </w:r>
      <w:r w:rsidRPr="00503D95">
        <w:rPr>
          <w:rFonts w:ascii="Times" w:hAnsi="Times" w:cs="Times"/>
          <w:color w:val="000000" w:themeColor="text1"/>
          <w:sz w:val="24"/>
          <w:szCs w:val="24"/>
        </w:rPr>
        <w:t xml:space="preserve">s pesquisas </w:t>
      </w:r>
      <w:r w:rsidRPr="00503D95">
        <w:rPr>
          <w:rFonts w:ascii="Times" w:hAnsi="Times" w:cs="Times"/>
          <w:sz w:val="24"/>
          <w:szCs w:val="24"/>
        </w:rPr>
        <w:t xml:space="preserve">utilizam como </w:t>
      </w:r>
      <w:r w:rsidRPr="00503D95">
        <w:rPr>
          <w:rFonts w:ascii="Times" w:hAnsi="Times" w:cs="Times"/>
          <w:i/>
          <w:sz w:val="24"/>
          <w:szCs w:val="24"/>
        </w:rPr>
        <w:t>proxy</w:t>
      </w:r>
      <w:r w:rsidRPr="00503D95">
        <w:rPr>
          <w:rFonts w:ascii="Times" w:hAnsi="Times" w:cs="Times"/>
          <w:sz w:val="24"/>
          <w:szCs w:val="24"/>
        </w:rPr>
        <w:t xml:space="preserve"> para criação de valor, os retornos obtidos pelas ações das empresas de capital aberto e o valor de mercado adicionado das firmas (MVA). Estes estudos quando compilados, não estabelecem um resultado único para todas as medidas testadas, variando de acordo com o mercado, o período analisado e a estratégia adotada pela firma. Com isto, existem evidências de que: (i) o EP e EVA possuem mais relevância informacional e significância na criação de valor do que as métricas contábeis tradicionais, (</w:t>
      </w:r>
      <w:r w:rsidR="002C47DC" w:rsidRPr="00503D95">
        <w:rPr>
          <w:rFonts w:ascii="Times" w:hAnsi="Times" w:cs="Times"/>
          <w:color w:val="000000" w:themeColor="text1"/>
          <w:sz w:val="24"/>
          <w:szCs w:val="24"/>
        </w:rPr>
        <w:t>FELTHAM</w:t>
      </w:r>
      <w:r w:rsidR="00D73D32" w:rsidRPr="00503D95">
        <w:rPr>
          <w:rFonts w:ascii="Times" w:hAnsi="Times" w:cs="Times"/>
          <w:color w:val="000000" w:themeColor="text1"/>
          <w:sz w:val="24"/>
          <w:szCs w:val="24"/>
        </w:rPr>
        <w:t xml:space="preserve"> </w:t>
      </w:r>
      <w:r w:rsidR="00D73D32" w:rsidRPr="00503D95">
        <w:rPr>
          <w:rFonts w:ascii="Times" w:hAnsi="Times" w:cs="Times"/>
          <w:i/>
          <w:color w:val="000000" w:themeColor="text1"/>
          <w:sz w:val="24"/>
          <w:szCs w:val="24"/>
        </w:rPr>
        <w:t>et al</w:t>
      </w:r>
      <w:r w:rsidR="00D73D32" w:rsidRPr="00503D95">
        <w:rPr>
          <w:rFonts w:ascii="Times" w:hAnsi="Times" w:cs="Times"/>
          <w:color w:val="000000" w:themeColor="text1"/>
          <w:sz w:val="24"/>
          <w:szCs w:val="24"/>
        </w:rPr>
        <w:t>,</w:t>
      </w:r>
      <w:r w:rsidR="002C47DC" w:rsidRPr="00503D95">
        <w:rPr>
          <w:rFonts w:ascii="Times" w:hAnsi="Times" w:cs="Times"/>
          <w:iCs/>
          <w:color w:val="000000" w:themeColor="text1"/>
          <w:sz w:val="24"/>
          <w:szCs w:val="24"/>
        </w:rPr>
        <w:t xml:space="preserve"> </w:t>
      </w:r>
      <w:r w:rsidR="002C47DC" w:rsidRPr="00503D95">
        <w:rPr>
          <w:rFonts w:ascii="Times" w:hAnsi="Times" w:cs="Times"/>
          <w:color w:val="000000" w:themeColor="text1"/>
          <w:sz w:val="24"/>
          <w:szCs w:val="24"/>
        </w:rPr>
        <w:t>2004</w:t>
      </w:r>
      <w:r w:rsidR="00D73D32" w:rsidRPr="00503D95">
        <w:rPr>
          <w:rFonts w:ascii="Times" w:hAnsi="Times" w:cs="Times"/>
          <w:color w:val="000000" w:themeColor="text1"/>
          <w:sz w:val="24"/>
          <w:szCs w:val="24"/>
        </w:rPr>
        <w:t>;</w:t>
      </w:r>
      <w:r w:rsidR="002C47DC" w:rsidRPr="00503D95">
        <w:rPr>
          <w:rFonts w:ascii="Times" w:hAnsi="Times" w:cs="Times"/>
          <w:color w:val="000000" w:themeColor="text1"/>
          <w:sz w:val="24"/>
          <w:szCs w:val="24"/>
        </w:rPr>
        <w:t xml:space="preserve"> TAN</w:t>
      </w:r>
      <w:r w:rsidR="00D73D32" w:rsidRPr="00503D95">
        <w:rPr>
          <w:rFonts w:ascii="Times" w:hAnsi="Times" w:cs="Times"/>
          <w:color w:val="000000" w:themeColor="text1"/>
          <w:sz w:val="24"/>
          <w:szCs w:val="24"/>
        </w:rPr>
        <w:t>;</w:t>
      </w:r>
      <w:r w:rsidR="002C47DC" w:rsidRPr="00503D95">
        <w:rPr>
          <w:rFonts w:ascii="Times" w:hAnsi="Times" w:cs="Times"/>
          <w:color w:val="000000" w:themeColor="text1"/>
          <w:sz w:val="24"/>
          <w:szCs w:val="24"/>
        </w:rPr>
        <w:t xml:space="preserve"> ZHANG</w:t>
      </w:r>
      <w:r w:rsidR="00D73D32" w:rsidRPr="00503D95">
        <w:rPr>
          <w:rFonts w:ascii="Times" w:hAnsi="Times" w:cs="Times"/>
          <w:color w:val="000000" w:themeColor="text1"/>
          <w:sz w:val="24"/>
          <w:szCs w:val="24"/>
        </w:rPr>
        <w:t>;</w:t>
      </w:r>
      <w:r w:rsidR="002C47DC" w:rsidRPr="00503D95">
        <w:rPr>
          <w:rFonts w:ascii="Times" w:hAnsi="Times" w:cs="Times"/>
          <w:color w:val="000000" w:themeColor="text1"/>
          <w:sz w:val="24"/>
          <w:szCs w:val="24"/>
        </w:rPr>
        <w:t xml:space="preserve"> MA, 2011</w:t>
      </w:r>
      <w:r w:rsidRPr="00503D95">
        <w:rPr>
          <w:rFonts w:ascii="Times" w:hAnsi="Times" w:cs="Times"/>
          <w:color w:val="000000"/>
          <w:sz w:val="24"/>
          <w:szCs w:val="24"/>
        </w:rPr>
        <w:t xml:space="preserve">); e </w:t>
      </w:r>
      <w:r w:rsidRPr="00503D95">
        <w:rPr>
          <w:rFonts w:ascii="Times" w:hAnsi="Times" w:cs="Times"/>
          <w:sz w:val="24"/>
          <w:szCs w:val="24"/>
        </w:rPr>
        <w:t>(</w:t>
      </w:r>
      <w:proofErr w:type="spellStart"/>
      <w:r w:rsidRPr="00503D95">
        <w:rPr>
          <w:rFonts w:ascii="Times" w:hAnsi="Times" w:cs="Times"/>
          <w:sz w:val="24"/>
          <w:szCs w:val="24"/>
        </w:rPr>
        <w:t>ii</w:t>
      </w:r>
      <w:proofErr w:type="spellEnd"/>
      <w:r w:rsidRPr="00503D95">
        <w:rPr>
          <w:rFonts w:ascii="Times" w:hAnsi="Times" w:cs="Times"/>
          <w:sz w:val="24"/>
          <w:szCs w:val="24"/>
        </w:rPr>
        <w:t>) os estudos que apontam para a maior relevância das métricas contábeis (</w:t>
      </w:r>
      <w:r w:rsidR="006E3FB8" w:rsidRPr="00503D95">
        <w:rPr>
          <w:rFonts w:ascii="Times" w:hAnsi="Times" w:cs="Times"/>
          <w:color w:val="000000"/>
          <w:sz w:val="24"/>
          <w:szCs w:val="24"/>
        </w:rPr>
        <w:t>BIDDLE; BOWEN; WALLACE, 1997; KIM, 2006; CHEN; DODD, 2001)</w:t>
      </w:r>
      <w:r w:rsidR="006E3FB8" w:rsidRPr="00503D95">
        <w:rPr>
          <w:rStyle w:val="fontstyle01"/>
          <w:rFonts w:ascii="Times" w:hAnsi="Times" w:cs="Times"/>
        </w:rPr>
        <w:t>.</w:t>
      </w:r>
    </w:p>
    <w:p w14:paraId="12E6F1AD" w14:textId="77777777" w:rsidR="00DB1D67" w:rsidRPr="00503D95" w:rsidRDefault="00DB1D67" w:rsidP="00CC35D2">
      <w:pPr>
        <w:spacing w:after="0" w:line="240" w:lineRule="auto"/>
        <w:ind w:firstLine="709"/>
        <w:jc w:val="both"/>
        <w:rPr>
          <w:rFonts w:ascii="Times" w:hAnsi="Times" w:cs="Times"/>
        </w:rPr>
      </w:pPr>
      <w:r w:rsidRPr="00503D95">
        <w:rPr>
          <w:rStyle w:val="fontstyle01"/>
          <w:rFonts w:ascii="Times" w:hAnsi="Times" w:cs="Times"/>
        </w:rPr>
        <w:t xml:space="preserve">No mercado brasileiro, o </w:t>
      </w:r>
      <w:proofErr w:type="spellStart"/>
      <w:r w:rsidRPr="00503D95">
        <w:rPr>
          <w:rStyle w:val="fontstyle01"/>
          <w:rFonts w:ascii="Times" w:hAnsi="Times" w:cs="Times"/>
          <w:i/>
        </w:rPr>
        <w:t>value</w:t>
      </w:r>
      <w:proofErr w:type="spellEnd"/>
      <w:r w:rsidRPr="00503D95">
        <w:rPr>
          <w:rStyle w:val="fontstyle01"/>
          <w:rFonts w:ascii="Times" w:hAnsi="Times" w:cs="Times"/>
          <w:i/>
        </w:rPr>
        <w:t xml:space="preserve"> </w:t>
      </w:r>
      <w:proofErr w:type="spellStart"/>
      <w:r w:rsidRPr="00503D95">
        <w:rPr>
          <w:rStyle w:val="fontstyle01"/>
          <w:rFonts w:ascii="Times" w:hAnsi="Times" w:cs="Times"/>
          <w:i/>
        </w:rPr>
        <w:t>relevance</w:t>
      </w:r>
      <w:proofErr w:type="spellEnd"/>
      <w:r w:rsidRPr="00503D95">
        <w:rPr>
          <w:rStyle w:val="fontstyle01"/>
          <w:rFonts w:ascii="Times" w:hAnsi="Times" w:cs="Times"/>
        </w:rPr>
        <w:t xml:space="preserve"> e a significância das métricas de lucro econômico na criação de valor também são conflitantes. Em destaque, Silveira, </w:t>
      </w:r>
      <w:proofErr w:type="spellStart"/>
      <w:r w:rsidRPr="00503D95">
        <w:rPr>
          <w:rStyle w:val="fontstyle01"/>
          <w:rFonts w:ascii="Times" w:hAnsi="Times" w:cs="Times"/>
        </w:rPr>
        <w:t>Okimura</w:t>
      </w:r>
      <w:proofErr w:type="spellEnd"/>
      <w:r w:rsidRPr="00503D95">
        <w:rPr>
          <w:rStyle w:val="fontstyle01"/>
          <w:rFonts w:ascii="Times" w:hAnsi="Times" w:cs="Times"/>
        </w:rPr>
        <w:t xml:space="preserve"> e Sousa (2004) procuraram testar a associação do EVA, lucro líquido e fluxo de caixa operacional (FCO) com o retorno acionário das firmas listadas na BM&amp;F Bovespa. Os resultados encontrados, suportam a hipótese de que </w:t>
      </w:r>
      <w:r w:rsidRPr="00503D95">
        <w:rPr>
          <w:rFonts w:ascii="Times" w:hAnsi="Times" w:cs="Times"/>
          <w:color w:val="000000"/>
          <w:sz w:val="24"/>
          <w:szCs w:val="24"/>
        </w:rPr>
        <w:t>o EVA é superior ao lucro líquido e ao FCO na explicação dos retornos.</w:t>
      </w:r>
    </w:p>
    <w:p w14:paraId="40D232B8" w14:textId="10E78C59" w:rsidR="00DB1D67" w:rsidRPr="00503D95" w:rsidRDefault="00DB1D67" w:rsidP="00CC35D2">
      <w:pPr>
        <w:spacing w:after="0" w:line="240" w:lineRule="auto"/>
        <w:ind w:firstLine="709"/>
        <w:jc w:val="both"/>
        <w:rPr>
          <w:rFonts w:ascii="Times" w:hAnsi="Times" w:cs="Times"/>
          <w:color w:val="000000"/>
          <w:sz w:val="24"/>
          <w:szCs w:val="24"/>
        </w:rPr>
      </w:pPr>
      <w:r w:rsidRPr="00503D95">
        <w:rPr>
          <w:rFonts w:ascii="Times" w:hAnsi="Times" w:cs="Times"/>
          <w:color w:val="000000"/>
          <w:sz w:val="24"/>
          <w:szCs w:val="24"/>
        </w:rPr>
        <w:t>Em contraste, o estudo de Ferreira e Lopes (2005), revelou a inexistência de significância estatística destas métricas na predição dos retornos. Corroborando com estes achados, Santos e Watanabe (2005)</w:t>
      </w:r>
      <w:r w:rsidRPr="00503D95">
        <w:rPr>
          <w:rFonts w:ascii="Times" w:hAnsi="Times" w:cs="Times"/>
          <w:sz w:val="24"/>
          <w:szCs w:val="24"/>
        </w:rPr>
        <w:t xml:space="preserve"> evidenciaram a </w:t>
      </w:r>
      <w:r w:rsidRPr="00503D95">
        <w:rPr>
          <w:rFonts w:ascii="Times" w:hAnsi="Times" w:cs="Times"/>
          <w:color w:val="000000"/>
          <w:sz w:val="24"/>
          <w:szCs w:val="24"/>
        </w:rPr>
        <w:t xml:space="preserve">inexistência de correlação entre o MVA e o EVA para empresas brasileiras no período analisado. </w:t>
      </w:r>
      <w:r w:rsidRPr="00503D95">
        <w:rPr>
          <w:rFonts w:ascii="Times" w:hAnsi="Times" w:cs="Times"/>
          <w:color w:val="000000"/>
          <w:sz w:val="24"/>
          <w:szCs w:val="24"/>
        </w:rPr>
        <w:fldChar w:fldCharType="begin" w:fldLock="1"/>
      </w:r>
      <w:r w:rsidRPr="00503D95">
        <w:rPr>
          <w:rFonts w:ascii="Times" w:hAnsi="Times" w:cs="Times"/>
          <w:color w:val="000000"/>
          <w:sz w:val="24"/>
          <w:szCs w:val="24"/>
        </w:rPr>
        <w:instrText>ADDIN CSL_CITATION { "citationItems" : [ { "id" : "ITEM-1", "itemData" : { "DOI" : "10.5700/ISSN.2177-8736.REGE.2009.36678", "ISSN" : "2177-8736", "abstract" : "Busca-se, neste estudo, verificar a rela\u00e7\u00e3o entre o retorno das a\u00e7\u00f5es, mensurado pelo retorno ajustado ao mercado da a\u00e7\u00e3o, e quatro m\u00e9tricas de desempenho - Lucro por A\u00e7\u00e3o, Retorno sobre o Investimento, Valor Econ\u00f4mico Adicionado (EVA\u00ae) e Fluxo de Caixa Operacional - amplamente utilizadas pelas empresas e pelo mercado. Em uma amostra de 93 companhias abertas n\u00e3o financeiras que atuam no Brasil, analisada no per\u00edodo entre 2001 e 2007, utilizaram-se tr\u00eas t\u00e9cnicas econom\u00e9tricas: Regress\u00e3o Linear Cross-Section, Dados em Painel (Pooled) com heterocedasticidade corrigida e Dados em Painel com Efeitos Aleat\u00f3rios. O estudo procura testar as hip\u00f3teses sobre a import\u00e2ncia dos indicadores de desempenho na cria\u00e7\u00e3o de valor para o acionista e a relev\u00e2ncia do EVA\u00ae comparativamente a outras m\u00e9tricas. De forma geral, os resultados indicam um baixo poder de explica\u00e7\u00e3o das vari\u00e1veis independentes sobre o retorno ajustado ao mercado. O indicador de desempenho que obteve os melhores resultados foi o Fluxo de Caixa Operacional, seguido do Retorno sobre o Investimento e do Lucro por a\u00e7\u00e3o. O EVA\u00ae apresentou o pior resultado, rejeitando a hip\u00f3tese sobre a superioridade desta medida de desempenho que considera o custo de capital na an\u00e1lise de cria\u00e7\u00e3o de valor.", "author" : [ { "dropping-particle" : "", "family" : "Bastos", "given" : "Douglas Dias", "non-dropping-particle" : "", "parse-names" : false, "suffix" : "" }, { "dropping-particle" : "", "family" : "Nakamura", "given" : "Wilson Toshiro", "non-dropping-particle" : "", "parse-names" : false, "suffix" : "" }, { "dropping-particle" : "", "family" : "David", "given" : "Marcelino", "non-dropping-particle" : "", "parse-names" : false, "suffix" : "" }, { "dropping-particle" : "", "family" : "Rotta", "given" : "Uriel Antonio Superti", "non-dropping-particle" : "", "parse-names" : false, "suffix" : "" } ], "container-title" : "REGE Revista de Gest\u00e3o", "id" : "ITEM-1", "issue" : "3", "issued" : { "date-parts" : [ [ "2009" ] ] }, "page" : "65-79", "title" : "A rela\u00e7\u00e3o entre o retorno das a\u00e7\u00f5es e as m\u00e9tricas de desempenho: evid\u00eancias emp\u00edricas para as companhias abertas no brasil", "type" : "article-journal", "volume" : "16" }, "uris" : [ "http://www.mendeley.com/documents/?uuid=49bf2bdf-e23d-4fd1-a62e-da20b885445b" ] } ], "mendeley" : { "formattedCitation" : "(Bastos, Nakamura, David, &amp; Rotta, 2009)", "manualFormatting" : "Bastos, Nakamura, Davide Rotta ( 2009)", "plainTextFormattedCitation" : "(Bastos, Nakamura, David, &amp; Rotta, 2009)", "previouslyFormattedCitation" : "(Bastos, Nakamura, David, &amp; Rotta, 2009)" }, "properties" : {  }, "schema" : "https://github.com/citation-style-language/schema/raw/master/csl-citation.json" }</w:instrText>
      </w:r>
      <w:r w:rsidRPr="00503D95">
        <w:rPr>
          <w:rFonts w:ascii="Times" w:hAnsi="Times" w:cs="Times"/>
          <w:color w:val="000000"/>
          <w:sz w:val="24"/>
          <w:szCs w:val="24"/>
        </w:rPr>
        <w:fldChar w:fldCharType="separate"/>
      </w:r>
      <w:r w:rsidRPr="00503D95">
        <w:rPr>
          <w:rFonts w:ascii="Times" w:hAnsi="Times" w:cs="Times"/>
          <w:noProof/>
          <w:color w:val="000000"/>
          <w:sz w:val="24"/>
          <w:szCs w:val="24"/>
        </w:rPr>
        <w:t>Bastos, Nakamura, Davide Rotta (2009)</w:t>
      </w:r>
      <w:r w:rsidRPr="00503D95">
        <w:rPr>
          <w:rFonts w:ascii="Times" w:hAnsi="Times" w:cs="Times"/>
          <w:color w:val="000000"/>
          <w:sz w:val="24"/>
          <w:szCs w:val="24"/>
        </w:rPr>
        <w:fldChar w:fldCharType="end"/>
      </w:r>
      <w:r w:rsidRPr="00503D95">
        <w:rPr>
          <w:rFonts w:ascii="Times" w:hAnsi="Times" w:cs="Times"/>
          <w:color w:val="000000"/>
          <w:sz w:val="24"/>
          <w:szCs w:val="24"/>
        </w:rPr>
        <w:t xml:space="preserve">, estudam a relação entre o retorno das ações e quatro métricas de desempenho – Lucro por ação, Retorno sobre o Investimento, EVA e Fluxo de Caixa Operacional. Os autores apontaram que o Fluxo de Caixa Operacional obteve os melhores resultados, mas o EVA apresentou o pior resultado. Na mesma linha, </w:t>
      </w:r>
      <w:proofErr w:type="spellStart"/>
      <w:r w:rsidRPr="00503D95">
        <w:rPr>
          <w:rStyle w:val="fontstyle01"/>
          <w:rFonts w:ascii="Times" w:hAnsi="Times" w:cs="Times"/>
        </w:rPr>
        <w:t>Sobue</w:t>
      </w:r>
      <w:proofErr w:type="spellEnd"/>
      <w:r w:rsidRPr="00503D95">
        <w:rPr>
          <w:rStyle w:val="fontstyle01"/>
          <w:rFonts w:ascii="Times" w:hAnsi="Times" w:cs="Times"/>
        </w:rPr>
        <w:t xml:space="preserve"> e Pimenta (2012), em um estudo desenvolvido no setor sucroalcooleiro, os autores demonstraram que </w:t>
      </w:r>
      <w:r w:rsidRPr="00503D95">
        <w:rPr>
          <w:rFonts w:ascii="Times" w:hAnsi="Times" w:cs="Times"/>
          <w:color w:val="000000"/>
          <w:sz w:val="24"/>
          <w:szCs w:val="24"/>
        </w:rPr>
        <w:t xml:space="preserve">o EVA não se apresenta como uma métrica consistente para prever o comportamento do MVA. </w:t>
      </w:r>
    </w:p>
    <w:p w14:paraId="5AF09183" w14:textId="77777777" w:rsidR="00DB1D67" w:rsidRPr="00503D95" w:rsidRDefault="00DB1D67" w:rsidP="00CC35D2">
      <w:pPr>
        <w:spacing w:after="0" w:line="240" w:lineRule="auto"/>
        <w:ind w:firstLine="709"/>
        <w:jc w:val="both"/>
        <w:rPr>
          <w:rStyle w:val="fontstyle01"/>
          <w:rFonts w:ascii="Times" w:hAnsi="Times" w:cs="Times"/>
        </w:rPr>
      </w:pPr>
      <w:r w:rsidRPr="00503D95">
        <w:rPr>
          <w:rFonts w:ascii="Times" w:hAnsi="Times" w:cs="Times"/>
          <w:color w:val="000000"/>
          <w:sz w:val="24"/>
          <w:szCs w:val="24"/>
        </w:rPr>
        <w:t xml:space="preserve">Por fim, em um estudo mais recente, </w:t>
      </w:r>
      <w:r w:rsidRPr="00503D95">
        <w:rPr>
          <w:rStyle w:val="fontstyle01"/>
          <w:rFonts w:ascii="Times" w:hAnsi="Times" w:cs="Times"/>
        </w:rPr>
        <w:t xml:space="preserve">Girão, Machado e Callado (2013) apresentaram que o EVA não é mais </w:t>
      </w:r>
      <w:proofErr w:type="spellStart"/>
      <w:r w:rsidRPr="00503D95">
        <w:rPr>
          <w:rStyle w:val="fontstyle01"/>
          <w:rFonts w:ascii="Times" w:hAnsi="Times" w:cs="Times"/>
          <w:i/>
        </w:rPr>
        <w:t>value</w:t>
      </w:r>
      <w:proofErr w:type="spellEnd"/>
      <w:r w:rsidRPr="00503D95">
        <w:rPr>
          <w:rStyle w:val="fontstyle01"/>
          <w:rFonts w:ascii="Times" w:hAnsi="Times" w:cs="Times"/>
          <w:i/>
        </w:rPr>
        <w:t xml:space="preserve"> </w:t>
      </w:r>
      <w:proofErr w:type="spellStart"/>
      <w:r w:rsidRPr="00503D95">
        <w:rPr>
          <w:rStyle w:val="fontstyle01"/>
          <w:rFonts w:ascii="Times" w:hAnsi="Times" w:cs="Times"/>
          <w:i/>
        </w:rPr>
        <w:t>relevant</w:t>
      </w:r>
      <w:proofErr w:type="spellEnd"/>
      <w:r w:rsidRPr="00503D95">
        <w:rPr>
          <w:rStyle w:val="fontstyle01"/>
          <w:rFonts w:ascii="Times" w:hAnsi="Times" w:cs="Times"/>
        </w:rPr>
        <w:t xml:space="preserve"> que os indicadores tradicionais, segundo os modelos </w:t>
      </w:r>
      <w:proofErr w:type="spellStart"/>
      <w:r w:rsidRPr="00503D95">
        <w:rPr>
          <w:rStyle w:val="fontstyle01"/>
          <w:rFonts w:ascii="Times" w:hAnsi="Times" w:cs="Times"/>
        </w:rPr>
        <w:t>univariados</w:t>
      </w:r>
      <w:proofErr w:type="spellEnd"/>
      <w:r w:rsidRPr="00503D95">
        <w:rPr>
          <w:rStyle w:val="fontstyle01"/>
          <w:rFonts w:ascii="Times" w:hAnsi="Times" w:cs="Times"/>
        </w:rPr>
        <w:t xml:space="preserve"> adotados na explicação do MVA. Porém, o mesmo pode adicionar conteúdo informativo quando utilizado em conjunto com indicadores contábeis e de rentabilidade.</w:t>
      </w:r>
    </w:p>
    <w:p w14:paraId="7A9084D1" w14:textId="0D5AF928" w:rsidR="00DB1D67" w:rsidRPr="00503D95" w:rsidRDefault="00DB1D67" w:rsidP="00CC35D2">
      <w:pPr>
        <w:spacing w:after="0" w:line="240" w:lineRule="auto"/>
        <w:ind w:firstLine="709"/>
        <w:jc w:val="both"/>
        <w:rPr>
          <w:rFonts w:ascii="Times" w:hAnsi="Times" w:cs="Times"/>
          <w:color w:val="000000"/>
          <w:sz w:val="20"/>
          <w:szCs w:val="24"/>
        </w:rPr>
      </w:pPr>
      <w:r w:rsidRPr="00503D95">
        <w:rPr>
          <w:rStyle w:val="fontstyle01"/>
          <w:rFonts w:ascii="Times" w:hAnsi="Times" w:cs="Times"/>
        </w:rPr>
        <w:t xml:space="preserve">Dados estes resultados conflitantes, argumenta-se que </w:t>
      </w:r>
      <w:r w:rsidRPr="00503D95">
        <w:rPr>
          <w:rFonts w:ascii="Times" w:hAnsi="Times" w:cs="Times"/>
          <w:color w:val="000000"/>
          <w:sz w:val="24"/>
          <w:szCs w:val="24"/>
        </w:rPr>
        <w:t>o motivo para a falta de evidências de superioridade do lucro econômico, está na afirmação de que estas métricas são medidas de longo prazo (</w:t>
      </w:r>
      <w:r w:rsidR="00472169" w:rsidRPr="00503D95">
        <w:rPr>
          <w:rFonts w:ascii="Times" w:hAnsi="Times" w:cs="Times"/>
          <w:color w:val="000000"/>
          <w:sz w:val="24"/>
          <w:szCs w:val="24"/>
        </w:rPr>
        <w:t>KIM, 2006, TAN; ZHANG; MA, 2011</w:t>
      </w:r>
      <w:r w:rsidRPr="00503D95">
        <w:rPr>
          <w:rFonts w:ascii="Times" w:hAnsi="Times" w:cs="Times"/>
          <w:color w:val="000000"/>
          <w:sz w:val="24"/>
          <w:szCs w:val="24"/>
        </w:rPr>
        <w:t>) e não deveriam apresentar correlação ano a ano com o valor de mercado ou com os retornos das ações (</w:t>
      </w:r>
      <w:r w:rsidR="00472169" w:rsidRPr="00503D95">
        <w:rPr>
          <w:rFonts w:ascii="Times" w:hAnsi="Times" w:cs="Times"/>
          <w:color w:val="000000"/>
          <w:sz w:val="24"/>
          <w:szCs w:val="24"/>
        </w:rPr>
        <w:t>FERNANDEZ</w:t>
      </w:r>
      <w:r w:rsidRPr="00503D95">
        <w:rPr>
          <w:rFonts w:ascii="Times" w:hAnsi="Times" w:cs="Times"/>
          <w:color w:val="000000"/>
          <w:sz w:val="24"/>
          <w:szCs w:val="24"/>
        </w:rPr>
        <w:t>, 2001). Outra questão que inviabiliza o uso de correlações é que o valor de mercado já incorpora as expectativas dos futuros fluxos de caixa, e consequentemente, do lucro econômico: se o valor de mercado de uma empresa aumenta ou diminui quando apresenta aumento destas medidas, isto vai depender das expectativas que já existiam sobre este valor (</w:t>
      </w:r>
      <w:r w:rsidR="00472169" w:rsidRPr="00503D95">
        <w:rPr>
          <w:rFonts w:ascii="Times" w:hAnsi="Times" w:cs="Times"/>
          <w:color w:val="000000"/>
          <w:sz w:val="24"/>
          <w:szCs w:val="24"/>
        </w:rPr>
        <w:t>DAMODARAN, 2000; COPELAND, 2002).</w:t>
      </w:r>
      <w:r w:rsidR="00344CB7" w:rsidRPr="00503D95">
        <w:rPr>
          <w:rFonts w:ascii="Times" w:hAnsi="Times" w:cs="Times"/>
          <w:color w:val="000000"/>
          <w:sz w:val="24"/>
          <w:szCs w:val="24"/>
        </w:rPr>
        <w:t xml:space="preserve"> </w:t>
      </w:r>
      <w:r w:rsidRPr="00503D95">
        <w:rPr>
          <w:rFonts w:ascii="Times" w:hAnsi="Times" w:cs="Times"/>
          <w:color w:val="000000"/>
          <w:sz w:val="24"/>
          <w:szCs w:val="24"/>
        </w:rPr>
        <w:t>Com isto, não existe um consenso sobre a relevância da informação das métricas de desempenho financeiro de lucro econômico-residual e da sua significância no crescimento do valor das firmas. Este trabalho, junto com as pesquisas desenvolvidas no mercado nacional, busca contribuir para contribuir com o desenvolvimento de pesquisas associadas a esta lacuna.</w:t>
      </w:r>
    </w:p>
    <w:p w14:paraId="15444708" w14:textId="77777777" w:rsidR="00DB1D67" w:rsidRPr="00503D95" w:rsidRDefault="00DB1D67" w:rsidP="00CC35D2">
      <w:pPr>
        <w:spacing w:after="0" w:line="240" w:lineRule="auto"/>
        <w:ind w:firstLine="567"/>
        <w:jc w:val="both"/>
        <w:rPr>
          <w:rFonts w:ascii="Times" w:hAnsi="Times" w:cs="Times"/>
          <w:color w:val="000000"/>
          <w:sz w:val="20"/>
          <w:szCs w:val="24"/>
        </w:rPr>
      </w:pPr>
    </w:p>
    <w:p w14:paraId="7765B02E" w14:textId="36821D35" w:rsidR="00DB1D67" w:rsidRPr="00503D95" w:rsidRDefault="009736F8" w:rsidP="00031E87">
      <w:pPr>
        <w:spacing w:after="120" w:line="240" w:lineRule="auto"/>
        <w:jc w:val="both"/>
        <w:rPr>
          <w:rFonts w:ascii="Times" w:hAnsi="Times" w:cs="Times"/>
          <w:b/>
          <w:sz w:val="24"/>
          <w:szCs w:val="24"/>
        </w:rPr>
      </w:pPr>
      <w:r w:rsidRPr="00503D95">
        <w:rPr>
          <w:rFonts w:ascii="Times" w:hAnsi="Times" w:cs="Times"/>
          <w:b/>
          <w:sz w:val="24"/>
          <w:szCs w:val="24"/>
        </w:rPr>
        <w:t>3 Procedimentos Metodológicos</w:t>
      </w:r>
    </w:p>
    <w:p w14:paraId="1324D058" w14:textId="77777777" w:rsidR="00DB1D67" w:rsidRPr="00503D95" w:rsidRDefault="00DB1D67" w:rsidP="00CC35D2">
      <w:pPr>
        <w:spacing w:after="0" w:line="240" w:lineRule="auto"/>
        <w:ind w:firstLine="708"/>
        <w:jc w:val="both"/>
        <w:rPr>
          <w:rFonts w:ascii="Times" w:hAnsi="Times" w:cs="Times"/>
          <w:sz w:val="24"/>
          <w:szCs w:val="24"/>
        </w:rPr>
      </w:pPr>
    </w:p>
    <w:p w14:paraId="06598EB9" w14:textId="031053E6" w:rsidR="00DB1D67" w:rsidRPr="00503D95" w:rsidRDefault="009736F8" w:rsidP="00031E87">
      <w:pPr>
        <w:spacing w:after="120" w:line="240" w:lineRule="auto"/>
        <w:jc w:val="both"/>
        <w:rPr>
          <w:rFonts w:ascii="Times" w:hAnsi="Times" w:cs="Times"/>
          <w:b/>
          <w:sz w:val="24"/>
          <w:szCs w:val="24"/>
        </w:rPr>
      </w:pPr>
      <w:r w:rsidRPr="00503D95">
        <w:rPr>
          <w:rFonts w:ascii="Times" w:hAnsi="Times" w:cs="Times"/>
          <w:b/>
          <w:sz w:val="24"/>
          <w:szCs w:val="24"/>
        </w:rPr>
        <w:t>3.1 Caracterização Da População E Amostra</w:t>
      </w:r>
    </w:p>
    <w:p w14:paraId="34C4FF03" w14:textId="77777777" w:rsidR="00DB1D67" w:rsidRPr="00503D95" w:rsidRDefault="00DB1D67" w:rsidP="00CC35D2">
      <w:pPr>
        <w:spacing w:after="0" w:line="240" w:lineRule="auto"/>
        <w:ind w:firstLine="708"/>
        <w:jc w:val="both"/>
        <w:rPr>
          <w:rFonts w:ascii="Times" w:hAnsi="Times" w:cs="Times"/>
          <w:sz w:val="24"/>
          <w:szCs w:val="24"/>
        </w:rPr>
      </w:pPr>
    </w:p>
    <w:p w14:paraId="0477EB96" w14:textId="77777777" w:rsidR="00DB1D67" w:rsidRPr="00503D95" w:rsidRDefault="00DB1D67" w:rsidP="00CC35D2">
      <w:pPr>
        <w:spacing w:after="0" w:line="240" w:lineRule="auto"/>
        <w:ind w:firstLine="709"/>
        <w:jc w:val="both"/>
        <w:rPr>
          <w:rFonts w:ascii="Times" w:hAnsi="Times" w:cs="Times"/>
          <w:sz w:val="24"/>
          <w:szCs w:val="24"/>
        </w:rPr>
      </w:pPr>
      <w:r w:rsidRPr="00503D95">
        <w:rPr>
          <w:rFonts w:ascii="Times" w:hAnsi="Times" w:cs="Times"/>
          <w:sz w:val="24"/>
          <w:szCs w:val="24"/>
        </w:rPr>
        <w:t xml:space="preserve">A população do estudo é constituída por todas as empresas de capital aberto listadas da B3, no período de 1 de janeiro de 2010 até 1 de abril de 2017. Tal intervalo foi estabelecido </w:t>
      </w:r>
      <w:r w:rsidRPr="00503D95">
        <w:rPr>
          <w:rFonts w:ascii="Times" w:hAnsi="Times" w:cs="Times"/>
          <w:sz w:val="24"/>
          <w:szCs w:val="24"/>
        </w:rPr>
        <w:lastRenderedPageBreak/>
        <w:t xml:space="preserve">devido às mudanças nas normas contábeis implementadas no Brasil a partir de 2010 e assegurar que todos os dados contábeis já estavam disponíveis, evitando o </w:t>
      </w:r>
      <w:r w:rsidRPr="00503D95">
        <w:rPr>
          <w:rFonts w:ascii="Times" w:hAnsi="Times" w:cs="Times"/>
          <w:i/>
          <w:sz w:val="24"/>
          <w:szCs w:val="24"/>
        </w:rPr>
        <w:t>look-</w:t>
      </w:r>
      <w:proofErr w:type="spellStart"/>
      <w:r w:rsidRPr="00503D95">
        <w:rPr>
          <w:rFonts w:ascii="Times" w:hAnsi="Times" w:cs="Times"/>
          <w:i/>
          <w:sz w:val="24"/>
          <w:szCs w:val="24"/>
        </w:rPr>
        <w:t>ahead</w:t>
      </w:r>
      <w:proofErr w:type="spellEnd"/>
      <w:r w:rsidRPr="00503D95">
        <w:rPr>
          <w:rFonts w:ascii="Times" w:hAnsi="Times" w:cs="Times"/>
          <w:i/>
          <w:sz w:val="24"/>
          <w:szCs w:val="24"/>
        </w:rPr>
        <w:t xml:space="preserve"> bias</w:t>
      </w:r>
      <w:r w:rsidRPr="00503D95">
        <w:rPr>
          <w:rFonts w:ascii="Times" w:hAnsi="Times" w:cs="Times"/>
          <w:sz w:val="24"/>
          <w:szCs w:val="24"/>
        </w:rPr>
        <w:t xml:space="preserve">. Os dados foram coletados das bases de dados da Thomson Reuters </w:t>
      </w:r>
      <w:proofErr w:type="spellStart"/>
      <w:r w:rsidRPr="00503D95">
        <w:rPr>
          <w:rFonts w:ascii="Times" w:hAnsi="Times" w:cs="Times"/>
          <w:sz w:val="24"/>
          <w:szCs w:val="24"/>
        </w:rPr>
        <w:t>Eikon</w:t>
      </w:r>
      <w:proofErr w:type="spellEnd"/>
      <w:r w:rsidRPr="00503D95">
        <w:rPr>
          <w:rFonts w:ascii="Times" w:hAnsi="Times" w:cs="Times"/>
          <w:sz w:val="24"/>
          <w:szCs w:val="24"/>
        </w:rPr>
        <w:t>.</w:t>
      </w:r>
    </w:p>
    <w:p w14:paraId="079596A3" w14:textId="77777777" w:rsidR="00DB1D67" w:rsidRPr="00503D95" w:rsidRDefault="00DB1D67" w:rsidP="00CC35D2">
      <w:pPr>
        <w:spacing w:after="0" w:line="240" w:lineRule="auto"/>
        <w:ind w:firstLine="709"/>
        <w:jc w:val="both"/>
        <w:rPr>
          <w:rFonts w:ascii="Times" w:hAnsi="Times" w:cs="Times"/>
          <w:sz w:val="24"/>
          <w:szCs w:val="24"/>
        </w:rPr>
      </w:pPr>
      <w:r w:rsidRPr="00503D95">
        <w:rPr>
          <w:rFonts w:ascii="Times" w:hAnsi="Times" w:cs="Times"/>
          <w:sz w:val="24"/>
          <w:szCs w:val="24"/>
        </w:rPr>
        <w:t>Para seleção da amostra, foram implementados três filtros: (i) filtro contábil-financeiro, com a exclusão das empresas que não apresentaram dados completos para o cálculo do EBIT, lucro líquido, tributos correntes, patrimônio líquido e risco sistemático, mensurado pelo beta mensal de cinco anos; (</w:t>
      </w:r>
      <w:proofErr w:type="spellStart"/>
      <w:r w:rsidRPr="00503D95">
        <w:rPr>
          <w:rFonts w:ascii="Times" w:hAnsi="Times" w:cs="Times"/>
          <w:sz w:val="24"/>
          <w:szCs w:val="24"/>
        </w:rPr>
        <w:t>ii</w:t>
      </w:r>
      <w:proofErr w:type="spellEnd"/>
      <w:r w:rsidRPr="00503D95">
        <w:rPr>
          <w:rFonts w:ascii="Times" w:hAnsi="Times" w:cs="Times"/>
          <w:sz w:val="24"/>
          <w:szCs w:val="24"/>
        </w:rPr>
        <w:t>) filtro de liquidez, com a exclusão das ações com menos de uma negociação por mês; e (</w:t>
      </w:r>
      <w:proofErr w:type="spellStart"/>
      <w:r w:rsidRPr="00503D95">
        <w:rPr>
          <w:rFonts w:ascii="Times" w:hAnsi="Times" w:cs="Times"/>
          <w:sz w:val="24"/>
          <w:szCs w:val="24"/>
        </w:rPr>
        <w:t>iii</w:t>
      </w:r>
      <w:proofErr w:type="spellEnd"/>
      <w:r w:rsidRPr="00503D95">
        <w:rPr>
          <w:rFonts w:ascii="Times" w:hAnsi="Times" w:cs="Times"/>
          <w:sz w:val="24"/>
          <w:szCs w:val="24"/>
        </w:rPr>
        <w:t xml:space="preserve">) exclusão das financeiras, devido à sua estrutura de capital única. Por fim, a amostra foi composta por 145 empresas, divididas em 24 setores, representando, em média, 32,8% da população. A Tabela 1, apresenta o número de empresas por setor, sua composição total em relação à amostra e a divisão setorial. </w:t>
      </w:r>
    </w:p>
    <w:p w14:paraId="10C0A716" w14:textId="77777777" w:rsidR="00DB1D67" w:rsidRPr="00503D95" w:rsidRDefault="00DB1D67" w:rsidP="00CC35D2">
      <w:pPr>
        <w:spacing w:after="0" w:line="240" w:lineRule="auto"/>
        <w:ind w:firstLine="567"/>
        <w:jc w:val="both"/>
        <w:rPr>
          <w:rFonts w:ascii="Times" w:hAnsi="Times" w:cs="Times"/>
          <w:sz w:val="24"/>
          <w:szCs w:val="24"/>
        </w:rPr>
      </w:pPr>
    </w:p>
    <w:p w14:paraId="49D6AF7D" w14:textId="77777777" w:rsidR="00DB1D67" w:rsidRPr="00503D95" w:rsidRDefault="00DB1D67" w:rsidP="00CC35D2">
      <w:pPr>
        <w:spacing w:after="0" w:line="240" w:lineRule="auto"/>
        <w:jc w:val="center"/>
        <w:rPr>
          <w:rFonts w:ascii="Times" w:hAnsi="Times" w:cs="Times"/>
          <w:sz w:val="20"/>
          <w:szCs w:val="20"/>
        </w:rPr>
      </w:pPr>
      <w:r w:rsidRPr="00503D95">
        <w:rPr>
          <w:rFonts w:ascii="Times" w:hAnsi="Times" w:cs="Times"/>
          <w:b/>
          <w:sz w:val="20"/>
          <w:szCs w:val="20"/>
        </w:rPr>
        <w:t xml:space="preserve">Tabela 1 </w:t>
      </w:r>
      <w:r w:rsidRPr="00503D95">
        <w:rPr>
          <w:rFonts w:ascii="Times" w:hAnsi="Times" w:cs="Times"/>
          <w:sz w:val="20"/>
          <w:szCs w:val="20"/>
        </w:rPr>
        <w:t>– Descrição da amostra</w:t>
      </w:r>
    </w:p>
    <w:tbl>
      <w:tblPr>
        <w:tblW w:w="9073" w:type="dxa"/>
        <w:jc w:val="center"/>
        <w:tblCellMar>
          <w:left w:w="70" w:type="dxa"/>
          <w:right w:w="70" w:type="dxa"/>
        </w:tblCellMar>
        <w:tblLook w:val="04A0" w:firstRow="1" w:lastRow="0" w:firstColumn="1" w:lastColumn="0" w:noHBand="0" w:noVBand="1"/>
      </w:tblPr>
      <w:tblGrid>
        <w:gridCol w:w="2919"/>
        <w:gridCol w:w="536"/>
        <w:gridCol w:w="1185"/>
        <w:gridCol w:w="2561"/>
        <w:gridCol w:w="551"/>
        <w:gridCol w:w="1321"/>
      </w:tblGrid>
      <w:tr w:rsidR="00DB1D67" w:rsidRPr="00503D95" w14:paraId="1CCE46E2" w14:textId="77777777" w:rsidTr="00DB1D67">
        <w:trPr>
          <w:trHeight w:val="45"/>
          <w:jc w:val="center"/>
        </w:trPr>
        <w:tc>
          <w:tcPr>
            <w:tcW w:w="3004" w:type="dxa"/>
            <w:tcBorders>
              <w:top w:val="single" w:sz="4" w:space="0" w:color="auto"/>
              <w:left w:val="nil"/>
              <w:bottom w:val="single" w:sz="4" w:space="0" w:color="auto"/>
              <w:right w:val="nil"/>
            </w:tcBorders>
            <w:shd w:val="clear" w:color="auto" w:fill="FFFFFF"/>
            <w:tcMar>
              <w:top w:w="15" w:type="dxa"/>
              <w:left w:w="70" w:type="dxa"/>
              <w:bottom w:w="15" w:type="dxa"/>
              <w:right w:w="70" w:type="dxa"/>
            </w:tcMar>
            <w:hideMark/>
          </w:tcPr>
          <w:p w14:paraId="4C17269A" w14:textId="77777777" w:rsidR="00DB1D67" w:rsidRPr="00503D95" w:rsidRDefault="00DB1D67" w:rsidP="00CC35D2">
            <w:pPr>
              <w:spacing w:after="0" w:line="240" w:lineRule="auto"/>
              <w:jc w:val="center"/>
              <w:rPr>
                <w:rFonts w:ascii="Times" w:eastAsia="Times New Roman" w:hAnsi="Times" w:cs="Times"/>
                <w:b/>
                <w:color w:val="000000"/>
                <w:sz w:val="20"/>
                <w:szCs w:val="20"/>
                <w:lang w:eastAsia="pt-BR"/>
              </w:rPr>
            </w:pPr>
            <w:r w:rsidRPr="00503D95">
              <w:rPr>
                <w:rFonts w:ascii="Times" w:eastAsia="Times New Roman" w:hAnsi="Times" w:cs="Times"/>
                <w:b/>
                <w:color w:val="000000"/>
                <w:sz w:val="20"/>
                <w:szCs w:val="20"/>
                <w:lang w:eastAsia="pt-BR"/>
              </w:rPr>
              <w:t>Setor</w:t>
            </w:r>
          </w:p>
        </w:tc>
        <w:tc>
          <w:tcPr>
            <w:tcW w:w="548" w:type="dxa"/>
            <w:tcBorders>
              <w:top w:val="single" w:sz="4" w:space="0" w:color="auto"/>
              <w:left w:val="nil"/>
              <w:bottom w:val="single" w:sz="4" w:space="0" w:color="auto"/>
              <w:right w:val="nil"/>
            </w:tcBorders>
            <w:tcMar>
              <w:top w:w="15" w:type="dxa"/>
              <w:left w:w="70" w:type="dxa"/>
              <w:bottom w:w="15" w:type="dxa"/>
              <w:right w:w="70" w:type="dxa"/>
            </w:tcMar>
            <w:hideMark/>
          </w:tcPr>
          <w:p w14:paraId="2F30B3C5" w14:textId="77777777" w:rsidR="00DB1D67" w:rsidRPr="00503D95" w:rsidRDefault="00DB1D67" w:rsidP="00CC35D2">
            <w:pPr>
              <w:spacing w:after="0" w:line="240" w:lineRule="auto"/>
              <w:jc w:val="center"/>
              <w:rPr>
                <w:rFonts w:ascii="Times" w:eastAsia="Times New Roman" w:hAnsi="Times" w:cs="Times"/>
                <w:b/>
                <w:color w:val="000000"/>
                <w:sz w:val="20"/>
                <w:szCs w:val="20"/>
                <w:lang w:eastAsia="pt-BR"/>
              </w:rPr>
            </w:pPr>
            <w:r w:rsidRPr="00503D95">
              <w:rPr>
                <w:rFonts w:ascii="Times" w:eastAsia="Times New Roman" w:hAnsi="Times" w:cs="Times"/>
                <w:b/>
                <w:color w:val="000000"/>
                <w:sz w:val="20"/>
                <w:szCs w:val="20"/>
                <w:lang w:eastAsia="pt-BR"/>
              </w:rPr>
              <w:t>n</w:t>
            </w:r>
          </w:p>
        </w:tc>
        <w:tc>
          <w:tcPr>
            <w:tcW w:w="984" w:type="dxa"/>
            <w:tcBorders>
              <w:top w:val="single" w:sz="4" w:space="0" w:color="auto"/>
              <w:left w:val="nil"/>
              <w:bottom w:val="single" w:sz="4" w:space="0" w:color="auto"/>
              <w:right w:val="single" w:sz="4" w:space="0" w:color="auto"/>
            </w:tcBorders>
            <w:tcMar>
              <w:top w:w="15" w:type="dxa"/>
              <w:left w:w="70" w:type="dxa"/>
              <w:bottom w:w="15" w:type="dxa"/>
              <w:right w:w="70" w:type="dxa"/>
            </w:tcMar>
            <w:hideMark/>
          </w:tcPr>
          <w:p w14:paraId="7A6D4D87" w14:textId="77777777" w:rsidR="00DB1D67" w:rsidRPr="00503D95" w:rsidRDefault="00DB1D67" w:rsidP="00CC35D2">
            <w:pPr>
              <w:spacing w:after="0" w:line="240" w:lineRule="auto"/>
              <w:jc w:val="center"/>
              <w:rPr>
                <w:rFonts w:ascii="Times" w:eastAsia="Times New Roman" w:hAnsi="Times" w:cs="Times"/>
                <w:b/>
                <w:color w:val="000000"/>
                <w:sz w:val="20"/>
                <w:szCs w:val="20"/>
                <w:lang w:eastAsia="pt-BR"/>
              </w:rPr>
            </w:pPr>
            <w:r w:rsidRPr="00503D95">
              <w:rPr>
                <w:rFonts w:ascii="Times" w:eastAsia="Times New Roman" w:hAnsi="Times" w:cs="Times"/>
                <w:b/>
                <w:color w:val="000000"/>
                <w:sz w:val="20"/>
                <w:szCs w:val="20"/>
                <w:lang w:eastAsia="pt-BR"/>
              </w:rPr>
              <w:t>Composição</w:t>
            </w:r>
          </w:p>
        </w:tc>
        <w:tc>
          <w:tcPr>
            <w:tcW w:w="2644" w:type="dxa"/>
            <w:tcBorders>
              <w:top w:val="single" w:sz="4" w:space="0" w:color="auto"/>
              <w:left w:val="single" w:sz="4" w:space="0" w:color="auto"/>
              <w:bottom w:val="single" w:sz="4" w:space="0" w:color="auto"/>
              <w:right w:val="nil"/>
            </w:tcBorders>
            <w:shd w:val="clear" w:color="auto" w:fill="FFFFFF"/>
            <w:tcMar>
              <w:top w:w="15" w:type="dxa"/>
              <w:left w:w="70" w:type="dxa"/>
              <w:bottom w:w="15" w:type="dxa"/>
              <w:right w:w="70" w:type="dxa"/>
            </w:tcMar>
            <w:hideMark/>
          </w:tcPr>
          <w:p w14:paraId="4E442064" w14:textId="77777777" w:rsidR="00DB1D67" w:rsidRPr="00503D95" w:rsidRDefault="00DB1D67" w:rsidP="00CC35D2">
            <w:pPr>
              <w:spacing w:after="0" w:line="240" w:lineRule="auto"/>
              <w:jc w:val="center"/>
              <w:rPr>
                <w:rFonts w:ascii="Times" w:eastAsia="Times New Roman" w:hAnsi="Times" w:cs="Times"/>
                <w:b/>
                <w:color w:val="000000"/>
                <w:sz w:val="20"/>
                <w:szCs w:val="20"/>
                <w:lang w:eastAsia="pt-BR"/>
              </w:rPr>
            </w:pPr>
            <w:r w:rsidRPr="00503D95">
              <w:rPr>
                <w:rFonts w:ascii="Times" w:eastAsia="Times New Roman" w:hAnsi="Times" w:cs="Times"/>
                <w:b/>
                <w:color w:val="000000"/>
                <w:sz w:val="20"/>
                <w:szCs w:val="20"/>
                <w:lang w:eastAsia="pt-BR"/>
              </w:rPr>
              <w:t>Setor</w:t>
            </w:r>
          </w:p>
        </w:tc>
        <w:tc>
          <w:tcPr>
            <w:tcW w:w="564" w:type="dxa"/>
            <w:tcBorders>
              <w:top w:val="single" w:sz="4" w:space="0" w:color="auto"/>
              <w:left w:val="nil"/>
              <w:bottom w:val="single" w:sz="4" w:space="0" w:color="auto"/>
              <w:right w:val="nil"/>
            </w:tcBorders>
            <w:tcMar>
              <w:top w:w="15" w:type="dxa"/>
              <w:left w:w="70" w:type="dxa"/>
              <w:bottom w:w="15" w:type="dxa"/>
              <w:right w:w="70" w:type="dxa"/>
            </w:tcMar>
            <w:hideMark/>
          </w:tcPr>
          <w:p w14:paraId="269B68FB" w14:textId="77777777" w:rsidR="00DB1D67" w:rsidRPr="00503D95" w:rsidRDefault="00DB1D67" w:rsidP="00CC35D2">
            <w:pPr>
              <w:spacing w:after="0" w:line="240" w:lineRule="auto"/>
              <w:jc w:val="center"/>
              <w:rPr>
                <w:rFonts w:ascii="Times" w:eastAsia="Times New Roman" w:hAnsi="Times" w:cs="Times"/>
                <w:b/>
                <w:color w:val="000000"/>
                <w:sz w:val="20"/>
                <w:szCs w:val="20"/>
                <w:lang w:eastAsia="pt-BR"/>
              </w:rPr>
            </w:pPr>
            <w:r w:rsidRPr="00503D95">
              <w:rPr>
                <w:rFonts w:ascii="Times" w:eastAsia="Times New Roman" w:hAnsi="Times" w:cs="Times"/>
                <w:b/>
                <w:color w:val="000000"/>
                <w:sz w:val="20"/>
                <w:szCs w:val="20"/>
                <w:lang w:eastAsia="pt-BR"/>
              </w:rPr>
              <w:t>n</w:t>
            </w:r>
          </w:p>
        </w:tc>
        <w:tc>
          <w:tcPr>
            <w:tcW w:w="1329" w:type="dxa"/>
            <w:tcBorders>
              <w:top w:val="single" w:sz="4" w:space="0" w:color="auto"/>
              <w:left w:val="nil"/>
              <w:bottom w:val="single" w:sz="4" w:space="0" w:color="auto"/>
              <w:right w:val="nil"/>
            </w:tcBorders>
            <w:tcMar>
              <w:top w:w="15" w:type="dxa"/>
              <w:left w:w="70" w:type="dxa"/>
              <w:bottom w:w="15" w:type="dxa"/>
              <w:right w:w="70" w:type="dxa"/>
            </w:tcMar>
            <w:hideMark/>
          </w:tcPr>
          <w:p w14:paraId="3317380E" w14:textId="77777777" w:rsidR="00DB1D67" w:rsidRPr="00503D95" w:rsidRDefault="00DB1D67" w:rsidP="00CC35D2">
            <w:pPr>
              <w:spacing w:after="0" w:line="240" w:lineRule="auto"/>
              <w:jc w:val="center"/>
              <w:rPr>
                <w:rFonts w:ascii="Times" w:eastAsia="Times New Roman" w:hAnsi="Times" w:cs="Times"/>
                <w:b/>
                <w:color w:val="000000"/>
                <w:sz w:val="20"/>
                <w:szCs w:val="20"/>
                <w:lang w:eastAsia="pt-BR"/>
              </w:rPr>
            </w:pPr>
            <w:r w:rsidRPr="00503D95">
              <w:rPr>
                <w:rFonts w:ascii="Times" w:eastAsia="Times New Roman" w:hAnsi="Times" w:cs="Times"/>
                <w:b/>
                <w:color w:val="000000"/>
                <w:sz w:val="20"/>
                <w:szCs w:val="20"/>
                <w:lang w:eastAsia="pt-BR"/>
              </w:rPr>
              <w:t>Composição</w:t>
            </w:r>
          </w:p>
        </w:tc>
      </w:tr>
      <w:tr w:rsidR="00DB1D67" w:rsidRPr="00503D95" w14:paraId="762CFBFF" w14:textId="77777777" w:rsidTr="00DB1D67">
        <w:trPr>
          <w:trHeight w:val="160"/>
          <w:jc w:val="center"/>
        </w:trPr>
        <w:tc>
          <w:tcPr>
            <w:tcW w:w="3004" w:type="dxa"/>
            <w:tcBorders>
              <w:top w:val="single" w:sz="4" w:space="0" w:color="auto"/>
              <w:left w:val="nil"/>
              <w:bottom w:val="nil"/>
              <w:right w:val="nil"/>
            </w:tcBorders>
            <w:shd w:val="clear" w:color="auto" w:fill="FFFFFF"/>
            <w:tcMar>
              <w:top w:w="15" w:type="dxa"/>
              <w:left w:w="70" w:type="dxa"/>
              <w:bottom w:w="15" w:type="dxa"/>
              <w:right w:w="70" w:type="dxa"/>
            </w:tcMar>
            <w:hideMark/>
          </w:tcPr>
          <w:p w14:paraId="3081FEC1" w14:textId="77777777" w:rsidR="00DB1D67" w:rsidRPr="00503D95" w:rsidRDefault="00DB1D67" w:rsidP="00CC35D2">
            <w:pPr>
              <w:spacing w:after="0" w:line="240" w:lineRule="auto"/>
              <w:rPr>
                <w:rFonts w:ascii="Times" w:eastAsia="Times New Roman" w:hAnsi="Times" w:cs="Times"/>
                <w:color w:val="000000"/>
                <w:sz w:val="20"/>
                <w:szCs w:val="20"/>
                <w:lang w:eastAsia="pt-BR"/>
              </w:rPr>
            </w:pPr>
            <w:r w:rsidRPr="00503D95">
              <w:rPr>
                <w:rFonts w:ascii="Times" w:eastAsia="Times New Roman" w:hAnsi="Times" w:cs="Times"/>
                <w:color w:val="000000"/>
                <w:sz w:val="20"/>
                <w:szCs w:val="20"/>
                <w:lang w:eastAsia="pt-BR"/>
              </w:rPr>
              <w:t xml:space="preserve">Agronegócio </w:t>
            </w:r>
          </w:p>
        </w:tc>
        <w:tc>
          <w:tcPr>
            <w:tcW w:w="548" w:type="dxa"/>
            <w:tcBorders>
              <w:top w:val="single" w:sz="4" w:space="0" w:color="auto"/>
              <w:left w:val="nil"/>
              <w:bottom w:val="nil"/>
              <w:right w:val="nil"/>
            </w:tcBorders>
            <w:tcMar>
              <w:top w:w="15" w:type="dxa"/>
              <w:left w:w="70" w:type="dxa"/>
              <w:bottom w:w="15" w:type="dxa"/>
              <w:right w:w="70" w:type="dxa"/>
            </w:tcMar>
            <w:hideMark/>
          </w:tcPr>
          <w:p w14:paraId="061703DD" w14:textId="77777777" w:rsidR="00DB1D67" w:rsidRPr="00503D95" w:rsidRDefault="00DB1D67" w:rsidP="00CC35D2">
            <w:pPr>
              <w:spacing w:after="0" w:line="240" w:lineRule="auto"/>
              <w:jc w:val="center"/>
              <w:rPr>
                <w:rFonts w:ascii="Times" w:eastAsia="Times New Roman" w:hAnsi="Times" w:cs="Times"/>
                <w:color w:val="000000"/>
                <w:sz w:val="20"/>
                <w:szCs w:val="20"/>
                <w:lang w:eastAsia="pt-BR"/>
              </w:rPr>
            </w:pPr>
            <w:r w:rsidRPr="00503D95">
              <w:rPr>
                <w:rFonts w:ascii="Times" w:eastAsia="Times New Roman" w:hAnsi="Times" w:cs="Times"/>
                <w:color w:val="000000"/>
                <w:sz w:val="20"/>
                <w:szCs w:val="20"/>
                <w:lang w:eastAsia="pt-BR"/>
              </w:rPr>
              <w:t>1</w:t>
            </w:r>
          </w:p>
        </w:tc>
        <w:tc>
          <w:tcPr>
            <w:tcW w:w="984" w:type="dxa"/>
            <w:tcBorders>
              <w:top w:val="single" w:sz="4" w:space="0" w:color="auto"/>
              <w:left w:val="nil"/>
              <w:bottom w:val="nil"/>
              <w:right w:val="single" w:sz="4" w:space="0" w:color="auto"/>
            </w:tcBorders>
            <w:tcMar>
              <w:top w:w="15" w:type="dxa"/>
              <w:left w:w="70" w:type="dxa"/>
              <w:bottom w:w="15" w:type="dxa"/>
              <w:right w:w="70" w:type="dxa"/>
            </w:tcMar>
            <w:hideMark/>
          </w:tcPr>
          <w:p w14:paraId="3BFBEF48" w14:textId="77777777" w:rsidR="00DB1D67" w:rsidRPr="00503D95" w:rsidRDefault="00DB1D67" w:rsidP="00CC35D2">
            <w:pPr>
              <w:spacing w:after="0" w:line="240" w:lineRule="auto"/>
              <w:jc w:val="center"/>
              <w:rPr>
                <w:rFonts w:ascii="Times" w:eastAsia="Times New Roman" w:hAnsi="Times" w:cs="Times"/>
                <w:color w:val="000000"/>
                <w:sz w:val="20"/>
                <w:szCs w:val="20"/>
                <w:lang w:eastAsia="pt-BR"/>
              </w:rPr>
            </w:pPr>
            <w:r w:rsidRPr="00503D95">
              <w:rPr>
                <w:rFonts w:ascii="Times" w:eastAsia="Times New Roman" w:hAnsi="Times" w:cs="Times"/>
                <w:color w:val="000000"/>
                <w:sz w:val="20"/>
                <w:szCs w:val="20"/>
                <w:lang w:eastAsia="pt-BR"/>
              </w:rPr>
              <w:t>0,68%</w:t>
            </w:r>
          </w:p>
        </w:tc>
        <w:tc>
          <w:tcPr>
            <w:tcW w:w="2644" w:type="dxa"/>
            <w:tcBorders>
              <w:top w:val="single" w:sz="4" w:space="0" w:color="auto"/>
              <w:left w:val="single" w:sz="4" w:space="0" w:color="auto"/>
              <w:bottom w:val="nil"/>
              <w:right w:val="nil"/>
            </w:tcBorders>
            <w:shd w:val="clear" w:color="auto" w:fill="FFFFFF"/>
            <w:tcMar>
              <w:top w:w="15" w:type="dxa"/>
              <w:left w:w="70" w:type="dxa"/>
              <w:bottom w:w="15" w:type="dxa"/>
              <w:right w:w="70" w:type="dxa"/>
            </w:tcMar>
            <w:hideMark/>
          </w:tcPr>
          <w:p w14:paraId="4B176743" w14:textId="77777777" w:rsidR="00DB1D67" w:rsidRPr="00503D95" w:rsidRDefault="00DB1D67" w:rsidP="00CC35D2">
            <w:pPr>
              <w:spacing w:after="0" w:line="240" w:lineRule="auto"/>
              <w:rPr>
                <w:rFonts w:ascii="Times" w:eastAsia="Times New Roman" w:hAnsi="Times" w:cs="Times"/>
                <w:color w:val="000000"/>
                <w:sz w:val="20"/>
                <w:szCs w:val="20"/>
                <w:lang w:eastAsia="pt-BR"/>
              </w:rPr>
            </w:pPr>
            <w:r w:rsidRPr="00503D95">
              <w:rPr>
                <w:rFonts w:ascii="Times" w:eastAsia="Times New Roman" w:hAnsi="Times" w:cs="Times"/>
                <w:color w:val="000000"/>
                <w:sz w:val="20"/>
                <w:szCs w:val="20"/>
                <w:lang w:eastAsia="pt-BR"/>
              </w:rPr>
              <w:t>Água e Saneamento</w:t>
            </w:r>
          </w:p>
        </w:tc>
        <w:tc>
          <w:tcPr>
            <w:tcW w:w="564" w:type="dxa"/>
            <w:tcBorders>
              <w:top w:val="single" w:sz="4" w:space="0" w:color="auto"/>
              <w:left w:val="nil"/>
              <w:bottom w:val="nil"/>
              <w:right w:val="nil"/>
            </w:tcBorders>
            <w:tcMar>
              <w:top w:w="15" w:type="dxa"/>
              <w:left w:w="70" w:type="dxa"/>
              <w:bottom w:w="15" w:type="dxa"/>
              <w:right w:w="70" w:type="dxa"/>
            </w:tcMar>
            <w:hideMark/>
          </w:tcPr>
          <w:p w14:paraId="5BE14177" w14:textId="77777777" w:rsidR="00DB1D67" w:rsidRPr="00503D95" w:rsidRDefault="00DB1D67" w:rsidP="00CC35D2">
            <w:pPr>
              <w:spacing w:after="0" w:line="240" w:lineRule="auto"/>
              <w:jc w:val="center"/>
              <w:rPr>
                <w:rFonts w:ascii="Times" w:eastAsia="Times New Roman" w:hAnsi="Times" w:cs="Times"/>
                <w:color w:val="000000"/>
                <w:sz w:val="20"/>
                <w:szCs w:val="20"/>
                <w:lang w:eastAsia="pt-BR"/>
              </w:rPr>
            </w:pPr>
            <w:r w:rsidRPr="00503D95">
              <w:rPr>
                <w:rFonts w:ascii="Times" w:eastAsia="Times New Roman" w:hAnsi="Times" w:cs="Times"/>
                <w:color w:val="000000"/>
                <w:sz w:val="20"/>
                <w:szCs w:val="20"/>
                <w:lang w:eastAsia="pt-BR"/>
              </w:rPr>
              <w:t>3</w:t>
            </w:r>
          </w:p>
        </w:tc>
        <w:tc>
          <w:tcPr>
            <w:tcW w:w="1329" w:type="dxa"/>
            <w:tcBorders>
              <w:top w:val="single" w:sz="4" w:space="0" w:color="auto"/>
              <w:left w:val="nil"/>
              <w:bottom w:val="nil"/>
              <w:right w:val="nil"/>
            </w:tcBorders>
            <w:tcMar>
              <w:top w:w="15" w:type="dxa"/>
              <w:left w:w="70" w:type="dxa"/>
              <w:bottom w:w="15" w:type="dxa"/>
              <w:right w:w="70" w:type="dxa"/>
            </w:tcMar>
            <w:hideMark/>
          </w:tcPr>
          <w:p w14:paraId="6B99610C" w14:textId="77777777" w:rsidR="00DB1D67" w:rsidRPr="00503D95" w:rsidRDefault="00DB1D67" w:rsidP="00CC35D2">
            <w:pPr>
              <w:spacing w:after="0" w:line="240" w:lineRule="auto"/>
              <w:jc w:val="center"/>
              <w:rPr>
                <w:rFonts w:ascii="Times" w:eastAsia="Times New Roman" w:hAnsi="Times" w:cs="Times"/>
                <w:color w:val="000000"/>
                <w:sz w:val="20"/>
                <w:szCs w:val="20"/>
                <w:lang w:eastAsia="pt-BR"/>
              </w:rPr>
            </w:pPr>
            <w:r w:rsidRPr="00503D95">
              <w:rPr>
                <w:rFonts w:ascii="Times" w:eastAsia="Times New Roman" w:hAnsi="Times" w:cs="Times"/>
                <w:color w:val="000000"/>
                <w:sz w:val="20"/>
                <w:szCs w:val="20"/>
                <w:lang w:eastAsia="pt-BR"/>
              </w:rPr>
              <w:t>2,04%</w:t>
            </w:r>
          </w:p>
        </w:tc>
      </w:tr>
      <w:tr w:rsidR="00DB1D67" w:rsidRPr="00503D95" w14:paraId="6459301D" w14:textId="77777777" w:rsidTr="00DB1D67">
        <w:trPr>
          <w:trHeight w:val="49"/>
          <w:jc w:val="center"/>
        </w:trPr>
        <w:tc>
          <w:tcPr>
            <w:tcW w:w="3004" w:type="dxa"/>
            <w:shd w:val="clear" w:color="auto" w:fill="FFFFFF"/>
            <w:tcMar>
              <w:top w:w="15" w:type="dxa"/>
              <w:left w:w="70" w:type="dxa"/>
              <w:bottom w:w="15" w:type="dxa"/>
              <w:right w:w="70" w:type="dxa"/>
            </w:tcMar>
            <w:hideMark/>
          </w:tcPr>
          <w:p w14:paraId="36CC628B" w14:textId="77777777" w:rsidR="00DB1D67" w:rsidRPr="00503D95" w:rsidRDefault="00DB1D67" w:rsidP="00CC35D2">
            <w:pPr>
              <w:spacing w:after="0" w:line="240" w:lineRule="auto"/>
              <w:rPr>
                <w:rFonts w:ascii="Times" w:eastAsia="Times New Roman" w:hAnsi="Times" w:cs="Times"/>
                <w:color w:val="000000"/>
                <w:sz w:val="20"/>
                <w:szCs w:val="20"/>
                <w:lang w:eastAsia="pt-BR"/>
              </w:rPr>
            </w:pPr>
            <w:r w:rsidRPr="00503D95">
              <w:rPr>
                <w:rFonts w:ascii="Times" w:eastAsia="Times New Roman" w:hAnsi="Times" w:cs="Times"/>
                <w:color w:val="000000"/>
                <w:sz w:val="20"/>
                <w:szCs w:val="20"/>
                <w:lang w:eastAsia="pt-BR"/>
              </w:rPr>
              <w:t>Alimentos Processados</w:t>
            </w:r>
          </w:p>
        </w:tc>
        <w:tc>
          <w:tcPr>
            <w:tcW w:w="548" w:type="dxa"/>
            <w:tcMar>
              <w:top w:w="15" w:type="dxa"/>
              <w:left w:w="70" w:type="dxa"/>
              <w:bottom w:w="15" w:type="dxa"/>
              <w:right w:w="70" w:type="dxa"/>
            </w:tcMar>
            <w:hideMark/>
          </w:tcPr>
          <w:p w14:paraId="59ED408B" w14:textId="77777777" w:rsidR="00DB1D67" w:rsidRPr="00503D95" w:rsidRDefault="00DB1D67" w:rsidP="00CC35D2">
            <w:pPr>
              <w:spacing w:after="0" w:line="240" w:lineRule="auto"/>
              <w:jc w:val="center"/>
              <w:rPr>
                <w:rFonts w:ascii="Times" w:eastAsia="Times New Roman" w:hAnsi="Times" w:cs="Times"/>
                <w:color w:val="000000"/>
                <w:sz w:val="20"/>
                <w:szCs w:val="20"/>
                <w:lang w:eastAsia="pt-BR"/>
              </w:rPr>
            </w:pPr>
            <w:r w:rsidRPr="00503D95">
              <w:rPr>
                <w:rFonts w:ascii="Times" w:eastAsia="Times New Roman" w:hAnsi="Times" w:cs="Times"/>
                <w:color w:val="000000"/>
                <w:sz w:val="20"/>
                <w:szCs w:val="20"/>
                <w:lang w:eastAsia="pt-BR"/>
              </w:rPr>
              <w:t>7</w:t>
            </w:r>
          </w:p>
        </w:tc>
        <w:tc>
          <w:tcPr>
            <w:tcW w:w="984" w:type="dxa"/>
            <w:tcBorders>
              <w:top w:val="nil"/>
              <w:left w:val="nil"/>
              <w:bottom w:val="nil"/>
              <w:right w:val="single" w:sz="4" w:space="0" w:color="auto"/>
            </w:tcBorders>
            <w:tcMar>
              <w:top w:w="15" w:type="dxa"/>
              <w:left w:w="70" w:type="dxa"/>
              <w:bottom w:w="15" w:type="dxa"/>
              <w:right w:w="70" w:type="dxa"/>
            </w:tcMar>
            <w:hideMark/>
          </w:tcPr>
          <w:p w14:paraId="7DD1EA5C" w14:textId="77777777" w:rsidR="00DB1D67" w:rsidRPr="00503D95" w:rsidRDefault="00DB1D67" w:rsidP="00CC35D2">
            <w:pPr>
              <w:spacing w:after="0" w:line="240" w:lineRule="auto"/>
              <w:jc w:val="center"/>
              <w:rPr>
                <w:rFonts w:ascii="Times" w:eastAsia="Times New Roman" w:hAnsi="Times" w:cs="Times"/>
                <w:color w:val="000000"/>
                <w:sz w:val="20"/>
                <w:szCs w:val="20"/>
                <w:lang w:eastAsia="pt-BR"/>
              </w:rPr>
            </w:pPr>
            <w:r w:rsidRPr="00503D95">
              <w:rPr>
                <w:rFonts w:ascii="Times" w:eastAsia="Times New Roman" w:hAnsi="Times" w:cs="Times"/>
                <w:color w:val="000000"/>
                <w:sz w:val="20"/>
                <w:szCs w:val="20"/>
                <w:lang w:eastAsia="pt-BR"/>
              </w:rPr>
              <w:t>4,76%</w:t>
            </w:r>
          </w:p>
        </w:tc>
        <w:tc>
          <w:tcPr>
            <w:tcW w:w="2644" w:type="dxa"/>
            <w:tcBorders>
              <w:top w:val="nil"/>
              <w:left w:val="single" w:sz="4" w:space="0" w:color="auto"/>
              <w:bottom w:val="nil"/>
              <w:right w:val="nil"/>
            </w:tcBorders>
            <w:shd w:val="clear" w:color="auto" w:fill="FFFFFF"/>
            <w:tcMar>
              <w:top w:w="15" w:type="dxa"/>
              <w:left w:w="70" w:type="dxa"/>
              <w:bottom w:w="15" w:type="dxa"/>
              <w:right w:w="70" w:type="dxa"/>
            </w:tcMar>
            <w:hideMark/>
          </w:tcPr>
          <w:p w14:paraId="7918D1C4" w14:textId="77777777" w:rsidR="00DB1D67" w:rsidRPr="00503D95" w:rsidRDefault="00DB1D67" w:rsidP="00CC35D2">
            <w:pPr>
              <w:spacing w:after="0" w:line="240" w:lineRule="auto"/>
              <w:rPr>
                <w:rFonts w:ascii="Times" w:eastAsia="Times New Roman" w:hAnsi="Times" w:cs="Times"/>
                <w:color w:val="000000"/>
                <w:sz w:val="20"/>
                <w:szCs w:val="20"/>
                <w:lang w:eastAsia="pt-BR"/>
              </w:rPr>
            </w:pPr>
            <w:r w:rsidRPr="00503D95">
              <w:rPr>
                <w:rFonts w:ascii="Times" w:eastAsia="Times New Roman" w:hAnsi="Times" w:cs="Times"/>
                <w:color w:val="000000"/>
                <w:sz w:val="20"/>
                <w:szCs w:val="20"/>
                <w:lang w:eastAsia="pt-BR"/>
              </w:rPr>
              <w:t>Bens de Consumo e Varejo</w:t>
            </w:r>
          </w:p>
        </w:tc>
        <w:tc>
          <w:tcPr>
            <w:tcW w:w="564" w:type="dxa"/>
            <w:tcMar>
              <w:top w:w="15" w:type="dxa"/>
              <w:left w:w="70" w:type="dxa"/>
              <w:bottom w:w="15" w:type="dxa"/>
              <w:right w:w="70" w:type="dxa"/>
            </w:tcMar>
            <w:hideMark/>
          </w:tcPr>
          <w:p w14:paraId="48344044" w14:textId="77777777" w:rsidR="00DB1D67" w:rsidRPr="00503D95" w:rsidRDefault="00DB1D67" w:rsidP="00CC35D2">
            <w:pPr>
              <w:spacing w:after="0" w:line="240" w:lineRule="auto"/>
              <w:jc w:val="center"/>
              <w:rPr>
                <w:rFonts w:ascii="Times" w:eastAsia="Times New Roman" w:hAnsi="Times" w:cs="Times"/>
                <w:color w:val="000000"/>
                <w:sz w:val="20"/>
                <w:szCs w:val="20"/>
                <w:lang w:eastAsia="pt-BR"/>
              </w:rPr>
            </w:pPr>
            <w:r w:rsidRPr="00503D95">
              <w:rPr>
                <w:rFonts w:ascii="Times" w:eastAsia="Times New Roman" w:hAnsi="Times" w:cs="Times"/>
                <w:color w:val="000000"/>
                <w:sz w:val="20"/>
                <w:szCs w:val="20"/>
                <w:lang w:eastAsia="pt-BR"/>
              </w:rPr>
              <w:t>7</w:t>
            </w:r>
          </w:p>
        </w:tc>
        <w:tc>
          <w:tcPr>
            <w:tcW w:w="1329" w:type="dxa"/>
            <w:tcMar>
              <w:top w:w="15" w:type="dxa"/>
              <w:left w:w="70" w:type="dxa"/>
              <w:bottom w:w="15" w:type="dxa"/>
              <w:right w:w="70" w:type="dxa"/>
            </w:tcMar>
            <w:hideMark/>
          </w:tcPr>
          <w:p w14:paraId="1792587B" w14:textId="77777777" w:rsidR="00DB1D67" w:rsidRPr="00503D95" w:rsidRDefault="00DB1D67" w:rsidP="00CC35D2">
            <w:pPr>
              <w:spacing w:after="0" w:line="240" w:lineRule="auto"/>
              <w:jc w:val="center"/>
              <w:rPr>
                <w:rFonts w:ascii="Times" w:eastAsia="Times New Roman" w:hAnsi="Times" w:cs="Times"/>
                <w:color w:val="000000"/>
                <w:sz w:val="20"/>
                <w:szCs w:val="20"/>
                <w:lang w:eastAsia="pt-BR"/>
              </w:rPr>
            </w:pPr>
            <w:r w:rsidRPr="00503D95">
              <w:rPr>
                <w:rFonts w:ascii="Times" w:eastAsia="Times New Roman" w:hAnsi="Times" w:cs="Times"/>
                <w:color w:val="000000"/>
                <w:sz w:val="20"/>
                <w:szCs w:val="20"/>
                <w:lang w:eastAsia="pt-BR"/>
              </w:rPr>
              <w:t>4,76%</w:t>
            </w:r>
          </w:p>
        </w:tc>
      </w:tr>
      <w:tr w:rsidR="00DB1D67" w:rsidRPr="00503D95" w14:paraId="260F3471" w14:textId="77777777" w:rsidTr="00DB1D67">
        <w:trPr>
          <w:trHeight w:val="49"/>
          <w:jc w:val="center"/>
        </w:trPr>
        <w:tc>
          <w:tcPr>
            <w:tcW w:w="3004" w:type="dxa"/>
            <w:shd w:val="clear" w:color="auto" w:fill="FFFFFF"/>
            <w:tcMar>
              <w:top w:w="15" w:type="dxa"/>
              <w:left w:w="70" w:type="dxa"/>
              <w:bottom w:w="15" w:type="dxa"/>
              <w:right w:w="70" w:type="dxa"/>
            </w:tcMar>
            <w:hideMark/>
          </w:tcPr>
          <w:p w14:paraId="4C97A2AC" w14:textId="77777777" w:rsidR="00DB1D67" w:rsidRPr="00503D95" w:rsidRDefault="00DB1D67" w:rsidP="00CC35D2">
            <w:pPr>
              <w:spacing w:after="0" w:line="240" w:lineRule="auto"/>
              <w:rPr>
                <w:rFonts w:ascii="Times" w:eastAsia="Times New Roman" w:hAnsi="Times" w:cs="Times"/>
                <w:color w:val="000000"/>
                <w:sz w:val="20"/>
                <w:szCs w:val="20"/>
                <w:lang w:eastAsia="pt-BR"/>
              </w:rPr>
            </w:pPr>
            <w:r w:rsidRPr="00503D95">
              <w:rPr>
                <w:rFonts w:ascii="Times" w:eastAsia="Times New Roman" w:hAnsi="Times" w:cs="Times"/>
                <w:color w:val="000000"/>
                <w:sz w:val="20"/>
                <w:szCs w:val="20"/>
                <w:lang w:eastAsia="pt-BR"/>
              </w:rPr>
              <w:t>Biocombustíveis, Gás e Petróleo</w:t>
            </w:r>
          </w:p>
        </w:tc>
        <w:tc>
          <w:tcPr>
            <w:tcW w:w="548" w:type="dxa"/>
            <w:tcMar>
              <w:top w:w="15" w:type="dxa"/>
              <w:left w:w="70" w:type="dxa"/>
              <w:bottom w:w="15" w:type="dxa"/>
              <w:right w:w="70" w:type="dxa"/>
            </w:tcMar>
            <w:hideMark/>
          </w:tcPr>
          <w:p w14:paraId="70488E07" w14:textId="77777777" w:rsidR="00DB1D67" w:rsidRPr="00503D95" w:rsidRDefault="00DB1D67" w:rsidP="00CC35D2">
            <w:pPr>
              <w:spacing w:after="0" w:line="240" w:lineRule="auto"/>
              <w:jc w:val="center"/>
              <w:rPr>
                <w:rFonts w:ascii="Times" w:eastAsia="Times New Roman" w:hAnsi="Times" w:cs="Times"/>
                <w:color w:val="000000"/>
                <w:sz w:val="20"/>
                <w:szCs w:val="20"/>
                <w:lang w:eastAsia="pt-BR"/>
              </w:rPr>
            </w:pPr>
            <w:r w:rsidRPr="00503D95">
              <w:rPr>
                <w:rFonts w:ascii="Times" w:eastAsia="Times New Roman" w:hAnsi="Times" w:cs="Times"/>
                <w:color w:val="000000"/>
                <w:sz w:val="20"/>
                <w:szCs w:val="20"/>
                <w:lang w:eastAsia="pt-BR"/>
              </w:rPr>
              <w:t>2</w:t>
            </w:r>
          </w:p>
        </w:tc>
        <w:tc>
          <w:tcPr>
            <w:tcW w:w="984" w:type="dxa"/>
            <w:tcBorders>
              <w:top w:val="nil"/>
              <w:left w:val="nil"/>
              <w:bottom w:val="nil"/>
              <w:right w:val="single" w:sz="4" w:space="0" w:color="auto"/>
            </w:tcBorders>
            <w:tcMar>
              <w:top w:w="15" w:type="dxa"/>
              <w:left w:w="70" w:type="dxa"/>
              <w:bottom w:w="15" w:type="dxa"/>
              <w:right w:w="70" w:type="dxa"/>
            </w:tcMar>
            <w:hideMark/>
          </w:tcPr>
          <w:p w14:paraId="2A7D91D0" w14:textId="77777777" w:rsidR="00DB1D67" w:rsidRPr="00503D95" w:rsidRDefault="00DB1D67" w:rsidP="00CC35D2">
            <w:pPr>
              <w:spacing w:after="0" w:line="240" w:lineRule="auto"/>
              <w:jc w:val="center"/>
              <w:rPr>
                <w:rFonts w:ascii="Times" w:eastAsia="Times New Roman" w:hAnsi="Times" w:cs="Times"/>
                <w:color w:val="000000"/>
                <w:sz w:val="20"/>
                <w:szCs w:val="20"/>
                <w:lang w:eastAsia="pt-BR"/>
              </w:rPr>
            </w:pPr>
            <w:r w:rsidRPr="00503D95">
              <w:rPr>
                <w:rFonts w:ascii="Times" w:eastAsia="Times New Roman" w:hAnsi="Times" w:cs="Times"/>
                <w:color w:val="000000"/>
                <w:sz w:val="20"/>
                <w:szCs w:val="20"/>
                <w:lang w:eastAsia="pt-BR"/>
              </w:rPr>
              <w:t>1,36%</w:t>
            </w:r>
          </w:p>
        </w:tc>
        <w:tc>
          <w:tcPr>
            <w:tcW w:w="2644" w:type="dxa"/>
            <w:tcBorders>
              <w:top w:val="nil"/>
              <w:left w:val="single" w:sz="4" w:space="0" w:color="auto"/>
              <w:bottom w:val="nil"/>
              <w:right w:val="nil"/>
            </w:tcBorders>
            <w:shd w:val="clear" w:color="auto" w:fill="FFFFFF"/>
            <w:tcMar>
              <w:top w:w="15" w:type="dxa"/>
              <w:left w:w="70" w:type="dxa"/>
              <w:bottom w:w="15" w:type="dxa"/>
              <w:right w:w="70" w:type="dxa"/>
            </w:tcMar>
            <w:hideMark/>
          </w:tcPr>
          <w:p w14:paraId="2E4FA85D" w14:textId="77777777" w:rsidR="00DB1D67" w:rsidRPr="00503D95" w:rsidRDefault="00DB1D67" w:rsidP="00CC35D2">
            <w:pPr>
              <w:spacing w:after="0" w:line="240" w:lineRule="auto"/>
              <w:rPr>
                <w:rFonts w:ascii="Times" w:eastAsia="Times New Roman" w:hAnsi="Times" w:cs="Times"/>
                <w:color w:val="000000"/>
                <w:sz w:val="20"/>
                <w:szCs w:val="20"/>
                <w:lang w:eastAsia="pt-BR"/>
              </w:rPr>
            </w:pPr>
            <w:r w:rsidRPr="00503D95">
              <w:rPr>
                <w:rFonts w:ascii="Times" w:eastAsia="Times New Roman" w:hAnsi="Times" w:cs="Times"/>
                <w:color w:val="000000"/>
                <w:sz w:val="20"/>
                <w:szCs w:val="20"/>
                <w:lang w:eastAsia="pt-BR"/>
              </w:rPr>
              <w:t>Celulose, Papel e Madeira</w:t>
            </w:r>
          </w:p>
        </w:tc>
        <w:tc>
          <w:tcPr>
            <w:tcW w:w="564" w:type="dxa"/>
            <w:tcMar>
              <w:top w:w="15" w:type="dxa"/>
              <w:left w:w="70" w:type="dxa"/>
              <w:bottom w:w="15" w:type="dxa"/>
              <w:right w:w="70" w:type="dxa"/>
            </w:tcMar>
            <w:hideMark/>
          </w:tcPr>
          <w:p w14:paraId="40FABC6B" w14:textId="77777777" w:rsidR="00DB1D67" w:rsidRPr="00503D95" w:rsidRDefault="00DB1D67" w:rsidP="00CC35D2">
            <w:pPr>
              <w:spacing w:after="0" w:line="240" w:lineRule="auto"/>
              <w:jc w:val="center"/>
              <w:rPr>
                <w:rFonts w:ascii="Times" w:eastAsia="Times New Roman" w:hAnsi="Times" w:cs="Times"/>
                <w:color w:val="000000"/>
                <w:sz w:val="20"/>
                <w:szCs w:val="20"/>
                <w:lang w:eastAsia="pt-BR"/>
              </w:rPr>
            </w:pPr>
            <w:r w:rsidRPr="00503D95">
              <w:rPr>
                <w:rFonts w:ascii="Times" w:eastAsia="Times New Roman" w:hAnsi="Times" w:cs="Times"/>
                <w:color w:val="000000"/>
                <w:sz w:val="20"/>
                <w:szCs w:val="20"/>
                <w:lang w:eastAsia="pt-BR"/>
              </w:rPr>
              <w:t>6</w:t>
            </w:r>
          </w:p>
        </w:tc>
        <w:tc>
          <w:tcPr>
            <w:tcW w:w="1329" w:type="dxa"/>
            <w:tcMar>
              <w:top w:w="15" w:type="dxa"/>
              <w:left w:w="70" w:type="dxa"/>
              <w:bottom w:w="15" w:type="dxa"/>
              <w:right w:w="70" w:type="dxa"/>
            </w:tcMar>
            <w:hideMark/>
          </w:tcPr>
          <w:p w14:paraId="6E1B3D65" w14:textId="77777777" w:rsidR="00DB1D67" w:rsidRPr="00503D95" w:rsidRDefault="00DB1D67" w:rsidP="00CC35D2">
            <w:pPr>
              <w:spacing w:after="0" w:line="240" w:lineRule="auto"/>
              <w:jc w:val="center"/>
              <w:rPr>
                <w:rFonts w:ascii="Times" w:eastAsia="Times New Roman" w:hAnsi="Times" w:cs="Times"/>
                <w:color w:val="000000"/>
                <w:sz w:val="20"/>
                <w:szCs w:val="20"/>
                <w:lang w:eastAsia="pt-BR"/>
              </w:rPr>
            </w:pPr>
            <w:r w:rsidRPr="00503D95">
              <w:rPr>
                <w:rFonts w:ascii="Times" w:eastAsia="Times New Roman" w:hAnsi="Times" w:cs="Times"/>
                <w:color w:val="000000"/>
                <w:sz w:val="20"/>
                <w:szCs w:val="20"/>
                <w:lang w:eastAsia="pt-BR"/>
              </w:rPr>
              <w:t>4,08%</w:t>
            </w:r>
          </w:p>
        </w:tc>
      </w:tr>
      <w:tr w:rsidR="00DB1D67" w:rsidRPr="00503D95" w14:paraId="011C2593" w14:textId="77777777" w:rsidTr="00DB1D67">
        <w:trPr>
          <w:trHeight w:val="49"/>
          <w:jc w:val="center"/>
        </w:trPr>
        <w:tc>
          <w:tcPr>
            <w:tcW w:w="3004" w:type="dxa"/>
            <w:shd w:val="clear" w:color="auto" w:fill="FFFFFF"/>
            <w:tcMar>
              <w:top w:w="15" w:type="dxa"/>
              <w:left w:w="70" w:type="dxa"/>
              <w:bottom w:w="15" w:type="dxa"/>
              <w:right w:w="70" w:type="dxa"/>
            </w:tcMar>
            <w:hideMark/>
          </w:tcPr>
          <w:p w14:paraId="305BAA7E" w14:textId="77777777" w:rsidR="00DB1D67" w:rsidRPr="00503D95" w:rsidRDefault="00DB1D67" w:rsidP="00CC35D2">
            <w:pPr>
              <w:spacing w:after="0" w:line="240" w:lineRule="auto"/>
              <w:rPr>
                <w:rFonts w:ascii="Times" w:eastAsia="Times New Roman" w:hAnsi="Times" w:cs="Times"/>
                <w:color w:val="000000"/>
                <w:sz w:val="20"/>
                <w:szCs w:val="20"/>
                <w:lang w:eastAsia="pt-BR"/>
              </w:rPr>
            </w:pPr>
            <w:r w:rsidRPr="00503D95">
              <w:rPr>
                <w:rFonts w:ascii="Times" w:eastAsia="Times New Roman" w:hAnsi="Times" w:cs="Times"/>
                <w:color w:val="000000"/>
                <w:sz w:val="20"/>
                <w:szCs w:val="20"/>
                <w:lang w:eastAsia="pt-BR"/>
              </w:rPr>
              <w:t>Comércio</w:t>
            </w:r>
          </w:p>
        </w:tc>
        <w:tc>
          <w:tcPr>
            <w:tcW w:w="548" w:type="dxa"/>
            <w:tcMar>
              <w:top w:w="15" w:type="dxa"/>
              <w:left w:w="70" w:type="dxa"/>
              <w:bottom w:w="15" w:type="dxa"/>
              <w:right w:w="70" w:type="dxa"/>
            </w:tcMar>
            <w:hideMark/>
          </w:tcPr>
          <w:p w14:paraId="47A87CA3" w14:textId="77777777" w:rsidR="00DB1D67" w:rsidRPr="00503D95" w:rsidRDefault="00DB1D67" w:rsidP="00CC35D2">
            <w:pPr>
              <w:spacing w:after="0" w:line="240" w:lineRule="auto"/>
              <w:jc w:val="center"/>
              <w:rPr>
                <w:rFonts w:ascii="Times" w:eastAsia="Times New Roman" w:hAnsi="Times" w:cs="Times"/>
                <w:color w:val="000000"/>
                <w:sz w:val="20"/>
                <w:szCs w:val="20"/>
                <w:lang w:eastAsia="pt-BR"/>
              </w:rPr>
            </w:pPr>
            <w:r w:rsidRPr="00503D95">
              <w:rPr>
                <w:rFonts w:ascii="Times" w:eastAsia="Times New Roman" w:hAnsi="Times" w:cs="Times"/>
                <w:color w:val="000000"/>
                <w:sz w:val="20"/>
                <w:szCs w:val="20"/>
                <w:lang w:eastAsia="pt-BR"/>
              </w:rPr>
              <w:t>7</w:t>
            </w:r>
          </w:p>
        </w:tc>
        <w:tc>
          <w:tcPr>
            <w:tcW w:w="984" w:type="dxa"/>
            <w:tcBorders>
              <w:top w:val="nil"/>
              <w:left w:val="nil"/>
              <w:bottom w:val="nil"/>
              <w:right w:val="single" w:sz="4" w:space="0" w:color="auto"/>
            </w:tcBorders>
            <w:tcMar>
              <w:top w:w="15" w:type="dxa"/>
              <w:left w:w="70" w:type="dxa"/>
              <w:bottom w:w="15" w:type="dxa"/>
              <w:right w:w="70" w:type="dxa"/>
            </w:tcMar>
            <w:hideMark/>
          </w:tcPr>
          <w:p w14:paraId="25C26364" w14:textId="77777777" w:rsidR="00DB1D67" w:rsidRPr="00503D95" w:rsidRDefault="00DB1D67" w:rsidP="00CC35D2">
            <w:pPr>
              <w:spacing w:after="0" w:line="240" w:lineRule="auto"/>
              <w:jc w:val="center"/>
              <w:rPr>
                <w:rFonts w:ascii="Times" w:eastAsia="Times New Roman" w:hAnsi="Times" w:cs="Times"/>
                <w:color w:val="000000"/>
                <w:sz w:val="20"/>
                <w:szCs w:val="20"/>
                <w:lang w:eastAsia="pt-BR"/>
              </w:rPr>
            </w:pPr>
            <w:r w:rsidRPr="00503D95">
              <w:rPr>
                <w:rFonts w:ascii="Times" w:eastAsia="Times New Roman" w:hAnsi="Times" w:cs="Times"/>
                <w:color w:val="000000"/>
                <w:sz w:val="20"/>
                <w:szCs w:val="20"/>
                <w:lang w:eastAsia="pt-BR"/>
              </w:rPr>
              <w:t>4,76%</w:t>
            </w:r>
          </w:p>
        </w:tc>
        <w:tc>
          <w:tcPr>
            <w:tcW w:w="2644" w:type="dxa"/>
            <w:tcBorders>
              <w:top w:val="nil"/>
              <w:left w:val="single" w:sz="4" w:space="0" w:color="auto"/>
              <w:bottom w:val="nil"/>
              <w:right w:val="nil"/>
            </w:tcBorders>
            <w:shd w:val="clear" w:color="auto" w:fill="FFFFFF"/>
            <w:tcMar>
              <w:top w:w="15" w:type="dxa"/>
              <w:left w:w="70" w:type="dxa"/>
              <w:bottom w:w="15" w:type="dxa"/>
              <w:right w:w="70" w:type="dxa"/>
            </w:tcMar>
            <w:hideMark/>
          </w:tcPr>
          <w:p w14:paraId="2D6BB591" w14:textId="77777777" w:rsidR="00DB1D67" w:rsidRPr="00503D95" w:rsidRDefault="00DB1D67" w:rsidP="00CC35D2">
            <w:pPr>
              <w:spacing w:after="0" w:line="240" w:lineRule="auto"/>
              <w:rPr>
                <w:rFonts w:ascii="Times" w:eastAsia="Times New Roman" w:hAnsi="Times" w:cs="Times"/>
                <w:color w:val="000000"/>
                <w:sz w:val="20"/>
                <w:szCs w:val="20"/>
                <w:lang w:eastAsia="pt-BR"/>
              </w:rPr>
            </w:pPr>
            <w:r w:rsidRPr="00503D95">
              <w:rPr>
                <w:rFonts w:ascii="Times" w:eastAsia="Times New Roman" w:hAnsi="Times" w:cs="Times"/>
                <w:color w:val="000000"/>
                <w:sz w:val="20"/>
                <w:szCs w:val="20"/>
                <w:lang w:eastAsia="pt-BR"/>
              </w:rPr>
              <w:t>Construção e Imóveis</w:t>
            </w:r>
          </w:p>
        </w:tc>
        <w:tc>
          <w:tcPr>
            <w:tcW w:w="564" w:type="dxa"/>
            <w:tcMar>
              <w:top w:w="15" w:type="dxa"/>
              <w:left w:w="70" w:type="dxa"/>
              <w:bottom w:w="15" w:type="dxa"/>
              <w:right w:w="70" w:type="dxa"/>
            </w:tcMar>
            <w:hideMark/>
          </w:tcPr>
          <w:p w14:paraId="18214509" w14:textId="77777777" w:rsidR="00DB1D67" w:rsidRPr="00503D95" w:rsidRDefault="00DB1D67" w:rsidP="00CC35D2">
            <w:pPr>
              <w:spacing w:after="0" w:line="240" w:lineRule="auto"/>
              <w:jc w:val="center"/>
              <w:rPr>
                <w:rFonts w:ascii="Times" w:eastAsia="Times New Roman" w:hAnsi="Times" w:cs="Times"/>
                <w:color w:val="000000"/>
                <w:sz w:val="20"/>
                <w:szCs w:val="20"/>
                <w:lang w:eastAsia="pt-BR"/>
              </w:rPr>
            </w:pPr>
            <w:r w:rsidRPr="00503D95">
              <w:rPr>
                <w:rFonts w:ascii="Times" w:eastAsia="Times New Roman" w:hAnsi="Times" w:cs="Times"/>
                <w:color w:val="000000"/>
                <w:sz w:val="20"/>
                <w:szCs w:val="20"/>
                <w:lang w:eastAsia="pt-BR"/>
              </w:rPr>
              <w:t>26</w:t>
            </w:r>
          </w:p>
        </w:tc>
        <w:tc>
          <w:tcPr>
            <w:tcW w:w="1329" w:type="dxa"/>
            <w:tcMar>
              <w:top w:w="15" w:type="dxa"/>
              <w:left w:w="70" w:type="dxa"/>
              <w:bottom w:w="15" w:type="dxa"/>
              <w:right w:w="70" w:type="dxa"/>
            </w:tcMar>
            <w:hideMark/>
          </w:tcPr>
          <w:p w14:paraId="4F621713" w14:textId="77777777" w:rsidR="00DB1D67" w:rsidRPr="00503D95" w:rsidRDefault="00DB1D67" w:rsidP="00CC35D2">
            <w:pPr>
              <w:spacing w:after="0" w:line="240" w:lineRule="auto"/>
              <w:jc w:val="center"/>
              <w:rPr>
                <w:rFonts w:ascii="Times" w:eastAsia="Times New Roman" w:hAnsi="Times" w:cs="Times"/>
                <w:color w:val="000000"/>
                <w:sz w:val="20"/>
                <w:szCs w:val="20"/>
                <w:lang w:eastAsia="pt-BR"/>
              </w:rPr>
            </w:pPr>
            <w:r w:rsidRPr="00503D95">
              <w:rPr>
                <w:rFonts w:ascii="Times" w:eastAsia="Times New Roman" w:hAnsi="Times" w:cs="Times"/>
                <w:color w:val="000000"/>
                <w:sz w:val="20"/>
                <w:szCs w:val="20"/>
                <w:lang w:eastAsia="pt-BR"/>
              </w:rPr>
              <w:t>17,69%</w:t>
            </w:r>
          </w:p>
        </w:tc>
      </w:tr>
      <w:tr w:rsidR="00DB1D67" w:rsidRPr="00503D95" w14:paraId="5BC19873" w14:textId="77777777" w:rsidTr="00DB1D67">
        <w:trPr>
          <w:trHeight w:val="75"/>
          <w:jc w:val="center"/>
        </w:trPr>
        <w:tc>
          <w:tcPr>
            <w:tcW w:w="3004" w:type="dxa"/>
            <w:shd w:val="clear" w:color="auto" w:fill="FFFFFF"/>
            <w:tcMar>
              <w:top w:w="15" w:type="dxa"/>
              <w:left w:w="70" w:type="dxa"/>
              <w:bottom w:w="15" w:type="dxa"/>
              <w:right w:w="70" w:type="dxa"/>
            </w:tcMar>
            <w:hideMark/>
          </w:tcPr>
          <w:p w14:paraId="2FDA1A92" w14:textId="77777777" w:rsidR="00DB1D67" w:rsidRPr="00503D95" w:rsidRDefault="00DB1D67" w:rsidP="00CC35D2">
            <w:pPr>
              <w:spacing w:after="0" w:line="240" w:lineRule="auto"/>
              <w:rPr>
                <w:rFonts w:ascii="Times" w:eastAsia="Times New Roman" w:hAnsi="Times" w:cs="Times"/>
                <w:color w:val="000000"/>
                <w:sz w:val="20"/>
                <w:szCs w:val="20"/>
                <w:lang w:eastAsia="pt-BR"/>
              </w:rPr>
            </w:pPr>
            <w:r w:rsidRPr="00503D95">
              <w:rPr>
                <w:rFonts w:ascii="Times" w:eastAsia="Times New Roman" w:hAnsi="Times" w:cs="Times"/>
                <w:color w:val="000000"/>
                <w:sz w:val="20"/>
                <w:szCs w:val="20"/>
                <w:lang w:eastAsia="pt-BR"/>
              </w:rPr>
              <w:t>Energia e Serviços básicos</w:t>
            </w:r>
          </w:p>
        </w:tc>
        <w:tc>
          <w:tcPr>
            <w:tcW w:w="548" w:type="dxa"/>
            <w:tcMar>
              <w:top w:w="15" w:type="dxa"/>
              <w:left w:w="70" w:type="dxa"/>
              <w:bottom w:w="15" w:type="dxa"/>
              <w:right w:w="70" w:type="dxa"/>
            </w:tcMar>
            <w:hideMark/>
          </w:tcPr>
          <w:p w14:paraId="5D3A2649" w14:textId="77777777" w:rsidR="00DB1D67" w:rsidRPr="00503D95" w:rsidRDefault="00DB1D67" w:rsidP="00CC35D2">
            <w:pPr>
              <w:spacing w:after="0" w:line="240" w:lineRule="auto"/>
              <w:jc w:val="center"/>
              <w:rPr>
                <w:rFonts w:ascii="Times" w:eastAsia="Times New Roman" w:hAnsi="Times" w:cs="Times"/>
                <w:color w:val="000000"/>
                <w:sz w:val="20"/>
                <w:szCs w:val="20"/>
                <w:lang w:eastAsia="pt-BR"/>
              </w:rPr>
            </w:pPr>
            <w:r w:rsidRPr="00503D95">
              <w:rPr>
                <w:rFonts w:ascii="Times" w:eastAsia="Times New Roman" w:hAnsi="Times" w:cs="Times"/>
                <w:color w:val="000000"/>
                <w:sz w:val="20"/>
                <w:szCs w:val="20"/>
                <w:lang w:eastAsia="pt-BR"/>
              </w:rPr>
              <w:t>24</w:t>
            </w:r>
          </w:p>
        </w:tc>
        <w:tc>
          <w:tcPr>
            <w:tcW w:w="984" w:type="dxa"/>
            <w:tcBorders>
              <w:top w:val="nil"/>
              <w:left w:val="nil"/>
              <w:bottom w:val="nil"/>
              <w:right w:val="single" w:sz="4" w:space="0" w:color="auto"/>
            </w:tcBorders>
            <w:tcMar>
              <w:top w:w="15" w:type="dxa"/>
              <w:left w:w="70" w:type="dxa"/>
              <w:bottom w:w="15" w:type="dxa"/>
              <w:right w:w="70" w:type="dxa"/>
            </w:tcMar>
            <w:hideMark/>
          </w:tcPr>
          <w:p w14:paraId="1ADB9C4B" w14:textId="77777777" w:rsidR="00DB1D67" w:rsidRPr="00503D95" w:rsidRDefault="00DB1D67" w:rsidP="00CC35D2">
            <w:pPr>
              <w:spacing w:after="0" w:line="240" w:lineRule="auto"/>
              <w:jc w:val="center"/>
              <w:rPr>
                <w:rFonts w:ascii="Times" w:eastAsia="Times New Roman" w:hAnsi="Times" w:cs="Times"/>
                <w:color w:val="000000"/>
                <w:sz w:val="20"/>
                <w:szCs w:val="20"/>
                <w:lang w:eastAsia="pt-BR"/>
              </w:rPr>
            </w:pPr>
            <w:r w:rsidRPr="00503D95">
              <w:rPr>
                <w:rFonts w:ascii="Times" w:eastAsia="Times New Roman" w:hAnsi="Times" w:cs="Times"/>
                <w:color w:val="000000"/>
                <w:sz w:val="20"/>
                <w:szCs w:val="20"/>
                <w:lang w:eastAsia="pt-BR"/>
              </w:rPr>
              <w:t>16,33%</w:t>
            </w:r>
          </w:p>
        </w:tc>
        <w:tc>
          <w:tcPr>
            <w:tcW w:w="2644" w:type="dxa"/>
            <w:tcBorders>
              <w:top w:val="nil"/>
              <w:left w:val="single" w:sz="4" w:space="0" w:color="auto"/>
              <w:bottom w:val="nil"/>
              <w:right w:val="nil"/>
            </w:tcBorders>
            <w:shd w:val="clear" w:color="auto" w:fill="FFFFFF"/>
            <w:tcMar>
              <w:top w:w="15" w:type="dxa"/>
              <w:left w:w="70" w:type="dxa"/>
              <w:bottom w:w="15" w:type="dxa"/>
              <w:right w:w="70" w:type="dxa"/>
            </w:tcMar>
            <w:hideMark/>
          </w:tcPr>
          <w:p w14:paraId="7607BC43" w14:textId="77777777" w:rsidR="00DB1D67" w:rsidRPr="00503D95" w:rsidRDefault="00DB1D67" w:rsidP="00CC35D2">
            <w:pPr>
              <w:spacing w:after="0" w:line="240" w:lineRule="auto"/>
              <w:rPr>
                <w:rFonts w:ascii="Times" w:eastAsia="Times New Roman" w:hAnsi="Times" w:cs="Times"/>
                <w:color w:val="000000"/>
                <w:sz w:val="20"/>
                <w:szCs w:val="20"/>
                <w:lang w:eastAsia="pt-BR"/>
              </w:rPr>
            </w:pPr>
            <w:r w:rsidRPr="00503D95">
              <w:rPr>
                <w:rFonts w:ascii="Times" w:eastAsia="Times New Roman" w:hAnsi="Times" w:cs="Times"/>
                <w:color w:val="000000"/>
                <w:sz w:val="20"/>
                <w:szCs w:val="20"/>
                <w:lang w:eastAsia="pt-BR"/>
              </w:rPr>
              <w:t>Industria</w:t>
            </w:r>
          </w:p>
        </w:tc>
        <w:tc>
          <w:tcPr>
            <w:tcW w:w="564" w:type="dxa"/>
            <w:tcMar>
              <w:top w:w="15" w:type="dxa"/>
              <w:left w:w="70" w:type="dxa"/>
              <w:bottom w:w="15" w:type="dxa"/>
              <w:right w:w="70" w:type="dxa"/>
            </w:tcMar>
            <w:hideMark/>
          </w:tcPr>
          <w:p w14:paraId="21CE606F" w14:textId="77777777" w:rsidR="00DB1D67" w:rsidRPr="00503D95" w:rsidRDefault="00DB1D67" w:rsidP="00CC35D2">
            <w:pPr>
              <w:spacing w:after="0" w:line="240" w:lineRule="auto"/>
              <w:jc w:val="center"/>
              <w:rPr>
                <w:rFonts w:ascii="Times" w:eastAsia="Times New Roman" w:hAnsi="Times" w:cs="Times"/>
                <w:color w:val="000000"/>
                <w:sz w:val="20"/>
                <w:szCs w:val="20"/>
                <w:lang w:eastAsia="pt-BR"/>
              </w:rPr>
            </w:pPr>
            <w:r w:rsidRPr="00503D95">
              <w:rPr>
                <w:rFonts w:ascii="Times" w:eastAsia="Times New Roman" w:hAnsi="Times" w:cs="Times"/>
                <w:color w:val="000000"/>
                <w:sz w:val="20"/>
                <w:szCs w:val="20"/>
                <w:lang w:eastAsia="pt-BR"/>
              </w:rPr>
              <w:t>8</w:t>
            </w:r>
          </w:p>
        </w:tc>
        <w:tc>
          <w:tcPr>
            <w:tcW w:w="1329" w:type="dxa"/>
            <w:tcMar>
              <w:top w:w="15" w:type="dxa"/>
              <w:left w:w="70" w:type="dxa"/>
              <w:bottom w:w="15" w:type="dxa"/>
              <w:right w:w="70" w:type="dxa"/>
            </w:tcMar>
            <w:hideMark/>
          </w:tcPr>
          <w:p w14:paraId="0556532D" w14:textId="77777777" w:rsidR="00DB1D67" w:rsidRPr="00503D95" w:rsidRDefault="00DB1D67" w:rsidP="00CC35D2">
            <w:pPr>
              <w:spacing w:after="0" w:line="240" w:lineRule="auto"/>
              <w:jc w:val="center"/>
              <w:rPr>
                <w:rFonts w:ascii="Times" w:eastAsia="Times New Roman" w:hAnsi="Times" w:cs="Times"/>
                <w:color w:val="000000"/>
                <w:sz w:val="20"/>
                <w:szCs w:val="20"/>
                <w:lang w:eastAsia="pt-BR"/>
              </w:rPr>
            </w:pPr>
            <w:r w:rsidRPr="00503D95">
              <w:rPr>
                <w:rFonts w:ascii="Times" w:eastAsia="Times New Roman" w:hAnsi="Times" w:cs="Times"/>
                <w:color w:val="000000"/>
                <w:sz w:val="20"/>
                <w:szCs w:val="20"/>
                <w:lang w:eastAsia="pt-BR"/>
              </w:rPr>
              <w:t>5,44%</w:t>
            </w:r>
          </w:p>
        </w:tc>
      </w:tr>
      <w:tr w:rsidR="00DB1D67" w:rsidRPr="00503D95" w14:paraId="5C2C7319" w14:textId="77777777" w:rsidTr="00DB1D67">
        <w:trPr>
          <w:trHeight w:val="49"/>
          <w:jc w:val="center"/>
        </w:trPr>
        <w:tc>
          <w:tcPr>
            <w:tcW w:w="3004" w:type="dxa"/>
            <w:shd w:val="clear" w:color="auto" w:fill="FFFFFF"/>
            <w:tcMar>
              <w:top w:w="15" w:type="dxa"/>
              <w:left w:w="70" w:type="dxa"/>
              <w:bottom w:w="15" w:type="dxa"/>
              <w:right w:w="70" w:type="dxa"/>
            </w:tcMar>
            <w:hideMark/>
          </w:tcPr>
          <w:p w14:paraId="2D0248F9" w14:textId="77777777" w:rsidR="00DB1D67" w:rsidRPr="00503D95" w:rsidRDefault="00DB1D67" w:rsidP="00CC35D2">
            <w:pPr>
              <w:spacing w:after="0" w:line="240" w:lineRule="auto"/>
              <w:rPr>
                <w:rFonts w:ascii="Times" w:eastAsia="Times New Roman" w:hAnsi="Times" w:cs="Times"/>
                <w:color w:val="000000"/>
                <w:sz w:val="20"/>
                <w:szCs w:val="20"/>
                <w:lang w:eastAsia="pt-BR"/>
              </w:rPr>
            </w:pPr>
            <w:r w:rsidRPr="00503D95">
              <w:rPr>
                <w:rFonts w:ascii="Times" w:eastAsia="Times New Roman" w:hAnsi="Times" w:cs="Times"/>
                <w:color w:val="000000"/>
                <w:sz w:val="20"/>
                <w:szCs w:val="20"/>
                <w:lang w:eastAsia="pt-BR"/>
              </w:rPr>
              <w:t xml:space="preserve">Indústria - </w:t>
            </w:r>
            <w:proofErr w:type="spellStart"/>
            <w:r w:rsidRPr="00503D95">
              <w:rPr>
                <w:rFonts w:ascii="Times" w:eastAsia="Times New Roman" w:hAnsi="Times" w:cs="Times"/>
                <w:color w:val="000000"/>
                <w:sz w:val="20"/>
                <w:szCs w:val="20"/>
                <w:lang w:eastAsia="pt-BR"/>
              </w:rPr>
              <w:t>Maqs</w:t>
            </w:r>
            <w:proofErr w:type="spellEnd"/>
            <w:r w:rsidRPr="00503D95">
              <w:rPr>
                <w:rFonts w:ascii="Times" w:eastAsia="Times New Roman" w:hAnsi="Times" w:cs="Times"/>
                <w:color w:val="000000"/>
                <w:sz w:val="20"/>
                <w:szCs w:val="20"/>
                <w:lang w:eastAsia="pt-BR"/>
              </w:rPr>
              <w:t xml:space="preserve">, e </w:t>
            </w:r>
            <w:proofErr w:type="spellStart"/>
            <w:r w:rsidRPr="00503D95">
              <w:rPr>
                <w:rFonts w:ascii="Times" w:eastAsia="Times New Roman" w:hAnsi="Times" w:cs="Times"/>
                <w:color w:val="000000"/>
                <w:sz w:val="20"/>
                <w:szCs w:val="20"/>
                <w:lang w:eastAsia="pt-BR"/>
              </w:rPr>
              <w:t>Equips</w:t>
            </w:r>
            <w:proofErr w:type="spellEnd"/>
          </w:p>
        </w:tc>
        <w:tc>
          <w:tcPr>
            <w:tcW w:w="548" w:type="dxa"/>
            <w:tcMar>
              <w:top w:w="15" w:type="dxa"/>
              <w:left w:w="70" w:type="dxa"/>
              <w:bottom w:w="15" w:type="dxa"/>
              <w:right w:w="70" w:type="dxa"/>
            </w:tcMar>
            <w:hideMark/>
          </w:tcPr>
          <w:p w14:paraId="4BB64017" w14:textId="77777777" w:rsidR="00DB1D67" w:rsidRPr="00503D95" w:rsidRDefault="00DB1D67" w:rsidP="00CC35D2">
            <w:pPr>
              <w:spacing w:after="0" w:line="240" w:lineRule="auto"/>
              <w:jc w:val="center"/>
              <w:rPr>
                <w:rFonts w:ascii="Times" w:eastAsia="Times New Roman" w:hAnsi="Times" w:cs="Times"/>
                <w:color w:val="000000"/>
                <w:sz w:val="20"/>
                <w:szCs w:val="20"/>
                <w:lang w:eastAsia="pt-BR"/>
              </w:rPr>
            </w:pPr>
            <w:r w:rsidRPr="00503D95">
              <w:rPr>
                <w:rFonts w:ascii="Times" w:eastAsia="Times New Roman" w:hAnsi="Times" w:cs="Times"/>
                <w:color w:val="000000"/>
                <w:sz w:val="20"/>
                <w:szCs w:val="20"/>
                <w:lang w:eastAsia="pt-BR"/>
              </w:rPr>
              <w:t>5</w:t>
            </w:r>
          </w:p>
        </w:tc>
        <w:tc>
          <w:tcPr>
            <w:tcW w:w="984" w:type="dxa"/>
            <w:tcBorders>
              <w:top w:val="nil"/>
              <w:left w:val="nil"/>
              <w:bottom w:val="nil"/>
              <w:right w:val="single" w:sz="4" w:space="0" w:color="auto"/>
            </w:tcBorders>
            <w:tcMar>
              <w:top w:w="15" w:type="dxa"/>
              <w:left w:w="70" w:type="dxa"/>
              <w:bottom w:w="15" w:type="dxa"/>
              <w:right w:w="70" w:type="dxa"/>
            </w:tcMar>
            <w:hideMark/>
          </w:tcPr>
          <w:p w14:paraId="29C57EB6" w14:textId="77777777" w:rsidR="00DB1D67" w:rsidRPr="00503D95" w:rsidRDefault="00DB1D67" w:rsidP="00CC35D2">
            <w:pPr>
              <w:spacing w:after="0" w:line="240" w:lineRule="auto"/>
              <w:jc w:val="center"/>
              <w:rPr>
                <w:rFonts w:ascii="Times" w:eastAsia="Times New Roman" w:hAnsi="Times" w:cs="Times"/>
                <w:color w:val="000000"/>
                <w:sz w:val="20"/>
                <w:szCs w:val="20"/>
                <w:lang w:eastAsia="pt-BR"/>
              </w:rPr>
            </w:pPr>
            <w:r w:rsidRPr="00503D95">
              <w:rPr>
                <w:rFonts w:ascii="Times" w:eastAsia="Times New Roman" w:hAnsi="Times" w:cs="Times"/>
                <w:color w:val="000000"/>
                <w:sz w:val="20"/>
                <w:szCs w:val="20"/>
                <w:lang w:eastAsia="pt-BR"/>
              </w:rPr>
              <w:t>3,40%</w:t>
            </w:r>
          </w:p>
        </w:tc>
        <w:tc>
          <w:tcPr>
            <w:tcW w:w="2644" w:type="dxa"/>
            <w:tcBorders>
              <w:top w:val="nil"/>
              <w:left w:val="single" w:sz="4" w:space="0" w:color="auto"/>
              <w:bottom w:val="nil"/>
              <w:right w:val="nil"/>
            </w:tcBorders>
            <w:shd w:val="clear" w:color="auto" w:fill="FFFFFF"/>
            <w:tcMar>
              <w:top w:w="15" w:type="dxa"/>
              <w:left w:w="70" w:type="dxa"/>
              <w:bottom w:w="15" w:type="dxa"/>
              <w:right w:w="70" w:type="dxa"/>
            </w:tcMar>
            <w:hideMark/>
          </w:tcPr>
          <w:p w14:paraId="189AC31E" w14:textId="77777777" w:rsidR="00DB1D67" w:rsidRPr="00503D95" w:rsidRDefault="00DB1D67" w:rsidP="00CC35D2">
            <w:pPr>
              <w:spacing w:after="0" w:line="240" w:lineRule="auto"/>
              <w:rPr>
                <w:rFonts w:ascii="Times" w:eastAsia="Times New Roman" w:hAnsi="Times" w:cs="Times"/>
                <w:color w:val="000000"/>
                <w:sz w:val="20"/>
                <w:szCs w:val="20"/>
                <w:lang w:eastAsia="pt-BR"/>
              </w:rPr>
            </w:pPr>
            <w:r w:rsidRPr="00503D95">
              <w:rPr>
                <w:rFonts w:ascii="Times" w:eastAsia="Times New Roman" w:hAnsi="Times" w:cs="Times"/>
                <w:color w:val="000000"/>
                <w:sz w:val="20"/>
                <w:szCs w:val="20"/>
                <w:lang w:eastAsia="pt-BR"/>
              </w:rPr>
              <w:t xml:space="preserve">Indústria - </w:t>
            </w:r>
            <w:proofErr w:type="spellStart"/>
            <w:r w:rsidRPr="00503D95">
              <w:rPr>
                <w:rFonts w:ascii="Times" w:eastAsia="Times New Roman" w:hAnsi="Times" w:cs="Times"/>
                <w:color w:val="000000"/>
                <w:sz w:val="20"/>
                <w:szCs w:val="20"/>
                <w:lang w:eastAsia="pt-BR"/>
              </w:rPr>
              <w:t>Mat</w:t>
            </w:r>
            <w:proofErr w:type="spellEnd"/>
            <w:r w:rsidRPr="00503D95">
              <w:rPr>
                <w:rFonts w:ascii="Times" w:eastAsia="Times New Roman" w:hAnsi="Times" w:cs="Times"/>
                <w:color w:val="000000"/>
                <w:sz w:val="20"/>
                <w:szCs w:val="20"/>
                <w:lang w:eastAsia="pt-BR"/>
              </w:rPr>
              <w:t xml:space="preserve"> de Construção</w:t>
            </w:r>
          </w:p>
        </w:tc>
        <w:tc>
          <w:tcPr>
            <w:tcW w:w="564" w:type="dxa"/>
            <w:tcMar>
              <w:top w:w="15" w:type="dxa"/>
              <w:left w:w="70" w:type="dxa"/>
              <w:bottom w:w="15" w:type="dxa"/>
              <w:right w:w="70" w:type="dxa"/>
            </w:tcMar>
            <w:hideMark/>
          </w:tcPr>
          <w:p w14:paraId="043C15D1" w14:textId="77777777" w:rsidR="00DB1D67" w:rsidRPr="00503D95" w:rsidRDefault="00DB1D67" w:rsidP="00CC35D2">
            <w:pPr>
              <w:spacing w:after="0" w:line="240" w:lineRule="auto"/>
              <w:jc w:val="center"/>
              <w:rPr>
                <w:rFonts w:ascii="Times" w:eastAsia="Times New Roman" w:hAnsi="Times" w:cs="Times"/>
                <w:color w:val="000000"/>
                <w:sz w:val="20"/>
                <w:szCs w:val="20"/>
                <w:lang w:eastAsia="pt-BR"/>
              </w:rPr>
            </w:pPr>
            <w:r w:rsidRPr="00503D95">
              <w:rPr>
                <w:rFonts w:ascii="Times" w:eastAsia="Times New Roman" w:hAnsi="Times" w:cs="Times"/>
                <w:color w:val="000000"/>
                <w:sz w:val="20"/>
                <w:szCs w:val="20"/>
                <w:lang w:eastAsia="pt-BR"/>
              </w:rPr>
              <w:t>1</w:t>
            </w:r>
          </w:p>
        </w:tc>
        <w:tc>
          <w:tcPr>
            <w:tcW w:w="1329" w:type="dxa"/>
            <w:tcMar>
              <w:top w:w="15" w:type="dxa"/>
              <w:left w:w="70" w:type="dxa"/>
              <w:bottom w:w="15" w:type="dxa"/>
              <w:right w:w="70" w:type="dxa"/>
            </w:tcMar>
            <w:hideMark/>
          </w:tcPr>
          <w:p w14:paraId="101DA415" w14:textId="77777777" w:rsidR="00DB1D67" w:rsidRPr="00503D95" w:rsidRDefault="00DB1D67" w:rsidP="00CC35D2">
            <w:pPr>
              <w:spacing w:after="0" w:line="240" w:lineRule="auto"/>
              <w:jc w:val="center"/>
              <w:rPr>
                <w:rFonts w:ascii="Times" w:eastAsia="Times New Roman" w:hAnsi="Times" w:cs="Times"/>
                <w:color w:val="000000"/>
                <w:sz w:val="20"/>
                <w:szCs w:val="20"/>
                <w:lang w:eastAsia="pt-BR"/>
              </w:rPr>
            </w:pPr>
            <w:r w:rsidRPr="00503D95">
              <w:rPr>
                <w:rFonts w:ascii="Times" w:eastAsia="Times New Roman" w:hAnsi="Times" w:cs="Times"/>
                <w:color w:val="000000"/>
                <w:sz w:val="20"/>
                <w:szCs w:val="20"/>
                <w:lang w:eastAsia="pt-BR"/>
              </w:rPr>
              <w:t>0,68%</w:t>
            </w:r>
          </w:p>
        </w:tc>
      </w:tr>
      <w:tr w:rsidR="00DB1D67" w:rsidRPr="00503D95" w14:paraId="74A67F8A" w14:textId="77777777" w:rsidTr="00DB1D67">
        <w:trPr>
          <w:trHeight w:val="49"/>
          <w:jc w:val="center"/>
        </w:trPr>
        <w:tc>
          <w:tcPr>
            <w:tcW w:w="3004" w:type="dxa"/>
            <w:shd w:val="clear" w:color="auto" w:fill="FFFFFF"/>
            <w:tcMar>
              <w:top w:w="15" w:type="dxa"/>
              <w:left w:w="70" w:type="dxa"/>
              <w:bottom w:w="15" w:type="dxa"/>
              <w:right w:w="70" w:type="dxa"/>
            </w:tcMar>
            <w:hideMark/>
          </w:tcPr>
          <w:p w14:paraId="30486C23" w14:textId="77777777" w:rsidR="00DB1D67" w:rsidRPr="00503D95" w:rsidRDefault="00DB1D67" w:rsidP="00CC35D2">
            <w:pPr>
              <w:spacing w:after="0" w:line="240" w:lineRule="auto"/>
              <w:rPr>
                <w:rFonts w:ascii="Times" w:eastAsia="Times New Roman" w:hAnsi="Times" w:cs="Times"/>
                <w:color w:val="000000"/>
                <w:sz w:val="20"/>
                <w:szCs w:val="20"/>
                <w:lang w:eastAsia="pt-BR"/>
              </w:rPr>
            </w:pPr>
            <w:r w:rsidRPr="00503D95">
              <w:rPr>
                <w:rFonts w:ascii="Times" w:eastAsia="Times New Roman" w:hAnsi="Times" w:cs="Times"/>
                <w:color w:val="000000"/>
                <w:sz w:val="20"/>
                <w:szCs w:val="20"/>
                <w:lang w:eastAsia="pt-BR"/>
              </w:rPr>
              <w:t>Indústria - Material Rodoviário</w:t>
            </w:r>
          </w:p>
        </w:tc>
        <w:tc>
          <w:tcPr>
            <w:tcW w:w="548" w:type="dxa"/>
            <w:tcMar>
              <w:top w:w="15" w:type="dxa"/>
              <w:left w:w="70" w:type="dxa"/>
              <w:bottom w:w="15" w:type="dxa"/>
              <w:right w:w="70" w:type="dxa"/>
            </w:tcMar>
            <w:hideMark/>
          </w:tcPr>
          <w:p w14:paraId="65693D53" w14:textId="77777777" w:rsidR="00DB1D67" w:rsidRPr="00503D95" w:rsidRDefault="00DB1D67" w:rsidP="00CC35D2">
            <w:pPr>
              <w:spacing w:after="0" w:line="240" w:lineRule="auto"/>
              <w:jc w:val="center"/>
              <w:rPr>
                <w:rFonts w:ascii="Times" w:eastAsia="Times New Roman" w:hAnsi="Times" w:cs="Times"/>
                <w:color w:val="000000"/>
                <w:sz w:val="20"/>
                <w:szCs w:val="20"/>
                <w:lang w:eastAsia="pt-BR"/>
              </w:rPr>
            </w:pPr>
            <w:r w:rsidRPr="00503D95">
              <w:rPr>
                <w:rFonts w:ascii="Times" w:eastAsia="Times New Roman" w:hAnsi="Times" w:cs="Times"/>
                <w:color w:val="000000"/>
                <w:sz w:val="20"/>
                <w:szCs w:val="20"/>
                <w:lang w:eastAsia="pt-BR"/>
              </w:rPr>
              <w:t>5</w:t>
            </w:r>
          </w:p>
        </w:tc>
        <w:tc>
          <w:tcPr>
            <w:tcW w:w="984" w:type="dxa"/>
            <w:tcBorders>
              <w:top w:val="nil"/>
              <w:left w:val="nil"/>
              <w:bottom w:val="nil"/>
              <w:right w:val="single" w:sz="4" w:space="0" w:color="auto"/>
            </w:tcBorders>
            <w:tcMar>
              <w:top w:w="15" w:type="dxa"/>
              <w:left w:w="70" w:type="dxa"/>
              <w:bottom w:w="15" w:type="dxa"/>
              <w:right w:w="70" w:type="dxa"/>
            </w:tcMar>
            <w:hideMark/>
          </w:tcPr>
          <w:p w14:paraId="1162855A" w14:textId="77777777" w:rsidR="00DB1D67" w:rsidRPr="00503D95" w:rsidRDefault="00DB1D67" w:rsidP="00CC35D2">
            <w:pPr>
              <w:spacing w:after="0" w:line="240" w:lineRule="auto"/>
              <w:jc w:val="center"/>
              <w:rPr>
                <w:rFonts w:ascii="Times" w:eastAsia="Times New Roman" w:hAnsi="Times" w:cs="Times"/>
                <w:color w:val="000000"/>
                <w:sz w:val="20"/>
                <w:szCs w:val="20"/>
                <w:lang w:eastAsia="pt-BR"/>
              </w:rPr>
            </w:pPr>
            <w:r w:rsidRPr="00503D95">
              <w:rPr>
                <w:rFonts w:ascii="Times" w:eastAsia="Times New Roman" w:hAnsi="Times" w:cs="Times"/>
                <w:color w:val="000000"/>
                <w:sz w:val="20"/>
                <w:szCs w:val="20"/>
                <w:lang w:eastAsia="pt-BR"/>
              </w:rPr>
              <w:t>3,40%</w:t>
            </w:r>
          </w:p>
        </w:tc>
        <w:tc>
          <w:tcPr>
            <w:tcW w:w="2644" w:type="dxa"/>
            <w:tcBorders>
              <w:top w:val="nil"/>
              <w:left w:val="single" w:sz="4" w:space="0" w:color="auto"/>
              <w:bottom w:val="nil"/>
              <w:right w:val="nil"/>
            </w:tcBorders>
            <w:shd w:val="clear" w:color="auto" w:fill="FFFFFF"/>
            <w:tcMar>
              <w:top w:w="15" w:type="dxa"/>
              <w:left w:w="70" w:type="dxa"/>
              <w:bottom w:w="15" w:type="dxa"/>
              <w:right w:w="70" w:type="dxa"/>
            </w:tcMar>
            <w:hideMark/>
          </w:tcPr>
          <w:p w14:paraId="0BA28C44" w14:textId="77777777" w:rsidR="00DB1D67" w:rsidRPr="00503D95" w:rsidRDefault="00DB1D67" w:rsidP="00CC35D2">
            <w:pPr>
              <w:spacing w:after="0" w:line="240" w:lineRule="auto"/>
              <w:rPr>
                <w:rFonts w:ascii="Times" w:eastAsia="Times New Roman" w:hAnsi="Times" w:cs="Times"/>
                <w:color w:val="000000"/>
                <w:sz w:val="20"/>
                <w:szCs w:val="20"/>
                <w:lang w:eastAsia="pt-BR"/>
              </w:rPr>
            </w:pPr>
            <w:r w:rsidRPr="00503D95">
              <w:rPr>
                <w:rFonts w:ascii="Times" w:eastAsia="Times New Roman" w:hAnsi="Times" w:cs="Times"/>
                <w:color w:val="000000"/>
                <w:sz w:val="20"/>
                <w:szCs w:val="20"/>
                <w:lang w:eastAsia="pt-BR"/>
              </w:rPr>
              <w:t>Informática</w:t>
            </w:r>
          </w:p>
        </w:tc>
        <w:tc>
          <w:tcPr>
            <w:tcW w:w="564" w:type="dxa"/>
            <w:tcMar>
              <w:top w:w="15" w:type="dxa"/>
              <w:left w:w="70" w:type="dxa"/>
              <w:bottom w:w="15" w:type="dxa"/>
              <w:right w:w="70" w:type="dxa"/>
            </w:tcMar>
            <w:hideMark/>
          </w:tcPr>
          <w:p w14:paraId="75EBB383" w14:textId="77777777" w:rsidR="00DB1D67" w:rsidRPr="00503D95" w:rsidRDefault="00DB1D67" w:rsidP="00CC35D2">
            <w:pPr>
              <w:spacing w:after="0" w:line="240" w:lineRule="auto"/>
              <w:jc w:val="center"/>
              <w:rPr>
                <w:rFonts w:ascii="Times" w:eastAsia="Times New Roman" w:hAnsi="Times" w:cs="Times"/>
                <w:color w:val="000000"/>
                <w:sz w:val="20"/>
                <w:szCs w:val="20"/>
                <w:lang w:eastAsia="pt-BR"/>
              </w:rPr>
            </w:pPr>
            <w:r w:rsidRPr="00503D95">
              <w:rPr>
                <w:rFonts w:ascii="Times" w:eastAsia="Times New Roman" w:hAnsi="Times" w:cs="Times"/>
                <w:color w:val="000000"/>
                <w:sz w:val="20"/>
                <w:szCs w:val="20"/>
                <w:lang w:eastAsia="pt-BR"/>
              </w:rPr>
              <w:t>3</w:t>
            </w:r>
          </w:p>
        </w:tc>
        <w:tc>
          <w:tcPr>
            <w:tcW w:w="1329" w:type="dxa"/>
            <w:tcMar>
              <w:top w:w="15" w:type="dxa"/>
              <w:left w:w="70" w:type="dxa"/>
              <w:bottom w:w="15" w:type="dxa"/>
              <w:right w:w="70" w:type="dxa"/>
            </w:tcMar>
            <w:hideMark/>
          </w:tcPr>
          <w:p w14:paraId="6E52AC3D" w14:textId="77777777" w:rsidR="00DB1D67" w:rsidRPr="00503D95" w:rsidRDefault="00DB1D67" w:rsidP="00CC35D2">
            <w:pPr>
              <w:spacing w:after="0" w:line="240" w:lineRule="auto"/>
              <w:jc w:val="center"/>
              <w:rPr>
                <w:rFonts w:ascii="Times" w:eastAsia="Times New Roman" w:hAnsi="Times" w:cs="Times"/>
                <w:color w:val="000000"/>
                <w:sz w:val="20"/>
                <w:szCs w:val="20"/>
                <w:lang w:eastAsia="pt-BR"/>
              </w:rPr>
            </w:pPr>
            <w:r w:rsidRPr="00503D95">
              <w:rPr>
                <w:rFonts w:ascii="Times" w:eastAsia="Times New Roman" w:hAnsi="Times" w:cs="Times"/>
                <w:color w:val="000000"/>
                <w:sz w:val="20"/>
                <w:szCs w:val="20"/>
                <w:lang w:eastAsia="pt-BR"/>
              </w:rPr>
              <w:t>2,04%</w:t>
            </w:r>
          </w:p>
        </w:tc>
      </w:tr>
      <w:tr w:rsidR="00DB1D67" w:rsidRPr="00503D95" w14:paraId="4146EE85" w14:textId="77777777" w:rsidTr="00DB1D67">
        <w:trPr>
          <w:trHeight w:val="49"/>
          <w:jc w:val="center"/>
        </w:trPr>
        <w:tc>
          <w:tcPr>
            <w:tcW w:w="3004" w:type="dxa"/>
            <w:shd w:val="clear" w:color="auto" w:fill="FFFFFF"/>
            <w:tcMar>
              <w:top w:w="15" w:type="dxa"/>
              <w:left w:w="70" w:type="dxa"/>
              <w:bottom w:w="15" w:type="dxa"/>
              <w:right w:w="70" w:type="dxa"/>
            </w:tcMar>
            <w:hideMark/>
          </w:tcPr>
          <w:p w14:paraId="3277DA2E" w14:textId="77777777" w:rsidR="00DB1D67" w:rsidRPr="00503D95" w:rsidRDefault="00DB1D67" w:rsidP="00CC35D2">
            <w:pPr>
              <w:spacing w:after="0" w:line="240" w:lineRule="auto"/>
              <w:rPr>
                <w:rFonts w:ascii="Times" w:eastAsia="Times New Roman" w:hAnsi="Times" w:cs="Times"/>
                <w:color w:val="000000"/>
                <w:sz w:val="20"/>
                <w:szCs w:val="20"/>
                <w:lang w:eastAsia="pt-BR"/>
              </w:rPr>
            </w:pPr>
            <w:r w:rsidRPr="00503D95">
              <w:rPr>
                <w:rFonts w:ascii="Times" w:eastAsia="Times New Roman" w:hAnsi="Times" w:cs="Times"/>
                <w:color w:val="000000"/>
                <w:sz w:val="20"/>
                <w:szCs w:val="20"/>
                <w:lang w:eastAsia="pt-BR"/>
              </w:rPr>
              <w:t>Metalurgia e Siderurgia</w:t>
            </w:r>
          </w:p>
        </w:tc>
        <w:tc>
          <w:tcPr>
            <w:tcW w:w="548" w:type="dxa"/>
            <w:tcMar>
              <w:top w:w="15" w:type="dxa"/>
              <w:left w:w="70" w:type="dxa"/>
              <w:bottom w:w="15" w:type="dxa"/>
              <w:right w:w="70" w:type="dxa"/>
            </w:tcMar>
            <w:hideMark/>
          </w:tcPr>
          <w:p w14:paraId="3AF9D2BB" w14:textId="77777777" w:rsidR="00DB1D67" w:rsidRPr="00503D95" w:rsidRDefault="00DB1D67" w:rsidP="00CC35D2">
            <w:pPr>
              <w:spacing w:after="0" w:line="240" w:lineRule="auto"/>
              <w:jc w:val="center"/>
              <w:rPr>
                <w:rFonts w:ascii="Times" w:eastAsia="Times New Roman" w:hAnsi="Times" w:cs="Times"/>
                <w:color w:val="000000"/>
                <w:sz w:val="20"/>
                <w:szCs w:val="20"/>
                <w:lang w:eastAsia="pt-BR"/>
              </w:rPr>
            </w:pPr>
            <w:r w:rsidRPr="00503D95">
              <w:rPr>
                <w:rFonts w:ascii="Times" w:eastAsia="Times New Roman" w:hAnsi="Times" w:cs="Times"/>
                <w:color w:val="000000"/>
                <w:sz w:val="20"/>
                <w:szCs w:val="20"/>
                <w:lang w:eastAsia="pt-BR"/>
              </w:rPr>
              <w:t>7</w:t>
            </w:r>
          </w:p>
        </w:tc>
        <w:tc>
          <w:tcPr>
            <w:tcW w:w="984" w:type="dxa"/>
            <w:tcBorders>
              <w:top w:val="nil"/>
              <w:left w:val="nil"/>
              <w:bottom w:val="nil"/>
              <w:right w:val="single" w:sz="4" w:space="0" w:color="auto"/>
            </w:tcBorders>
            <w:tcMar>
              <w:top w:w="15" w:type="dxa"/>
              <w:left w:w="70" w:type="dxa"/>
              <w:bottom w:w="15" w:type="dxa"/>
              <w:right w:w="70" w:type="dxa"/>
            </w:tcMar>
            <w:hideMark/>
          </w:tcPr>
          <w:p w14:paraId="1D16165E" w14:textId="77777777" w:rsidR="00DB1D67" w:rsidRPr="00503D95" w:rsidRDefault="00DB1D67" w:rsidP="00CC35D2">
            <w:pPr>
              <w:spacing w:after="0" w:line="240" w:lineRule="auto"/>
              <w:jc w:val="center"/>
              <w:rPr>
                <w:rFonts w:ascii="Times" w:eastAsia="Times New Roman" w:hAnsi="Times" w:cs="Times"/>
                <w:color w:val="000000"/>
                <w:sz w:val="20"/>
                <w:szCs w:val="20"/>
                <w:lang w:eastAsia="pt-BR"/>
              </w:rPr>
            </w:pPr>
            <w:r w:rsidRPr="00503D95">
              <w:rPr>
                <w:rFonts w:ascii="Times" w:eastAsia="Times New Roman" w:hAnsi="Times" w:cs="Times"/>
                <w:color w:val="000000"/>
                <w:sz w:val="20"/>
                <w:szCs w:val="20"/>
                <w:lang w:eastAsia="pt-BR"/>
              </w:rPr>
              <w:t>4,76%</w:t>
            </w:r>
          </w:p>
        </w:tc>
        <w:tc>
          <w:tcPr>
            <w:tcW w:w="2644" w:type="dxa"/>
            <w:tcBorders>
              <w:top w:val="nil"/>
              <w:left w:val="single" w:sz="4" w:space="0" w:color="auto"/>
              <w:bottom w:val="nil"/>
              <w:right w:val="nil"/>
            </w:tcBorders>
            <w:shd w:val="clear" w:color="auto" w:fill="FFFFFF"/>
            <w:tcMar>
              <w:top w:w="15" w:type="dxa"/>
              <w:left w:w="70" w:type="dxa"/>
              <w:bottom w:w="15" w:type="dxa"/>
              <w:right w:w="70" w:type="dxa"/>
            </w:tcMar>
            <w:hideMark/>
          </w:tcPr>
          <w:p w14:paraId="7364E418" w14:textId="77777777" w:rsidR="00DB1D67" w:rsidRPr="00503D95" w:rsidRDefault="00DB1D67" w:rsidP="00CC35D2">
            <w:pPr>
              <w:spacing w:after="0" w:line="240" w:lineRule="auto"/>
              <w:rPr>
                <w:rFonts w:ascii="Times" w:eastAsia="Times New Roman" w:hAnsi="Times" w:cs="Times"/>
                <w:color w:val="000000"/>
                <w:sz w:val="20"/>
                <w:szCs w:val="20"/>
                <w:lang w:eastAsia="pt-BR"/>
              </w:rPr>
            </w:pPr>
            <w:r w:rsidRPr="00503D95">
              <w:rPr>
                <w:rFonts w:ascii="Times" w:eastAsia="Times New Roman" w:hAnsi="Times" w:cs="Times"/>
                <w:color w:val="000000"/>
                <w:sz w:val="20"/>
                <w:szCs w:val="20"/>
                <w:lang w:eastAsia="pt-BR"/>
              </w:rPr>
              <w:t>Mineração</w:t>
            </w:r>
          </w:p>
        </w:tc>
        <w:tc>
          <w:tcPr>
            <w:tcW w:w="564" w:type="dxa"/>
            <w:tcMar>
              <w:top w:w="15" w:type="dxa"/>
              <w:left w:w="70" w:type="dxa"/>
              <w:bottom w:w="15" w:type="dxa"/>
              <w:right w:w="70" w:type="dxa"/>
            </w:tcMar>
            <w:hideMark/>
          </w:tcPr>
          <w:p w14:paraId="008F65A8" w14:textId="77777777" w:rsidR="00DB1D67" w:rsidRPr="00503D95" w:rsidRDefault="00DB1D67" w:rsidP="00CC35D2">
            <w:pPr>
              <w:spacing w:after="0" w:line="240" w:lineRule="auto"/>
              <w:jc w:val="center"/>
              <w:rPr>
                <w:rFonts w:ascii="Times" w:eastAsia="Times New Roman" w:hAnsi="Times" w:cs="Times"/>
                <w:color w:val="000000"/>
                <w:sz w:val="20"/>
                <w:szCs w:val="20"/>
                <w:lang w:eastAsia="pt-BR"/>
              </w:rPr>
            </w:pPr>
            <w:r w:rsidRPr="00503D95">
              <w:rPr>
                <w:rFonts w:ascii="Times" w:eastAsia="Times New Roman" w:hAnsi="Times" w:cs="Times"/>
                <w:color w:val="000000"/>
                <w:sz w:val="20"/>
                <w:szCs w:val="20"/>
                <w:lang w:eastAsia="pt-BR"/>
              </w:rPr>
              <w:t>1</w:t>
            </w:r>
          </w:p>
        </w:tc>
        <w:tc>
          <w:tcPr>
            <w:tcW w:w="1329" w:type="dxa"/>
            <w:tcMar>
              <w:top w:w="15" w:type="dxa"/>
              <w:left w:w="70" w:type="dxa"/>
              <w:bottom w:w="15" w:type="dxa"/>
              <w:right w:w="70" w:type="dxa"/>
            </w:tcMar>
            <w:hideMark/>
          </w:tcPr>
          <w:p w14:paraId="183B981A" w14:textId="77777777" w:rsidR="00DB1D67" w:rsidRPr="00503D95" w:rsidRDefault="00DB1D67" w:rsidP="00CC35D2">
            <w:pPr>
              <w:spacing w:after="0" w:line="240" w:lineRule="auto"/>
              <w:jc w:val="center"/>
              <w:rPr>
                <w:rFonts w:ascii="Times" w:eastAsia="Times New Roman" w:hAnsi="Times" w:cs="Times"/>
                <w:color w:val="000000"/>
                <w:sz w:val="20"/>
                <w:szCs w:val="20"/>
                <w:lang w:eastAsia="pt-BR"/>
              </w:rPr>
            </w:pPr>
            <w:r w:rsidRPr="00503D95">
              <w:rPr>
                <w:rFonts w:ascii="Times" w:eastAsia="Times New Roman" w:hAnsi="Times" w:cs="Times"/>
                <w:color w:val="000000"/>
                <w:sz w:val="20"/>
                <w:szCs w:val="20"/>
                <w:lang w:eastAsia="pt-BR"/>
              </w:rPr>
              <w:t>0,68%</w:t>
            </w:r>
          </w:p>
        </w:tc>
      </w:tr>
      <w:tr w:rsidR="00DB1D67" w:rsidRPr="00503D95" w14:paraId="51FD4AFC" w14:textId="77777777" w:rsidTr="00DB1D67">
        <w:trPr>
          <w:trHeight w:val="49"/>
          <w:jc w:val="center"/>
        </w:trPr>
        <w:tc>
          <w:tcPr>
            <w:tcW w:w="3004" w:type="dxa"/>
            <w:shd w:val="clear" w:color="auto" w:fill="FFFFFF"/>
            <w:tcMar>
              <w:top w:w="15" w:type="dxa"/>
              <w:left w:w="70" w:type="dxa"/>
              <w:bottom w:w="15" w:type="dxa"/>
              <w:right w:w="70" w:type="dxa"/>
            </w:tcMar>
            <w:hideMark/>
          </w:tcPr>
          <w:p w14:paraId="593937D3" w14:textId="77777777" w:rsidR="00DB1D67" w:rsidRPr="00503D95" w:rsidRDefault="00DB1D67" w:rsidP="00CC35D2">
            <w:pPr>
              <w:spacing w:after="0" w:line="240" w:lineRule="auto"/>
              <w:rPr>
                <w:rFonts w:ascii="Times" w:eastAsia="Times New Roman" w:hAnsi="Times" w:cs="Times"/>
                <w:color w:val="000000"/>
                <w:sz w:val="20"/>
                <w:szCs w:val="20"/>
                <w:lang w:eastAsia="pt-BR"/>
              </w:rPr>
            </w:pPr>
            <w:r w:rsidRPr="00503D95">
              <w:rPr>
                <w:rFonts w:ascii="Times" w:eastAsia="Times New Roman" w:hAnsi="Times" w:cs="Times"/>
                <w:color w:val="000000"/>
                <w:sz w:val="20"/>
                <w:szCs w:val="20"/>
                <w:lang w:eastAsia="pt-BR"/>
              </w:rPr>
              <w:t>Petroquímico</w:t>
            </w:r>
          </w:p>
        </w:tc>
        <w:tc>
          <w:tcPr>
            <w:tcW w:w="548" w:type="dxa"/>
            <w:tcMar>
              <w:top w:w="15" w:type="dxa"/>
              <w:left w:w="70" w:type="dxa"/>
              <w:bottom w:w="15" w:type="dxa"/>
              <w:right w:w="70" w:type="dxa"/>
            </w:tcMar>
            <w:hideMark/>
          </w:tcPr>
          <w:p w14:paraId="031F712C" w14:textId="77777777" w:rsidR="00DB1D67" w:rsidRPr="00503D95" w:rsidRDefault="00DB1D67" w:rsidP="00CC35D2">
            <w:pPr>
              <w:spacing w:after="0" w:line="240" w:lineRule="auto"/>
              <w:jc w:val="center"/>
              <w:rPr>
                <w:rFonts w:ascii="Times" w:eastAsia="Times New Roman" w:hAnsi="Times" w:cs="Times"/>
                <w:color w:val="000000"/>
                <w:sz w:val="20"/>
                <w:szCs w:val="20"/>
                <w:lang w:eastAsia="pt-BR"/>
              </w:rPr>
            </w:pPr>
            <w:r w:rsidRPr="00503D95">
              <w:rPr>
                <w:rFonts w:ascii="Times" w:eastAsia="Times New Roman" w:hAnsi="Times" w:cs="Times"/>
                <w:color w:val="000000"/>
                <w:sz w:val="20"/>
                <w:szCs w:val="20"/>
                <w:lang w:eastAsia="pt-BR"/>
              </w:rPr>
              <w:t>2</w:t>
            </w:r>
          </w:p>
        </w:tc>
        <w:tc>
          <w:tcPr>
            <w:tcW w:w="984" w:type="dxa"/>
            <w:tcBorders>
              <w:top w:val="nil"/>
              <w:left w:val="nil"/>
              <w:bottom w:val="nil"/>
              <w:right w:val="single" w:sz="4" w:space="0" w:color="auto"/>
            </w:tcBorders>
            <w:tcMar>
              <w:top w:w="15" w:type="dxa"/>
              <w:left w:w="70" w:type="dxa"/>
              <w:bottom w:w="15" w:type="dxa"/>
              <w:right w:w="70" w:type="dxa"/>
            </w:tcMar>
            <w:hideMark/>
          </w:tcPr>
          <w:p w14:paraId="68455E74" w14:textId="77777777" w:rsidR="00DB1D67" w:rsidRPr="00503D95" w:rsidRDefault="00DB1D67" w:rsidP="00CC35D2">
            <w:pPr>
              <w:spacing w:after="0" w:line="240" w:lineRule="auto"/>
              <w:jc w:val="center"/>
              <w:rPr>
                <w:rFonts w:ascii="Times" w:eastAsia="Times New Roman" w:hAnsi="Times" w:cs="Times"/>
                <w:color w:val="000000"/>
                <w:sz w:val="20"/>
                <w:szCs w:val="20"/>
                <w:lang w:eastAsia="pt-BR"/>
              </w:rPr>
            </w:pPr>
            <w:r w:rsidRPr="00503D95">
              <w:rPr>
                <w:rFonts w:ascii="Times" w:eastAsia="Times New Roman" w:hAnsi="Times" w:cs="Times"/>
                <w:color w:val="000000"/>
                <w:sz w:val="20"/>
                <w:szCs w:val="20"/>
                <w:lang w:eastAsia="pt-BR"/>
              </w:rPr>
              <w:t>1,36%</w:t>
            </w:r>
          </w:p>
        </w:tc>
        <w:tc>
          <w:tcPr>
            <w:tcW w:w="2644" w:type="dxa"/>
            <w:tcBorders>
              <w:top w:val="nil"/>
              <w:left w:val="single" w:sz="4" w:space="0" w:color="auto"/>
              <w:bottom w:val="nil"/>
              <w:right w:val="nil"/>
            </w:tcBorders>
            <w:shd w:val="clear" w:color="auto" w:fill="FFFFFF"/>
            <w:tcMar>
              <w:top w:w="15" w:type="dxa"/>
              <w:left w:w="70" w:type="dxa"/>
              <w:bottom w:w="15" w:type="dxa"/>
              <w:right w:w="70" w:type="dxa"/>
            </w:tcMar>
            <w:hideMark/>
          </w:tcPr>
          <w:p w14:paraId="48456E32" w14:textId="77777777" w:rsidR="00DB1D67" w:rsidRPr="00503D95" w:rsidRDefault="00DB1D67" w:rsidP="00CC35D2">
            <w:pPr>
              <w:spacing w:after="0" w:line="240" w:lineRule="auto"/>
              <w:rPr>
                <w:rFonts w:ascii="Times" w:eastAsia="Times New Roman" w:hAnsi="Times" w:cs="Times"/>
                <w:color w:val="000000"/>
                <w:sz w:val="20"/>
                <w:szCs w:val="20"/>
                <w:lang w:eastAsia="pt-BR"/>
              </w:rPr>
            </w:pPr>
            <w:r w:rsidRPr="00503D95">
              <w:rPr>
                <w:rFonts w:ascii="Times" w:eastAsia="Times New Roman" w:hAnsi="Times" w:cs="Times"/>
                <w:color w:val="000000"/>
                <w:sz w:val="20"/>
                <w:szCs w:val="20"/>
                <w:lang w:eastAsia="pt-BR"/>
              </w:rPr>
              <w:t>Saúde</w:t>
            </w:r>
          </w:p>
        </w:tc>
        <w:tc>
          <w:tcPr>
            <w:tcW w:w="564" w:type="dxa"/>
            <w:tcMar>
              <w:top w:w="15" w:type="dxa"/>
              <w:left w:w="70" w:type="dxa"/>
              <w:bottom w:w="15" w:type="dxa"/>
              <w:right w:w="70" w:type="dxa"/>
            </w:tcMar>
            <w:hideMark/>
          </w:tcPr>
          <w:p w14:paraId="2AA14DC8" w14:textId="77777777" w:rsidR="00DB1D67" w:rsidRPr="00503D95" w:rsidRDefault="00DB1D67" w:rsidP="00CC35D2">
            <w:pPr>
              <w:spacing w:after="0" w:line="240" w:lineRule="auto"/>
              <w:jc w:val="center"/>
              <w:rPr>
                <w:rFonts w:ascii="Times" w:eastAsia="Times New Roman" w:hAnsi="Times" w:cs="Times"/>
                <w:color w:val="000000"/>
                <w:sz w:val="20"/>
                <w:szCs w:val="20"/>
                <w:lang w:eastAsia="pt-BR"/>
              </w:rPr>
            </w:pPr>
            <w:r w:rsidRPr="00503D95">
              <w:rPr>
                <w:rFonts w:ascii="Times" w:eastAsia="Times New Roman" w:hAnsi="Times" w:cs="Times"/>
                <w:color w:val="000000"/>
                <w:sz w:val="20"/>
                <w:szCs w:val="20"/>
                <w:lang w:eastAsia="pt-BR"/>
              </w:rPr>
              <w:t>7</w:t>
            </w:r>
          </w:p>
        </w:tc>
        <w:tc>
          <w:tcPr>
            <w:tcW w:w="1329" w:type="dxa"/>
            <w:tcMar>
              <w:top w:w="15" w:type="dxa"/>
              <w:left w:w="70" w:type="dxa"/>
              <w:bottom w:w="15" w:type="dxa"/>
              <w:right w:w="70" w:type="dxa"/>
            </w:tcMar>
            <w:hideMark/>
          </w:tcPr>
          <w:p w14:paraId="0931AE6D" w14:textId="77777777" w:rsidR="00DB1D67" w:rsidRPr="00503D95" w:rsidRDefault="00DB1D67" w:rsidP="00CC35D2">
            <w:pPr>
              <w:spacing w:after="0" w:line="240" w:lineRule="auto"/>
              <w:jc w:val="center"/>
              <w:rPr>
                <w:rFonts w:ascii="Times" w:eastAsia="Times New Roman" w:hAnsi="Times" w:cs="Times"/>
                <w:color w:val="000000"/>
                <w:sz w:val="20"/>
                <w:szCs w:val="20"/>
                <w:lang w:eastAsia="pt-BR"/>
              </w:rPr>
            </w:pPr>
            <w:r w:rsidRPr="00503D95">
              <w:rPr>
                <w:rFonts w:ascii="Times" w:eastAsia="Times New Roman" w:hAnsi="Times" w:cs="Times"/>
                <w:color w:val="000000"/>
                <w:sz w:val="20"/>
                <w:szCs w:val="20"/>
                <w:lang w:eastAsia="pt-BR"/>
              </w:rPr>
              <w:t>4,76%</w:t>
            </w:r>
          </w:p>
        </w:tc>
      </w:tr>
      <w:tr w:rsidR="00DB1D67" w:rsidRPr="00503D95" w14:paraId="6D699DBC" w14:textId="77777777" w:rsidTr="00DB1D67">
        <w:trPr>
          <w:trHeight w:val="49"/>
          <w:jc w:val="center"/>
        </w:trPr>
        <w:tc>
          <w:tcPr>
            <w:tcW w:w="3004" w:type="dxa"/>
            <w:shd w:val="clear" w:color="auto" w:fill="FFFFFF"/>
            <w:tcMar>
              <w:top w:w="15" w:type="dxa"/>
              <w:left w:w="70" w:type="dxa"/>
              <w:bottom w:w="15" w:type="dxa"/>
              <w:right w:w="70" w:type="dxa"/>
            </w:tcMar>
            <w:hideMark/>
          </w:tcPr>
          <w:p w14:paraId="7D329902" w14:textId="77777777" w:rsidR="00DB1D67" w:rsidRPr="00503D95" w:rsidRDefault="00DB1D67" w:rsidP="00CC35D2">
            <w:pPr>
              <w:spacing w:after="0" w:line="240" w:lineRule="auto"/>
              <w:rPr>
                <w:rFonts w:ascii="Times" w:eastAsia="Times New Roman" w:hAnsi="Times" w:cs="Times"/>
                <w:color w:val="000000"/>
                <w:sz w:val="20"/>
                <w:szCs w:val="20"/>
                <w:lang w:eastAsia="pt-BR"/>
              </w:rPr>
            </w:pPr>
            <w:r w:rsidRPr="00503D95">
              <w:rPr>
                <w:rFonts w:ascii="Times" w:eastAsia="Times New Roman" w:hAnsi="Times" w:cs="Times"/>
                <w:color w:val="000000"/>
                <w:sz w:val="20"/>
                <w:szCs w:val="20"/>
                <w:lang w:eastAsia="pt-BR"/>
              </w:rPr>
              <w:t>Serviços</w:t>
            </w:r>
          </w:p>
        </w:tc>
        <w:tc>
          <w:tcPr>
            <w:tcW w:w="548" w:type="dxa"/>
            <w:tcMar>
              <w:top w:w="15" w:type="dxa"/>
              <w:left w:w="70" w:type="dxa"/>
              <w:bottom w:w="15" w:type="dxa"/>
              <w:right w:w="70" w:type="dxa"/>
            </w:tcMar>
            <w:hideMark/>
          </w:tcPr>
          <w:p w14:paraId="1924DE69" w14:textId="77777777" w:rsidR="00DB1D67" w:rsidRPr="00503D95" w:rsidRDefault="00DB1D67" w:rsidP="00CC35D2">
            <w:pPr>
              <w:spacing w:after="0" w:line="240" w:lineRule="auto"/>
              <w:jc w:val="center"/>
              <w:rPr>
                <w:rFonts w:ascii="Times" w:eastAsia="Times New Roman" w:hAnsi="Times" w:cs="Times"/>
                <w:color w:val="000000"/>
                <w:sz w:val="20"/>
                <w:szCs w:val="20"/>
                <w:lang w:eastAsia="pt-BR"/>
              </w:rPr>
            </w:pPr>
            <w:r w:rsidRPr="00503D95">
              <w:rPr>
                <w:rFonts w:ascii="Times" w:eastAsia="Times New Roman" w:hAnsi="Times" w:cs="Times"/>
                <w:color w:val="000000"/>
                <w:sz w:val="20"/>
                <w:szCs w:val="20"/>
                <w:lang w:eastAsia="pt-BR"/>
              </w:rPr>
              <w:t>5</w:t>
            </w:r>
          </w:p>
        </w:tc>
        <w:tc>
          <w:tcPr>
            <w:tcW w:w="984" w:type="dxa"/>
            <w:tcBorders>
              <w:top w:val="nil"/>
              <w:left w:val="nil"/>
              <w:bottom w:val="nil"/>
              <w:right w:val="single" w:sz="4" w:space="0" w:color="auto"/>
            </w:tcBorders>
            <w:tcMar>
              <w:top w:w="15" w:type="dxa"/>
              <w:left w:w="70" w:type="dxa"/>
              <w:bottom w:w="15" w:type="dxa"/>
              <w:right w:w="70" w:type="dxa"/>
            </w:tcMar>
            <w:hideMark/>
          </w:tcPr>
          <w:p w14:paraId="36751F36" w14:textId="77777777" w:rsidR="00DB1D67" w:rsidRPr="00503D95" w:rsidRDefault="00DB1D67" w:rsidP="00CC35D2">
            <w:pPr>
              <w:spacing w:after="0" w:line="240" w:lineRule="auto"/>
              <w:jc w:val="center"/>
              <w:rPr>
                <w:rFonts w:ascii="Times" w:eastAsia="Times New Roman" w:hAnsi="Times" w:cs="Times"/>
                <w:color w:val="000000"/>
                <w:sz w:val="20"/>
                <w:szCs w:val="20"/>
                <w:lang w:eastAsia="pt-BR"/>
              </w:rPr>
            </w:pPr>
            <w:r w:rsidRPr="00503D95">
              <w:rPr>
                <w:rFonts w:ascii="Times" w:eastAsia="Times New Roman" w:hAnsi="Times" w:cs="Times"/>
                <w:color w:val="000000"/>
                <w:sz w:val="20"/>
                <w:szCs w:val="20"/>
                <w:lang w:eastAsia="pt-BR"/>
              </w:rPr>
              <w:t>3,40%</w:t>
            </w:r>
          </w:p>
        </w:tc>
        <w:tc>
          <w:tcPr>
            <w:tcW w:w="2644" w:type="dxa"/>
            <w:tcBorders>
              <w:top w:val="nil"/>
              <w:left w:val="single" w:sz="4" w:space="0" w:color="auto"/>
              <w:bottom w:val="nil"/>
              <w:right w:val="nil"/>
            </w:tcBorders>
            <w:shd w:val="clear" w:color="auto" w:fill="FFFFFF"/>
            <w:tcMar>
              <w:top w:w="15" w:type="dxa"/>
              <w:left w:w="70" w:type="dxa"/>
              <w:bottom w:w="15" w:type="dxa"/>
              <w:right w:w="70" w:type="dxa"/>
            </w:tcMar>
            <w:hideMark/>
          </w:tcPr>
          <w:p w14:paraId="463B35E1" w14:textId="77777777" w:rsidR="00DB1D67" w:rsidRPr="00503D95" w:rsidRDefault="00DB1D67" w:rsidP="00CC35D2">
            <w:pPr>
              <w:spacing w:after="0" w:line="240" w:lineRule="auto"/>
              <w:rPr>
                <w:rFonts w:ascii="Times" w:eastAsia="Times New Roman" w:hAnsi="Times" w:cs="Times"/>
                <w:color w:val="000000"/>
                <w:sz w:val="20"/>
                <w:szCs w:val="20"/>
                <w:lang w:eastAsia="pt-BR"/>
              </w:rPr>
            </w:pPr>
            <w:r w:rsidRPr="00503D95">
              <w:rPr>
                <w:rFonts w:ascii="Times" w:eastAsia="Times New Roman" w:hAnsi="Times" w:cs="Times"/>
                <w:color w:val="000000"/>
                <w:sz w:val="20"/>
                <w:szCs w:val="20"/>
                <w:lang w:eastAsia="pt-BR"/>
              </w:rPr>
              <w:t>Serviços Educacionais</w:t>
            </w:r>
          </w:p>
        </w:tc>
        <w:tc>
          <w:tcPr>
            <w:tcW w:w="564" w:type="dxa"/>
            <w:tcMar>
              <w:top w:w="15" w:type="dxa"/>
              <w:left w:w="70" w:type="dxa"/>
              <w:bottom w:w="15" w:type="dxa"/>
              <w:right w:w="70" w:type="dxa"/>
            </w:tcMar>
            <w:hideMark/>
          </w:tcPr>
          <w:p w14:paraId="688EDBB7" w14:textId="77777777" w:rsidR="00DB1D67" w:rsidRPr="00503D95" w:rsidRDefault="00DB1D67" w:rsidP="00CC35D2">
            <w:pPr>
              <w:spacing w:after="0" w:line="240" w:lineRule="auto"/>
              <w:jc w:val="center"/>
              <w:rPr>
                <w:rFonts w:ascii="Times" w:eastAsia="Times New Roman" w:hAnsi="Times" w:cs="Times"/>
                <w:color w:val="000000"/>
                <w:sz w:val="20"/>
                <w:szCs w:val="20"/>
                <w:lang w:eastAsia="pt-BR"/>
              </w:rPr>
            </w:pPr>
            <w:r w:rsidRPr="00503D95">
              <w:rPr>
                <w:rFonts w:ascii="Times" w:eastAsia="Times New Roman" w:hAnsi="Times" w:cs="Times"/>
                <w:color w:val="000000"/>
                <w:sz w:val="20"/>
                <w:szCs w:val="20"/>
                <w:lang w:eastAsia="pt-BR"/>
              </w:rPr>
              <w:t>1</w:t>
            </w:r>
          </w:p>
        </w:tc>
        <w:tc>
          <w:tcPr>
            <w:tcW w:w="1329" w:type="dxa"/>
            <w:tcMar>
              <w:top w:w="15" w:type="dxa"/>
              <w:left w:w="70" w:type="dxa"/>
              <w:bottom w:w="15" w:type="dxa"/>
              <w:right w:w="70" w:type="dxa"/>
            </w:tcMar>
            <w:hideMark/>
          </w:tcPr>
          <w:p w14:paraId="4B8FF9A9" w14:textId="77777777" w:rsidR="00DB1D67" w:rsidRPr="00503D95" w:rsidRDefault="00DB1D67" w:rsidP="00CC35D2">
            <w:pPr>
              <w:spacing w:after="0" w:line="240" w:lineRule="auto"/>
              <w:jc w:val="center"/>
              <w:rPr>
                <w:rFonts w:ascii="Times" w:eastAsia="Times New Roman" w:hAnsi="Times" w:cs="Times"/>
                <w:color w:val="000000"/>
                <w:sz w:val="20"/>
                <w:szCs w:val="20"/>
                <w:lang w:eastAsia="pt-BR"/>
              </w:rPr>
            </w:pPr>
            <w:r w:rsidRPr="00503D95">
              <w:rPr>
                <w:rFonts w:ascii="Times" w:eastAsia="Times New Roman" w:hAnsi="Times" w:cs="Times"/>
                <w:color w:val="000000"/>
                <w:sz w:val="20"/>
                <w:szCs w:val="20"/>
                <w:lang w:eastAsia="pt-BR"/>
              </w:rPr>
              <w:t>0,68%</w:t>
            </w:r>
          </w:p>
        </w:tc>
      </w:tr>
      <w:tr w:rsidR="00DB1D67" w:rsidRPr="00503D95" w14:paraId="1FCAFEC2" w14:textId="77777777" w:rsidTr="00DB1D67">
        <w:trPr>
          <w:trHeight w:val="49"/>
          <w:jc w:val="center"/>
        </w:trPr>
        <w:tc>
          <w:tcPr>
            <w:tcW w:w="3004" w:type="dxa"/>
            <w:shd w:val="clear" w:color="auto" w:fill="FFFFFF"/>
            <w:tcMar>
              <w:top w:w="15" w:type="dxa"/>
              <w:left w:w="70" w:type="dxa"/>
              <w:bottom w:w="15" w:type="dxa"/>
              <w:right w:w="70" w:type="dxa"/>
            </w:tcMar>
            <w:hideMark/>
          </w:tcPr>
          <w:p w14:paraId="07D5313B" w14:textId="77777777" w:rsidR="00DB1D67" w:rsidRPr="00503D95" w:rsidRDefault="00DB1D67" w:rsidP="00CC35D2">
            <w:pPr>
              <w:spacing w:after="0" w:line="240" w:lineRule="auto"/>
              <w:rPr>
                <w:rFonts w:ascii="Times" w:eastAsia="Times New Roman" w:hAnsi="Times" w:cs="Times"/>
                <w:color w:val="000000"/>
                <w:sz w:val="20"/>
                <w:szCs w:val="20"/>
                <w:lang w:eastAsia="pt-BR"/>
              </w:rPr>
            </w:pPr>
            <w:r w:rsidRPr="00503D95">
              <w:rPr>
                <w:rFonts w:ascii="Times" w:eastAsia="Times New Roman" w:hAnsi="Times" w:cs="Times"/>
                <w:color w:val="000000"/>
                <w:sz w:val="20"/>
                <w:szCs w:val="20"/>
                <w:lang w:eastAsia="pt-BR"/>
              </w:rPr>
              <w:t>Tecidos, Vestuário e Calçados</w:t>
            </w:r>
          </w:p>
        </w:tc>
        <w:tc>
          <w:tcPr>
            <w:tcW w:w="548" w:type="dxa"/>
            <w:tcMar>
              <w:top w:w="15" w:type="dxa"/>
              <w:left w:w="70" w:type="dxa"/>
              <w:bottom w:w="15" w:type="dxa"/>
              <w:right w:w="70" w:type="dxa"/>
            </w:tcMar>
            <w:hideMark/>
          </w:tcPr>
          <w:p w14:paraId="18CE68B2" w14:textId="77777777" w:rsidR="00DB1D67" w:rsidRPr="00503D95" w:rsidRDefault="00DB1D67" w:rsidP="00CC35D2">
            <w:pPr>
              <w:spacing w:after="0" w:line="240" w:lineRule="auto"/>
              <w:jc w:val="center"/>
              <w:rPr>
                <w:rFonts w:ascii="Times" w:eastAsia="Times New Roman" w:hAnsi="Times" w:cs="Times"/>
                <w:color w:val="000000"/>
                <w:sz w:val="20"/>
                <w:szCs w:val="20"/>
                <w:lang w:eastAsia="pt-BR"/>
              </w:rPr>
            </w:pPr>
            <w:r w:rsidRPr="00503D95">
              <w:rPr>
                <w:rFonts w:ascii="Times" w:eastAsia="Times New Roman" w:hAnsi="Times" w:cs="Times"/>
                <w:color w:val="000000"/>
                <w:sz w:val="20"/>
                <w:szCs w:val="20"/>
                <w:lang w:eastAsia="pt-BR"/>
              </w:rPr>
              <w:t>6</w:t>
            </w:r>
          </w:p>
        </w:tc>
        <w:tc>
          <w:tcPr>
            <w:tcW w:w="984" w:type="dxa"/>
            <w:tcBorders>
              <w:top w:val="nil"/>
              <w:left w:val="nil"/>
              <w:bottom w:val="nil"/>
              <w:right w:val="single" w:sz="4" w:space="0" w:color="auto"/>
            </w:tcBorders>
            <w:tcMar>
              <w:top w:w="15" w:type="dxa"/>
              <w:left w:w="70" w:type="dxa"/>
              <w:bottom w:w="15" w:type="dxa"/>
              <w:right w:w="70" w:type="dxa"/>
            </w:tcMar>
            <w:hideMark/>
          </w:tcPr>
          <w:p w14:paraId="41933A59" w14:textId="77777777" w:rsidR="00DB1D67" w:rsidRPr="00503D95" w:rsidRDefault="00DB1D67" w:rsidP="00CC35D2">
            <w:pPr>
              <w:spacing w:after="0" w:line="240" w:lineRule="auto"/>
              <w:jc w:val="center"/>
              <w:rPr>
                <w:rFonts w:ascii="Times" w:eastAsia="Times New Roman" w:hAnsi="Times" w:cs="Times"/>
                <w:color w:val="000000"/>
                <w:sz w:val="20"/>
                <w:szCs w:val="20"/>
                <w:lang w:eastAsia="pt-BR"/>
              </w:rPr>
            </w:pPr>
            <w:r w:rsidRPr="00503D95">
              <w:rPr>
                <w:rFonts w:ascii="Times" w:eastAsia="Times New Roman" w:hAnsi="Times" w:cs="Times"/>
                <w:color w:val="000000"/>
                <w:sz w:val="20"/>
                <w:szCs w:val="20"/>
                <w:lang w:eastAsia="pt-BR"/>
              </w:rPr>
              <w:t>4,08%</w:t>
            </w:r>
          </w:p>
        </w:tc>
        <w:tc>
          <w:tcPr>
            <w:tcW w:w="2644" w:type="dxa"/>
            <w:tcBorders>
              <w:top w:val="nil"/>
              <w:left w:val="single" w:sz="4" w:space="0" w:color="auto"/>
              <w:bottom w:val="nil"/>
              <w:right w:val="nil"/>
            </w:tcBorders>
            <w:shd w:val="clear" w:color="auto" w:fill="FFFFFF"/>
            <w:tcMar>
              <w:top w:w="15" w:type="dxa"/>
              <w:left w:w="70" w:type="dxa"/>
              <w:bottom w:w="15" w:type="dxa"/>
              <w:right w:w="70" w:type="dxa"/>
            </w:tcMar>
            <w:hideMark/>
          </w:tcPr>
          <w:p w14:paraId="48323F53" w14:textId="77777777" w:rsidR="00DB1D67" w:rsidRPr="00503D95" w:rsidRDefault="00DB1D67" w:rsidP="00CC35D2">
            <w:pPr>
              <w:spacing w:after="0" w:line="240" w:lineRule="auto"/>
              <w:rPr>
                <w:rFonts w:ascii="Times" w:eastAsia="Times New Roman" w:hAnsi="Times" w:cs="Times"/>
                <w:color w:val="000000"/>
                <w:sz w:val="20"/>
                <w:szCs w:val="20"/>
                <w:lang w:eastAsia="pt-BR"/>
              </w:rPr>
            </w:pPr>
            <w:r w:rsidRPr="00503D95">
              <w:rPr>
                <w:rFonts w:ascii="Times" w:eastAsia="Times New Roman" w:hAnsi="Times" w:cs="Times"/>
                <w:color w:val="000000"/>
                <w:sz w:val="20"/>
                <w:szCs w:val="20"/>
                <w:lang w:eastAsia="pt-BR"/>
              </w:rPr>
              <w:t>Telefonia</w:t>
            </w:r>
          </w:p>
        </w:tc>
        <w:tc>
          <w:tcPr>
            <w:tcW w:w="564" w:type="dxa"/>
            <w:tcMar>
              <w:top w:w="15" w:type="dxa"/>
              <w:left w:w="70" w:type="dxa"/>
              <w:bottom w:w="15" w:type="dxa"/>
              <w:right w:w="70" w:type="dxa"/>
            </w:tcMar>
            <w:hideMark/>
          </w:tcPr>
          <w:p w14:paraId="4AB42892" w14:textId="77777777" w:rsidR="00DB1D67" w:rsidRPr="00503D95" w:rsidRDefault="00DB1D67" w:rsidP="00CC35D2">
            <w:pPr>
              <w:spacing w:after="0" w:line="240" w:lineRule="auto"/>
              <w:jc w:val="center"/>
              <w:rPr>
                <w:rFonts w:ascii="Times" w:eastAsia="Times New Roman" w:hAnsi="Times" w:cs="Times"/>
                <w:color w:val="000000"/>
                <w:sz w:val="20"/>
                <w:szCs w:val="20"/>
                <w:lang w:eastAsia="pt-BR"/>
              </w:rPr>
            </w:pPr>
            <w:r w:rsidRPr="00503D95">
              <w:rPr>
                <w:rFonts w:ascii="Times" w:eastAsia="Times New Roman" w:hAnsi="Times" w:cs="Times"/>
                <w:color w:val="000000"/>
                <w:sz w:val="20"/>
                <w:szCs w:val="20"/>
                <w:lang w:eastAsia="pt-BR"/>
              </w:rPr>
              <w:t>4</w:t>
            </w:r>
          </w:p>
        </w:tc>
        <w:tc>
          <w:tcPr>
            <w:tcW w:w="1329" w:type="dxa"/>
            <w:tcMar>
              <w:top w:w="15" w:type="dxa"/>
              <w:left w:w="70" w:type="dxa"/>
              <w:bottom w:w="15" w:type="dxa"/>
              <w:right w:w="70" w:type="dxa"/>
            </w:tcMar>
            <w:hideMark/>
          </w:tcPr>
          <w:p w14:paraId="7C854592" w14:textId="77777777" w:rsidR="00DB1D67" w:rsidRPr="00503D95" w:rsidRDefault="00DB1D67" w:rsidP="00CC35D2">
            <w:pPr>
              <w:spacing w:after="0" w:line="240" w:lineRule="auto"/>
              <w:jc w:val="center"/>
              <w:rPr>
                <w:rFonts w:ascii="Times" w:eastAsia="Times New Roman" w:hAnsi="Times" w:cs="Times"/>
                <w:color w:val="000000"/>
                <w:sz w:val="20"/>
                <w:szCs w:val="20"/>
                <w:lang w:eastAsia="pt-BR"/>
              </w:rPr>
            </w:pPr>
            <w:r w:rsidRPr="00503D95">
              <w:rPr>
                <w:rFonts w:ascii="Times" w:eastAsia="Times New Roman" w:hAnsi="Times" w:cs="Times"/>
                <w:color w:val="000000"/>
                <w:sz w:val="20"/>
                <w:szCs w:val="20"/>
                <w:lang w:eastAsia="pt-BR"/>
              </w:rPr>
              <w:t>2,72%</w:t>
            </w:r>
          </w:p>
        </w:tc>
      </w:tr>
      <w:tr w:rsidR="00DB1D67" w:rsidRPr="00503D95" w14:paraId="4F2B7965" w14:textId="77777777" w:rsidTr="00DB1D67">
        <w:trPr>
          <w:trHeight w:val="49"/>
          <w:jc w:val="center"/>
        </w:trPr>
        <w:tc>
          <w:tcPr>
            <w:tcW w:w="3004" w:type="dxa"/>
            <w:tcBorders>
              <w:top w:val="nil"/>
              <w:left w:val="nil"/>
              <w:bottom w:val="single" w:sz="4" w:space="0" w:color="auto"/>
              <w:right w:val="nil"/>
            </w:tcBorders>
            <w:shd w:val="clear" w:color="auto" w:fill="FFFFFF"/>
            <w:tcMar>
              <w:top w:w="15" w:type="dxa"/>
              <w:left w:w="70" w:type="dxa"/>
              <w:bottom w:w="15" w:type="dxa"/>
              <w:right w:w="70" w:type="dxa"/>
            </w:tcMar>
            <w:hideMark/>
          </w:tcPr>
          <w:p w14:paraId="499C10BF" w14:textId="77777777" w:rsidR="00DB1D67" w:rsidRPr="00503D95" w:rsidRDefault="00DB1D67" w:rsidP="00CC35D2">
            <w:pPr>
              <w:spacing w:after="0" w:line="240" w:lineRule="auto"/>
              <w:rPr>
                <w:rFonts w:ascii="Times" w:eastAsia="Times New Roman" w:hAnsi="Times" w:cs="Times"/>
                <w:color w:val="000000"/>
                <w:sz w:val="20"/>
                <w:szCs w:val="20"/>
                <w:lang w:eastAsia="pt-BR"/>
              </w:rPr>
            </w:pPr>
            <w:r w:rsidRPr="00503D95">
              <w:rPr>
                <w:rFonts w:ascii="Times" w:eastAsia="Times New Roman" w:hAnsi="Times" w:cs="Times"/>
                <w:color w:val="000000"/>
                <w:sz w:val="20"/>
                <w:szCs w:val="20"/>
                <w:lang w:eastAsia="pt-BR"/>
              </w:rPr>
              <w:t>Transportes</w:t>
            </w:r>
          </w:p>
        </w:tc>
        <w:tc>
          <w:tcPr>
            <w:tcW w:w="548" w:type="dxa"/>
            <w:tcBorders>
              <w:top w:val="nil"/>
              <w:left w:val="nil"/>
              <w:bottom w:val="single" w:sz="4" w:space="0" w:color="auto"/>
              <w:right w:val="nil"/>
            </w:tcBorders>
            <w:tcMar>
              <w:top w:w="15" w:type="dxa"/>
              <w:left w:w="70" w:type="dxa"/>
              <w:bottom w:w="15" w:type="dxa"/>
              <w:right w:w="70" w:type="dxa"/>
            </w:tcMar>
            <w:hideMark/>
          </w:tcPr>
          <w:p w14:paraId="033B590A" w14:textId="77777777" w:rsidR="00DB1D67" w:rsidRPr="00503D95" w:rsidRDefault="00DB1D67" w:rsidP="00CC35D2">
            <w:pPr>
              <w:spacing w:after="0" w:line="240" w:lineRule="auto"/>
              <w:jc w:val="center"/>
              <w:rPr>
                <w:rFonts w:ascii="Times" w:eastAsia="Times New Roman" w:hAnsi="Times" w:cs="Times"/>
                <w:color w:val="000000"/>
                <w:sz w:val="20"/>
                <w:szCs w:val="20"/>
                <w:lang w:eastAsia="pt-BR"/>
              </w:rPr>
            </w:pPr>
            <w:r w:rsidRPr="00503D95">
              <w:rPr>
                <w:rFonts w:ascii="Times" w:eastAsia="Times New Roman" w:hAnsi="Times" w:cs="Times"/>
                <w:color w:val="000000"/>
                <w:sz w:val="20"/>
                <w:szCs w:val="20"/>
                <w:lang w:eastAsia="pt-BR"/>
              </w:rPr>
              <w:t>6</w:t>
            </w:r>
          </w:p>
        </w:tc>
        <w:tc>
          <w:tcPr>
            <w:tcW w:w="984" w:type="dxa"/>
            <w:tcBorders>
              <w:top w:val="nil"/>
              <w:left w:val="nil"/>
              <w:bottom w:val="single" w:sz="4" w:space="0" w:color="auto"/>
              <w:right w:val="single" w:sz="4" w:space="0" w:color="auto"/>
            </w:tcBorders>
            <w:tcMar>
              <w:top w:w="15" w:type="dxa"/>
              <w:left w:w="70" w:type="dxa"/>
              <w:bottom w:w="15" w:type="dxa"/>
              <w:right w:w="70" w:type="dxa"/>
            </w:tcMar>
            <w:hideMark/>
          </w:tcPr>
          <w:p w14:paraId="16D38C75" w14:textId="77777777" w:rsidR="00DB1D67" w:rsidRPr="00503D95" w:rsidRDefault="00DB1D67" w:rsidP="00CC35D2">
            <w:pPr>
              <w:spacing w:after="0" w:line="240" w:lineRule="auto"/>
              <w:jc w:val="center"/>
              <w:rPr>
                <w:rFonts w:ascii="Times" w:eastAsia="Times New Roman" w:hAnsi="Times" w:cs="Times"/>
                <w:color w:val="000000"/>
                <w:sz w:val="20"/>
                <w:szCs w:val="20"/>
                <w:lang w:eastAsia="pt-BR"/>
              </w:rPr>
            </w:pPr>
            <w:r w:rsidRPr="00503D95">
              <w:rPr>
                <w:rFonts w:ascii="Times" w:eastAsia="Times New Roman" w:hAnsi="Times" w:cs="Times"/>
                <w:color w:val="000000"/>
                <w:sz w:val="20"/>
                <w:szCs w:val="20"/>
                <w:lang w:eastAsia="pt-BR"/>
              </w:rPr>
              <w:t>4,08%</w:t>
            </w:r>
          </w:p>
        </w:tc>
        <w:tc>
          <w:tcPr>
            <w:tcW w:w="2644" w:type="dxa"/>
            <w:tcBorders>
              <w:top w:val="nil"/>
              <w:left w:val="single" w:sz="4" w:space="0" w:color="auto"/>
              <w:bottom w:val="single" w:sz="4" w:space="0" w:color="auto"/>
              <w:right w:val="nil"/>
            </w:tcBorders>
            <w:shd w:val="clear" w:color="auto" w:fill="FFFFFF"/>
            <w:tcMar>
              <w:top w:w="15" w:type="dxa"/>
              <w:left w:w="70" w:type="dxa"/>
              <w:bottom w:w="15" w:type="dxa"/>
              <w:right w:w="70" w:type="dxa"/>
            </w:tcMar>
            <w:hideMark/>
          </w:tcPr>
          <w:p w14:paraId="4CC02458" w14:textId="77777777" w:rsidR="00DB1D67" w:rsidRPr="00503D95" w:rsidRDefault="00DB1D67" w:rsidP="00CC35D2">
            <w:pPr>
              <w:spacing w:after="0" w:line="240" w:lineRule="auto"/>
              <w:rPr>
                <w:rFonts w:ascii="Times" w:eastAsia="Times New Roman" w:hAnsi="Times" w:cs="Times"/>
                <w:color w:val="000000"/>
                <w:sz w:val="20"/>
                <w:szCs w:val="20"/>
                <w:lang w:eastAsia="pt-BR"/>
              </w:rPr>
            </w:pPr>
            <w:r w:rsidRPr="00503D95">
              <w:rPr>
                <w:rFonts w:ascii="Times" w:eastAsia="Times New Roman" w:hAnsi="Times" w:cs="Times"/>
                <w:color w:val="000000"/>
                <w:sz w:val="20"/>
                <w:szCs w:val="20"/>
                <w:lang w:eastAsia="pt-BR"/>
              </w:rPr>
              <w:t>Utilidades domesticas</w:t>
            </w:r>
          </w:p>
        </w:tc>
        <w:tc>
          <w:tcPr>
            <w:tcW w:w="564" w:type="dxa"/>
            <w:tcBorders>
              <w:top w:val="nil"/>
              <w:left w:val="nil"/>
              <w:bottom w:val="single" w:sz="4" w:space="0" w:color="auto"/>
              <w:right w:val="nil"/>
            </w:tcBorders>
            <w:tcMar>
              <w:top w:w="15" w:type="dxa"/>
              <w:left w:w="70" w:type="dxa"/>
              <w:bottom w:w="15" w:type="dxa"/>
              <w:right w:w="70" w:type="dxa"/>
            </w:tcMar>
            <w:hideMark/>
          </w:tcPr>
          <w:p w14:paraId="023F2B86" w14:textId="77777777" w:rsidR="00DB1D67" w:rsidRPr="00503D95" w:rsidRDefault="00DB1D67" w:rsidP="00CC35D2">
            <w:pPr>
              <w:spacing w:after="0" w:line="240" w:lineRule="auto"/>
              <w:jc w:val="center"/>
              <w:rPr>
                <w:rFonts w:ascii="Times" w:eastAsia="Times New Roman" w:hAnsi="Times" w:cs="Times"/>
                <w:color w:val="000000"/>
                <w:sz w:val="20"/>
                <w:szCs w:val="20"/>
                <w:lang w:eastAsia="pt-BR"/>
              </w:rPr>
            </w:pPr>
            <w:r w:rsidRPr="00503D95">
              <w:rPr>
                <w:rFonts w:ascii="Times" w:eastAsia="Times New Roman" w:hAnsi="Times" w:cs="Times"/>
                <w:color w:val="000000"/>
                <w:sz w:val="20"/>
                <w:szCs w:val="20"/>
                <w:lang w:eastAsia="pt-BR"/>
              </w:rPr>
              <w:t>1</w:t>
            </w:r>
          </w:p>
        </w:tc>
        <w:tc>
          <w:tcPr>
            <w:tcW w:w="1329" w:type="dxa"/>
            <w:tcBorders>
              <w:top w:val="nil"/>
              <w:left w:val="nil"/>
              <w:bottom w:val="single" w:sz="4" w:space="0" w:color="auto"/>
              <w:right w:val="nil"/>
            </w:tcBorders>
            <w:tcMar>
              <w:top w:w="15" w:type="dxa"/>
              <w:left w:w="70" w:type="dxa"/>
              <w:bottom w:w="15" w:type="dxa"/>
              <w:right w:w="70" w:type="dxa"/>
            </w:tcMar>
            <w:hideMark/>
          </w:tcPr>
          <w:p w14:paraId="4C756834" w14:textId="77777777" w:rsidR="00DB1D67" w:rsidRPr="00503D95" w:rsidRDefault="00DB1D67" w:rsidP="00CC35D2">
            <w:pPr>
              <w:spacing w:after="0" w:line="240" w:lineRule="auto"/>
              <w:jc w:val="center"/>
              <w:rPr>
                <w:rFonts w:ascii="Times" w:eastAsia="Times New Roman" w:hAnsi="Times" w:cs="Times"/>
                <w:color w:val="000000"/>
                <w:sz w:val="20"/>
                <w:szCs w:val="20"/>
                <w:lang w:eastAsia="pt-BR"/>
              </w:rPr>
            </w:pPr>
            <w:r w:rsidRPr="00503D95">
              <w:rPr>
                <w:rFonts w:ascii="Times" w:eastAsia="Times New Roman" w:hAnsi="Times" w:cs="Times"/>
                <w:color w:val="000000"/>
                <w:sz w:val="20"/>
                <w:szCs w:val="20"/>
                <w:lang w:eastAsia="pt-BR"/>
              </w:rPr>
              <w:t>0,68%</w:t>
            </w:r>
          </w:p>
        </w:tc>
      </w:tr>
      <w:tr w:rsidR="00DB1D67" w:rsidRPr="00503D95" w14:paraId="1CEB61F5" w14:textId="77777777" w:rsidTr="00DB1D67">
        <w:trPr>
          <w:trHeight w:val="41"/>
          <w:jc w:val="center"/>
        </w:trPr>
        <w:tc>
          <w:tcPr>
            <w:tcW w:w="4536" w:type="dxa"/>
            <w:gridSpan w:val="3"/>
            <w:tcBorders>
              <w:top w:val="single" w:sz="4" w:space="0" w:color="auto"/>
              <w:left w:val="nil"/>
              <w:bottom w:val="single" w:sz="4" w:space="0" w:color="auto"/>
              <w:right w:val="nil"/>
            </w:tcBorders>
            <w:tcMar>
              <w:top w:w="15" w:type="dxa"/>
              <w:left w:w="70" w:type="dxa"/>
              <w:bottom w:w="15" w:type="dxa"/>
              <w:right w:w="70" w:type="dxa"/>
            </w:tcMar>
            <w:hideMark/>
          </w:tcPr>
          <w:p w14:paraId="51DCF4C0" w14:textId="77777777" w:rsidR="00DB1D67" w:rsidRPr="00503D95" w:rsidRDefault="00DB1D67" w:rsidP="00CC35D2">
            <w:pPr>
              <w:spacing w:after="0" w:line="240" w:lineRule="auto"/>
              <w:rPr>
                <w:rFonts w:ascii="Times" w:eastAsia="Times New Roman" w:hAnsi="Times" w:cs="Times"/>
                <w:color w:val="000000"/>
                <w:sz w:val="20"/>
                <w:szCs w:val="20"/>
                <w:lang w:eastAsia="pt-BR"/>
              </w:rPr>
            </w:pPr>
            <w:r w:rsidRPr="00503D95">
              <w:rPr>
                <w:rFonts w:ascii="Times" w:eastAsia="Times New Roman" w:hAnsi="Times" w:cs="Times"/>
                <w:color w:val="000000"/>
                <w:sz w:val="20"/>
                <w:szCs w:val="20"/>
                <w:lang w:eastAsia="pt-BR"/>
              </w:rPr>
              <w:t>Total</w:t>
            </w:r>
          </w:p>
        </w:tc>
        <w:tc>
          <w:tcPr>
            <w:tcW w:w="4537" w:type="dxa"/>
            <w:gridSpan w:val="3"/>
            <w:tcBorders>
              <w:top w:val="single" w:sz="4" w:space="0" w:color="auto"/>
              <w:left w:val="nil"/>
              <w:bottom w:val="single" w:sz="4" w:space="0" w:color="auto"/>
              <w:right w:val="nil"/>
            </w:tcBorders>
            <w:tcMar>
              <w:top w:w="15" w:type="dxa"/>
              <w:left w:w="70" w:type="dxa"/>
              <w:bottom w:w="15" w:type="dxa"/>
              <w:right w:w="70" w:type="dxa"/>
            </w:tcMar>
            <w:hideMark/>
          </w:tcPr>
          <w:p w14:paraId="24A65A85" w14:textId="77777777" w:rsidR="00DB1D67" w:rsidRPr="00503D95" w:rsidRDefault="00DB1D67" w:rsidP="00CC35D2">
            <w:pPr>
              <w:spacing w:after="0" w:line="240" w:lineRule="auto"/>
              <w:jc w:val="right"/>
              <w:rPr>
                <w:rFonts w:ascii="Times" w:eastAsia="Times New Roman" w:hAnsi="Times" w:cs="Times"/>
                <w:color w:val="000000"/>
                <w:sz w:val="20"/>
                <w:szCs w:val="20"/>
                <w:lang w:eastAsia="pt-BR"/>
              </w:rPr>
            </w:pPr>
            <w:r w:rsidRPr="00503D95">
              <w:rPr>
                <w:rFonts w:ascii="Times" w:eastAsia="Times New Roman" w:hAnsi="Times" w:cs="Times"/>
                <w:color w:val="000000"/>
                <w:sz w:val="20"/>
                <w:szCs w:val="20"/>
                <w:lang w:eastAsia="pt-BR"/>
              </w:rPr>
              <w:t>145</w:t>
            </w:r>
          </w:p>
        </w:tc>
      </w:tr>
    </w:tbl>
    <w:p w14:paraId="0D19ABFB" w14:textId="77777777" w:rsidR="00DB1D67" w:rsidRPr="00503D95" w:rsidRDefault="00DB1D67" w:rsidP="00CC35D2">
      <w:pPr>
        <w:spacing w:after="0" w:line="240" w:lineRule="auto"/>
        <w:jc w:val="both"/>
        <w:rPr>
          <w:rFonts w:ascii="Times" w:hAnsi="Times" w:cs="Times"/>
          <w:sz w:val="20"/>
          <w:szCs w:val="20"/>
        </w:rPr>
      </w:pPr>
      <w:r w:rsidRPr="00503D95">
        <w:rPr>
          <w:rFonts w:ascii="Times" w:hAnsi="Times" w:cs="Times"/>
          <w:sz w:val="20"/>
          <w:szCs w:val="20"/>
        </w:rPr>
        <w:t>Fonte: Dados da pesquisa (2018)</w:t>
      </w:r>
    </w:p>
    <w:p w14:paraId="2CE76399" w14:textId="77777777" w:rsidR="00DB1D67" w:rsidRPr="00503D95" w:rsidRDefault="00DB1D67" w:rsidP="00CC35D2">
      <w:pPr>
        <w:spacing w:after="0" w:line="240" w:lineRule="auto"/>
        <w:jc w:val="both"/>
        <w:rPr>
          <w:rFonts w:ascii="Times" w:hAnsi="Times" w:cs="Times"/>
          <w:sz w:val="24"/>
          <w:szCs w:val="24"/>
        </w:rPr>
      </w:pPr>
    </w:p>
    <w:p w14:paraId="5DAC0443" w14:textId="77777777" w:rsidR="00DB1D67" w:rsidRPr="00503D95" w:rsidRDefault="00DB1D67" w:rsidP="00031E87">
      <w:pPr>
        <w:spacing w:after="120" w:line="240" w:lineRule="auto"/>
        <w:jc w:val="both"/>
        <w:rPr>
          <w:rFonts w:ascii="Times" w:hAnsi="Times" w:cs="Times"/>
          <w:b/>
          <w:sz w:val="24"/>
          <w:szCs w:val="24"/>
        </w:rPr>
      </w:pPr>
      <w:r w:rsidRPr="00503D95">
        <w:rPr>
          <w:rFonts w:ascii="Times" w:hAnsi="Times" w:cs="Times"/>
          <w:b/>
          <w:sz w:val="24"/>
          <w:szCs w:val="24"/>
        </w:rPr>
        <w:t>3.2 Definição das variáveis estudadas</w:t>
      </w:r>
    </w:p>
    <w:p w14:paraId="2B2C5C87" w14:textId="77777777" w:rsidR="00DB1D67" w:rsidRPr="00503D95" w:rsidRDefault="00DB1D67" w:rsidP="00CC35D2">
      <w:pPr>
        <w:spacing w:after="0" w:line="240" w:lineRule="auto"/>
        <w:jc w:val="both"/>
        <w:rPr>
          <w:rFonts w:ascii="Times" w:hAnsi="Times" w:cs="Times"/>
          <w:sz w:val="24"/>
          <w:szCs w:val="24"/>
        </w:rPr>
      </w:pPr>
    </w:p>
    <w:p w14:paraId="5FE666E1" w14:textId="77777777" w:rsidR="00DB1D67" w:rsidRPr="00503D95" w:rsidRDefault="00DB1D67" w:rsidP="00CC35D2">
      <w:pPr>
        <w:spacing w:after="0" w:line="240" w:lineRule="auto"/>
        <w:ind w:firstLine="709"/>
        <w:jc w:val="both"/>
        <w:rPr>
          <w:rFonts w:ascii="Times" w:hAnsi="Times" w:cs="Times"/>
          <w:sz w:val="24"/>
          <w:szCs w:val="24"/>
        </w:rPr>
      </w:pPr>
      <w:r w:rsidRPr="00503D95">
        <w:rPr>
          <w:rFonts w:ascii="Times" w:hAnsi="Times" w:cs="Times"/>
          <w:sz w:val="24"/>
          <w:szCs w:val="24"/>
        </w:rPr>
        <w:t xml:space="preserve">A seleção das medidas de desempenho financeiro para compor esta pesquisa, seguiu a classificação exposta no Quadro 1, apresentando anteriormente. Dentro de cada um destes grupos, foram selecionadas aquelas que são mais utilizadas dentro da proposta de mensuração de cada medida, ou seja, se a medida mensura a </w:t>
      </w:r>
      <w:r w:rsidRPr="00503D95">
        <w:rPr>
          <w:rFonts w:ascii="Times" w:hAnsi="Times" w:cs="Times"/>
          <w:i/>
          <w:sz w:val="24"/>
          <w:szCs w:val="24"/>
        </w:rPr>
        <w:t>performance</w:t>
      </w:r>
      <w:r w:rsidRPr="00503D95">
        <w:rPr>
          <w:rFonts w:ascii="Times" w:hAnsi="Times" w:cs="Times"/>
          <w:sz w:val="24"/>
          <w:szCs w:val="24"/>
        </w:rPr>
        <w:t xml:space="preserve"> financeira para o capital próprio ou do capital total investido. As variáveis foram </w:t>
      </w:r>
      <w:proofErr w:type="spellStart"/>
      <w:r w:rsidRPr="00503D95">
        <w:rPr>
          <w:rFonts w:ascii="Times" w:hAnsi="Times" w:cs="Times"/>
          <w:sz w:val="24"/>
          <w:szCs w:val="24"/>
        </w:rPr>
        <w:t>winsorizadas</w:t>
      </w:r>
      <w:proofErr w:type="spellEnd"/>
      <w:r w:rsidRPr="00503D95">
        <w:rPr>
          <w:rFonts w:ascii="Times" w:hAnsi="Times" w:cs="Times"/>
          <w:sz w:val="24"/>
          <w:szCs w:val="24"/>
        </w:rPr>
        <w:t xml:space="preserve"> em 1% em cada calda da distribuição. O Quadro 2, apresenta a classificação adotada nesta pesquisa.</w:t>
      </w:r>
    </w:p>
    <w:p w14:paraId="2505BCA7" w14:textId="77777777" w:rsidR="00DB1D67" w:rsidRPr="00503D95" w:rsidRDefault="00DB1D67" w:rsidP="00CC35D2">
      <w:pPr>
        <w:spacing w:after="0" w:line="240" w:lineRule="auto"/>
        <w:jc w:val="both"/>
        <w:rPr>
          <w:rFonts w:ascii="Times" w:hAnsi="Times" w:cs="Times"/>
          <w:sz w:val="24"/>
          <w:szCs w:val="24"/>
        </w:rPr>
      </w:pPr>
    </w:p>
    <w:p w14:paraId="68231042" w14:textId="77777777" w:rsidR="00DB1D67" w:rsidRPr="00503D95" w:rsidRDefault="00DB1D67" w:rsidP="00CC35D2">
      <w:pPr>
        <w:spacing w:after="0" w:line="240" w:lineRule="auto"/>
        <w:jc w:val="center"/>
        <w:rPr>
          <w:rFonts w:ascii="Times" w:hAnsi="Times" w:cs="Times"/>
          <w:sz w:val="20"/>
          <w:szCs w:val="20"/>
        </w:rPr>
      </w:pPr>
      <w:r w:rsidRPr="00503D95">
        <w:rPr>
          <w:rFonts w:ascii="Times" w:hAnsi="Times" w:cs="Times"/>
          <w:b/>
          <w:sz w:val="20"/>
          <w:szCs w:val="20"/>
        </w:rPr>
        <w:t>Quadro 2</w:t>
      </w:r>
      <w:r w:rsidRPr="00503D95">
        <w:rPr>
          <w:rFonts w:ascii="Times" w:hAnsi="Times" w:cs="Times"/>
          <w:sz w:val="20"/>
          <w:szCs w:val="20"/>
        </w:rPr>
        <w:t xml:space="preserve"> – Métricas de desempenho financeiro estudadas</w:t>
      </w:r>
    </w:p>
    <w:tbl>
      <w:tblPr>
        <w:tblW w:w="9067" w:type="dxa"/>
        <w:tblLook w:val="04A0" w:firstRow="1" w:lastRow="0" w:firstColumn="1" w:lastColumn="0" w:noHBand="0" w:noVBand="1"/>
      </w:tblPr>
      <w:tblGrid>
        <w:gridCol w:w="1838"/>
        <w:gridCol w:w="3827"/>
        <w:gridCol w:w="3402"/>
      </w:tblGrid>
      <w:tr w:rsidR="00DB1D67" w:rsidRPr="00503D95" w14:paraId="45668DB2" w14:textId="77777777" w:rsidTr="00A50158">
        <w:tc>
          <w:tcPr>
            <w:tcW w:w="1838" w:type="dxa"/>
            <w:vMerge w:val="restart"/>
            <w:tcBorders>
              <w:top w:val="single" w:sz="4" w:space="0" w:color="auto"/>
              <w:left w:val="single" w:sz="4" w:space="0" w:color="auto"/>
              <w:bottom w:val="single" w:sz="4" w:space="0" w:color="auto"/>
              <w:right w:val="single" w:sz="4" w:space="0" w:color="auto"/>
            </w:tcBorders>
            <w:vAlign w:val="center"/>
            <w:hideMark/>
          </w:tcPr>
          <w:p w14:paraId="243399A8" w14:textId="77777777" w:rsidR="00DB1D67" w:rsidRPr="00503D95" w:rsidRDefault="00DB1D67" w:rsidP="00CC35D2">
            <w:pPr>
              <w:spacing w:after="0" w:line="240" w:lineRule="auto"/>
              <w:jc w:val="center"/>
              <w:rPr>
                <w:rFonts w:ascii="Times" w:hAnsi="Times" w:cs="Times"/>
                <w:b/>
                <w:sz w:val="20"/>
                <w:szCs w:val="20"/>
              </w:rPr>
            </w:pPr>
            <w:r w:rsidRPr="00503D95">
              <w:rPr>
                <w:rFonts w:ascii="Times" w:hAnsi="Times" w:cs="Times"/>
                <w:b/>
                <w:sz w:val="20"/>
                <w:szCs w:val="20"/>
              </w:rPr>
              <w:t>Medida de Desempenho</w:t>
            </w:r>
          </w:p>
        </w:tc>
        <w:tc>
          <w:tcPr>
            <w:tcW w:w="7229" w:type="dxa"/>
            <w:gridSpan w:val="2"/>
            <w:tcBorders>
              <w:top w:val="single" w:sz="4" w:space="0" w:color="auto"/>
              <w:left w:val="single" w:sz="4" w:space="0" w:color="auto"/>
              <w:bottom w:val="single" w:sz="4" w:space="0" w:color="auto"/>
              <w:right w:val="single" w:sz="4" w:space="0" w:color="auto"/>
            </w:tcBorders>
            <w:vAlign w:val="center"/>
            <w:hideMark/>
          </w:tcPr>
          <w:p w14:paraId="6A9A8829" w14:textId="77777777" w:rsidR="00DB1D67" w:rsidRPr="00503D95" w:rsidRDefault="00DB1D67" w:rsidP="00CC35D2">
            <w:pPr>
              <w:spacing w:after="0" w:line="240" w:lineRule="auto"/>
              <w:jc w:val="center"/>
              <w:rPr>
                <w:rFonts w:ascii="Times" w:hAnsi="Times" w:cs="Times"/>
                <w:b/>
                <w:sz w:val="20"/>
                <w:szCs w:val="20"/>
              </w:rPr>
            </w:pPr>
            <w:r w:rsidRPr="00503D95">
              <w:rPr>
                <w:rFonts w:ascii="Times" w:hAnsi="Times" w:cs="Times"/>
                <w:b/>
                <w:sz w:val="20"/>
                <w:szCs w:val="20"/>
              </w:rPr>
              <w:t>Medida de Renumeração</w:t>
            </w:r>
          </w:p>
        </w:tc>
      </w:tr>
      <w:tr w:rsidR="00DB1D67" w:rsidRPr="00503D95" w14:paraId="48794A0F" w14:textId="77777777" w:rsidTr="00A50158">
        <w:tc>
          <w:tcPr>
            <w:tcW w:w="1838" w:type="dxa"/>
            <w:vMerge/>
            <w:tcBorders>
              <w:top w:val="single" w:sz="4" w:space="0" w:color="auto"/>
              <w:left w:val="single" w:sz="4" w:space="0" w:color="auto"/>
              <w:bottom w:val="single" w:sz="4" w:space="0" w:color="auto"/>
              <w:right w:val="single" w:sz="4" w:space="0" w:color="auto"/>
            </w:tcBorders>
            <w:vAlign w:val="center"/>
            <w:hideMark/>
          </w:tcPr>
          <w:p w14:paraId="0A56C8B9" w14:textId="77777777" w:rsidR="00DB1D67" w:rsidRPr="00503D95" w:rsidRDefault="00DB1D67" w:rsidP="00CC35D2">
            <w:pPr>
              <w:spacing w:after="0" w:line="240" w:lineRule="auto"/>
              <w:rPr>
                <w:rFonts w:ascii="Times" w:hAnsi="Times" w:cs="Times"/>
                <w:b/>
                <w:sz w:val="20"/>
                <w:szCs w:val="20"/>
              </w:rPr>
            </w:pPr>
          </w:p>
        </w:tc>
        <w:tc>
          <w:tcPr>
            <w:tcW w:w="3827" w:type="dxa"/>
            <w:tcBorders>
              <w:top w:val="single" w:sz="4" w:space="0" w:color="auto"/>
              <w:left w:val="single" w:sz="4" w:space="0" w:color="auto"/>
              <w:bottom w:val="single" w:sz="4" w:space="0" w:color="auto"/>
              <w:right w:val="single" w:sz="4" w:space="0" w:color="auto"/>
            </w:tcBorders>
            <w:vAlign w:val="center"/>
            <w:hideMark/>
          </w:tcPr>
          <w:p w14:paraId="3E5F19A1" w14:textId="77777777" w:rsidR="00DB1D67" w:rsidRPr="00503D95" w:rsidRDefault="00DB1D67" w:rsidP="00CC35D2">
            <w:pPr>
              <w:spacing w:after="0" w:line="240" w:lineRule="auto"/>
              <w:jc w:val="center"/>
              <w:rPr>
                <w:rFonts w:ascii="Times" w:hAnsi="Times" w:cs="Times"/>
                <w:b/>
                <w:sz w:val="20"/>
                <w:szCs w:val="20"/>
              </w:rPr>
            </w:pPr>
            <w:r w:rsidRPr="00503D95">
              <w:rPr>
                <w:rFonts w:ascii="Times" w:hAnsi="Times" w:cs="Times"/>
                <w:b/>
                <w:sz w:val="20"/>
                <w:szCs w:val="20"/>
              </w:rPr>
              <w:t>Capital Próprio</w:t>
            </w:r>
          </w:p>
        </w:tc>
        <w:tc>
          <w:tcPr>
            <w:tcW w:w="3402" w:type="dxa"/>
            <w:tcBorders>
              <w:top w:val="single" w:sz="4" w:space="0" w:color="auto"/>
              <w:left w:val="single" w:sz="4" w:space="0" w:color="auto"/>
              <w:bottom w:val="single" w:sz="4" w:space="0" w:color="auto"/>
              <w:right w:val="single" w:sz="4" w:space="0" w:color="auto"/>
            </w:tcBorders>
            <w:vAlign w:val="center"/>
            <w:hideMark/>
          </w:tcPr>
          <w:p w14:paraId="616706B5" w14:textId="77777777" w:rsidR="00DB1D67" w:rsidRPr="00503D95" w:rsidRDefault="00DB1D67" w:rsidP="00CC35D2">
            <w:pPr>
              <w:spacing w:after="0" w:line="240" w:lineRule="auto"/>
              <w:jc w:val="center"/>
              <w:rPr>
                <w:rFonts w:ascii="Times" w:hAnsi="Times" w:cs="Times"/>
                <w:b/>
                <w:sz w:val="20"/>
                <w:szCs w:val="20"/>
              </w:rPr>
            </w:pPr>
            <w:r w:rsidRPr="00503D95">
              <w:rPr>
                <w:rFonts w:ascii="Times" w:hAnsi="Times" w:cs="Times"/>
                <w:b/>
                <w:sz w:val="20"/>
                <w:szCs w:val="20"/>
              </w:rPr>
              <w:t>Capital Total Investido</w:t>
            </w:r>
          </w:p>
        </w:tc>
      </w:tr>
      <w:tr w:rsidR="00DB1D67" w:rsidRPr="00503D95" w14:paraId="7231A766" w14:textId="77777777" w:rsidTr="00A50158">
        <w:tc>
          <w:tcPr>
            <w:tcW w:w="1838" w:type="dxa"/>
            <w:tcBorders>
              <w:top w:val="single" w:sz="4" w:space="0" w:color="auto"/>
              <w:left w:val="single" w:sz="4" w:space="0" w:color="auto"/>
              <w:bottom w:val="single" w:sz="4" w:space="0" w:color="auto"/>
              <w:right w:val="single" w:sz="4" w:space="0" w:color="auto"/>
            </w:tcBorders>
            <w:vAlign w:val="center"/>
            <w:hideMark/>
          </w:tcPr>
          <w:p w14:paraId="701B0866" w14:textId="6428FB84" w:rsidR="00DB1D67" w:rsidRPr="00503D95" w:rsidRDefault="00AE4219" w:rsidP="00CC35D2">
            <w:pPr>
              <w:spacing w:after="0" w:line="240" w:lineRule="auto"/>
              <w:jc w:val="center"/>
              <w:rPr>
                <w:rFonts w:ascii="Times" w:hAnsi="Times" w:cs="Times"/>
                <w:sz w:val="20"/>
                <w:szCs w:val="20"/>
              </w:rPr>
            </w:pPr>
            <w:r w:rsidRPr="00503D95">
              <w:rPr>
                <w:rFonts w:ascii="Times" w:hAnsi="Times" w:cs="Times"/>
                <w:sz w:val="20"/>
                <w:szCs w:val="20"/>
              </w:rPr>
              <w:t xml:space="preserve">Baseado em dados </w:t>
            </w:r>
            <w:r w:rsidR="00A50158" w:rsidRPr="00503D95">
              <w:rPr>
                <w:rFonts w:ascii="Times" w:hAnsi="Times" w:cs="Times"/>
                <w:sz w:val="20"/>
                <w:szCs w:val="20"/>
              </w:rPr>
              <w:t>contábeis</w:t>
            </w:r>
          </w:p>
        </w:tc>
        <w:tc>
          <w:tcPr>
            <w:tcW w:w="3827" w:type="dxa"/>
            <w:tcBorders>
              <w:top w:val="single" w:sz="4" w:space="0" w:color="auto"/>
              <w:left w:val="single" w:sz="4" w:space="0" w:color="auto"/>
              <w:bottom w:val="single" w:sz="4" w:space="0" w:color="auto"/>
              <w:right w:val="single" w:sz="4" w:space="0" w:color="auto"/>
            </w:tcBorders>
            <w:hideMark/>
          </w:tcPr>
          <w:p w14:paraId="581E20EC" w14:textId="77777777" w:rsidR="00DB1D67" w:rsidRPr="00503D95" w:rsidRDefault="00DB1D67" w:rsidP="00CC35D2">
            <w:pPr>
              <w:spacing w:after="0" w:line="240" w:lineRule="auto"/>
              <w:jc w:val="center"/>
              <w:rPr>
                <w:rFonts w:ascii="Times" w:hAnsi="Times" w:cs="Times"/>
                <w:sz w:val="20"/>
                <w:szCs w:val="20"/>
              </w:rPr>
            </w:pPr>
            <w:r w:rsidRPr="00503D95">
              <w:rPr>
                <w:rFonts w:ascii="Times" w:hAnsi="Times" w:cs="Times"/>
                <w:sz w:val="20"/>
                <w:szCs w:val="20"/>
              </w:rPr>
              <w:t>Lucro Líquido (LL)</w:t>
            </w:r>
          </w:p>
        </w:tc>
        <w:tc>
          <w:tcPr>
            <w:tcW w:w="3402" w:type="dxa"/>
            <w:tcBorders>
              <w:top w:val="single" w:sz="4" w:space="0" w:color="auto"/>
              <w:left w:val="single" w:sz="4" w:space="0" w:color="auto"/>
              <w:bottom w:val="single" w:sz="4" w:space="0" w:color="auto"/>
              <w:right w:val="single" w:sz="4" w:space="0" w:color="auto"/>
            </w:tcBorders>
            <w:hideMark/>
          </w:tcPr>
          <w:p w14:paraId="16E1DEEB" w14:textId="77777777" w:rsidR="00DB1D67" w:rsidRPr="00503D95" w:rsidRDefault="00DB1D67" w:rsidP="00CC35D2">
            <w:pPr>
              <w:spacing w:after="0" w:line="240" w:lineRule="auto"/>
              <w:jc w:val="center"/>
              <w:rPr>
                <w:rFonts w:ascii="Times" w:hAnsi="Times" w:cs="Times"/>
                <w:sz w:val="20"/>
                <w:szCs w:val="20"/>
              </w:rPr>
            </w:pPr>
            <w:r w:rsidRPr="00503D95">
              <w:rPr>
                <w:rFonts w:ascii="Times" w:hAnsi="Times" w:cs="Times"/>
                <w:sz w:val="20"/>
                <w:szCs w:val="20"/>
              </w:rPr>
              <w:t>Lucro antes dos juros e tributos (EBIT)</w:t>
            </w:r>
          </w:p>
        </w:tc>
      </w:tr>
      <w:tr w:rsidR="00DB1D67" w:rsidRPr="00503D95" w14:paraId="651962AF" w14:textId="77777777" w:rsidTr="00A50158">
        <w:tc>
          <w:tcPr>
            <w:tcW w:w="1838" w:type="dxa"/>
            <w:tcBorders>
              <w:top w:val="single" w:sz="4" w:space="0" w:color="auto"/>
              <w:left w:val="single" w:sz="4" w:space="0" w:color="auto"/>
              <w:bottom w:val="single" w:sz="4" w:space="0" w:color="auto"/>
              <w:right w:val="single" w:sz="4" w:space="0" w:color="auto"/>
            </w:tcBorders>
            <w:vAlign w:val="center"/>
            <w:hideMark/>
          </w:tcPr>
          <w:p w14:paraId="75EFDF93" w14:textId="77777777" w:rsidR="00DB1D67" w:rsidRPr="00503D95" w:rsidRDefault="00DB1D67" w:rsidP="00CC35D2">
            <w:pPr>
              <w:spacing w:after="0" w:line="240" w:lineRule="auto"/>
              <w:jc w:val="center"/>
              <w:rPr>
                <w:rFonts w:ascii="Times" w:hAnsi="Times" w:cs="Times"/>
                <w:sz w:val="20"/>
                <w:szCs w:val="20"/>
              </w:rPr>
            </w:pPr>
            <w:r w:rsidRPr="00503D95">
              <w:rPr>
                <w:rFonts w:ascii="Times" w:hAnsi="Times" w:cs="Times"/>
                <w:sz w:val="20"/>
                <w:szCs w:val="20"/>
              </w:rPr>
              <w:t>Rentabilidade</w:t>
            </w:r>
          </w:p>
        </w:tc>
        <w:tc>
          <w:tcPr>
            <w:tcW w:w="3827" w:type="dxa"/>
            <w:tcBorders>
              <w:top w:val="single" w:sz="4" w:space="0" w:color="auto"/>
              <w:left w:val="single" w:sz="4" w:space="0" w:color="auto"/>
              <w:bottom w:val="single" w:sz="4" w:space="0" w:color="auto"/>
              <w:right w:val="single" w:sz="4" w:space="0" w:color="auto"/>
            </w:tcBorders>
            <w:hideMark/>
          </w:tcPr>
          <w:p w14:paraId="0E60FD6C" w14:textId="77777777" w:rsidR="00DB1D67" w:rsidRPr="00503D95" w:rsidRDefault="00DB1D67" w:rsidP="00CC35D2">
            <w:pPr>
              <w:spacing w:after="0" w:line="240" w:lineRule="auto"/>
              <w:jc w:val="center"/>
              <w:rPr>
                <w:rFonts w:ascii="Times" w:hAnsi="Times" w:cs="Times"/>
                <w:sz w:val="20"/>
                <w:szCs w:val="20"/>
              </w:rPr>
            </w:pPr>
            <w:r w:rsidRPr="00503D95">
              <w:rPr>
                <w:rFonts w:ascii="Times" w:hAnsi="Times" w:cs="Times"/>
                <w:sz w:val="20"/>
                <w:szCs w:val="20"/>
              </w:rPr>
              <w:t>Retorno sobre o Patrimônio Líquido (ROE)</w:t>
            </w:r>
          </w:p>
        </w:tc>
        <w:tc>
          <w:tcPr>
            <w:tcW w:w="3402" w:type="dxa"/>
            <w:tcBorders>
              <w:top w:val="single" w:sz="4" w:space="0" w:color="auto"/>
              <w:left w:val="single" w:sz="4" w:space="0" w:color="auto"/>
              <w:bottom w:val="single" w:sz="4" w:space="0" w:color="auto"/>
              <w:right w:val="single" w:sz="4" w:space="0" w:color="auto"/>
            </w:tcBorders>
            <w:hideMark/>
          </w:tcPr>
          <w:p w14:paraId="39E6C4D1" w14:textId="77777777" w:rsidR="00DB1D67" w:rsidRPr="00503D95" w:rsidRDefault="00DB1D67" w:rsidP="00CC35D2">
            <w:pPr>
              <w:spacing w:after="0" w:line="240" w:lineRule="auto"/>
              <w:jc w:val="center"/>
              <w:rPr>
                <w:rFonts w:ascii="Times" w:hAnsi="Times" w:cs="Times"/>
                <w:sz w:val="20"/>
                <w:szCs w:val="20"/>
              </w:rPr>
            </w:pPr>
            <w:r w:rsidRPr="00503D95">
              <w:rPr>
                <w:rFonts w:ascii="Times" w:hAnsi="Times" w:cs="Times"/>
                <w:sz w:val="20"/>
                <w:szCs w:val="20"/>
              </w:rPr>
              <w:t>Retorno sobre os ativos (ROA)</w:t>
            </w:r>
          </w:p>
        </w:tc>
      </w:tr>
      <w:tr w:rsidR="00DB1D67" w:rsidRPr="00503D95" w14:paraId="1C94291B" w14:textId="77777777" w:rsidTr="00A50158">
        <w:tc>
          <w:tcPr>
            <w:tcW w:w="1838" w:type="dxa"/>
            <w:tcBorders>
              <w:top w:val="single" w:sz="4" w:space="0" w:color="auto"/>
              <w:left w:val="single" w:sz="4" w:space="0" w:color="auto"/>
              <w:bottom w:val="single" w:sz="4" w:space="0" w:color="auto"/>
              <w:right w:val="single" w:sz="4" w:space="0" w:color="auto"/>
            </w:tcBorders>
            <w:vAlign w:val="center"/>
            <w:hideMark/>
          </w:tcPr>
          <w:p w14:paraId="19EBCED5" w14:textId="77777777" w:rsidR="00DB1D67" w:rsidRPr="00503D95" w:rsidRDefault="00DB1D67" w:rsidP="00CC35D2">
            <w:pPr>
              <w:spacing w:after="0" w:line="240" w:lineRule="auto"/>
              <w:jc w:val="center"/>
              <w:rPr>
                <w:rFonts w:ascii="Times" w:hAnsi="Times" w:cs="Times"/>
                <w:sz w:val="20"/>
                <w:szCs w:val="20"/>
              </w:rPr>
            </w:pPr>
            <w:r w:rsidRPr="00503D95">
              <w:rPr>
                <w:rFonts w:ascii="Times" w:hAnsi="Times" w:cs="Times"/>
                <w:sz w:val="20"/>
                <w:szCs w:val="20"/>
              </w:rPr>
              <w:t>Lucro Econômico</w:t>
            </w:r>
          </w:p>
        </w:tc>
        <w:tc>
          <w:tcPr>
            <w:tcW w:w="3827" w:type="dxa"/>
            <w:tcBorders>
              <w:top w:val="single" w:sz="4" w:space="0" w:color="auto"/>
              <w:left w:val="single" w:sz="4" w:space="0" w:color="auto"/>
              <w:bottom w:val="single" w:sz="4" w:space="0" w:color="auto"/>
              <w:right w:val="single" w:sz="4" w:space="0" w:color="auto"/>
            </w:tcBorders>
            <w:hideMark/>
          </w:tcPr>
          <w:p w14:paraId="066A9381" w14:textId="77777777" w:rsidR="00DB1D67" w:rsidRPr="00503D95" w:rsidRDefault="00DB1D67" w:rsidP="00CC35D2">
            <w:pPr>
              <w:spacing w:after="0" w:line="240" w:lineRule="auto"/>
              <w:jc w:val="center"/>
              <w:rPr>
                <w:rFonts w:ascii="Times" w:hAnsi="Times" w:cs="Times"/>
                <w:sz w:val="20"/>
                <w:szCs w:val="20"/>
              </w:rPr>
            </w:pPr>
            <w:r w:rsidRPr="00503D95">
              <w:rPr>
                <w:rFonts w:ascii="Times" w:hAnsi="Times" w:cs="Times"/>
                <w:sz w:val="20"/>
                <w:szCs w:val="20"/>
              </w:rPr>
              <w:t>Lucro Econômico (EP)</w:t>
            </w:r>
          </w:p>
        </w:tc>
        <w:tc>
          <w:tcPr>
            <w:tcW w:w="3402" w:type="dxa"/>
            <w:tcBorders>
              <w:top w:val="single" w:sz="4" w:space="0" w:color="auto"/>
              <w:left w:val="single" w:sz="4" w:space="0" w:color="auto"/>
              <w:bottom w:val="single" w:sz="4" w:space="0" w:color="auto"/>
              <w:right w:val="single" w:sz="4" w:space="0" w:color="auto"/>
            </w:tcBorders>
            <w:hideMark/>
          </w:tcPr>
          <w:p w14:paraId="41A97256" w14:textId="77777777" w:rsidR="00DB1D67" w:rsidRPr="00503D95" w:rsidRDefault="00DB1D67" w:rsidP="00CC35D2">
            <w:pPr>
              <w:spacing w:after="0" w:line="240" w:lineRule="auto"/>
              <w:jc w:val="center"/>
              <w:rPr>
                <w:rFonts w:ascii="Times" w:hAnsi="Times" w:cs="Times"/>
                <w:sz w:val="20"/>
                <w:szCs w:val="20"/>
              </w:rPr>
            </w:pPr>
            <w:r w:rsidRPr="00503D95">
              <w:rPr>
                <w:rFonts w:ascii="Times" w:hAnsi="Times" w:cs="Times"/>
                <w:sz w:val="20"/>
                <w:szCs w:val="20"/>
              </w:rPr>
              <w:t>Valor Econômico Adicionado (EVA)</w:t>
            </w:r>
          </w:p>
        </w:tc>
      </w:tr>
    </w:tbl>
    <w:p w14:paraId="7AF9BECE" w14:textId="77777777" w:rsidR="00DB1D67" w:rsidRPr="00503D95" w:rsidRDefault="00DB1D67" w:rsidP="00CC35D2">
      <w:pPr>
        <w:spacing w:after="0" w:line="240" w:lineRule="auto"/>
        <w:jc w:val="both"/>
        <w:rPr>
          <w:rFonts w:ascii="Times" w:hAnsi="Times" w:cs="Times"/>
          <w:color w:val="000000"/>
          <w:sz w:val="20"/>
          <w:szCs w:val="20"/>
        </w:rPr>
      </w:pPr>
      <w:r w:rsidRPr="00503D95">
        <w:rPr>
          <w:rFonts w:ascii="Times" w:hAnsi="Times" w:cs="Times"/>
          <w:sz w:val="20"/>
          <w:szCs w:val="20"/>
        </w:rPr>
        <w:t xml:space="preserve">Fonte: Adaptado de </w:t>
      </w:r>
      <w:proofErr w:type="spellStart"/>
      <w:r w:rsidRPr="00503D95">
        <w:rPr>
          <w:rFonts w:ascii="Times" w:hAnsi="Times" w:cs="Times"/>
          <w:color w:val="000000"/>
          <w:sz w:val="20"/>
          <w:szCs w:val="20"/>
        </w:rPr>
        <w:t>Damodaran</w:t>
      </w:r>
      <w:proofErr w:type="spellEnd"/>
      <w:r w:rsidRPr="00503D95">
        <w:rPr>
          <w:rFonts w:ascii="Times" w:hAnsi="Times" w:cs="Times"/>
          <w:color w:val="000000"/>
          <w:sz w:val="20"/>
          <w:szCs w:val="20"/>
        </w:rPr>
        <w:t xml:space="preserve"> (2012)</w:t>
      </w:r>
    </w:p>
    <w:p w14:paraId="5A19E869" w14:textId="77777777" w:rsidR="00DB1D67" w:rsidRPr="00503D95" w:rsidRDefault="00DB1D67" w:rsidP="00CC35D2">
      <w:pPr>
        <w:spacing w:after="0" w:line="240" w:lineRule="auto"/>
        <w:jc w:val="both"/>
        <w:rPr>
          <w:rFonts w:ascii="Times" w:hAnsi="Times" w:cs="Times"/>
          <w:sz w:val="20"/>
          <w:szCs w:val="20"/>
        </w:rPr>
      </w:pPr>
    </w:p>
    <w:p w14:paraId="291860CF" w14:textId="73663A8D" w:rsidR="00DB1D67" w:rsidRPr="00503D95" w:rsidRDefault="00DB1D67" w:rsidP="00CC35D2">
      <w:pPr>
        <w:spacing w:after="0" w:line="240" w:lineRule="auto"/>
        <w:ind w:firstLine="709"/>
        <w:jc w:val="both"/>
        <w:rPr>
          <w:rFonts w:ascii="Times" w:hAnsi="Times" w:cs="Times"/>
          <w:sz w:val="24"/>
          <w:szCs w:val="24"/>
        </w:rPr>
      </w:pPr>
      <w:r w:rsidRPr="00503D95">
        <w:rPr>
          <w:rFonts w:ascii="Times" w:hAnsi="Times" w:cs="Times"/>
          <w:sz w:val="24"/>
          <w:szCs w:val="24"/>
        </w:rPr>
        <w:t xml:space="preserve">O MVA, assim como o EVA, é uma marca registrada da Stern Stewart &amp; </w:t>
      </w:r>
      <w:proofErr w:type="spellStart"/>
      <w:r w:rsidRPr="00503D95">
        <w:rPr>
          <w:rFonts w:ascii="Times" w:hAnsi="Times" w:cs="Times"/>
          <w:sz w:val="24"/>
          <w:szCs w:val="24"/>
        </w:rPr>
        <w:t>Co</w:t>
      </w:r>
      <w:proofErr w:type="spellEnd"/>
      <w:r w:rsidRPr="00503D95">
        <w:rPr>
          <w:rFonts w:ascii="Times" w:hAnsi="Times" w:cs="Times"/>
          <w:sz w:val="24"/>
          <w:szCs w:val="24"/>
        </w:rPr>
        <w:t xml:space="preserve">. e foi a variável utilizada como </w:t>
      </w:r>
      <w:r w:rsidRPr="00503D95">
        <w:rPr>
          <w:rFonts w:ascii="Times" w:hAnsi="Times" w:cs="Times"/>
          <w:i/>
          <w:sz w:val="24"/>
          <w:szCs w:val="24"/>
        </w:rPr>
        <w:t>proxy</w:t>
      </w:r>
      <w:r w:rsidRPr="00503D95">
        <w:rPr>
          <w:rFonts w:ascii="Times" w:hAnsi="Times" w:cs="Times"/>
          <w:sz w:val="24"/>
          <w:szCs w:val="24"/>
        </w:rPr>
        <w:t xml:space="preserve"> para criação de valor nesta pesquisa. O MVA representa o valor acrescido pela valorização do capital investido na firma, ou seja, a valorização do capital próprio e da dívida. É calculado como a soma entre o valor de mercado do capital próprio e do endividamento, menos o valor contábil dos mesmos.</w:t>
      </w:r>
      <w:r w:rsidR="00F926DD" w:rsidRPr="00503D95">
        <w:rPr>
          <w:rFonts w:ascii="Times" w:hAnsi="Times" w:cs="Times"/>
          <w:sz w:val="24"/>
          <w:szCs w:val="24"/>
        </w:rPr>
        <w:t xml:space="preserve"> </w:t>
      </w:r>
      <w:r w:rsidRPr="00503D95">
        <w:rPr>
          <w:rFonts w:ascii="Times" w:hAnsi="Times" w:cs="Times"/>
          <w:sz w:val="24"/>
          <w:szCs w:val="24"/>
        </w:rPr>
        <w:t xml:space="preserve">Porém, por não existir um mercado ativo </w:t>
      </w:r>
      <w:r w:rsidRPr="00503D95">
        <w:rPr>
          <w:rFonts w:ascii="Times" w:hAnsi="Times" w:cs="Times"/>
          <w:sz w:val="24"/>
          <w:szCs w:val="24"/>
        </w:rPr>
        <w:lastRenderedPageBreak/>
        <w:t>de dívida corporativa no Brasil, em concordância com outros estudos que adotaram a métrica no país (</w:t>
      </w:r>
      <w:r w:rsidR="007837AF" w:rsidRPr="00503D95">
        <w:rPr>
          <w:rFonts w:ascii="Times" w:hAnsi="Times" w:cs="Times"/>
          <w:sz w:val="24"/>
          <w:szCs w:val="24"/>
          <w:shd w:val="clear" w:color="auto" w:fill="FFFFFF"/>
        </w:rPr>
        <w:t>MEDEIROS, 2009; SOBUE</w:t>
      </w:r>
      <w:r w:rsidR="00DD3CC4" w:rsidRPr="00503D95">
        <w:rPr>
          <w:rFonts w:ascii="Times" w:hAnsi="Times" w:cs="Times"/>
          <w:sz w:val="24"/>
          <w:szCs w:val="24"/>
          <w:shd w:val="clear" w:color="auto" w:fill="FFFFFF"/>
        </w:rPr>
        <w:t xml:space="preserve">; </w:t>
      </w:r>
      <w:r w:rsidR="007837AF" w:rsidRPr="00503D95">
        <w:rPr>
          <w:rFonts w:ascii="Times" w:hAnsi="Times" w:cs="Times"/>
          <w:sz w:val="24"/>
          <w:szCs w:val="24"/>
          <w:shd w:val="clear" w:color="auto" w:fill="FFFFFF"/>
        </w:rPr>
        <w:t xml:space="preserve">PIMENTA, 2013; </w:t>
      </w:r>
      <w:r w:rsidR="007837AF" w:rsidRPr="00503D95">
        <w:rPr>
          <w:rStyle w:val="fontstyle01"/>
          <w:rFonts w:ascii="Times" w:hAnsi="Times" w:cs="Times"/>
        </w:rPr>
        <w:t>GIRÃO; MACHADO; CALLADO, 2013</w:t>
      </w:r>
      <w:r w:rsidRPr="00503D95">
        <w:rPr>
          <w:rFonts w:ascii="Times" w:hAnsi="Times" w:cs="Times"/>
          <w:sz w:val="24"/>
          <w:szCs w:val="24"/>
          <w:shd w:val="clear" w:color="auto" w:fill="FFFFFF"/>
        </w:rPr>
        <w:t xml:space="preserve">) </w:t>
      </w:r>
      <w:r w:rsidRPr="00503D95">
        <w:rPr>
          <w:rFonts w:ascii="Times" w:hAnsi="Times" w:cs="Times"/>
          <w:sz w:val="24"/>
          <w:szCs w:val="24"/>
        </w:rPr>
        <w:t>optou-se pela simplificação da fórmula do MVA, substituindo o valor de mercado da dívida pelo valor contábil. Com isto, os valores da dívida contábil são anulados, conforme exposto na Equação 01.</w:t>
      </w:r>
    </w:p>
    <w:p w14:paraId="27469DEC" w14:textId="77777777" w:rsidR="00DB1D67" w:rsidRPr="00503D95" w:rsidRDefault="00DB1D67" w:rsidP="00CC35D2">
      <w:pPr>
        <w:spacing w:after="0" w:line="240" w:lineRule="auto"/>
        <w:jc w:val="both"/>
        <w:rPr>
          <w:rFonts w:ascii="Times" w:hAnsi="Times" w:cs="Times"/>
          <w:sz w:val="24"/>
          <w:szCs w:val="24"/>
        </w:rPr>
      </w:pPr>
    </w:p>
    <w:p w14:paraId="5B252D77" w14:textId="5823B64B" w:rsidR="00DB1D67" w:rsidRPr="00503D95" w:rsidRDefault="00DB1D67" w:rsidP="00CC35D2">
      <w:pPr>
        <w:spacing w:after="0" w:line="240" w:lineRule="auto"/>
        <w:ind w:firstLine="567"/>
        <w:jc w:val="right"/>
        <w:rPr>
          <w:rFonts w:ascii="Times" w:eastAsiaTheme="minorEastAsia" w:hAnsi="Times" w:cs="Times"/>
          <w:sz w:val="28"/>
          <w:szCs w:val="24"/>
        </w:rPr>
      </w:pPr>
      <m:oMath>
        <m:r>
          <w:rPr>
            <w:rFonts w:ascii="Cambria Math" w:hAnsi="Cambria Math" w:cs="Times"/>
            <w:szCs w:val="24"/>
          </w:rPr>
          <m:t>MVA=Em-Eb</m:t>
        </m:r>
      </m:oMath>
      <w:r w:rsidRPr="00503D95">
        <w:rPr>
          <w:rFonts w:ascii="Times" w:eastAsiaTheme="minorEastAsia" w:hAnsi="Times" w:cs="Times"/>
          <w:sz w:val="24"/>
          <w:szCs w:val="24"/>
        </w:rPr>
        <w:tab/>
      </w:r>
      <w:r w:rsidRPr="00503D95">
        <w:rPr>
          <w:rFonts w:ascii="Times" w:eastAsiaTheme="minorEastAsia" w:hAnsi="Times" w:cs="Times"/>
          <w:sz w:val="24"/>
          <w:szCs w:val="24"/>
        </w:rPr>
        <w:tab/>
      </w:r>
      <w:r w:rsidRPr="00503D95">
        <w:rPr>
          <w:rFonts w:ascii="Times" w:eastAsiaTheme="minorEastAsia" w:hAnsi="Times" w:cs="Times"/>
          <w:sz w:val="24"/>
          <w:szCs w:val="24"/>
        </w:rPr>
        <w:tab/>
      </w:r>
      <w:r w:rsidR="009F0D15" w:rsidRPr="00503D95">
        <w:rPr>
          <w:rFonts w:ascii="Times" w:eastAsiaTheme="minorEastAsia" w:hAnsi="Times" w:cs="Times"/>
          <w:sz w:val="24"/>
          <w:szCs w:val="24"/>
        </w:rPr>
        <w:tab/>
      </w:r>
      <w:r w:rsidRPr="00503D95">
        <w:rPr>
          <w:rFonts w:ascii="Times" w:eastAsiaTheme="minorEastAsia" w:hAnsi="Times" w:cs="Times"/>
          <w:sz w:val="24"/>
          <w:szCs w:val="24"/>
        </w:rPr>
        <w:tab/>
        <w:t>(01)</w:t>
      </w:r>
    </w:p>
    <w:p w14:paraId="3C4E1A0E" w14:textId="77777777" w:rsidR="00DB1D67" w:rsidRPr="00503D95" w:rsidRDefault="00DB1D67" w:rsidP="00CC35D2">
      <w:pPr>
        <w:spacing w:after="0" w:line="240" w:lineRule="auto"/>
        <w:jc w:val="both"/>
        <w:rPr>
          <w:rFonts w:ascii="Times" w:hAnsi="Times" w:cs="Times"/>
          <w:sz w:val="28"/>
          <w:szCs w:val="24"/>
        </w:rPr>
      </w:pPr>
    </w:p>
    <w:p w14:paraId="0C7F72C5" w14:textId="3FD9710A" w:rsidR="00DB1D67" w:rsidRPr="00503D95" w:rsidRDefault="00DB1D67" w:rsidP="00CC35D2">
      <w:pPr>
        <w:spacing w:after="0" w:line="240" w:lineRule="auto"/>
        <w:ind w:firstLine="709"/>
        <w:jc w:val="both"/>
        <w:rPr>
          <w:rFonts w:ascii="Times" w:hAnsi="Times" w:cs="Times"/>
          <w:sz w:val="24"/>
          <w:szCs w:val="24"/>
        </w:rPr>
      </w:pPr>
      <w:r w:rsidRPr="00503D95">
        <w:rPr>
          <w:rFonts w:ascii="Times" w:hAnsi="Times" w:cs="Times"/>
          <w:sz w:val="24"/>
          <w:szCs w:val="24"/>
        </w:rPr>
        <w:t>O Lucro Líquido foi obtido com base nas Demonstrações de Resultados do Exercício anuais consolidadas de cada empresa analisada. Uma vez que o Lucro Antes dos juros e dos impostos, EBIT, não é uma conta requerida pelas normas contábeis adotadas no Brasil, foi necessário proceder com o cálculo do mesmo. Com isto, EBIT pode ser definido segundo a Equação 02</w:t>
      </w:r>
      <w:r w:rsidR="00EA2923" w:rsidRPr="00503D95">
        <w:rPr>
          <w:rFonts w:ascii="Times" w:hAnsi="Times" w:cs="Times"/>
          <w:sz w:val="24"/>
          <w:szCs w:val="24"/>
        </w:rPr>
        <w:t xml:space="preserve">. </w:t>
      </w:r>
      <w:r w:rsidRPr="00503D95">
        <w:rPr>
          <w:rFonts w:ascii="Times" w:hAnsi="Times" w:cs="Times"/>
          <w:sz w:val="24"/>
          <w:szCs w:val="24"/>
        </w:rPr>
        <w:t>O Lucro antes dos juros e após os impostos (NOPAT), foi obtido conforme a Equação 03 Para empresas que não reportaram a taxa de imposto incidente sobre o lucro, foi estabelecida uma taxa marginal de 34%, conforme o padrão de tributação adotado para empresas de capital aberto até então no Brasil. Esta métrica, foi estimada para viabilizar o cálculo do EVA, que requer o NOPAT em sua fórmula.</w:t>
      </w:r>
    </w:p>
    <w:p w14:paraId="1062A49E" w14:textId="77777777" w:rsidR="00DB1D67" w:rsidRPr="00503D95" w:rsidRDefault="00DB1D67" w:rsidP="00CC35D2">
      <w:pPr>
        <w:spacing w:after="0" w:line="240" w:lineRule="auto"/>
        <w:ind w:firstLine="567"/>
        <w:jc w:val="both"/>
        <w:rPr>
          <w:rFonts w:ascii="Times" w:hAnsi="Times" w:cs="Times"/>
          <w:sz w:val="24"/>
          <w:szCs w:val="24"/>
        </w:rPr>
      </w:pPr>
    </w:p>
    <w:p w14:paraId="33520BF4" w14:textId="33B4A062" w:rsidR="00DB1D67" w:rsidRPr="00503D95" w:rsidRDefault="00DB1D67" w:rsidP="00CC35D2">
      <w:pPr>
        <w:spacing w:after="0" w:line="240" w:lineRule="auto"/>
        <w:ind w:firstLine="114"/>
        <w:jc w:val="right"/>
        <w:rPr>
          <w:rFonts w:ascii="Times" w:eastAsiaTheme="minorEastAsia" w:hAnsi="Times" w:cs="Times"/>
          <w:sz w:val="24"/>
          <w:szCs w:val="24"/>
        </w:rPr>
      </w:pPr>
      <m:oMath>
        <m:r>
          <w:rPr>
            <w:rFonts w:ascii="Cambria Math" w:hAnsi="Cambria Math" w:cs="Times"/>
            <w:szCs w:val="24"/>
          </w:rPr>
          <m:t>EBIT=Receitas-CMV-Despesas Operacionais</m:t>
        </m:r>
      </m:oMath>
      <w:r w:rsidRPr="00503D95">
        <w:rPr>
          <w:rFonts w:ascii="Times" w:eastAsiaTheme="minorEastAsia" w:hAnsi="Times" w:cs="Times"/>
          <w:sz w:val="24"/>
          <w:szCs w:val="24"/>
        </w:rPr>
        <w:tab/>
      </w:r>
      <w:r w:rsidRPr="00503D95">
        <w:rPr>
          <w:rFonts w:ascii="Times" w:eastAsiaTheme="minorEastAsia" w:hAnsi="Times" w:cs="Times"/>
          <w:sz w:val="24"/>
          <w:szCs w:val="24"/>
        </w:rPr>
        <w:tab/>
      </w:r>
      <w:r w:rsidR="00EA2923" w:rsidRPr="00503D95">
        <w:rPr>
          <w:rFonts w:ascii="Times" w:eastAsiaTheme="minorEastAsia" w:hAnsi="Times" w:cs="Times"/>
          <w:sz w:val="24"/>
          <w:szCs w:val="24"/>
        </w:rPr>
        <w:tab/>
      </w:r>
      <w:r w:rsidRPr="00503D95">
        <w:rPr>
          <w:rFonts w:ascii="Times" w:eastAsiaTheme="minorEastAsia" w:hAnsi="Times" w:cs="Times"/>
          <w:sz w:val="24"/>
          <w:szCs w:val="24"/>
        </w:rPr>
        <w:t>(02)</w:t>
      </w:r>
    </w:p>
    <w:p w14:paraId="6DA15F36" w14:textId="5D537D1B" w:rsidR="00DB1D67" w:rsidRPr="00503D95" w:rsidRDefault="00DB1D67" w:rsidP="00CC35D2">
      <w:pPr>
        <w:spacing w:after="0" w:line="240" w:lineRule="auto"/>
        <w:ind w:hanging="464"/>
        <w:jc w:val="right"/>
        <w:rPr>
          <w:rFonts w:ascii="Times" w:eastAsiaTheme="minorEastAsia" w:hAnsi="Times" w:cs="Times"/>
          <w:sz w:val="24"/>
          <w:szCs w:val="24"/>
        </w:rPr>
      </w:pPr>
      <m:oMath>
        <m:r>
          <w:rPr>
            <w:rFonts w:ascii="Cambria Math" w:hAnsi="Cambria Math" w:cs="Times"/>
            <w:szCs w:val="24"/>
          </w:rPr>
          <m:t>NOPAT=EBIT</m:t>
        </m:r>
        <m:r>
          <w:rPr>
            <w:rFonts w:ascii="Cambria Math" w:hAnsi="Cambria Math" w:cs="Times"/>
            <w:sz w:val="24"/>
            <w:szCs w:val="24"/>
          </w:rPr>
          <m:t>∙</m:t>
        </m:r>
        <m:r>
          <w:rPr>
            <w:rFonts w:ascii="Cambria Math" w:hAnsi="Cambria Math" w:cs="Times"/>
            <w:szCs w:val="24"/>
          </w:rPr>
          <m:t>(1-t)</m:t>
        </m:r>
      </m:oMath>
      <w:r w:rsidRPr="00503D95">
        <w:rPr>
          <w:rFonts w:ascii="Times" w:eastAsiaTheme="minorEastAsia" w:hAnsi="Times" w:cs="Times"/>
          <w:sz w:val="24"/>
          <w:szCs w:val="24"/>
        </w:rPr>
        <w:tab/>
      </w:r>
      <w:r w:rsidRPr="00503D95">
        <w:rPr>
          <w:rFonts w:ascii="Times" w:eastAsiaTheme="minorEastAsia" w:hAnsi="Times" w:cs="Times"/>
          <w:sz w:val="24"/>
          <w:szCs w:val="24"/>
        </w:rPr>
        <w:tab/>
      </w:r>
      <w:r w:rsidRPr="00503D95">
        <w:rPr>
          <w:rFonts w:ascii="Times" w:eastAsiaTheme="minorEastAsia" w:hAnsi="Times" w:cs="Times"/>
          <w:sz w:val="24"/>
          <w:szCs w:val="24"/>
        </w:rPr>
        <w:tab/>
      </w:r>
      <w:r w:rsidRPr="00503D95">
        <w:rPr>
          <w:rFonts w:ascii="Times" w:eastAsiaTheme="minorEastAsia" w:hAnsi="Times" w:cs="Times"/>
          <w:sz w:val="24"/>
          <w:szCs w:val="24"/>
        </w:rPr>
        <w:tab/>
      </w:r>
      <w:r w:rsidR="009F0D15" w:rsidRPr="00503D95">
        <w:rPr>
          <w:rFonts w:ascii="Times" w:eastAsiaTheme="minorEastAsia" w:hAnsi="Times" w:cs="Times"/>
          <w:sz w:val="24"/>
          <w:szCs w:val="24"/>
        </w:rPr>
        <w:t>(0</w:t>
      </w:r>
      <w:r w:rsidRPr="00503D95">
        <w:rPr>
          <w:rFonts w:ascii="Times" w:eastAsiaTheme="minorEastAsia" w:hAnsi="Times" w:cs="Times"/>
          <w:sz w:val="24"/>
          <w:szCs w:val="24"/>
        </w:rPr>
        <w:t>3)</w:t>
      </w:r>
    </w:p>
    <w:p w14:paraId="62CE9712" w14:textId="77777777" w:rsidR="00DB1D67" w:rsidRPr="00503D95" w:rsidRDefault="00DB1D67" w:rsidP="00CC35D2">
      <w:pPr>
        <w:spacing w:after="0" w:line="240" w:lineRule="auto"/>
        <w:jc w:val="center"/>
        <w:rPr>
          <w:rFonts w:ascii="Times" w:eastAsiaTheme="minorEastAsia" w:hAnsi="Times" w:cs="Times"/>
          <w:sz w:val="24"/>
          <w:szCs w:val="24"/>
        </w:rPr>
      </w:pPr>
    </w:p>
    <w:p w14:paraId="166D71E6" w14:textId="18C01E87" w:rsidR="00DB1D67" w:rsidRPr="00503D95" w:rsidRDefault="00DB1D67" w:rsidP="00CC35D2">
      <w:pPr>
        <w:spacing w:after="0" w:line="240" w:lineRule="auto"/>
        <w:ind w:firstLine="708"/>
        <w:jc w:val="both"/>
        <w:rPr>
          <w:rFonts w:ascii="Times" w:hAnsi="Times" w:cs="Times"/>
          <w:sz w:val="24"/>
          <w:szCs w:val="24"/>
        </w:rPr>
      </w:pPr>
      <w:r w:rsidRPr="00503D95">
        <w:rPr>
          <w:rFonts w:ascii="Times" w:hAnsi="Times" w:cs="Times"/>
          <w:sz w:val="24"/>
          <w:szCs w:val="24"/>
        </w:rPr>
        <w:t>Onde</w:t>
      </w:r>
      <w:r w:rsidR="00835373" w:rsidRPr="00503D95">
        <w:rPr>
          <w:rFonts w:ascii="Times" w:hAnsi="Times" w:cs="Times"/>
          <w:sz w:val="24"/>
          <w:szCs w:val="24"/>
        </w:rPr>
        <w:t>:</w:t>
      </w:r>
      <w:r w:rsidRPr="00503D95">
        <w:rPr>
          <w:rFonts w:ascii="Times" w:hAnsi="Times" w:cs="Times"/>
          <w:sz w:val="24"/>
          <w:szCs w:val="24"/>
        </w:rPr>
        <w:t xml:space="preserve"> EBIT é Lucro Antes dos Juros e dos Tributos; CMV é o custo de mercadorias vendidas; t é o Imposto de Renda e a Contribuição Social sobre o Lucro.</w:t>
      </w:r>
    </w:p>
    <w:p w14:paraId="7FB74776" w14:textId="77777777" w:rsidR="00DB1D67" w:rsidRPr="00503D95" w:rsidRDefault="00DB1D67" w:rsidP="00CC35D2">
      <w:pPr>
        <w:spacing w:after="0" w:line="240" w:lineRule="auto"/>
        <w:ind w:firstLine="709"/>
        <w:jc w:val="both"/>
        <w:rPr>
          <w:rFonts w:ascii="Times" w:hAnsi="Times" w:cs="Times"/>
          <w:sz w:val="24"/>
          <w:szCs w:val="24"/>
        </w:rPr>
      </w:pPr>
      <w:r w:rsidRPr="00503D95">
        <w:rPr>
          <w:rFonts w:ascii="Times" w:hAnsi="Times" w:cs="Times"/>
          <w:sz w:val="24"/>
          <w:szCs w:val="24"/>
        </w:rPr>
        <w:t xml:space="preserve">As medidas de rentabilidade (ROA e ROE) foram obtidas segundo Ross </w:t>
      </w:r>
      <w:r w:rsidRPr="00503D95">
        <w:rPr>
          <w:rFonts w:ascii="Times" w:hAnsi="Times" w:cs="Times"/>
          <w:i/>
          <w:sz w:val="24"/>
          <w:szCs w:val="24"/>
        </w:rPr>
        <w:t>et al</w:t>
      </w:r>
      <w:r w:rsidRPr="00503D95">
        <w:rPr>
          <w:rFonts w:ascii="Times" w:hAnsi="Times" w:cs="Times"/>
          <w:sz w:val="24"/>
          <w:szCs w:val="24"/>
        </w:rPr>
        <w:t xml:space="preserve">., (2015) e são apresentadas nas duas Equações 04 e 05. </w:t>
      </w:r>
    </w:p>
    <w:p w14:paraId="353D81F0" w14:textId="77777777" w:rsidR="00DB1D67" w:rsidRPr="00503D95" w:rsidRDefault="00DB1D67" w:rsidP="00CC35D2">
      <w:pPr>
        <w:spacing w:after="0" w:line="240" w:lineRule="auto"/>
        <w:ind w:firstLine="567"/>
        <w:jc w:val="both"/>
        <w:rPr>
          <w:rFonts w:ascii="Times" w:hAnsi="Times" w:cs="Times"/>
          <w:sz w:val="24"/>
          <w:szCs w:val="24"/>
        </w:rPr>
      </w:pPr>
    </w:p>
    <w:p w14:paraId="13AEA8A2" w14:textId="130A9BF0" w:rsidR="00DB1D67" w:rsidRPr="00503D95" w:rsidRDefault="00DB1D67" w:rsidP="00CC35D2">
      <w:pPr>
        <w:spacing w:after="0" w:line="240" w:lineRule="auto"/>
        <w:ind w:hanging="180"/>
        <w:jc w:val="right"/>
        <w:rPr>
          <w:rFonts w:ascii="Times" w:eastAsiaTheme="minorEastAsia" w:hAnsi="Times" w:cs="Times"/>
          <w:sz w:val="24"/>
          <w:szCs w:val="24"/>
        </w:rPr>
      </w:pPr>
      <m:oMath>
        <m:r>
          <w:rPr>
            <w:rFonts w:ascii="Cambria Math" w:hAnsi="Cambria Math" w:cs="Times"/>
            <w:sz w:val="24"/>
            <w:szCs w:val="24"/>
          </w:rPr>
          <m:t>ROA=</m:t>
        </m:r>
        <m:sSub>
          <m:sSubPr>
            <m:ctrlPr>
              <w:rPr>
                <w:rFonts w:ascii="Cambria Math" w:hAnsi="Cambria Math" w:cs="Times"/>
                <w:i/>
                <w:sz w:val="24"/>
                <w:szCs w:val="24"/>
              </w:rPr>
            </m:ctrlPr>
          </m:sSubPr>
          <m:e>
            <m:r>
              <w:rPr>
                <w:rFonts w:ascii="Cambria Math" w:hAnsi="Cambria Math" w:cs="Times"/>
                <w:sz w:val="24"/>
                <w:szCs w:val="24"/>
              </w:rPr>
              <m:t>EBIT</m:t>
            </m:r>
          </m:e>
          <m:sub>
            <m:r>
              <w:rPr>
                <w:rFonts w:ascii="Cambria Math" w:hAnsi="Cambria Math" w:cs="Times"/>
                <w:sz w:val="24"/>
                <w:szCs w:val="24"/>
              </w:rPr>
              <m:t>t</m:t>
            </m:r>
          </m:sub>
        </m:sSub>
        <m:r>
          <w:rPr>
            <w:rFonts w:ascii="Cambria Math" w:hAnsi="Cambria Math" w:cs="Times"/>
            <w:sz w:val="24"/>
            <w:szCs w:val="24"/>
          </w:rPr>
          <m:t>/</m:t>
        </m:r>
        <m:sSub>
          <m:sSubPr>
            <m:ctrlPr>
              <w:rPr>
                <w:rFonts w:ascii="Cambria Math" w:hAnsi="Cambria Math" w:cs="Times"/>
                <w:i/>
                <w:sz w:val="24"/>
                <w:szCs w:val="24"/>
              </w:rPr>
            </m:ctrlPr>
          </m:sSubPr>
          <m:e>
            <m:r>
              <w:rPr>
                <w:rFonts w:ascii="Cambria Math" w:hAnsi="Cambria Math" w:cs="Times"/>
                <w:sz w:val="24"/>
                <w:szCs w:val="24"/>
              </w:rPr>
              <m:t>AT</m:t>
            </m:r>
          </m:e>
          <m:sub>
            <m:r>
              <w:rPr>
                <w:rFonts w:ascii="Cambria Math" w:hAnsi="Cambria Math" w:cs="Times"/>
                <w:sz w:val="24"/>
                <w:szCs w:val="24"/>
              </w:rPr>
              <m:t>t-1</m:t>
            </m:r>
          </m:sub>
        </m:sSub>
      </m:oMath>
      <w:r w:rsidRPr="00503D95">
        <w:rPr>
          <w:rFonts w:ascii="Times" w:eastAsiaTheme="minorEastAsia" w:hAnsi="Times" w:cs="Times"/>
          <w:sz w:val="24"/>
          <w:szCs w:val="24"/>
        </w:rPr>
        <w:tab/>
      </w:r>
      <w:r w:rsidRPr="00503D95">
        <w:rPr>
          <w:rFonts w:ascii="Times" w:eastAsiaTheme="minorEastAsia" w:hAnsi="Times" w:cs="Times"/>
          <w:sz w:val="24"/>
          <w:szCs w:val="24"/>
        </w:rPr>
        <w:tab/>
      </w:r>
      <w:r w:rsidRPr="00503D95">
        <w:rPr>
          <w:rFonts w:ascii="Times" w:eastAsiaTheme="minorEastAsia" w:hAnsi="Times" w:cs="Times"/>
          <w:sz w:val="24"/>
          <w:szCs w:val="24"/>
        </w:rPr>
        <w:tab/>
      </w:r>
      <w:r w:rsidR="009F0D15" w:rsidRPr="00503D95">
        <w:rPr>
          <w:rFonts w:ascii="Times" w:eastAsiaTheme="minorEastAsia" w:hAnsi="Times" w:cs="Times"/>
          <w:sz w:val="24"/>
          <w:szCs w:val="24"/>
        </w:rPr>
        <w:tab/>
      </w:r>
      <w:r w:rsidRPr="00503D95">
        <w:rPr>
          <w:rFonts w:ascii="Times" w:eastAsiaTheme="minorEastAsia" w:hAnsi="Times" w:cs="Times"/>
          <w:sz w:val="24"/>
          <w:szCs w:val="24"/>
        </w:rPr>
        <w:tab/>
        <w:t>(04)</w:t>
      </w:r>
    </w:p>
    <w:p w14:paraId="2E881D87" w14:textId="295508D5" w:rsidR="00DB1D67" w:rsidRPr="00503D95" w:rsidRDefault="00DB1D67" w:rsidP="00CC35D2">
      <w:pPr>
        <w:spacing w:after="0" w:line="240" w:lineRule="auto"/>
        <w:ind w:hanging="180"/>
        <w:jc w:val="right"/>
        <w:rPr>
          <w:rFonts w:ascii="Times" w:eastAsiaTheme="minorEastAsia" w:hAnsi="Times" w:cs="Times"/>
          <w:sz w:val="24"/>
          <w:szCs w:val="24"/>
        </w:rPr>
      </w:pPr>
      <m:oMath>
        <m:r>
          <w:rPr>
            <w:rFonts w:ascii="Cambria Math" w:hAnsi="Cambria Math" w:cs="Times"/>
            <w:sz w:val="24"/>
            <w:szCs w:val="24"/>
          </w:rPr>
          <m:t>ROE=</m:t>
        </m:r>
        <m:sSub>
          <m:sSubPr>
            <m:ctrlPr>
              <w:rPr>
                <w:rFonts w:ascii="Cambria Math" w:hAnsi="Cambria Math" w:cs="Times"/>
                <w:i/>
                <w:sz w:val="24"/>
                <w:szCs w:val="24"/>
              </w:rPr>
            </m:ctrlPr>
          </m:sSubPr>
          <m:e>
            <m:r>
              <w:rPr>
                <w:rFonts w:ascii="Cambria Math" w:hAnsi="Cambria Math" w:cs="Times"/>
                <w:sz w:val="24"/>
                <w:szCs w:val="24"/>
              </w:rPr>
              <m:t>LL</m:t>
            </m:r>
          </m:e>
          <m:sub>
            <m:r>
              <w:rPr>
                <w:rFonts w:ascii="Cambria Math" w:hAnsi="Cambria Math" w:cs="Times"/>
                <w:sz w:val="24"/>
                <w:szCs w:val="24"/>
              </w:rPr>
              <m:t>t</m:t>
            </m:r>
          </m:sub>
        </m:sSub>
        <m:r>
          <w:rPr>
            <w:rFonts w:ascii="Cambria Math" w:hAnsi="Cambria Math" w:cs="Times"/>
            <w:sz w:val="24"/>
            <w:szCs w:val="24"/>
          </w:rPr>
          <m:t>/</m:t>
        </m:r>
        <m:sSub>
          <m:sSubPr>
            <m:ctrlPr>
              <w:rPr>
                <w:rFonts w:ascii="Cambria Math" w:hAnsi="Cambria Math" w:cs="Times"/>
                <w:i/>
                <w:sz w:val="24"/>
                <w:szCs w:val="24"/>
              </w:rPr>
            </m:ctrlPr>
          </m:sSubPr>
          <m:e>
            <m:r>
              <w:rPr>
                <w:rFonts w:ascii="Cambria Math" w:hAnsi="Cambria Math" w:cs="Times"/>
                <w:sz w:val="24"/>
                <w:szCs w:val="24"/>
              </w:rPr>
              <m:t>AT</m:t>
            </m:r>
          </m:e>
          <m:sub>
            <m:r>
              <w:rPr>
                <w:rFonts w:ascii="Cambria Math" w:hAnsi="Cambria Math" w:cs="Times"/>
                <w:sz w:val="24"/>
                <w:szCs w:val="24"/>
              </w:rPr>
              <m:t>t-1</m:t>
            </m:r>
          </m:sub>
        </m:sSub>
      </m:oMath>
      <w:r w:rsidRPr="00503D95">
        <w:rPr>
          <w:rFonts w:ascii="Times" w:eastAsiaTheme="minorEastAsia" w:hAnsi="Times" w:cs="Times"/>
          <w:sz w:val="24"/>
          <w:szCs w:val="24"/>
        </w:rPr>
        <w:tab/>
      </w:r>
      <w:r w:rsidRPr="00503D95">
        <w:rPr>
          <w:rFonts w:ascii="Times" w:eastAsiaTheme="minorEastAsia" w:hAnsi="Times" w:cs="Times"/>
          <w:sz w:val="24"/>
          <w:szCs w:val="24"/>
        </w:rPr>
        <w:tab/>
      </w:r>
      <w:r w:rsidRPr="00503D95">
        <w:rPr>
          <w:rFonts w:ascii="Times" w:eastAsiaTheme="minorEastAsia" w:hAnsi="Times" w:cs="Times"/>
          <w:sz w:val="24"/>
          <w:szCs w:val="24"/>
        </w:rPr>
        <w:tab/>
      </w:r>
      <w:r w:rsidRPr="00503D95">
        <w:rPr>
          <w:rFonts w:ascii="Times" w:eastAsiaTheme="minorEastAsia" w:hAnsi="Times" w:cs="Times"/>
          <w:sz w:val="24"/>
          <w:szCs w:val="24"/>
        </w:rPr>
        <w:tab/>
      </w:r>
      <w:r w:rsidRPr="00503D95">
        <w:rPr>
          <w:rFonts w:ascii="Times" w:eastAsiaTheme="minorEastAsia" w:hAnsi="Times" w:cs="Times"/>
          <w:sz w:val="24"/>
          <w:szCs w:val="24"/>
        </w:rPr>
        <w:tab/>
        <w:t>(05)</w:t>
      </w:r>
    </w:p>
    <w:p w14:paraId="36E1933E" w14:textId="77777777" w:rsidR="00DB1D67" w:rsidRPr="00503D95" w:rsidRDefault="00DB1D67" w:rsidP="00CC35D2">
      <w:pPr>
        <w:spacing w:after="0" w:line="240" w:lineRule="auto"/>
        <w:ind w:firstLine="567"/>
        <w:jc w:val="both"/>
        <w:rPr>
          <w:rFonts w:ascii="Times" w:hAnsi="Times" w:cs="Times"/>
          <w:sz w:val="24"/>
          <w:szCs w:val="24"/>
        </w:rPr>
      </w:pPr>
    </w:p>
    <w:p w14:paraId="06DA8B24" w14:textId="77777777" w:rsidR="00DB1D67" w:rsidRPr="00503D95" w:rsidRDefault="00DB1D67" w:rsidP="00CC35D2">
      <w:pPr>
        <w:spacing w:after="0" w:line="240" w:lineRule="auto"/>
        <w:ind w:firstLine="709"/>
        <w:jc w:val="both"/>
        <w:rPr>
          <w:rFonts w:ascii="Times" w:hAnsi="Times" w:cs="Times"/>
          <w:sz w:val="24"/>
          <w:szCs w:val="24"/>
        </w:rPr>
      </w:pPr>
      <w:r w:rsidRPr="00503D95">
        <w:rPr>
          <w:rFonts w:ascii="Times" w:hAnsi="Times" w:cs="Times"/>
          <w:sz w:val="24"/>
          <w:szCs w:val="24"/>
        </w:rPr>
        <w:t>Para o cálculo das medidas de Lucro Econômico, foram empregados os passos expostos em Fernandez (2002). Primeiramente, foram calculados os custos de capital próprio (</w:t>
      </w:r>
      <w:proofErr w:type="spellStart"/>
      <w:r w:rsidRPr="00503D95">
        <w:rPr>
          <w:rFonts w:ascii="Times" w:hAnsi="Times" w:cs="Times"/>
          <w:sz w:val="24"/>
          <w:szCs w:val="24"/>
        </w:rPr>
        <w:t>Ke</w:t>
      </w:r>
      <w:proofErr w:type="spellEnd"/>
      <w:r w:rsidRPr="00503D95">
        <w:rPr>
          <w:rFonts w:ascii="Times" w:hAnsi="Times" w:cs="Times"/>
          <w:sz w:val="24"/>
          <w:szCs w:val="24"/>
        </w:rPr>
        <w:t>, Eq. 06 e 07) para compor a fórmula do Lucro Econômico. Em seguida, para viabilizar o cálculo do EVA, foram calculados o custo do capital de terceiros (</w:t>
      </w:r>
      <w:proofErr w:type="spellStart"/>
      <w:r w:rsidRPr="00503D95">
        <w:rPr>
          <w:rFonts w:ascii="Times" w:hAnsi="Times" w:cs="Times"/>
          <w:sz w:val="24"/>
          <w:szCs w:val="24"/>
        </w:rPr>
        <w:t>Kd</w:t>
      </w:r>
      <w:proofErr w:type="spellEnd"/>
      <w:r w:rsidRPr="00503D95">
        <w:rPr>
          <w:rFonts w:ascii="Times" w:hAnsi="Times" w:cs="Times"/>
          <w:sz w:val="24"/>
          <w:szCs w:val="24"/>
        </w:rPr>
        <w:t>, Eq. 8) e o Custo médio Ponderado de Capital (WACC, Eq. 9).</w:t>
      </w:r>
    </w:p>
    <w:p w14:paraId="0918A0D9" w14:textId="1A85B65F" w:rsidR="00DB1D67" w:rsidRPr="00503D95" w:rsidRDefault="00DB1D67" w:rsidP="00CC35D2">
      <w:pPr>
        <w:spacing w:after="0" w:line="240" w:lineRule="auto"/>
        <w:ind w:firstLine="709"/>
        <w:jc w:val="both"/>
        <w:rPr>
          <w:rFonts w:ascii="Times" w:hAnsi="Times" w:cs="Times"/>
          <w:sz w:val="24"/>
          <w:szCs w:val="24"/>
        </w:rPr>
      </w:pPr>
      <w:r w:rsidRPr="00503D95">
        <w:rPr>
          <w:rFonts w:ascii="Times" w:hAnsi="Times" w:cs="Times"/>
          <w:sz w:val="24"/>
          <w:szCs w:val="24"/>
        </w:rPr>
        <w:t xml:space="preserve">O custo de capital próprio pode ser obtido pela fórmula de retorno esperado do modelo de precificação de ativos financeiros – CAPM </w:t>
      </w:r>
      <w:r w:rsidR="00EB0F22" w:rsidRPr="00503D95">
        <w:rPr>
          <w:rFonts w:ascii="Times" w:hAnsi="Times" w:cs="Times"/>
          <w:sz w:val="24"/>
          <w:szCs w:val="24"/>
        </w:rPr>
        <w:t>(SHARPE, 1964)</w:t>
      </w:r>
      <w:r w:rsidRPr="00503D95">
        <w:rPr>
          <w:rFonts w:ascii="Times" w:hAnsi="Times" w:cs="Times"/>
          <w:sz w:val="24"/>
          <w:szCs w:val="24"/>
        </w:rPr>
        <w:t xml:space="preserve">. Porém, segundo </w:t>
      </w:r>
      <w:proofErr w:type="spellStart"/>
      <w:r w:rsidRPr="00503D95">
        <w:rPr>
          <w:rFonts w:ascii="Times" w:hAnsi="Times" w:cs="Times"/>
          <w:sz w:val="24"/>
          <w:szCs w:val="24"/>
        </w:rPr>
        <w:t>Damodaran</w:t>
      </w:r>
      <w:proofErr w:type="spellEnd"/>
      <w:r w:rsidRPr="00503D95">
        <w:rPr>
          <w:rFonts w:ascii="Times" w:hAnsi="Times" w:cs="Times"/>
          <w:sz w:val="24"/>
          <w:szCs w:val="24"/>
        </w:rPr>
        <w:t xml:space="preserve"> (2012), uma vez que os mercados emergentes possuem características distintas dos mercados desenvolvidos, existem inconsistências operacionais que poderiam enviesar o cálculo do modelo. Neste caso, apesar das críticas apresentadas por </w:t>
      </w:r>
      <w:proofErr w:type="spellStart"/>
      <w:r w:rsidRPr="00503D95">
        <w:rPr>
          <w:rFonts w:ascii="Times" w:hAnsi="Times" w:cs="Times"/>
          <w:sz w:val="24"/>
          <w:szCs w:val="24"/>
        </w:rPr>
        <w:t>Sanvicente</w:t>
      </w:r>
      <w:proofErr w:type="spellEnd"/>
      <w:r w:rsidRPr="00503D95">
        <w:rPr>
          <w:rFonts w:ascii="Times" w:hAnsi="Times" w:cs="Times"/>
          <w:sz w:val="24"/>
          <w:szCs w:val="24"/>
        </w:rPr>
        <w:t xml:space="preserve"> (2015), é prática comum em Laudos de Avaliação de Empresas e Ofertas Públicas de Aquisição (OPA) o uso de um modelo CAPM calculado com dados do mercado estadunidense acrescido de um prêmio pelo risco do mercado brasileiro.</w:t>
      </w:r>
    </w:p>
    <w:p w14:paraId="10DF6439" w14:textId="11BF22C1" w:rsidR="00DB1D67" w:rsidRPr="00503D95" w:rsidRDefault="00DB1D67" w:rsidP="00CC35D2">
      <w:pPr>
        <w:spacing w:after="0" w:line="240" w:lineRule="auto"/>
        <w:ind w:firstLine="709"/>
        <w:jc w:val="both"/>
        <w:rPr>
          <w:rFonts w:ascii="Times" w:hAnsi="Times" w:cs="Times"/>
          <w:sz w:val="24"/>
          <w:szCs w:val="24"/>
        </w:rPr>
      </w:pPr>
      <w:r w:rsidRPr="00503D95">
        <w:rPr>
          <w:rFonts w:ascii="Times" w:hAnsi="Times" w:cs="Times"/>
          <w:sz w:val="24"/>
          <w:szCs w:val="24"/>
        </w:rPr>
        <w:t xml:space="preserve">Com isto, para testar a adequação de ambas metodologias, o custo de capital próprio utilizado nesta pesquisa foi calculado segundo as duas formas sugeridas: (1) Com uso da taxa livre de risco para o mercado brasileiro (foi adotada a Taxa Selic) e com um retorno de mercado do Índice Ibovespa; e (2) Utilizando como taxa livre de risco o retorno dos títulos soberanos dos EUA de 10 anos, o retorno de mercado do S&amp;P 500 e um prêmio pelo risco país dado pela taxa anual no último dia de cada ano do </w:t>
      </w:r>
      <w:r w:rsidRPr="00503D95">
        <w:rPr>
          <w:rFonts w:ascii="Times" w:hAnsi="Times" w:cs="Times"/>
          <w:i/>
          <w:sz w:val="24"/>
          <w:szCs w:val="24"/>
        </w:rPr>
        <w:t>Country Default Swap</w:t>
      </w:r>
      <w:r w:rsidRPr="00503D95">
        <w:rPr>
          <w:rFonts w:ascii="Times" w:hAnsi="Times" w:cs="Times"/>
          <w:sz w:val="24"/>
          <w:szCs w:val="24"/>
        </w:rPr>
        <w:t xml:space="preserve"> para os títulos soberanos brasileiros, negociados no mercado internacional, conforme disponível no </w:t>
      </w:r>
      <w:r w:rsidRPr="00503D95">
        <w:rPr>
          <w:rFonts w:ascii="Times" w:hAnsi="Times" w:cs="Times"/>
          <w:i/>
          <w:sz w:val="24"/>
          <w:szCs w:val="24"/>
        </w:rPr>
        <w:t>website</w:t>
      </w:r>
      <w:r w:rsidRPr="00503D95">
        <w:rPr>
          <w:rFonts w:ascii="Times" w:hAnsi="Times" w:cs="Times"/>
          <w:sz w:val="24"/>
          <w:szCs w:val="24"/>
        </w:rPr>
        <w:t xml:space="preserve"> mantido por </w:t>
      </w:r>
      <w:proofErr w:type="spellStart"/>
      <w:r w:rsidRPr="00503D95">
        <w:rPr>
          <w:rFonts w:ascii="Times" w:hAnsi="Times" w:cs="Times"/>
          <w:sz w:val="24"/>
          <w:szCs w:val="24"/>
        </w:rPr>
        <w:lastRenderedPageBreak/>
        <w:t>Damodaran</w:t>
      </w:r>
      <w:proofErr w:type="spellEnd"/>
      <w:r w:rsidRPr="00503D95">
        <w:rPr>
          <w:rFonts w:ascii="Times" w:hAnsi="Times" w:cs="Times"/>
          <w:sz w:val="24"/>
          <w:szCs w:val="24"/>
        </w:rPr>
        <w:t xml:space="preserve"> (2017).</w:t>
      </w:r>
      <w:r w:rsidR="00BD6082" w:rsidRPr="00503D95">
        <w:rPr>
          <w:rFonts w:ascii="Times" w:hAnsi="Times" w:cs="Times"/>
          <w:sz w:val="24"/>
          <w:szCs w:val="24"/>
        </w:rPr>
        <w:t xml:space="preserve"> </w:t>
      </w:r>
      <w:r w:rsidRPr="00503D95">
        <w:rPr>
          <w:rFonts w:ascii="Times" w:hAnsi="Times" w:cs="Times"/>
          <w:sz w:val="24"/>
          <w:szCs w:val="24"/>
        </w:rPr>
        <w:t>As duas metodologias são apresentadas nas equações 06 e 07,</w:t>
      </w:r>
      <w:r w:rsidR="00BD6082" w:rsidRPr="00503D95">
        <w:rPr>
          <w:rFonts w:ascii="Times" w:hAnsi="Times" w:cs="Times"/>
          <w:sz w:val="24"/>
          <w:szCs w:val="24"/>
        </w:rPr>
        <w:t xml:space="preserve"> </w:t>
      </w:r>
      <w:r w:rsidRPr="00503D95">
        <w:rPr>
          <w:rFonts w:ascii="Times" w:hAnsi="Times" w:cs="Times"/>
          <w:sz w:val="24"/>
          <w:szCs w:val="24"/>
        </w:rPr>
        <w:t xml:space="preserve">respectivamente. </w:t>
      </w:r>
    </w:p>
    <w:p w14:paraId="6514ABCE" w14:textId="77777777" w:rsidR="00DB1D67" w:rsidRPr="00503D95" w:rsidRDefault="00DB1D67" w:rsidP="00CC35D2">
      <w:pPr>
        <w:spacing w:after="0" w:line="240" w:lineRule="auto"/>
        <w:ind w:firstLine="567"/>
        <w:jc w:val="center"/>
        <w:rPr>
          <w:rFonts w:ascii="Times" w:hAnsi="Times" w:cs="Times"/>
          <w:sz w:val="24"/>
          <w:szCs w:val="24"/>
        </w:rPr>
      </w:pPr>
    </w:p>
    <w:p w14:paraId="650FFA84" w14:textId="05B5DA38" w:rsidR="00DB1D67" w:rsidRPr="00503D95" w:rsidRDefault="001A0317" w:rsidP="00CC35D2">
      <w:pPr>
        <w:spacing w:after="0" w:line="240" w:lineRule="auto"/>
        <w:ind w:firstLine="540"/>
        <w:jc w:val="right"/>
        <w:rPr>
          <w:rFonts w:ascii="Times" w:hAnsi="Times" w:cs="Times"/>
          <w:sz w:val="24"/>
          <w:szCs w:val="24"/>
        </w:rPr>
      </w:pPr>
      <m:oMath>
        <m:sSub>
          <m:sSubPr>
            <m:ctrlPr>
              <w:rPr>
                <w:rFonts w:ascii="Cambria Math" w:hAnsi="Cambria Math" w:cs="Times"/>
                <w:i/>
                <w:szCs w:val="24"/>
              </w:rPr>
            </m:ctrlPr>
          </m:sSubPr>
          <m:e>
            <m:r>
              <w:rPr>
                <w:rFonts w:ascii="Cambria Math" w:hAnsi="Cambria Math" w:cs="Times"/>
                <w:szCs w:val="24"/>
              </w:rPr>
              <m:t>Ke</m:t>
            </m:r>
          </m:e>
          <m:sub>
            <m:r>
              <w:rPr>
                <w:rFonts w:ascii="Cambria Math" w:hAnsi="Cambria Math" w:cs="Times"/>
                <w:szCs w:val="24"/>
              </w:rPr>
              <m:t>BR</m:t>
            </m:r>
          </m:sub>
        </m:sSub>
        <m:r>
          <w:rPr>
            <w:rFonts w:ascii="Cambria Math" w:hAnsi="Cambria Math" w:cs="Times"/>
            <w:szCs w:val="24"/>
          </w:rPr>
          <m:t>=</m:t>
        </m:r>
        <m:sSub>
          <m:sSubPr>
            <m:ctrlPr>
              <w:rPr>
                <w:rFonts w:ascii="Cambria Math" w:hAnsi="Cambria Math" w:cs="Times"/>
                <w:i/>
                <w:szCs w:val="24"/>
              </w:rPr>
            </m:ctrlPr>
          </m:sSubPr>
          <m:e>
            <m:r>
              <w:rPr>
                <w:rFonts w:ascii="Cambria Math" w:hAnsi="Cambria Math" w:cs="Times"/>
                <w:szCs w:val="24"/>
              </w:rPr>
              <m:t>Rf</m:t>
            </m:r>
          </m:e>
          <m:sub>
            <m:r>
              <w:rPr>
                <w:rFonts w:ascii="Cambria Math" w:hAnsi="Cambria Math" w:cs="Times"/>
                <w:szCs w:val="24"/>
              </w:rPr>
              <m:t>Selic</m:t>
            </m:r>
          </m:sub>
        </m:sSub>
        <m:r>
          <w:rPr>
            <w:rFonts w:ascii="Cambria Math" w:hAnsi="Cambria Math" w:cs="Times"/>
            <w:szCs w:val="24"/>
          </w:rPr>
          <m:t>+β</m:t>
        </m:r>
        <m:r>
          <w:rPr>
            <w:rFonts w:ascii="Cambria Math" w:hAnsi="Cambria Math" w:cs="Times"/>
            <w:sz w:val="24"/>
            <w:szCs w:val="24"/>
          </w:rPr>
          <m:t>∙</m:t>
        </m:r>
        <m:d>
          <m:dPr>
            <m:ctrlPr>
              <w:rPr>
                <w:rFonts w:ascii="Cambria Math" w:hAnsi="Cambria Math" w:cs="Times"/>
                <w:i/>
                <w:szCs w:val="24"/>
              </w:rPr>
            </m:ctrlPr>
          </m:dPr>
          <m:e>
            <m:sSub>
              <m:sSubPr>
                <m:ctrlPr>
                  <w:rPr>
                    <w:rFonts w:ascii="Cambria Math" w:hAnsi="Cambria Math" w:cs="Times"/>
                    <w:i/>
                    <w:szCs w:val="24"/>
                  </w:rPr>
                </m:ctrlPr>
              </m:sSubPr>
              <m:e>
                <m:r>
                  <w:rPr>
                    <w:rFonts w:ascii="Cambria Math" w:hAnsi="Cambria Math" w:cs="Times"/>
                    <w:szCs w:val="24"/>
                  </w:rPr>
                  <m:t>Rm</m:t>
                </m:r>
              </m:e>
              <m:sub>
                <m:r>
                  <w:rPr>
                    <w:rFonts w:ascii="Cambria Math" w:hAnsi="Cambria Math" w:cs="Times"/>
                    <w:szCs w:val="24"/>
                  </w:rPr>
                  <m:t>Ibov</m:t>
                </m:r>
              </m:sub>
            </m:sSub>
            <m:r>
              <w:rPr>
                <w:rFonts w:ascii="Cambria Math" w:hAnsi="Cambria Math" w:cs="Times"/>
                <w:szCs w:val="24"/>
              </w:rPr>
              <m:t>-</m:t>
            </m:r>
            <m:sSub>
              <m:sSubPr>
                <m:ctrlPr>
                  <w:rPr>
                    <w:rFonts w:ascii="Cambria Math" w:hAnsi="Cambria Math" w:cs="Times"/>
                    <w:i/>
                    <w:szCs w:val="24"/>
                  </w:rPr>
                </m:ctrlPr>
              </m:sSubPr>
              <m:e>
                <m:r>
                  <w:rPr>
                    <w:rFonts w:ascii="Cambria Math" w:hAnsi="Cambria Math" w:cs="Times"/>
                    <w:szCs w:val="24"/>
                  </w:rPr>
                  <m:t>Rf</m:t>
                </m:r>
              </m:e>
              <m:sub>
                <m:r>
                  <w:rPr>
                    <w:rFonts w:ascii="Cambria Math" w:hAnsi="Cambria Math" w:cs="Times"/>
                    <w:szCs w:val="24"/>
                  </w:rPr>
                  <m:t>Selic</m:t>
                </m:r>
              </m:sub>
            </m:sSub>
          </m:e>
        </m:d>
        <m:r>
          <w:rPr>
            <w:rFonts w:ascii="Cambria Math" w:hAnsi="Cambria Math" w:cs="Times"/>
            <w:szCs w:val="24"/>
          </w:rPr>
          <m:t>+</m:t>
        </m:r>
        <m:sSub>
          <m:sSubPr>
            <m:ctrlPr>
              <w:rPr>
                <w:rFonts w:ascii="Cambria Math" w:hAnsi="Cambria Math" w:cs="Times"/>
                <w:i/>
                <w:szCs w:val="24"/>
              </w:rPr>
            </m:ctrlPr>
          </m:sSubPr>
          <m:e>
            <m:r>
              <w:rPr>
                <w:rFonts w:ascii="Cambria Math" w:hAnsi="Cambria Math" w:cs="Times"/>
                <w:szCs w:val="24"/>
              </w:rPr>
              <m:t>PRP</m:t>
            </m:r>
          </m:e>
          <m:sub>
            <m:r>
              <w:rPr>
                <w:rFonts w:ascii="Cambria Math" w:hAnsi="Cambria Math" w:cs="Times"/>
                <w:szCs w:val="24"/>
              </w:rPr>
              <m:t>BR</m:t>
            </m:r>
          </m:sub>
        </m:sSub>
      </m:oMath>
      <w:r w:rsidR="00DB1D67" w:rsidRPr="00503D95">
        <w:rPr>
          <w:rFonts w:ascii="Times" w:eastAsiaTheme="minorEastAsia" w:hAnsi="Times" w:cs="Times"/>
          <w:szCs w:val="24"/>
        </w:rPr>
        <w:tab/>
      </w:r>
      <w:r w:rsidR="00E6145C" w:rsidRPr="00503D95">
        <w:rPr>
          <w:rFonts w:ascii="Times" w:eastAsiaTheme="minorEastAsia" w:hAnsi="Times" w:cs="Times"/>
          <w:szCs w:val="24"/>
        </w:rPr>
        <w:tab/>
      </w:r>
      <w:r w:rsidR="005C30C9" w:rsidRPr="00503D95">
        <w:rPr>
          <w:rFonts w:ascii="Times" w:eastAsiaTheme="minorEastAsia" w:hAnsi="Times" w:cs="Times"/>
          <w:szCs w:val="24"/>
        </w:rPr>
        <w:tab/>
      </w:r>
      <w:r w:rsidR="00DB1D67" w:rsidRPr="00503D95">
        <w:rPr>
          <w:rFonts w:ascii="Times" w:eastAsiaTheme="minorEastAsia" w:hAnsi="Times" w:cs="Times"/>
          <w:sz w:val="24"/>
          <w:szCs w:val="24"/>
        </w:rPr>
        <w:t>(06)</w:t>
      </w:r>
    </w:p>
    <w:p w14:paraId="310A7D62" w14:textId="7685FCD8" w:rsidR="00DB1D67" w:rsidRPr="00503D95" w:rsidRDefault="001A0317" w:rsidP="00CC35D2">
      <w:pPr>
        <w:spacing w:after="0" w:line="240" w:lineRule="auto"/>
        <w:ind w:firstLine="540"/>
        <w:jc w:val="right"/>
        <w:rPr>
          <w:rFonts w:ascii="Times" w:hAnsi="Times" w:cs="Times"/>
          <w:sz w:val="24"/>
          <w:szCs w:val="24"/>
        </w:rPr>
      </w:pPr>
      <m:oMath>
        <m:sSub>
          <m:sSubPr>
            <m:ctrlPr>
              <w:rPr>
                <w:rFonts w:ascii="Cambria Math" w:hAnsi="Cambria Math" w:cs="Times"/>
                <w:i/>
                <w:szCs w:val="24"/>
              </w:rPr>
            </m:ctrlPr>
          </m:sSubPr>
          <m:e>
            <m:r>
              <w:rPr>
                <w:rFonts w:ascii="Cambria Math" w:hAnsi="Cambria Math" w:cs="Times"/>
                <w:szCs w:val="24"/>
              </w:rPr>
              <m:t>Ke</m:t>
            </m:r>
          </m:e>
          <m:sub>
            <m:r>
              <w:rPr>
                <w:rFonts w:ascii="Cambria Math" w:hAnsi="Cambria Math" w:cs="Times"/>
                <w:szCs w:val="24"/>
              </w:rPr>
              <m:t>USA</m:t>
            </m:r>
          </m:sub>
        </m:sSub>
        <m:r>
          <w:rPr>
            <w:rFonts w:ascii="Cambria Math" w:hAnsi="Cambria Math" w:cs="Times"/>
            <w:szCs w:val="24"/>
          </w:rPr>
          <m:t>=</m:t>
        </m:r>
        <m:sSub>
          <m:sSubPr>
            <m:ctrlPr>
              <w:rPr>
                <w:rFonts w:ascii="Cambria Math" w:hAnsi="Cambria Math" w:cs="Times"/>
                <w:i/>
                <w:szCs w:val="24"/>
              </w:rPr>
            </m:ctrlPr>
          </m:sSubPr>
          <m:e>
            <m:r>
              <w:rPr>
                <w:rFonts w:ascii="Cambria Math" w:hAnsi="Cambria Math" w:cs="Times"/>
                <w:szCs w:val="24"/>
              </w:rPr>
              <m:t>Rf</m:t>
            </m:r>
          </m:e>
          <m:sub>
            <m:r>
              <w:rPr>
                <w:rFonts w:ascii="Cambria Math" w:hAnsi="Cambria Math" w:cs="Times"/>
                <w:szCs w:val="24"/>
              </w:rPr>
              <m:t>T-Bond</m:t>
            </m:r>
          </m:sub>
        </m:sSub>
        <m:r>
          <w:rPr>
            <w:rFonts w:ascii="Cambria Math" w:hAnsi="Cambria Math" w:cs="Times"/>
            <w:szCs w:val="24"/>
          </w:rPr>
          <m:t>+β</m:t>
        </m:r>
        <m:r>
          <w:rPr>
            <w:rFonts w:ascii="Cambria Math" w:hAnsi="Cambria Math" w:cs="Times"/>
            <w:sz w:val="24"/>
            <w:szCs w:val="24"/>
          </w:rPr>
          <m:t>∙</m:t>
        </m:r>
        <m:d>
          <m:dPr>
            <m:ctrlPr>
              <w:rPr>
                <w:rFonts w:ascii="Cambria Math" w:hAnsi="Cambria Math" w:cs="Times"/>
                <w:i/>
                <w:szCs w:val="24"/>
              </w:rPr>
            </m:ctrlPr>
          </m:dPr>
          <m:e>
            <m:sSub>
              <m:sSubPr>
                <m:ctrlPr>
                  <w:rPr>
                    <w:rFonts w:ascii="Cambria Math" w:hAnsi="Cambria Math" w:cs="Times"/>
                    <w:i/>
                    <w:szCs w:val="24"/>
                  </w:rPr>
                </m:ctrlPr>
              </m:sSubPr>
              <m:e>
                <m:r>
                  <w:rPr>
                    <w:rFonts w:ascii="Cambria Math" w:hAnsi="Cambria Math" w:cs="Times"/>
                    <w:szCs w:val="24"/>
                  </w:rPr>
                  <m:t>Rm</m:t>
                </m:r>
              </m:e>
              <m:sub>
                <m:r>
                  <w:rPr>
                    <w:rFonts w:ascii="Cambria Math" w:hAnsi="Cambria Math" w:cs="Times"/>
                    <w:szCs w:val="24"/>
                  </w:rPr>
                  <m:t>S&amp;P500</m:t>
                </m:r>
              </m:sub>
            </m:sSub>
            <m:r>
              <w:rPr>
                <w:rFonts w:ascii="Cambria Math" w:hAnsi="Cambria Math" w:cs="Times"/>
                <w:szCs w:val="24"/>
              </w:rPr>
              <m:t>-</m:t>
            </m:r>
            <m:sSub>
              <m:sSubPr>
                <m:ctrlPr>
                  <w:rPr>
                    <w:rFonts w:ascii="Cambria Math" w:hAnsi="Cambria Math" w:cs="Times"/>
                    <w:i/>
                    <w:szCs w:val="24"/>
                  </w:rPr>
                </m:ctrlPr>
              </m:sSubPr>
              <m:e>
                <m:r>
                  <w:rPr>
                    <w:rFonts w:ascii="Cambria Math" w:hAnsi="Cambria Math" w:cs="Times"/>
                    <w:szCs w:val="24"/>
                  </w:rPr>
                  <m:t>Rf</m:t>
                </m:r>
              </m:e>
              <m:sub>
                <m:r>
                  <w:rPr>
                    <w:rFonts w:ascii="Cambria Math" w:hAnsi="Cambria Math" w:cs="Times"/>
                    <w:szCs w:val="24"/>
                  </w:rPr>
                  <m:t>T-Bond</m:t>
                </m:r>
              </m:sub>
            </m:sSub>
          </m:e>
        </m:d>
        <m:r>
          <w:rPr>
            <w:rFonts w:ascii="Cambria Math" w:hAnsi="Cambria Math" w:cs="Times"/>
            <w:szCs w:val="24"/>
          </w:rPr>
          <m:t>+</m:t>
        </m:r>
        <m:sSub>
          <m:sSubPr>
            <m:ctrlPr>
              <w:rPr>
                <w:rFonts w:ascii="Cambria Math" w:hAnsi="Cambria Math" w:cs="Times"/>
                <w:i/>
                <w:szCs w:val="24"/>
              </w:rPr>
            </m:ctrlPr>
          </m:sSubPr>
          <m:e>
            <m:r>
              <w:rPr>
                <w:rFonts w:ascii="Cambria Math" w:hAnsi="Cambria Math" w:cs="Times"/>
                <w:szCs w:val="24"/>
              </w:rPr>
              <m:t>PRP</m:t>
            </m:r>
          </m:e>
          <m:sub>
            <m:r>
              <w:rPr>
                <w:rFonts w:ascii="Cambria Math" w:hAnsi="Cambria Math" w:cs="Times"/>
                <w:szCs w:val="24"/>
              </w:rPr>
              <m:t>BR</m:t>
            </m:r>
          </m:sub>
        </m:sSub>
      </m:oMath>
      <w:r w:rsidR="00DB1D67" w:rsidRPr="00503D95">
        <w:rPr>
          <w:rFonts w:ascii="Times" w:eastAsiaTheme="minorEastAsia" w:hAnsi="Times" w:cs="Times"/>
          <w:szCs w:val="24"/>
        </w:rPr>
        <w:tab/>
      </w:r>
      <w:r w:rsidR="009F0D15" w:rsidRPr="00503D95">
        <w:rPr>
          <w:rFonts w:ascii="Times" w:eastAsiaTheme="minorEastAsia" w:hAnsi="Times" w:cs="Times"/>
          <w:szCs w:val="24"/>
        </w:rPr>
        <w:tab/>
      </w:r>
      <w:r w:rsidR="00DB1D67" w:rsidRPr="00503D95">
        <w:rPr>
          <w:rFonts w:ascii="Times" w:eastAsiaTheme="minorEastAsia" w:hAnsi="Times" w:cs="Times"/>
          <w:sz w:val="24"/>
          <w:szCs w:val="24"/>
        </w:rPr>
        <w:t>(07)</w:t>
      </w:r>
    </w:p>
    <w:p w14:paraId="7A78F3DC" w14:textId="77777777" w:rsidR="00DB1D67" w:rsidRPr="00503D95" w:rsidRDefault="00DB1D67" w:rsidP="00CC35D2">
      <w:pPr>
        <w:spacing w:after="0" w:line="240" w:lineRule="auto"/>
        <w:jc w:val="both"/>
        <w:rPr>
          <w:rFonts w:ascii="Times" w:hAnsi="Times" w:cs="Times"/>
          <w:b/>
          <w:sz w:val="24"/>
          <w:szCs w:val="24"/>
        </w:rPr>
      </w:pPr>
    </w:p>
    <w:p w14:paraId="15C21389" w14:textId="11B22F9E" w:rsidR="00DB1D67" w:rsidRPr="00503D95" w:rsidRDefault="00DB1D67" w:rsidP="00CC35D2">
      <w:pPr>
        <w:spacing w:after="0" w:line="240" w:lineRule="auto"/>
        <w:ind w:firstLine="720"/>
        <w:jc w:val="both"/>
        <w:rPr>
          <w:rFonts w:ascii="Times" w:hAnsi="Times" w:cs="Times"/>
          <w:sz w:val="24"/>
          <w:szCs w:val="24"/>
        </w:rPr>
      </w:pPr>
      <w:r w:rsidRPr="00503D95">
        <w:rPr>
          <w:rFonts w:ascii="Times" w:hAnsi="Times" w:cs="Times"/>
          <w:sz w:val="24"/>
          <w:szCs w:val="24"/>
        </w:rPr>
        <w:t>Em que</w:t>
      </w:r>
      <w:r w:rsidR="00C02F68" w:rsidRPr="00503D95">
        <w:rPr>
          <w:rFonts w:ascii="Times" w:hAnsi="Times" w:cs="Times"/>
          <w:sz w:val="24"/>
          <w:szCs w:val="24"/>
        </w:rPr>
        <w:t>:</w:t>
      </w:r>
      <w:r w:rsidRPr="00503D95">
        <w:rPr>
          <w:rFonts w:ascii="Times" w:hAnsi="Times" w:cs="Times"/>
          <w:sz w:val="24"/>
          <w:szCs w:val="24"/>
        </w:rPr>
        <w:t xml:space="preserve"> </w:t>
      </w:r>
      <w:proofErr w:type="spellStart"/>
      <w:r w:rsidRPr="00503D95">
        <w:rPr>
          <w:rFonts w:ascii="Times" w:hAnsi="Times" w:cs="Times"/>
          <w:sz w:val="24"/>
          <w:szCs w:val="24"/>
        </w:rPr>
        <w:t>Ke</w:t>
      </w:r>
      <w:proofErr w:type="spellEnd"/>
      <w:r w:rsidRPr="00503D95">
        <w:rPr>
          <w:rFonts w:ascii="Times" w:hAnsi="Times" w:cs="Times"/>
          <w:sz w:val="24"/>
          <w:szCs w:val="24"/>
        </w:rPr>
        <w:t xml:space="preserve"> é o custo do capital próprio, </w:t>
      </w:r>
      <w:proofErr w:type="spellStart"/>
      <w:r w:rsidRPr="00503D95">
        <w:rPr>
          <w:rFonts w:ascii="Times" w:hAnsi="Times" w:cs="Times"/>
          <w:sz w:val="24"/>
          <w:szCs w:val="24"/>
        </w:rPr>
        <w:t>Rf</w:t>
      </w:r>
      <w:r w:rsidRPr="00503D95">
        <w:rPr>
          <w:rFonts w:ascii="Times" w:hAnsi="Times" w:cs="Times"/>
          <w:sz w:val="24"/>
          <w:szCs w:val="24"/>
          <w:vertAlign w:val="subscript"/>
        </w:rPr>
        <w:t>USA</w:t>
      </w:r>
      <w:proofErr w:type="spellEnd"/>
      <w:r w:rsidRPr="00503D95">
        <w:rPr>
          <w:rFonts w:ascii="Times" w:hAnsi="Times" w:cs="Times"/>
          <w:sz w:val="24"/>
          <w:szCs w:val="24"/>
        </w:rPr>
        <w:t xml:space="preserve"> é a taxa livre de risco, dada pelo rendimento anual de um título do tesouro estadunidense com maturidade 10 anos; </w:t>
      </w:r>
      <w:proofErr w:type="spellStart"/>
      <w:r w:rsidRPr="00503D95">
        <w:rPr>
          <w:rFonts w:ascii="Times" w:hAnsi="Times" w:cs="Times"/>
          <w:sz w:val="24"/>
          <w:szCs w:val="24"/>
        </w:rPr>
        <w:t>Rm</w:t>
      </w:r>
      <w:r w:rsidRPr="00503D95">
        <w:rPr>
          <w:rFonts w:ascii="Times" w:hAnsi="Times" w:cs="Times"/>
          <w:sz w:val="24"/>
          <w:szCs w:val="24"/>
          <w:vertAlign w:val="subscript"/>
        </w:rPr>
        <w:t>USA</w:t>
      </w:r>
      <w:proofErr w:type="spellEnd"/>
      <w:r w:rsidRPr="00503D95">
        <w:rPr>
          <w:rFonts w:ascii="Times" w:hAnsi="Times" w:cs="Times"/>
          <w:sz w:val="24"/>
          <w:szCs w:val="24"/>
        </w:rPr>
        <w:t xml:space="preserve"> é a rentabilidade anual da carteira de mercado estadunidense, neste caso o índice S&amp;P500; PRP</w:t>
      </w:r>
      <w:r w:rsidRPr="00503D95">
        <w:rPr>
          <w:rFonts w:ascii="Times" w:hAnsi="Times" w:cs="Times"/>
          <w:sz w:val="24"/>
          <w:szCs w:val="24"/>
          <w:vertAlign w:val="subscript"/>
        </w:rPr>
        <w:t>BR</w:t>
      </w:r>
      <w:r w:rsidRPr="00503D95">
        <w:rPr>
          <w:rFonts w:ascii="Times" w:hAnsi="Times" w:cs="Times"/>
          <w:sz w:val="24"/>
          <w:szCs w:val="24"/>
        </w:rPr>
        <w:t xml:space="preserve"> é o prêmio pelo risco país, dado pela taxa anual de fechamento no último dia do ano do </w:t>
      </w:r>
      <w:r w:rsidRPr="00503D95">
        <w:rPr>
          <w:rFonts w:ascii="Times" w:hAnsi="Times" w:cs="Times"/>
          <w:i/>
          <w:sz w:val="24"/>
          <w:szCs w:val="24"/>
        </w:rPr>
        <w:t>Country Default Swap</w:t>
      </w:r>
      <w:r w:rsidRPr="00503D95">
        <w:rPr>
          <w:rFonts w:ascii="Times" w:hAnsi="Times" w:cs="Times"/>
          <w:sz w:val="24"/>
          <w:szCs w:val="24"/>
        </w:rPr>
        <w:t xml:space="preserve"> para os títulos soberanos brasileiros, negociados no mercado internacional.</w:t>
      </w:r>
    </w:p>
    <w:p w14:paraId="6E10AB0A" w14:textId="5E2C5CD9" w:rsidR="00DB1D67" w:rsidRPr="00503D95" w:rsidRDefault="00DB1D67" w:rsidP="00CC35D2">
      <w:pPr>
        <w:spacing w:after="0" w:line="240" w:lineRule="auto"/>
        <w:ind w:firstLine="709"/>
        <w:jc w:val="both"/>
        <w:rPr>
          <w:rFonts w:ascii="Times" w:hAnsi="Times" w:cs="Times"/>
          <w:sz w:val="24"/>
          <w:szCs w:val="24"/>
        </w:rPr>
      </w:pPr>
      <w:r w:rsidRPr="00503D95">
        <w:rPr>
          <w:rFonts w:ascii="Times" w:hAnsi="Times" w:cs="Times"/>
          <w:sz w:val="24"/>
          <w:szCs w:val="24"/>
        </w:rPr>
        <w:t>O custo do capital de terceiros (</w:t>
      </w:r>
      <w:proofErr w:type="spellStart"/>
      <w:r w:rsidRPr="00503D95">
        <w:rPr>
          <w:rFonts w:ascii="Times" w:hAnsi="Times" w:cs="Times"/>
          <w:sz w:val="24"/>
          <w:szCs w:val="24"/>
        </w:rPr>
        <w:t>Kd</w:t>
      </w:r>
      <w:proofErr w:type="spellEnd"/>
      <w:r w:rsidRPr="00503D95">
        <w:rPr>
          <w:rFonts w:ascii="Times" w:hAnsi="Times" w:cs="Times"/>
          <w:sz w:val="24"/>
          <w:szCs w:val="24"/>
        </w:rPr>
        <w:t xml:space="preserve">), pode ser obtido com base na Equação </w:t>
      </w:r>
      <w:r w:rsidR="00B63024" w:rsidRPr="00503D95">
        <w:rPr>
          <w:rFonts w:ascii="Times" w:hAnsi="Times" w:cs="Times"/>
          <w:sz w:val="24"/>
          <w:szCs w:val="24"/>
        </w:rPr>
        <w:t>0</w:t>
      </w:r>
      <w:r w:rsidRPr="00503D95">
        <w:rPr>
          <w:rFonts w:ascii="Times" w:hAnsi="Times" w:cs="Times"/>
          <w:sz w:val="24"/>
          <w:szCs w:val="24"/>
        </w:rPr>
        <w:t>8, onde Dívida Total é a soma dos empréstimos e financiamentos de curto e longo prazo.</w:t>
      </w:r>
    </w:p>
    <w:p w14:paraId="107E9F96" w14:textId="77777777" w:rsidR="00DB1D67" w:rsidRPr="00503D95" w:rsidRDefault="00DB1D67" w:rsidP="00CC35D2">
      <w:pPr>
        <w:spacing w:after="0" w:line="240" w:lineRule="auto"/>
        <w:ind w:firstLine="567"/>
        <w:jc w:val="both"/>
        <w:rPr>
          <w:rFonts w:ascii="Times" w:eastAsiaTheme="minorEastAsia" w:hAnsi="Times" w:cs="Times"/>
        </w:rPr>
      </w:pPr>
    </w:p>
    <w:p w14:paraId="64BD0832" w14:textId="4611CED3" w:rsidR="00DB1D67" w:rsidRPr="00503D95" w:rsidRDefault="00DB1D67" w:rsidP="00CC35D2">
      <w:pPr>
        <w:spacing w:after="0" w:line="240" w:lineRule="auto"/>
        <w:jc w:val="right"/>
        <w:rPr>
          <w:rFonts w:ascii="Times" w:hAnsi="Times" w:cs="Times"/>
          <w:sz w:val="24"/>
          <w:szCs w:val="24"/>
        </w:rPr>
      </w:pPr>
      <m:oMath>
        <m:r>
          <w:rPr>
            <w:rFonts w:ascii="Cambria Math" w:hAnsi="Cambria Math" w:cs="Times"/>
          </w:rPr>
          <m:t>Kd=(Despesas com Juros)/(Dívida Total)</m:t>
        </m:r>
      </m:oMath>
      <w:r w:rsidR="00E6145C" w:rsidRPr="00503D95">
        <w:rPr>
          <w:rFonts w:ascii="Times" w:eastAsiaTheme="minorEastAsia" w:hAnsi="Times" w:cs="Times"/>
          <w:sz w:val="24"/>
        </w:rPr>
        <w:tab/>
      </w:r>
      <w:r w:rsidR="006B19D4" w:rsidRPr="00503D95">
        <w:rPr>
          <w:rFonts w:ascii="Times" w:eastAsiaTheme="minorEastAsia" w:hAnsi="Times" w:cs="Times"/>
          <w:sz w:val="24"/>
        </w:rPr>
        <w:tab/>
      </w:r>
      <w:r w:rsidR="006B19D4" w:rsidRPr="00503D95">
        <w:rPr>
          <w:rFonts w:ascii="Times" w:eastAsiaTheme="minorEastAsia" w:hAnsi="Times" w:cs="Times"/>
          <w:sz w:val="24"/>
        </w:rPr>
        <w:tab/>
        <w:t>(</w:t>
      </w:r>
      <w:r w:rsidR="00B63024" w:rsidRPr="00503D95">
        <w:rPr>
          <w:rFonts w:ascii="Times" w:eastAsiaTheme="minorEastAsia" w:hAnsi="Times" w:cs="Times"/>
          <w:sz w:val="24"/>
        </w:rPr>
        <w:t>0</w:t>
      </w:r>
      <w:r w:rsidRPr="00503D95">
        <w:rPr>
          <w:rFonts w:ascii="Times" w:eastAsiaTheme="minorEastAsia" w:hAnsi="Times" w:cs="Times"/>
          <w:sz w:val="24"/>
        </w:rPr>
        <w:t>8)</w:t>
      </w:r>
    </w:p>
    <w:p w14:paraId="42F043AD" w14:textId="77777777" w:rsidR="00DB1D67" w:rsidRPr="00503D95" w:rsidRDefault="00DB1D67" w:rsidP="00CC35D2">
      <w:pPr>
        <w:spacing w:after="0" w:line="240" w:lineRule="auto"/>
        <w:ind w:firstLine="708"/>
        <w:jc w:val="both"/>
        <w:rPr>
          <w:rFonts w:ascii="Times" w:hAnsi="Times" w:cs="Times"/>
          <w:sz w:val="24"/>
          <w:szCs w:val="24"/>
        </w:rPr>
      </w:pPr>
    </w:p>
    <w:p w14:paraId="24F0CF4E" w14:textId="68A02413" w:rsidR="00DB1D67" w:rsidRPr="00503D95" w:rsidRDefault="00E6145C" w:rsidP="00CC35D2">
      <w:pPr>
        <w:spacing w:after="0" w:line="240" w:lineRule="auto"/>
        <w:ind w:firstLine="720"/>
        <w:jc w:val="both"/>
        <w:rPr>
          <w:rFonts w:ascii="Times" w:hAnsi="Times" w:cs="Times"/>
          <w:sz w:val="20"/>
          <w:szCs w:val="24"/>
        </w:rPr>
      </w:pPr>
      <w:r w:rsidRPr="00503D95">
        <w:rPr>
          <w:rFonts w:ascii="Times" w:hAnsi="Times" w:cs="Times"/>
          <w:sz w:val="24"/>
          <w:szCs w:val="24"/>
        </w:rPr>
        <w:t xml:space="preserve">Onde: </w:t>
      </w:r>
      <w:proofErr w:type="spellStart"/>
      <w:r w:rsidR="00DB1D67" w:rsidRPr="00503D95">
        <w:rPr>
          <w:rFonts w:ascii="Times" w:hAnsi="Times" w:cs="Times"/>
          <w:sz w:val="24"/>
          <w:szCs w:val="24"/>
        </w:rPr>
        <w:t>Kd</w:t>
      </w:r>
      <w:proofErr w:type="spellEnd"/>
      <w:r w:rsidR="00DB1D67" w:rsidRPr="00503D95">
        <w:rPr>
          <w:rFonts w:ascii="Times" w:hAnsi="Times" w:cs="Times"/>
          <w:sz w:val="24"/>
          <w:szCs w:val="24"/>
        </w:rPr>
        <w:t xml:space="preserve"> é o custo do capital de terceiros e Dívida Total é a soma dos empréstimos e financiamentos de curto e longo prazo.</w:t>
      </w:r>
    </w:p>
    <w:p w14:paraId="454D9D8E" w14:textId="1F37E754" w:rsidR="00DB1D67" w:rsidRPr="00503D95" w:rsidRDefault="00B63024" w:rsidP="00CC35D2">
      <w:pPr>
        <w:spacing w:after="0" w:line="240" w:lineRule="auto"/>
        <w:ind w:firstLine="709"/>
        <w:jc w:val="both"/>
        <w:rPr>
          <w:rFonts w:ascii="Times" w:hAnsi="Times" w:cs="Times"/>
          <w:sz w:val="24"/>
          <w:szCs w:val="24"/>
        </w:rPr>
      </w:pPr>
      <w:r w:rsidRPr="00503D95">
        <w:rPr>
          <w:rFonts w:ascii="Times" w:hAnsi="Times" w:cs="Times"/>
          <w:sz w:val="24"/>
          <w:szCs w:val="24"/>
        </w:rPr>
        <w:t>O</w:t>
      </w:r>
      <w:r w:rsidR="00DB1D67" w:rsidRPr="00503D95">
        <w:rPr>
          <w:rFonts w:ascii="Times" w:hAnsi="Times" w:cs="Times"/>
          <w:sz w:val="24"/>
          <w:szCs w:val="24"/>
        </w:rPr>
        <w:t xml:space="preserve"> custo médio ponderado de capital foi calculado conforme a Equação </w:t>
      </w:r>
      <w:r w:rsidRPr="00503D95">
        <w:rPr>
          <w:rFonts w:ascii="Times" w:hAnsi="Times" w:cs="Times"/>
          <w:sz w:val="24"/>
          <w:szCs w:val="24"/>
        </w:rPr>
        <w:t>0</w:t>
      </w:r>
      <w:r w:rsidR="00DB1D67" w:rsidRPr="00503D95">
        <w:rPr>
          <w:rFonts w:ascii="Times" w:hAnsi="Times" w:cs="Times"/>
          <w:sz w:val="24"/>
          <w:szCs w:val="24"/>
        </w:rPr>
        <w:t>9.</w:t>
      </w:r>
    </w:p>
    <w:p w14:paraId="4DA22F98" w14:textId="77777777" w:rsidR="00DB1D67" w:rsidRPr="00503D95" w:rsidRDefault="00DB1D67" w:rsidP="00CC35D2">
      <w:pPr>
        <w:spacing w:after="0" w:line="240" w:lineRule="auto"/>
        <w:ind w:firstLine="567"/>
        <w:jc w:val="both"/>
        <w:rPr>
          <w:rFonts w:ascii="Times" w:hAnsi="Times" w:cs="Times"/>
          <w:sz w:val="24"/>
          <w:szCs w:val="24"/>
        </w:rPr>
      </w:pPr>
    </w:p>
    <w:p w14:paraId="6208C058" w14:textId="2967D141" w:rsidR="00DB1D67" w:rsidRPr="00503D95" w:rsidRDefault="00DB1D67" w:rsidP="00CC35D2">
      <w:pPr>
        <w:spacing w:after="0" w:line="240" w:lineRule="auto"/>
        <w:ind w:firstLine="180"/>
        <w:jc w:val="right"/>
        <w:rPr>
          <w:rFonts w:ascii="Times" w:hAnsi="Times" w:cs="Times"/>
          <w:sz w:val="24"/>
          <w:szCs w:val="24"/>
        </w:rPr>
      </w:pPr>
      <m:oMath>
        <m:r>
          <w:rPr>
            <w:rFonts w:ascii="Cambria Math" w:hAnsi="Cambria Math" w:cs="Times"/>
            <w:szCs w:val="24"/>
          </w:rPr>
          <m:t>WACC =Ke</m:t>
        </m:r>
        <m:r>
          <w:rPr>
            <w:rFonts w:ascii="Cambria Math" w:hAnsi="Cambria Math" w:cs="Times"/>
            <w:sz w:val="24"/>
            <w:szCs w:val="24"/>
          </w:rPr>
          <m:t>∙</m:t>
        </m:r>
        <m:d>
          <m:dPr>
            <m:ctrlPr>
              <w:rPr>
                <w:rFonts w:ascii="Cambria Math" w:hAnsi="Cambria Math" w:cs="Times"/>
                <w:i/>
                <w:szCs w:val="24"/>
              </w:rPr>
            </m:ctrlPr>
          </m:dPr>
          <m:e>
            <m:f>
              <m:fPr>
                <m:ctrlPr>
                  <w:rPr>
                    <w:rFonts w:ascii="Cambria Math" w:hAnsi="Cambria Math" w:cs="Times"/>
                    <w:i/>
                    <w:szCs w:val="24"/>
                  </w:rPr>
                </m:ctrlPr>
              </m:fPr>
              <m:num>
                <m:r>
                  <w:rPr>
                    <w:rFonts w:ascii="Cambria Math" w:hAnsi="Cambria Math" w:cs="Times"/>
                    <w:szCs w:val="24"/>
                  </w:rPr>
                  <m:t>E</m:t>
                </m:r>
              </m:num>
              <m:den>
                <m:r>
                  <w:rPr>
                    <w:rFonts w:ascii="Cambria Math" w:hAnsi="Cambria Math" w:cs="Times"/>
                    <w:szCs w:val="24"/>
                  </w:rPr>
                  <m:t>D+E</m:t>
                </m:r>
              </m:den>
            </m:f>
          </m:e>
        </m:d>
        <m:r>
          <w:rPr>
            <w:rFonts w:ascii="Cambria Math" w:hAnsi="Cambria Math" w:cs="Times"/>
            <w:szCs w:val="24"/>
          </w:rPr>
          <m:t>+Kd</m:t>
        </m:r>
        <m:r>
          <w:rPr>
            <w:rFonts w:ascii="Cambria Math" w:hAnsi="Cambria Math" w:cs="Times"/>
            <w:sz w:val="24"/>
            <w:szCs w:val="24"/>
          </w:rPr>
          <m:t>∙(1-t)∙</m:t>
        </m:r>
        <m:d>
          <m:dPr>
            <m:ctrlPr>
              <w:rPr>
                <w:rFonts w:ascii="Cambria Math" w:hAnsi="Cambria Math" w:cs="Times"/>
                <w:i/>
                <w:szCs w:val="24"/>
              </w:rPr>
            </m:ctrlPr>
          </m:dPr>
          <m:e>
            <m:f>
              <m:fPr>
                <m:ctrlPr>
                  <w:rPr>
                    <w:rFonts w:ascii="Cambria Math" w:hAnsi="Cambria Math" w:cs="Times"/>
                    <w:i/>
                    <w:szCs w:val="24"/>
                  </w:rPr>
                </m:ctrlPr>
              </m:fPr>
              <m:num>
                <m:r>
                  <w:rPr>
                    <w:rFonts w:ascii="Cambria Math" w:hAnsi="Cambria Math" w:cs="Times"/>
                    <w:szCs w:val="24"/>
                  </w:rPr>
                  <m:t>D</m:t>
                </m:r>
              </m:num>
              <m:den>
                <m:r>
                  <w:rPr>
                    <w:rFonts w:ascii="Cambria Math" w:hAnsi="Cambria Math" w:cs="Times"/>
                    <w:szCs w:val="24"/>
                  </w:rPr>
                  <m:t>D+E</m:t>
                </m:r>
              </m:den>
            </m:f>
          </m:e>
        </m:d>
      </m:oMath>
      <w:r w:rsidRPr="00503D95">
        <w:rPr>
          <w:rFonts w:ascii="Times" w:eastAsiaTheme="minorEastAsia" w:hAnsi="Times" w:cs="Times"/>
          <w:sz w:val="24"/>
          <w:szCs w:val="24"/>
        </w:rPr>
        <w:tab/>
      </w:r>
      <w:r w:rsidRPr="00503D95">
        <w:rPr>
          <w:rFonts w:ascii="Times" w:eastAsiaTheme="minorEastAsia" w:hAnsi="Times" w:cs="Times"/>
          <w:sz w:val="24"/>
          <w:szCs w:val="24"/>
        </w:rPr>
        <w:tab/>
      </w:r>
      <w:r w:rsidR="006B19D4" w:rsidRPr="00503D95">
        <w:rPr>
          <w:rFonts w:ascii="Times" w:eastAsiaTheme="minorEastAsia" w:hAnsi="Times" w:cs="Times"/>
          <w:sz w:val="24"/>
          <w:szCs w:val="24"/>
        </w:rPr>
        <w:tab/>
      </w:r>
      <w:r w:rsidR="006B19D4" w:rsidRPr="00503D95">
        <w:rPr>
          <w:rFonts w:ascii="Times" w:eastAsiaTheme="minorEastAsia" w:hAnsi="Times" w:cs="Times"/>
          <w:sz w:val="24"/>
          <w:szCs w:val="24"/>
        </w:rPr>
        <w:tab/>
      </w:r>
      <w:r w:rsidRPr="00503D95">
        <w:rPr>
          <w:rFonts w:ascii="Times" w:eastAsiaTheme="minorEastAsia" w:hAnsi="Times" w:cs="Times"/>
          <w:sz w:val="24"/>
          <w:szCs w:val="24"/>
        </w:rPr>
        <w:t>(</w:t>
      </w:r>
      <w:r w:rsidR="00B63024" w:rsidRPr="00503D95">
        <w:rPr>
          <w:rFonts w:ascii="Times" w:eastAsiaTheme="minorEastAsia" w:hAnsi="Times" w:cs="Times"/>
          <w:sz w:val="24"/>
          <w:szCs w:val="24"/>
        </w:rPr>
        <w:t>0</w:t>
      </w:r>
      <w:r w:rsidRPr="00503D95">
        <w:rPr>
          <w:rFonts w:ascii="Times" w:eastAsiaTheme="minorEastAsia" w:hAnsi="Times" w:cs="Times"/>
          <w:sz w:val="24"/>
          <w:szCs w:val="24"/>
        </w:rPr>
        <w:t>9)</w:t>
      </w:r>
    </w:p>
    <w:p w14:paraId="04C7DFEA" w14:textId="77777777" w:rsidR="00DB1D67" w:rsidRPr="00503D95" w:rsidRDefault="00DB1D67" w:rsidP="00CC35D2">
      <w:pPr>
        <w:spacing w:after="0" w:line="240" w:lineRule="auto"/>
        <w:jc w:val="both"/>
        <w:rPr>
          <w:rFonts w:ascii="Times" w:hAnsi="Times" w:cs="Times"/>
          <w:sz w:val="20"/>
          <w:szCs w:val="24"/>
        </w:rPr>
      </w:pPr>
    </w:p>
    <w:p w14:paraId="5A4B5076" w14:textId="01F401B3" w:rsidR="00DB1D67" w:rsidRPr="00503D95" w:rsidRDefault="00DB1D67" w:rsidP="00CC35D2">
      <w:pPr>
        <w:spacing w:after="0" w:line="240" w:lineRule="auto"/>
        <w:ind w:firstLine="708"/>
        <w:jc w:val="both"/>
        <w:rPr>
          <w:rFonts w:ascii="Times" w:hAnsi="Times" w:cs="Times"/>
          <w:sz w:val="32"/>
          <w:szCs w:val="24"/>
        </w:rPr>
      </w:pPr>
      <w:r w:rsidRPr="00503D95">
        <w:rPr>
          <w:rFonts w:ascii="Times" w:hAnsi="Times" w:cs="Times"/>
          <w:sz w:val="24"/>
          <w:szCs w:val="24"/>
        </w:rPr>
        <w:t>Onde</w:t>
      </w:r>
      <w:r w:rsidR="009F0D15" w:rsidRPr="00503D95">
        <w:rPr>
          <w:rFonts w:ascii="Times" w:hAnsi="Times" w:cs="Times"/>
          <w:sz w:val="24"/>
          <w:szCs w:val="24"/>
        </w:rPr>
        <w:t>:</w:t>
      </w:r>
      <w:r w:rsidRPr="00503D95">
        <w:rPr>
          <w:rFonts w:ascii="Times" w:hAnsi="Times" w:cs="Times"/>
          <w:sz w:val="24"/>
          <w:szCs w:val="24"/>
        </w:rPr>
        <w:t xml:space="preserve"> WACC é o custo médio ponderado do capital, D é o valor contábil da dívida; E é o valor total do capital próprio; e </w:t>
      </w:r>
      <w:proofErr w:type="spellStart"/>
      <w:r w:rsidRPr="00503D95">
        <w:rPr>
          <w:rFonts w:ascii="Times" w:hAnsi="Times" w:cs="Times"/>
          <w:sz w:val="24"/>
          <w:szCs w:val="24"/>
        </w:rPr>
        <w:t>Ke</w:t>
      </w:r>
      <w:proofErr w:type="spellEnd"/>
      <w:r w:rsidRPr="00503D95">
        <w:rPr>
          <w:rFonts w:ascii="Times" w:hAnsi="Times" w:cs="Times"/>
          <w:sz w:val="24"/>
          <w:szCs w:val="24"/>
        </w:rPr>
        <w:t xml:space="preserve"> é o custo de capital próprio, </w:t>
      </w:r>
      <w:proofErr w:type="spellStart"/>
      <w:r w:rsidRPr="00503D95">
        <w:rPr>
          <w:rFonts w:ascii="Times" w:hAnsi="Times" w:cs="Times"/>
          <w:sz w:val="24"/>
          <w:szCs w:val="24"/>
        </w:rPr>
        <w:t>Kd</w:t>
      </w:r>
      <w:proofErr w:type="spellEnd"/>
      <w:r w:rsidRPr="00503D95">
        <w:rPr>
          <w:rFonts w:ascii="Times" w:hAnsi="Times" w:cs="Times"/>
          <w:sz w:val="24"/>
          <w:szCs w:val="24"/>
        </w:rPr>
        <w:t xml:space="preserve"> é o custo de capital de terceiros e t é o Imposto de Renda e a Contribuição Social sobre o Lucro.</w:t>
      </w:r>
    </w:p>
    <w:p w14:paraId="2D815F57" w14:textId="52E737F9" w:rsidR="00DB1D67" w:rsidRPr="00503D95" w:rsidRDefault="00DB1D67" w:rsidP="00CC35D2">
      <w:pPr>
        <w:spacing w:after="0" w:line="240" w:lineRule="auto"/>
        <w:jc w:val="both"/>
        <w:rPr>
          <w:rFonts w:ascii="Times" w:hAnsi="Times" w:cs="Times"/>
          <w:sz w:val="24"/>
          <w:szCs w:val="24"/>
        </w:rPr>
      </w:pPr>
      <w:r w:rsidRPr="00503D95">
        <w:rPr>
          <w:rFonts w:ascii="Times" w:hAnsi="Times" w:cs="Times"/>
          <w:sz w:val="24"/>
          <w:szCs w:val="24"/>
        </w:rPr>
        <w:tab/>
        <w:t>Por fim, conforme sugerido por Fernandez (2002), o Lucro Econômico (EP) e o EVA, foram calculados por meio das Equação 10 e 11, respectivamente.</w:t>
      </w:r>
    </w:p>
    <w:p w14:paraId="57335775" w14:textId="77777777" w:rsidR="00DB1D67" w:rsidRPr="00503D95" w:rsidRDefault="00DB1D67" w:rsidP="00CC35D2">
      <w:pPr>
        <w:spacing w:after="0" w:line="240" w:lineRule="auto"/>
        <w:ind w:firstLine="567"/>
        <w:jc w:val="both"/>
        <w:rPr>
          <w:rFonts w:ascii="Times" w:hAnsi="Times" w:cs="Times"/>
          <w:sz w:val="24"/>
          <w:szCs w:val="24"/>
        </w:rPr>
      </w:pPr>
    </w:p>
    <w:p w14:paraId="67AF0EF3" w14:textId="4F8D8FE3" w:rsidR="00DB1D67" w:rsidRPr="00503D95" w:rsidRDefault="001A0317" w:rsidP="00CC35D2">
      <w:pPr>
        <w:spacing w:after="0" w:line="240" w:lineRule="auto"/>
        <w:ind w:firstLine="567"/>
        <w:jc w:val="right"/>
        <w:rPr>
          <w:rFonts w:ascii="Times" w:eastAsiaTheme="minorEastAsia" w:hAnsi="Times" w:cs="Times"/>
          <w:color w:val="000000"/>
          <w:sz w:val="24"/>
          <w:szCs w:val="24"/>
        </w:rPr>
      </w:pPr>
      <m:oMath>
        <m:sSub>
          <m:sSubPr>
            <m:ctrlPr>
              <w:rPr>
                <w:rFonts w:ascii="Cambria Math" w:hAnsi="Cambria Math" w:cs="Times"/>
                <w:i/>
                <w:color w:val="000000" w:themeColor="text1"/>
                <w:szCs w:val="24"/>
              </w:rPr>
            </m:ctrlPr>
          </m:sSubPr>
          <m:e>
            <m:r>
              <w:rPr>
                <w:rFonts w:ascii="Cambria Math" w:hAnsi="Cambria Math" w:cs="Times"/>
                <w:color w:val="000000" w:themeColor="text1"/>
                <w:szCs w:val="24"/>
              </w:rPr>
              <m:t>EP</m:t>
            </m:r>
          </m:e>
          <m:sub>
            <m:r>
              <w:rPr>
                <w:rFonts w:ascii="Cambria Math" w:hAnsi="Cambria Math" w:cs="Times"/>
                <w:color w:val="000000" w:themeColor="text1"/>
                <w:szCs w:val="24"/>
              </w:rPr>
              <m:t>t</m:t>
            </m:r>
          </m:sub>
        </m:sSub>
        <m:r>
          <w:rPr>
            <w:rFonts w:ascii="Cambria Math" w:hAnsi="Cambria Math" w:cs="Times"/>
            <w:color w:val="000000" w:themeColor="text1"/>
            <w:szCs w:val="24"/>
          </w:rPr>
          <m:t>=</m:t>
        </m:r>
        <m:sSub>
          <m:sSubPr>
            <m:ctrlPr>
              <w:rPr>
                <w:rFonts w:ascii="Cambria Math" w:hAnsi="Cambria Math" w:cs="Times"/>
                <w:i/>
                <w:color w:val="000000" w:themeColor="text1"/>
                <w:szCs w:val="24"/>
              </w:rPr>
            </m:ctrlPr>
          </m:sSubPr>
          <m:e>
            <m:r>
              <w:rPr>
                <w:rFonts w:ascii="Cambria Math" w:hAnsi="Cambria Math" w:cs="Times"/>
                <w:color w:val="000000" w:themeColor="text1"/>
                <w:szCs w:val="24"/>
              </w:rPr>
              <m:t>LL</m:t>
            </m:r>
          </m:e>
          <m:sub>
            <m:r>
              <w:rPr>
                <w:rFonts w:ascii="Cambria Math" w:hAnsi="Cambria Math" w:cs="Times"/>
                <w:color w:val="000000" w:themeColor="text1"/>
                <w:szCs w:val="24"/>
              </w:rPr>
              <m:t>t</m:t>
            </m:r>
          </m:sub>
        </m:sSub>
        <m:r>
          <w:rPr>
            <w:rFonts w:ascii="Cambria Math" w:hAnsi="Cambria Math" w:cs="Times"/>
            <w:color w:val="000000" w:themeColor="text1"/>
            <w:szCs w:val="24"/>
          </w:rPr>
          <m:t>-</m:t>
        </m:r>
        <m:sSub>
          <m:sSubPr>
            <m:ctrlPr>
              <w:rPr>
                <w:rFonts w:ascii="Cambria Math" w:hAnsi="Cambria Math" w:cs="Times"/>
                <w:i/>
                <w:color w:val="000000"/>
                <w:szCs w:val="24"/>
              </w:rPr>
            </m:ctrlPr>
          </m:sSubPr>
          <m:e>
            <m:r>
              <w:rPr>
                <w:rFonts w:ascii="Cambria Math" w:hAnsi="Cambria Math" w:cs="Times"/>
                <w:color w:val="000000" w:themeColor="text1"/>
                <w:szCs w:val="24"/>
              </w:rPr>
              <m:t>Eb</m:t>
            </m:r>
          </m:e>
          <m:sub>
            <m:r>
              <w:rPr>
                <w:rFonts w:ascii="Cambria Math" w:hAnsi="Cambria Math" w:cs="Times"/>
                <w:color w:val="000000"/>
                <w:szCs w:val="24"/>
              </w:rPr>
              <m:t>t-1</m:t>
            </m:r>
          </m:sub>
        </m:sSub>
        <m:r>
          <w:rPr>
            <w:rFonts w:ascii="Cambria Math" w:hAnsi="Cambria Math" w:cs="Times"/>
            <w:sz w:val="24"/>
            <w:szCs w:val="24"/>
          </w:rPr>
          <m:t>∙</m:t>
        </m:r>
        <m:r>
          <w:rPr>
            <w:rFonts w:ascii="Cambria Math" w:hAnsi="Cambria Math" w:cs="Times"/>
            <w:color w:val="000000" w:themeColor="text1"/>
            <w:szCs w:val="24"/>
          </w:rPr>
          <m:t>Ke</m:t>
        </m:r>
      </m:oMath>
      <w:r w:rsidR="00DB1D67" w:rsidRPr="00503D95">
        <w:rPr>
          <w:rFonts w:ascii="Times" w:eastAsiaTheme="minorEastAsia" w:hAnsi="Times" w:cs="Times"/>
          <w:color w:val="000000"/>
          <w:sz w:val="24"/>
          <w:szCs w:val="24"/>
        </w:rPr>
        <w:tab/>
      </w:r>
      <w:r w:rsidR="00DB1D67" w:rsidRPr="00503D95">
        <w:rPr>
          <w:rFonts w:ascii="Times" w:eastAsiaTheme="minorEastAsia" w:hAnsi="Times" w:cs="Times"/>
          <w:color w:val="000000"/>
          <w:sz w:val="24"/>
          <w:szCs w:val="24"/>
        </w:rPr>
        <w:tab/>
      </w:r>
      <w:r w:rsidR="00DB1D67" w:rsidRPr="00503D95">
        <w:rPr>
          <w:rFonts w:ascii="Times" w:eastAsiaTheme="minorEastAsia" w:hAnsi="Times" w:cs="Times"/>
          <w:color w:val="000000"/>
          <w:sz w:val="24"/>
          <w:szCs w:val="24"/>
        </w:rPr>
        <w:tab/>
      </w:r>
      <w:r w:rsidR="00B63024" w:rsidRPr="00503D95">
        <w:rPr>
          <w:rFonts w:ascii="Times" w:eastAsiaTheme="minorEastAsia" w:hAnsi="Times" w:cs="Times"/>
          <w:color w:val="000000"/>
          <w:sz w:val="24"/>
          <w:szCs w:val="24"/>
        </w:rPr>
        <w:tab/>
      </w:r>
      <w:r w:rsidR="00DB1D67" w:rsidRPr="00503D95">
        <w:rPr>
          <w:rFonts w:ascii="Times" w:eastAsiaTheme="minorEastAsia" w:hAnsi="Times" w:cs="Times"/>
          <w:color w:val="000000"/>
          <w:sz w:val="24"/>
          <w:szCs w:val="24"/>
        </w:rPr>
        <w:tab/>
      </w:r>
      <w:r w:rsidR="00DB1D67" w:rsidRPr="00503D95">
        <w:rPr>
          <w:rFonts w:ascii="Times" w:eastAsiaTheme="minorEastAsia" w:hAnsi="Times" w:cs="Times"/>
          <w:color w:val="000000"/>
          <w:sz w:val="24"/>
          <w:szCs w:val="24"/>
        </w:rPr>
        <w:tab/>
      </w:r>
      <w:r w:rsidR="009F0D15" w:rsidRPr="00503D95">
        <w:rPr>
          <w:rFonts w:ascii="Times" w:eastAsiaTheme="minorEastAsia" w:hAnsi="Times" w:cs="Times"/>
          <w:color w:val="000000"/>
          <w:sz w:val="24"/>
          <w:szCs w:val="24"/>
        </w:rPr>
        <w:t>(1</w:t>
      </w:r>
      <w:r w:rsidR="00DB1D67" w:rsidRPr="00503D95">
        <w:rPr>
          <w:rFonts w:ascii="Times" w:eastAsiaTheme="minorEastAsia" w:hAnsi="Times" w:cs="Times"/>
          <w:color w:val="000000"/>
          <w:sz w:val="24"/>
          <w:szCs w:val="24"/>
        </w:rPr>
        <w:t>0)</w:t>
      </w:r>
    </w:p>
    <w:p w14:paraId="41DD6C40" w14:textId="4ACC07AC" w:rsidR="00DB1D67" w:rsidRPr="00503D95" w:rsidRDefault="001A0317" w:rsidP="00CC35D2">
      <w:pPr>
        <w:spacing w:after="0" w:line="240" w:lineRule="auto"/>
        <w:ind w:firstLine="567"/>
        <w:jc w:val="right"/>
        <w:rPr>
          <w:rFonts w:ascii="Times" w:hAnsi="Times" w:cs="Times"/>
          <w:color w:val="000000"/>
          <w:sz w:val="24"/>
          <w:szCs w:val="24"/>
        </w:rPr>
      </w:pPr>
      <m:oMath>
        <m:sSub>
          <m:sSubPr>
            <m:ctrlPr>
              <w:rPr>
                <w:rFonts w:ascii="Cambria Math" w:hAnsi="Cambria Math" w:cs="Times"/>
                <w:i/>
                <w:color w:val="000000"/>
                <w:szCs w:val="24"/>
              </w:rPr>
            </m:ctrlPr>
          </m:sSubPr>
          <m:e>
            <m:r>
              <w:rPr>
                <w:rFonts w:ascii="Cambria Math" w:hAnsi="Cambria Math" w:cs="Times"/>
                <w:color w:val="000000"/>
                <w:szCs w:val="24"/>
              </w:rPr>
              <m:t>EVA</m:t>
            </m:r>
          </m:e>
          <m:sub>
            <m:r>
              <w:rPr>
                <w:rFonts w:ascii="Cambria Math" w:hAnsi="Cambria Math" w:cs="Times"/>
                <w:color w:val="000000"/>
                <w:szCs w:val="24"/>
              </w:rPr>
              <m:t>t</m:t>
            </m:r>
          </m:sub>
        </m:sSub>
        <m:r>
          <w:rPr>
            <w:rFonts w:ascii="Cambria Math" w:hAnsi="Cambria Math" w:cs="Times"/>
            <w:color w:val="000000"/>
            <w:szCs w:val="24"/>
          </w:rPr>
          <m:t>=</m:t>
        </m:r>
        <m:sSub>
          <m:sSubPr>
            <m:ctrlPr>
              <w:rPr>
                <w:rFonts w:ascii="Cambria Math" w:hAnsi="Cambria Math" w:cs="Times"/>
                <w:i/>
                <w:color w:val="000000"/>
                <w:szCs w:val="24"/>
              </w:rPr>
            </m:ctrlPr>
          </m:sSubPr>
          <m:e>
            <m:r>
              <w:rPr>
                <w:rFonts w:ascii="Cambria Math" w:hAnsi="Cambria Math" w:cs="Times"/>
                <w:color w:val="000000"/>
                <w:szCs w:val="24"/>
              </w:rPr>
              <m:t>NOPAT</m:t>
            </m:r>
          </m:e>
          <m:sub>
            <m:r>
              <w:rPr>
                <w:rFonts w:ascii="Cambria Math" w:hAnsi="Cambria Math" w:cs="Times"/>
                <w:color w:val="000000"/>
                <w:szCs w:val="24"/>
              </w:rPr>
              <m:t>t</m:t>
            </m:r>
          </m:sub>
        </m:sSub>
        <m:r>
          <w:rPr>
            <w:rFonts w:ascii="Cambria Math" w:hAnsi="Cambria Math" w:cs="Times"/>
            <w:color w:val="000000"/>
            <w:szCs w:val="24"/>
          </w:rPr>
          <m:t>-</m:t>
        </m:r>
        <m:d>
          <m:dPr>
            <m:ctrlPr>
              <w:rPr>
                <w:rFonts w:ascii="Cambria Math" w:hAnsi="Cambria Math" w:cs="Times"/>
                <w:i/>
                <w:color w:val="000000"/>
                <w:szCs w:val="24"/>
              </w:rPr>
            </m:ctrlPr>
          </m:dPr>
          <m:e>
            <m:sSub>
              <m:sSubPr>
                <m:ctrlPr>
                  <w:rPr>
                    <w:rFonts w:ascii="Cambria Math" w:hAnsi="Cambria Math" w:cs="Times"/>
                    <w:i/>
                    <w:color w:val="000000"/>
                    <w:szCs w:val="24"/>
                  </w:rPr>
                </m:ctrlPr>
              </m:sSubPr>
              <m:e>
                <m:r>
                  <w:rPr>
                    <w:rFonts w:ascii="Cambria Math" w:hAnsi="Cambria Math" w:cs="Times"/>
                    <w:color w:val="000000"/>
                    <w:szCs w:val="24"/>
                  </w:rPr>
                  <m:t>D</m:t>
                </m:r>
              </m:e>
              <m:sub>
                <m:r>
                  <w:rPr>
                    <w:rFonts w:ascii="Cambria Math" w:hAnsi="Cambria Math" w:cs="Times"/>
                    <w:color w:val="000000"/>
                    <w:szCs w:val="24"/>
                  </w:rPr>
                  <m:t>t-1</m:t>
                </m:r>
              </m:sub>
            </m:sSub>
            <m:r>
              <w:rPr>
                <w:rFonts w:ascii="Cambria Math" w:hAnsi="Cambria Math" w:cs="Times"/>
                <w:color w:val="000000"/>
                <w:szCs w:val="24"/>
              </w:rPr>
              <m:t>+</m:t>
            </m:r>
            <m:sSub>
              <m:sSubPr>
                <m:ctrlPr>
                  <w:rPr>
                    <w:rFonts w:ascii="Cambria Math" w:hAnsi="Cambria Math" w:cs="Times"/>
                    <w:i/>
                    <w:color w:val="000000"/>
                    <w:szCs w:val="24"/>
                  </w:rPr>
                </m:ctrlPr>
              </m:sSubPr>
              <m:e>
                <m:r>
                  <w:rPr>
                    <w:rFonts w:ascii="Cambria Math" w:hAnsi="Cambria Math" w:cs="Times"/>
                    <w:color w:val="000000"/>
                    <w:szCs w:val="24"/>
                  </w:rPr>
                  <m:t>Eb</m:t>
                </m:r>
              </m:e>
              <m:sub>
                <m:r>
                  <w:rPr>
                    <w:rFonts w:ascii="Cambria Math" w:hAnsi="Cambria Math" w:cs="Times"/>
                    <w:color w:val="000000"/>
                    <w:szCs w:val="24"/>
                  </w:rPr>
                  <m:t>t-1</m:t>
                </m:r>
              </m:sub>
            </m:sSub>
          </m:e>
        </m:d>
        <m:r>
          <w:rPr>
            <w:rFonts w:ascii="Cambria Math" w:hAnsi="Cambria Math" w:cs="Times"/>
            <w:sz w:val="24"/>
            <w:szCs w:val="24"/>
          </w:rPr>
          <m:t>∙</m:t>
        </m:r>
        <m:r>
          <w:rPr>
            <w:rFonts w:ascii="Cambria Math" w:hAnsi="Cambria Math" w:cs="Times"/>
            <w:color w:val="000000"/>
            <w:szCs w:val="24"/>
          </w:rPr>
          <m:t>WACC</m:t>
        </m:r>
      </m:oMath>
      <w:r w:rsidR="00DB1D67" w:rsidRPr="00503D95">
        <w:rPr>
          <w:rFonts w:ascii="Times" w:eastAsiaTheme="minorEastAsia" w:hAnsi="Times" w:cs="Times"/>
          <w:color w:val="000000"/>
          <w:sz w:val="24"/>
          <w:szCs w:val="24"/>
        </w:rPr>
        <w:tab/>
      </w:r>
      <w:r w:rsidR="00B63024" w:rsidRPr="00503D95">
        <w:rPr>
          <w:rFonts w:ascii="Times" w:eastAsiaTheme="minorEastAsia" w:hAnsi="Times" w:cs="Times"/>
          <w:color w:val="000000"/>
          <w:sz w:val="24"/>
          <w:szCs w:val="24"/>
        </w:rPr>
        <w:tab/>
      </w:r>
      <w:r w:rsidR="005E4249" w:rsidRPr="00503D95">
        <w:rPr>
          <w:rFonts w:ascii="Times" w:eastAsiaTheme="minorEastAsia" w:hAnsi="Times" w:cs="Times"/>
          <w:color w:val="000000"/>
          <w:sz w:val="24"/>
          <w:szCs w:val="24"/>
        </w:rPr>
        <w:tab/>
      </w:r>
      <w:r w:rsidR="00DB1D67" w:rsidRPr="00503D95">
        <w:rPr>
          <w:rFonts w:ascii="Times" w:eastAsiaTheme="minorEastAsia" w:hAnsi="Times" w:cs="Times"/>
          <w:color w:val="000000"/>
          <w:sz w:val="24"/>
          <w:szCs w:val="24"/>
        </w:rPr>
        <w:tab/>
        <w:t>(11)</w:t>
      </w:r>
    </w:p>
    <w:p w14:paraId="668EA345" w14:textId="77777777" w:rsidR="00DB1D67" w:rsidRPr="00503D95" w:rsidRDefault="00DB1D67" w:rsidP="00CC35D2">
      <w:pPr>
        <w:pStyle w:val="PargrafodaLista"/>
        <w:spacing w:after="0" w:line="240" w:lineRule="auto"/>
        <w:ind w:left="0" w:firstLine="708"/>
        <w:jc w:val="both"/>
        <w:rPr>
          <w:rFonts w:ascii="Times" w:hAnsi="Times" w:cs="Times"/>
          <w:sz w:val="24"/>
          <w:szCs w:val="24"/>
        </w:rPr>
      </w:pPr>
    </w:p>
    <w:p w14:paraId="06DCDA8F" w14:textId="4DCD4F26" w:rsidR="00DB1D67" w:rsidRPr="00503D95" w:rsidRDefault="00DB1D67" w:rsidP="00CC35D2">
      <w:pPr>
        <w:pStyle w:val="PargrafodaLista"/>
        <w:spacing w:after="0" w:line="240" w:lineRule="auto"/>
        <w:ind w:left="0" w:firstLine="708"/>
        <w:jc w:val="both"/>
        <w:rPr>
          <w:rFonts w:ascii="Times" w:hAnsi="Times" w:cs="Times"/>
          <w:sz w:val="24"/>
          <w:szCs w:val="24"/>
        </w:rPr>
      </w:pPr>
      <w:r w:rsidRPr="00503D95">
        <w:rPr>
          <w:rFonts w:ascii="Times" w:hAnsi="Times" w:cs="Times"/>
          <w:sz w:val="24"/>
          <w:szCs w:val="24"/>
        </w:rPr>
        <w:t>Onde</w:t>
      </w:r>
      <w:r w:rsidR="009F0D15" w:rsidRPr="00503D95">
        <w:rPr>
          <w:rFonts w:ascii="Times" w:hAnsi="Times" w:cs="Times"/>
          <w:sz w:val="24"/>
          <w:szCs w:val="24"/>
        </w:rPr>
        <w:t>:</w:t>
      </w:r>
      <w:r w:rsidRPr="00503D95">
        <w:rPr>
          <w:rFonts w:ascii="Times" w:hAnsi="Times" w:cs="Times"/>
          <w:sz w:val="24"/>
          <w:szCs w:val="24"/>
        </w:rPr>
        <w:t xml:space="preserve"> </w:t>
      </w:r>
      <w:proofErr w:type="spellStart"/>
      <w:r w:rsidRPr="00503D95">
        <w:rPr>
          <w:rFonts w:ascii="Times" w:hAnsi="Times" w:cs="Times"/>
          <w:sz w:val="24"/>
          <w:szCs w:val="24"/>
        </w:rPr>
        <w:t>EP</w:t>
      </w:r>
      <w:r w:rsidRPr="00503D95">
        <w:rPr>
          <w:rFonts w:ascii="Times" w:hAnsi="Times" w:cs="Times"/>
          <w:sz w:val="24"/>
          <w:szCs w:val="24"/>
          <w:vertAlign w:val="subscript"/>
        </w:rPr>
        <w:t>t</w:t>
      </w:r>
      <w:proofErr w:type="spellEnd"/>
      <w:r w:rsidRPr="00503D95">
        <w:rPr>
          <w:rFonts w:ascii="Times" w:hAnsi="Times" w:cs="Times"/>
          <w:sz w:val="24"/>
          <w:szCs w:val="24"/>
        </w:rPr>
        <w:t xml:space="preserve"> é o Lucro Econômico; </w:t>
      </w:r>
      <w:proofErr w:type="spellStart"/>
      <w:r w:rsidRPr="00503D95">
        <w:rPr>
          <w:rFonts w:ascii="Times" w:hAnsi="Times" w:cs="Times"/>
          <w:sz w:val="24"/>
          <w:szCs w:val="24"/>
        </w:rPr>
        <w:t>EVA</w:t>
      </w:r>
      <w:r w:rsidRPr="00503D95">
        <w:rPr>
          <w:rFonts w:ascii="Times" w:hAnsi="Times" w:cs="Times"/>
          <w:sz w:val="24"/>
          <w:szCs w:val="24"/>
          <w:vertAlign w:val="subscript"/>
        </w:rPr>
        <w:t>t</w:t>
      </w:r>
      <w:proofErr w:type="spellEnd"/>
      <w:r w:rsidRPr="00503D95">
        <w:rPr>
          <w:rFonts w:ascii="Times" w:hAnsi="Times" w:cs="Times"/>
          <w:sz w:val="24"/>
          <w:szCs w:val="24"/>
        </w:rPr>
        <w:t xml:space="preserve"> é o</w:t>
      </w:r>
      <w:r w:rsidRPr="00503D95">
        <w:rPr>
          <w:rFonts w:ascii="Times" w:hAnsi="Times" w:cs="Times"/>
          <w:sz w:val="28"/>
        </w:rPr>
        <w:t xml:space="preserve"> </w:t>
      </w:r>
      <w:proofErr w:type="spellStart"/>
      <w:r w:rsidRPr="00503D95">
        <w:rPr>
          <w:rFonts w:ascii="Times" w:hAnsi="Times" w:cs="Times"/>
          <w:i/>
          <w:sz w:val="24"/>
          <w:szCs w:val="24"/>
        </w:rPr>
        <w:t>Economic</w:t>
      </w:r>
      <w:proofErr w:type="spellEnd"/>
      <w:r w:rsidRPr="00503D95">
        <w:rPr>
          <w:rFonts w:ascii="Times" w:hAnsi="Times" w:cs="Times"/>
          <w:i/>
          <w:sz w:val="24"/>
          <w:szCs w:val="24"/>
        </w:rPr>
        <w:t xml:space="preserve"> </w:t>
      </w:r>
      <w:proofErr w:type="spellStart"/>
      <w:r w:rsidRPr="00503D95">
        <w:rPr>
          <w:rFonts w:ascii="Times" w:hAnsi="Times" w:cs="Times"/>
          <w:i/>
          <w:sz w:val="24"/>
          <w:szCs w:val="24"/>
        </w:rPr>
        <w:t>Added</w:t>
      </w:r>
      <w:proofErr w:type="spellEnd"/>
      <w:r w:rsidRPr="00503D95">
        <w:rPr>
          <w:rFonts w:ascii="Times" w:hAnsi="Times" w:cs="Times"/>
          <w:i/>
          <w:sz w:val="24"/>
          <w:szCs w:val="24"/>
        </w:rPr>
        <w:t xml:space="preserve"> </w:t>
      </w:r>
      <w:proofErr w:type="spellStart"/>
      <w:r w:rsidRPr="00503D95">
        <w:rPr>
          <w:rFonts w:ascii="Times" w:hAnsi="Times" w:cs="Times"/>
          <w:i/>
          <w:sz w:val="24"/>
          <w:szCs w:val="24"/>
        </w:rPr>
        <w:t>Added</w:t>
      </w:r>
      <w:proofErr w:type="spellEnd"/>
      <w:r w:rsidRPr="00503D95">
        <w:rPr>
          <w:rFonts w:ascii="Times" w:hAnsi="Times" w:cs="Times"/>
          <w:sz w:val="24"/>
          <w:szCs w:val="24"/>
        </w:rPr>
        <w:t xml:space="preserve">; </w:t>
      </w:r>
      <w:proofErr w:type="spellStart"/>
      <w:r w:rsidRPr="00503D95">
        <w:rPr>
          <w:rFonts w:ascii="Times" w:hAnsi="Times" w:cs="Times"/>
          <w:sz w:val="24"/>
          <w:szCs w:val="24"/>
        </w:rPr>
        <w:t>LL</w:t>
      </w:r>
      <w:r w:rsidRPr="00503D95">
        <w:rPr>
          <w:rFonts w:ascii="Times" w:hAnsi="Times" w:cs="Times"/>
          <w:sz w:val="24"/>
          <w:szCs w:val="24"/>
          <w:vertAlign w:val="subscript"/>
        </w:rPr>
        <w:t>t</w:t>
      </w:r>
      <w:proofErr w:type="spellEnd"/>
      <w:r w:rsidRPr="00503D95">
        <w:rPr>
          <w:rFonts w:ascii="Times" w:hAnsi="Times" w:cs="Times"/>
          <w:sz w:val="24"/>
          <w:szCs w:val="24"/>
        </w:rPr>
        <w:t xml:space="preserve"> é o Lucro líquido; </w:t>
      </w:r>
      <w:proofErr w:type="spellStart"/>
      <w:r w:rsidRPr="00503D95">
        <w:rPr>
          <w:rFonts w:ascii="Times" w:hAnsi="Times" w:cs="Times"/>
          <w:sz w:val="24"/>
          <w:szCs w:val="24"/>
        </w:rPr>
        <w:t>NOPAT</w:t>
      </w:r>
      <w:r w:rsidRPr="00503D95">
        <w:rPr>
          <w:rFonts w:ascii="Times" w:hAnsi="Times" w:cs="Times"/>
          <w:sz w:val="24"/>
          <w:szCs w:val="24"/>
          <w:vertAlign w:val="subscript"/>
        </w:rPr>
        <w:t>t</w:t>
      </w:r>
      <w:proofErr w:type="spellEnd"/>
      <w:r w:rsidRPr="00503D95">
        <w:rPr>
          <w:rFonts w:ascii="Times" w:hAnsi="Times" w:cs="Times"/>
          <w:sz w:val="24"/>
          <w:szCs w:val="24"/>
        </w:rPr>
        <w:t xml:space="preserve"> é o Lucro operacional após a tributação; Eb</w:t>
      </w:r>
      <w:r w:rsidRPr="00503D95">
        <w:rPr>
          <w:rFonts w:ascii="Times" w:hAnsi="Times" w:cs="Times"/>
          <w:sz w:val="24"/>
          <w:szCs w:val="24"/>
          <w:vertAlign w:val="subscript"/>
        </w:rPr>
        <w:t>t-1</w:t>
      </w:r>
      <w:r w:rsidRPr="00503D95">
        <w:rPr>
          <w:rFonts w:ascii="Times" w:hAnsi="Times" w:cs="Times"/>
          <w:sz w:val="24"/>
          <w:szCs w:val="24"/>
        </w:rPr>
        <w:t xml:space="preserve"> é o valor contábil do patrimônio no período t-1; D</w:t>
      </w:r>
      <w:r w:rsidRPr="00503D95">
        <w:rPr>
          <w:rFonts w:ascii="Times" w:hAnsi="Times" w:cs="Times"/>
          <w:sz w:val="24"/>
          <w:szCs w:val="24"/>
          <w:vertAlign w:val="subscript"/>
        </w:rPr>
        <w:t xml:space="preserve"> t-1</w:t>
      </w:r>
      <w:r w:rsidRPr="00503D95">
        <w:rPr>
          <w:rFonts w:ascii="Times" w:hAnsi="Times" w:cs="Times"/>
          <w:sz w:val="24"/>
          <w:szCs w:val="24"/>
        </w:rPr>
        <w:t xml:space="preserve"> é o valor contábil da dívida em t-1; </w:t>
      </w:r>
      <w:proofErr w:type="spellStart"/>
      <w:r w:rsidRPr="00503D95">
        <w:rPr>
          <w:rFonts w:ascii="Times" w:hAnsi="Times" w:cs="Times"/>
          <w:sz w:val="24"/>
          <w:szCs w:val="24"/>
        </w:rPr>
        <w:t>Ke</w:t>
      </w:r>
      <w:proofErr w:type="spellEnd"/>
      <w:r w:rsidRPr="00503D95">
        <w:rPr>
          <w:rFonts w:ascii="Times" w:hAnsi="Times" w:cs="Times"/>
          <w:sz w:val="24"/>
          <w:szCs w:val="24"/>
        </w:rPr>
        <w:t xml:space="preserve"> é o custo do capital próprio; e, WACC é o custo médio ponderado de capital, dado pelo custo</w:t>
      </w:r>
      <w:r w:rsidR="009F0D15" w:rsidRPr="00503D95">
        <w:rPr>
          <w:rFonts w:ascii="Times" w:hAnsi="Times" w:cs="Times"/>
          <w:sz w:val="24"/>
          <w:szCs w:val="24"/>
        </w:rPr>
        <w:t xml:space="preserve"> </w:t>
      </w:r>
      <w:r w:rsidRPr="00503D95">
        <w:rPr>
          <w:rFonts w:ascii="Times" w:hAnsi="Times" w:cs="Times"/>
          <w:sz w:val="24"/>
          <w:szCs w:val="24"/>
        </w:rPr>
        <w:t>do capital próprio (</w:t>
      </w:r>
      <w:proofErr w:type="spellStart"/>
      <w:r w:rsidRPr="00503D95">
        <w:rPr>
          <w:rFonts w:ascii="Times" w:hAnsi="Times" w:cs="Times"/>
          <w:sz w:val="24"/>
          <w:szCs w:val="24"/>
        </w:rPr>
        <w:t>Ke</w:t>
      </w:r>
      <w:proofErr w:type="spellEnd"/>
      <w:r w:rsidRPr="00503D95">
        <w:rPr>
          <w:rFonts w:ascii="Times" w:hAnsi="Times" w:cs="Times"/>
          <w:sz w:val="24"/>
          <w:szCs w:val="24"/>
        </w:rPr>
        <w:t>) e custo da dívida (</w:t>
      </w:r>
      <w:proofErr w:type="spellStart"/>
      <w:r w:rsidRPr="00503D95">
        <w:rPr>
          <w:rFonts w:ascii="Times" w:hAnsi="Times" w:cs="Times"/>
          <w:sz w:val="24"/>
          <w:szCs w:val="24"/>
        </w:rPr>
        <w:t>Kd</w:t>
      </w:r>
      <w:proofErr w:type="spellEnd"/>
      <w:r w:rsidRPr="00503D95">
        <w:rPr>
          <w:rFonts w:ascii="Times" w:hAnsi="Times" w:cs="Times"/>
          <w:sz w:val="24"/>
          <w:szCs w:val="24"/>
        </w:rPr>
        <w:t>), ponderados pela forma de financiamento das firmas.</w:t>
      </w:r>
    </w:p>
    <w:p w14:paraId="61B94B42" w14:textId="77777777" w:rsidR="00DB1D67" w:rsidRPr="00503D95" w:rsidRDefault="00DB1D67" w:rsidP="00CC35D2">
      <w:pPr>
        <w:spacing w:after="0" w:line="240" w:lineRule="auto"/>
        <w:jc w:val="both"/>
        <w:rPr>
          <w:rFonts w:ascii="Times" w:hAnsi="Times" w:cs="Times"/>
          <w:b/>
          <w:sz w:val="24"/>
          <w:szCs w:val="24"/>
        </w:rPr>
      </w:pPr>
    </w:p>
    <w:p w14:paraId="1C88FC5E" w14:textId="77777777" w:rsidR="00DB1D67" w:rsidRPr="00503D95" w:rsidRDefault="00DB1D67" w:rsidP="00031E87">
      <w:pPr>
        <w:spacing w:after="120" w:line="240" w:lineRule="auto"/>
        <w:jc w:val="both"/>
        <w:rPr>
          <w:rFonts w:ascii="Times" w:hAnsi="Times" w:cs="Times"/>
          <w:b/>
          <w:bCs/>
          <w:color w:val="000000"/>
          <w:sz w:val="24"/>
          <w:szCs w:val="24"/>
        </w:rPr>
      </w:pPr>
      <w:r w:rsidRPr="00503D95">
        <w:rPr>
          <w:rFonts w:ascii="Times" w:hAnsi="Times" w:cs="Times"/>
          <w:b/>
          <w:sz w:val="24"/>
          <w:szCs w:val="24"/>
        </w:rPr>
        <w:t>3.3 M</w:t>
      </w:r>
      <w:r w:rsidRPr="00503D95">
        <w:rPr>
          <w:rFonts w:ascii="Times" w:hAnsi="Times" w:cs="Times"/>
          <w:b/>
          <w:bCs/>
          <w:color w:val="000000"/>
          <w:sz w:val="24"/>
          <w:szCs w:val="24"/>
        </w:rPr>
        <w:t>odelos econométricos adotados</w:t>
      </w:r>
    </w:p>
    <w:p w14:paraId="4E46705F" w14:textId="77777777" w:rsidR="00DB1D67" w:rsidRPr="00503D95" w:rsidRDefault="00DB1D67" w:rsidP="00CC35D2">
      <w:pPr>
        <w:spacing w:after="0" w:line="240" w:lineRule="auto"/>
        <w:jc w:val="both"/>
        <w:rPr>
          <w:rFonts w:ascii="Times" w:hAnsi="Times" w:cs="Times"/>
          <w:b/>
          <w:sz w:val="24"/>
          <w:szCs w:val="24"/>
        </w:rPr>
      </w:pPr>
    </w:p>
    <w:p w14:paraId="02D69278" w14:textId="1EDBCFB6" w:rsidR="00DB1D67" w:rsidRPr="00503D95" w:rsidRDefault="00DB1D67" w:rsidP="00CC35D2">
      <w:pPr>
        <w:spacing w:after="0" w:line="240" w:lineRule="auto"/>
        <w:ind w:firstLine="709"/>
        <w:jc w:val="both"/>
        <w:rPr>
          <w:rFonts w:ascii="Times" w:hAnsi="Times" w:cs="Times"/>
          <w:sz w:val="24"/>
          <w:szCs w:val="24"/>
        </w:rPr>
      </w:pPr>
      <w:r w:rsidRPr="00503D95">
        <w:rPr>
          <w:rFonts w:ascii="Times" w:hAnsi="Times" w:cs="Times"/>
          <w:sz w:val="24"/>
          <w:szCs w:val="24"/>
        </w:rPr>
        <w:t>A fim de ratificar os resultados encontrados, foram realizados testes econométricos com o objetivo de investigar o poder explicativo das variáveis no valor de mercado adicionado (MVA) das empresas brasileiras de capital aberto. Para isto, foram realizadas regressões com uso de modelagem de dados em painel. Tal metodologia, foi escolhida por permitir a análise em corte transversal ao longo do tempo, neste caso no período de seis anos, assim como permitir o controle da heterogeneidade (Wooldridge, 2016).</w:t>
      </w:r>
      <w:r w:rsidR="00E25D61" w:rsidRPr="00503D95">
        <w:rPr>
          <w:rFonts w:ascii="Times" w:hAnsi="Times" w:cs="Times"/>
          <w:sz w:val="24"/>
          <w:szCs w:val="24"/>
        </w:rPr>
        <w:t xml:space="preserve"> </w:t>
      </w:r>
      <w:r w:rsidRPr="00503D95">
        <w:rPr>
          <w:rFonts w:ascii="Times" w:hAnsi="Times" w:cs="Times"/>
          <w:sz w:val="24"/>
          <w:szCs w:val="24"/>
        </w:rPr>
        <w:t xml:space="preserve">As variáveis explicativas foram medidas em base anual, com a sua capacidade em explicar o valor de mercado adicionado (MVA) medida pela significância dos coeficientes. </w:t>
      </w:r>
    </w:p>
    <w:p w14:paraId="7CBDC042" w14:textId="77777777" w:rsidR="00DB1D67" w:rsidRPr="00503D95" w:rsidRDefault="00DB1D67" w:rsidP="00CC35D2">
      <w:pPr>
        <w:spacing w:after="0" w:line="240" w:lineRule="auto"/>
        <w:ind w:firstLine="709"/>
        <w:jc w:val="both"/>
        <w:rPr>
          <w:rFonts w:ascii="Times" w:hAnsi="Times" w:cs="Times"/>
          <w:sz w:val="24"/>
          <w:szCs w:val="24"/>
        </w:rPr>
      </w:pPr>
      <w:r w:rsidRPr="00503D95">
        <w:rPr>
          <w:rFonts w:ascii="Times" w:hAnsi="Times" w:cs="Times"/>
          <w:sz w:val="24"/>
          <w:szCs w:val="24"/>
        </w:rPr>
        <w:t xml:space="preserve">Para evitar problemas de escala e de heterocedasticidade, conforme adotado por </w:t>
      </w:r>
      <w:r w:rsidRPr="00503D95">
        <w:rPr>
          <w:rStyle w:val="fontstyle01"/>
          <w:rFonts w:ascii="Times" w:hAnsi="Times" w:cs="Times"/>
        </w:rPr>
        <w:t>Girão, Machado e Callado (2013)</w:t>
      </w:r>
      <w:r w:rsidRPr="00503D95">
        <w:rPr>
          <w:rFonts w:ascii="Times" w:hAnsi="Times" w:cs="Times"/>
          <w:sz w:val="24"/>
          <w:szCs w:val="24"/>
        </w:rPr>
        <w:t xml:space="preserve">, todas as métricas foram divididas pelo seu número de ações em </w:t>
      </w:r>
      <w:r w:rsidRPr="00503D95">
        <w:rPr>
          <w:rFonts w:ascii="Times" w:hAnsi="Times" w:cs="Times"/>
          <w:sz w:val="24"/>
          <w:szCs w:val="24"/>
        </w:rPr>
        <w:lastRenderedPageBreak/>
        <w:t>circulação em cada período. Dessa forma, para avaliar as métricas segundo o seu objetivo de mensuração (Patrimônio Líquido ou Valor total da firma), os quatro modelos iniciais são apresentados nas equações abaixo. Onde os dois primeiros (Eq. 12 e 13) são formados por métricas relacionadas com o patrimônio líquido, e os dois últimos (Eq. 14 e 15) compostos por métricas relacionadas com valor total da firma.</w:t>
      </w:r>
    </w:p>
    <w:p w14:paraId="1685ACCD" w14:textId="77777777" w:rsidR="00DB1D67" w:rsidRPr="00503D95" w:rsidRDefault="00DB1D67" w:rsidP="00CC35D2">
      <w:pPr>
        <w:spacing w:after="0" w:line="240" w:lineRule="auto"/>
        <w:ind w:firstLine="567"/>
        <w:jc w:val="both"/>
        <w:rPr>
          <w:rFonts w:ascii="Times" w:hAnsi="Times" w:cs="Times"/>
          <w:sz w:val="24"/>
          <w:szCs w:val="24"/>
        </w:rPr>
      </w:pPr>
    </w:p>
    <w:p w14:paraId="2142F297" w14:textId="0C95F1EA" w:rsidR="00DB1D67" w:rsidRPr="00503D95" w:rsidRDefault="001A0317" w:rsidP="00CC35D2">
      <w:pPr>
        <w:spacing w:after="0" w:line="240" w:lineRule="auto"/>
        <w:ind w:firstLine="360"/>
        <w:jc w:val="right"/>
        <w:rPr>
          <w:rFonts w:ascii="Times" w:eastAsiaTheme="minorEastAsia" w:hAnsi="Times" w:cs="Times"/>
          <w:sz w:val="24"/>
          <w:szCs w:val="24"/>
        </w:rPr>
      </w:pPr>
      <m:oMath>
        <m:sSub>
          <m:sSubPr>
            <m:ctrlPr>
              <w:rPr>
                <w:rFonts w:ascii="Cambria Math" w:hAnsi="Cambria Math" w:cs="Times"/>
                <w:i/>
                <w:szCs w:val="24"/>
              </w:rPr>
            </m:ctrlPr>
          </m:sSubPr>
          <m:e>
            <m:r>
              <w:rPr>
                <w:rFonts w:ascii="Cambria Math" w:hAnsi="Cambria Math" w:cs="Times"/>
                <w:szCs w:val="24"/>
              </w:rPr>
              <m:t>MVA</m:t>
            </m:r>
          </m:e>
          <m:sub>
            <m:r>
              <w:rPr>
                <w:rFonts w:ascii="Cambria Math" w:hAnsi="Cambria Math" w:cs="Times"/>
                <w:szCs w:val="24"/>
              </w:rPr>
              <m:t>t</m:t>
            </m:r>
          </m:sub>
        </m:sSub>
        <m:r>
          <w:rPr>
            <w:rFonts w:ascii="Cambria Math" w:hAnsi="Cambria Math" w:cs="Times"/>
            <w:szCs w:val="24"/>
          </w:rPr>
          <m:t>=α+</m:t>
        </m:r>
        <m:sSub>
          <m:sSubPr>
            <m:ctrlPr>
              <w:rPr>
                <w:rFonts w:ascii="Cambria Math" w:hAnsi="Cambria Math" w:cs="Times"/>
                <w:i/>
                <w:szCs w:val="24"/>
              </w:rPr>
            </m:ctrlPr>
          </m:sSubPr>
          <m:e>
            <m:r>
              <w:rPr>
                <w:rFonts w:ascii="Cambria Math" w:hAnsi="Cambria Math" w:cs="Times"/>
                <w:szCs w:val="24"/>
              </w:rPr>
              <m:t>β</m:t>
            </m:r>
          </m:e>
          <m:sub>
            <m:r>
              <w:rPr>
                <w:rFonts w:ascii="Cambria Math" w:hAnsi="Cambria Math" w:cs="Times"/>
                <w:szCs w:val="24"/>
              </w:rPr>
              <m:t>1</m:t>
            </m:r>
          </m:sub>
        </m:sSub>
        <m:d>
          <m:dPr>
            <m:ctrlPr>
              <w:rPr>
                <w:rFonts w:ascii="Cambria Math" w:hAnsi="Cambria Math" w:cs="Times"/>
                <w:i/>
                <w:szCs w:val="24"/>
              </w:rPr>
            </m:ctrlPr>
          </m:dPr>
          <m:e>
            <m:sSub>
              <m:sSubPr>
                <m:ctrlPr>
                  <w:rPr>
                    <w:rFonts w:ascii="Cambria Math" w:hAnsi="Cambria Math" w:cs="Times"/>
                    <w:i/>
                    <w:szCs w:val="24"/>
                  </w:rPr>
                </m:ctrlPr>
              </m:sSubPr>
              <m:e>
                <m:r>
                  <w:rPr>
                    <w:rFonts w:ascii="Cambria Math" w:hAnsi="Cambria Math" w:cs="Times"/>
                    <w:szCs w:val="24"/>
                  </w:rPr>
                  <m:t>LL</m:t>
                </m:r>
              </m:e>
              <m:sub>
                <m:r>
                  <w:rPr>
                    <w:rFonts w:ascii="Cambria Math" w:hAnsi="Cambria Math" w:cs="Times"/>
                    <w:szCs w:val="24"/>
                  </w:rPr>
                  <m:t>t</m:t>
                </m:r>
              </m:sub>
            </m:sSub>
          </m:e>
        </m:d>
        <m:r>
          <w:rPr>
            <w:rFonts w:ascii="Cambria Math" w:hAnsi="Cambria Math" w:cs="Times"/>
            <w:szCs w:val="24"/>
          </w:rPr>
          <m:t>+</m:t>
        </m:r>
        <m:sSub>
          <m:sSubPr>
            <m:ctrlPr>
              <w:rPr>
                <w:rFonts w:ascii="Cambria Math" w:hAnsi="Cambria Math" w:cs="Times"/>
                <w:i/>
                <w:szCs w:val="24"/>
              </w:rPr>
            </m:ctrlPr>
          </m:sSubPr>
          <m:e>
            <m:r>
              <w:rPr>
                <w:rFonts w:ascii="Cambria Math" w:hAnsi="Cambria Math" w:cs="Times"/>
                <w:szCs w:val="24"/>
              </w:rPr>
              <m:t>β</m:t>
            </m:r>
          </m:e>
          <m:sub>
            <m:r>
              <w:rPr>
                <w:rFonts w:ascii="Cambria Math" w:hAnsi="Cambria Math" w:cs="Times"/>
                <w:szCs w:val="24"/>
              </w:rPr>
              <m:t>2</m:t>
            </m:r>
          </m:sub>
        </m:sSub>
        <m:d>
          <m:dPr>
            <m:ctrlPr>
              <w:rPr>
                <w:rFonts w:ascii="Cambria Math" w:hAnsi="Cambria Math" w:cs="Times"/>
                <w:i/>
                <w:szCs w:val="24"/>
              </w:rPr>
            </m:ctrlPr>
          </m:dPr>
          <m:e>
            <m:sSub>
              <m:sSubPr>
                <m:ctrlPr>
                  <w:rPr>
                    <w:rFonts w:ascii="Cambria Math" w:hAnsi="Cambria Math" w:cs="Times"/>
                    <w:i/>
                    <w:szCs w:val="24"/>
                  </w:rPr>
                </m:ctrlPr>
              </m:sSubPr>
              <m:e>
                <m:r>
                  <w:rPr>
                    <w:rFonts w:ascii="Cambria Math" w:hAnsi="Cambria Math" w:cs="Times"/>
                    <w:szCs w:val="24"/>
                  </w:rPr>
                  <m:t>ROE</m:t>
                </m:r>
              </m:e>
              <m:sub>
                <m:r>
                  <w:rPr>
                    <w:rFonts w:ascii="Cambria Math" w:hAnsi="Cambria Math" w:cs="Times"/>
                    <w:szCs w:val="24"/>
                  </w:rPr>
                  <m:t>t</m:t>
                </m:r>
              </m:sub>
            </m:sSub>
          </m:e>
        </m:d>
        <m:r>
          <w:rPr>
            <w:rFonts w:ascii="Cambria Math" w:hAnsi="Cambria Math" w:cs="Times"/>
            <w:szCs w:val="24"/>
          </w:rPr>
          <m:t>+</m:t>
        </m:r>
        <m:sSub>
          <m:sSubPr>
            <m:ctrlPr>
              <w:rPr>
                <w:rFonts w:ascii="Cambria Math" w:hAnsi="Cambria Math" w:cs="Times"/>
                <w:i/>
                <w:szCs w:val="24"/>
              </w:rPr>
            </m:ctrlPr>
          </m:sSubPr>
          <m:e>
            <m:r>
              <w:rPr>
                <w:rFonts w:ascii="Cambria Math" w:hAnsi="Cambria Math" w:cs="Times"/>
                <w:szCs w:val="24"/>
              </w:rPr>
              <m:t>ε</m:t>
            </m:r>
          </m:e>
          <m:sub>
            <m:r>
              <w:rPr>
                <w:rFonts w:ascii="Cambria Math" w:hAnsi="Cambria Math" w:cs="Times"/>
                <w:szCs w:val="24"/>
              </w:rPr>
              <m:t>t</m:t>
            </m:r>
          </m:sub>
        </m:sSub>
      </m:oMath>
      <w:r w:rsidR="00DB1D67" w:rsidRPr="00503D95">
        <w:rPr>
          <w:rFonts w:ascii="Times" w:eastAsiaTheme="minorEastAsia" w:hAnsi="Times" w:cs="Times"/>
          <w:sz w:val="24"/>
          <w:szCs w:val="24"/>
        </w:rPr>
        <w:tab/>
      </w:r>
      <w:r w:rsidR="00DB1D67" w:rsidRPr="00503D95">
        <w:rPr>
          <w:rFonts w:ascii="Times" w:eastAsiaTheme="minorEastAsia" w:hAnsi="Times" w:cs="Times"/>
          <w:sz w:val="24"/>
          <w:szCs w:val="24"/>
        </w:rPr>
        <w:tab/>
      </w:r>
      <w:r w:rsidR="00F36CD4" w:rsidRPr="00503D95">
        <w:rPr>
          <w:rFonts w:ascii="Times" w:eastAsiaTheme="minorEastAsia" w:hAnsi="Times" w:cs="Times"/>
          <w:sz w:val="24"/>
          <w:szCs w:val="24"/>
        </w:rPr>
        <w:tab/>
      </w:r>
      <w:r w:rsidR="006343F8" w:rsidRPr="00503D95">
        <w:rPr>
          <w:rFonts w:ascii="Times" w:eastAsiaTheme="minorEastAsia" w:hAnsi="Times" w:cs="Times"/>
          <w:sz w:val="24"/>
          <w:szCs w:val="24"/>
        </w:rPr>
        <w:tab/>
      </w:r>
      <w:r w:rsidR="00693B03" w:rsidRPr="00503D95">
        <w:rPr>
          <w:rFonts w:ascii="Times" w:eastAsiaTheme="minorEastAsia" w:hAnsi="Times" w:cs="Times"/>
          <w:sz w:val="24"/>
          <w:szCs w:val="24"/>
        </w:rPr>
        <w:tab/>
      </w:r>
      <w:r w:rsidR="00DB1D67" w:rsidRPr="00503D95">
        <w:rPr>
          <w:rFonts w:ascii="Times" w:eastAsiaTheme="minorEastAsia" w:hAnsi="Times" w:cs="Times"/>
          <w:sz w:val="24"/>
          <w:szCs w:val="24"/>
        </w:rPr>
        <w:t>(12)</w:t>
      </w:r>
    </w:p>
    <w:p w14:paraId="20615496" w14:textId="0B8B5186" w:rsidR="00DB1D67" w:rsidRPr="00503D95" w:rsidRDefault="001A0317" w:rsidP="00CC35D2">
      <w:pPr>
        <w:spacing w:after="0" w:line="240" w:lineRule="auto"/>
        <w:ind w:firstLine="360"/>
        <w:jc w:val="right"/>
        <w:rPr>
          <w:rFonts w:ascii="Times" w:eastAsiaTheme="minorEastAsia" w:hAnsi="Times" w:cs="Times"/>
          <w:sz w:val="24"/>
          <w:szCs w:val="24"/>
        </w:rPr>
      </w:pPr>
      <m:oMath>
        <m:sSub>
          <m:sSubPr>
            <m:ctrlPr>
              <w:rPr>
                <w:rFonts w:ascii="Cambria Math" w:hAnsi="Cambria Math" w:cs="Times"/>
                <w:i/>
                <w:szCs w:val="24"/>
              </w:rPr>
            </m:ctrlPr>
          </m:sSubPr>
          <m:e>
            <m:r>
              <w:rPr>
                <w:rFonts w:ascii="Cambria Math" w:hAnsi="Cambria Math" w:cs="Times"/>
                <w:szCs w:val="24"/>
              </w:rPr>
              <m:t>MVA</m:t>
            </m:r>
          </m:e>
          <m:sub>
            <m:r>
              <w:rPr>
                <w:rFonts w:ascii="Cambria Math" w:hAnsi="Cambria Math" w:cs="Times"/>
                <w:szCs w:val="24"/>
              </w:rPr>
              <m:t>t</m:t>
            </m:r>
          </m:sub>
        </m:sSub>
        <m:r>
          <w:rPr>
            <w:rFonts w:ascii="Cambria Math" w:hAnsi="Cambria Math" w:cs="Times"/>
            <w:szCs w:val="24"/>
          </w:rPr>
          <m:t>=α+</m:t>
        </m:r>
        <m:sSub>
          <m:sSubPr>
            <m:ctrlPr>
              <w:rPr>
                <w:rFonts w:ascii="Cambria Math" w:hAnsi="Cambria Math" w:cs="Times"/>
                <w:i/>
                <w:szCs w:val="24"/>
              </w:rPr>
            </m:ctrlPr>
          </m:sSubPr>
          <m:e>
            <m:r>
              <w:rPr>
                <w:rFonts w:ascii="Cambria Math" w:hAnsi="Cambria Math" w:cs="Times"/>
                <w:szCs w:val="24"/>
              </w:rPr>
              <m:t>β</m:t>
            </m:r>
          </m:e>
          <m:sub>
            <m:r>
              <w:rPr>
                <w:rFonts w:ascii="Cambria Math" w:hAnsi="Cambria Math" w:cs="Times"/>
                <w:szCs w:val="24"/>
              </w:rPr>
              <m:t>1</m:t>
            </m:r>
          </m:sub>
        </m:sSub>
        <m:d>
          <m:dPr>
            <m:ctrlPr>
              <w:rPr>
                <w:rFonts w:ascii="Cambria Math" w:hAnsi="Cambria Math" w:cs="Times"/>
                <w:i/>
                <w:szCs w:val="24"/>
              </w:rPr>
            </m:ctrlPr>
          </m:dPr>
          <m:e>
            <m:sSub>
              <m:sSubPr>
                <m:ctrlPr>
                  <w:rPr>
                    <w:rFonts w:ascii="Cambria Math" w:hAnsi="Cambria Math" w:cs="Times"/>
                    <w:i/>
                    <w:szCs w:val="24"/>
                  </w:rPr>
                </m:ctrlPr>
              </m:sSubPr>
              <m:e>
                <m:r>
                  <w:rPr>
                    <w:rFonts w:ascii="Cambria Math" w:hAnsi="Cambria Math" w:cs="Times"/>
                    <w:szCs w:val="24"/>
                  </w:rPr>
                  <m:t>LL</m:t>
                </m:r>
              </m:e>
              <m:sub>
                <m:r>
                  <w:rPr>
                    <w:rFonts w:ascii="Cambria Math" w:hAnsi="Cambria Math" w:cs="Times"/>
                    <w:szCs w:val="24"/>
                  </w:rPr>
                  <m:t>t</m:t>
                </m:r>
              </m:sub>
            </m:sSub>
          </m:e>
        </m:d>
        <m:r>
          <w:rPr>
            <w:rFonts w:ascii="Cambria Math" w:hAnsi="Cambria Math" w:cs="Times"/>
            <w:szCs w:val="24"/>
          </w:rPr>
          <m:t>+</m:t>
        </m:r>
        <m:sSub>
          <m:sSubPr>
            <m:ctrlPr>
              <w:rPr>
                <w:rFonts w:ascii="Cambria Math" w:hAnsi="Cambria Math" w:cs="Times"/>
                <w:i/>
                <w:szCs w:val="24"/>
              </w:rPr>
            </m:ctrlPr>
          </m:sSubPr>
          <m:e>
            <m:r>
              <w:rPr>
                <w:rFonts w:ascii="Cambria Math" w:hAnsi="Cambria Math" w:cs="Times"/>
                <w:szCs w:val="24"/>
              </w:rPr>
              <m:t>β</m:t>
            </m:r>
          </m:e>
          <m:sub>
            <m:r>
              <w:rPr>
                <w:rFonts w:ascii="Cambria Math" w:hAnsi="Cambria Math" w:cs="Times"/>
                <w:szCs w:val="24"/>
              </w:rPr>
              <m:t>2</m:t>
            </m:r>
          </m:sub>
        </m:sSub>
        <m:d>
          <m:dPr>
            <m:ctrlPr>
              <w:rPr>
                <w:rFonts w:ascii="Cambria Math" w:hAnsi="Cambria Math" w:cs="Times"/>
                <w:i/>
                <w:szCs w:val="24"/>
              </w:rPr>
            </m:ctrlPr>
          </m:dPr>
          <m:e>
            <m:sSub>
              <m:sSubPr>
                <m:ctrlPr>
                  <w:rPr>
                    <w:rFonts w:ascii="Cambria Math" w:hAnsi="Cambria Math" w:cs="Times"/>
                    <w:i/>
                    <w:szCs w:val="24"/>
                  </w:rPr>
                </m:ctrlPr>
              </m:sSubPr>
              <m:e>
                <m:r>
                  <w:rPr>
                    <w:rFonts w:ascii="Cambria Math" w:hAnsi="Cambria Math" w:cs="Times"/>
                    <w:szCs w:val="24"/>
                  </w:rPr>
                  <m:t>ROE</m:t>
                </m:r>
              </m:e>
              <m:sub>
                <m:r>
                  <w:rPr>
                    <w:rFonts w:ascii="Cambria Math" w:hAnsi="Cambria Math" w:cs="Times"/>
                    <w:szCs w:val="24"/>
                  </w:rPr>
                  <m:t>t</m:t>
                </m:r>
              </m:sub>
            </m:sSub>
          </m:e>
        </m:d>
        <m:r>
          <w:rPr>
            <w:rFonts w:ascii="Cambria Math" w:hAnsi="Cambria Math" w:cs="Times"/>
            <w:szCs w:val="24"/>
          </w:rPr>
          <m:t>+</m:t>
        </m:r>
        <m:sSub>
          <m:sSubPr>
            <m:ctrlPr>
              <w:rPr>
                <w:rFonts w:ascii="Cambria Math" w:hAnsi="Cambria Math" w:cs="Times"/>
                <w:i/>
                <w:szCs w:val="24"/>
              </w:rPr>
            </m:ctrlPr>
          </m:sSubPr>
          <m:e>
            <m:r>
              <w:rPr>
                <w:rFonts w:ascii="Cambria Math" w:hAnsi="Cambria Math" w:cs="Times"/>
                <w:szCs w:val="24"/>
              </w:rPr>
              <m:t>β</m:t>
            </m:r>
          </m:e>
          <m:sub>
            <m:r>
              <w:rPr>
                <w:rFonts w:ascii="Cambria Math" w:hAnsi="Cambria Math" w:cs="Times"/>
                <w:szCs w:val="24"/>
              </w:rPr>
              <m:t>3</m:t>
            </m:r>
          </m:sub>
        </m:sSub>
        <m:d>
          <m:dPr>
            <m:ctrlPr>
              <w:rPr>
                <w:rFonts w:ascii="Cambria Math" w:hAnsi="Cambria Math" w:cs="Times"/>
                <w:i/>
                <w:szCs w:val="24"/>
              </w:rPr>
            </m:ctrlPr>
          </m:dPr>
          <m:e>
            <m:sSub>
              <m:sSubPr>
                <m:ctrlPr>
                  <w:rPr>
                    <w:rFonts w:ascii="Cambria Math" w:hAnsi="Cambria Math" w:cs="Times"/>
                    <w:i/>
                    <w:szCs w:val="24"/>
                  </w:rPr>
                </m:ctrlPr>
              </m:sSubPr>
              <m:e>
                <m:r>
                  <w:rPr>
                    <w:rFonts w:ascii="Cambria Math" w:hAnsi="Cambria Math" w:cs="Times"/>
                    <w:szCs w:val="24"/>
                  </w:rPr>
                  <m:t>EP</m:t>
                </m:r>
              </m:e>
              <m:sub>
                <m:r>
                  <w:rPr>
                    <w:rFonts w:ascii="Cambria Math" w:hAnsi="Cambria Math" w:cs="Times"/>
                    <w:szCs w:val="24"/>
                  </w:rPr>
                  <m:t>t</m:t>
                </m:r>
              </m:sub>
            </m:sSub>
          </m:e>
        </m:d>
        <m:r>
          <w:rPr>
            <w:rFonts w:ascii="Cambria Math" w:hAnsi="Cambria Math" w:cs="Times"/>
            <w:szCs w:val="24"/>
          </w:rPr>
          <m:t>+</m:t>
        </m:r>
        <m:sSub>
          <m:sSubPr>
            <m:ctrlPr>
              <w:rPr>
                <w:rFonts w:ascii="Cambria Math" w:hAnsi="Cambria Math" w:cs="Times"/>
                <w:i/>
                <w:szCs w:val="24"/>
              </w:rPr>
            </m:ctrlPr>
          </m:sSubPr>
          <m:e>
            <m:r>
              <w:rPr>
                <w:rFonts w:ascii="Cambria Math" w:hAnsi="Cambria Math" w:cs="Times"/>
                <w:szCs w:val="24"/>
              </w:rPr>
              <m:t>ε</m:t>
            </m:r>
          </m:e>
          <m:sub>
            <m:r>
              <w:rPr>
                <w:rFonts w:ascii="Cambria Math" w:hAnsi="Cambria Math" w:cs="Times"/>
                <w:szCs w:val="24"/>
              </w:rPr>
              <m:t>t</m:t>
            </m:r>
          </m:sub>
        </m:sSub>
      </m:oMath>
      <w:r w:rsidR="00DB1D67" w:rsidRPr="00503D95">
        <w:rPr>
          <w:rFonts w:ascii="Times" w:eastAsiaTheme="minorEastAsia" w:hAnsi="Times" w:cs="Times"/>
          <w:sz w:val="24"/>
          <w:szCs w:val="24"/>
        </w:rPr>
        <w:tab/>
      </w:r>
      <w:r w:rsidR="00DB1D67" w:rsidRPr="00503D95">
        <w:rPr>
          <w:rFonts w:ascii="Times" w:eastAsiaTheme="minorEastAsia" w:hAnsi="Times" w:cs="Times"/>
          <w:sz w:val="24"/>
          <w:szCs w:val="24"/>
        </w:rPr>
        <w:tab/>
      </w:r>
      <w:r w:rsidR="00693B03" w:rsidRPr="00503D95">
        <w:rPr>
          <w:rFonts w:ascii="Times" w:eastAsiaTheme="minorEastAsia" w:hAnsi="Times" w:cs="Times"/>
          <w:sz w:val="24"/>
          <w:szCs w:val="24"/>
        </w:rPr>
        <w:tab/>
      </w:r>
      <w:r w:rsidR="00693B03" w:rsidRPr="00503D95">
        <w:rPr>
          <w:rFonts w:ascii="Times" w:eastAsiaTheme="minorEastAsia" w:hAnsi="Times" w:cs="Times"/>
          <w:sz w:val="24"/>
          <w:szCs w:val="24"/>
        </w:rPr>
        <w:tab/>
      </w:r>
      <w:r w:rsidR="006343F8" w:rsidRPr="00503D95">
        <w:rPr>
          <w:rFonts w:ascii="Times" w:eastAsiaTheme="minorEastAsia" w:hAnsi="Times" w:cs="Times"/>
          <w:sz w:val="24"/>
          <w:szCs w:val="24"/>
        </w:rPr>
        <w:t>(1</w:t>
      </w:r>
      <w:r w:rsidR="00DB1D67" w:rsidRPr="00503D95">
        <w:rPr>
          <w:rFonts w:ascii="Times" w:eastAsiaTheme="minorEastAsia" w:hAnsi="Times" w:cs="Times"/>
          <w:sz w:val="24"/>
          <w:szCs w:val="24"/>
        </w:rPr>
        <w:t>3)</w:t>
      </w:r>
    </w:p>
    <w:p w14:paraId="274F1824" w14:textId="012A1EA7" w:rsidR="00DB1D67" w:rsidRPr="00503D95" w:rsidRDefault="001A0317" w:rsidP="00CC35D2">
      <w:pPr>
        <w:spacing w:after="0" w:line="240" w:lineRule="auto"/>
        <w:ind w:firstLine="360"/>
        <w:jc w:val="right"/>
        <w:rPr>
          <w:rFonts w:ascii="Times" w:eastAsiaTheme="minorEastAsia" w:hAnsi="Times" w:cs="Times"/>
          <w:sz w:val="24"/>
          <w:szCs w:val="24"/>
        </w:rPr>
      </w:pPr>
      <m:oMath>
        <m:sSub>
          <m:sSubPr>
            <m:ctrlPr>
              <w:rPr>
                <w:rFonts w:ascii="Cambria Math" w:hAnsi="Cambria Math" w:cs="Times"/>
                <w:i/>
                <w:szCs w:val="24"/>
              </w:rPr>
            </m:ctrlPr>
          </m:sSubPr>
          <m:e>
            <m:r>
              <w:rPr>
                <w:rFonts w:ascii="Cambria Math" w:hAnsi="Cambria Math" w:cs="Times"/>
                <w:szCs w:val="24"/>
              </w:rPr>
              <m:t>MVA</m:t>
            </m:r>
          </m:e>
          <m:sub>
            <m:r>
              <w:rPr>
                <w:rFonts w:ascii="Cambria Math" w:hAnsi="Cambria Math" w:cs="Times"/>
                <w:szCs w:val="24"/>
              </w:rPr>
              <m:t>t</m:t>
            </m:r>
          </m:sub>
        </m:sSub>
        <m:r>
          <w:rPr>
            <w:rFonts w:ascii="Cambria Math" w:hAnsi="Cambria Math" w:cs="Times"/>
            <w:szCs w:val="24"/>
          </w:rPr>
          <m:t>=α+</m:t>
        </m:r>
        <m:sSub>
          <m:sSubPr>
            <m:ctrlPr>
              <w:rPr>
                <w:rFonts w:ascii="Cambria Math" w:hAnsi="Cambria Math" w:cs="Times"/>
                <w:i/>
                <w:szCs w:val="24"/>
              </w:rPr>
            </m:ctrlPr>
          </m:sSubPr>
          <m:e>
            <m:r>
              <w:rPr>
                <w:rFonts w:ascii="Cambria Math" w:hAnsi="Cambria Math" w:cs="Times"/>
                <w:szCs w:val="24"/>
              </w:rPr>
              <m:t>β</m:t>
            </m:r>
          </m:e>
          <m:sub>
            <m:r>
              <w:rPr>
                <w:rFonts w:ascii="Cambria Math" w:hAnsi="Cambria Math" w:cs="Times"/>
                <w:szCs w:val="24"/>
              </w:rPr>
              <m:t>1</m:t>
            </m:r>
          </m:sub>
        </m:sSub>
        <m:d>
          <m:dPr>
            <m:ctrlPr>
              <w:rPr>
                <w:rFonts w:ascii="Cambria Math" w:hAnsi="Cambria Math" w:cs="Times"/>
                <w:i/>
                <w:szCs w:val="24"/>
              </w:rPr>
            </m:ctrlPr>
          </m:dPr>
          <m:e>
            <m:sSub>
              <m:sSubPr>
                <m:ctrlPr>
                  <w:rPr>
                    <w:rFonts w:ascii="Cambria Math" w:hAnsi="Cambria Math" w:cs="Times"/>
                    <w:i/>
                    <w:szCs w:val="24"/>
                  </w:rPr>
                </m:ctrlPr>
              </m:sSubPr>
              <m:e>
                <m:r>
                  <w:rPr>
                    <w:rFonts w:ascii="Cambria Math" w:hAnsi="Cambria Math" w:cs="Times"/>
                    <w:szCs w:val="24"/>
                  </w:rPr>
                  <m:t>EBIT</m:t>
                </m:r>
              </m:e>
              <m:sub>
                <m:r>
                  <w:rPr>
                    <w:rFonts w:ascii="Cambria Math" w:hAnsi="Cambria Math" w:cs="Times"/>
                    <w:szCs w:val="24"/>
                  </w:rPr>
                  <m:t>t</m:t>
                </m:r>
              </m:sub>
            </m:sSub>
          </m:e>
        </m:d>
        <m:r>
          <w:rPr>
            <w:rFonts w:ascii="Cambria Math" w:hAnsi="Cambria Math" w:cs="Times"/>
            <w:szCs w:val="24"/>
          </w:rPr>
          <m:t>+</m:t>
        </m:r>
        <m:sSub>
          <m:sSubPr>
            <m:ctrlPr>
              <w:rPr>
                <w:rFonts w:ascii="Cambria Math" w:hAnsi="Cambria Math" w:cs="Times"/>
                <w:i/>
                <w:szCs w:val="24"/>
              </w:rPr>
            </m:ctrlPr>
          </m:sSubPr>
          <m:e>
            <m:r>
              <w:rPr>
                <w:rFonts w:ascii="Cambria Math" w:hAnsi="Cambria Math" w:cs="Times"/>
                <w:szCs w:val="24"/>
              </w:rPr>
              <m:t>β</m:t>
            </m:r>
          </m:e>
          <m:sub>
            <m:r>
              <w:rPr>
                <w:rFonts w:ascii="Cambria Math" w:hAnsi="Cambria Math" w:cs="Times"/>
                <w:szCs w:val="24"/>
              </w:rPr>
              <m:t>2</m:t>
            </m:r>
          </m:sub>
        </m:sSub>
        <m:d>
          <m:dPr>
            <m:ctrlPr>
              <w:rPr>
                <w:rFonts w:ascii="Cambria Math" w:hAnsi="Cambria Math" w:cs="Times"/>
                <w:i/>
                <w:szCs w:val="24"/>
              </w:rPr>
            </m:ctrlPr>
          </m:dPr>
          <m:e>
            <m:sSub>
              <m:sSubPr>
                <m:ctrlPr>
                  <w:rPr>
                    <w:rFonts w:ascii="Cambria Math" w:hAnsi="Cambria Math" w:cs="Times"/>
                    <w:i/>
                    <w:szCs w:val="24"/>
                  </w:rPr>
                </m:ctrlPr>
              </m:sSubPr>
              <m:e>
                <m:r>
                  <w:rPr>
                    <w:rFonts w:ascii="Cambria Math" w:hAnsi="Cambria Math" w:cs="Times"/>
                    <w:szCs w:val="24"/>
                  </w:rPr>
                  <m:t>ROA</m:t>
                </m:r>
              </m:e>
              <m:sub>
                <m:r>
                  <w:rPr>
                    <w:rFonts w:ascii="Cambria Math" w:hAnsi="Cambria Math" w:cs="Times"/>
                    <w:szCs w:val="24"/>
                  </w:rPr>
                  <m:t>t</m:t>
                </m:r>
              </m:sub>
            </m:sSub>
          </m:e>
        </m:d>
        <m:r>
          <w:rPr>
            <w:rFonts w:ascii="Cambria Math" w:hAnsi="Cambria Math" w:cs="Times"/>
            <w:szCs w:val="24"/>
          </w:rPr>
          <m:t>+</m:t>
        </m:r>
        <m:sSub>
          <m:sSubPr>
            <m:ctrlPr>
              <w:rPr>
                <w:rFonts w:ascii="Cambria Math" w:hAnsi="Cambria Math" w:cs="Times"/>
                <w:i/>
                <w:szCs w:val="24"/>
              </w:rPr>
            </m:ctrlPr>
          </m:sSubPr>
          <m:e>
            <m:r>
              <w:rPr>
                <w:rFonts w:ascii="Cambria Math" w:hAnsi="Cambria Math" w:cs="Times"/>
                <w:szCs w:val="24"/>
              </w:rPr>
              <m:t>ε</m:t>
            </m:r>
          </m:e>
          <m:sub>
            <m:r>
              <w:rPr>
                <w:rFonts w:ascii="Cambria Math" w:hAnsi="Cambria Math" w:cs="Times"/>
                <w:szCs w:val="24"/>
              </w:rPr>
              <m:t>t</m:t>
            </m:r>
          </m:sub>
        </m:sSub>
      </m:oMath>
      <w:r w:rsidR="00DB1D67" w:rsidRPr="00503D95">
        <w:rPr>
          <w:rFonts w:ascii="Times" w:eastAsiaTheme="minorEastAsia" w:hAnsi="Times" w:cs="Times"/>
          <w:sz w:val="24"/>
          <w:szCs w:val="24"/>
        </w:rPr>
        <w:tab/>
      </w:r>
      <w:r w:rsidR="00DB1D67" w:rsidRPr="00503D95">
        <w:rPr>
          <w:rFonts w:ascii="Times" w:eastAsiaTheme="minorEastAsia" w:hAnsi="Times" w:cs="Times"/>
          <w:sz w:val="24"/>
          <w:szCs w:val="24"/>
        </w:rPr>
        <w:tab/>
      </w:r>
      <w:r w:rsidR="00DB1D67" w:rsidRPr="00503D95">
        <w:rPr>
          <w:rFonts w:ascii="Times" w:eastAsiaTheme="minorEastAsia" w:hAnsi="Times" w:cs="Times"/>
          <w:sz w:val="24"/>
          <w:szCs w:val="24"/>
        </w:rPr>
        <w:tab/>
      </w:r>
      <w:r w:rsidR="00693B03" w:rsidRPr="00503D95">
        <w:rPr>
          <w:rFonts w:ascii="Times" w:eastAsiaTheme="minorEastAsia" w:hAnsi="Times" w:cs="Times"/>
          <w:sz w:val="24"/>
          <w:szCs w:val="24"/>
        </w:rPr>
        <w:tab/>
      </w:r>
      <w:r w:rsidR="00693B03" w:rsidRPr="00503D95">
        <w:rPr>
          <w:rFonts w:ascii="Times" w:eastAsiaTheme="minorEastAsia" w:hAnsi="Times" w:cs="Times"/>
          <w:sz w:val="24"/>
          <w:szCs w:val="24"/>
        </w:rPr>
        <w:tab/>
      </w:r>
      <w:r w:rsidR="00DB1D67" w:rsidRPr="00503D95">
        <w:rPr>
          <w:rFonts w:ascii="Times" w:eastAsiaTheme="minorEastAsia" w:hAnsi="Times" w:cs="Times"/>
          <w:sz w:val="24"/>
          <w:szCs w:val="24"/>
        </w:rPr>
        <w:t>(14)</w:t>
      </w:r>
    </w:p>
    <w:p w14:paraId="205DE77C" w14:textId="5A3B3820" w:rsidR="00DB1D67" w:rsidRPr="00503D95" w:rsidRDefault="001A0317" w:rsidP="00CC35D2">
      <w:pPr>
        <w:spacing w:after="0" w:line="240" w:lineRule="auto"/>
        <w:ind w:firstLine="360"/>
        <w:jc w:val="right"/>
        <w:rPr>
          <w:rFonts w:ascii="Times" w:eastAsiaTheme="minorEastAsia" w:hAnsi="Times" w:cs="Times"/>
          <w:sz w:val="24"/>
          <w:szCs w:val="24"/>
        </w:rPr>
      </w:pPr>
      <m:oMath>
        <m:sSub>
          <m:sSubPr>
            <m:ctrlPr>
              <w:rPr>
                <w:rFonts w:ascii="Cambria Math" w:hAnsi="Cambria Math" w:cs="Times"/>
                <w:i/>
                <w:szCs w:val="24"/>
              </w:rPr>
            </m:ctrlPr>
          </m:sSubPr>
          <m:e>
            <m:r>
              <w:rPr>
                <w:rFonts w:ascii="Cambria Math" w:hAnsi="Cambria Math" w:cs="Times"/>
                <w:szCs w:val="24"/>
              </w:rPr>
              <m:t>MVA</m:t>
            </m:r>
          </m:e>
          <m:sub>
            <m:r>
              <w:rPr>
                <w:rFonts w:ascii="Cambria Math" w:hAnsi="Cambria Math" w:cs="Times"/>
                <w:szCs w:val="24"/>
              </w:rPr>
              <m:t>t</m:t>
            </m:r>
          </m:sub>
        </m:sSub>
        <m:r>
          <w:rPr>
            <w:rFonts w:ascii="Cambria Math" w:hAnsi="Cambria Math" w:cs="Times"/>
            <w:szCs w:val="24"/>
          </w:rPr>
          <m:t>=α+</m:t>
        </m:r>
        <m:sSub>
          <m:sSubPr>
            <m:ctrlPr>
              <w:rPr>
                <w:rFonts w:ascii="Cambria Math" w:hAnsi="Cambria Math" w:cs="Times"/>
                <w:i/>
                <w:szCs w:val="24"/>
              </w:rPr>
            </m:ctrlPr>
          </m:sSubPr>
          <m:e>
            <m:r>
              <w:rPr>
                <w:rFonts w:ascii="Cambria Math" w:hAnsi="Cambria Math" w:cs="Times"/>
                <w:szCs w:val="24"/>
              </w:rPr>
              <m:t>β</m:t>
            </m:r>
          </m:e>
          <m:sub>
            <m:r>
              <w:rPr>
                <w:rFonts w:ascii="Cambria Math" w:hAnsi="Cambria Math" w:cs="Times"/>
                <w:szCs w:val="24"/>
              </w:rPr>
              <m:t>1</m:t>
            </m:r>
          </m:sub>
        </m:sSub>
        <m:d>
          <m:dPr>
            <m:ctrlPr>
              <w:rPr>
                <w:rFonts w:ascii="Cambria Math" w:hAnsi="Cambria Math" w:cs="Times"/>
                <w:i/>
                <w:szCs w:val="24"/>
              </w:rPr>
            </m:ctrlPr>
          </m:dPr>
          <m:e>
            <m:sSub>
              <m:sSubPr>
                <m:ctrlPr>
                  <w:rPr>
                    <w:rFonts w:ascii="Cambria Math" w:hAnsi="Cambria Math" w:cs="Times"/>
                    <w:i/>
                    <w:szCs w:val="24"/>
                  </w:rPr>
                </m:ctrlPr>
              </m:sSubPr>
              <m:e>
                <m:r>
                  <w:rPr>
                    <w:rFonts w:ascii="Cambria Math" w:hAnsi="Cambria Math" w:cs="Times"/>
                    <w:szCs w:val="24"/>
                  </w:rPr>
                  <m:t>EBIT</m:t>
                </m:r>
              </m:e>
              <m:sub>
                <m:r>
                  <w:rPr>
                    <w:rFonts w:ascii="Cambria Math" w:hAnsi="Cambria Math" w:cs="Times"/>
                    <w:szCs w:val="24"/>
                  </w:rPr>
                  <m:t>t</m:t>
                </m:r>
              </m:sub>
            </m:sSub>
          </m:e>
        </m:d>
        <m:r>
          <w:rPr>
            <w:rFonts w:ascii="Cambria Math" w:hAnsi="Cambria Math" w:cs="Times"/>
            <w:szCs w:val="24"/>
          </w:rPr>
          <m:t>+</m:t>
        </m:r>
        <m:sSub>
          <m:sSubPr>
            <m:ctrlPr>
              <w:rPr>
                <w:rFonts w:ascii="Cambria Math" w:hAnsi="Cambria Math" w:cs="Times"/>
                <w:i/>
                <w:szCs w:val="24"/>
              </w:rPr>
            </m:ctrlPr>
          </m:sSubPr>
          <m:e>
            <m:r>
              <w:rPr>
                <w:rFonts w:ascii="Cambria Math" w:hAnsi="Cambria Math" w:cs="Times"/>
                <w:szCs w:val="24"/>
              </w:rPr>
              <m:t>β</m:t>
            </m:r>
          </m:e>
          <m:sub>
            <m:r>
              <w:rPr>
                <w:rFonts w:ascii="Cambria Math" w:hAnsi="Cambria Math" w:cs="Times"/>
                <w:szCs w:val="24"/>
              </w:rPr>
              <m:t>2</m:t>
            </m:r>
          </m:sub>
        </m:sSub>
        <m:d>
          <m:dPr>
            <m:ctrlPr>
              <w:rPr>
                <w:rFonts w:ascii="Cambria Math" w:hAnsi="Cambria Math" w:cs="Times"/>
                <w:i/>
                <w:szCs w:val="24"/>
              </w:rPr>
            </m:ctrlPr>
          </m:dPr>
          <m:e>
            <m:sSub>
              <m:sSubPr>
                <m:ctrlPr>
                  <w:rPr>
                    <w:rFonts w:ascii="Cambria Math" w:hAnsi="Cambria Math" w:cs="Times"/>
                    <w:i/>
                    <w:szCs w:val="24"/>
                  </w:rPr>
                </m:ctrlPr>
              </m:sSubPr>
              <m:e>
                <m:r>
                  <w:rPr>
                    <w:rFonts w:ascii="Cambria Math" w:hAnsi="Cambria Math" w:cs="Times"/>
                    <w:szCs w:val="24"/>
                  </w:rPr>
                  <m:t>ROA</m:t>
                </m:r>
              </m:e>
              <m:sub>
                <m:r>
                  <w:rPr>
                    <w:rFonts w:ascii="Cambria Math" w:hAnsi="Cambria Math" w:cs="Times"/>
                    <w:szCs w:val="24"/>
                  </w:rPr>
                  <m:t>t</m:t>
                </m:r>
              </m:sub>
            </m:sSub>
          </m:e>
        </m:d>
        <m:r>
          <w:rPr>
            <w:rFonts w:ascii="Cambria Math" w:hAnsi="Cambria Math" w:cs="Times"/>
            <w:szCs w:val="24"/>
          </w:rPr>
          <m:t>+</m:t>
        </m:r>
        <m:sSub>
          <m:sSubPr>
            <m:ctrlPr>
              <w:rPr>
                <w:rFonts w:ascii="Cambria Math" w:hAnsi="Cambria Math" w:cs="Times"/>
                <w:i/>
                <w:szCs w:val="24"/>
              </w:rPr>
            </m:ctrlPr>
          </m:sSubPr>
          <m:e>
            <m:r>
              <w:rPr>
                <w:rFonts w:ascii="Cambria Math" w:hAnsi="Cambria Math" w:cs="Times"/>
                <w:szCs w:val="24"/>
              </w:rPr>
              <m:t>β</m:t>
            </m:r>
          </m:e>
          <m:sub>
            <m:r>
              <w:rPr>
                <w:rFonts w:ascii="Cambria Math" w:hAnsi="Cambria Math" w:cs="Times"/>
                <w:szCs w:val="24"/>
              </w:rPr>
              <m:t>3</m:t>
            </m:r>
          </m:sub>
        </m:sSub>
        <m:d>
          <m:dPr>
            <m:ctrlPr>
              <w:rPr>
                <w:rFonts w:ascii="Cambria Math" w:hAnsi="Cambria Math" w:cs="Times"/>
                <w:i/>
                <w:szCs w:val="24"/>
              </w:rPr>
            </m:ctrlPr>
          </m:dPr>
          <m:e>
            <m:sSub>
              <m:sSubPr>
                <m:ctrlPr>
                  <w:rPr>
                    <w:rFonts w:ascii="Cambria Math" w:hAnsi="Cambria Math" w:cs="Times"/>
                    <w:i/>
                    <w:szCs w:val="24"/>
                  </w:rPr>
                </m:ctrlPr>
              </m:sSubPr>
              <m:e>
                <m:r>
                  <w:rPr>
                    <w:rFonts w:ascii="Cambria Math" w:hAnsi="Cambria Math" w:cs="Times"/>
                    <w:szCs w:val="24"/>
                  </w:rPr>
                  <m:t>EVA</m:t>
                </m:r>
              </m:e>
              <m:sub>
                <m:r>
                  <w:rPr>
                    <w:rFonts w:ascii="Cambria Math" w:hAnsi="Cambria Math" w:cs="Times"/>
                    <w:szCs w:val="24"/>
                  </w:rPr>
                  <m:t>t</m:t>
                </m:r>
              </m:sub>
            </m:sSub>
          </m:e>
        </m:d>
        <m:r>
          <w:rPr>
            <w:rFonts w:ascii="Cambria Math" w:hAnsi="Cambria Math" w:cs="Times"/>
            <w:szCs w:val="24"/>
          </w:rPr>
          <m:t>+</m:t>
        </m:r>
        <m:sSub>
          <m:sSubPr>
            <m:ctrlPr>
              <w:rPr>
                <w:rFonts w:ascii="Cambria Math" w:hAnsi="Cambria Math" w:cs="Times"/>
                <w:i/>
                <w:szCs w:val="24"/>
              </w:rPr>
            </m:ctrlPr>
          </m:sSubPr>
          <m:e>
            <m:r>
              <w:rPr>
                <w:rFonts w:ascii="Cambria Math" w:hAnsi="Cambria Math" w:cs="Times"/>
                <w:szCs w:val="24"/>
              </w:rPr>
              <m:t>ε</m:t>
            </m:r>
          </m:e>
          <m:sub>
            <m:r>
              <w:rPr>
                <w:rFonts w:ascii="Cambria Math" w:hAnsi="Cambria Math" w:cs="Times"/>
                <w:szCs w:val="24"/>
              </w:rPr>
              <m:t>t</m:t>
            </m:r>
          </m:sub>
        </m:sSub>
      </m:oMath>
      <w:r w:rsidR="00DB1D67" w:rsidRPr="00503D95">
        <w:rPr>
          <w:rFonts w:ascii="Times" w:eastAsiaTheme="minorEastAsia" w:hAnsi="Times" w:cs="Times"/>
          <w:sz w:val="24"/>
          <w:szCs w:val="24"/>
        </w:rPr>
        <w:tab/>
      </w:r>
      <w:r w:rsidR="00DB1D67" w:rsidRPr="00503D95">
        <w:rPr>
          <w:rFonts w:ascii="Times" w:eastAsiaTheme="minorEastAsia" w:hAnsi="Times" w:cs="Times"/>
          <w:sz w:val="24"/>
          <w:szCs w:val="24"/>
        </w:rPr>
        <w:tab/>
      </w:r>
      <w:r w:rsidR="00693B03" w:rsidRPr="00503D95">
        <w:rPr>
          <w:rFonts w:ascii="Times" w:eastAsiaTheme="minorEastAsia" w:hAnsi="Times" w:cs="Times"/>
          <w:sz w:val="24"/>
          <w:szCs w:val="24"/>
        </w:rPr>
        <w:tab/>
      </w:r>
      <w:r w:rsidR="00DB1D67" w:rsidRPr="00503D95">
        <w:rPr>
          <w:rFonts w:ascii="Times" w:eastAsiaTheme="minorEastAsia" w:hAnsi="Times" w:cs="Times"/>
          <w:sz w:val="24"/>
          <w:szCs w:val="24"/>
        </w:rPr>
        <w:t>(15)</w:t>
      </w:r>
    </w:p>
    <w:p w14:paraId="4D8641AF" w14:textId="77777777" w:rsidR="00DB1D67" w:rsidRPr="00503D95" w:rsidRDefault="00DB1D67" w:rsidP="00CC35D2">
      <w:pPr>
        <w:spacing w:after="0" w:line="240" w:lineRule="auto"/>
        <w:ind w:firstLine="360"/>
        <w:jc w:val="both"/>
        <w:rPr>
          <w:rFonts w:ascii="Times" w:hAnsi="Times" w:cs="Times"/>
          <w:sz w:val="24"/>
          <w:szCs w:val="24"/>
        </w:rPr>
      </w:pPr>
    </w:p>
    <w:p w14:paraId="3292B4E9" w14:textId="626CA629" w:rsidR="00DB1D67" w:rsidRPr="00503D95" w:rsidRDefault="00DB1D67" w:rsidP="00CC35D2">
      <w:pPr>
        <w:spacing w:after="0" w:line="240" w:lineRule="auto"/>
        <w:ind w:firstLine="709"/>
        <w:jc w:val="both"/>
        <w:rPr>
          <w:rFonts w:ascii="Times" w:hAnsi="Times" w:cs="Times"/>
          <w:sz w:val="24"/>
          <w:szCs w:val="24"/>
        </w:rPr>
      </w:pPr>
      <w:r w:rsidRPr="00503D95">
        <w:rPr>
          <w:rFonts w:ascii="Times" w:hAnsi="Times" w:cs="Times"/>
          <w:sz w:val="24"/>
          <w:szCs w:val="24"/>
        </w:rPr>
        <w:t xml:space="preserve">Em adição, segundo </w:t>
      </w:r>
      <w:r w:rsidRPr="00503D95">
        <w:rPr>
          <w:rFonts w:ascii="Times" w:hAnsi="Times" w:cs="Times"/>
          <w:sz w:val="24"/>
          <w:szCs w:val="24"/>
          <w:shd w:val="clear" w:color="auto" w:fill="FFFFFF"/>
        </w:rPr>
        <w:t xml:space="preserve">Medeiros (2009), as pesquisas anteriores não consideraram que o EVA e, consequentemente o EP, são métricas de longo prazo e a sua relação com o MVA, deve ocorrer com um atraso de pelo menos um ano. Dessa forma, foram criados mais dois modelos para cada relação anterior, sendo o primeiro com a substituição das variáveis de lucro econômico em t por t-1, e o segundo </w:t>
      </w:r>
      <w:r w:rsidRPr="00503D95">
        <w:rPr>
          <w:rFonts w:ascii="Times" w:hAnsi="Times" w:cs="Times"/>
          <w:sz w:val="24"/>
          <w:szCs w:val="24"/>
        </w:rPr>
        <w:t>obtido com a inclusão das variáveis EP e EVA defasadas em um período (t-1) mais as variáveis no tempo corrente t. Estas modificações são válidas para testar o efeito de uma variável independente na variável dependente em um período de tempo futuro e controlar o efeito das variáveis no tempo t (</w:t>
      </w:r>
      <w:r w:rsidR="00DD3CC4" w:rsidRPr="00503D95">
        <w:rPr>
          <w:rFonts w:ascii="Times" w:hAnsi="Times" w:cs="Times"/>
          <w:sz w:val="24"/>
          <w:szCs w:val="24"/>
        </w:rPr>
        <w:t xml:space="preserve">WOOLDRIDGE, </w:t>
      </w:r>
      <w:r w:rsidRPr="00503D95">
        <w:rPr>
          <w:rFonts w:ascii="Times" w:hAnsi="Times" w:cs="Times"/>
          <w:sz w:val="24"/>
          <w:szCs w:val="24"/>
        </w:rPr>
        <w:t xml:space="preserve">2016). Neste caso, </w:t>
      </w:r>
      <w:r w:rsidR="00685F2D" w:rsidRPr="00503D95">
        <w:rPr>
          <w:rFonts w:ascii="Times" w:hAnsi="Times" w:cs="Times"/>
          <w:sz w:val="24"/>
          <w:szCs w:val="24"/>
        </w:rPr>
        <w:t>temos</w:t>
      </w:r>
      <w:r w:rsidRPr="00503D95">
        <w:rPr>
          <w:rFonts w:ascii="Times" w:hAnsi="Times" w:cs="Times"/>
          <w:sz w:val="24"/>
          <w:szCs w:val="24"/>
        </w:rPr>
        <w:t>:</w:t>
      </w:r>
    </w:p>
    <w:p w14:paraId="41331C6C" w14:textId="77777777" w:rsidR="00DB1D67" w:rsidRPr="00503D95" w:rsidRDefault="00DB1D67" w:rsidP="00CC35D2">
      <w:pPr>
        <w:spacing w:after="0" w:line="240" w:lineRule="auto"/>
        <w:ind w:firstLine="567"/>
        <w:jc w:val="both"/>
        <w:rPr>
          <w:rFonts w:ascii="Times" w:hAnsi="Times" w:cs="Times"/>
          <w:sz w:val="24"/>
          <w:szCs w:val="24"/>
        </w:rPr>
      </w:pPr>
    </w:p>
    <w:p w14:paraId="60D6238A" w14:textId="06377BD4" w:rsidR="00DB1D67" w:rsidRPr="00503D95" w:rsidRDefault="001A0317" w:rsidP="00CC35D2">
      <w:pPr>
        <w:spacing w:after="0" w:line="240" w:lineRule="auto"/>
        <w:ind w:firstLine="709"/>
        <w:jc w:val="right"/>
        <w:rPr>
          <w:rFonts w:ascii="Times" w:eastAsiaTheme="minorEastAsia" w:hAnsi="Times" w:cs="Times"/>
          <w:szCs w:val="24"/>
        </w:rPr>
      </w:pPr>
      <m:oMath>
        <m:sSub>
          <m:sSubPr>
            <m:ctrlPr>
              <w:rPr>
                <w:rFonts w:ascii="Cambria Math" w:hAnsi="Cambria Math" w:cs="Times"/>
                <w:i/>
                <w:szCs w:val="24"/>
              </w:rPr>
            </m:ctrlPr>
          </m:sSubPr>
          <m:e>
            <m:r>
              <w:rPr>
                <w:rFonts w:ascii="Cambria Math" w:hAnsi="Cambria Math" w:cs="Times"/>
                <w:szCs w:val="24"/>
              </w:rPr>
              <m:t>MVA</m:t>
            </m:r>
          </m:e>
          <m:sub>
            <m:r>
              <w:rPr>
                <w:rFonts w:ascii="Cambria Math" w:hAnsi="Cambria Math" w:cs="Times"/>
                <w:szCs w:val="24"/>
              </w:rPr>
              <m:t>t</m:t>
            </m:r>
          </m:sub>
        </m:sSub>
        <m:r>
          <w:rPr>
            <w:rFonts w:ascii="Cambria Math" w:hAnsi="Cambria Math" w:cs="Times"/>
            <w:szCs w:val="24"/>
          </w:rPr>
          <m:t>=α+</m:t>
        </m:r>
        <m:sSub>
          <m:sSubPr>
            <m:ctrlPr>
              <w:rPr>
                <w:rFonts w:ascii="Cambria Math" w:hAnsi="Cambria Math" w:cs="Times"/>
                <w:i/>
                <w:szCs w:val="24"/>
              </w:rPr>
            </m:ctrlPr>
          </m:sSubPr>
          <m:e>
            <m:r>
              <w:rPr>
                <w:rFonts w:ascii="Cambria Math" w:hAnsi="Cambria Math" w:cs="Times"/>
                <w:szCs w:val="24"/>
              </w:rPr>
              <m:t>β</m:t>
            </m:r>
          </m:e>
          <m:sub>
            <m:r>
              <w:rPr>
                <w:rFonts w:ascii="Cambria Math" w:hAnsi="Cambria Math" w:cs="Times"/>
                <w:szCs w:val="24"/>
              </w:rPr>
              <m:t>1</m:t>
            </m:r>
          </m:sub>
        </m:sSub>
        <m:d>
          <m:dPr>
            <m:ctrlPr>
              <w:rPr>
                <w:rFonts w:ascii="Cambria Math" w:hAnsi="Cambria Math" w:cs="Times"/>
                <w:i/>
                <w:szCs w:val="24"/>
              </w:rPr>
            </m:ctrlPr>
          </m:dPr>
          <m:e>
            <m:sSub>
              <m:sSubPr>
                <m:ctrlPr>
                  <w:rPr>
                    <w:rFonts w:ascii="Cambria Math" w:hAnsi="Cambria Math" w:cs="Times"/>
                    <w:i/>
                    <w:szCs w:val="24"/>
                  </w:rPr>
                </m:ctrlPr>
              </m:sSubPr>
              <m:e>
                <m:r>
                  <w:rPr>
                    <w:rFonts w:ascii="Cambria Math" w:hAnsi="Cambria Math" w:cs="Times"/>
                    <w:szCs w:val="24"/>
                  </w:rPr>
                  <m:t>LL</m:t>
                </m:r>
              </m:e>
              <m:sub>
                <m:r>
                  <w:rPr>
                    <w:rFonts w:ascii="Cambria Math" w:hAnsi="Cambria Math" w:cs="Times"/>
                    <w:szCs w:val="24"/>
                  </w:rPr>
                  <m:t>t</m:t>
                </m:r>
              </m:sub>
            </m:sSub>
          </m:e>
        </m:d>
        <m:r>
          <w:rPr>
            <w:rFonts w:ascii="Cambria Math" w:hAnsi="Cambria Math" w:cs="Times"/>
            <w:szCs w:val="24"/>
          </w:rPr>
          <m:t>+</m:t>
        </m:r>
        <m:sSub>
          <m:sSubPr>
            <m:ctrlPr>
              <w:rPr>
                <w:rFonts w:ascii="Cambria Math" w:hAnsi="Cambria Math" w:cs="Times"/>
                <w:i/>
                <w:szCs w:val="24"/>
              </w:rPr>
            </m:ctrlPr>
          </m:sSubPr>
          <m:e>
            <m:r>
              <w:rPr>
                <w:rFonts w:ascii="Cambria Math" w:hAnsi="Cambria Math" w:cs="Times"/>
                <w:szCs w:val="24"/>
              </w:rPr>
              <m:t>β</m:t>
            </m:r>
          </m:e>
          <m:sub>
            <m:r>
              <w:rPr>
                <w:rFonts w:ascii="Cambria Math" w:hAnsi="Cambria Math" w:cs="Times"/>
                <w:szCs w:val="24"/>
              </w:rPr>
              <m:t>2</m:t>
            </m:r>
          </m:sub>
        </m:sSub>
        <m:d>
          <m:dPr>
            <m:ctrlPr>
              <w:rPr>
                <w:rFonts w:ascii="Cambria Math" w:hAnsi="Cambria Math" w:cs="Times"/>
                <w:i/>
                <w:szCs w:val="24"/>
              </w:rPr>
            </m:ctrlPr>
          </m:dPr>
          <m:e>
            <m:sSub>
              <m:sSubPr>
                <m:ctrlPr>
                  <w:rPr>
                    <w:rFonts w:ascii="Cambria Math" w:hAnsi="Cambria Math" w:cs="Times"/>
                    <w:i/>
                    <w:szCs w:val="24"/>
                  </w:rPr>
                </m:ctrlPr>
              </m:sSubPr>
              <m:e>
                <m:r>
                  <w:rPr>
                    <w:rFonts w:ascii="Cambria Math" w:hAnsi="Cambria Math" w:cs="Times"/>
                    <w:szCs w:val="24"/>
                  </w:rPr>
                  <m:t>ROE</m:t>
                </m:r>
              </m:e>
              <m:sub>
                <m:r>
                  <w:rPr>
                    <w:rFonts w:ascii="Cambria Math" w:hAnsi="Cambria Math" w:cs="Times"/>
                    <w:szCs w:val="24"/>
                  </w:rPr>
                  <m:t>t</m:t>
                </m:r>
              </m:sub>
            </m:sSub>
          </m:e>
        </m:d>
        <m:r>
          <w:rPr>
            <w:rFonts w:ascii="Cambria Math" w:hAnsi="Cambria Math" w:cs="Times"/>
            <w:szCs w:val="24"/>
          </w:rPr>
          <m:t>+</m:t>
        </m:r>
        <m:sSub>
          <m:sSubPr>
            <m:ctrlPr>
              <w:rPr>
                <w:rFonts w:ascii="Cambria Math" w:hAnsi="Cambria Math" w:cs="Times"/>
                <w:i/>
                <w:szCs w:val="24"/>
              </w:rPr>
            </m:ctrlPr>
          </m:sSubPr>
          <m:e>
            <m:r>
              <w:rPr>
                <w:rFonts w:ascii="Cambria Math" w:hAnsi="Cambria Math" w:cs="Times"/>
                <w:szCs w:val="24"/>
              </w:rPr>
              <m:t>β</m:t>
            </m:r>
          </m:e>
          <m:sub>
            <m:r>
              <w:rPr>
                <w:rFonts w:ascii="Cambria Math" w:hAnsi="Cambria Math" w:cs="Times"/>
                <w:szCs w:val="24"/>
              </w:rPr>
              <m:t>3</m:t>
            </m:r>
          </m:sub>
        </m:sSub>
        <m:d>
          <m:dPr>
            <m:ctrlPr>
              <w:rPr>
                <w:rFonts w:ascii="Cambria Math" w:hAnsi="Cambria Math" w:cs="Times"/>
                <w:i/>
                <w:szCs w:val="24"/>
              </w:rPr>
            </m:ctrlPr>
          </m:dPr>
          <m:e>
            <m:sSub>
              <m:sSubPr>
                <m:ctrlPr>
                  <w:rPr>
                    <w:rFonts w:ascii="Cambria Math" w:hAnsi="Cambria Math" w:cs="Times"/>
                    <w:i/>
                    <w:szCs w:val="24"/>
                  </w:rPr>
                </m:ctrlPr>
              </m:sSubPr>
              <m:e>
                <m:r>
                  <w:rPr>
                    <w:rFonts w:ascii="Cambria Math" w:hAnsi="Cambria Math" w:cs="Times"/>
                    <w:szCs w:val="24"/>
                  </w:rPr>
                  <m:t>EP</m:t>
                </m:r>
              </m:e>
              <m:sub>
                <m:r>
                  <w:rPr>
                    <w:rFonts w:ascii="Cambria Math" w:hAnsi="Cambria Math" w:cs="Times"/>
                    <w:szCs w:val="24"/>
                  </w:rPr>
                  <m:t>t-1</m:t>
                </m:r>
              </m:sub>
            </m:sSub>
          </m:e>
        </m:d>
        <m:r>
          <w:rPr>
            <w:rFonts w:ascii="Cambria Math" w:hAnsi="Cambria Math" w:cs="Times"/>
            <w:szCs w:val="24"/>
          </w:rPr>
          <m:t>+</m:t>
        </m:r>
        <m:sSub>
          <m:sSubPr>
            <m:ctrlPr>
              <w:rPr>
                <w:rFonts w:ascii="Cambria Math" w:hAnsi="Cambria Math" w:cs="Times"/>
                <w:i/>
                <w:szCs w:val="24"/>
              </w:rPr>
            </m:ctrlPr>
          </m:sSubPr>
          <m:e>
            <m:r>
              <w:rPr>
                <w:rFonts w:ascii="Cambria Math" w:hAnsi="Cambria Math" w:cs="Times"/>
                <w:szCs w:val="24"/>
              </w:rPr>
              <m:t>ε</m:t>
            </m:r>
          </m:e>
          <m:sub>
            <m:r>
              <w:rPr>
                <w:rFonts w:ascii="Cambria Math" w:hAnsi="Cambria Math" w:cs="Times"/>
                <w:szCs w:val="24"/>
              </w:rPr>
              <m:t>t</m:t>
            </m:r>
          </m:sub>
        </m:sSub>
      </m:oMath>
      <w:r w:rsidR="00DB1D67" w:rsidRPr="00503D95">
        <w:rPr>
          <w:rFonts w:ascii="Times" w:eastAsiaTheme="minorEastAsia" w:hAnsi="Times" w:cs="Times"/>
          <w:sz w:val="24"/>
          <w:szCs w:val="24"/>
        </w:rPr>
        <w:tab/>
      </w:r>
      <w:r w:rsidR="00DB1D67" w:rsidRPr="00503D95">
        <w:rPr>
          <w:rFonts w:ascii="Times" w:eastAsiaTheme="minorEastAsia" w:hAnsi="Times" w:cs="Times"/>
          <w:sz w:val="24"/>
          <w:szCs w:val="24"/>
        </w:rPr>
        <w:tab/>
      </w:r>
      <w:r w:rsidR="00DB1D67" w:rsidRPr="00503D95">
        <w:rPr>
          <w:rFonts w:ascii="Times" w:eastAsiaTheme="minorEastAsia" w:hAnsi="Times" w:cs="Times"/>
          <w:sz w:val="24"/>
          <w:szCs w:val="24"/>
        </w:rPr>
        <w:tab/>
      </w:r>
      <w:r w:rsidR="00693B03" w:rsidRPr="00503D95">
        <w:rPr>
          <w:rFonts w:ascii="Times" w:eastAsiaTheme="minorEastAsia" w:hAnsi="Times" w:cs="Times"/>
          <w:sz w:val="24"/>
          <w:szCs w:val="24"/>
        </w:rPr>
        <w:tab/>
      </w:r>
      <w:r w:rsidR="00DB1D67" w:rsidRPr="00503D95">
        <w:rPr>
          <w:rFonts w:ascii="Times" w:eastAsiaTheme="minorEastAsia" w:hAnsi="Times" w:cs="Times"/>
          <w:sz w:val="24"/>
          <w:szCs w:val="24"/>
        </w:rPr>
        <w:t>(16)</w:t>
      </w:r>
    </w:p>
    <w:p w14:paraId="121E49D7" w14:textId="0D513848" w:rsidR="00DB1D67" w:rsidRPr="00503D95" w:rsidRDefault="001A0317" w:rsidP="00CC35D2">
      <w:pPr>
        <w:spacing w:after="0" w:line="240" w:lineRule="auto"/>
        <w:ind w:firstLine="709"/>
        <w:jc w:val="right"/>
        <w:rPr>
          <w:rFonts w:ascii="Times" w:eastAsiaTheme="minorEastAsia" w:hAnsi="Times" w:cs="Times"/>
          <w:sz w:val="24"/>
          <w:szCs w:val="24"/>
        </w:rPr>
      </w:pPr>
      <m:oMath>
        <m:sSub>
          <m:sSubPr>
            <m:ctrlPr>
              <w:rPr>
                <w:rFonts w:ascii="Cambria Math" w:hAnsi="Cambria Math" w:cs="Times"/>
                <w:i/>
                <w:szCs w:val="24"/>
              </w:rPr>
            </m:ctrlPr>
          </m:sSubPr>
          <m:e>
            <m:r>
              <w:rPr>
                <w:rFonts w:ascii="Cambria Math" w:hAnsi="Cambria Math" w:cs="Times"/>
                <w:szCs w:val="24"/>
              </w:rPr>
              <m:t>MVA</m:t>
            </m:r>
          </m:e>
          <m:sub>
            <m:r>
              <w:rPr>
                <w:rFonts w:ascii="Cambria Math" w:hAnsi="Cambria Math" w:cs="Times"/>
                <w:szCs w:val="24"/>
              </w:rPr>
              <m:t>t</m:t>
            </m:r>
          </m:sub>
        </m:sSub>
        <m:r>
          <w:rPr>
            <w:rFonts w:ascii="Cambria Math" w:hAnsi="Cambria Math" w:cs="Times"/>
            <w:szCs w:val="24"/>
          </w:rPr>
          <m:t>=α+</m:t>
        </m:r>
        <m:sSub>
          <m:sSubPr>
            <m:ctrlPr>
              <w:rPr>
                <w:rFonts w:ascii="Cambria Math" w:hAnsi="Cambria Math" w:cs="Times"/>
                <w:i/>
                <w:szCs w:val="24"/>
              </w:rPr>
            </m:ctrlPr>
          </m:sSubPr>
          <m:e>
            <m:r>
              <w:rPr>
                <w:rFonts w:ascii="Cambria Math" w:hAnsi="Cambria Math" w:cs="Times"/>
                <w:szCs w:val="24"/>
              </w:rPr>
              <m:t>β</m:t>
            </m:r>
          </m:e>
          <m:sub>
            <m:r>
              <w:rPr>
                <w:rFonts w:ascii="Cambria Math" w:hAnsi="Cambria Math" w:cs="Times"/>
                <w:szCs w:val="24"/>
              </w:rPr>
              <m:t>1</m:t>
            </m:r>
          </m:sub>
        </m:sSub>
        <m:d>
          <m:dPr>
            <m:ctrlPr>
              <w:rPr>
                <w:rFonts w:ascii="Cambria Math" w:hAnsi="Cambria Math" w:cs="Times"/>
                <w:i/>
                <w:szCs w:val="24"/>
              </w:rPr>
            </m:ctrlPr>
          </m:dPr>
          <m:e>
            <m:sSub>
              <m:sSubPr>
                <m:ctrlPr>
                  <w:rPr>
                    <w:rFonts w:ascii="Cambria Math" w:hAnsi="Cambria Math" w:cs="Times"/>
                    <w:i/>
                    <w:szCs w:val="24"/>
                  </w:rPr>
                </m:ctrlPr>
              </m:sSubPr>
              <m:e>
                <m:r>
                  <w:rPr>
                    <w:rFonts w:ascii="Cambria Math" w:hAnsi="Cambria Math" w:cs="Times"/>
                    <w:szCs w:val="24"/>
                  </w:rPr>
                  <m:t>EBIT</m:t>
                </m:r>
              </m:e>
              <m:sub>
                <m:r>
                  <w:rPr>
                    <w:rFonts w:ascii="Cambria Math" w:hAnsi="Cambria Math" w:cs="Times"/>
                    <w:szCs w:val="24"/>
                  </w:rPr>
                  <m:t>t</m:t>
                </m:r>
              </m:sub>
            </m:sSub>
          </m:e>
        </m:d>
        <m:r>
          <w:rPr>
            <w:rFonts w:ascii="Cambria Math" w:hAnsi="Cambria Math" w:cs="Times"/>
            <w:szCs w:val="24"/>
          </w:rPr>
          <m:t>+</m:t>
        </m:r>
        <m:sSub>
          <m:sSubPr>
            <m:ctrlPr>
              <w:rPr>
                <w:rFonts w:ascii="Cambria Math" w:hAnsi="Cambria Math" w:cs="Times"/>
                <w:i/>
                <w:szCs w:val="24"/>
              </w:rPr>
            </m:ctrlPr>
          </m:sSubPr>
          <m:e>
            <m:r>
              <w:rPr>
                <w:rFonts w:ascii="Cambria Math" w:hAnsi="Cambria Math" w:cs="Times"/>
                <w:szCs w:val="24"/>
              </w:rPr>
              <m:t>β</m:t>
            </m:r>
          </m:e>
          <m:sub>
            <m:r>
              <w:rPr>
                <w:rFonts w:ascii="Cambria Math" w:hAnsi="Cambria Math" w:cs="Times"/>
                <w:szCs w:val="24"/>
              </w:rPr>
              <m:t>2</m:t>
            </m:r>
          </m:sub>
        </m:sSub>
        <m:d>
          <m:dPr>
            <m:ctrlPr>
              <w:rPr>
                <w:rFonts w:ascii="Cambria Math" w:hAnsi="Cambria Math" w:cs="Times"/>
                <w:i/>
                <w:szCs w:val="24"/>
              </w:rPr>
            </m:ctrlPr>
          </m:dPr>
          <m:e>
            <m:sSub>
              <m:sSubPr>
                <m:ctrlPr>
                  <w:rPr>
                    <w:rFonts w:ascii="Cambria Math" w:hAnsi="Cambria Math" w:cs="Times"/>
                    <w:i/>
                    <w:szCs w:val="24"/>
                  </w:rPr>
                </m:ctrlPr>
              </m:sSubPr>
              <m:e>
                <m:r>
                  <w:rPr>
                    <w:rFonts w:ascii="Cambria Math" w:hAnsi="Cambria Math" w:cs="Times"/>
                    <w:szCs w:val="24"/>
                  </w:rPr>
                  <m:t>ROA</m:t>
                </m:r>
              </m:e>
              <m:sub>
                <m:r>
                  <w:rPr>
                    <w:rFonts w:ascii="Cambria Math" w:hAnsi="Cambria Math" w:cs="Times"/>
                    <w:szCs w:val="24"/>
                  </w:rPr>
                  <m:t>t</m:t>
                </m:r>
              </m:sub>
            </m:sSub>
          </m:e>
        </m:d>
        <m:r>
          <w:rPr>
            <w:rFonts w:ascii="Cambria Math" w:hAnsi="Cambria Math" w:cs="Times"/>
            <w:szCs w:val="24"/>
          </w:rPr>
          <m:t>+</m:t>
        </m:r>
        <m:sSub>
          <m:sSubPr>
            <m:ctrlPr>
              <w:rPr>
                <w:rFonts w:ascii="Cambria Math" w:hAnsi="Cambria Math" w:cs="Times"/>
                <w:i/>
                <w:szCs w:val="24"/>
              </w:rPr>
            </m:ctrlPr>
          </m:sSubPr>
          <m:e>
            <m:r>
              <w:rPr>
                <w:rFonts w:ascii="Cambria Math" w:hAnsi="Cambria Math" w:cs="Times"/>
                <w:szCs w:val="24"/>
              </w:rPr>
              <m:t>β</m:t>
            </m:r>
          </m:e>
          <m:sub>
            <m:r>
              <w:rPr>
                <w:rFonts w:ascii="Cambria Math" w:hAnsi="Cambria Math" w:cs="Times"/>
                <w:szCs w:val="24"/>
              </w:rPr>
              <m:t>3</m:t>
            </m:r>
          </m:sub>
        </m:sSub>
        <m:d>
          <m:dPr>
            <m:ctrlPr>
              <w:rPr>
                <w:rFonts w:ascii="Cambria Math" w:hAnsi="Cambria Math" w:cs="Times"/>
                <w:i/>
                <w:szCs w:val="24"/>
              </w:rPr>
            </m:ctrlPr>
          </m:dPr>
          <m:e>
            <m:sSub>
              <m:sSubPr>
                <m:ctrlPr>
                  <w:rPr>
                    <w:rFonts w:ascii="Cambria Math" w:hAnsi="Cambria Math" w:cs="Times"/>
                    <w:i/>
                    <w:szCs w:val="24"/>
                  </w:rPr>
                </m:ctrlPr>
              </m:sSubPr>
              <m:e>
                <m:r>
                  <w:rPr>
                    <w:rFonts w:ascii="Cambria Math" w:hAnsi="Cambria Math" w:cs="Times"/>
                    <w:szCs w:val="24"/>
                  </w:rPr>
                  <m:t>EVA</m:t>
                </m:r>
              </m:e>
              <m:sub>
                <m:r>
                  <w:rPr>
                    <w:rFonts w:ascii="Cambria Math" w:hAnsi="Cambria Math" w:cs="Times"/>
                    <w:szCs w:val="24"/>
                  </w:rPr>
                  <m:t>t-1</m:t>
                </m:r>
              </m:sub>
            </m:sSub>
          </m:e>
        </m:d>
        <m:r>
          <w:rPr>
            <w:rFonts w:ascii="Cambria Math" w:hAnsi="Cambria Math" w:cs="Times"/>
            <w:szCs w:val="24"/>
          </w:rPr>
          <m:t>+</m:t>
        </m:r>
        <m:sSub>
          <m:sSubPr>
            <m:ctrlPr>
              <w:rPr>
                <w:rFonts w:ascii="Cambria Math" w:hAnsi="Cambria Math" w:cs="Times"/>
                <w:i/>
                <w:szCs w:val="24"/>
              </w:rPr>
            </m:ctrlPr>
          </m:sSubPr>
          <m:e>
            <m:r>
              <w:rPr>
                <w:rFonts w:ascii="Cambria Math" w:hAnsi="Cambria Math" w:cs="Times"/>
                <w:szCs w:val="24"/>
              </w:rPr>
              <m:t>ε</m:t>
            </m:r>
          </m:e>
          <m:sub>
            <m:r>
              <w:rPr>
                <w:rFonts w:ascii="Cambria Math" w:hAnsi="Cambria Math" w:cs="Times"/>
                <w:szCs w:val="24"/>
              </w:rPr>
              <m:t>t</m:t>
            </m:r>
          </m:sub>
        </m:sSub>
      </m:oMath>
      <w:r w:rsidR="00DB1D67" w:rsidRPr="00503D95">
        <w:rPr>
          <w:rFonts w:ascii="Times" w:eastAsiaTheme="minorEastAsia" w:hAnsi="Times" w:cs="Times"/>
          <w:sz w:val="24"/>
          <w:szCs w:val="24"/>
        </w:rPr>
        <w:tab/>
      </w:r>
      <w:r w:rsidR="00DB1D67" w:rsidRPr="00503D95">
        <w:rPr>
          <w:rFonts w:ascii="Times" w:eastAsiaTheme="minorEastAsia" w:hAnsi="Times" w:cs="Times"/>
          <w:sz w:val="24"/>
          <w:szCs w:val="24"/>
        </w:rPr>
        <w:tab/>
      </w:r>
      <w:r w:rsidR="00693B03" w:rsidRPr="00503D95">
        <w:rPr>
          <w:rFonts w:ascii="Times" w:eastAsiaTheme="minorEastAsia" w:hAnsi="Times" w:cs="Times"/>
          <w:sz w:val="24"/>
          <w:szCs w:val="24"/>
        </w:rPr>
        <w:tab/>
      </w:r>
      <w:r w:rsidR="00D272E5" w:rsidRPr="00503D95">
        <w:rPr>
          <w:rFonts w:ascii="Times" w:eastAsiaTheme="minorEastAsia" w:hAnsi="Times" w:cs="Times"/>
          <w:sz w:val="24"/>
          <w:szCs w:val="24"/>
        </w:rPr>
        <w:t>(</w:t>
      </w:r>
      <w:r w:rsidR="00DB1D67" w:rsidRPr="00503D95">
        <w:rPr>
          <w:rFonts w:ascii="Times" w:eastAsiaTheme="minorEastAsia" w:hAnsi="Times" w:cs="Times"/>
          <w:sz w:val="24"/>
          <w:szCs w:val="24"/>
        </w:rPr>
        <w:t>17)</w:t>
      </w:r>
    </w:p>
    <w:p w14:paraId="32BACD86" w14:textId="641EB3DE" w:rsidR="00DB1D67" w:rsidRPr="00503D95" w:rsidRDefault="001A0317" w:rsidP="00CC35D2">
      <w:pPr>
        <w:spacing w:after="0" w:line="240" w:lineRule="auto"/>
        <w:ind w:firstLine="709"/>
        <w:jc w:val="right"/>
        <w:rPr>
          <w:rFonts w:ascii="Times" w:eastAsiaTheme="minorEastAsia" w:hAnsi="Times" w:cs="Times"/>
          <w:szCs w:val="24"/>
        </w:rPr>
      </w:pPr>
      <m:oMath>
        <m:sSub>
          <m:sSubPr>
            <m:ctrlPr>
              <w:rPr>
                <w:rFonts w:ascii="Cambria Math" w:hAnsi="Cambria Math" w:cs="Times"/>
                <w:i/>
                <w:szCs w:val="24"/>
              </w:rPr>
            </m:ctrlPr>
          </m:sSubPr>
          <m:e>
            <m:r>
              <w:rPr>
                <w:rFonts w:ascii="Cambria Math" w:hAnsi="Cambria Math" w:cs="Times"/>
                <w:szCs w:val="24"/>
              </w:rPr>
              <m:t>MVA</m:t>
            </m:r>
          </m:e>
          <m:sub>
            <m:r>
              <w:rPr>
                <w:rFonts w:ascii="Cambria Math" w:hAnsi="Cambria Math" w:cs="Times"/>
                <w:szCs w:val="24"/>
              </w:rPr>
              <m:t>t</m:t>
            </m:r>
          </m:sub>
        </m:sSub>
        <m:r>
          <w:rPr>
            <w:rFonts w:ascii="Cambria Math" w:hAnsi="Cambria Math" w:cs="Times"/>
            <w:szCs w:val="24"/>
          </w:rPr>
          <m:t>=α+</m:t>
        </m:r>
        <m:sSub>
          <m:sSubPr>
            <m:ctrlPr>
              <w:rPr>
                <w:rFonts w:ascii="Cambria Math" w:hAnsi="Cambria Math" w:cs="Times"/>
                <w:i/>
                <w:szCs w:val="24"/>
              </w:rPr>
            </m:ctrlPr>
          </m:sSubPr>
          <m:e>
            <m:r>
              <w:rPr>
                <w:rFonts w:ascii="Cambria Math" w:hAnsi="Cambria Math" w:cs="Times"/>
                <w:szCs w:val="24"/>
              </w:rPr>
              <m:t>β</m:t>
            </m:r>
          </m:e>
          <m:sub>
            <m:r>
              <w:rPr>
                <w:rFonts w:ascii="Cambria Math" w:hAnsi="Cambria Math" w:cs="Times"/>
                <w:szCs w:val="24"/>
              </w:rPr>
              <m:t>1</m:t>
            </m:r>
          </m:sub>
        </m:sSub>
        <m:d>
          <m:dPr>
            <m:ctrlPr>
              <w:rPr>
                <w:rFonts w:ascii="Cambria Math" w:hAnsi="Cambria Math" w:cs="Times"/>
                <w:i/>
                <w:szCs w:val="24"/>
              </w:rPr>
            </m:ctrlPr>
          </m:dPr>
          <m:e>
            <m:sSub>
              <m:sSubPr>
                <m:ctrlPr>
                  <w:rPr>
                    <w:rFonts w:ascii="Cambria Math" w:hAnsi="Cambria Math" w:cs="Times"/>
                    <w:i/>
                    <w:szCs w:val="24"/>
                  </w:rPr>
                </m:ctrlPr>
              </m:sSubPr>
              <m:e>
                <m:r>
                  <w:rPr>
                    <w:rFonts w:ascii="Cambria Math" w:hAnsi="Cambria Math" w:cs="Times"/>
                    <w:szCs w:val="24"/>
                  </w:rPr>
                  <m:t>LL</m:t>
                </m:r>
              </m:e>
              <m:sub>
                <m:r>
                  <w:rPr>
                    <w:rFonts w:ascii="Cambria Math" w:hAnsi="Cambria Math" w:cs="Times"/>
                    <w:szCs w:val="24"/>
                  </w:rPr>
                  <m:t>t</m:t>
                </m:r>
              </m:sub>
            </m:sSub>
          </m:e>
        </m:d>
        <m:r>
          <w:rPr>
            <w:rFonts w:ascii="Cambria Math" w:hAnsi="Cambria Math" w:cs="Times"/>
            <w:szCs w:val="24"/>
          </w:rPr>
          <m:t>+</m:t>
        </m:r>
        <m:sSub>
          <m:sSubPr>
            <m:ctrlPr>
              <w:rPr>
                <w:rFonts w:ascii="Cambria Math" w:hAnsi="Cambria Math" w:cs="Times"/>
                <w:i/>
                <w:szCs w:val="24"/>
              </w:rPr>
            </m:ctrlPr>
          </m:sSubPr>
          <m:e>
            <m:r>
              <w:rPr>
                <w:rFonts w:ascii="Cambria Math" w:hAnsi="Cambria Math" w:cs="Times"/>
                <w:szCs w:val="24"/>
              </w:rPr>
              <m:t>β</m:t>
            </m:r>
          </m:e>
          <m:sub>
            <m:r>
              <w:rPr>
                <w:rFonts w:ascii="Cambria Math" w:hAnsi="Cambria Math" w:cs="Times"/>
                <w:szCs w:val="24"/>
              </w:rPr>
              <m:t>2</m:t>
            </m:r>
          </m:sub>
        </m:sSub>
        <m:d>
          <m:dPr>
            <m:ctrlPr>
              <w:rPr>
                <w:rFonts w:ascii="Cambria Math" w:hAnsi="Cambria Math" w:cs="Times"/>
                <w:i/>
                <w:szCs w:val="24"/>
              </w:rPr>
            </m:ctrlPr>
          </m:dPr>
          <m:e>
            <m:sSub>
              <m:sSubPr>
                <m:ctrlPr>
                  <w:rPr>
                    <w:rFonts w:ascii="Cambria Math" w:hAnsi="Cambria Math" w:cs="Times"/>
                    <w:i/>
                    <w:szCs w:val="24"/>
                  </w:rPr>
                </m:ctrlPr>
              </m:sSubPr>
              <m:e>
                <m:r>
                  <w:rPr>
                    <w:rFonts w:ascii="Cambria Math" w:hAnsi="Cambria Math" w:cs="Times"/>
                    <w:szCs w:val="24"/>
                  </w:rPr>
                  <m:t>ROE</m:t>
                </m:r>
              </m:e>
              <m:sub>
                <m:r>
                  <w:rPr>
                    <w:rFonts w:ascii="Cambria Math" w:hAnsi="Cambria Math" w:cs="Times"/>
                    <w:szCs w:val="24"/>
                  </w:rPr>
                  <m:t>t</m:t>
                </m:r>
              </m:sub>
            </m:sSub>
          </m:e>
        </m:d>
        <m:r>
          <w:rPr>
            <w:rFonts w:ascii="Cambria Math" w:hAnsi="Cambria Math" w:cs="Times"/>
            <w:szCs w:val="24"/>
          </w:rPr>
          <m:t>+</m:t>
        </m:r>
        <m:sSub>
          <m:sSubPr>
            <m:ctrlPr>
              <w:rPr>
                <w:rFonts w:ascii="Cambria Math" w:hAnsi="Cambria Math" w:cs="Times"/>
                <w:i/>
                <w:szCs w:val="24"/>
              </w:rPr>
            </m:ctrlPr>
          </m:sSubPr>
          <m:e>
            <m:r>
              <w:rPr>
                <w:rFonts w:ascii="Cambria Math" w:hAnsi="Cambria Math" w:cs="Times"/>
                <w:szCs w:val="24"/>
              </w:rPr>
              <m:t>β</m:t>
            </m:r>
          </m:e>
          <m:sub>
            <m:r>
              <w:rPr>
                <w:rFonts w:ascii="Cambria Math" w:hAnsi="Cambria Math" w:cs="Times"/>
                <w:szCs w:val="24"/>
              </w:rPr>
              <m:t>3</m:t>
            </m:r>
          </m:sub>
        </m:sSub>
        <m:d>
          <m:dPr>
            <m:ctrlPr>
              <w:rPr>
                <w:rFonts w:ascii="Cambria Math" w:hAnsi="Cambria Math" w:cs="Times"/>
                <w:i/>
                <w:szCs w:val="24"/>
              </w:rPr>
            </m:ctrlPr>
          </m:dPr>
          <m:e>
            <m:sSub>
              <m:sSubPr>
                <m:ctrlPr>
                  <w:rPr>
                    <w:rFonts w:ascii="Cambria Math" w:hAnsi="Cambria Math" w:cs="Times"/>
                    <w:i/>
                    <w:szCs w:val="24"/>
                  </w:rPr>
                </m:ctrlPr>
              </m:sSubPr>
              <m:e>
                <m:r>
                  <w:rPr>
                    <w:rFonts w:ascii="Cambria Math" w:hAnsi="Cambria Math" w:cs="Times"/>
                    <w:szCs w:val="24"/>
                  </w:rPr>
                  <m:t>EP</m:t>
                </m:r>
              </m:e>
              <m:sub>
                <m:r>
                  <w:rPr>
                    <w:rFonts w:ascii="Cambria Math" w:hAnsi="Cambria Math" w:cs="Times"/>
                    <w:szCs w:val="24"/>
                  </w:rPr>
                  <m:t>t</m:t>
                </m:r>
              </m:sub>
            </m:sSub>
          </m:e>
        </m:d>
        <m:r>
          <w:rPr>
            <w:rFonts w:ascii="Cambria Math" w:hAnsi="Cambria Math" w:cs="Times"/>
            <w:szCs w:val="24"/>
          </w:rPr>
          <m:t>+</m:t>
        </m:r>
        <m:sSub>
          <m:sSubPr>
            <m:ctrlPr>
              <w:rPr>
                <w:rFonts w:ascii="Cambria Math" w:hAnsi="Cambria Math" w:cs="Times"/>
                <w:i/>
                <w:szCs w:val="24"/>
              </w:rPr>
            </m:ctrlPr>
          </m:sSubPr>
          <m:e>
            <m:r>
              <w:rPr>
                <w:rFonts w:ascii="Cambria Math" w:hAnsi="Cambria Math" w:cs="Times"/>
                <w:szCs w:val="24"/>
              </w:rPr>
              <m:t>β</m:t>
            </m:r>
          </m:e>
          <m:sub>
            <m:r>
              <w:rPr>
                <w:rFonts w:ascii="Cambria Math" w:hAnsi="Cambria Math" w:cs="Times"/>
                <w:szCs w:val="24"/>
              </w:rPr>
              <m:t>4</m:t>
            </m:r>
          </m:sub>
        </m:sSub>
        <m:r>
          <w:rPr>
            <w:rFonts w:ascii="Cambria Math" w:hAnsi="Cambria Math" w:cs="Times"/>
            <w:szCs w:val="24"/>
          </w:rPr>
          <m:t>(</m:t>
        </m:r>
        <m:sSub>
          <m:sSubPr>
            <m:ctrlPr>
              <w:rPr>
                <w:rFonts w:ascii="Cambria Math" w:hAnsi="Cambria Math" w:cs="Times"/>
                <w:i/>
                <w:szCs w:val="24"/>
              </w:rPr>
            </m:ctrlPr>
          </m:sSubPr>
          <m:e>
            <m:r>
              <w:rPr>
                <w:rFonts w:ascii="Cambria Math" w:hAnsi="Cambria Math" w:cs="Times"/>
                <w:szCs w:val="24"/>
              </w:rPr>
              <m:t>EP</m:t>
            </m:r>
          </m:e>
          <m:sub>
            <m:r>
              <w:rPr>
                <w:rFonts w:ascii="Cambria Math" w:hAnsi="Cambria Math" w:cs="Times"/>
                <w:szCs w:val="24"/>
              </w:rPr>
              <m:t>t-1</m:t>
            </m:r>
          </m:sub>
        </m:sSub>
        <m:r>
          <w:rPr>
            <w:rFonts w:ascii="Cambria Math" w:hAnsi="Cambria Math" w:cs="Times"/>
            <w:szCs w:val="24"/>
          </w:rPr>
          <m:t>)+</m:t>
        </m:r>
        <m:sSub>
          <m:sSubPr>
            <m:ctrlPr>
              <w:rPr>
                <w:rFonts w:ascii="Cambria Math" w:hAnsi="Cambria Math" w:cs="Times"/>
                <w:i/>
                <w:szCs w:val="24"/>
              </w:rPr>
            </m:ctrlPr>
          </m:sSubPr>
          <m:e>
            <m:r>
              <w:rPr>
                <w:rFonts w:ascii="Cambria Math" w:hAnsi="Cambria Math" w:cs="Times"/>
                <w:szCs w:val="24"/>
              </w:rPr>
              <m:t>ε</m:t>
            </m:r>
          </m:e>
          <m:sub>
            <m:r>
              <w:rPr>
                <w:rFonts w:ascii="Cambria Math" w:hAnsi="Cambria Math" w:cs="Times"/>
                <w:szCs w:val="24"/>
              </w:rPr>
              <m:t>t</m:t>
            </m:r>
          </m:sub>
        </m:sSub>
      </m:oMath>
      <w:r w:rsidR="00DB1D67" w:rsidRPr="00503D95">
        <w:rPr>
          <w:rFonts w:ascii="Times" w:eastAsiaTheme="minorEastAsia" w:hAnsi="Times" w:cs="Times"/>
          <w:sz w:val="24"/>
          <w:szCs w:val="24"/>
        </w:rPr>
        <w:tab/>
      </w:r>
      <w:r w:rsidR="00693B03" w:rsidRPr="00503D95">
        <w:rPr>
          <w:rFonts w:ascii="Times" w:eastAsiaTheme="minorEastAsia" w:hAnsi="Times" w:cs="Times"/>
          <w:sz w:val="24"/>
          <w:szCs w:val="24"/>
        </w:rPr>
        <w:tab/>
      </w:r>
      <w:r w:rsidR="00DB1D67" w:rsidRPr="00503D95">
        <w:rPr>
          <w:rFonts w:ascii="Times" w:eastAsiaTheme="minorEastAsia" w:hAnsi="Times" w:cs="Times"/>
          <w:sz w:val="24"/>
          <w:szCs w:val="24"/>
        </w:rPr>
        <w:t>(18)</w:t>
      </w:r>
    </w:p>
    <w:p w14:paraId="436B6BDD" w14:textId="4E8E2534" w:rsidR="00DB1D67" w:rsidRPr="00503D95" w:rsidRDefault="001A0317" w:rsidP="00CC35D2">
      <w:pPr>
        <w:spacing w:after="0" w:line="240" w:lineRule="auto"/>
        <w:ind w:firstLine="709"/>
        <w:jc w:val="right"/>
        <w:rPr>
          <w:rFonts w:ascii="Times" w:eastAsiaTheme="minorEastAsia" w:hAnsi="Times" w:cs="Times"/>
          <w:szCs w:val="24"/>
        </w:rPr>
      </w:pPr>
      <m:oMath>
        <m:sSub>
          <m:sSubPr>
            <m:ctrlPr>
              <w:rPr>
                <w:rFonts w:ascii="Cambria Math" w:hAnsi="Cambria Math" w:cs="Times"/>
                <w:i/>
                <w:szCs w:val="24"/>
              </w:rPr>
            </m:ctrlPr>
          </m:sSubPr>
          <m:e>
            <m:r>
              <w:rPr>
                <w:rFonts w:ascii="Cambria Math" w:hAnsi="Cambria Math" w:cs="Times"/>
                <w:szCs w:val="24"/>
              </w:rPr>
              <m:t>MVA</m:t>
            </m:r>
          </m:e>
          <m:sub>
            <m:r>
              <w:rPr>
                <w:rFonts w:ascii="Cambria Math" w:hAnsi="Cambria Math" w:cs="Times"/>
                <w:szCs w:val="24"/>
              </w:rPr>
              <m:t>t</m:t>
            </m:r>
          </m:sub>
        </m:sSub>
        <m:r>
          <w:rPr>
            <w:rFonts w:ascii="Cambria Math" w:hAnsi="Cambria Math" w:cs="Times"/>
            <w:szCs w:val="24"/>
          </w:rPr>
          <m:t>=α+</m:t>
        </m:r>
        <m:sSub>
          <m:sSubPr>
            <m:ctrlPr>
              <w:rPr>
                <w:rFonts w:ascii="Cambria Math" w:hAnsi="Cambria Math" w:cs="Times"/>
                <w:i/>
                <w:szCs w:val="24"/>
              </w:rPr>
            </m:ctrlPr>
          </m:sSubPr>
          <m:e>
            <m:r>
              <w:rPr>
                <w:rFonts w:ascii="Cambria Math" w:hAnsi="Cambria Math" w:cs="Times"/>
                <w:szCs w:val="24"/>
              </w:rPr>
              <m:t>β</m:t>
            </m:r>
          </m:e>
          <m:sub>
            <m:r>
              <w:rPr>
                <w:rFonts w:ascii="Cambria Math" w:hAnsi="Cambria Math" w:cs="Times"/>
                <w:szCs w:val="24"/>
              </w:rPr>
              <m:t>1</m:t>
            </m:r>
          </m:sub>
        </m:sSub>
        <m:d>
          <m:dPr>
            <m:ctrlPr>
              <w:rPr>
                <w:rFonts w:ascii="Cambria Math" w:hAnsi="Cambria Math" w:cs="Times"/>
                <w:i/>
                <w:szCs w:val="24"/>
              </w:rPr>
            </m:ctrlPr>
          </m:dPr>
          <m:e>
            <m:sSub>
              <m:sSubPr>
                <m:ctrlPr>
                  <w:rPr>
                    <w:rFonts w:ascii="Cambria Math" w:hAnsi="Cambria Math" w:cs="Times"/>
                    <w:i/>
                    <w:szCs w:val="24"/>
                  </w:rPr>
                </m:ctrlPr>
              </m:sSubPr>
              <m:e>
                <m:r>
                  <w:rPr>
                    <w:rFonts w:ascii="Cambria Math" w:hAnsi="Cambria Math" w:cs="Times"/>
                    <w:szCs w:val="24"/>
                  </w:rPr>
                  <m:t>EBIT</m:t>
                </m:r>
              </m:e>
              <m:sub>
                <m:r>
                  <w:rPr>
                    <w:rFonts w:ascii="Cambria Math" w:hAnsi="Cambria Math" w:cs="Times"/>
                    <w:szCs w:val="24"/>
                  </w:rPr>
                  <m:t>t</m:t>
                </m:r>
              </m:sub>
            </m:sSub>
          </m:e>
        </m:d>
        <m:r>
          <w:rPr>
            <w:rFonts w:ascii="Cambria Math" w:hAnsi="Cambria Math" w:cs="Times"/>
            <w:szCs w:val="24"/>
          </w:rPr>
          <m:t>+</m:t>
        </m:r>
        <m:sSub>
          <m:sSubPr>
            <m:ctrlPr>
              <w:rPr>
                <w:rFonts w:ascii="Cambria Math" w:hAnsi="Cambria Math" w:cs="Times"/>
                <w:i/>
                <w:szCs w:val="24"/>
              </w:rPr>
            </m:ctrlPr>
          </m:sSubPr>
          <m:e>
            <m:r>
              <w:rPr>
                <w:rFonts w:ascii="Cambria Math" w:hAnsi="Cambria Math" w:cs="Times"/>
                <w:szCs w:val="24"/>
              </w:rPr>
              <m:t>β</m:t>
            </m:r>
          </m:e>
          <m:sub>
            <m:r>
              <w:rPr>
                <w:rFonts w:ascii="Cambria Math" w:hAnsi="Cambria Math" w:cs="Times"/>
                <w:szCs w:val="24"/>
              </w:rPr>
              <m:t>2</m:t>
            </m:r>
          </m:sub>
        </m:sSub>
        <m:d>
          <m:dPr>
            <m:ctrlPr>
              <w:rPr>
                <w:rFonts w:ascii="Cambria Math" w:hAnsi="Cambria Math" w:cs="Times"/>
                <w:i/>
                <w:szCs w:val="24"/>
              </w:rPr>
            </m:ctrlPr>
          </m:dPr>
          <m:e>
            <m:sSub>
              <m:sSubPr>
                <m:ctrlPr>
                  <w:rPr>
                    <w:rFonts w:ascii="Cambria Math" w:hAnsi="Cambria Math" w:cs="Times"/>
                    <w:i/>
                    <w:szCs w:val="24"/>
                  </w:rPr>
                </m:ctrlPr>
              </m:sSubPr>
              <m:e>
                <m:r>
                  <w:rPr>
                    <w:rFonts w:ascii="Cambria Math" w:hAnsi="Cambria Math" w:cs="Times"/>
                    <w:szCs w:val="24"/>
                  </w:rPr>
                  <m:t>ROA</m:t>
                </m:r>
              </m:e>
              <m:sub>
                <m:r>
                  <w:rPr>
                    <w:rFonts w:ascii="Cambria Math" w:hAnsi="Cambria Math" w:cs="Times"/>
                    <w:szCs w:val="24"/>
                  </w:rPr>
                  <m:t>t</m:t>
                </m:r>
              </m:sub>
            </m:sSub>
          </m:e>
        </m:d>
        <m:r>
          <w:rPr>
            <w:rFonts w:ascii="Cambria Math" w:hAnsi="Cambria Math" w:cs="Times"/>
            <w:szCs w:val="24"/>
          </w:rPr>
          <m:t>+</m:t>
        </m:r>
        <m:sSub>
          <m:sSubPr>
            <m:ctrlPr>
              <w:rPr>
                <w:rFonts w:ascii="Cambria Math" w:hAnsi="Cambria Math" w:cs="Times"/>
                <w:i/>
                <w:szCs w:val="24"/>
              </w:rPr>
            </m:ctrlPr>
          </m:sSubPr>
          <m:e>
            <m:r>
              <w:rPr>
                <w:rFonts w:ascii="Cambria Math" w:hAnsi="Cambria Math" w:cs="Times"/>
                <w:szCs w:val="24"/>
              </w:rPr>
              <m:t>β</m:t>
            </m:r>
          </m:e>
          <m:sub>
            <m:r>
              <w:rPr>
                <w:rFonts w:ascii="Cambria Math" w:hAnsi="Cambria Math" w:cs="Times"/>
                <w:szCs w:val="24"/>
              </w:rPr>
              <m:t>3</m:t>
            </m:r>
          </m:sub>
        </m:sSub>
        <m:d>
          <m:dPr>
            <m:ctrlPr>
              <w:rPr>
                <w:rFonts w:ascii="Cambria Math" w:hAnsi="Cambria Math" w:cs="Times"/>
                <w:i/>
                <w:szCs w:val="24"/>
              </w:rPr>
            </m:ctrlPr>
          </m:dPr>
          <m:e>
            <m:sSub>
              <m:sSubPr>
                <m:ctrlPr>
                  <w:rPr>
                    <w:rFonts w:ascii="Cambria Math" w:hAnsi="Cambria Math" w:cs="Times"/>
                    <w:i/>
                    <w:szCs w:val="24"/>
                  </w:rPr>
                </m:ctrlPr>
              </m:sSubPr>
              <m:e>
                <m:r>
                  <w:rPr>
                    <w:rFonts w:ascii="Cambria Math" w:hAnsi="Cambria Math" w:cs="Times"/>
                    <w:szCs w:val="24"/>
                  </w:rPr>
                  <m:t>EVA</m:t>
                </m:r>
              </m:e>
              <m:sub>
                <m:r>
                  <w:rPr>
                    <w:rFonts w:ascii="Cambria Math" w:hAnsi="Cambria Math" w:cs="Times"/>
                    <w:szCs w:val="24"/>
                  </w:rPr>
                  <m:t>t</m:t>
                </m:r>
              </m:sub>
            </m:sSub>
          </m:e>
        </m:d>
        <m:r>
          <w:rPr>
            <w:rFonts w:ascii="Cambria Math" w:hAnsi="Cambria Math" w:cs="Times"/>
            <w:szCs w:val="24"/>
          </w:rPr>
          <m:t>+</m:t>
        </m:r>
        <m:sSub>
          <m:sSubPr>
            <m:ctrlPr>
              <w:rPr>
                <w:rFonts w:ascii="Cambria Math" w:hAnsi="Cambria Math" w:cs="Times"/>
                <w:i/>
                <w:szCs w:val="24"/>
              </w:rPr>
            </m:ctrlPr>
          </m:sSubPr>
          <m:e>
            <m:r>
              <w:rPr>
                <w:rFonts w:ascii="Cambria Math" w:hAnsi="Cambria Math" w:cs="Times"/>
                <w:szCs w:val="24"/>
              </w:rPr>
              <m:t>β</m:t>
            </m:r>
          </m:e>
          <m:sub>
            <m:r>
              <w:rPr>
                <w:rFonts w:ascii="Cambria Math" w:hAnsi="Cambria Math" w:cs="Times"/>
                <w:szCs w:val="24"/>
              </w:rPr>
              <m:t>4</m:t>
            </m:r>
          </m:sub>
        </m:sSub>
        <m:r>
          <w:rPr>
            <w:rFonts w:ascii="Cambria Math" w:hAnsi="Cambria Math" w:cs="Times"/>
            <w:szCs w:val="24"/>
          </w:rPr>
          <m:t>(</m:t>
        </m:r>
        <m:sSub>
          <m:sSubPr>
            <m:ctrlPr>
              <w:rPr>
                <w:rFonts w:ascii="Cambria Math" w:hAnsi="Cambria Math" w:cs="Times"/>
                <w:i/>
                <w:szCs w:val="24"/>
              </w:rPr>
            </m:ctrlPr>
          </m:sSubPr>
          <m:e>
            <m:r>
              <w:rPr>
                <w:rFonts w:ascii="Cambria Math" w:hAnsi="Cambria Math" w:cs="Times"/>
                <w:szCs w:val="24"/>
              </w:rPr>
              <m:t>EVA</m:t>
            </m:r>
          </m:e>
          <m:sub>
            <m:r>
              <w:rPr>
                <w:rFonts w:ascii="Cambria Math" w:hAnsi="Cambria Math" w:cs="Times"/>
                <w:szCs w:val="24"/>
              </w:rPr>
              <m:t>t-1</m:t>
            </m:r>
          </m:sub>
        </m:sSub>
        <m:r>
          <w:rPr>
            <w:rFonts w:ascii="Cambria Math" w:hAnsi="Cambria Math" w:cs="Times"/>
            <w:szCs w:val="24"/>
          </w:rPr>
          <m:t>)+</m:t>
        </m:r>
        <m:sSub>
          <m:sSubPr>
            <m:ctrlPr>
              <w:rPr>
                <w:rFonts w:ascii="Cambria Math" w:hAnsi="Cambria Math" w:cs="Times"/>
                <w:i/>
                <w:szCs w:val="24"/>
              </w:rPr>
            </m:ctrlPr>
          </m:sSubPr>
          <m:e>
            <m:r>
              <w:rPr>
                <w:rFonts w:ascii="Cambria Math" w:hAnsi="Cambria Math" w:cs="Times"/>
                <w:szCs w:val="24"/>
              </w:rPr>
              <m:t>ε</m:t>
            </m:r>
          </m:e>
          <m:sub>
            <m:r>
              <w:rPr>
                <w:rFonts w:ascii="Cambria Math" w:hAnsi="Cambria Math" w:cs="Times"/>
                <w:szCs w:val="24"/>
              </w:rPr>
              <m:t>t</m:t>
            </m:r>
          </m:sub>
        </m:sSub>
      </m:oMath>
      <w:r w:rsidR="00DB1D67" w:rsidRPr="00503D95">
        <w:rPr>
          <w:rFonts w:ascii="Times" w:eastAsiaTheme="minorEastAsia" w:hAnsi="Times" w:cs="Times"/>
          <w:sz w:val="24"/>
          <w:szCs w:val="24"/>
        </w:rPr>
        <w:tab/>
      </w:r>
      <w:r w:rsidR="00693B03" w:rsidRPr="00503D95">
        <w:rPr>
          <w:rFonts w:ascii="Times" w:eastAsiaTheme="minorEastAsia" w:hAnsi="Times" w:cs="Times"/>
          <w:sz w:val="24"/>
          <w:szCs w:val="24"/>
        </w:rPr>
        <w:tab/>
      </w:r>
      <w:r w:rsidR="00DB1D67" w:rsidRPr="00503D95">
        <w:rPr>
          <w:rFonts w:ascii="Times" w:eastAsiaTheme="minorEastAsia" w:hAnsi="Times" w:cs="Times"/>
          <w:sz w:val="24"/>
          <w:szCs w:val="24"/>
        </w:rPr>
        <w:t>(19)</w:t>
      </w:r>
    </w:p>
    <w:p w14:paraId="0B15E37E" w14:textId="77777777" w:rsidR="00DB1D67" w:rsidRPr="00503D95" w:rsidRDefault="00DB1D67" w:rsidP="00CC35D2">
      <w:pPr>
        <w:spacing w:after="0" w:line="240" w:lineRule="auto"/>
        <w:ind w:firstLine="567"/>
        <w:jc w:val="both"/>
        <w:rPr>
          <w:rFonts w:ascii="Times" w:eastAsiaTheme="minorEastAsia" w:hAnsi="Times" w:cs="Times"/>
          <w:sz w:val="24"/>
          <w:szCs w:val="24"/>
        </w:rPr>
      </w:pPr>
    </w:p>
    <w:p w14:paraId="61C502F5" w14:textId="77777777" w:rsidR="00DB1D67" w:rsidRPr="00503D95" w:rsidRDefault="00DB1D67" w:rsidP="00CC35D2">
      <w:pPr>
        <w:spacing w:after="0" w:line="240" w:lineRule="auto"/>
        <w:ind w:firstLine="709"/>
        <w:jc w:val="both"/>
        <w:rPr>
          <w:rFonts w:ascii="Times" w:eastAsiaTheme="minorEastAsia" w:hAnsi="Times" w:cs="Times"/>
          <w:sz w:val="24"/>
          <w:szCs w:val="24"/>
        </w:rPr>
      </w:pPr>
      <w:r w:rsidRPr="00503D95">
        <w:rPr>
          <w:rFonts w:ascii="Times" w:eastAsiaTheme="minorEastAsia" w:hAnsi="Times" w:cs="Times"/>
          <w:sz w:val="24"/>
          <w:szCs w:val="24"/>
        </w:rPr>
        <w:t>Finalmente, dados os modelos empíricos apresentados nesta seção, espera-se que os mesmos sejam adequados para avaliar a relação entre as métricas de desempenho financeiro e o valor de mercado adicionado, conforme a relatada na literatura. A sua relevância será analisada pelo sinal dos coeficientes, sua significância e o coeficiente de determinação (R</w:t>
      </w:r>
      <w:r w:rsidRPr="00503D95">
        <w:rPr>
          <w:rFonts w:ascii="Times" w:eastAsiaTheme="minorEastAsia" w:hAnsi="Times" w:cs="Times"/>
          <w:sz w:val="24"/>
          <w:szCs w:val="24"/>
          <w:vertAlign w:val="superscript"/>
        </w:rPr>
        <w:t>2</w:t>
      </w:r>
      <w:r w:rsidRPr="00503D95">
        <w:rPr>
          <w:rFonts w:ascii="Times" w:eastAsiaTheme="minorEastAsia" w:hAnsi="Times" w:cs="Times"/>
          <w:sz w:val="24"/>
          <w:szCs w:val="24"/>
        </w:rPr>
        <w:t>) apresentado pelo modelo.</w:t>
      </w:r>
    </w:p>
    <w:p w14:paraId="5E0F54F5" w14:textId="77777777" w:rsidR="00DB1D67" w:rsidRPr="00503D95" w:rsidRDefault="00DB1D67" w:rsidP="00CC35D2">
      <w:pPr>
        <w:spacing w:after="0" w:line="240" w:lineRule="auto"/>
        <w:ind w:firstLine="567"/>
        <w:jc w:val="both"/>
        <w:rPr>
          <w:rFonts w:ascii="Times" w:eastAsiaTheme="minorEastAsia" w:hAnsi="Times" w:cs="Times"/>
          <w:sz w:val="24"/>
          <w:szCs w:val="24"/>
        </w:rPr>
      </w:pPr>
    </w:p>
    <w:p w14:paraId="0D3B20AF" w14:textId="640E0B5E" w:rsidR="00DB1D67" w:rsidRPr="00503D95" w:rsidRDefault="00371515" w:rsidP="00031E87">
      <w:pPr>
        <w:spacing w:after="120" w:line="240" w:lineRule="auto"/>
        <w:jc w:val="both"/>
        <w:rPr>
          <w:rFonts w:ascii="Times" w:eastAsiaTheme="minorEastAsia" w:hAnsi="Times" w:cs="Times"/>
          <w:b/>
          <w:sz w:val="24"/>
          <w:szCs w:val="24"/>
        </w:rPr>
      </w:pPr>
      <w:r w:rsidRPr="00503D95">
        <w:rPr>
          <w:rFonts w:ascii="Times" w:hAnsi="Times" w:cs="Times"/>
          <w:b/>
          <w:sz w:val="24"/>
          <w:szCs w:val="24"/>
        </w:rPr>
        <w:t>4 Análise dos Resultados</w:t>
      </w:r>
    </w:p>
    <w:p w14:paraId="30619FB5" w14:textId="77777777" w:rsidR="00DB1D67" w:rsidRPr="00503D95" w:rsidRDefault="00DB1D67" w:rsidP="00CC35D2">
      <w:pPr>
        <w:spacing w:after="0" w:line="240" w:lineRule="auto"/>
        <w:jc w:val="both"/>
        <w:rPr>
          <w:rFonts w:ascii="Times" w:hAnsi="Times" w:cs="Times"/>
          <w:sz w:val="24"/>
          <w:szCs w:val="24"/>
        </w:rPr>
      </w:pPr>
    </w:p>
    <w:p w14:paraId="2C38BD32" w14:textId="0C012DD4" w:rsidR="00DB1D67" w:rsidRPr="00503D95" w:rsidRDefault="00DB1D67" w:rsidP="00CC35D2">
      <w:pPr>
        <w:spacing w:after="0" w:line="240" w:lineRule="auto"/>
        <w:ind w:firstLine="709"/>
        <w:jc w:val="both"/>
        <w:rPr>
          <w:rFonts w:ascii="Times" w:hAnsi="Times" w:cs="Times"/>
          <w:b/>
          <w:bCs/>
          <w:color w:val="000000"/>
          <w:sz w:val="24"/>
          <w:szCs w:val="24"/>
        </w:rPr>
      </w:pPr>
      <w:r w:rsidRPr="00503D95">
        <w:rPr>
          <w:rFonts w:ascii="Times" w:hAnsi="Times" w:cs="Times"/>
          <w:sz w:val="24"/>
          <w:szCs w:val="24"/>
        </w:rPr>
        <w:t>Nesta seção d</w:t>
      </w:r>
      <w:r w:rsidR="00630AB8" w:rsidRPr="00503D95">
        <w:rPr>
          <w:rFonts w:ascii="Times" w:hAnsi="Times" w:cs="Times"/>
          <w:sz w:val="24"/>
          <w:szCs w:val="24"/>
        </w:rPr>
        <w:t>a</w:t>
      </w:r>
      <w:r w:rsidRPr="00503D95">
        <w:rPr>
          <w:rFonts w:ascii="Times" w:hAnsi="Times" w:cs="Times"/>
          <w:sz w:val="24"/>
          <w:szCs w:val="24"/>
        </w:rPr>
        <w:t xml:space="preserve"> análise dos resultados são apresentadas as principais medidas de posição e dispersão das variáveis estudadas. Em seguida, </w:t>
      </w:r>
      <w:r w:rsidR="00234486" w:rsidRPr="00503D95">
        <w:rPr>
          <w:rFonts w:ascii="Times" w:hAnsi="Times" w:cs="Times"/>
          <w:sz w:val="24"/>
          <w:szCs w:val="24"/>
        </w:rPr>
        <w:t xml:space="preserve">é exposta </w:t>
      </w:r>
      <w:r w:rsidRPr="00503D95">
        <w:rPr>
          <w:rFonts w:ascii="Times" w:hAnsi="Times" w:cs="Times"/>
          <w:sz w:val="24"/>
          <w:szCs w:val="24"/>
        </w:rPr>
        <w:t>a matriz de correlação</w:t>
      </w:r>
      <w:r w:rsidR="00234486" w:rsidRPr="00503D95">
        <w:rPr>
          <w:rFonts w:ascii="Times" w:hAnsi="Times" w:cs="Times"/>
          <w:sz w:val="24"/>
          <w:szCs w:val="24"/>
        </w:rPr>
        <w:t xml:space="preserve"> </w:t>
      </w:r>
      <w:r w:rsidRPr="00503D95">
        <w:rPr>
          <w:rFonts w:ascii="Times" w:hAnsi="Times" w:cs="Times"/>
          <w:sz w:val="24"/>
          <w:szCs w:val="24"/>
        </w:rPr>
        <w:t xml:space="preserve">de </w:t>
      </w:r>
      <w:proofErr w:type="spellStart"/>
      <w:r w:rsidRPr="00503D95">
        <w:rPr>
          <w:rFonts w:ascii="Times" w:hAnsi="Times" w:cs="Times"/>
          <w:sz w:val="24"/>
          <w:szCs w:val="24"/>
        </w:rPr>
        <w:t>Spearman</w:t>
      </w:r>
      <w:proofErr w:type="spellEnd"/>
      <w:r w:rsidRPr="00503D95">
        <w:rPr>
          <w:rFonts w:ascii="Times" w:hAnsi="Times" w:cs="Times"/>
          <w:sz w:val="24"/>
          <w:szCs w:val="24"/>
        </w:rPr>
        <w:t xml:space="preserve"> para as métricas de desempenho e o valor de mercado adicionado (MVA). </w:t>
      </w:r>
      <w:r w:rsidR="00234486" w:rsidRPr="00503D95">
        <w:rPr>
          <w:rFonts w:ascii="Times" w:hAnsi="Times" w:cs="Times"/>
          <w:sz w:val="24"/>
          <w:szCs w:val="24"/>
        </w:rPr>
        <w:t>A</w:t>
      </w:r>
      <w:r w:rsidRPr="00503D95">
        <w:rPr>
          <w:rFonts w:ascii="Times" w:hAnsi="Times" w:cs="Times"/>
          <w:sz w:val="24"/>
          <w:szCs w:val="24"/>
        </w:rPr>
        <w:t xml:space="preserve"> terceira etapa, </w:t>
      </w:r>
      <w:r w:rsidR="00234486" w:rsidRPr="00503D95">
        <w:rPr>
          <w:rFonts w:ascii="Times" w:hAnsi="Times" w:cs="Times"/>
          <w:sz w:val="24"/>
          <w:szCs w:val="24"/>
        </w:rPr>
        <w:t xml:space="preserve">contém </w:t>
      </w:r>
      <w:r w:rsidRPr="00503D95">
        <w:rPr>
          <w:rFonts w:ascii="Times" w:hAnsi="Times" w:cs="Times"/>
          <w:sz w:val="24"/>
          <w:szCs w:val="24"/>
        </w:rPr>
        <w:t xml:space="preserve">os testes de </w:t>
      </w:r>
      <w:r w:rsidRPr="00503D95">
        <w:rPr>
          <w:rFonts w:ascii="Times" w:hAnsi="Times" w:cs="Times"/>
          <w:bCs/>
          <w:color w:val="000000"/>
          <w:sz w:val="24"/>
          <w:szCs w:val="24"/>
        </w:rPr>
        <w:t>especificação dos modelos de regressão, seguidos pelos resultados da modelagem com dados em painel.</w:t>
      </w:r>
      <w:r w:rsidRPr="00503D95">
        <w:rPr>
          <w:rFonts w:ascii="Times" w:hAnsi="Times" w:cs="Times"/>
          <w:b/>
          <w:bCs/>
          <w:color w:val="000000"/>
          <w:sz w:val="24"/>
          <w:szCs w:val="24"/>
        </w:rPr>
        <w:t xml:space="preserve"> </w:t>
      </w:r>
    </w:p>
    <w:p w14:paraId="17BEE3DC" w14:textId="77777777" w:rsidR="00DB1D67" w:rsidRPr="00503D95" w:rsidRDefault="00DB1D67" w:rsidP="00CC35D2">
      <w:pPr>
        <w:spacing w:after="0" w:line="240" w:lineRule="auto"/>
        <w:ind w:firstLine="567"/>
        <w:jc w:val="both"/>
        <w:rPr>
          <w:rFonts w:ascii="Times" w:hAnsi="Times" w:cs="Times"/>
          <w:b/>
          <w:bCs/>
          <w:color w:val="000000"/>
          <w:sz w:val="24"/>
          <w:szCs w:val="24"/>
        </w:rPr>
      </w:pPr>
    </w:p>
    <w:p w14:paraId="11382759" w14:textId="77777777" w:rsidR="00DB1D67" w:rsidRPr="00503D95" w:rsidRDefault="00DB1D67" w:rsidP="00031E87">
      <w:pPr>
        <w:spacing w:after="120" w:line="240" w:lineRule="auto"/>
        <w:jc w:val="both"/>
        <w:rPr>
          <w:rFonts w:ascii="Times" w:hAnsi="Times" w:cs="Times"/>
          <w:b/>
          <w:sz w:val="24"/>
          <w:szCs w:val="24"/>
        </w:rPr>
      </w:pPr>
      <w:r w:rsidRPr="00503D95">
        <w:rPr>
          <w:rFonts w:ascii="Times" w:hAnsi="Times" w:cs="Times"/>
          <w:b/>
          <w:sz w:val="24"/>
          <w:szCs w:val="24"/>
        </w:rPr>
        <w:t>4.1 Análises Descritivas</w:t>
      </w:r>
    </w:p>
    <w:p w14:paraId="324A2C31" w14:textId="77777777" w:rsidR="00DB1D67" w:rsidRPr="00503D95" w:rsidRDefault="00DB1D67" w:rsidP="00CC35D2">
      <w:pPr>
        <w:spacing w:after="0" w:line="240" w:lineRule="auto"/>
        <w:jc w:val="both"/>
        <w:rPr>
          <w:rFonts w:ascii="Times" w:hAnsi="Times" w:cs="Times"/>
          <w:b/>
          <w:sz w:val="24"/>
          <w:szCs w:val="24"/>
        </w:rPr>
      </w:pPr>
    </w:p>
    <w:p w14:paraId="628E29BE" w14:textId="0EDA3F8B" w:rsidR="00DB1D67" w:rsidRPr="00503D95" w:rsidRDefault="00DB1D67" w:rsidP="00CC35D2">
      <w:pPr>
        <w:spacing w:after="0" w:line="240" w:lineRule="auto"/>
        <w:ind w:firstLine="709"/>
        <w:jc w:val="both"/>
        <w:rPr>
          <w:rFonts w:ascii="Times" w:hAnsi="Times" w:cs="Times"/>
          <w:sz w:val="24"/>
          <w:szCs w:val="24"/>
        </w:rPr>
      </w:pPr>
      <w:r w:rsidRPr="00503D95">
        <w:rPr>
          <w:rFonts w:ascii="Times" w:hAnsi="Times" w:cs="Times"/>
          <w:sz w:val="24"/>
          <w:szCs w:val="24"/>
        </w:rPr>
        <w:t>A Tabela 2 expõem as principais medidas de posição e dispersão da amostra combinada no período de 2010 a 2016 para as variáveis estudas, divididas pelo número de ações. Conforme evidenciado, todas em medidas baseadas em lucro contábil apresentaram médias e medianas positivas para todo o período analisado. Em contraste, as medidas de lucro econômico, tanto em tempo t quanto em t-1, apresentaram média negativa ou próxima de 0. Ou seja, em média, durante o período analisado, as empresas brasileiras não conseguiram superar o seu custo de capital e nem o custo de capital próprio.</w:t>
      </w:r>
    </w:p>
    <w:p w14:paraId="02E444FB" w14:textId="77777777" w:rsidR="00DB1D67" w:rsidRPr="00503D95" w:rsidRDefault="00DB1D67" w:rsidP="00CC35D2">
      <w:pPr>
        <w:spacing w:after="0" w:line="240" w:lineRule="auto"/>
        <w:jc w:val="both"/>
        <w:rPr>
          <w:rFonts w:ascii="Times" w:hAnsi="Times" w:cs="Times"/>
          <w:sz w:val="24"/>
          <w:szCs w:val="24"/>
        </w:rPr>
      </w:pPr>
    </w:p>
    <w:p w14:paraId="0A36F454" w14:textId="77777777" w:rsidR="00DB1D67" w:rsidRPr="00503D95" w:rsidRDefault="00DB1D67" w:rsidP="00CC35D2">
      <w:pPr>
        <w:spacing w:after="0" w:line="240" w:lineRule="auto"/>
        <w:jc w:val="center"/>
        <w:rPr>
          <w:rFonts w:ascii="Times" w:hAnsi="Times" w:cs="Times"/>
          <w:sz w:val="20"/>
          <w:szCs w:val="20"/>
        </w:rPr>
      </w:pPr>
      <w:r w:rsidRPr="00503D95">
        <w:rPr>
          <w:rFonts w:ascii="Times" w:hAnsi="Times" w:cs="Times"/>
          <w:b/>
          <w:sz w:val="20"/>
          <w:szCs w:val="20"/>
        </w:rPr>
        <w:lastRenderedPageBreak/>
        <w:t xml:space="preserve">Tabela 2 </w:t>
      </w:r>
      <w:r w:rsidRPr="00503D95">
        <w:rPr>
          <w:rFonts w:ascii="Times" w:hAnsi="Times" w:cs="Times"/>
          <w:sz w:val="20"/>
          <w:szCs w:val="20"/>
        </w:rPr>
        <w:t>– Medidas de posição e dispersão das variáveis estudadas (Divididas por ação)</w:t>
      </w:r>
    </w:p>
    <w:tbl>
      <w:tblPr>
        <w:tblW w:w="9072" w:type="dxa"/>
        <w:jc w:val="center"/>
        <w:tblLook w:val="04A0" w:firstRow="1" w:lastRow="0" w:firstColumn="1" w:lastColumn="0" w:noHBand="0" w:noVBand="1"/>
      </w:tblPr>
      <w:tblGrid>
        <w:gridCol w:w="4111"/>
        <w:gridCol w:w="992"/>
        <w:gridCol w:w="993"/>
        <w:gridCol w:w="992"/>
        <w:gridCol w:w="992"/>
        <w:gridCol w:w="992"/>
      </w:tblGrid>
      <w:tr w:rsidR="00DB1D67" w:rsidRPr="00503D95" w14:paraId="15F21ADB" w14:textId="77777777" w:rsidTr="00DB1D67">
        <w:trPr>
          <w:trHeight w:val="67"/>
          <w:jc w:val="center"/>
        </w:trPr>
        <w:tc>
          <w:tcPr>
            <w:tcW w:w="4111" w:type="dxa"/>
            <w:tcBorders>
              <w:top w:val="single" w:sz="4" w:space="0" w:color="auto"/>
              <w:left w:val="nil"/>
              <w:bottom w:val="single" w:sz="4" w:space="0" w:color="auto"/>
              <w:right w:val="nil"/>
            </w:tcBorders>
            <w:hideMark/>
          </w:tcPr>
          <w:p w14:paraId="7947F542" w14:textId="77777777" w:rsidR="00DB1D67" w:rsidRPr="00503D95" w:rsidRDefault="00DB1D67" w:rsidP="00CC35D2">
            <w:pPr>
              <w:spacing w:after="0" w:line="240" w:lineRule="auto"/>
              <w:jc w:val="center"/>
              <w:rPr>
                <w:rFonts w:ascii="Times" w:hAnsi="Times" w:cs="Times"/>
                <w:b/>
                <w:sz w:val="20"/>
                <w:szCs w:val="20"/>
              </w:rPr>
            </w:pPr>
            <w:r w:rsidRPr="00503D95">
              <w:rPr>
                <w:rFonts w:ascii="Times" w:hAnsi="Times" w:cs="Times"/>
                <w:b/>
                <w:sz w:val="20"/>
                <w:szCs w:val="20"/>
              </w:rPr>
              <w:t>Variável</w:t>
            </w:r>
          </w:p>
        </w:tc>
        <w:tc>
          <w:tcPr>
            <w:tcW w:w="992" w:type="dxa"/>
            <w:tcBorders>
              <w:top w:val="single" w:sz="4" w:space="0" w:color="auto"/>
              <w:left w:val="nil"/>
              <w:bottom w:val="single" w:sz="4" w:space="0" w:color="auto"/>
              <w:right w:val="nil"/>
            </w:tcBorders>
            <w:hideMark/>
          </w:tcPr>
          <w:p w14:paraId="5898E565" w14:textId="77777777" w:rsidR="00DB1D67" w:rsidRPr="00503D95" w:rsidRDefault="00DB1D67" w:rsidP="00CC35D2">
            <w:pPr>
              <w:spacing w:after="0" w:line="240" w:lineRule="auto"/>
              <w:jc w:val="center"/>
              <w:rPr>
                <w:rFonts w:ascii="Times" w:hAnsi="Times" w:cs="Times"/>
                <w:b/>
                <w:sz w:val="20"/>
                <w:szCs w:val="20"/>
              </w:rPr>
            </w:pPr>
            <w:proofErr w:type="spellStart"/>
            <w:r w:rsidRPr="00503D95">
              <w:rPr>
                <w:rFonts w:ascii="Times" w:hAnsi="Times" w:cs="Times"/>
                <w:b/>
                <w:sz w:val="20"/>
                <w:szCs w:val="20"/>
              </w:rPr>
              <w:t>Mín</w:t>
            </w:r>
            <w:proofErr w:type="spellEnd"/>
          </w:p>
        </w:tc>
        <w:tc>
          <w:tcPr>
            <w:tcW w:w="993" w:type="dxa"/>
            <w:tcBorders>
              <w:top w:val="single" w:sz="4" w:space="0" w:color="auto"/>
              <w:left w:val="nil"/>
              <w:bottom w:val="single" w:sz="4" w:space="0" w:color="auto"/>
              <w:right w:val="nil"/>
            </w:tcBorders>
            <w:hideMark/>
          </w:tcPr>
          <w:p w14:paraId="7CA52B21" w14:textId="77777777" w:rsidR="00DB1D67" w:rsidRPr="00503D95" w:rsidRDefault="00DB1D67" w:rsidP="00CC35D2">
            <w:pPr>
              <w:spacing w:after="0" w:line="240" w:lineRule="auto"/>
              <w:jc w:val="center"/>
              <w:rPr>
                <w:rFonts w:ascii="Times" w:hAnsi="Times" w:cs="Times"/>
                <w:b/>
                <w:sz w:val="20"/>
                <w:szCs w:val="20"/>
              </w:rPr>
            </w:pPr>
            <w:proofErr w:type="spellStart"/>
            <w:r w:rsidRPr="00503D95">
              <w:rPr>
                <w:rFonts w:ascii="Times" w:hAnsi="Times" w:cs="Times"/>
                <w:b/>
                <w:sz w:val="20"/>
                <w:szCs w:val="20"/>
              </w:rPr>
              <w:t>Máx</w:t>
            </w:r>
            <w:proofErr w:type="spellEnd"/>
          </w:p>
        </w:tc>
        <w:tc>
          <w:tcPr>
            <w:tcW w:w="992" w:type="dxa"/>
            <w:tcBorders>
              <w:top w:val="single" w:sz="4" w:space="0" w:color="auto"/>
              <w:left w:val="nil"/>
              <w:bottom w:val="single" w:sz="4" w:space="0" w:color="auto"/>
              <w:right w:val="nil"/>
            </w:tcBorders>
            <w:hideMark/>
          </w:tcPr>
          <w:p w14:paraId="67749037" w14:textId="77777777" w:rsidR="00DB1D67" w:rsidRPr="00503D95" w:rsidRDefault="00DB1D67" w:rsidP="00CC35D2">
            <w:pPr>
              <w:spacing w:after="0" w:line="240" w:lineRule="auto"/>
              <w:jc w:val="center"/>
              <w:rPr>
                <w:rFonts w:ascii="Times" w:hAnsi="Times" w:cs="Times"/>
                <w:b/>
                <w:sz w:val="20"/>
                <w:szCs w:val="20"/>
              </w:rPr>
            </w:pPr>
            <w:r w:rsidRPr="00503D95">
              <w:rPr>
                <w:rFonts w:ascii="Times" w:hAnsi="Times" w:cs="Times"/>
                <w:b/>
                <w:sz w:val="20"/>
                <w:szCs w:val="20"/>
              </w:rPr>
              <w:t>Média</w:t>
            </w:r>
          </w:p>
        </w:tc>
        <w:tc>
          <w:tcPr>
            <w:tcW w:w="992" w:type="dxa"/>
            <w:tcBorders>
              <w:top w:val="single" w:sz="4" w:space="0" w:color="auto"/>
              <w:left w:val="nil"/>
              <w:bottom w:val="single" w:sz="4" w:space="0" w:color="auto"/>
              <w:right w:val="nil"/>
            </w:tcBorders>
            <w:hideMark/>
          </w:tcPr>
          <w:p w14:paraId="7DCD784D" w14:textId="77777777" w:rsidR="00DB1D67" w:rsidRPr="00503D95" w:rsidRDefault="00DB1D67" w:rsidP="00CC35D2">
            <w:pPr>
              <w:spacing w:after="0" w:line="240" w:lineRule="auto"/>
              <w:jc w:val="center"/>
              <w:rPr>
                <w:rFonts w:ascii="Times" w:hAnsi="Times" w:cs="Times"/>
                <w:b/>
                <w:sz w:val="20"/>
                <w:szCs w:val="20"/>
              </w:rPr>
            </w:pPr>
            <w:r w:rsidRPr="00503D95">
              <w:rPr>
                <w:rFonts w:ascii="Times" w:hAnsi="Times" w:cs="Times"/>
                <w:b/>
                <w:sz w:val="20"/>
                <w:szCs w:val="20"/>
              </w:rPr>
              <w:t>Mediana</w:t>
            </w:r>
          </w:p>
        </w:tc>
        <w:tc>
          <w:tcPr>
            <w:tcW w:w="992" w:type="dxa"/>
            <w:tcBorders>
              <w:top w:val="single" w:sz="4" w:space="0" w:color="auto"/>
              <w:left w:val="nil"/>
              <w:bottom w:val="single" w:sz="4" w:space="0" w:color="auto"/>
              <w:right w:val="nil"/>
            </w:tcBorders>
            <w:hideMark/>
          </w:tcPr>
          <w:p w14:paraId="4E8D1882" w14:textId="77777777" w:rsidR="00DB1D67" w:rsidRPr="00503D95" w:rsidRDefault="00DB1D67" w:rsidP="00CC35D2">
            <w:pPr>
              <w:spacing w:after="0" w:line="240" w:lineRule="auto"/>
              <w:jc w:val="center"/>
              <w:rPr>
                <w:rFonts w:ascii="Times" w:hAnsi="Times" w:cs="Times"/>
                <w:b/>
                <w:sz w:val="20"/>
                <w:szCs w:val="20"/>
              </w:rPr>
            </w:pPr>
            <w:proofErr w:type="spellStart"/>
            <w:r w:rsidRPr="00503D95">
              <w:rPr>
                <w:rFonts w:ascii="Times" w:hAnsi="Times" w:cs="Times"/>
                <w:b/>
                <w:sz w:val="20"/>
                <w:szCs w:val="20"/>
              </w:rPr>
              <w:t>D.Pad</w:t>
            </w:r>
            <w:proofErr w:type="spellEnd"/>
          </w:p>
        </w:tc>
      </w:tr>
      <w:tr w:rsidR="00DB1D67" w:rsidRPr="00503D95" w14:paraId="0D9D8865" w14:textId="77777777" w:rsidTr="00DB1D67">
        <w:trPr>
          <w:trHeight w:val="67"/>
          <w:jc w:val="center"/>
        </w:trPr>
        <w:tc>
          <w:tcPr>
            <w:tcW w:w="4111" w:type="dxa"/>
            <w:tcBorders>
              <w:top w:val="single" w:sz="4" w:space="0" w:color="auto"/>
              <w:left w:val="nil"/>
              <w:bottom w:val="nil"/>
              <w:right w:val="nil"/>
            </w:tcBorders>
            <w:hideMark/>
          </w:tcPr>
          <w:p w14:paraId="03FCFF0E" w14:textId="77777777" w:rsidR="00DB1D67" w:rsidRPr="00503D95" w:rsidRDefault="00DB1D67" w:rsidP="00CC35D2">
            <w:pPr>
              <w:spacing w:after="0" w:line="240" w:lineRule="auto"/>
              <w:jc w:val="center"/>
              <w:rPr>
                <w:rFonts w:ascii="Times" w:hAnsi="Times" w:cs="Times"/>
                <w:sz w:val="20"/>
                <w:szCs w:val="20"/>
              </w:rPr>
            </w:pPr>
            <w:r w:rsidRPr="00503D95">
              <w:rPr>
                <w:rFonts w:ascii="Times" w:hAnsi="Times" w:cs="Times"/>
                <w:sz w:val="20"/>
                <w:szCs w:val="20"/>
              </w:rPr>
              <w:t>MVA (Valor de Mercado Adicionado)</w:t>
            </w:r>
          </w:p>
        </w:tc>
        <w:tc>
          <w:tcPr>
            <w:tcW w:w="992" w:type="dxa"/>
            <w:tcBorders>
              <w:top w:val="single" w:sz="4" w:space="0" w:color="auto"/>
              <w:left w:val="nil"/>
              <w:bottom w:val="nil"/>
              <w:right w:val="nil"/>
            </w:tcBorders>
            <w:hideMark/>
          </w:tcPr>
          <w:p w14:paraId="1BD1781B" w14:textId="77777777" w:rsidR="00DB1D67" w:rsidRPr="00503D95" w:rsidRDefault="00DB1D67" w:rsidP="00CC35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w:eastAsia="Times New Roman" w:hAnsi="Times" w:cs="Times"/>
                <w:color w:val="000000"/>
                <w:sz w:val="20"/>
                <w:szCs w:val="20"/>
                <w:lang w:eastAsia="pt-BR"/>
              </w:rPr>
            </w:pPr>
            <w:r w:rsidRPr="00503D95">
              <w:rPr>
                <w:rFonts w:ascii="Times" w:eastAsia="Times New Roman" w:hAnsi="Times" w:cs="Times"/>
                <w:color w:val="000000"/>
                <w:sz w:val="20"/>
                <w:szCs w:val="20"/>
                <w:lang w:eastAsia="pt-BR"/>
              </w:rPr>
              <w:t>-1,0326</w:t>
            </w:r>
          </w:p>
        </w:tc>
        <w:tc>
          <w:tcPr>
            <w:tcW w:w="993" w:type="dxa"/>
            <w:tcBorders>
              <w:top w:val="single" w:sz="4" w:space="0" w:color="auto"/>
              <w:left w:val="nil"/>
              <w:bottom w:val="nil"/>
              <w:right w:val="nil"/>
            </w:tcBorders>
            <w:hideMark/>
          </w:tcPr>
          <w:p w14:paraId="4DF96A3E" w14:textId="77777777" w:rsidR="00DB1D67" w:rsidRPr="00503D95" w:rsidRDefault="00DB1D67" w:rsidP="00CC35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w:eastAsia="Times New Roman" w:hAnsi="Times" w:cs="Times"/>
                <w:color w:val="000000"/>
                <w:sz w:val="20"/>
                <w:szCs w:val="20"/>
                <w:lang w:eastAsia="pt-BR"/>
              </w:rPr>
            </w:pPr>
            <w:r w:rsidRPr="00503D95">
              <w:rPr>
                <w:rFonts w:ascii="Times" w:eastAsia="Times New Roman" w:hAnsi="Times" w:cs="Times"/>
                <w:color w:val="000000"/>
                <w:sz w:val="20"/>
                <w:szCs w:val="20"/>
                <w:lang w:eastAsia="pt-BR"/>
              </w:rPr>
              <w:t>2,5345</w:t>
            </w:r>
          </w:p>
        </w:tc>
        <w:tc>
          <w:tcPr>
            <w:tcW w:w="992" w:type="dxa"/>
            <w:tcBorders>
              <w:top w:val="single" w:sz="4" w:space="0" w:color="auto"/>
              <w:left w:val="nil"/>
              <w:bottom w:val="nil"/>
              <w:right w:val="nil"/>
            </w:tcBorders>
            <w:hideMark/>
          </w:tcPr>
          <w:p w14:paraId="746D9C78" w14:textId="77777777" w:rsidR="00DB1D67" w:rsidRPr="00503D95" w:rsidRDefault="00DB1D67" w:rsidP="00CC35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w:eastAsia="Times New Roman" w:hAnsi="Times" w:cs="Times"/>
                <w:color w:val="000000"/>
                <w:sz w:val="20"/>
                <w:szCs w:val="20"/>
                <w:lang w:eastAsia="pt-BR"/>
              </w:rPr>
            </w:pPr>
            <w:r w:rsidRPr="00503D95">
              <w:rPr>
                <w:rFonts w:ascii="Times" w:eastAsia="Times New Roman" w:hAnsi="Times" w:cs="Times"/>
                <w:color w:val="000000"/>
                <w:sz w:val="20"/>
                <w:szCs w:val="20"/>
                <w:lang w:eastAsia="pt-BR"/>
              </w:rPr>
              <w:t>0,1294</w:t>
            </w:r>
          </w:p>
        </w:tc>
        <w:tc>
          <w:tcPr>
            <w:tcW w:w="992" w:type="dxa"/>
            <w:tcBorders>
              <w:top w:val="single" w:sz="4" w:space="0" w:color="auto"/>
              <w:left w:val="nil"/>
              <w:bottom w:val="nil"/>
              <w:right w:val="nil"/>
            </w:tcBorders>
            <w:hideMark/>
          </w:tcPr>
          <w:p w14:paraId="2C18A088" w14:textId="77777777" w:rsidR="00DB1D67" w:rsidRPr="00503D95" w:rsidRDefault="00DB1D67" w:rsidP="00CC35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w:eastAsia="Times New Roman" w:hAnsi="Times" w:cs="Times"/>
                <w:color w:val="000000"/>
                <w:sz w:val="20"/>
                <w:szCs w:val="20"/>
                <w:lang w:eastAsia="pt-BR"/>
              </w:rPr>
            </w:pPr>
            <w:r w:rsidRPr="00503D95">
              <w:rPr>
                <w:rFonts w:ascii="Times" w:eastAsia="Times New Roman" w:hAnsi="Times" w:cs="Times"/>
                <w:color w:val="000000"/>
                <w:sz w:val="20"/>
                <w:szCs w:val="20"/>
                <w:lang w:eastAsia="pt-BR"/>
              </w:rPr>
              <w:t>0,0163</w:t>
            </w:r>
          </w:p>
        </w:tc>
        <w:tc>
          <w:tcPr>
            <w:tcW w:w="992" w:type="dxa"/>
            <w:tcBorders>
              <w:top w:val="single" w:sz="4" w:space="0" w:color="auto"/>
              <w:left w:val="nil"/>
              <w:bottom w:val="nil"/>
              <w:right w:val="nil"/>
            </w:tcBorders>
            <w:hideMark/>
          </w:tcPr>
          <w:p w14:paraId="47D33B7A" w14:textId="77777777" w:rsidR="00DB1D67" w:rsidRPr="00503D95" w:rsidRDefault="00DB1D67" w:rsidP="00CC35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w:eastAsia="Times New Roman" w:hAnsi="Times" w:cs="Times"/>
                <w:color w:val="000000"/>
                <w:sz w:val="20"/>
                <w:szCs w:val="20"/>
                <w:lang w:eastAsia="pt-BR"/>
              </w:rPr>
            </w:pPr>
            <w:r w:rsidRPr="00503D95">
              <w:rPr>
                <w:rFonts w:ascii="Times" w:eastAsia="Times New Roman" w:hAnsi="Times" w:cs="Times"/>
                <w:color w:val="000000"/>
                <w:sz w:val="20"/>
                <w:szCs w:val="20"/>
                <w:lang w:eastAsia="pt-BR"/>
              </w:rPr>
              <w:t>0,4122</w:t>
            </w:r>
          </w:p>
        </w:tc>
      </w:tr>
      <w:tr w:rsidR="00DB1D67" w:rsidRPr="00503D95" w14:paraId="6EFEB4C3" w14:textId="77777777" w:rsidTr="00DB1D67">
        <w:trPr>
          <w:trHeight w:val="67"/>
          <w:jc w:val="center"/>
        </w:trPr>
        <w:tc>
          <w:tcPr>
            <w:tcW w:w="4111" w:type="dxa"/>
            <w:hideMark/>
          </w:tcPr>
          <w:p w14:paraId="6F8652B2" w14:textId="43503299" w:rsidR="00DB1D67" w:rsidRPr="00503D95" w:rsidRDefault="00DB1D67" w:rsidP="00CC35D2">
            <w:pPr>
              <w:spacing w:after="0" w:line="240" w:lineRule="auto"/>
              <w:jc w:val="center"/>
              <w:rPr>
                <w:rFonts w:ascii="Times" w:hAnsi="Times" w:cs="Times"/>
                <w:sz w:val="20"/>
                <w:szCs w:val="20"/>
              </w:rPr>
            </w:pPr>
            <w:r w:rsidRPr="00503D95">
              <w:rPr>
                <w:rFonts w:ascii="Times" w:hAnsi="Times" w:cs="Times"/>
                <w:sz w:val="20"/>
                <w:szCs w:val="20"/>
              </w:rPr>
              <w:t>LL (Lucro Líquido)</w:t>
            </w:r>
          </w:p>
        </w:tc>
        <w:tc>
          <w:tcPr>
            <w:tcW w:w="992" w:type="dxa"/>
            <w:hideMark/>
          </w:tcPr>
          <w:p w14:paraId="0F1F65DC" w14:textId="77777777" w:rsidR="00DB1D67" w:rsidRPr="00503D95" w:rsidRDefault="00DB1D67" w:rsidP="00CC35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w:eastAsia="Times New Roman" w:hAnsi="Times" w:cs="Times"/>
                <w:color w:val="000000"/>
                <w:sz w:val="20"/>
                <w:szCs w:val="20"/>
                <w:lang w:eastAsia="pt-BR"/>
              </w:rPr>
            </w:pPr>
            <w:r w:rsidRPr="00503D95">
              <w:rPr>
                <w:rFonts w:ascii="Times" w:eastAsia="Times New Roman" w:hAnsi="Times" w:cs="Times"/>
                <w:color w:val="000000"/>
                <w:sz w:val="20"/>
                <w:szCs w:val="20"/>
                <w:lang w:eastAsia="pt-BR"/>
              </w:rPr>
              <w:t>-0,0695</w:t>
            </w:r>
          </w:p>
        </w:tc>
        <w:tc>
          <w:tcPr>
            <w:tcW w:w="993" w:type="dxa"/>
            <w:hideMark/>
          </w:tcPr>
          <w:p w14:paraId="429371AD" w14:textId="77777777" w:rsidR="00DB1D67" w:rsidRPr="00503D95" w:rsidRDefault="00DB1D67" w:rsidP="00CC35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w:eastAsia="Times New Roman" w:hAnsi="Times" w:cs="Times"/>
                <w:color w:val="000000"/>
                <w:sz w:val="20"/>
                <w:szCs w:val="20"/>
                <w:lang w:eastAsia="pt-BR"/>
              </w:rPr>
            </w:pPr>
            <w:r w:rsidRPr="00503D95">
              <w:rPr>
                <w:rFonts w:ascii="Times" w:eastAsia="Times New Roman" w:hAnsi="Times" w:cs="Times"/>
                <w:color w:val="000000"/>
                <w:sz w:val="20"/>
                <w:szCs w:val="20"/>
                <w:lang w:eastAsia="pt-BR"/>
              </w:rPr>
              <w:t>0,4378</w:t>
            </w:r>
          </w:p>
        </w:tc>
        <w:tc>
          <w:tcPr>
            <w:tcW w:w="992" w:type="dxa"/>
            <w:hideMark/>
          </w:tcPr>
          <w:p w14:paraId="2D7CE200" w14:textId="77777777" w:rsidR="00DB1D67" w:rsidRPr="00503D95" w:rsidRDefault="00DB1D67" w:rsidP="00CC35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w:eastAsia="Times New Roman" w:hAnsi="Times" w:cs="Times"/>
                <w:color w:val="000000"/>
                <w:sz w:val="20"/>
                <w:szCs w:val="20"/>
                <w:lang w:eastAsia="pt-BR"/>
              </w:rPr>
            </w:pPr>
            <w:r w:rsidRPr="00503D95">
              <w:rPr>
                <w:rFonts w:ascii="Times" w:eastAsia="Times New Roman" w:hAnsi="Times" w:cs="Times"/>
                <w:color w:val="000000"/>
                <w:sz w:val="20"/>
                <w:szCs w:val="20"/>
                <w:lang w:eastAsia="pt-BR"/>
              </w:rPr>
              <w:t>0,0244</w:t>
            </w:r>
          </w:p>
        </w:tc>
        <w:tc>
          <w:tcPr>
            <w:tcW w:w="992" w:type="dxa"/>
            <w:hideMark/>
          </w:tcPr>
          <w:p w14:paraId="2AF6DFE9" w14:textId="77777777" w:rsidR="00DB1D67" w:rsidRPr="00503D95" w:rsidRDefault="00DB1D67" w:rsidP="00CC35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w:eastAsia="Times New Roman" w:hAnsi="Times" w:cs="Times"/>
                <w:color w:val="000000"/>
                <w:sz w:val="20"/>
                <w:szCs w:val="20"/>
                <w:lang w:eastAsia="pt-BR"/>
              </w:rPr>
            </w:pPr>
            <w:r w:rsidRPr="00503D95">
              <w:rPr>
                <w:rFonts w:ascii="Times" w:eastAsia="Times New Roman" w:hAnsi="Times" w:cs="Times"/>
                <w:color w:val="000000"/>
                <w:sz w:val="20"/>
                <w:szCs w:val="20"/>
                <w:lang w:eastAsia="pt-BR"/>
              </w:rPr>
              <w:t>0,0068</w:t>
            </w:r>
          </w:p>
        </w:tc>
        <w:tc>
          <w:tcPr>
            <w:tcW w:w="992" w:type="dxa"/>
            <w:hideMark/>
          </w:tcPr>
          <w:p w14:paraId="5BF8B32D" w14:textId="77777777" w:rsidR="00DB1D67" w:rsidRPr="00503D95" w:rsidRDefault="00DB1D67" w:rsidP="00CC35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w:eastAsia="Times New Roman" w:hAnsi="Times" w:cs="Times"/>
                <w:color w:val="000000"/>
                <w:sz w:val="20"/>
                <w:szCs w:val="20"/>
                <w:lang w:eastAsia="pt-BR"/>
              </w:rPr>
            </w:pPr>
            <w:r w:rsidRPr="00503D95">
              <w:rPr>
                <w:rFonts w:ascii="Times" w:eastAsia="Times New Roman" w:hAnsi="Times" w:cs="Times"/>
                <w:color w:val="000000"/>
                <w:sz w:val="20"/>
                <w:szCs w:val="20"/>
                <w:lang w:eastAsia="pt-BR"/>
              </w:rPr>
              <w:t>0,0636</w:t>
            </w:r>
          </w:p>
        </w:tc>
      </w:tr>
      <w:tr w:rsidR="00DB1D67" w:rsidRPr="00503D95" w14:paraId="52621C16" w14:textId="77777777" w:rsidTr="00DB1D67">
        <w:trPr>
          <w:trHeight w:val="67"/>
          <w:jc w:val="center"/>
        </w:trPr>
        <w:tc>
          <w:tcPr>
            <w:tcW w:w="4111" w:type="dxa"/>
            <w:hideMark/>
          </w:tcPr>
          <w:p w14:paraId="3C69A0DD" w14:textId="77777777" w:rsidR="00DB1D67" w:rsidRPr="00503D95" w:rsidRDefault="00DB1D67" w:rsidP="00CC35D2">
            <w:pPr>
              <w:spacing w:after="0" w:line="240" w:lineRule="auto"/>
              <w:jc w:val="center"/>
              <w:rPr>
                <w:rFonts w:ascii="Times" w:hAnsi="Times" w:cs="Times"/>
                <w:sz w:val="20"/>
                <w:szCs w:val="20"/>
              </w:rPr>
            </w:pPr>
            <w:r w:rsidRPr="00503D95">
              <w:rPr>
                <w:rFonts w:ascii="Times" w:hAnsi="Times" w:cs="Times"/>
                <w:sz w:val="20"/>
                <w:szCs w:val="20"/>
              </w:rPr>
              <w:t>EBIT (Lucro antes dos impostos e tributos)</w:t>
            </w:r>
          </w:p>
        </w:tc>
        <w:tc>
          <w:tcPr>
            <w:tcW w:w="992" w:type="dxa"/>
            <w:hideMark/>
          </w:tcPr>
          <w:p w14:paraId="3B4D1A39" w14:textId="77777777" w:rsidR="00DB1D67" w:rsidRPr="00503D95" w:rsidRDefault="00DB1D67" w:rsidP="00CC35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w:eastAsia="Times New Roman" w:hAnsi="Times" w:cs="Times"/>
                <w:color w:val="000000"/>
                <w:sz w:val="20"/>
                <w:szCs w:val="20"/>
                <w:lang w:eastAsia="pt-BR"/>
              </w:rPr>
            </w:pPr>
            <w:r w:rsidRPr="00503D95">
              <w:rPr>
                <w:rFonts w:ascii="Times" w:eastAsia="Times New Roman" w:hAnsi="Times" w:cs="Times"/>
                <w:color w:val="000000"/>
                <w:sz w:val="20"/>
                <w:szCs w:val="20"/>
                <w:lang w:eastAsia="pt-BR"/>
              </w:rPr>
              <w:t>-0,0238</w:t>
            </w:r>
          </w:p>
        </w:tc>
        <w:tc>
          <w:tcPr>
            <w:tcW w:w="993" w:type="dxa"/>
            <w:hideMark/>
          </w:tcPr>
          <w:p w14:paraId="17F3D1AE" w14:textId="77777777" w:rsidR="00DB1D67" w:rsidRPr="00503D95" w:rsidRDefault="00DB1D67" w:rsidP="00CC35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w:eastAsia="Times New Roman" w:hAnsi="Times" w:cs="Times"/>
                <w:color w:val="000000"/>
                <w:sz w:val="20"/>
                <w:szCs w:val="20"/>
                <w:lang w:eastAsia="pt-BR"/>
              </w:rPr>
            </w:pPr>
            <w:r w:rsidRPr="00503D95">
              <w:rPr>
                <w:rFonts w:ascii="Times" w:eastAsia="Times New Roman" w:hAnsi="Times" w:cs="Times"/>
                <w:color w:val="000000"/>
                <w:sz w:val="20"/>
                <w:szCs w:val="20"/>
                <w:lang w:eastAsia="pt-BR"/>
              </w:rPr>
              <w:t>0,9479</w:t>
            </w:r>
          </w:p>
        </w:tc>
        <w:tc>
          <w:tcPr>
            <w:tcW w:w="992" w:type="dxa"/>
            <w:hideMark/>
          </w:tcPr>
          <w:p w14:paraId="7FBFB2EF" w14:textId="77777777" w:rsidR="00DB1D67" w:rsidRPr="00503D95" w:rsidRDefault="00DB1D67" w:rsidP="00CC35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w:eastAsia="Times New Roman" w:hAnsi="Times" w:cs="Times"/>
                <w:color w:val="000000"/>
                <w:sz w:val="20"/>
                <w:szCs w:val="20"/>
                <w:lang w:eastAsia="pt-BR"/>
              </w:rPr>
            </w:pPr>
            <w:r w:rsidRPr="00503D95">
              <w:rPr>
                <w:rFonts w:ascii="Times" w:eastAsia="Times New Roman" w:hAnsi="Times" w:cs="Times"/>
                <w:color w:val="000000"/>
                <w:sz w:val="20"/>
                <w:szCs w:val="20"/>
                <w:lang w:eastAsia="pt-BR"/>
              </w:rPr>
              <w:t>0,0506</w:t>
            </w:r>
          </w:p>
        </w:tc>
        <w:tc>
          <w:tcPr>
            <w:tcW w:w="992" w:type="dxa"/>
            <w:hideMark/>
          </w:tcPr>
          <w:p w14:paraId="784079E6" w14:textId="77777777" w:rsidR="00DB1D67" w:rsidRPr="00503D95" w:rsidRDefault="00DB1D67" w:rsidP="00CC35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w:eastAsia="Times New Roman" w:hAnsi="Times" w:cs="Times"/>
                <w:color w:val="000000"/>
                <w:sz w:val="20"/>
                <w:szCs w:val="20"/>
                <w:lang w:eastAsia="pt-BR"/>
              </w:rPr>
            </w:pPr>
            <w:r w:rsidRPr="00503D95">
              <w:rPr>
                <w:rFonts w:ascii="Times" w:eastAsia="Times New Roman" w:hAnsi="Times" w:cs="Times"/>
                <w:color w:val="000000"/>
                <w:sz w:val="20"/>
                <w:szCs w:val="20"/>
                <w:lang w:eastAsia="pt-BR"/>
              </w:rPr>
              <w:t>0,0155</w:t>
            </w:r>
          </w:p>
        </w:tc>
        <w:tc>
          <w:tcPr>
            <w:tcW w:w="992" w:type="dxa"/>
            <w:hideMark/>
          </w:tcPr>
          <w:p w14:paraId="5C916F27" w14:textId="77777777" w:rsidR="00DB1D67" w:rsidRPr="00503D95" w:rsidRDefault="00DB1D67" w:rsidP="00CC35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w:eastAsia="Times New Roman" w:hAnsi="Times" w:cs="Times"/>
                <w:color w:val="000000"/>
                <w:sz w:val="20"/>
                <w:szCs w:val="20"/>
                <w:lang w:eastAsia="pt-BR"/>
              </w:rPr>
            </w:pPr>
            <w:r w:rsidRPr="00503D95">
              <w:rPr>
                <w:rFonts w:ascii="Times" w:eastAsia="Times New Roman" w:hAnsi="Times" w:cs="Times"/>
                <w:color w:val="000000"/>
                <w:sz w:val="20"/>
                <w:szCs w:val="20"/>
                <w:lang w:eastAsia="pt-BR"/>
              </w:rPr>
              <w:t>0,1216</w:t>
            </w:r>
          </w:p>
        </w:tc>
      </w:tr>
      <w:tr w:rsidR="00DB1D67" w:rsidRPr="00503D95" w14:paraId="7D6240E2" w14:textId="77777777" w:rsidTr="00DB1D67">
        <w:trPr>
          <w:trHeight w:val="67"/>
          <w:jc w:val="center"/>
        </w:trPr>
        <w:tc>
          <w:tcPr>
            <w:tcW w:w="4111" w:type="dxa"/>
            <w:hideMark/>
          </w:tcPr>
          <w:p w14:paraId="18DC4792" w14:textId="77777777" w:rsidR="00DB1D67" w:rsidRPr="00503D95" w:rsidRDefault="00DB1D67" w:rsidP="00CC35D2">
            <w:pPr>
              <w:spacing w:after="0" w:line="240" w:lineRule="auto"/>
              <w:jc w:val="center"/>
              <w:rPr>
                <w:rFonts w:ascii="Times" w:hAnsi="Times" w:cs="Times"/>
                <w:sz w:val="20"/>
                <w:szCs w:val="20"/>
              </w:rPr>
            </w:pPr>
            <w:r w:rsidRPr="00503D95">
              <w:rPr>
                <w:rFonts w:ascii="Times" w:hAnsi="Times" w:cs="Times"/>
                <w:sz w:val="20"/>
                <w:szCs w:val="20"/>
              </w:rPr>
              <w:t>ROA</w:t>
            </w:r>
          </w:p>
        </w:tc>
        <w:tc>
          <w:tcPr>
            <w:tcW w:w="992" w:type="dxa"/>
            <w:hideMark/>
          </w:tcPr>
          <w:p w14:paraId="55B25BC4" w14:textId="77777777" w:rsidR="00DB1D67" w:rsidRPr="00503D95" w:rsidRDefault="00DB1D67" w:rsidP="00CC35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w:eastAsia="Times New Roman" w:hAnsi="Times" w:cs="Times"/>
                <w:color w:val="000000"/>
                <w:sz w:val="20"/>
                <w:szCs w:val="20"/>
                <w:lang w:eastAsia="pt-BR"/>
              </w:rPr>
            </w:pPr>
            <w:r w:rsidRPr="00503D95">
              <w:rPr>
                <w:rFonts w:ascii="Times" w:eastAsia="Times New Roman" w:hAnsi="Times" w:cs="Times"/>
                <w:color w:val="000000"/>
                <w:sz w:val="20"/>
                <w:szCs w:val="20"/>
                <w:lang w:eastAsia="pt-BR"/>
              </w:rPr>
              <w:t>-0,1615</w:t>
            </w:r>
          </w:p>
        </w:tc>
        <w:tc>
          <w:tcPr>
            <w:tcW w:w="993" w:type="dxa"/>
            <w:hideMark/>
          </w:tcPr>
          <w:p w14:paraId="36776318" w14:textId="77777777" w:rsidR="00DB1D67" w:rsidRPr="00503D95" w:rsidRDefault="00DB1D67" w:rsidP="00CC35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w:eastAsia="Times New Roman" w:hAnsi="Times" w:cs="Times"/>
                <w:color w:val="000000"/>
                <w:sz w:val="20"/>
                <w:szCs w:val="20"/>
                <w:lang w:eastAsia="pt-BR"/>
              </w:rPr>
            </w:pPr>
            <w:r w:rsidRPr="00503D95">
              <w:rPr>
                <w:rFonts w:ascii="Times" w:eastAsia="Times New Roman" w:hAnsi="Times" w:cs="Times"/>
                <w:color w:val="000000"/>
                <w:sz w:val="20"/>
                <w:szCs w:val="20"/>
                <w:lang w:eastAsia="pt-BR"/>
              </w:rPr>
              <w:t>0,2278</w:t>
            </w:r>
          </w:p>
        </w:tc>
        <w:tc>
          <w:tcPr>
            <w:tcW w:w="992" w:type="dxa"/>
            <w:hideMark/>
          </w:tcPr>
          <w:p w14:paraId="1D2150FC" w14:textId="77777777" w:rsidR="00DB1D67" w:rsidRPr="00503D95" w:rsidRDefault="00DB1D67" w:rsidP="00CC35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w:eastAsia="Times New Roman" w:hAnsi="Times" w:cs="Times"/>
                <w:color w:val="000000"/>
                <w:sz w:val="20"/>
                <w:szCs w:val="20"/>
                <w:lang w:eastAsia="pt-BR"/>
              </w:rPr>
            </w:pPr>
            <w:r w:rsidRPr="00503D95">
              <w:rPr>
                <w:rFonts w:ascii="Times" w:eastAsia="Times New Roman" w:hAnsi="Times" w:cs="Times"/>
                <w:color w:val="000000"/>
                <w:sz w:val="20"/>
                <w:szCs w:val="20"/>
                <w:lang w:eastAsia="pt-BR"/>
              </w:rPr>
              <w:t>0,0428</w:t>
            </w:r>
          </w:p>
        </w:tc>
        <w:tc>
          <w:tcPr>
            <w:tcW w:w="992" w:type="dxa"/>
            <w:hideMark/>
          </w:tcPr>
          <w:p w14:paraId="222C8F0B" w14:textId="77777777" w:rsidR="00DB1D67" w:rsidRPr="00503D95" w:rsidRDefault="00DB1D67" w:rsidP="00CC35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w:eastAsia="Times New Roman" w:hAnsi="Times" w:cs="Times"/>
                <w:color w:val="000000"/>
                <w:sz w:val="20"/>
                <w:szCs w:val="20"/>
                <w:lang w:eastAsia="pt-BR"/>
              </w:rPr>
            </w:pPr>
            <w:r w:rsidRPr="00503D95">
              <w:rPr>
                <w:rFonts w:ascii="Times" w:eastAsia="Times New Roman" w:hAnsi="Times" w:cs="Times"/>
                <w:color w:val="000000"/>
                <w:sz w:val="20"/>
                <w:szCs w:val="20"/>
                <w:lang w:eastAsia="pt-BR"/>
              </w:rPr>
              <w:t>0,0410</w:t>
            </w:r>
          </w:p>
        </w:tc>
        <w:tc>
          <w:tcPr>
            <w:tcW w:w="992" w:type="dxa"/>
            <w:hideMark/>
          </w:tcPr>
          <w:p w14:paraId="22785504" w14:textId="77777777" w:rsidR="00DB1D67" w:rsidRPr="00503D95" w:rsidRDefault="00DB1D67" w:rsidP="00CC35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w:eastAsia="Times New Roman" w:hAnsi="Times" w:cs="Times"/>
                <w:color w:val="000000"/>
                <w:sz w:val="20"/>
                <w:szCs w:val="20"/>
                <w:lang w:eastAsia="pt-BR"/>
              </w:rPr>
            </w:pPr>
            <w:r w:rsidRPr="00503D95">
              <w:rPr>
                <w:rFonts w:ascii="Times" w:eastAsia="Times New Roman" w:hAnsi="Times" w:cs="Times"/>
                <w:color w:val="000000"/>
                <w:sz w:val="20"/>
                <w:szCs w:val="20"/>
                <w:lang w:eastAsia="pt-BR"/>
              </w:rPr>
              <w:t>0,0668</w:t>
            </w:r>
          </w:p>
        </w:tc>
      </w:tr>
      <w:tr w:rsidR="00DB1D67" w:rsidRPr="00503D95" w14:paraId="7B0E8C61" w14:textId="77777777" w:rsidTr="00DB1D67">
        <w:trPr>
          <w:trHeight w:val="67"/>
          <w:jc w:val="center"/>
        </w:trPr>
        <w:tc>
          <w:tcPr>
            <w:tcW w:w="4111" w:type="dxa"/>
            <w:hideMark/>
          </w:tcPr>
          <w:p w14:paraId="3D60146A" w14:textId="77777777" w:rsidR="00DB1D67" w:rsidRPr="00503D95" w:rsidRDefault="00DB1D67" w:rsidP="00CC35D2">
            <w:pPr>
              <w:spacing w:after="0" w:line="240" w:lineRule="auto"/>
              <w:jc w:val="center"/>
              <w:rPr>
                <w:rFonts w:ascii="Times" w:hAnsi="Times" w:cs="Times"/>
                <w:sz w:val="20"/>
                <w:szCs w:val="20"/>
              </w:rPr>
            </w:pPr>
            <w:r w:rsidRPr="00503D95">
              <w:rPr>
                <w:rFonts w:ascii="Times" w:hAnsi="Times" w:cs="Times"/>
                <w:sz w:val="20"/>
                <w:szCs w:val="20"/>
              </w:rPr>
              <w:t>ROE</w:t>
            </w:r>
          </w:p>
        </w:tc>
        <w:tc>
          <w:tcPr>
            <w:tcW w:w="992" w:type="dxa"/>
            <w:hideMark/>
          </w:tcPr>
          <w:p w14:paraId="29FBF928" w14:textId="77777777" w:rsidR="00DB1D67" w:rsidRPr="00503D95" w:rsidRDefault="00DB1D67" w:rsidP="00CC35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w:eastAsia="Times New Roman" w:hAnsi="Times" w:cs="Times"/>
                <w:color w:val="000000"/>
                <w:sz w:val="20"/>
                <w:szCs w:val="20"/>
                <w:lang w:eastAsia="pt-BR"/>
              </w:rPr>
            </w:pPr>
            <w:r w:rsidRPr="00503D95">
              <w:rPr>
                <w:rFonts w:ascii="Times" w:eastAsia="Times New Roman" w:hAnsi="Times" w:cs="Times"/>
                <w:color w:val="000000"/>
                <w:sz w:val="20"/>
                <w:szCs w:val="20"/>
                <w:lang w:eastAsia="pt-BR"/>
              </w:rPr>
              <w:t>-1,0793</w:t>
            </w:r>
          </w:p>
        </w:tc>
        <w:tc>
          <w:tcPr>
            <w:tcW w:w="993" w:type="dxa"/>
            <w:hideMark/>
          </w:tcPr>
          <w:p w14:paraId="4292346B" w14:textId="77777777" w:rsidR="00DB1D67" w:rsidRPr="00503D95" w:rsidRDefault="00DB1D67" w:rsidP="00CC35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w:eastAsia="Times New Roman" w:hAnsi="Times" w:cs="Times"/>
                <w:color w:val="000000"/>
                <w:sz w:val="20"/>
                <w:szCs w:val="20"/>
                <w:lang w:eastAsia="pt-BR"/>
              </w:rPr>
            </w:pPr>
            <w:r w:rsidRPr="00503D95">
              <w:rPr>
                <w:rFonts w:ascii="Times" w:eastAsia="Times New Roman" w:hAnsi="Times" w:cs="Times"/>
                <w:color w:val="000000"/>
                <w:sz w:val="20"/>
                <w:szCs w:val="20"/>
                <w:lang w:eastAsia="pt-BR"/>
              </w:rPr>
              <w:t>0,6925</w:t>
            </w:r>
          </w:p>
        </w:tc>
        <w:tc>
          <w:tcPr>
            <w:tcW w:w="992" w:type="dxa"/>
            <w:hideMark/>
          </w:tcPr>
          <w:p w14:paraId="7DF1D23F" w14:textId="77777777" w:rsidR="00DB1D67" w:rsidRPr="00503D95" w:rsidRDefault="00DB1D67" w:rsidP="00CC35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w:eastAsia="Times New Roman" w:hAnsi="Times" w:cs="Times"/>
                <w:color w:val="000000"/>
                <w:sz w:val="20"/>
                <w:szCs w:val="20"/>
                <w:lang w:eastAsia="pt-BR"/>
              </w:rPr>
            </w:pPr>
            <w:r w:rsidRPr="00503D95">
              <w:rPr>
                <w:rFonts w:ascii="Times" w:eastAsia="Times New Roman" w:hAnsi="Times" w:cs="Times"/>
                <w:color w:val="000000"/>
                <w:sz w:val="20"/>
                <w:szCs w:val="20"/>
                <w:lang w:eastAsia="pt-BR"/>
              </w:rPr>
              <w:t>0,0796</w:t>
            </w:r>
          </w:p>
        </w:tc>
        <w:tc>
          <w:tcPr>
            <w:tcW w:w="992" w:type="dxa"/>
            <w:hideMark/>
          </w:tcPr>
          <w:p w14:paraId="411BB1E0" w14:textId="77777777" w:rsidR="00DB1D67" w:rsidRPr="00503D95" w:rsidRDefault="00DB1D67" w:rsidP="00CC35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w:eastAsia="Times New Roman" w:hAnsi="Times" w:cs="Times"/>
                <w:color w:val="000000"/>
                <w:sz w:val="20"/>
                <w:szCs w:val="20"/>
                <w:lang w:eastAsia="pt-BR"/>
              </w:rPr>
            </w:pPr>
            <w:r w:rsidRPr="00503D95">
              <w:rPr>
                <w:rFonts w:ascii="Times" w:eastAsia="Times New Roman" w:hAnsi="Times" w:cs="Times"/>
                <w:color w:val="000000"/>
                <w:sz w:val="20"/>
                <w:szCs w:val="20"/>
                <w:lang w:eastAsia="pt-BR"/>
              </w:rPr>
              <w:t>0,0952</w:t>
            </w:r>
          </w:p>
        </w:tc>
        <w:tc>
          <w:tcPr>
            <w:tcW w:w="992" w:type="dxa"/>
            <w:hideMark/>
          </w:tcPr>
          <w:p w14:paraId="5E83A2EF" w14:textId="77777777" w:rsidR="00DB1D67" w:rsidRPr="00503D95" w:rsidRDefault="00DB1D67" w:rsidP="00CC35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w:eastAsia="Times New Roman" w:hAnsi="Times" w:cs="Times"/>
                <w:color w:val="000000"/>
                <w:sz w:val="20"/>
                <w:szCs w:val="20"/>
                <w:lang w:eastAsia="pt-BR"/>
              </w:rPr>
            </w:pPr>
            <w:r w:rsidRPr="00503D95">
              <w:rPr>
                <w:rFonts w:ascii="Times" w:eastAsia="Times New Roman" w:hAnsi="Times" w:cs="Times"/>
                <w:color w:val="000000"/>
                <w:sz w:val="20"/>
                <w:szCs w:val="20"/>
                <w:lang w:eastAsia="pt-BR"/>
              </w:rPr>
              <w:t>0,2252</w:t>
            </w:r>
          </w:p>
        </w:tc>
      </w:tr>
      <w:tr w:rsidR="00DB1D67" w:rsidRPr="00503D95" w14:paraId="7E6732B4" w14:textId="77777777" w:rsidTr="00DB1D67">
        <w:trPr>
          <w:trHeight w:val="67"/>
          <w:jc w:val="center"/>
        </w:trPr>
        <w:tc>
          <w:tcPr>
            <w:tcW w:w="4111" w:type="dxa"/>
            <w:hideMark/>
          </w:tcPr>
          <w:p w14:paraId="782C521B" w14:textId="77777777" w:rsidR="00DB1D67" w:rsidRPr="00503D95" w:rsidRDefault="00DB1D67" w:rsidP="00CC35D2">
            <w:pPr>
              <w:spacing w:after="0" w:line="240" w:lineRule="auto"/>
              <w:jc w:val="center"/>
              <w:rPr>
                <w:rFonts w:ascii="Times" w:hAnsi="Times" w:cs="Times"/>
                <w:sz w:val="20"/>
                <w:szCs w:val="20"/>
              </w:rPr>
            </w:pPr>
            <w:r w:rsidRPr="00503D95">
              <w:rPr>
                <w:rFonts w:ascii="Times" w:hAnsi="Times" w:cs="Times"/>
                <w:sz w:val="20"/>
                <w:szCs w:val="20"/>
              </w:rPr>
              <w:t>EP</w:t>
            </w:r>
            <w:r w:rsidRPr="00503D95">
              <w:rPr>
                <w:rFonts w:ascii="Times" w:hAnsi="Times" w:cs="Times"/>
                <w:sz w:val="20"/>
                <w:szCs w:val="20"/>
                <w:vertAlign w:val="subscript"/>
              </w:rPr>
              <w:t>USA</w:t>
            </w:r>
            <w:r w:rsidRPr="00503D95">
              <w:rPr>
                <w:rFonts w:ascii="Times" w:hAnsi="Times" w:cs="Times"/>
                <w:sz w:val="20"/>
                <w:szCs w:val="20"/>
              </w:rPr>
              <w:t xml:space="preserve"> (Lucro Econômico)</w:t>
            </w:r>
          </w:p>
        </w:tc>
        <w:tc>
          <w:tcPr>
            <w:tcW w:w="992" w:type="dxa"/>
            <w:hideMark/>
          </w:tcPr>
          <w:p w14:paraId="5756D32A" w14:textId="77777777" w:rsidR="00DB1D67" w:rsidRPr="00503D95" w:rsidRDefault="00DB1D67" w:rsidP="00CC35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w:eastAsia="Times New Roman" w:hAnsi="Times" w:cs="Times"/>
                <w:color w:val="000000"/>
                <w:sz w:val="20"/>
                <w:szCs w:val="20"/>
                <w:lang w:eastAsia="pt-BR"/>
              </w:rPr>
            </w:pPr>
            <w:r w:rsidRPr="00503D95">
              <w:rPr>
                <w:rFonts w:ascii="Times" w:eastAsia="Times New Roman" w:hAnsi="Times" w:cs="Times"/>
                <w:color w:val="000000"/>
                <w:sz w:val="20"/>
                <w:szCs w:val="20"/>
                <w:lang w:eastAsia="pt-BR"/>
              </w:rPr>
              <w:t>-0,7841</w:t>
            </w:r>
          </w:p>
        </w:tc>
        <w:tc>
          <w:tcPr>
            <w:tcW w:w="993" w:type="dxa"/>
            <w:hideMark/>
          </w:tcPr>
          <w:p w14:paraId="38EFC7C0" w14:textId="77777777" w:rsidR="00DB1D67" w:rsidRPr="00503D95" w:rsidRDefault="00DB1D67" w:rsidP="00CC35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w:eastAsia="Times New Roman" w:hAnsi="Times" w:cs="Times"/>
                <w:color w:val="000000"/>
                <w:sz w:val="20"/>
                <w:szCs w:val="20"/>
                <w:lang w:eastAsia="pt-BR"/>
              </w:rPr>
            </w:pPr>
            <w:r w:rsidRPr="00503D95">
              <w:rPr>
                <w:rFonts w:ascii="Times" w:eastAsia="Times New Roman" w:hAnsi="Times" w:cs="Times"/>
                <w:color w:val="000000"/>
                <w:sz w:val="20"/>
                <w:szCs w:val="20"/>
                <w:lang w:eastAsia="pt-BR"/>
              </w:rPr>
              <w:t>0,2312</w:t>
            </w:r>
          </w:p>
        </w:tc>
        <w:tc>
          <w:tcPr>
            <w:tcW w:w="992" w:type="dxa"/>
            <w:hideMark/>
          </w:tcPr>
          <w:p w14:paraId="61CEF441" w14:textId="77777777" w:rsidR="00DB1D67" w:rsidRPr="00503D95" w:rsidRDefault="00DB1D67" w:rsidP="00CC35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w:hAnsi="Times" w:cs="Times"/>
                <w:sz w:val="20"/>
                <w:szCs w:val="20"/>
              </w:rPr>
            </w:pPr>
            <w:r w:rsidRPr="00503D95">
              <w:rPr>
                <w:rFonts w:ascii="Times" w:hAnsi="Times" w:cs="Times"/>
                <w:sz w:val="20"/>
                <w:szCs w:val="20"/>
              </w:rPr>
              <w:t>-0,0233</w:t>
            </w:r>
          </w:p>
        </w:tc>
        <w:tc>
          <w:tcPr>
            <w:tcW w:w="992" w:type="dxa"/>
            <w:hideMark/>
          </w:tcPr>
          <w:p w14:paraId="5B7D43D8" w14:textId="77777777" w:rsidR="00DB1D67" w:rsidRPr="00503D95" w:rsidRDefault="00DB1D67" w:rsidP="00CC35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w:eastAsia="Times New Roman" w:hAnsi="Times" w:cs="Times"/>
                <w:color w:val="000000"/>
                <w:sz w:val="20"/>
                <w:szCs w:val="20"/>
                <w:lang w:eastAsia="pt-BR"/>
              </w:rPr>
            </w:pPr>
            <w:r w:rsidRPr="00503D95">
              <w:rPr>
                <w:rFonts w:ascii="Times" w:eastAsia="Times New Roman" w:hAnsi="Times" w:cs="Times"/>
                <w:color w:val="000000"/>
                <w:sz w:val="20"/>
                <w:szCs w:val="20"/>
                <w:lang w:eastAsia="pt-BR"/>
              </w:rPr>
              <w:t>-0,0026</w:t>
            </w:r>
          </w:p>
        </w:tc>
        <w:tc>
          <w:tcPr>
            <w:tcW w:w="992" w:type="dxa"/>
            <w:hideMark/>
          </w:tcPr>
          <w:p w14:paraId="6FA09453" w14:textId="77777777" w:rsidR="00DB1D67" w:rsidRPr="00503D95" w:rsidRDefault="00DB1D67" w:rsidP="00CC35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w:eastAsia="Times New Roman" w:hAnsi="Times" w:cs="Times"/>
                <w:color w:val="000000"/>
                <w:sz w:val="20"/>
                <w:szCs w:val="20"/>
                <w:lang w:eastAsia="pt-BR"/>
              </w:rPr>
            </w:pPr>
            <w:r w:rsidRPr="00503D95">
              <w:rPr>
                <w:rFonts w:ascii="Times" w:eastAsia="Times New Roman" w:hAnsi="Times" w:cs="Times"/>
                <w:color w:val="000000"/>
                <w:sz w:val="20"/>
                <w:szCs w:val="20"/>
                <w:lang w:eastAsia="pt-BR"/>
              </w:rPr>
              <w:t>0,1087</w:t>
            </w:r>
          </w:p>
        </w:tc>
      </w:tr>
      <w:tr w:rsidR="00DB1D67" w:rsidRPr="00503D95" w14:paraId="107AFE63" w14:textId="77777777" w:rsidTr="00DB1D67">
        <w:trPr>
          <w:trHeight w:val="67"/>
          <w:jc w:val="center"/>
        </w:trPr>
        <w:tc>
          <w:tcPr>
            <w:tcW w:w="4111" w:type="dxa"/>
            <w:hideMark/>
          </w:tcPr>
          <w:p w14:paraId="58111BA6" w14:textId="77777777" w:rsidR="00DB1D67" w:rsidRPr="00503D95" w:rsidRDefault="00DB1D67" w:rsidP="00CC35D2">
            <w:pPr>
              <w:spacing w:after="0" w:line="240" w:lineRule="auto"/>
              <w:jc w:val="center"/>
              <w:rPr>
                <w:rFonts w:ascii="Times" w:hAnsi="Times" w:cs="Times"/>
                <w:sz w:val="20"/>
                <w:szCs w:val="20"/>
              </w:rPr>
            </w:pPr>
            <w:r w:rsidRPr="00503D95">
              <w:rPr>
                <w:rFonts w:ascii="Times" w:hAnsi="Times" w:cs="Times"/>
                <w:sz w:val="20"/>
                <w:szCs w:val="20"/>
              </w:rPr>
              <w:t>EVA</w:t>
            </w:r>
            <w:r w:rsidRPr="00503D95">
              <w:rPr>
                <w:rFonts w:ascii="Times" w:hAnsi="Times" w:cs="Times"/>
                <w:sz w:val="20"/>
                <w:szCs w:val="20"/>
                <w:vertAlign w:val="subscript"/>
              </w:rPr>
              <w:t>USA</w:t>
            </w:r>
            <w:r w:rsidRPr="00503D95">
              <w:rPr>
                <w:rFonts w:ascii="Times" w:hAnsi="Times" w:cs="Times"/>
                <w:sz w:val="20"/>
                <w:szCs w:val="20"/>
              </w:rPr>
              <w:t xml:space="preserve"> (Valor Econômico Adicionado)</w:t>
            </w:r>
          </w:p>
        </w:tc>
        <w:tc>
          <w:tcPr>
            <w:tcW w:w="992" w:type="dxa"/>
            <w:hideMark/>
          </w:tcPr>
          <w:p w14:paraId="235E9DAD" w14:textId="77777777" w:rsidR="00DB1D67" w:rsidRPr="00503D95" w:rsidRDefault="00DB1D67" w:rsidP="00CC35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w:eastAsia="Times New Roman" w:hAnsi="Times" w:cs="Times"/>
                <w:color w:val="000000"/>
                <w:sz w:val="20"/>
                <w:szCs w:val="20"/>
                <w:lang w:eastAsia="pt-BR"/>
              </w:rPr>
            </w:pPr>
            <w:r w:rsidRPr="00503D95">
              <w:rPr>
                <w:rFonts w:ascii="Times" w:eastAsia="Times New Roman" w:hAnsi="Times" w:cs="Times"/>
                <w:color w:val="000000"/>
                <w:sz w:val="20"/>
                <w:szCs w:val="20"/>
                <w:lang w:eastAsia="pt-BR"/>
              </w:rPr>
              <w:t>-0,7804</w:t>
            </w:r>
          </w:p>
        </w:tc>
        <w:tc>
          <w:tcPr>
            <w:tcW w:w="993" w:type="dxa"/>
            <w:hideMark/>
          </w:tcPr>
          <w:p w14:paraId="7FD3BEAD" w14:textId="77777777" w:rsidR="00DB1D67" w:rsidRPr="00503D95" w:rsidRDefault="00DB1D67" w:rsidP="00CC35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w:eastAsia="Times New Roman" w:hAnsi="Times" w:cs="Times"/>
                <w:color w:val="000000"/>
                <w:sz w:val="20"/>
                <w:szCs w:val="20"/>
                <w:lang w:eastAsia="pt-BR"/>
              </w:rPr>
            </w:pPr>
            <w:r w:rsidRPr="00503D95">
              <w:rPr>
                <w:rFonts w:ascii="Times" w:eastAsia="Times New Roman" w:hAnsi="Times" w:cs="Times"/>
                <w:color w:val="000000"/>
                <w:sz w:val="20"/>
                <w:szCs w:val="20"/>
                <w:lang w:eastAsia="pt-BR"/>
              </w:rPr>
              <w:t>0,2428</w:t>
            </w:r>
          </w:p>
        </w:tc>
        <w:tc>
          <w:tcPr>
            <w:tcW w:w="992" w:type="dxa"/>
            <w:hideMark/>
          </w:tcPr>
          <w:p w14:paraId="7946E1F7" w14:textId="77777777" w:rsidR="00DB1D67" w:rsidRPr="00503D95" w:rsidRDefault="00DB1D67" w:rsidP="00CC35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w:eastAsia="Times New Roman" w:hAnsi="Times" w:cs="Times"/>
                <w:color w:val="000000"/>
                <w:sz w:val="20"/>
                <w:szCs w:val="20"/>
                <w:lang w:eastAsia="pt-BR"/>
              </w:rPr>
            </w:pPr>
            <w:r w:rsidRPr="00503D95">
              <w:rPr>
                <w:rFonts w:ascii="Times" w:eastAsia="Times New Roman" w:hAnsi="Times" w:cs="Times"/>
                <w:color w:val="000000"/>
                <w:sz w:val="20"/>
                <w:szCs w:val="20"/>
                <w:lang w:eastAsia="pt-BR"/>
              </w:rPr>
              <w:t>-0,0401</w:t>
            </w:r>
          </w:p>
        </w:tc>
        <w:tc>
          <w:tcPr>
            <w:tcW w:w="992" w:type="dxa"/>
            <w:hideMark/>
          </w:tcPr>
          <w:p w14:paraId="2F57A8F5" w14:textId="77777777" w:rsidR="00DB1D67" w:rsidRPr="00503D95" w:rsidRDefault="00DB1D67" w:rsidP="00CC35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w:eastAsia="Times New Roman" w:hAnsi="Times" w:cs="Times"/>
                <w:color w:val="000000"/>
                <w:sz w:val="20"/>
                <w:szCs w:val="20"/>
                <w:lang w:eastAsia="pt-BR"/>
              </w:rPr>
            </w:pPr>
            <w:r w:rsidRPr="00503D95">
              <w:rPr>
                <w:rFonts w:ascii="Times" w:eastAsia="Times New Roman" w:hAnsi="Times" w:cs="Times"/>
                <w:color w:val="000000"/>
                <w:sz w:val="20"/>
                <w:szCs w:val="20"/>
                <w:lang w:eastAsia="pt-BR"/>
              </w:rPr>
              <w:t>-0,0091</w:t>
            </w:r>
          </w:p>
        </w:tc>
        <w:tc>
          <w:tcPr>
            <w:tcW w:w="992" w:type="dxa"/>
            <w:hideMark/>
          </w:tcPr>
          <w:p w14:paraId="50F98BF4" w14:textId="77777777" w:rsidR="00DB1D67" w:rsidRPr="00503D95" w:rsidRDefault="00DB1D67" w:rsidP="00CC35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w:eastAsia="Times New Roman" w:hAnsi="Times" w:cs="Times"/>
                <w:color w:val="000000"/>
                <w:sz w:val="20"/>
                <w:szCs w:val="20"/>
                <w:lang w:eastAsia="pt-BR"/>
              </w:rPr>
            </w:pPr>
            <w:r w:rsidRPr="00503D95">
              <w:rPr>
                <w:rFonts w:ascii="Times" w:eastAsia="Times New Roman" w:hAnsi="Times" w:cs="Times"/>
                <w:color w:val="000000"/>
                <w:sz w:val="20"/>
                <w:szCs w:val="20"/>
                <w:lang w:eastAsia="pt-BR"/>
              </w:rPr>
              <w:t>0,1163</w:t>
            </w:r>
          </w:p>
        </w:tc>
      </w:tr>
      <w:tr w:rsidR="00DB1D67" w:rsidRPr="00503D95" w14:paraId="3D3492D3" w14:textId="77777777" w:rsidTr="00DB1D67">
        <w:trPr>
          <w:trHeight w:val="70"/>
          <w:jc w:val="center"/>
        </w:trPr>
        <w:tc>
          <w:tcPr>
            <w:tcW w:w="4111" w:type="dxa"/>
            <w:hideMark/>
          </w:tcPr>
          <w:p w14:paraId="597DE146" w14:textId="77777777" w:rsidR="00DB1D67" w:rsidRPr="00503D95" w:rsidRDefault="00DB1D67" w:rsidP="00CC35D2">
            <w:pPr>
              <w:spacing w:after="0" w:line="240" w:lineRule="auto"/>
              <w:jc w:val="center"/>
              <w:rPr>
                <w:rFonts w:ascii="Times" w:hAnsi="Times" w:cs="Times"/>
                <w:sz w:val="20"/>
                <w:szCs w:val="20"/>
              </w:rPr>
            </w:pPr>
            <w:r w:rsidRPr="00503D95">
              <w:rPr>
                <w:rFonts w:ascii="Times" w:hAnsi="Times" w:cs="Times"/>
                <w:sz w:val="20"/>
                <w:szCs w:val="20"/>
              </w:rPr>
              <w:t>EP</w:t>
            </w:r>
            <w:r w:rsidRPr="00503D95">
              <w:rPr>
                <w:rFonts w:ascii="Times" w:hAnsi="Times" w:cs="Times"/>
                <w:sz w:val="20"/>
                <w:szCs w:val="20"/>
                <w:vertAlign w:val="subscript"/>
              </w:rPr>
              <w:t>BR</w:t>
            </w:r>
          </w:p>
        </w:tc>
        <w:tc>
          <w:tcPr>
            <w:tcW w:w="992" w:type="dxa"/>
            <w:hideMark/>
          </w:tcPr>
          <w:p w14:paraId="4D3814F1" w14:textId="77777777" w:rsidR="00DB1D67" w:rsidRPr="00503D95" w:rsidRDefault="00DB1D67" w:rsidP="00CC35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w:eastAsia="Times New Roman" w:hAnsi="Times" w:cs="Times"/>
                <w:color w:val="000000"/>
                <w:sz w:val="20"/>
                <w:szCs w:val="20"/>
                <w:lang w:eastAsia="pt-BR"/>
              </w:rPr>
            </w:pPr>
            <w:r w:rsidRPr="00503D95">
              <w:rPr>
                <w:rFonts w:ascii="Times" w:eastAsia="Times New Roman" w:hAnsi="Times" w:cs="Times"/>
                <w:color w:val="000000"/>
                <w:sz w:val="20"/>
                <w:szCs w:val="20"/>
                <w:lang w:eastAsia="pt-BR"/>
              </w:rPr>
              <w:t>-0,3399</w:t>
            </w:r>
          </w:p>
        </w:tc>
        <w:tc>
          <w:tcPr>
            <w:tcW w:w="993" w:type="dxa"/>
            <w:hideMark/>
          </w:tcPr>
          <w:p w14:paraId="7B884B92" w14:textId="77777777" w:rsidR="00DB1D67" w:rsidRPr="00503D95" w:rsidRDefault="00DB1D67" w:rsidP="00CC35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w:eastAsia="Times New Roman" w:hAnsi="Times" w:cs="Times"/>
                <w:color w:val="000000"/>
                <w:sz w:val="20"/>
                <w:szCs w:val="20"/>
                <w:lang w:eastAsia="pt-BR"/>
              </w:rPr>
            </w:pPr>
            <w:r w:rsidRPr="00503D95">
              <w:rPr>
                <w:rFonts w:ascii="Times" w:eastAsia="Times New Roman" w:hAnsi="Times" w:cs="Times"/>
                <w:color w:val="000000"/>
                <w:sz w:val="20"/>
                <w:szCs w:val="20"/>
                <w:lang w:eastAsia="pt-BR"/>
              </w:rPr>
              <w:t>0,4635</w:t>
            </w:r>
          </w:p>
        </w:tc>
        <w:tc>
          <w:tcPr>
            <w:tcW w:w="992" w:type="dxa"/>
            <w:hideMark/>
          </w:tcPr>
          <w:p w14:paraId="36C82111" w14:textId="77777777" w:rsidR="00DB1D67" w:rsidRPr="00503D95" w:rsidRDefault="00DB1D67" w:rsidP="00CC35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w:eastAsia="Times New Roman" w:hAnsi="Times" w:cs="Times"/>
                <w:color w:val="000000"/>
                <w:sz w:val="20"/>
                <w:szCs w:val="20"/>
                <w:lang w:eastAsia="pt-BR"/>
              </w:rPr>
            </w:pPr>
            <w:r w:rsidRPr="00503D95">
              <w:rPr>
                <w:rFonts w:ascii="Times" w:eastAsia="Times New Roman" w:hAnsi="Times" w:cs="Times"/>
                <w:color w:val="000000"/>
                <w:sz w:val="20"/>
                <w:szCs w:val="20"/>
                <w:lang w:eastAsia="pt-BR"/>
              </w:rPr>
              <w:t>0,0128</w:t>
            </w:r>
          </w:p>
        </w:tc>
        <w:tc>
          <w:tcPr>
            <w:tcW w:w="992" w:type="dxa"/>
            <w:hideMark/>
          </w:tcPr>
          <w:p w14:paraId="36A95AEC" w14:textId="77777777" w:rsidR="00DB1D67" w:rsidRPr="00503D95" w:rsidRDefault="00DB1D67" w:rsidP="00CC35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w:eastAsia="Times New Roman" w:hAnsi="Times" w:cs="Times"/>
                <w:color w:val="000000"/>
                <w:sz w:val="20"/>
                <w:szCs w:val="20"/>
                <w:lang w:eastAsia="pt-BR"/>
              </w:rPr>
            </w:pPr>
            <w:r w:rsidRPr="00503D95">
              <w:rPr>
                <w:rFonts w:ascii="Times" w:eastAsia="Times New Roman" w:hAnsi="Times" w:cs="Times"/>
                <w:color w:val="000000"/>
                <w:sz w:val="20"/>
                <w:szCs w:val="20"/>
                <w:lang w:eastAsia="pt-BR"/>
              </w:rPr>
              <w:t>0,0043</w:t>
            </w:r>
          </w:p>
        </w:tc>
        <w:tc>
          <w:tcPr>
            <w:tcW w:w="992" w:type="dxa"/>
            <w:hideMark/>
          </w:tcPr>
          <w:p w14:paraId="1A11F018" w14:textId="77777777" w:rsidR="00DB1D67" w:rsidRPr="00503D95" w:rsidRDefault="00DB1D67" w:rsidP="00CC35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w:eastAsia="Times New Roman" w:hAnsi="Times" w:cs="Times"/>
                <w:color w:val="000000"/>
                <w:sz w:val="20"/>
                <w:szCs w:val="20"/>
                <w:lang w:eastAsia="pt-BR"/>
              </w:rPr>
            </w:pPr>
            <w:r w:rsidRPr="00503D95">
              <w:rPr>
                <w:rFonts w:ascii="Times" w:eastAsia="Times New Roman" w:hAnsi="Times" w:cs="Times"/>
                <w:color w:val="000000"/>
                <w:sz w:val="20"/>
                <w:szCs w:val="20"/>
                <w:lang w:eastAsia="pt-BR"/>
              </w:rPr>
              <w:t>0,0895</w:t>
            </w:r>
          </w:p>
        </w:tc>
      </w:tr>
      <w:tr w:rsidR="00DB1D67" w:rsidRPr="00503D95" w14:paraId="390FCA49" w14:textId="77777777" w:rsidTr="00DB1D67">
        <w:trPr>
          <w:trHeight w:val="67"/>
          <w:jc w:val="center"/>
        </w:trPr>
        <w:tc>
          <w:tcPr>
            <w:tcW w:w="4111" w:type="dxa"/>
            <w:tcBorders>
              <w:top w:val="nil"/>
              <w:left w:val="nil"/>
              <w:bottom w:val="single" w:sz="4" w:space="0" w:color="auto"/>
              <w:right w:val="nil"/>
            </w:tcBorders>
            <w:hideMark/>
          </w:tcPr>
          <w:p w14:paraId="24F174C8" w14:textId="77777777" w:rsidR="00DB1D67" w:rsidRPr="00503D95" w:rsidRDefault="00DB1D67" w:rsidP="00CC35D2">
            <w:pPr>
              <w:spacing w:after="0" w:line="240" w:lineRule="auto"/>
              <w:jc w:val="center"/>
              <w:rPr>
                <w:rFonts w:ascii="Times" w:hAnsi="Times" w:cs="Times"/>
                <w:sz w:val="20"/>
                <w:szCs w:val="20"/>
              </w:rPr>
            </w:pPr>
            <w:r w:rsidRPr="00503D95">
              <w:rPr>
                <w:rFonts w:ascii="Times" w:hAnsi="Times" w:cs="Times"/>
                <w:sz w:val="20"/>
                <w:szCs w:val="20"/>
              </w:rPr>
              <w:t>EVA</w:t>
            </w:r>
            <w:r w:rsidRPr="00503D95">
              <w:rPr>
                <w:rFonts w:ascii="Times" w:hAnsi="Times" w:cs="Times"/>
                <w:sz w:val="20"/>
                <w:szCs w:val="20"/>
                <w:vertAlign w:val="subscript"/>
              </w:rPr>
              <w:t>BR</w:t>
            </w:r>
          </w:p>
        </w:tc>
        <w:tc>
          <w:tcPr>
            <w:tcW w:w="992" w:type="dxa"/>
            <w:tcBorders>
              <w:top w:val="nil"/>
              <w:left w:val="nil"/>
              <w:bottom w:val="single" w:sz="4" w:space="0" w:color="auto"/>
              <w:right w:val="nil"/>
            </w:tcBorders>
            <w:hideMark/>
          </w:tcPr>
          <w:p w14:paraId="5E19E51C" w14:textId="77777777" w:rsidR="00DB1D67" w:rsidRPr="00503D95" w:rsidRDefault="00DB1D67" w:rsidP="00CC35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w:eastAsia="Times New Roman" w:hAnsi="Times" w:cs="Times"/>
                <w:color w:val="000000"/>
                <w:sz w:val="20"/>
                <w:szCs w:val="20"/>
                <w:lang w:eastAsia="pt-BR"/>
              </w:rPr>
            </w:pPr>
            <w:r w:rsidRPr="00503D95">
              <w:rPr>
                <w:rFonts w:ascii="Times" w:eastAsia="Times New Roman" w:hAnsi="Times" w:cs="Times"/>
                <w:color w:val="000000"/>
                <w:sz w:val="20"/>
                <w:szCs w:val="20"/>
                <w:lang w:eastAsia="pt-BR"/>
              </w:rPr>
              <w:t>-0,5896</w:t>
            </w:r>
          </w:p>
        </w:tc>
        <w:tc>
          <w:tcPr>
            <w:tcW w:w="993" w:type="dxa"/>
            <w:tcBorders>
              <w:top w:val="nil"/>
              <w:left w:val="nil"/>
              <w:bottom w:val="single" w:sz="4" w:space="0" w:color="auto"/>
              <w:right w:val="nil"/>
            </w:tcBorders>
            <w:hideMark/>
          </w:tcPr>
          <w:p w14:paraId="227755D0" w14:textId="77777777" w:rsidR="00DB1D67" w:rsidRPr="00503D95" w:rsidRDefault="00DB1D67" w:rsidP="00CC35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w:eastAsia="Times New Roman" w:hAnsi="Times" w:cs="Times"/>
                <w:color w:val="000000"/>
                <w:sz w:val="20"/>
                <w:szCs w:val="20"/>
                <w:lang w:eastAsia="pt-BR"/>
              </w:rPr>
            </w:pPr>
            <w:r w:rsidRPr="00503D95">
              <w:rPr>
                <w:rFonts w:ascii="Times" w:eastAsia="Times New Roman" w:hAnsi="Times" w:cs="Times"/>
                <w:color w:val="000000"/>
                <w:sz w:val="20"/>
                <w:szCs w:val="20"/>
                <w:lang w:eastAsia="pt-BR"/>
              </w:rPr>
              <w:t>0,5370</w:t>
            </w:r>
          </w:p>
        </w:tc>
        <w:tc>
          <w:tcPr>
            <w:tcW w:w="992" w:type="dxa"/>
            <w:tcBorders>
              <w:top w:val="nil"/>
              <w:left w:val="nil"/>
              <w:bottom w:val="single" w:sz="4" w:space="0" w:color="auto"/>
              <w:right w:val="nil"/>
            </w:tcBorders>
            <w:hideMark/>
          </w:tcPr>
          <w:p w14:paraId="5723E2F4" w14:textId="77777777" w:rsidR="00DB1D67" w:rsidRPr="00503D95" w:rsidRDefault="00DB1D67" w:rsidP="00CC35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w:eastAsia="Times New Roman" w:hAnsi="Times" w:cs="Times"/>
                <w:color w:val="000000"/>
                <w:sz w:val="20"/>
                <w:szCs w:val="20"/>
                <w:lang w:eastAsia="pt-BR"/>
              </w:rPr>
            </w:pPr>
            <w:r w:rsidRPr="00503D95">
              <w:rPr>
                <w:rFonts w:ascii="Times" w:eastAsia="Times New Roman" w:hAnsi="Times" w:cs="Times"/>
                <w:color w:val="000000"/>
                <w:sz w:val="20"/>
                <w:szCs w:val="20"/>
                <w:lang w:eastAsia="pt-BR"/>
              </w:rPr>
              <w:t>-0,0079</w:t>
            </w:r>
          </w:p>
        </w:tc>
        <w:tc>
          <w:tcPr>
            <w:tcW w:w="992" w:type="dxa"/>
            <w:tcBorders>
              <w:top w:val="nil"/>
              <w:left w:val="nil"/>
              <w:bottom w:val="single" w:sz="4" w:space="0" w:color="auto"/>
              <w:right w:val="nil"/>
            </w:tcBorders>
            <w:hideMark/>
          </w:tcPr>
          <w:p w14:paraId="16C6950B" w14:textId="77777777" w:rsidR="00DB1D67" w:rsidRPr="00503D95" w:rsidRDefault="00DB1D67" w:rsidP="00CC35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w:eastAsia="Times New Roman" w:hAnsi="Times" w:cs="Times"/>
                <w:color w:val="000000"/>
                <w:sz w:val="20"/>
                <w:szCs w:val="20"/>
                <w:lang w:eastAsia="pt-BR"/>
              </w:rPr>
            </w:pPr>
            <w:r w:rsidRPr="00503D95">
              <w:rPr>
                <w:rFonts w:ascii="Times" w:eastAsia="Times New Roman" w:hAnsi="Times" w:cs="Times"/>
                <w:color w:val="000000"/>
                <w:sz w:val="20"/>
                <w:szCs w:val="20"/>
                <w:lang w:eastAsia="pt-BR"/>
              </w:rPr>
              <w:t>0,0000</w:t>
            </w:r>
          </w:p>
        </w:tc>
        <w:tc>
          <w:tcPr>
            <w:tcW w:w="992" w:type="dxa"/>
            <w:tcBorders>
              <w:top w:val="nil"/>
              <w:left w:val="nil"/>
              <w:bottom w:val="single" w:sz="4" w:space="0" w:color="auto"/>
              <w:right w:val="nil"/>
            </w:tcBorders>
            <w:hideMark/>
          </w:tcPr>
          <w:p w14:paraId="5B5077C6" w14:textId="77777777" w:rsidR="00DB1D67" w:rsidRPr="00503D95" w:rsidRDefault="00DB1D67" w:rsidP="00CC35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w:eastAsia="Times New Roman" w:hAnsi="Times" w:cs="Times"/>
                <w:color w:val="000000"/>
                <w:sz w:val="20"/>
                <w:szCs w:val="20"/>
                <w:lang w:eastAsia="pt-BR"/>
              </w:rPr>
            </w:pPr>
            <w:r w:rsidRPr="00503D95">
              <w:rPr>
                <w:rFonts w:ascii="Times" w:eastAsia="Times New Roman" w:hAnsi="Times" w:cs="Times"/>
                <w:color w:val="000000"/>
                <w:sz w:val="20"/>
                <w:szCs w:val="20"/>
                <w:lang w:eastAsia="pt-BR"/>
              </w:rPr>
              <w:t>0,1178</w:t>
            </w:r>
          </w:p>
        </w:tc>
      </w:tr>
    </w:tbl>
    <w:p w14:paraId="2DD026D1" w14:textId="77777777" w:rsidR="00DB1D67" w:rsidRPr="00503D95" w:rsidRDefault="00DB1D67" w:rsidP="00CC35D2">
      <w:pPr>
        <w:spacing w:after="0" w:line="240" w:lineRule="auto"/>
        <w:rPr>
          <w:rFonts w:ascii="Times" w:hAnsi="Times" w:cs="Times"/>
          <w:sz w:val="20"/>
          <w:szCs w:val="20"/>
        </w:rPr>
      </w:pPr>
      <w:r w:rsidRPr="00503D95">
        <w:rPr>
          <w:rFonts w:ascii="Times" w:hAnsi="Times" w:cs="Times"/>
          <w:sz w:val="20"/>
          <w:szCs w:val="20"/>
        </w:rPr>
        <w:t>Fonte: Dados da pesquisa (2018).</w:t>
      </w:r>
    </w:p>
    <w:p w14:paraId="256DE0AA" w14:textId="77777777" w:rsidR="00DB1D67" w:rsidRPr="00503D95" w:rsidRDefault="00DB1D67" w:rsidP="00CC35D2">
      <w:pPr>
        <w:spacing w:after="0" w:line="240" w:lineRule="auto"/>
        <w:rPr>
          <w:rFonts w:ascii="Times" w:hAnsi="Times" w:cs="Times"/>
          <w:sz w:val="20"/>
          <w:szCs w:val="20"/>
        </w:rPr>
      </w:pPr>
    </w:p>
    <w:p w14:paraId="0350B134" w14:textId="77777777" w:rsidR="00DB1D67" w:rsidRPr="00503D95" w:rsidRDefault="00DB1D67" w:rsidP="00CC35D2">
      <w:pPr>
        <w:spacing w:after="0" w:line="240" w:lineRule="auto"/>
        <w:ind w:firstLine="708"/>
        <w:jc w:val="both"/>
        <w:rPr>
          <w:rFonts w:ascii="Times" w:eastAsia="Times New Roman" w:hAnsi="Times" w:cs="Times"/>
          <w:color w:val="000000"/>
          <w:sz w:val="20"/>
          <w:szCs w:val="20"/>
          <w:lang w:eastAsia="pt-BR"/>
        </w:rPr>
      </w:pPr>
      <w:r w:rsidRPr="00503D95">
        <w:rPr>
          <w:rFonts w:ascii="Times" w:hAnsi="Times" w:cs="Times"/>
          <w:bCs/>
          <w:color w:val="000000"/>
          <w:sz w:val="24"/>
          <w:szCs w:val="24"/>
        </w:rPr>
        <w:t>Por fim, a Tabela 3 apresenta as medidas de posição e dispersão das variáveis utilizadas para o cálculo do custo de capital (</w:t>
      </w:r>
      <w:proofErr w:type="spellStart"/>
      <w:r w:rsidRPr="00503D95">
        <w:rPr>
          <w:rFonts w:ascii="Times" w:hAnsi="Times" w:cs="Times"/>
          <w:bCs/>
          <w:color w:val="000000"/>
          <w:sz w:val="24"/>
          <w:szCs w:val="24"/>
        </w:rPr>
        <w:t>Ke</w:t>
      </w:r>
      <w:proofErr w:type="spellEnd"/>
      <w:r w:rsidRPr="00503D95">
        <w:rPr>
          <w:rFonts w:ascii="Times" w:hAnsi="Times" w:cs="Times"/>
          <w:bCs/>
          <w:color w:val="000000"/>
          <w:sz w:val="24"/>
          <w:szCs w:val="24"/>
        </w:rPr>
        <w:t>) e custo de capital próprio (WACC). Estas variáveis foram estimadas para o cálculo subsequente do Lucro Econômico (EP) e do EVA. A apresentação destas variáveis é importante, uma vez que a metodologia de cálculo utilizada nesta pesquisa diverge das pesquisas realizadas até então no Brasil.</w:t>
      </w:r>
      <w:r w:rsidRPr="00503D95">
        <w:rPr>
          <w:rFonts w:ascii="Times" w:eastAsia="Times New Roman" w:hAnsi="Times" w:cs="Times"/>
          <w:color w:val="000000"/>
          <w:sz w:val="20"/>
          <w:szCs w:val="20"/>
          <w:lang w:eastAsia="pt-BR"/>
        </w:rPr>
        <w:t xml:space="preserve"> </w:t>
      </w:r>
    </w:p>
    <w:p w14:paraId="49AACA64" w14:textId="77777777" w:rsidR="00DB1D67" w:rsidRPr="00503D95" w:rsidRDefault="00DB1D67" w:rsidP="00CC35D2">
      <w:pPr>
        <w:spacing w:after="0" w:line="240" w:lineRule="auto"/>
        <w:ind w:firstLine="708"/>
        <w:jc w:val="both"/>
        <w:rPr>
          <w:rFonts w:ascii="Times" w:hAnsi="Times" w:cs="Times"/>
          <w:bCs/>
          <w:color w:val="000000"/>
          <w:sz w:val="24"/>
          <w:szCs w:val="24"/>
        </w:rPr>
      </w:pPr>
    </w:p>
    <w:p w14:paraId="38234881" w14:textId="77777777" w:rsidR="00DB1D67" w:rsidRPr="00503D95" w:rsidRDefault="00DB1D67" w:rsidP="00CC35D2">
      <w:pPr>
        <w:spacing w:after="0" w:line="240" w:lineRule="auto"/>
        <w:jc w:val="center"/>
        <w:rPr>
          <w:rFonts w:ascii="Times" w:hAnsi="Times" w:cs="Times"/>
          <w:b/>
          <w:sz w:val="20"/>
          <w:szCs w:val="20"/>
        </w:rPr>
      </w:pPr>
      <w:r w:rsidRPr="00503D95">
        <w:rPr>
          <w:rFonts w:ascii="Times" w:hAnsi="Times" w:cs="Times"/>
          <w:b/>
          <w:sz w:val="20"/>
          <w:szCs w:val="20"/>
        </w:rPr>
        <w:t xml:space="preserve">Tabela 3 </w:t>
      </w:r>
      <w:r w:rsidRPr="00503D95">
        <w:rPr>
          <w:rFonts w:ascii="Times" w:hAnsi="Times" w:cs="Times"/>
          <w:sz w:val="20"/>
          <w:szCs w:val="20"/>
        </w:rPr>
        <w:t>– Medidas de posição e dispersão das variáveis do custo de capital (ponderado e próprio)</w:t>
      </w:r>
    </w:p>
    <w:tbl>
      <w:tblPr>
        <w:tblW w:w="8870" w:type="dxa"/>
        <w:jc w:val="center"/>
        <w:tblCellMar>
          <w:left w:w="70" w:type="dxa"/>
          <w:right w:w="70" w:type="dxa"/>
        </w:tblCellMar>
        <w:tblLook w:val="04A0" w:firstRow="1" w:lastRow="0" w:firstColumn="1" w:lastColumn="0" w:noHBand="0" w:noVBand="1"/>
      </w:tblPr>
      <w:tblGrid>
        <w:gridCol w:w="2178"/>
        <w:gridCol w:w="1304"/>
        <w:gridCol w:w="1451"/>
        <w:gridCol w:w="1233"/>
        <w:gridCol w:w="1270"/>
        <w:gridCol w:w="1434"/>
      </w:tblGrid>
      <w:tr w:rsidR="00DB1D67" w:rsidRPr="00503D95" w14:paraId="50E4BE96" w14:textId="77777777" w:rsidTr="008B0C1D">
        <w:trPr>
          <w:trHeight w:val="101"/>
          <w:jc w:val="center"/>
        </w:trPr>
        <w:tc>
          <w:tcPr>
            <w:tcW w:w="2178" w:type="dxa"/>
            <w:tcBorders>
              <w:top w:val="single" w:sz="4" w:space="0" w:color="auto"/>
              <w:left w:val="nil"/>
              <w:bottom w:val="single" w:sz="4" w:space="0" w:color="auto"/>
              <w:right w:val="nil"/>
            </w:tcBorders>
            <w:vAlign w:val="center"/>
            <w:hideMark/>
          </w:tcPr>
          <w:p w14:paraId="3CA1561A" w14:textId="77777777" w:rsidR="00DB1D67" w:rsidRPr="00503D95" w:rsidRDefault="00DB1D67" w:rsidP="00CC35D2">
            <w:pPr>
              <w:spacing w:after="0" w:line="240" w:lineRule="auto"/>
              <w:jc w:val="center"/>
              <w:rPr>
                <w:rFonts w:ascii="Times" w:eastAsia="Times New Roman" w:hAnsi="Times" w:cs="Times"/>
                <w:b/>
                <w:sz w:val="20"/>
                <w:szCs w:val="20"/>
                <w:lang w:eastAsia="pt-BR"/>
              </w:rPr>
            </w:pPr>
            <w:r w:rsidRPr="00503D95">
              <w:rPr>
                <w:rFonts w:ascii="Times" w:eastAsia="Times New Roman" w:hAnsi="Times" w:cs="Times"/>
                <w:b/>
                <w:sz w:val="20"/>
                <w:szCs w:val="20"/>
                <w:lang w:eastAsia="pt-BR"/>
              </w:rPr>
              <w:t>Variáveis</w:t>
            </w:r>
          </w:p>
        </w:tc>
        <w:tc>
          <w:tcPr>
            <w:tcW w:w="1304" w:type="dxa"/>
            <w:tcBorders>
              <w:top w:val="single" w:sz="4" w:space="0" w:color="auto"/>
              <w:left w:val="nil"/>
              <w:bottom w:val="single" w:sz="4" w:space="0" w:color="auto"/>
              <w:right w:val="nil"/>
            </w:tcBorders>
            <w:vAlign w:val="center"/>
            <w:hideMark/>
          </w:tcPr>
          <w:p w14:paraId="14710A1A" w14:textId="77777777" w:rsidR="00DB1D67" w:rsidRPr="00503D95" w:rsidRDefault="00DB1D67" w:rsidP="00CC35D2">
            <w:pPr>
              <w:spacing w:after="0" w:line="240" w:lineRule="auto"/>
              <w:jc w:val="center"/>
              <w:rPr>
                <w:rFonts w:ascii="Times" w:eastAsia="Times New Roman" w:hAnsi="Times" w:cs="Times"/>
                <w:b/>
                <w:color w:val="000000"/>
                <w:sz w:val="20"/>
                <w:szCs w:val="20"/>
                <w:lang w:eastAsia="pt-BR"/>
              </w:rPr>
            </w:pPr>
            <w:proofErr w:type="spellStart"/>
            <w:r w:rsidRPr="00503D95">
              <w:rPr>
                <w:rFonts w:ascii="Times" w:eastAsia="Times New Roman" w:hAnsi="Times" w:cs="Times"/>
                <w:b/>
                <w:color w:val="000000"/>
                <w:sz w:val="20"/>
                <w:szCs w:val="20"/>
                <w:lang w:eastAsia="pt-BR"/>
              </w:rPr>
              <w:t>Mín</w:t>
            </w:r>
            <w:proofErr w:type="spellEnd"/>
          </w:p>
        </w:tc>
        <w:tc>
          <w:tcPr>
            <w:tcW w:w="1451" w:type="dxa"/>
            <w:tcBorders>
              <w:top w:val="single" w:sz="4" w:space="0" w:color="auto"/>
              <w:left w:val="nil"/>
              <w:bottom w:val="single" w:sz="4" w:space="0" w:color="auto"/>
              <w:right w:val="nil"/>
            </w:tcBorders>
            <w:vAlign w:val="center"/>
            <w:hideMark/>
          </w:tcPr>
          <w:p w14:paraId="4F9D3513" w14:textId="77777777" w:rsidR="00DB1D67" w:rsidRPr="00503D95" w:rsidRDefault="00DB1D67" w:rsidP="00CC35D2">
            <w:pPr>
              <w:spacing w:after="0" w:line="240" w:lineRule="auto"/>
              <w:jc w:val="center"/>
              <w:rPr>
                <w:rFonts w:ascii="Times" w:eastAsia="Times New Roman" w:hAnsi="Times" w:cs="Times"/>
                <w:b/>
                <w:color w:val="000000"/>
                <w:sz w:val="20"/>
                <w:szCs w:val="20"/>
                <w:lang w:eastAsia="pt-BR"/>
              </w:rPr>
            </w:pPr>
            <w:proofErr w:type="spellStart"/>
            <w:r w:rsidRPr="00503D95">
              <w:rPr>
                <w:rFonts w:ascii="Times" w:eastAsia="Times New Roman" w:hAnsi="Times" w:cs="Times"/>
                <w:b/>
                <w:color w:val="000000"/>
                <w:sz w:val="20"/>
                <w:szCs w:val="20"/>
                <w:lang w:eastAsia="pt-BR"/>
              </w:rPr>
              <w:t>Máx</w:t>
            </w:r>
            <w:proofErr w:type="spellEnd"/>
          </w:p>
        </w:tc>
        <w:tc>
          <w:tcPr>
            <w:tcW w:w="1233" w:type="dxa"/>
            <w:tcBorders>
              <w:top w:val="single" w:sz="4" w:space="0" w:color="auto"/>
              <w:left w:val="nil"/>
              <w:bottom w:val="single" w:sz="4" w:space="0" w:color="auto"/>
              <w:right w:val="nil"/>
            </w:tcBorders>
            <w:vAlign w:val="center"/>
            <w:hideMark/>
          </w:tcPr>
          <w:p w14:paraId="5D0A0B7E" w14:textId="77777777" w:rsidR="00DB1D67" w:rsidRPr="00503D95" w:rsidRDefault="00DB1D67" w:rsidP="00CC35D2">
            <w:pPr>
              <w:spacing w:after="0" w:line="240" w:lineRule="auto"/>
              <w:jc w:val="center"/>
              <w:rPr>
                <w:rFonts w:ascii="Times" w:eastAsia="Times New Roman" w:hAnsi="Times" w:cs="Times"/>
                <w:b/>
                <w:color w:val="000000"/>
                <w:sz w:val="20"/>
                <w:szCs w:val="20"/>
                <w:lang w:eastAsia="pt-BR"/>
              </w:rPr>
            </w:pPr>
            <w:r w:rsidRPr="00503D95">
              <w:rPr>
                <w:rFonts w:ascii="Times" w:eastAsia="Times New Roman" w:hAnsi="Times" w:cs="Times"/>
                <w:b/>
                <w:color w:val="000000"/>
                <w:sz w:val="20"/>
                <w:szCs w:val="20"/>
                <w:lang w:eastAsia="pt-BR"/>
              </w:rPr>
              <w:t>Média</w:t>
            </w:r>
          </w:p>
        </w:tc>
        <w:tc>
          <w:tcPr>
            <w:tcW w:w="1270" w:type="dxa"/>
            <w:tcBorders>
              <w:top w:val="single" w:sz="4" w:space="0" w:color="auto"/>
              <w:left w:val="nil"/>
              <w:bottom w:val="single" w:sz="4" w:space="0" w:color="auto"/>
              <w:right w:val="nil"/>
            </w:tcBorders>
            <w:vAlign w:val="center"/>
            <w:hideMark/>
          </w:tcPr>
          <w:p w14:paraId="6567C8B2" w14:textId="77777777" w:rsidR="00DB1D67" w:rsidRPr="00503D95" w:rsidRDefault="00DB1D67" w:rsidP="00CC35D2">
            <w:pPr>
              <w:spacing w:after="0" w:line="240" w:lineRule="auto"/>
              <w:jc w:val="center"/>
              <w:rPr>
                <w:rFonts w:ascii="Times" w:eastAsia="Times New Roman" w:hAnsi="Times" w:cs="Times"/>
                <w:b/>
                <w:color w:val="000000"/>
                <w:sz w:val="20"/>
                <w:szCs w:val="20"/>
                <w:lang w:eastAsia="pt-BR"/>
              </w:rPr>
            </w:pPr>
            <w:r w:rsidRPr="00503D95">
              <w:rPr>
                <w:rFonts w:ascii="Times" w:eastAsia="Times New Roman" w:hAnsi="Times" w:cs="Times"/>
                <w:b/>
                <w:color w:val="000000"/>
                <w:sz w:val="20"/>
                <w:szCs w:val="20"/>
                <w:lang w:eastAsia="pt-BR"/>
              </w:rPr>
              <w:t>Mediana</w:t>
            </w:r>
          </w:p>
        </w:tc>
        <w:tc>
          <w:tcPr>
            <w:tcW w:w="1434" w:type="dxa"/>
            <w:tcBorders>
              <w:top w:val="single" w:sz="4" w:space="0" w:color="auto"/>
              <w:left w:val="nil"/>
              <w:bottom w:val="single" w:sz="4" w:space="0" w:color="auto"/>
              <w:right w:val="nil"/>
            </w:tcBorders>
            <w:vAlign w:val="center"/>
            <w:hideMark/>
          </w:tcPr>
          <w:p w14:paraId="598B5264" w14:textId="77777777" w:rsidR="00DB1D67" w:rsidRPr="00503D95" w:rsidRDefault="00DB1D67" w:rsidP="00CC35D2">
            <w:pPr>
              <w:spacing w:after="0" w:line="240" w:lineRule="auto"/>
              <w:jc w:val="center"/>
              <w:rPr>
                <w:rFonts w:ascii="Times" w:eastAsia="Times New Roman" w:hAnsi="Times" w:cs="Times"/>
                <w:b/>
                <w:color w:val="000000"/>
                <w:sz w:val="20"/>
                <w:szCs w:val="20"/>
                <w:lang w:eastAsia="pt-BR"/>
              </w:rPr>
            </w:pPr>
            <w:r w:rsidRPr="00503D95">
              <w:rPr>
                <w:rFonts w:ascii="Times" w:eastAsia="Times New Roman" w:hAnsi="Times" w:cs="Times"/>
                <w:b/>
                <w:color w:val="000000"/>
                <w:sz w:val="20"/>
                <w:szCs w:val="20"/>
                <w:lang w:eastAsia="pt-BR"/>
              </w:rPr>
              <w:t>Des. Padrão</w:t>
            </w:r>
          </w:p>
        </w:tc>
      </w:tr>
      <w:tr w:rsidR="00DB1D67" w:rsidRPr="00503D95" w14:paraId="141BAC16" w14:textId="77777777" w:rsidTr="008B0C1D">
        <w:trPr>
          <w:trHeight w:val="101"/>
          <w:jc w:val="center"/>
        </w:trPr>
        <w:tc>
          <w:tcPr>
            <w:tcW w:w="2178" w:type="dxa"/>
            <w:tcBorders>
              <w:top w:val="single" w:sz="4" w:space="0" w:color="auto"/>
              <w:left w:val="nil"/>
              <w:bottom w:val="nil"/>
              <w:right w:val="nil"/>
            </w:tcBorders>
            <w:vAlign w:val="center"/>
            <w:hideMark/>
          </w:tcPr>
          <w:p w14:paraId="72706EC9" w14:textId="77777777" w:rsidR="00DB1D67" w:rsidRPr="00503D95" w:rsidRDefault="00DB1D67" w:rsidP="00CC35D2">
            <w:pPr>
              <w:spacing w:after="0" w:line="240" w:lineRule="auto"/>
              <w:jc w:val="center"/>
              <w:rPr>
                <w:rFonts w:ascii="Times" w:eastAsia="Times New Roman" w:hAnsi="Times" w:cs="Times"/>
                <w:color w:val="000000"/>
                <w:sz w:val="20"/>
                <w:szCs w:val="20"/>
                <w:lang w:eastAsia="pt-BR"/>
              </w:rPr>
            </w:pPr>
            <w:proofErr w:type="spellStart"/>
            <w:r w:rsidRPr="00503D95">
              <w:rPr>
                <w:rFonts w:ascii="Times" w:eastAsia="Times New Roman" w:hAnsi="Times" w:cs="Times"/>
                <w:color w:val="000000"/>
                <w:sz w:val="20"/>
                <w:szCs w:val="20"/>
                <w:lang w:eastAsia="pt-BR"/>
              </w:rPr>
              <w:t>Rf</w:t>
            </w:r>
            <w:r w:rsidRPr="00503D95">
              <w:rPr>
                <w:rFonts w:ascii="Times" w:eastAsia="Times New Roman" w:hAnsi="Times" w:cs="Times"/>
                <w:color w:val="000000"/>
                <w:sz w:val="20"/>
                <w:szCs w:val="20"/>
                <w:vertAlign w:val="subscript"/>
                <w:lang w:eastAsia="pt-BR"/>
              </w:rPr>
              <w:t>USA</w:t>
            </w:r>
            <w:proofErr w:type="spellEnd"/>
          </w:p>
        </w:tc>
        <w:tc>
          <w:tcPr>
            <w:tcW w:w="1304" w:type="dxa"/>
            <w:tcBorders>
              <w:top w:val="single" w:sz="4" w:space="0" w:color="auto"/>
              <w:left w:val="nil"/>
              <w:bottom w:val="nil"/>
              <w:right w:val="nil"/>
            </w:tcBorders>
            <w:noWrap/>
            <w:vAlign w:val="center"/>
            <w:hideMark/>
          </w:tcPr>
          <w:p w14:paraId="5E56FD3E" w14:textId="77777777" w:rsidR="00DB1D67" w:rsidRPr="00503D95" w:rsidRDefault="00DB1D67" w:rsidP="00CC35D2">
            <w:pPr>
              <w:pStyle w:val="Pr-formataoHTML"/>
              <w:shd w:val="clear" w:color="auto" w:fill="FFFFFF"/>
              <w:jc w:val="center"/>
              <w:rPr>
                <w:rFonts w:ascii="Times" w:hAnsi="Times" w:cs="Times"/>
                <w:color w:val="000000"/>
                <w:lang w:eastAsia="en-US"/>
              </w:rPr>
            </w:pPr>
            <w:r w:rsidRPr="00503D95">
              <w:rPr>
                <w:rFonts w:ascii="Times" w:hAnsi="Times" w:cs="Times"/>
                <w:color w:val="000000"/>
                <w:lang w:eastAsia="en-US"/>
              </w:rPr>
              <w:t>0,017</w:t>
            </w:r>
          </w:p>
        </w:tc>
        <w:tc>
          <w:tcPr>
            <w:tcW w:w="1451" w:type="dxa"/>
            <w:tcBorders>
              <w:top w:val="single" w:sz="4" w:space="0" w:color="auto"/>
              <w:left w:val="nil"/>
              <w:bottom w:val="nil"/>
              <w:right w:val="nil"/>
            </w:tcBorders>
            <w:vAlign w:val="center"/>
            <w:hideMark/>
          </w:tcPr>
          <w:p w14:paraId="4A3E26D6" w14:textId="77777777" w:rsidR="00DB1D67" w:rsidRPr="00503D95" w:rsidRDefault="00DB1D67" w:rsidP="00CC35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w:eastAsia="Times New Roman" w:hAnsi="Times" w:cs="Times"/>
                <w:color w:val="000000"/>
                <w:sz w:val="20"/>
                <w:szCs w:val="20"/>
                <w:lang w:eastAsia="pt-BR"/>
              </w:rPr>
            </w:pPr>
            <w:r w:rsidRPr="00503D95">
              <w:rPr>
                <w:rFonts w:ascii="Times" w:eastAsia="Times New Roman" w:hAnsi="Times" w:cs="Times"/>
                <w:color w:val="000000"/>
                <w:sz w:val="20"/>
                <w:szCs w:val="20"/>
                <w:lang w:eastAsia="pt-BR"/>
              </w:rPr>
              <w:t>0,033</w:t>
            </w:r>
          </w:p>
        </w:tc>
        <w:tc>
          <w:tcPr>
            <w:tcW w:w="1233" w:type="dxa"/>
            <w:tcBorders>
              <w:top w:val="single" w:sz="4" w:space="0" w:color="auto"/>
              <w:left w:val="nil"/>
              <w:bottom w:val="nil"/>
              <w:right w:val="nil"/>
            </w:tcBorders>
            <w:vAlign w:val="center"/>
            <w:hideMark/>
          </w:tcPr>
          <w:p w14:paraId="4D64CE7C" w14:textId="77777777" w:rsidR="00DB1D67" w:rsidRPr="00503D95" w:rsidRDefault="00DB1D67" w:rsidP="00CC35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w:eastAsia="Times New Roman" w:hAnsi="Times" w:cs="Times"/>
                <w:color w:val="000000"/>
                <w:sz w:val="20"/>
                <w:szCs w:val="20"/>
                <w:lang w:eastAsia="pt-BR"/>
              </w:rPr>
            </w:pPr>
            <w:r w:rsidRPr="00503D95">
              <w:rPr>
                <w:rFonts w:ascii="Times" w:eastAsia="Times New Roman" w:hAnsi="Times" w:cs="Times"/>
                <w:color w:val="000000"/>
                <w:sz w:val="20"/>
                <w:szCs w:val="20"/>
                <w:lang w:eastAsia="pt-BR"/>
              </w:rPr>
              <w:t>0,024</w:t>
            </w:r>
          </w:p>
        </w:tc>
        <w:tc>
          <w:tcPr>
            <w:tcW w:w="1270" w:type="dxa"/>
            <w:tcBorders>
              <w:top w:val="single" w:sz="4" w:space="0" w:color="auto"/>
              <w:left w:val="nil"/>
              <w:bottom w:val="nil"/>
              <w:right w:val="nil"/>
            </w:tcBorders>
            <w:vAlign w:val="center"/>
            <w:hideMark/>
          </w:tcPr>
          <w:p w14:paraId="2F5256B8" w14:textId="77777777" w:rsidR="00DB1D67" w:rsidRPr="00503D95" w:rsidRDefault="00DB1D67" w:rsidP="00CC35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w:eastAsia="Times New Roman" w:hAnsi="Times" w:cs="Times"/>
                <w:color w:val="000000"/>
                <w:sz w:val="20"/>
                <w:szCs w:val="20"/>
                <w:lang w:eastAsia="pt-BR"/>
              </w:rPr>
            </w:pPr>
            <w:r w:rsidRPr="00503D95">
              <w:rPr>
                <w:rFonts w:ascii="Times" w:eastAsia="Times New Roman" w:hAnsi="Times" w:cs="Times"/>
                <w:color w:val="000000"/>
                <w:sz w:val="20"/>
                <w:szCs w:val="20"/>
                <w:lang w:eastAsia="pt-BR"/>
              </w:rPr>
              <w:t>0,022</w:t>
            </w:r>
          </w:p>
        </w:tc>
        <w:tc>
          <w:tcPr>
            <w:tcW w:w="1434" w:type="dxa"/>
            <w:tcBorders>
              <w:top w:val="single" w:sz="4" w:space="0" w:color="auto"/>
              <w:left w:val="nil"/>
              <w:bottom w:val="nil"/>
              <w:right w:val="nil"/>
            </w:tcBorders>
            <w:noWrap/>
            <w:vAlign w:val="center"/>
            <w:hideMark/>
          </w:tcPr>
          <w:p w14:paraId="04D5AB5C" w14:textId="77777777" w:rsidR="00DB1D67" w:rsidRPr="00503D95" w:rsidRDefault="00DB1D67" w:rsidP="00CC35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w:eastAsia="Times New Roman" w:hAnsi="Times" w:cs="Times"/>
                <w:color w:val="000000"/>
                <w:sz w:val="20"/>
                <w:szCs w:val="20"/>
                <w:lang w:eastAsia="pt-BR"/>
              </w:rPr>
            </w:pPr>
            <w:r w:rsidRPr="00503D95">
              <w:rPr>
                <w:rFonts w:ascii="Times" w:eastAsia="Times New Roman" w:hAnsi="Times" w:cs="Times"/>
                <w:color w:val="000000"/>
                <w:sz w:val="20"/>
                <w:szCs w:val="20"/>
                <w:lang w:eastAsia="pt-BR"/>
              </w:rPr>
              <w:t>0,005</w:t>
            </w:r>
          </w:p>
        </w:tc>
      </w:tr>
      <w:tr w:rsidR="00DB1D67" w:rsidRPr="00503D95" w14:paraId="2389D8AA" w14:textId="77777777" w:rsidTr="008B0C1D">
        <w:trPr>
          <w:trHeight w:val="101"/>
          <w:jc w:val="center"/>
        </w:trPr>
        <w:tc>
          <w:tcPr>
            <w:tcW w:w="2178" w:type="dxa"/>
            <w:vAlign w:val="center"/>
            <w:hideMark/>
          </w:tcPr>
          <w:p w14:paraId="04A57C4C" w14:textId="77777777" w:rsidR="00DB1D67" w:rsidRPr="00503D95" w:rsidRDefault="00DB1D67" w:rsidP="00CC35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w:eastAsia="Times New Roman" w:hAnsi="Times" w:cs="Times"/>
                <w:color w:val="000000"/>
                <w:sz w:val="20"/>
                <w:szCs w:val="20"/>
                <w:lang w:eastAsia="pt-BR"/>
              </w:rPr>
            </w:pPr>
            <w:proofErr w:type="spellStart"/>
            <w:r w:rsidRPr="00503D95">
              <w:rPr>
                <w:rFonts w:ascii="Times" w:eastAsia="Times New Roman" w:hAnsi="Times" w:cs="Times"/>
                <w:color w:val="000000"/>
                <w:sz w:val="20"/>
                <w:szCs w:val="20"/>
                <w:lang w:eastAsia="pt-BR"/>
              </w:rPr>
              <w:t>Rf</w:t>
            </w:r>
            <w:r w:rsidRPr="00503D95">
              <w:rPr>
                <w:rFonts w:ascii="Times" w:eastAsia="Times New Roman" w:hAnsi="Times" w:cs="Times"/>
                <w:color w:val="000000"/>
                <w:sz w:val="20"/>
                <w:szCs w:val="20"/>
                <w:vertAlign w:val="subscript"/>
                <w:lang w:eastAsia="pt-BR"/>
              </w:rPr>
              <w:t>SELIC</w:t>
            </w:r>
            <w:proofErr w:type="spellEnd"/>
          </w:p>
        </w:tc>
        <w:tc>
          <w:tcPr>
            <w:tcW w:w="1304" w:type="dxa"/>
            <w:noWrap/>
            <w:vAlign w:val="center"/>
            <w:hideMark/>
          </w:tcPr>
          <w:p w14:paraId="5B9E1AD7" w14:textId="77777777" w:rsidR="00DB1D67" w:rsidRPr="00503D95" w:rsidRDefault="00DB1D67" w:rsidP="00CC35D2">
            <w:pPr>
              <w:pStyle w:val="Pr-formataoHTML"/>
              <w:shd w:val="clear" w:color="auto" w:fill="FFFFFF"/>
              <w:jc w:val="center"/>
              <w:rPr>
                <w:rFonts w:ascii="Times" w:hAnsi="Times" w:cs="Times"/>
                <w:color w:val="000000"/>
                <w:lang w:eastAsia="en-US"/>
              </w:rPr>
            </w:pPr>
            <w:r w:rsidRPr="00503D95">
              <w:rPr>
                <w:rFonts w:ascii="Times" w:hAnsi="Times" w:cs="Times"/>
                <w:color w:val="000000"/>
                <w:lang w:eastAsia="en-US"/>
              </w:rPr>
              <w:t>0,071</w:t>
            </w:r>
          </w:p>
        </w:tc>
        <w:tc>
          <w:tcPr>
            <w:tcW w:w="1451" w:type="dxa"/>
            <w:vAlign w:val="center"/>
            <w:hideMark/>
          </w:tcPr>
          <w:p w14:paraId="5B78A2E3" w14:textId="77777777" w:rsidR="00DB1D67" w:rsidRPr="00503D95" w:rsidRDefault="00DB1D67" w:rsidP="00CC35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w:eastAsia="Times New Roman" w:hAnsi="Times" w:cs="Times"/>
                <w:color w:val="000000"/>
                <w:sz w:val="20"/>
                <w:szCs w:val="20"/>
                <w:lang w:eastAsia="pt-BR"/>
              </w:rPr>
            </w:pPr>
            <w:r w:rsidRPr="00503D95">
              <w:rPr>
                <w:rFonts w:ascii="Times" w:eastAsia="Times New Roman" w:hAnsi="Times" w:cs="Times"/>
                <w:color w:val="000000"/>
                <w:sz w:val="20"/>
                <w:szCs w:val="20"/>
                <w:lang w:eastAsia="pt-BR"/>
              </w:rPr>
              <w:t>0,141</w:t>
            </w:r>
          </w:p>
        </w:tc>
        <w:tc>
          <w:tcPr>
            <w:tcW w:w="1233" w:type="dxa"/>
            <w:vAlign w:val="center"/>
            <w:hideMark/>
          </w:tcPr>
          <w:p w14:paraId="3E0DD72D" w14:textId="77777777" w:rsidR="00DB1D67" w:rsidRPr="00503D95" w:rsidRDefault="00DB1D67" w:rsidP="00CC35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w:eastAsia="Times New Roman" w:hAnsi="Times" w:cs="Times"/>
                <w:color w:val="000000"/>
                <w:sz w:val="20"/>
                <w:szCs w:val="20"/>
                <w:lang w:eastAsia="pt-BR"/>
              </w:rPr>
            </w:pPr>
            <w:r w:rsidRPr="00503D95">
              <w:rPr>
                <w:rFonts w:ascii="Times" w:eastAsia="Times New Roman" w:hAnsi="Times" w:cs="Times"/>
                <w:color w:val="000000"/>
                <w:sz w:val="20"/>
                <w:szCs w:val="20"/>
                <w:lang w:eastAsia="pt-BR"/>
              </w:rPr>
              <w:t>0,105</w:t>
            </w:r>
          </w:p>
        </w:tc>
        <w:tc>
          <w:tcPr>
            <w:tcW w:w="1270" w:type="dxa"/>
            <w:vAlign w:val="center"/>
            <w:hideMark/>
          </w:tcPr>
          <w:p w14:paraId="3404A4BA" w14:textId="77777777" w:rsidR="00DB1D67" w:rsidRPr="00503D95" w:rsidRDefault="00DB1D67" w:rsidP="00CC35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w:eastAsia="Times New Roman" w:hAnsi="Times" w:cs="Times"/>
                <w:color w:val="000000"/>
                <w:sz w:val="20"/>
                <w:szCs w:val="20"/>
                <w:lang w:eastAsia="pt-BR"/>
              </w:rPr>
            </w:pPr>
            <w:r w:rsidRPr="00503D95">
              <w:rPr>
                <w:rFonts w:ascii="Times" w:eastAsia="Times New Roman" w:hAnsi="Times" w:cs="Times"/>
                <w:color w:val="000000"/>
                <w:sz w:val="20"/>
                <w:szCs w:val="20"/>
                <w:lang w:eastAsia="pt-BR"/>
              </w:rPr>
              <w:t>0,950</w:t>
            </w:r>
          </w:p>
        </w:tc>
        <w:tc>
          <w:tcPr>
            <w:tcW w:w="1434" w:type="dxa"/>
            <w:noWrap/>
            <w:vAlign w:val="center"/>
            <w:hideMark/>
          </w:tcPr>
          <w:p w14:paraId="31304312" w14:textId="77777777" w:rsidR="00DB1D67" w:rsidRPr="00503D95" w:rsidRDefault="00DB1D67" w:rsidP="00CC35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w:eastAsia="Times New Roman" w:hAnsi="Times" w:cs="Times"/>
                <w:color w:val="000000"/>
                <w:sz w:val="20"/>
                <w:szCs w:val="20"/>
                <w:lang w:eastAsia="pt-BR"/>
              </w:rPr>
            </w:pPr>
            <w:r w:rsidRPr="00503D95">
              <w:rPr>
                <w:rFonts w:ascii="Times" w:eastAsia="Times New Roman" w:hAnsi="Times" w:cs="Times"/>
                <w:color w:val="000000"/>
                <w:sz w:val="20"/>
                <w:szCs w:val="20"/>
                <w:lang w:eastAsia="pt-BR"/>
              </w:rPr>
              <w:t>0,029</w:t>
            </w:r>
          </w:p>
        </w:tc>
      </w:tr>
      <w:tr w:rsidR="00DB1D67" w:rsidRPr="00503D95" w14:paraId="2DB72A4D" w14:textId="77777777" w:rsidTr="008B0C1D">
        <w:trPr>
          <w:trHeight w:val="101"/>
          <w:jc w:val="center"/>
        </w:trPr>
        <w:tc>
          <w:tcPr>
            <w:tcW w:w="2178" w:type="dxa"/>
            <w:vAlign w:val="center"/>
            <w:hideMark/>
          </w:tcPr>
          <w:p w14:paraId="7A49C467" w14:textId="77777777" w:rsidR="00DB1D67" w:rsidRPr="00503D95" w:rsidRDefault="00DB1D67" w:rsidP="00CC35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w:eastAsia="Times New Roman" w:hAnsi="Times" w:cs="Times"/>
                <w:color w:val="000000"/>
                <w:sz w:val="20"/>
                <w:szCs w:val="20"/>
                <w:lang w:eastAsia="pt-BR"/>
              </w:rPr>
            </w:pPr>
            <w:r w:rsidRPr="00503D95">
              <w:rPr>
                <w:rFonts w:ascii="Times" w:eastAsia="Times New Roman" w:hAnsi="Times" w:cs="Times"/>
                <w:color w:val="000000"/>
                <w:sz w:val="20"/>
                <w:szCs w:val="20"/>
                <w:lang w:eastAsia="pt-BR"/>
              </w:rPr>
              <w:t>Beta</w:t>
            </w:r>
          </w:p>
        </w:tc>
        <w:tc>
          <w:tcPr>
            <w:tcW w:w="1304" w:type="dxa"/>
            <w:noWrap/>
            <w:vAlign w:val="center"/>
            <w:hideMark/>
          </w:tcPr>
          <w:p w14:paraId="7B008AAA" w14:textId="77777777" w:rsidR="00DB1D67" w:rsidRPr="00503D95" w:rsidRDefault="00DB1D67" w:rsidP="00CC35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w:eastAsia="Times New Roman" w:hAnsi="Times" w:cs="Times"/>
                <w:color w:val="000000"/>
                <w:sz w:val="20"/>
                <w:szCs w:val="20"/>
                <w:lang w:eastAsia="pt-BR"/>
              </w:rPr>
            </w:pPr>
            <w:r w:rsidRPr="00503D95">
              <w:rPr>
                <w:rFonts w:ascii="Times" w:eastAsia="Times New Roman" w:hAnsi="Times" w:cs="Times"/>
                <w:color w:val="000000"/>
                <w:sz w:val="20"/>
                <w:szCs w:val="20"/>
                <w:lang w:eastAsia="pt-BR"/>
              </w:rPr>
              <w:t>-0,580</w:t>
            </w:r>
          </w:p>
        </w:tc>
        <w:tc>
          <w:tcPr>
            <w:tcW w:w="1451" w:type="dxa"/>
            <w:vAlign w:val="center"/>
            <w:hideMark/>
          </w:tcPr>
          <w:p w14:paraId="5ED4A7A6" w14:textId="77777777" w:rsidR="00DB1D67" w:rsidRPr="00503D95" w:rsidRDefault="00DB1D67" w:rsidP="00CC35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w:eastAsia="Times New Roman" w:hAnsi="Times" w:cs="Times"/>
                <w:color w:val="000000"/>
                <w:sz w:val="20"/>
                <w:szCs w:val="20"/>
                <w:lang w:eastAsia="pt-BR"/>
              </w:rPr>
            </w:pPr>
            <w:r w:rsidRPr="00503D95">
              <w:rPr>
                <w:rFonts w:ascii="Times" w:eastAsia="Times New Roman" w:hAnsi="Times" w:cs="Times"/>
                <w:color w:val="000000"/>
                <w:sz w:val="20"/>
                <w:szCs w:val="20"/>
                <w:lang w:eastAsia="pt-BR"/>
              </w:rPr>
              <w:t>2,47</w:t>
            </w:r>
          </w:p>
        </w:tc>
        <w:tc>
          <w:tcPr>
            <w:tcW w:w="1233" w:type="dxa"/>
            <w:vAlign w:val="center"/>
            <w:hideMark/>
          </w:tcPr>
          <w:p w14:paraId="1F3069F1" w14:textId="77777777" w:rsidR="00DB1D67" w:rsidRPr="00503D95" w:rsidRDefault="00DB1D67" w:rsidP="00CC35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w:eastAsia="Times New Roman" w:hAnsi="Times" w:cs="Times"/>
                <w:color w:val="000000"/>
                <w:sz w:val="20"/>
                <w:szCs w:val="20"/>
                <w:lang w:eastAsia="pt-BR"/>
              </w:rPr>
            </w:pPr>
            <w:r w:rsidRPr="00503D95">
              <w:rPr>
                <w:rFonts w:ascii="Times" w:eastAsia="Times New Roman" w:hAnsi="Times" w:cs="Times"/>
                <w:color w:val="000000"/>
                <w:sz w:val="20"/>
                <w:szCs w:val="20"/>
                <w:lang w:eastAsia="pt-BR"/>
              </w:rPr>
              <w:t>0,672</w:t>
            </w:r>
          </w:p>
        </w:tc>
        <w:tc>
          <w:tcPr>
            <w:tcW w:w="1270" w:type="dxa"/>
            <w:vAlign w:val="center"/>
            <w:hideMark/>
          </w:tcPr>
          <w:p w14:paraId="1F5D05D7" w14:textId="77777777" w:rsidR="00DB1D67" w:rsidRPr="00503D95" w:rsidRDefault="00DB1D67" w:rsidP="00CC35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w:eastAsia="Times New Roman" w:hAnsi="Times" w:cs="Times"/>
                <w:color w:val="000000"/>
                <w:sz w:val="20"/>
                <w:szCs w:val="20"/>
                <w:lang w:eastAsia="pt-BR"/>
              </w:rPr>
            </w:pPr>
            <w:r w:rsidRPr="00503D95">
              <w:rPr>
                <w:rFonts w:ascii="Times" w:eastAsia="Times New Roman" w:hAnsi="Times" w:cs="Times"/>
                <w:color w:val="000000"/>
                <w:sz w:val="20"/>
                <w:szCs w:val="20"/>
                <w:lang w:eastAsia="pt-BR"/>
              </w:rPr>
              <w:t>0,632</w:t>
            </w:r>
          </w:p>
        </w:tc>
        <w:tc>
          <w:tcPr>
            <w:tcW w:w="1434" w:type="dxa"/>
            <w:noWrap/>
            <w:vAlign w:val="center"/>
            <w:hideMark/>
          </w:tcPr>
          <w:p w14:paraId="4EB5C0ED" w14:textId="77777777" w:rsidR="00DB1D67" w:rsidRPr="00503D95" w:rsidRDefault="00DB1D67" w:rsidP="00CC35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w:eastAsia="Times New Roman" w:hAnsi="Times" w:cs="Times"/>
                <w:color w:val="000000"/>
                <w:sz w:val="20"/>
                <w:szCs w:val="20"/>
                <w:lang w:eastAsia="pt-BR"/>
              </w:rPr>
            </w:pPr>
            <w:r w:rsidRPr="00503D95">
              <w:rPr>
                <w:rFonts w:ascii="Times" w:eastAsia="Times New Roman" w:hAnsi="Times" w:cs="Times"/>
                <w:color w:val="000000"/>
                <w:sz w:val="20"/>
                <w:szCs w:val="20"/>
                <w:lang w:eastAsia="pt-BR"/>
              </w:rPr>
              <w:t>0,475</w:t>
            </w:r>
          </w:p>
        </w:tc>
      </w:tr>
      <w:tr w:rsidR="00DB1D67" w:rsidRPr="00503D95" w14:paraId="654D2667" w14:textId="77777777" w:rsidTr="008B0C1D">
        <w:trPr>
          <w:trHeight w:val="101"/>
          <w:jc w:val="center"/>
        </w:trPr>
        <w:tc>
          <w:tcPr>
            <w:tcW w:w="2178" w:type="dxa"/>
            <w:vAlign w:val="center"/>
            <w:hideMark/>
          </w:tcPr>
          <w:p w14:paraId="66DE9C85" w14:textId="77777777" w:rsidR="00DB1D67" w:rsidRPr="00503D95" w:rsidRDefault="00DB1D67" w:rsidP="00CC35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w:eastAsia="Times New Roman" w:hAnsi="Times" w:cs="Times"/>
                <w:color w:val="000000"/>
                <w:sz w:val="20"/>
                <w:szCs w:val="20"/>
                <w:lang w:eastAsia="pt-BR"/>
              </w:rPr>
            </w:pPr>
            <w:proofErr w:type="spellStart"/>
            <w:r w:rsidRPr="00503D95">
              <w:rPr>
                <w:rFonts w:ascii="Times" w:eastAsia="Times New Roman" w:hAnsi="Times" w:cs="Times"/>
                <w:color w:val="000000"/>
                <w:sz w:val="20"/>
                <w:szCs w:val="20"/>
                <w:lang w:eastAsia="pt-BR"/>
              </w:rPr>
              <w:t>Rm</w:t>
            </w:r>
            <w:r w:rsidRPr="00503D95">
              <w:rPr>
                <w:rFonts w:ascii="Times" w:eastAsia="Times New Roman" w:hAnsi="Times" w:cs="Times"/>
                <w:color w:val="000000"/>
                <w:sz w:val="20"/>
                <w:szCs w:val="20"/>
                <w:vertAlign w:val="subscript"/>
                <w:lang w:eastAsia="pt-BR"/>
              </w:rPr>
              <w:t>USA</w:t>
            </w:r>
            <w:proofErr w:type="spellEnd"/>
          </w:p>
        </w:tc>
        <w:tc>
          <w:tcPr>
            <w:tcW w:w="1304" w:type="dxa"/>
            <w:noWrap/>
            <w:vAlign w:val="center"/>
            <w:hideMark/>
          </w:tcPr>
          <w:p w14:paraId="05277E46" w14:textId="77777777" w:rsidR="00DB1D67" w:rsidRPr="00503D95" w:rsidRDefault="00DB1D67" w:rsidP="00CC35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w:eastAsia="Times New Roman" w:hAnsi="Times" w:cs="Times"/>
                <w:color w:val="000000"/>
                <w:sz w:val="20"/>
                <w:szCs w:val="20"/>
                <w:lang w:eastAsia="pt-BR"/>
              </w:rPr>
            </w:pPr>
            <w:r w:rsidRPr="00503D95">
              <w:rPr>
                <w:rFonts w:ascii="Times" w:eastAsia="Times New Roman" w:hAnsi="Times" w:cs="Times"/>
                <w:color w:val="000000"/>
                <w:sz w:val="20"/>
                <w:szCs w:val="20"/>
                <w:lang w:eastAsia="pt-BR"/>
              </w:rPr>
              <w:t>-0,022</w:t>
            </w:r>
          </w:p>
        </w:tc>
        <w:tc>
          <w:tcPr>
            <w:tcW w:w="1451" w:type="dxa"/>
            <w:vAlign w:val="center"/>
            <w:hideMark/>
          </w:tcPr>
          <w:p w14:paraId="572402BE" w14:textId="77777777" w:rsidR="00DB1D67" w:rsidRPr="00503D95" w:rsidRDefault="00DB1D67" w:rsidP="00CC35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w:eastAsia="Times New Roman" w:hAnsi="Times" w:cs="Times"/>
                <w:color w:val="000000"/>
                <w:sz w:val="20"/>
                <w:szCs w:val="20"/>
                <w:lang w:eastAsia="pt-BR"/>
              </w:rPr>
            </w:pPr>
            <w:r w:rsidRPr="00503D95">
              <w:rPr>
                <w:rFonts w:ascii="Times" w:eastAsia="Times New Roman" w:hAnsi="Times" w:cs="Times"/>
                <w:color w:val="000000"/>
                <w:sz w:val="20"/>
                <w:szCs w:val="20"/>
                <w:lang w:eastAsia="pt-BR"/>
              </w:rPr>
              <w:t>0,233</w:t>
            </w:r>
          </w:p>
        </w:tc>
        <w:tc>
          <w:tcPr>
            <w:tcW w:w="1233" w:type="dxa"/>
            <w:vAlign w:val="center"/>
            <w:hideMark/>
          </w:tcPr>
          <w:p w14:paraId="1B8A1F86" w14:textId="77777777" w:rsidR="00DB1D67" w:rsidRPr="00503D95" w:rsidRDefault="00DB1D67" w:rsidP="00CC35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w:eastAsia="Times New Roman" w:hAnsi="Times" w:cs="Times"/>
                <w:color w:val="000000"/>
                <w:sz w:val="20"/>
                <w:szCs w:val="20"/>
                <w:lang w:eastAsia="pt-BR"/>
              </w:rPr>
            </w:pPr>
            <w:r w:rsidRPr="00503D95">
              <w:rPr>
                <w:rFonts w:ascii="Times" w:eastAsia="Times New Roman" w:hAnsi="Times" w:cs="Times"/>
                <w:color w:val="000000"/>
                <w:sz w:val="20"/>
                <w:szCs w:val="20"/>
                <w:lang w:eastAsia="pt-BR"/>
              </w:rPr>
              <w:t>0,114</w:t>
            </w:r>
          </w:p>
        </w:tc>
        <w:tc>
          <w:tcPr>
            <w:tcW w:w="1270" w:type="dxa"/>
            <w:vAlign w:val="center"/>
            <w:hideMark/>
          </w:tcPr>
          <w:p w14:paraId="1CE80BC2" w14:textId="77777777" w:rsidR="00DB1D67" w:rsidRPr="00503D95" w:rsidRDefault="00DB1D67" w:rsidP="00CC35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w:eastAsia="Times New Roman" w:hAnsi="Times" w:cs="Times"/>
                <w:color w:val="000000"/>
                <w:sz w:val="20"/>
                <w:szCs w:val="20"/>
                <w:lang w:eastAsia="pt-BR"/>
              </w:rPr>
            </w:pPr>
            <w:r w:rsidRPr="00503D95">
              <w:rPr>
                <w:rFonts w:ascii="Times" w:eastAsia="Times New Roman" w:hAnsi="Times" w:cs="Times"/>
                <w:color w:val="000000"/>
                <w:sz w:val="20"/>
                <w:szCs w:val="20"/>
                <w:lang w:eastAsia="pt-BR"/>
              </w:rPr>
              <w:t>0,153</w:t>
            </w:r>
          </w:p>
        </w:tc>
        <w:tc>
          <w:tcPr>
            <w:tcW w:w="1434" w:type="dxa"/>
            <w:noWrap/>
            <w:vAlign w:val="center"/>
            <w:hideMark/>
          </w:tcPr>
          <w:p w14:paraId="0D17CE2C" w14:textId="77777777" w:rsidR="00DB1D67" w:rsidRPr="00503D95" w:rsidRDefault="00DB1D67" w:rsidP="00CC35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w:eastAsia="Times New Roman" w:hAnsi="Times" w:cs="Times"/>
                <w:color w:val="000000"/>
                <w:sz w:val="20"/>
                <w:szCs w:val="20"/>
                <w:lang w:eastAsia="pt-BR"/>
              </w:rPr>
            </w:pPr>
            <w:r w:rsidRPr="00503D95">
              <w:rPr>
                <w:rFonts w:ascii="Times" w:eastAsia="Times New Roman" w:hAnsi="Times" w:cs="Times"/>
                <w:color w:val="000000"/>
                <w:sz w:val="20"/>
                <w:szCs w:val="20"/>
                <w:lang w:eastAsia="pt-BR"/>
              </w:rPr>
              <w:t>0,089</w:t>
            </w:r>
          </w:p>
        </w:tc>
      </w:tr>
      <w:tr w:rsidR="00DB1D67" w:rsidRPr="00503D95" w14:paraId="71A1EB02" w14:textId="77777777" w:rsidTr="008B0C1D">
        <w:trPr>
          <w:trHeight w:val="101"/>
          <w:jc w:val="center"/>
        </w:trPr>
        <w:tc>
          <w:tcPr>
            <w:tcW w:w="2178" w:type="dxa"/>
            <w:vAlign w:val="center"/>
            <w:hideMark/>
          </w:tcPr>
          <w:p w14:paraId="5BC73501" w14:textId="77777777" w:rsidR="00DB1D67" w:rsidRPr="00503D95" w:rsidRDefault="00DB1D67" w:rsidP="00CC35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w:eastAsia="Times New Roman" w:hAnsi="Times" w:cs="Times"/>
                <w:color w:val="000000"/>
                <w:sz w:val="20"/>
                <w:szCs w:val="20"/>
                <w:lang w:eastAsia="pt-BR"/>
              </w:rPr>
            </w:pPr>
            <w:proofErr w:type="spellStart"/>
            <w:r w:rsidRPr="00503D95">
              <w:rPr>
                <w:rFonts w:ascii="Times" w:eastAsia="Times New Roman" w:hAnsi="Times" w:cs="Times"/>
                <w:color w:val="000000"/>
                <w:sz w:val="20"/>
                <w:szCs w:val="20"/>
                <w:lang w:eastAsia="pt-BR"/>
              </w:rPr>
              <w:t>Rm</w:t>
            </w:r>
            <w:r w:rsidRPr="00503D95">
              <w:rPr>
                <w:rFonts w:ascii="Times" w:eastAsia="Times New Roman" w:hAnsi="Times" w:cs="Times"/>
                <w:color w:val="000000"/>
                <w:sz w:val="20"/>
                <w:szCs w:val="20"/>
                <w:vertAlign w:val="subscript"/>
                <w:lang w:eastAsia="pt-BR"/>
              </w:rPr>
              <w:t>BR</w:t>
            </w:r>
            <w:proofErr w:type="spellEnd"/>
          </w:p>
        </w:tc>
        <w:tc>
          <w:tcPr>
            <w:tcW w:w="1304" w:type="dxa"/>
            <w:noWrap/>
            <w:vAlign w:val="center"/>
            <w:hideMark/>
          </w:tcPr>
          <w:p w14:paraId="04493D4F" w14:textId="77777777" w:rsidR="00DB1D67" w:rsidRPr="00503D95" w:rsidRDefault="00DB1D67" w:rsidP="00CC35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w:eastAsia="Times New Roman" w:hAnsi="Times" w:cs="Times"/>
                <w:color w:val="000000"/>
                <w:sz w:val="20"/>
                <w:szCs w:val="20"/>
                <w:lang w:eastAsia="pt-BR"/>
              </w:rPr>
            </w:pPr>
            <w:r w:rsidRPr="00503D95">
              <w:rPr>
                <w:rFonts w:ascii="Times" w:eastAsia="Times New Roman" w:hAnsi="Times" w:cs="Times"/>
                <w:color w:val="000000"/>
                <w:sz w:val="20"/>
                <w:szCs w:val="20"/>
                <w:lang w:eastAsia="pt-BR"/>
              </w:rPr>
              <w:t>-0,181</w:t>
            </w:r>
          </w:p>
        </w:tc>
        <w:tc>
          <w:tcPr>
            <w:tcW w:w="1451" w:type="dxa"/>
            <w:vAlign w:val="center"/>
            <w:hideMark/>
          </w:tcPr>
          <w:p w14:paraId="08C1C04B" w14:textId="77777777" w:rsidR="00DB1D67" w:rsidRPr="00503D95" w:rsidRDefault="00DB1D67" w:rsidP="00CC35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w:eastAsia="Times New Roman" w:hAnsi="Times" w:cs="Times"/>
                <w:color w:val="000000"/>
                <w:sz w:val="20"/>
                <w:szCs w:val="20"/>
                <w:lang w:eastAsia="pt-BR"/>
              </w:rPr>
            </w:pPr>
            <w:r w:rsidRPr="00503D95">
              <w:rPr>
                <w:rFonts w:ascii="Times" w:eastAsia="Times New Roman" w:hAnsi="Times" w:cs="Times"/>
                <w:color w:val="000000"/>
                <w:sz w:val="20"/>
                <w:szCs w:val="20"/>
                <w:lang w:eastAsia="pt-BR"/>
              </w:rPr>
              <w:t>0,389</w:t>
            </w:r>
          </w:p>
        </w:tc>
        <w:tc>
          <w:tcPr>
            <w:tcW w:w="1233" w:type="dxa"/>
            <w:vAlign w:val="center"/>
            <w:hideMark/>
          </w:tcPr>
          <w:p w14:paraId="0BFAA064" w14:textId="77777777" w:rsidR="00DB1D67" w:rsidRPr="00503D95" w:rsidRDefault="00DB1D67" w:rsidP="00CC35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w:eastAsia="Times New Roman" w:hAnsi="Times" w:cs="Times"/>
                <w:color w:val="000000"/>
                <w:sz w:val="20"/>
                <w:szCs w:val="20"/>
                <w:lang w:eastAsia="pt-BR"/>
              </w:rPr>
            </w:pPr>
            <w:r w:rsidRPr="00503D95">
              <w:rPr>
                <w:rFonts w:ascii="Times" w:eastAsia="Times New Roman" w:hAnsi="Times" w:cs="Times"/>
                <w:color w:val="000000"/>
                <w:sz w:val="20"/>
                <w:szCs w:val="20"/>
                <w:lang w:eastAsia="pt-BR"/>
              </w:rPr>
              <w:t>-0,055</w:t>
            </w:r>
          </w:p>
        </w:tc>
        <w:tc>
          <w:tcPr>
            <w:tcW w:w="1270" w:type="dxa"/>
            <w:vAlign w:val="center"/>
            <w:hideMark/>
          </w:tcPr>
          <w:p w14:paraId="28E7D713" w14:textId="77777777" w:rsidR="00DB1D67" w:rsidRPr="00503D95" w:rsidRDefault="00DB1D67" w:rsidP="00CC35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w:eastAsia="Times New Roman" w:hAnsi="Times" w:cs="Times"/>
                <w:color w:val="000000"/>
                <w:sz w:val="20"/>
                <w:szCs w:val="20"/>
                <w:lang w:eastAsia="pt-BR"/>
              </w:rPr>
            </w:pPr>
            <w:r w:rsidRPr="00503D95">
              <w:rPr>
                <w:rFonts w:ascii="Times" w:eastAsia="Times New Roman" w:hAnsi="Times" w:cs="Times"/>
                <w:color w:val="000000"/>
                <w:sz w:val="20"/>
                <w:szCs w:val="20"/>
                <w:lang w:eastAsia="pt-BR"/>
              </w:rPr>
              <w:t>-0,143</w:t>
            </w:r>
          </w:p>
        </w:tc>
        <w:tc>
          <w:tcPr>
            <w:tcW w:w="1434" w:type="dxa"/>
            <w:noWrap/>
            <w:vAlign w:val="center"/>
            <w:hideMark/>
          </w:tcPr>
          <w:p w14:paraId="6132B6F6" w14:textId="77777777" w:rsidR="00DB1D67" w:rsidRPr="00503D95" w:rsidRDefault="00DB1D67" w:rsidP="00CC35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w:eastAsia="Times New Roman" w:hAnsi="Times" w:cs="Times"/>
                <w:color w:val="000000"/>
                <w:sz w:val="20"/>
                <w:szCs w:val="20"/>
                <w:lang w:eastAsia="pt-BR"/>
              </w:rPr>
            </w:pPr>
            <w:r w:rsidRPr="00503D95">
              <w:rPr>
                <w:rFonts w:ascii="Times" w:eastAsia="Times New Roman" w:hAnsi="Times" w:cs="Times"/>
                <w:color w:val="000000"/>
                <w:sz w:val="20"/>
                <w:szCs w:val="20"/>
                <w:lang w:eastAsia="pt-BR"/>
              </w:rPr>
              <w:t>0,328</w:t>
            </w:r>
          </w:p>
        </w:tc>
      </w:tr>
      <w:tr w:rsidR="00DB1D67" w:rsidRPr="00503D95" w14:paraId="47ED6ABF" w14:textId="77777777" w:rsidTr="008B0C1D">
        <w:trPr>
          <w:trHeight w:val="101"/>
          <w:jc w:val="center"/>
        </w:trPr>
        <w:tc>
          <w:tcPr>
            <w:tcW w:w="2178" w:type="dxa"/>
            <w:vAlign w:val="center"/>
            <w:hideMark/>
          </w:tcPr>
          <w:p w14:paraId="6BC19E4A" w14:textId="77777777" w:rsidR="00DB1D67" w:rsidRPr="00503D95" w:rsidRDefault="00DB1D67" w:rsidP="00CC35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w:eastAsia="Times New Roman" w:hAnsi="Times" w:cs="Times"/>
                <w:color w:val="000000"/>
                <w:sz w:val="20"/>
                <w:szCs w:val="20"/>
                <w:lang w:eastAsia="pt-BR"/>
              </w:rPr>
            </w:pPr>
            <w:r w:rsidRPr="00503D95">
              <w:rPr>
                <w:rFonts w:ascii="Times" w:eastAsia="Times New Roman" w:hAnsi="Times" w:cs="Times"/>
                <w:color w:val="000000"/>
                <w:sz w:val="20"/>
                <w:szCs w:val="20"/>
                <w:lang w:eastAsia="pt-BR"/>
              </w:rPr>
              <w:t>PRP</w:t>
            </w:r>
          </w:p>
        </w:tc>
        <w:tc>
          <w:tcPr>
            <w:tcW w:w="1304" w:type="dxa"/>
            <w:noWrap/>
            <w:vAlign w:val="center"/>
            <w:hideMark/>
          </w:tcPr>
          <w:p w14:paraId="7DE272BE" w14:textId="77777777" w:rsidR="00DB1D67" w:rsidRPr="00503D95" w:rsidRDefault="00DB1D67" w:rsidP="00CC35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w:eastAsia="Times New Roman" w:hAnsi="Times" w:cs="Times"/>
                <w:color w:val="000000"/>
                <w:sz w:val="20"/>
                <w:szCs w:val="20"/>
                <w:lang w:eastAsia="pt-BR"/>
              </w:rPr>
            </w:pPr>
            <w:r w:rsidRPr="00503D95">
              <w:rPr>
                <w:rFonts w:ascii="Times" w:eastAsia="Times New Roman" w:hAnsi="Times" w:cs="Times"/>
                <w:color w:val="000000"/>
                <w:sz w:val="20"/>
                <w:szCs w:val="20"/>
                <w:lang w:eastAsia="pt-BR"/>
              </w:rPr>
              <w:t>0,026</w:t>
            </w:r>
          </w:p>
        </w:tc>
        <w:tc>
          <w:tcPr>
            <w:tcW w:w="1451" w:type="dxa"/>
            <w:vAlign w:val="center"/>
            <w:hideMark/>
          </w:tcPr>
          <w:p w14:paraId="7358D895" w14:textId="77777777" w:rsidR="00DB1D67" w:rsidRPr="00503D95" w:rsidRDefault="00DB1D67" w:rsidP="00CC35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w:eastAsia="Times New Roman" w:hAnsi="Times" w:cs="Times"/>
                <w:color w:val="000000"/>
                <w:sz w:val="20"/>
                <w:szCs w:val="20"/>
                <w:lang w:eastAsia="pt-BR"/>
              </w:rPr>
            </w:pPr>
            <w:r w:rsidRPr="00503D95">
              <w:rPr>
                <w:rFonts w:ascii="Times" w:eastAsia="Times New Roman" w:hAnsi="Times" w:cs="Times"/>
                <w:color w:val="000000"/>
                <w:sz w:val="20"/>
                <w:szCs w:val="20"/>
                <w:lang w:eastAsia="pt-BR"/>
              </w:rPr>
              <w:t>0,047</w:t>
            </w:r>
          </w:p>
        </w:tc>
        <w:tc>
          <w:tcPr>
            <w:tcW w:w="1233" w:type="dxa"/>
            <w:vAlign w:val="center"/>
            <w:hideMark/>
          </w:tcPr>
          <w:p w14:paraId="3279CC2F" w14:textId="77777777" w:rsidR="00DB1D67" w:rsidRPr="00503D95" w:rsidRDefault="00DB1D67" w:rsidP="00CC35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w:eastAsia="Times New Roman" w:hAnsi="Times" w:cs="Times"/>
                <w:color w:val="000000"/>
                <w:sz w:val="20"/>
                <w:szCs w:val="20"/>
                <w:lang w:eastAsia="pt-BR"/>
              </w:rPr>
            </w:pPr>
            <w:r w:rsidRPr="00503D95">
              <w:rPr>
                <w:rFonts w:ascii="Times" w:eastAsia="Times New Roman" w:hAnsi="Times" w:cs="Times"/>
                <w:color w:val="000000"/>
                <w:sz w:val="20"/>
                <w:szCs w:val="20"/>
                <w:lang w:eastAsia="pt-BR"/>
              </w:rPr>
              <w:t>0,032</w:t>
            </w:r>
          </w:p>
        </w:tc>
        <w:tc>
          <w:tcPr>
            <w:tcW w:w="1270" w:type="dxa"/>
            <w:vAlign w:val="center"/>
            <w:hideMark/>
          </w:tcPr>
          <w:p w14:paraId="059AEAE3" w14:textId="77777777" w:rsidR="00DB1D67" w:rsidRPr="00503D95" w:rsidRDefault="00DB1D67" w:rsidP="00CC35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w:eastAsia="Times New Roman" w:hAnsi="Times" w:cs="Times"/>
                <w:color w:val="000000"/>
                <w:sz w:val="20"/>
                <w:szCs w:val="20"/>
                <w:lang w:eastAsia="pt-BR"/>
              </w:rPr>
            </w:pPr>
            <w:r w:rsidRPr="00503D95">
              <w:rPr>
                <w:rFonts w:ascii="Times" w:eastAsia="Times New Roman" w:hAnsi="Times" w:cs="Times"/>
                <w:color w:val="000000"/>
                <w:sz w:val="20"/>
                <w:szCs w:val="20"/>
                <w:lang w:eastAsia="pt-BR"/>
              </w:rPr>
              <w:t>0,028</w:t>
            </w:r>
          </w:p>
        </w:tc>
        <w:tc>
          <w:tcPr>
            <w:tcW w:w="1434" w:type="dxa"/>
            <w:noWrap/>
            <w:vAlign w:val="center"/>
            <w:hideMark/>
          </w:tcPr>
          <w:p w14:paraId="2331C8B4" w14:textId="77777777" w:rsidR="00DB1D67" w:rsidRPr="00503D95" w:rsidRDefault="00DB1D67" w:rsidP="00CC35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w:eastAsia="Times New Roman" w:hAnsi="Times" w:cs="Times"/>
                <w:color w:val="000000"/>
                <w:sz w:val="20"/>
                <w:szCs w:val="20"/>
                <w:lang w:eastAsia="pt-BR"/>
              </w:rPr>
            </w:pPr>
            <w:r w:rsidRPr="00503D95">
              <w:rPr>
                <w:rFonts w:ascii="Times" w:eastAsia="Times New Roman" w:hAnsi="Times" w:cs="Times"/>
                <w:color w:val="000000"/>
                <w:sz w:val="20"/>
                <w:szCs w:val="20"/>
                <w:lang w:eastAsia="pt-BR"/>
              </w:rPr>
              <w:t>0,008</w:t>
            </w:r>
          </w:p>
        </w:tc>
      </w:tr>
      <w:tr w:rsidR="00DB1D67" w:rsidRPr="00503D95" w14:paraId="22670ABD" w14:textId="77777777" w:rsidTr="008B0C1D">
        <w:trPr>
          <w:trHeight w:val="101"/>
          <w:jc w:val="center"/>
        </w:trPr>
        <w:tc>
          <w:tcPr>
            <w:tcW w:w="2178" w:type="dxa"/>
            <w:vAlign w:val="center"/>
            <w:hideMark/>
          </w:tcPr>
          <w:p w14:paraId="7A24F48E" w14:textId="77777777" w:rsidR="00DB1D67" w:rsidRPr="00503D95" w:rsidRDefault="00DB1D67" w:rsidP="00CC35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w:eastAsia="Times New Roman" w:hAnsi="Times" w:cs="Times"/>
                <w:color w:val="000000"/>
                <w:sz w:val="20"/>
                <w:szCs w:val="20"/>
                <w:lang w:eastAsia="pt-BR"/>
              </w:rPr>
            </w:pPr>
            <w:proofErr w:type="spellStart"/>
            <w:r w:rsidRPr="00503D95">
              <w:rPr>
                <w:rFonts w:ascii="Times" w:eastAsia="Times New Roman" w:hAnsi="Times" w:cs="Times"/>
                <w:color w:val="000000"/>
                <w:sz w:val="20"/>
                <w:szCs w:val="20"/>
                <w:lang w:eastAsia="pt-BR"/>
              </w:rPr>
              <w:t>Ke</w:t>
            </w:r>
            <w:r w:rsidRPr="00503D95">
              <w:rPr>
                <w:rFonts w:ascii="Times" w:eastAsia="Times New Roman" w:hAnsi="Times" w:cs="Times"/>
                <w:color w:val="000000"/>
                <w:sz w:val="20"/>
                <w:szCs w:val="20"/>
                <w:vertAlign w:val="subscript"/>
                <w:lang w:eastAsia="pt-BR"/>
              </w:rPr>
              <w:t>USA</w:t>
            </w:r>
            <w:proofErr w:type="spellEnd"/>
          </w:p>
        </w:tc>
        <w:tc>
          <w:tcPr>
            <w:tcW w:w="1304" w:type="dxa"/>
            <w:noWrap/>
            <w:vAlign w:val="center"/>
            <w:hideMark/>
          </w:tcPr>
          <w:p w14:paraId="76C6DD40" w14:textId="77777777" w:rsidR="00DB1D67" w:rsidRPr="00503D95" w:rsidRDefault="00DB1D67" w:rsidP="00CC35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w:eastAsia="Times New Roman" w:hAnsi="Times" w:cs="Times"/>
                <w:color w:val="000000"/>
                <w:sz w:val="20"/>
                <w:szCs w:val="20"/>
                <w:lang w:eastAsia="pt-BR"/>
              </w:rPr>
            </w:pPr>
            <w:r w:rsidRPr="00503D95">
              <w:rPr>
                <w:rFonts w:ascii="Times" w:eastAsia="Times New Roman" w:hAnsi="Times" w:cs="Times"/>
                <w:color w:val="000000"/>
                <w:sz w:val="20"/>
                <w:szCs w:val="20"/>
                <w:lang w:eastAsia="pt-BR"/>
              </w:rPr>
              <w:t>-0,024</w:t>
            </w:r>
          </w:p>
        </w:tc>
        <w:tc>
          <w:tcPr>
            <w:tcW w:w="1451" w:type="dxa"/>
            <w:vAlign w:val="center"/>
            <w:hideMark/>
          </w:tcPr>
          <w:p w14:paraId="4622CF38" w14:textId="77777777" w:rsidR="00DB1D67" w:rsidRPr="00503D95" w:rsidRDefault="00DB1D67" w:rsidP="00CC35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w:eastAsia="Times New Roman" w:hAnsi="Times" w:cs="Times"/>
                <w:color w:val="000000"/>
                <w:sz w:val="20"/>
                <w:szCs w:val="20"/>
                <w:lang w:eastAsia="pt-BR"/>
              </w:rPr>
            </w:pPr>
            <w:r w:rsidRPr="00503D95">
              <w:rPr>
                <w:rFonts w:ascii="Times" w:eastAsia="Times New Roman" w:hAnsi="Times" w:cs="Times"/>
                <w:color w:val="000000"/>
                <w:sz w:val="20"/>
                <w:szCs w:val="20"/>
                <w:lang w:eastAsia="pt-BR"/>
              </w:rPr>
              <w:t>0,63</w:t>
            </w:r>
          </w:p>
        </w:tc>
        <w:tc>
          <w:tcPr>
            <w:tcW w:w="1233" w:type="dxa"/>
            <w:vAlign w:val="center"/>
            <w:hideMark/>
          </w:tcPr>
          <w:p w14:paraId="407471A2" w14:textId="77777777" w:rsidR="00DB1D67" w:rsidRPr="00503D95" w:rsidRDefault="00DB1D67" w:rsidP="00CC35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w:eastAsia="Times New Roman" w:hAnsi="Times" w:cs="Times"/>
                <w:color w:val="000000"/>
                <w:sz w:val="20"/>
                <w:szCs w:val="20"/>
                <w:lang w:eastAsia="pt-BR"/>
              </w:rPr>
            </w:pPr>
            <w:r w:rsidRPr="00503D95">
              <w:rPr>
                <w:rFonts w:ascii="Times" w:eastAsia="Times New Roman" w:hAnsi="Times" w:cs="Times"/>
                <w:color w:val="000000"/>
                <w:sz w:val="20"/>
                <w:szCs w:val="20"/>
                <w:lang w:eastAsia="pt-BR"/>
              </w:rPr>
              <w:t>0,175</w:t>
            </w:r>
          </w:p>
        </w:tc>
        <w:tc>
          <w:tcPr>
            <w:tcW w:w="1270" w:type="dxa"/>
            <w:vAlign w:val="center"/>
            <w:hideMark/>
          </w:tcPr>
          <w:p w14:paraId="4E3828F8" w14:textId="77777777" w:rsidR="00DB1D67" w:rsidRPr="00503D95" w:rsidRDefault="00DB1D67" w:rsidP="00CC35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w:eastAsia="Times New Roman" w:hAnsi="Times" w:cs="Times"/>
                <w:color w:val="000000"/>
                <w:sz w:val="20"/>
                <w:szCs w:val="20"/>
                <w:lang w:eastAsia="pt-BR"/>
              </w:rPr>
            </w:pPr>
            <w:r w:rsidRPr="00503D95">
              <w:rPr>
                <w:rFonts w:ascii="Times" w:eastAsia="Times New Roman" w:hAnsi="Times" w:cs="Times"/>
                <w:color w:val="000000"/>
                <w:sz w:val="20"/>
                <w:szCs w:val="20"/>
                <w:lang w:eastAsia="pt-BR"/>
              </w:rPr>
              <w:t>0,176</w:t>
            </w:r>
          </w:p>
        </w:tc>
        <w:tc>
          <w:tcPr>
            <w:tcW w:w="1434" w:type="dxa"/>
            <w:noWrap/>
            <w:vAlign w:val="center"/>
            <w:hideMark/>
          </w:tcPr>
          <w:p w14:paraId="5B88991E" w14:textId="77777777" w:rsidR="00DB1D67" w:rsidRPr="00503D95" w:rsidRDefault="00DB1D67" w:rsidP="00CC35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w:eastAsia="Times New Roman" w:hAnsi="Times" w:cs="Times"/>
                <w:color w:val="000000"/>
                <w:sz w:val="20"/>
                <w:szCs w:val="20"/>
                <w:lang w:eastAsia="pt-BR"/>
              </w:rPr>
            </w:pPr>
            <w:r w:rsidRPr="00503D95">
              <w:rPr>
                <w:rFonts w:ascii="Times" w:eastAsia="Times New Roman" w:hAnsi="Times" w:cs="Times"/>
                <w:color w:val="000000"/>
                <w:sz w:val="20"/>
                <w:szCs w:val="20"/>
                <w:lang w:eastAsia="pt-BR"/>
              </w:rPr>
              <w:t>0,084</w:t>
            </w:r>
          </w:p>
        </w:tc>
      </w:tr>
      <w:tr w:rsidR="00DB1D67" w:rsidRPr="00503D95" w14:paraId="0BF44A06" w14:textId="77777777" w:rsidTr="008B0C1D">
        <w:trPr>
          <w:trHeight w:val="101"/>
          <w:jc w:val="center"/>
        </w:trPr>
        <w:tc>
          <w:tcPr>
            <w:tcW w:w="2178" w:type="dxa"/>
            <w:vAlign w:val="center"/>
            <w:hideMark/>
          </w:tcPr>
          <w:p w14:paraId="6613AB48" w14:textId="77777777" w:rsidR="00DB1D67" w:rsidRPr="00503D95" w:rsidRDefault="00DB1D67" w:rsidP="00CC35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w:eastAsia="Times New Roman" w:hAnsi="Times" w:cs="Times"/>
                <w:color w:val="000000"/>
                <w:sz w:val="20"/>
                <w:szCs w:val="20"/>
                <w:lang w:eastAsia="pt-BR"/>
              </w:rPr>
            </w:pPr>
            <w:proofErr w:type="spellStart"/>
            <w:r w:rsidRPr="00503D95">
              <w:rPr>
                <w:rFonts w:ascii="Times" w:eastAsia="Times New Roman" w:hAnsi="Times" w:cs="Times"/>
                <w:color w:val="000000"/>
                <w:sz w:val="20"/>
                <w:szCs w:val="20"/>
                <w:lang w:eastAsia="pt-BR"/>
              </w:rPr>
              <w:t>Ke</w:t>
            </w:r>
            <w:r w:rsidRPr="00503D95">
              <w:rPr>
                <w:rFonts w:ascii="Times" w:eastAsia="Times New Roman" w:hAnsi="Times" w:cs="Times"/>
                <w:color w:val="000000"/>
                <w:sz w:val="20"/>
                <w:szCs w:val="20"/>
                <w:vertAlign w:val="subscript"/>
                <w:lang w:eastAsia="pt-BR"/>
              </w:rPr>
              <w:t>BR</w:t>
            </w:r>
            <w:proofErr w:type="spellEnd"/>
          </w:p>
        </w:tc>
        <w:tc>
          <w:tcPr>
            <w:tcW w:w="1304" w:type="dxa"/>
            <w:noWrap/>
            <w:vAlign w:val="center"/>
            <w:hideMark/>
          </w:tcPr>
          <w:p w14:paraId="1B9ED2F5" w14:textId="77777777" w:rsidR="00DB1D67" w:rsidRPr="00503D95" w:rsidRDefault="00DB1D67" w:rsidP="00CC35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w:eastAsia="Times New Roman" w:hAnsi="Times" w:cs="Times"/>
                <w:color w:val="000000"/>
                <w:sz w:val="20"/>
                <w:szCs w:val="20"/>
                <w:lang w:eastAsia="pt-BR"/>
              </w:rPr>
            </w:pPr>
            <w:r w:rsidRPr="00503D95">
              <w:rPr>
                <w:rFonts w:ascii="Times" w:eastAsia="Times New Roman" w:hAnsi="Times" w:cs="Times"/>
                <w:color w:val="000000"/>
                <w:sz w:val="20"/>
                <w:szCs w:val="20"/>
                <w:lang w:eastAsia="pt-BR"/>
              </w:rPr>
              <w:t>-0,527</w:t>
            </w:r>
          </w:p>
        </w:tc>
        <w:tc>
          <w:tcPr>
            <w:tcW w:w="1451" w:type="dxa"/>
            <w:vAlign w:val="center"/>
            <w:hideMark/>
          </w:tcPr>
          <w:p w14:paraId="370FC6C3" w14:textId="77777777" w:rsidR="00DB1D67" w:rsidRPr="00503D95" w:rsidRDefault="00DB1D67" w:rsidP="00CC35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w:eastAsia="Times New Roman" w:hAnsi="Times" w:cs="Times"/>
                <w:color w:val="404040"/>
                <w:sz w:val="20"/>
                <w:szCs w:val="20"/>
                <w:lang w:eastAsia="pt-BR"/>
              </w:rPr>
            </w:pPr>
            <w:r w:rsidRPr="00503D95">
              <w:rPr>
                <w:rFonts w:ascii="Times" w:eastAsia="Times New Roman" w:hAnsi="Times" w:cs="Times"/>
                <w:color w:val="404040"/>
                <w:sz w:val="20"/>
                <w:szCs w:val="20"/>
                <w:bdr w:val="none" w:sz="0" w:space="0" w:color="auto" w:frame="1"/>
                <w:lang w:eastAsia="pt-BR"/>
              </w:rPr>
              <w:t>1,011</w:t>
            </w:r>
          </w:p>
        </w:tc>
        <w:tc>
          <w:tcPr>
            <w:tcW w:w="1233" w:type="dxa"/>
            <w:vAlign w:val="center"/>
            <w:hideMark/>
          </w:tcPr>
          <w:p w14:paraId="734904CC" w14:textId="77777777" w:rsidR="00DB1D67" w:rsidRPr="00503D95" w:rsidRDefault="00DB1D67" w:rsidP="00CC35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w:eastAsia="Times New Roman" w:hAnsi="Times" w:cs="Times"/>
                <w:color w:val="404040"/>
                <w:sz w:val="20"/>
                <w:szCs w:val="20"/>
                <w:lang w:eastAsia="pt-BR"/>
              </w:rPr>
            </w:pPr>
            <w:r w:rsidRPr="00503D95">
              <w:rPr>
                <w:rFonts w:ascii="Times" w:eastAsia="Times New Roman" w:hAnsi="Times" w:cs="Times"/>
                <w:color w:val="404040"/>
                <w:sz w:val="20"/>
                <w:szCs w:val="20"/>
                <w:bdr w:val="none" w:sz="0" w:space="0" w:color="auto" w:frame="1"/>
                <w:lang w:eastAsia="pt-BR"/>
              </w:rPr>
              <w:t>0,056</w:t>
            </w:r>
          </w:p>
        </w:tc>
        <w:tc>
          <w:tcPr>
            <w:tcW w:w="1270" w:type="dxa"/>
            <w:vAlign w:val="center"/>
            <w:hideMark/>
          </w:tcPr>
          <w:p w14:paraId="5349FDC5" w14:textId="77777777" w:rsidR="00DB1D67" w:rsidRPr="00503D95" w:rsidRDefault="00DB1D67" w:rsidP="00CC35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w:eastAsia="Times New Roman" w:hAnsi="Times" w:cs="Times"/>
                <w:color w:val="404040"/>
                <w:sz w:val="20"/>
                <w:szCs w:val="20"/>
                <w:lang w:eastAsia="pt-BR"/>
              </w:rPr>
            </w:pPr>
            <w:r w:rsidRPr="00503D95">
              <w:rPr>
                <w:rFonts w:ascii="Times" w:eastAsia="Times New Roman" w:hAnsi="Times" w:cs="Times"/>
                <w:color w:val="404040"/>
                <w:sz w:val="20"/>
                <w:szCs w:val="20"/>
                <w:bdr w:val="none" w:sz="0" w:space="0" w:color="auto" w:frame="1"/>
                <w:lang w:eastAsia="pt-BR"/>
              </w:rPr>
              <w:t>0,047</w:t>
            </w:r>
          </w:p>
        </w:tc>
        <w:tc>
          <w:tcPr>
            <w:tcW w:w="1434" w:type="dxa"/>
            <w:noWrap/>
            <w:vAlign w:val="center"/>
            <w:hideMark/>
          </w:tcPr>
          <w:p w14:paraId="58994B8D" w14:textId="77777777" w:rsidR="00DB1D67" w:rsidRPr="00503D95" w:rsidRDefault="00DB1D67" w:rsidP="00CC35D2">
            <w:pPr>
              <w:pStyle w:val="Pr-formataoHTML"/>
              <w:shd w:val="clear" w:color="auto" w:fill="FFFFFF"/>
              <w:jc w:val="center"/>
              <w:rPr>
                <w:rFonts w:ascii="Times" w:hAnsi="Times" w:cs="Times"/>
                <w:color w:val="404040"/>
                <w:lang w:eastAsia="en-US"/>
              </w:rPr>
            </w:pPr>
            <w:r w:rsidRPr="00503D95">
              <w:rPr>
                <w:rStyle w:val="gnkrckgcgsb"/>
                <w:rFonts w:ascii="Times" w:hAnsi="Times" w:cs="Times"/>
                <w:color w:val="404040"/>
                <w:bdr w:val="none" w:sz="0" w:space="0" w:color="auto" w:frame="1"/>
                <w:lang w:eastAsia="en-US"/>
              </w:rPr>
              <w:t>0,173</w:t>
            </w:r>
          </w:p>
        </w:tc>
      </w:tr>
      <w:tr w:rsidR="00DB1D67" w:rsidRPr="00503D95" w14:paraId="3EF1A136" w14:textId="77777777" w:rsidTr="008B0C1D">
        <w:trPr>
          <w:trHeight w:val="101"/>
          <w:jc w:val="center"/>
        </w:trPr>
        <w:tc>
          <w:tcPr>
            <w:tcW w:w="2178" w:type="dxa"/>
            <w:vAlign w:val="center"/>
            <w:hideMark/>
          </w:tcPr>
          <w:p w14:paraId="35C88DF0" w14:textId="77777777" w:rsidR="00DB1D67" w:rsidRPr="00503D95" w:rsidRDefault="00DB1D67" w:rsidP="00CC35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w:eastAsia="Times New Roman" w:hAnsi="Times" w:cs="Times"/>
                <w:color w:val="000000"/>
                <w:sz w:val="20"/>
                <w:szCs w:val="20"/>
                <w:lang w:eastAsia="pt-BR"/>
              </w:rPr>
            </w:pPr>
            <w:proofErr w:type="spellStart"/>
            <w:r w:rsidRPr="00503D95">
              <w:rPr>
                <w:rFonts w:ascii="Times" w:eastAsia="Times New Roman" w:hAnsi="Times" w:cs="Times"/>
                <w:color w:val="000000"/>
                <w:sz w:val="20"/>
                <w:szCs w:val="20"/>
                <w:lang w:eastAsia="pt-BR"/>
              </w:rPr>
              <w:t>Kd</w:t>
            </w:r>
            <w:proofErr w:type="spellEnd"/>
          </w:p>
        </w:tc>
        <w:tc>
          <w:tcPr>
            <w:tcW w:w="1304" w:type="dxa"/>
            <w:noWrap/>
            <w:vAlign w:val="center"/>
            <w:hideMark/>
          </w:tcPr>
          <w:p w14:paraId="69FA0E25" w14:textId="77777777" w:rsidR="00DB1D67" w:rsidRPr="00503D95" w:rsidRDefault="00DB1D67" w:rsidP="00CC35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w:eastAsia="Times New Roman" w:hAnsi="Times" w:cs="Times"/>
                <w:color w:val="000000"/>
                <w:sz w:val="20"/>
                <w:szCs w:val="20"/>
                <w:lang w:eastAsia="pt-BR"/>
              </w:rPr>
            </w:pPr>
            <w:r w:rsidRPr="00503D95">
              <w:rPr>
                <w:rFonts w:ascii="Times" w:eastAsia="Times New Roman" w:hAnsi="Times" w:cs="Times"/>
                <w:color w:val="000000"/>
                <w:sz w:val="20"/>
                <w:szCs w:val="20"/>
                <w:lang w:eastAsia="pt-BR"/>
              </w:rPr>
              <w:t>0,000</w:t>
            </w:r>
          </w:p>
        </w:tc>
        <w:tc>
          <w:tcPr>
            <w:tcW w:w="1451" w:type="dxa"/>
            <w:vAlign w:val="center"/>
            <w:hideMark/>
          </w:tcPr>
          <w:p w14:paraId="38FD991A" w14:textId="77777777" w:rsidR="00DB1D67" w:rsidRPr="00503D95" w:rsidRDefault="00DB1D67" w:rsidP="00CC35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w:eastAsia="Times New Roman" w:hAnsi="Times" w:cs="Times"/>
                <w:color w:val="000000"/>
                <w:sz w:val="20"/>
                <w:szCs w:val="20"/>
                <w:lang w:eastAsia="pt-BR"/>
              </w:rPr>
            </w:pPr>
            <w:r w:rsidRPr="00503D95">
              <w:rPr>
                <w:rFonts w:ascii="Times" w:eastAsia="Times New Roman" w:hAnsi="Times" w:cs="Times"/>
                <w:color w:val="000000"/>
                <w:sz w:val="20"/>
                <w:szCs w:val="20"/>
                <w:lang w:eastAsia="pt-BR"/>
              </w:rPr>
              <w:t>8,93</w:t>
            </w:r>
          </w:p>
        </w:tc>
        <w:tc>
          <w:tcPr>
            <w:tcW w:w="1233" w:type="dxa"/>
            <w:vAlign w:val="center"/>
            <w:hideMark/>
          </w:tcPr>
          <w:p w14:paraId="73E7575B" w14:textId="77777777" w:rsidR="00DB1D67" w:rsidRPr="00503D95" w:rsidRDefault="00DB1D67" w:rsidP="00CC35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w:eastAsia="Times New Roman" w:hAnsi="Times" w:cs="Times"/>
                <w:color w:val="000000"/>
                <w:sz w:val="20"/>
                <w:szCs w:val="20"/>
                <w:lang w:eastAsia="pt-BR"/>
              </w:rPr>
            </w:pPr>
            <w:r w:rsidRPr="00503D95">
              <w:rPr>
                <w:rFonts w:ascii="Times" w:eastAsia="Times New Roman" w:hAnsi="Times" w:cs="Times"/>
                <w:color w:val="000000"/>
                <w:sz w:val="20"/>
                <w:szCs w:val="20"/>
                <w:lang w:eastAsia="pt-BR"/>
              </w:rPr>
              <w:t>0,233</w:t>
            </w:r>
          </w:p>
        </w:tc>
        <w:tc>
          <w:tcPr>
            <w:tcW w:w="1270" w:type="dxa"/>
            <w:vAlign w:val="center"/>
            <w:hideMark/>
          </w:tcPr>
          <w:p w14:paraId="0D0F20E4" w14:textId="77777777" w:rsidR="00DB1D67" w:rsidRPr="00503D95" w:rsidRDefault="00DB1D67" w:rsidP="00CC35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w:eastAsia="Times New Roman" w:hAnsi="Times" w:cs="Times"/>
                <w:color w:val="000000"/>
                <w:sz w:val="20"/>
                <w:szCs w:val="20"/>
                <w:lang w:eastAsia="pt-BR"/>
              </w:rPr>
            </w:pPr>
            <w:r w:rsidRPr="00503D95">
              <w:rPr>
                <w:rFonts w:ascii="Times" w:eastAsia="Times New Roman" w:hAnsi="Times" w:cs="Times"/>
                <w:color w:val="000000"/>
                <w:sz w:val="20"/>
                <w:szCs w:val="20"/>
                <w:lang w:eastAsia="pt-BR"/>
              </w:rPr>
              <w:t>0,146</w:t>
            </w:r>
          </w:p>
        </w:tc>
        <w:tc>
          <w:tcPr>
            <w:tcW w:w="1434" w:type="dxa"/>
            <w:noWrap/>
            <w:vAlign w:val="center"/>
            <w:hideMark/>
          </w:tcPr>
          <w:p w14:paraId="186D94C9" w14:textId="77777777" w:rsidR="00DB1D67" w:rsidRPr="00503D95" w:rsidRDefault="00DB1D67" w:rsidP="00CC35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w:eastAsia="Times New Roman" w:hAnsi="Times" w:cs="Times"/>
                <w:color w:val="000000"/>
                <w:sz w:val="20"/>
                <w:szCs w:val="20"/>
                <w:lang w:eastAsia="pt-BR"/>
              </w:rPr>
            </w:pPr>
            <w:r w:rsidRPr="00503D95">
              <w:rPr>
                <w:rFonts w:ascii="Times" w:eastAsia="Times New Roman" w:hAnsi="Times" w:cs="Times"/>
                <w:color w:val="000000"/>
                <w:sz w:val="20"/>
                <w:szCs w:val="20"/>
                <w:lang w:eastAsia="pt-BR"/>
              </w:rPr>
              <w:t>0,535</w:t>
            </w:r>
          </w:p>
        </w:tc>
      </w:tr>
      <w:tr w:rsidR="00DB1D67" w:rsidRPr="00503D95" w14:paraId="18C09F08" w14:textId="77777777" w:rsidTr="008B0C1D">
        <w:trPr>
          <w:trHeight w:val="101"/>
          <w:jc w:val="center"/>
        </w:trPr>
        <w:tc>
          <w:tcPr>
            <w:tcW w:w="2178" w:type="dxa"/>
            <w:vAlign w:val="center"/>
            <w:hideMark/>
          </w:tcPr>
          <w:p w14:paraId="56C26550" w14:textId="77777777" w:rsidR="00DB1D67" w:rsidRPr="00503D95" w:rsidRDefault="00DB1D67" w:rsidP="00CC35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w:eastAsia="Times New Roman" w:hAnsi="Times" w:cs="Times"/>
                <w:color w:val="000000"/>
                <w:sz w:val="20"/>
                <w:szCs w:val="20"/>
                <w:lang w:eastAsia="pt-BR"/>
              </w:rPr>
            </w:pPr>
            <w:r w:rsidRPr="00503D95">
              <w:rPr>
                <w:rFonts w:ascii="Times" w:eastAsia="Times New Roman" w:hAnsi="Times" w:cs="Times"/>
                <w:color w:val="000000"/>
                <w:sz w:val="20"/>
                <w:szCs w:val="20"/>
                <w:lang w:eastAsia="pt-BR"/>
              </w:rPr>
              <w:t>%E</w:t>
            </w:r>
          </w:p>
        </w:tc>
        <w:tc>
          <w:tcPr>
            <w:tcW w:w="1304" w:type="dxa"/>
            <w:noWrap/>
            <w:vAlign w:val="center"/>
            <w:hideMark/>
          </w:tcPr>
          <w:p w14:paraId="7AB59FF3" w14:textId="77777777" w:rsidR="00DB1D67" w:rsidRPr="00503D95" w:rsidRDefault="00DB1D67" w:rsidP="00CC35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w:eastAsia="Times New Roman" w:hAnsi="Times" w:cs="Times"/>
                <w:color w:val="000000"/>
                <w:sz w:val="20"/>
                <w:szCs w:val="20"/>
                <w:lang w:eastAsia="pt-BR"/>
              </w:rPr>
            </w:pPr>
            <w:r w:rsidRPr="00503D95">
              <w:rPr>
                <w:rFonts w:ascii="Times" w:eastAsia="Times New Roman" w:hAnsi="Times" w:cs="Times"/>
                <w:color w:val="000000"/>
                <w:sz w:val="20"/>
                <w:szCs w:val="20"/>
                <w:lang w:eastAsia="pt-BR"/>
              </w:rPr>
              <w:t>0,020</w:t>
            </w:r>
          </w:p>
        </w:tc>
        <w:tc>
          <w:tcPr>
            <w:tcW w:w="1451" w:type="dxa"/>
            <w:vAlign w:val="center"/>
            <w:hideMark/>
          </w:tcPr>
          <w:p w14:paraId="24C63114" w14:textId="77777777" w:rsidR="00DB1D67" w:rsidRPr="00503D95" w:rsidRDefault="00DB1D67" w:rsidP="00CC35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w:eastAsia="Times New Roman" w:hAnsi="Times" w:cs="Times"/>
                <w:color w:val="000000"/>
                <w:sz w:val="20"/>
                <w:szCs w:val="20"/>
                <w:lang w:eastAsia="pt-BR"/>
              </w:rPr>
            </w:pPr>
            <w:r w:rsidRPr="00503D95">
              <w:rPr>
                <w:rFonts w:ascii="Times" w:eastAsia="Times New Roman" w:hAnsi="Times" w:cs="Times"/>
                <w:color w:val="000000"/>
                <w:sz w:val="20"/>
                <w:szCs w:val="20"/>
                <w:lang w:eastAsia="pt-BR"/>
              </w:rPr>
              <w:t>1,00</w:t>
            </w:r>
          </w:p>
        </w:tc>
        <w:tc>
          <w:tcPr>
            <w:tcW w:w="1233" w:type="dxa"/>
            <w:vAlign w:val="center"/>
            <w:hideMark/>
          </w:tcPr>
          <w:p w14:paraId="62559339" w14:textId="77777777" w:rsidR="00DB1D67" w:rsidRPr="00503D95" w:rsidRDefault="00DB1D67" w:rsidP="00CC35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w:eastAsia="Times New Roman" w:hAnsi="Times" w:cs="Times"/>
                <w:color w:val="000000"/>
                <w:sz w:val="20"/>
                <w:szCs w:val="20"/>
                <w:lang w:eastAsia="pt-BR"/>
              </w:rPr>
            </w:pPr>
            <w:r w:rsidRPr="00503D95">
              <w:rPr>
                <w:rFonts w:ascii="Times" w:eastAsia="Times New Roman" w:hAnsi="Times" w:cs="Times"/>
                <w:color w:val="000000"/>
                <w:sz w:val="20"/>
                <w:szCs w:val="20"/>
                <w:lang w:eastAsia="pt-BR"/>
              </w:rPr>
              <w:t>0,622</w:t>
            </w:r>
          </w:p>
        </w:tc>
        <w:tc>
          <w:tcPr>
            <w:tcW w:w="1270" w:type="dxa"/>
            <w:vAlign w:val="center"/>
            <w:hideMark/>
          </w:tcPr>
          <w:p w14:paraId="07FDCC13" w14:textId="77777777" w:rsidR="00DB1D67" w:rsidRPr="00503D95" w:rsidRDefault="00DB1D67" w:rsidP="00CC35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w:eastAsia="Times New Roman" w:hAnsi="Times" w:cs="Times"/>
                <w:color w:val="000000"/>
                <w:sz w:val="20"/>
                <w:szCs w:val="20"/>
                <w:lang w:eastAsia="pt-BR"/>
              </w:rPr>
            </w:pPr>
            <w:r w:rsidRPr="00503D95">
              <w:rPr>
                <w:rFonts w:ascii="Times" w:eastAsia="Times New Roman" w:hAnsi="Times" w:cs="Times"/>
                <w:color w:val="000000"/>
                <w:sz w:val="20"/>
                <w:szCs w:val="20"/>
                <w:lang w:eastAsia="pt-BR"/>
              </w:rPr>
              <w:t>0,64</w:t>
            </w:r>
          </w:p>
        </w:tc>
        <w:tc>
          <w:tcPr>
            <w:tcW w:w="1434" w:type="dxa"/>
            <w:noWrap/>
            <w:vAlign w:val="center"/>
            <w:hideMark/>
          </w:tcPr>
          <w:p w14:paraId="2E8AAAA1" w14:textId="77777777" w:rsidR="00DB1D67" w:rsidRPr="00503D95" w:rsidRDefault="00DB1D67" w:rsidP="00CC35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w:eastAsia="Times New Roman" w:hAnsi="Times" w:cs="Times"/>
                <w:color w:val="000000"/>
                <w:sz w:val="20"/>
                <w:szCs w:val="20"/>
                <w:lang w:eastAsia="pt-BR"/>
              </w:rPr>
            </w:pPr>
            <w:r w:rsidRPr="00503D95">
              <w:rPr>
                <w:rFonts w:ascii="Times" w:eastAsia="Times New Roman" w:hAnsi="Times" w:cs="Times"/>
                <w:color w:val="000000"/>
                <w:sz w:val="20"/>
                <w:szCs w:val="20"/>
                <w:lang w:eastAsia="pt-BR"/>
              </w:rPr>
              <w:t>0,245</w:t>
            </w:r>
          </w:p>
        </w:tc>
      </w:tr>
      <w:tr w:rsidR="00DB1D67" w:rsidRPr="00503D95" w14:paraId="54EC6F5D" w14:textId="77777777" w:rsidTr="008B0C1D">
        <w:trPr>
          <w:trHeight w:val="101"/>
          <w:jc w:val="center"/>
        </w:trPr>
        <w:tc>
          <w:tcPr>
            <w:tcW w:w="2178" w:type="dxa"/>
            <w:vAlign w:val="center"/>
            <w:hideMark/>
          </w:tcPr>
          <w:p w14:paraId="30A1C6C1" w14:textId="77777777" w:rsidR="00DB1D67" w:rsidRPr="00503D95" w:rsidRDefault="00DB1D67" w:rsidP="00CC35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w:eastAsia="Times New Roman" w:hAnsi="Times" w:cs="Times"/>
                <w:color w:val="000000"/>
                <w:sz w:val="20"/>
                <w:szCs w:val="20"/>
                <w:lang w:eastAsia="pt-BR"/>
              </w:rPr>
            </w:pPr>
            <w:r w:rsidRPr="00503D95">
              <w:rPr>
                <w:rFonts w:ascii="Times" w:eastAsia="Times New Roman" w:hAnsi="Times" w:cs="Times"/>
                <w:color w:val="000000"/>
                <w:sz w:val="20"/>
                <w:szCs w:val="20"/>
                <w:lang w:eastAsia="pt-BR"/>
              </w:rPr>
              <w:t>WACC</w:t>
            </w:r>
            <w:r w:rsidRPr="00503D95">
              <w:rPr>
                <w:rFonts w:ascii="Times" w:eastAsia="Times New Roman" w:hAnsi="Times" w:cs="Times"/>
                <w:color w:val="000000"/>
                <w:sz w:val="20"/>
                <w:szCs w:val="20"/>
                <w:vertAlign w:val="subscript"/>
                <w:lang w:eastAsia="pt-BR"/>
              </w:rPr>
              <w:t>USA</w:t>
            </w:r>
          </w:p>
        </w:tc>
        <w:tc>
          <w:tcPr>
            <w:tcW w:w="1304" w:type="dxa"/>
            <w:noWrap/>
            <w:vAlign w:val="center"/>
            <w:hideMark/>
          </w:tcPr>
          <w:p w14:paraId="4952B394" w14:textId="77777777" w:rsidR="00DB1D67" w:rsidRPr="00503D95" w:rsidRDefault="00DB1D67" w:rsidP="00CC35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w:eastAsia="Times New Roman" w:hAnsi="Times" w:cs="Times"/>
                <w:color w:val="000000"/>
                <w:sz w:val="20"/>
                <w:szCs w:val="20"/>
                <w:lang w:eastAsia="pt-BR"/>
              </w:rPr>
            </w:pPr>
            <w:r w:rsidRPr="00503D95">
              <w:rPr>
                <w:rFonts w:ascii="Times" w:eastAsia="Times New Roman" w:hAnsi="Times" w:cs="Times"/>
                <w:color w:val="000000"/>
                <w:sz w:val="20"/>
                <w:szCs w:val="20"/>
                <w:lang w:eastAsia="pt-BR"/>
              </w:rPr>
              <w:t>0,018</w:t>
            </w:r>
          </w:p>
        </w:tc>
        <w:tc>
          <w:tcPr>
            <w:tcW w:w="1451" w:type="dxa"/>
            <w:vAlign w:val="center"/>
            <w:hideMark/>
          </w:tcPr>
          <w:p w14:paraId="04C009F7" w14:textId="77777777" w:rsidR="00DB1D67" w:rsidRPr="00503D95" w:rsidRDefault="00DB1D67" w:rsidP="00CC35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w:eastAsia="Times New Roman" w:hAnsi="Times" w:cs="Times"/>
                <w:color w:val="000000"/>
                <w:sz w:val="20"/>
                <w:szCs w:val="20"/>
                <w:lang w:eastAsia="pt-BR"/>
              </w:rPr>
            </w:pPr>
            <w:r w:rsidRPr="00503D95">
              <w:rPr>
                <w:rFonts w:ascii="Times" w:eastAsia="Times New Roman" w:hAnsi="Times" w:cs="Times"/>
                <w:color w:val="000000"/>
                <w:sz w:val="20"/>
                <w:szCs w:val="20"/>
                <w:lang w:eastAsia="pt-BR"/>
              </w:rPr>
              <w:t>0,80</w:t>
            </w:r>
          </w:p>
        </w:tc>
        <w:tc>
          <w:tcPr>
            <w:tcW w:w="1233" w:type="dxa"/>
            <w:vAlign w:val="center"/>
            <w:hideMark/>
          </w:tcPr>
          <w:p w14:paraId="564AE9FF" w14:textId="77777777" w:rsidR="00DB1D67" w:rsidRPr="00503D95" w:rsidRDefault="00DB1D67" w:rsidP="00CC35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w:eastAsia="Times New Roman" w:hAnsi="Times" w:cs="Times"/>
                <w:color w:val="000000"/>
                <w:sz w:val="20"/>
                <w:szCs w:val="20"/>
                <w:lang w:eastAsia="pt-BR"/>
              </w:rPr>
            </w:pPr>
            <w:r w:rsidRPr="00503D95">
              <w:rPr>
                <w:rFonts w:ascii="Times" w:eastAsia="Times New Roman" w:hAnsi="Times" w:cs="Times"/>
                <w:color w:val="000000"/>
                <w:sz w:val="20"/>
                <w:szCs w:val="20"/>
                <w:lang w:eastAsia="pt-BR"/>
              </w:rPr>
              <w:t>0,173</w:t>
            </w:r>
          </w:p>
        </w:tc>
        <w:tc>
          <w:tcPr>
            <w:tcW w:w="1270" w:type="dxa"/>
            <w:vAlign w:val="center"/>
            <w:hideMark/>
          </w:tcPr>
          <w:p w14:paraId="12FFCE5B" w14:textId="77777777" w:rsidR="00DB1D67" w:rsidRPr="00503D95" w:rsidRDefault="00DB1D67" w:rsidP="00CC35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w:eastAsia="Times New Roman" w:hAnsi="Times" w:cs="Times"/>
                <w:color w:val="000000"/>
                <w:sz w:val="20"/>
                <w:szCs w:val="20"/>
                <w:lang w:eastAsia="pt-BR"/>
              </w:rPr>
            </w:pPr>
            <w:r w:rsidRPr="00503D95">
              <w:rPr>
                <w:rFonts w:ascii="Times" w:eastAsia="Times New Roman" w:hAnsi="Times" w:cs="Times"/>
                <w:color w:val="000000"/>
                <w:sz w:val="20"/>
                <w:szCs w:val="20"/>
                <w:lang w:eastAsia="pt-BR"/>
              </w:rPr>
              <w:t>0,165</w:t>
            </w:r>
          </w:p>
        </w:tc>
        <w:tc>
          <w:tcPr>
            <w:tcW w:w="1434" w:type="dxa"/>
            <w:noWrap/>
            <w:vAlign w:val="center"/>
            <w:hideMark/>
          </w:tcPr>
          <w:p w14:paraId="7A9C300D" w14:textId="77777777" w:rsidR="00DB1D67" w:rsidRPr="00503D95" w:rsidRDefault="00DB1D67" w:rsidP="00CC35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w:eastAsia="Times New Roman" w:hAnsi="Times" w:cs="Times"/>
                <w:color w:val="000000"/>
                <w:sz w:val="20"/>
                <w:szCs w:val="20"/>
                <w:lang w:eastAsia="pt-BR"/>
              </w:rPr>
            </w:pPr>
            <w:r w:rsidRPr="00503D95">
              <w:rPr>
                <w:rFonts w:ascii="Times" w:eastAsia="Times New Roman" w:hAnsi="Times" w:cs="Times"/>
                <w:color w:val="000000"/>
                <w:sz w:val="20"/>
                <w:szCs w:val="20"/>
                <w:lang w:eastAsia="pt-BR"/>
              </w:rPr>
              <w:t>0,084</w:t>
            </w:r>
          </w:p>
        </w:tc>
      </w:tr>
      <w:tr w:rsidR="00DB1D67" w:rsidRPr="00503D95" w14:paraId="59EC5F41" w14:textId="77777777" w:rsidTr="008B0C1D">
        <w:trPr>
          <w:trHeight w:val="116"/>
          <w:jc w:val="center"/>
        </w:trPr>
        <w:tc>
          <w:tcPr>
            <w:tcW w:w="2178" w:type="dxa"/>
            <w:tcBorders>
              <w:top w:val="nil"/>
              <w:left w:val="nil"/>
              <w:bottom w:val="single" w:sz="4" w:space="0" w:color="auto"/>
              <w:right w:val="nil"/>
            </w:tcBorders>
            <w:vAlign w:val="center"/>
            <w:hideMark/>
          </w:tcPr>
          <w:p w14:paraId="0D791A61" w14:textId="77777777" w:rsidR="00DB1D67" w:rsidRPr="00503D95" w:rsidRDefault="00DB1D67" w:rsidP="00CC35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w:eastAsia="Times New Roman" w:hAnsi="Times" w:cs="Times"/>
                <w:color w:val="000000"/>
                <w:sz w:val="20"/>
                <w:szCs w:val="20"/>
                <w:lang w:eastAsia="pt-BR"/>
              </w:rPr>
            </w:pPr>
            <w:r w:rsidRPr="00503D95">
              <w:rPr>
                <w:rFonts w:ascii="Times" w:eastAsia="Times New Roman" w:hAnsi="Times" w:cs="Times"/>
                <w:color w:val="000000"/>
                <w:sz w:val="20"/>
                <w:szCs w:val="20"/>
                <w:lang w:eastAsia="pt-BR"/>
              </w:rPr>
              <w:t>WACC</w:t>
            </w:r>
            <w:r w:rsidRPr="00503D95">
              <w:rPr>
                <w:rFonts w:ascii="Times" w:eastAsia="Times New Roman" w:hAnsi="Times" w:cs="Times"/>
                <w:color w:val="000000"/>
                <w:sz w:val="20"/>
                <w:szCs w:val="20"/>
                <w:vertAlign w:val="subscript"/>
                <w:lang w:eastAsia="pt-BR"/>
              </w:rPr>
              <w:t>BR</w:t>
            </w:r>
          </w:p>
        </w:tc>
        <w:tc>
          <w:tcPr>
            <w:tcW w:w="1304" w:type="dxa"/>
            <w:tcBorders>
              <w:top w:val="nil"/>
              <w:left w:val="nil"/>
              <w:bottom w:val="single" w:sz="4" w:space="0" w:color="auto"/>
              <w:right w:val="nil"/>
            </w:tcBorders>
            <w:noWrap/>
            <w:vAlign w:val="center"/>
            <w:hideMark/>
          </w:tcPr>
          <w:p w14:paraId="79F5BBAC" w14:textId="77777777" w:rsidR="00DB1D67" w:rsidRPr="00503D95" w:rsidRDefault="00DB1D67" w:rsidP="00CC35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w:eastAsia="Times New Roman" w:hAnsi="Times" w:cs="Times"/>
                <w:color w:val="000000"/>
                <w:sz w:val="20"/>
                <w:szCs w:val="20"/>
                <w:lang w:eastAsia="pt-BR"/>
              </w:rPr>
            </w:pPr>
            <w:r w:rsidRPr="00503D95">
              <w:rPr>
                <w:rFonts w:ascii="Times" w:eastAsia="Times New Roman" w:hAnsi="Times" w:cs="Times"/>
                <w:color w:val="000000"/>
                <w:sz w:val="20"/>
                <w:szCs w:val="20"/>
                <w:lang w:eastAsia="pt-BR"/>
              </w:rPr>
              <w:t>-0,202</w:t>
            </w:r>
          </w:p>
        </w:tc>
        <w:tc>
          <w:tcPr>
            <w:tcW w:w="1451" w:type="dxa"/>
            <w:tcBorders>
              <w:top w:val="nil"/>
              <w:left w:val="nil"/>
              <w:bottom w:val="single" w:sz="4" w:space="0" w:color="auto"/>
              <w:right w:val="nil"/>
            </w:tcBorders>
            <w:vAlign w:val="center"/>
            <w:hideMark/>
          </w:tcPr>
          <w:p w14:paraId="632DBDC7" w14:textId="77777777" w:rsidR="00DB1D67" w:rsidRPr="00503D95" w:rsidRDefault="00DB1D67" w:rsidP="00CC35D2">
            <w:pPr>
              <w:pStyle w:val="Pr-formataoHTML"/>
              <w:shd w:val="clear" w:color="auto" w:fill="FFFFFF"/>
              <w:jc w:val="center"/>
              <w:rPr>
                <w:rFonts w:ascii="Times" w:hAnsi="Times" w:cs="Times"/>
                <w:color w:val="404040"/>
                <w:lang w:eastAsia="en-US"/>
              </w:rPr>
            </w:pPr>
            <w:r w:rsidRPr="00503D95">
              <w:rPr>
                <w:rStyle w:val="gnkrckgcgsb"/>
                <w:rFonts w:ascii="Times" w:hAnsi="Times" w:cs="Times"/>
                <w:color w:val="404040"/>
                <w:bdr w:val="none" w:sz="0" w:space="0" w:color="auto" w:frame="1"/>
                <w:lang w:eastAsia="en-US"/>
              </w:rPr>
              <w:t>0,7867</w:t>
            </w:r>
          </w:p>
        </w:tc>
        <w:tc>
          <w:tcPr>
            <w:tcW w:w="1233" w:type="dxa"/>
            <w:tcBorders>
              <w:top w:val="nil"/>
              <w:left w:val="nil"/>
              <w:bottom w:val="single" w:sz="4" w:space="0" w:color="auto"/>
              <w:right w:val="nil"/>
            </w:tcBorders>
            <w:vAlign w:val="center"/>
            <w:hideMark/>
          </w:tcPr>
          <w:p w14:paraId="6CD664B7" w14:textId="77777777" w:rsidR="00DB1D67" w:rsidRPr="00503D95" w:rsidRDefault="00DB1D67" w:rsidP="00CC35D2">
            <w:pPr>
              <w:pStyle w:val="Pr-formataoHTML"/>
              <w:shd w:val="clear" w:color="auto" w:fill="FFFFFF"/>
              <w:jc w:val="center"/>
              <w:rPr>
                <w:rFonts w:ascii="Times" w:hAnsi="Times" w:cs="Times"/>
                <w:color w:val="404040"/>
                <w:lang w:eastAsia="en-US"/>
              </w:rPr>
            </w:pPr>
            <w:r w:rsidRPr="00503D95">
              <w:rPr>
                <w:rStyle w:val="gnkrckgcgsb"/>
                <w:rFonts w:ascii="Times" w:hAnsi="Times" w:cs="Times"/>
                <w:color w:val="404040"/>
                <w:bdr w:val="none" w:sz="0" w:space="0" w:color="auto" w:frame="1"/>
                <w:lang w:eastAsia="en-US"/>
              </w:rPr>
              <w:t>0,102</w:t>
            </w:r>
          </w:p>
        </w:tc>
        <w:tc>
          <w:tcPr>
            <w:tcW w:w="1270" w:type="dxa"/>
            <w:tcBorders>
              <w:top w:val="nil"/>
              <w:left w:val="nil"/>
              <w:bottom w:val="single" w:sz="4" w:space="0" w:color="auto"/>
              <w:right w:val="nil"/>
            </w:tcBorders>
            <w:vAlign w:val="center"/>
            <w:hideMark/>
          </w:tcPr>
          <w:p w14:paraId="77E2B01F" w14:textId="77777777" w:rsidR="00DB1D67" w:rsidRPr="00503D95" w:rsidRDefault="00DB1D67" w:rsidP="00CC35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w:eastAsia="Times New Roman" w:hAnsi="Times" w:cs="Times"/>
                <w:color w:val="000000"/>
                <w:sz w:val="20"/>
                <w:szCs w:val="20"/>
                <w:lang w:eastAsia="pt-BR"/>
              </w:rPr>
            </w:pPr>
            <w:r w:rsidRPr="00503D95">
              <w:rPr>
                <w:rFonts w:ascii="Times" w:eastAsia="Times New Roman" w:hAnsi="Times" w:cs="Times"/>
                <w:color w:val="000000"/>
                <w:sz w:val="20"/>
                <w:szCs w:val="20"/>
                <w:lang w:eastAsia="pt-BR"/>
              </w:rPr>
              <w:t>0,085</w:t>
            </w:r>
          </w:p>
        </w:tc>
        <w:tc>
          <w:tcPr>
            <w:tcW w:w="1434" w:type="dxa"/>
            <w:tcBorders>
              <w:top w:val="nil"/>
              <w:left w:val="nil"/>
              <w:bottom w:val="single" w:sz="4" w:space="0" w:color="auto"/>
              <w:right w:val="nil"/>
            </w:tcBorders>
            <w:noWrap/>
            <w:vAlign w:val="center"/>
            <w:hideMark/>
          </w:tcPr>
          <w:p w14:paraId="4E8B87FA" w14:textId="77777777" w:rsidR="00DB1D67" w:rsidRPr="00503D95" w:rsidRDefault="00DB1D67" w:rsidP="00CC35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w:eastAsia="Times New Roman" w:hAnsi="Times" w:cs="Times"/>
                <w:color w:val="000000"/>
                <w:sz w:val="20"/>
                <w:szCs w:val="20"/>
                <w:lang w:eastAsia="pt-BR"/>
              </w:rPr>
            </w:pPr>
            <w:r w:rsidRPr="00503D95">
              <w:rPr>
                <w:rFonts w:ascii="Times" w:eastAsia="Times New Roman" w:hAnsi="Times" w:cs="Times"/>
                <w:color w:val="000000"/>
                <w:sz w:val="20"/>
                <w:szCs w:val="20"/>
                <w:lang w:eastAsia="pt-BR"/>
              </w:rPr>
              <w:t>0,124</w:t>
            </w:r>
          </w:p>
        </w:tc>
      </w:tr>
    </w:tbl>
    <w:p w14:paraId="5C0F2DDB" w14:textId="77777777" w:rsidR="00DB1D67" w:rsidRPr="00503D95" w:rsidRDefault="00DB1D67" w:rsidP="00CC35D2">
      <w:pPr>
        <w:spacing w:after="0" w:line="240" w:lineRule="auto"/>
        <w:jc w:val="both"/>
        <w:rPr>
          <w:rFonts w:ascii="Times" w:hAnsi="Times" w:cs="Times"/>
          <w:bCs/>
          <w:color w:val="000000"/>
          <w:sz w:val="20"/>
          <w:szCs w:val="20"/>
        </w:rPr>
      </w:pPr>
      <w:r w:rsidRPr="00503D95">
        <w:rPr>
          <w:rFonts w:ascii="Times" w:hAnsi="Times" w:cs="Times"/>
          <w:bCs/>
          <w:color w:val="000000"/>
          <w:sz w:val="20"/>
          <w:szCs w:val="20"/>
        </w:rPr>
        <w:t>Fonte: Dados da pesquisa (2018).</w:t>
      </w:r>
    </w:p>
    <w:p w14:paraId="4D5F2451" w14:textId="77777777" w:rsidR="00DB1D67" w:rsidRPr="00503D95" w:rsidRDefault="00DB1D67" w:rsidP="00CC35D2">
      <w:pPr>
        <w:spacing w:after="0" w:line="240" w:lineRule="auto"/>
        <w:jc w:val="both"/>
        <w:rPr>
          <w:rFonts w:ascii="Times" w:hAnsi="Times" w:cs="Times"/>
          <w:bCs/>
          <w:color w:val="000000"/>
          <w:sz w:val="20"/>
          <w:szCs w:val="20"/>
        </w:rPr>
      </w:pPr>
      <w:r w:rsidRPr="00503D95">
        <w:rPr>
          <w:rFonts w:ascii="Times" w:hAnsi="Times" w:cs="Times"/>
          <w:bCs/>
          <w:color w:val="000000"/>
          <w:sz w:val="20"/>
          <w:szCs w:val="20"/>
        </w:rPr>
        <w:t xml:space="preserve">Onde: </w:t>
      </w:r>
      <w:proofErr w:type="spellStart"/>
      <w:r w:rsidRPr="00503D95">
        <w:rPr>
          <w:rFonts w:ascii="Times" w:hAnsi="Times" w:cs="Times"/>
          <w:bCs/>
          <w:color w:val="000000"/>
          <w:sz w:val="20"/>
          <w:szCs w:val="20"/>
        </w:rPr>
        <w:t>Rf</w:t>
      </w:r>
      <w:r w:rsidRPr="00503D95">
        <w:rPr>
          <w:rFonts w:ascii="Times" w:hAnsi="Times" w:cs="Times"/>
          <w:bCs/>
          <w:color w:val="000000"/>
          <w:sz w:val="20"/>
          <w:szCs w:val="20"/>
          <w:vertAlign w:val="subscript"/>
        </w:rPr>
        <w:t>USA</w:t>
      </w:r>
      <w:proofErr w:type="spellEnd"/>
      <w:r w:rsidRPr="00503D95">
        <w:rPr>
          <w:rFonts w:ascii="Times" w:hAnsi="Times" w:cs="Times"/>
          <w:bCs/>
          <w:color w:val="000000"/>
          <w:sz w:val="20"/>
          <w:szCs w:val="20"/>
        </w:rPr>
        <w:t xml:space="preserve"> é a taxa livre de risco, mensurada pela rentabilidade anual de um título soberano dos EUA de dez anos; </w:t>
      </w:r>
      <w:proofErr w:type="spellStart"/>
      <w:r w:rsidRPr="00503D95">
        <w:rPr>
          <w:rFonts w:ascii="Times" w:eastAsia="Times New Roman" w:hAnsi="Times" w:cs="Times"/>
          <w:color w:val="000000"/>
          <w:sz w:val="20"/>
          <w:szCs w:val="20"/>
          <w:lang w:eastAsia="pt-BR"/>
        </w:rPr>
        <w:t>Rf</w:t>
      </w:r>
      <w:r w:rsidRPr="00503D95">
        <w:rPr>
          <w:rFonts w:ascii="Times" w:eastAsia="Times New Roman" w:hAnsi="Times" w:cs="Times"/>
          <w:color w:val="000000"/>
          <w:sz w:val="20"/>
          <w:szCs w:val="20"/>
          <w:vertAlign w:val="subscript"/>
          <w:lang w:eastAsia="pt-BR"/>
        </w:rPr>
        <w:t>SELIC</w:t>
      </w:r>
      <w:proofErr w:type="spellEnd"/>
      <w:r w:rsidRPr="00503D95">
        <w:rPr>
          <w:rFonts w:ascii="Times" w:eastAsia="Times New Roman" w:hAnsi="Times" w:cs="Times"/>
          <w:color w:val="000000"/>
          <w:sz w:val="20"/>
          <w:szCs w:val="20"/>
          <w:lang w:eastAsia="pt-BR"/>
        </w:rPr>
        <w:t xml:space="preserve"> é a taxa </w:t>
      </w:r>
      <w:r w:rsidRPr="00503D95">
        <w:rPr>
          <w:rFonts w:ascii="Times" w:hAnsi="Times" w:cs="Times"/>
          <w:bCs/>
          <w:color w:val="000000"/>
          <w:sz w:val="20"/>
          <w:szCs w:val="20"/>
        </w:rPr>
        <w:t xml:space="preserve">Selic anual no final de cada ano; Beta é o risco sistemático; PRP é o prêmio pelo risco país mensurado pelo </w:t>
      </w:r>
      <w:r w:rsidRPr="00503D95">
        <w:rPr>
          <w:rFonts w:ascii="Times" w:hAnsi="Times" w:cs="Times"/>
          <w:bCs/>
          <w:i/>
          <w:color w:val="000000"/>
          <w:sz w:val="20"/>
          <w:szCs w:val="20"/>
        </w:rPr>
        <w:t>Country Default Spread</w:t>
      </w:r>
      <w:r w:rsidRPr="00503D95">
        <w:rPr>
          <w:rFonts w:ascii="Times" w:hAnsi="Times" w:cs="Times"/>
          <w:bCs/>
          <w:color w:val="000000"/>
          <w:sz w:val="20"/>
          <w:szCs w:val="20"/>
        </w:rPr>
        <w:t xml:space="preserve"> brasileiro; </w:t>
      </w:r>
      <w:proofErr w:type="spellStart"/>
      <w:r w:rsidRPr="00503D95">
        <w:rPr>
          <w:rFonts w:ascii="Times" w:hAnsi="Times" w:cs="Times"/>
          <w:bCs/>
          <w:color w:val="000000"/>
          <w:sz w:val="20"/>
          <w:szCs w:val="20"/>
        </w:rPr>
        <w:t>Ke</w:t>
      </w:r>
      <w:r w:rsidRPr="00503D95">
        <w:rPr>
          <w:rFonts w:ascii="Times" w:hAnsi="Times" w:cs="Times"/>
          <w:bCs/>
          <w:color w:val="000000"/>
          <w:sz w:val="20"/>
          <w:szCs w:val="20"/>
          <w:vertAlign w:val="subscript"/>
        </w:rPr>
        <w:t>USA</w:t>
      </w:r>
      <w:proofErr w:type="spellEnd"/>
      <w:r w:rsidRPr="00503D95">
        <w:rPr>
          <w:rFonts w:ascii="Times" w:hAnsi="Times" w:cs="Times"/>
          <w:bCs/>
          <w:color w:val="000000"/>
          <w:sz w:val="20"/>
          <w:szCs w:val="20"/>
        </w:rPr>
        <w:t xml:space="preserve"> e </w:t>
      </w:r>
      <w:proofErr w:type="spellStart"/>
      <w:r w:rsidRPr="00503D95">
        <w:rPr>
          <w:rFonts w:ascii="Times" w:hAnsi="Times" w:cs="Times"/>
          <w:bCs/>
          <w:color w:val="000000"/>
          <w:sz w:val="20"/>
          <w:szCs w:val="20"/>
        </w:rPr>
        <w:t>Ke</w:t>
      </w:r>
      <w:r w:rsidRPr="00503D95">
        <w:rPr>
          <w:rFonts w:ascii="Times" w:hAnsi="Times" w:cs="Times"/>
          <w:bCs/>
          <w:color w:val="000000"/>
          <w:sz w:val="20"/>
          <w:szCs w:val="20"/>
          <w:vertAlign w:val="subscript"/>
        </w:rPr>
        <w:t>BR</w:t>
      </w:r>
      <w:proofErr w:type="spellEnd"/>
      <w:r w:rsidRPr="00503D95">
        <w:rPr>
          <w:rFonts w:ascii="Times" w:hAnsi="Times" w:cs="Times"/>
          <w:bCs/>
          <w:color w:val="000000"/>
          <w:sz w:val="20"/>
          <w:szCs w:val="20"/>
        </w:rPr>
        <w:t xml:space="preserve"> são os custos de capital próprio, mensurados por duas metodologias diferentes; </w:t>
      </w:r>
      <w:proofErr w:type="spellStart"/>
      <w:r w:rsidRPr="00503D95">
        <w:rPr>
          <w:rFonts w:ascii="Times" w:hAnsi="Times" w:cs="Times"/>
          <w:bCs/>
          <w:color w:val="000000"/>
          <w:sz w:val="20"/>
          <w:szCs w:val="20"/>
        </w:rPr>
        <w:t>Kd</w:t>
      </w:r>
      <w:proofErr w:type="spellEnd"/>
      <w:r w:rsidRPr="00503D95">
        <w:rPr>
          <w:rFonts w:ascii="Times" w:hAnsi="Times" w:cs="Times"/>
          <w:bCs/>
          <w:color w:val="000000"/>
          <w:sz w:val="20"/>
          <w:szCs w:val="20"/>
        </w:rPr>
        <w:t xml:space="preserve"> é o custo do capital de terceiros; %E é o percentual do valor de mercado do patrimônio líquido em relação valor contábil da dívida; WACC</w:t>
      </w:r>
      <w:r w:rsidRPr="00503D95">
        <w:rPr>
          <w:rFonts w:ascii="Times" w:hAnsi="Times" w:cs="Times"/>
          <w:bCs/>
          <w:color w:val="000000"/>
          <w:sz w:val="20"/>
          <w:szCs w:val="20"/>
          <w:vertAlign w:val="subscript"/>
        </w:rPr>
        <w:t>USA</w:t>
      </w:r>
      <w:r w:rsidRPr="00503D95">
        <w:rPr>
          <w:rFonts w:ascii="Times" w:hAnsi="Times" w:cs="Times"/>
          <w:bCs/>
          <w:color w:val="000000"/>
          <w:sz w:val="20"/>
          <w:szCs w:val="20"/>
        </w:rPr>
        <w:t xml:space="preserve"> e WACC</w:t>
      </w:r>
      <w:r w:rsidRPr="00503D95">
        <w:rPr>
          <w:rFonts w:ascii="Times" w:hAnsi="Times" w:cs="Times"/>
          <w:bCs/>
          <w:color w:val="000000"/>
          <w:sz w:val="20"/>
          <w:szCs w:val="20"/>
          <w:vertAlign w:val="subscript"/>
        </w:rPr>
        <w:t>BR</w:t>
      </w:r>
      <w:r w:rsidRPr="00503D95">
        <w:rPr>
          <w:rFonts w:ascii="Times" w:hAnsi="Times" w:cs="Times"/>
          <w:bCs/>
          <w:color w:val="000000"/>
          <w:sz w:val="20"/>
          <w:szCs w:val="20"/>
        </w:rPr>
        <w:t xml:space="preserve"> são os custos médio ponderados de capital segundo as duas metodologias adotadas; Inf. </w:t>
      </w:r>
      <w:proofErr w:type="spellStart"/>
      <w:r w:rsidRPr="00503D95">
        <w:rPr>
          <w:rFonts w:ascii="Times" w:hAnsi="Times" w:cs="Times"/>
          <w:bCs/>
          <w:color w:val="000000"/>
          <w:sz w:val="20"/>
          <w:szCs w:val="20"/>
        </w:rPr>
        <w:t>Br</w:t>
      </w:r>
      <w:proofErr w:type="spellEnd"/>
      <w:r w:rsidRPr="00503D95">
        <w:rPr>
          <w:rFonts w:ascii="Times" w:hAnsi="Times" w:cs="Times"/>
          <w:bCs/>
          <w:color w:val="000000"/>
          <w:sz w:val="20"/>
          <w:szCs w:val="20"/>
        </w:rPr>
        <w:t xml:space="preserve"> é a inflação brasileira medida pelo IPCA; Inf. Usa é a inflação dos EUA, medida pelo </w:t>
      </w:r>
      <w:proofErr w:type="spellStart"/>
      <w:r w:rsidRPr="00503D95">
        <w:rPr>
          <w:rFonts w:ascii="Times" w:hAnsi="Times" w:cs="Times"/>
          <w:bCs/>
          <w:i/>
          <w:color w:val="000000"/>
          <w:sz w:val="20"/>
          <w:szCs w:val="20"/>
        </w:rPr>
        <w:t>Consumer</w:t>
      </w:r>
      <w:proofErr w:type="spellEnd"/>
      <w:r w:rsidRPr="00503D95">
        <w:rPr>
          <w:rFonts w:ascii="Times" w:hAnsi="Times" w:cs="Times"/>
          <w:bCs/>
          <w:i/>
          <w:color w:val="000000"/>
          <w:sz w:val="20"/>
          <w:szCs w:val="20"/>
        </w:rPr>
        <w:t xml:space="preserve"> </w:t>
      </w:r>
      <w:proofErr w:type="spellStart"/>
      <w:r w:rsidRPr="00503D95">
        <w:rPr>
          <w:rFonts w:ascii="Times" w:hAnsi="Times" w:cs="Times"/>
          <w:bCs/>
          <w:i/>
          <w:color w:val="000000"/>
          <w:sz w:val="20"/>
          <w:szCs w:val="20"/>
        </w:rPr>
        <w:t>Price</w:t>
      </w:r>
      <w:proofErr w:type="spellEnd"/>
      <w:r w:rsidRPr="00503D95">
        <w:rPr>
          <w:rFonts w:ascii="Times" w:hAnsi="Times" w:cs="Times"/>
          <w:bCs/>
          <w:i/>
          <w:color w:val="000000"/>
          <w:sz w:val="20"/>
          <w:szCs w:val="20"/>
        </w:rPr>
        <w:t xml:space="preserve"> Index</w:t>
      </w:r>
      <w:r w:rsidRPr="00503D95">
        <w:rPr>
          <w:rFonts w:ascii="Times" w:hAnsi="Times" w:cs="Times"/>
          <w:bCs/>
          <w:color w:val="000000"/>
          <w:sz w:val="20"/>
          <w:szCs w:val="20"/>
        </w:rPr>
        <w:t>.</w:t>
      </w:r>
    </w:p>
    <w:p w14:paraId="560117A2" w14:textId="77777777" w:rsidR="00DB1D67" w:rsidRPr="00503D95" w:rsidRDefault="00DB1D67" w:rsidP="00CC35D2">
      <w:pPr>
        <w:spacing w:after="0" w:line="240" w:lineRule="auto"/>
        <w:jc w:val="both"/>
        <w:rPr>
          <w:rFonts w:ascii="Times" w:hAnsi="Times" w:cs="Times"/>
          <w:bCs/>
          <w:color w:val="000000"/>
          <w:sz w:val="20"/>
          <w:szCs w:val="24"/>
        </w:rPr>
      </w:pPr>
    </w:p>
    <w:p w14:paraId="02F48463" w14:textId="77777777" w:rsidR="00DB1D67" w:rsidRPr="00503D95" w:rsidRDefault="00DB1D67" w:rsidP="00CC35D2">
      <w:pPr>
        <w:spacing w:after="0" w:line="240" w:lineRule="auto"/>
        <w:ind w:firstLine="709"/>
        <w:jc w:val="both"/>
        <w:rPr>
          <w:rFonts w:ascii="Times" w:hAnsi="Times" w:cs="Times"/>
          <w:bCs/>
          <w:color w:val="000000"/>
          <w:sz w:val="24"/>
          <w:szCs w:val="24"/>
        </w:rPr>
      </w:pPr>
      <w:r w:rsidRPr="00503D95">
        <w:rPr>
          <w:rFonts w:ascii="Times" w:hAnsi="Times" w:cs="Times"/>
          <w:bCs/>
          <w:color w:val="000000"/>
          <w:sz w:val="24"/>
          <w:szCs w:val="24"/>
        </w:rPr>
        <w:t>Conforme resultados apresentados na Tabela 3, as empresas da amostra apresentaram média e mediana para o beta similares e abaixo de 1, demonstrando que a amostra é composta por empresas com baixo nível de exposição ao risco de mercado. Quanto ao custo de capital próprio, os resultados para as duas medidas de posição também foram similares (</w:t>
      </w:r>
      <w:proofErr w:type="spellStart"/>
      <w:r w:rsidRPr="00503D95">
        <w:rPr>
          <w:rFonts w:ascii="Times" w:hAnsi="Times" w:cs="Times"/>
          <w:bCs/>
          <w:color w:val="000000"/>
          <w:sz w:val="24"/>
          <w:szCs w:val="24"/>
        </w:rPr>
        <w:t>Ke</w:t>
      </w:r>
      <w:proofErr w:type="spellEnd"/>
      <w:r w:rsidRPr="00503D95">
        <w:rPr>
          <w:rFonts w:ascii="Times" w:hAnsi="Times" w:cs="Times"/>
          <w:bCs/>
          <w:color w:val="000000"/>
          <w:sz w:val="24"/>
          <w:szCs w:val="24"/>
        </w:rPr>
        <w:t xml:space="preserve"> médio = 17,5%). Já o custo da dívida apresentou maior desvio padrão, influenciado por </w:t>
      </w:r>
      <w:proofErr w:type="spellStart"/>
      <w:r w:rsidRPr="00503D95">
        <w:rPr>
          <w:rFonts w:ascii="Times" w:hAnsi="Times" w:cs="Times"/>
          <w:bCs/>
          <w:i/>
          <w:color w:val="000000"/>
          <w:sz w:val="24"/>
          <w:szCs w:val="24"/>
        </w:rPr>
        <w:t>outliers</w:t>
      </w:r>
      <w:proofErr w:type="spellEnd"/>
      <w:r w:rsidRPr="00503D95">
        <w:rPr>
          <w:rFonts w:ascii="Times" w:hAnsi="Times" w:cs="Times"/>
          <w:bCs/>
          <w:i/>
          <w:color w:val="000000"/>
          <w:sz w:val="24"/>
          <w:szCs w:val="24"/>
        </w:rPr>
        <w:t xml:space="preserve">. </w:t>
      </w:r>
      <w:r w:rsidRPr="00503D95">
        <w:rPr>
          <w:rFonts w:ascii="Times" w:hAnsi="Times" w:cs="Times"/>
          <w:bCs/>
          <w:color w:val="000000"/>
          <w:sz w:val="24"/>
          <w:szCs w:val="24"/>
        </w:rPr>
        <w:t xml:space="preserve">Quanto à estrutura de capital da amostra, as empresas apresentaram maior financiamento por capital próprio do que por dívida, com média de 62,2%. </w:t>
      </w:r>
    </w:p>
    <w:p w14:paraId="798777F8" w14:textId="77777777" w:rsidR="00DB1D67" w:rsidRPr="00503D95" w:rsidRDefault="00DB1D67" w:rsidP="00CC35D2">
      <w:pPr>
        <w:spacing w:after="0" w:line="240" w:lineRule="auto"/>
        <w:ind w:firstLine="709"/>
        <w:jc w:val="both"/>
        <w:rPr>
          <w:rFonts w:ascii="Times" w:hAnsi="Times" w:cs="Times"/>
          <w:bCs/>
          <w:color w:val="000000"/>
          <w:sz w:val="24"/>
          <w:szCs w:val="24"/>
        </w:rPr>
      </w:pPr>
      <w:r w:rsidRPr="00503D95">
        <w:rPr>
          <w:rFonts w:ascii="Times" w:hAnsi="Times" w:cs="Times"/>
          <w:bCs/>
          <w:color w:val="000000"/>
          <w:sz w:val="24"/>
          <w:szCs w:val="24"/>
        </w:rPr>
        <w:t xml:space="preserve">Por fim, o custo médio ponderado de capital, apesar dos </w:t>
      </w:r>
      <w:proofErr w:type="spellStart"/>
      <w:r w:rsidRPr="00503D95">
        <w:rPr>
          <w:rFonts w:ascii="Times" w:hAnsi="Times" w:cs="Times"/>
          <w:bCs/>
          <w:i/>
          <w:color w:val="000000"/>
          <w:sz w:val="24"/>
          <w:szCs w:val="24"/>
        </w:rPr>
        <w:t>outliers</w:t>
      </w:r>
      <w:proofErr w:type="spellEnd"/>
      <w:r w:rsidRPr="00503D95">
        <w:rPr>
          <w:rFonts w:ascii="Times" w:hAnsi="Times" w:cs="Times"/>
          <w:bCs/>
          <w:color w:val="000000"/>
          <w:sz w:val="24"/>
          <w:szCs w:val="24"/>
        </w:rPr>
        <w:t xml:space="preserve">, apresentou média e mediana similares, com WACC médio de 17,3% quando foram utilizados </w:t>
      </w:r>
      <w:r w:rsidRPr="00503D95">
        <w:rPr>
          <w:rFonts w:ascii="Times" w:hAnsi="Times" w:cs="Times"/>
          <w:bCs/>
          <w:i/>
          <w:color w:val="000000"/>
          <w:sz w:val="24"/>
          <w:szCs w:val="24"/>
        </w:rPr>
        <w:t>inputs</w:t>
      </w:r>
      <w:r w:rsidRPr="00503D95">
        <w:rPr>
          <w:rFonts w:ascii="Times" w:hAnsi="Times" w:cs="Times"/>
          <w:bCs/>
          <w:color w:val="000000"/>
          <w:sz w:val="24"/>
          <w:szCs w:val="24"/>
        </w:rPr>
        <w:t xml:space="preserve"> do mercado estadunidense e de 10,23% com </w:t>
      </w:r>
      <w:r w:rsidRPr="00503D95">
        <w:rPr>
          <w:rFonts w:ascii="Times" w:hAnsi="Times" w:cs="Times"/>
          <w:bCs/>
          <w:i/>
          <w:color w:val="000000"/>
          <w:sz w:val="24"/>
          <w:szCs w:val="24"/>
        </w:rPr>
        <w:t>inputs</w:t>
      </w:r>
      <w:r w:rsidRPr="00503D95">
        <w:rPr>
          <w:rFonts w:ascii="Times" w:hAnsi="Times" w:cs="Times"/>
          <w:bCs/>
          <w:color w:val="000000"/>
          <w:sz w:val="24"/>
          <w:szCs w:val="24"/>
        </w:rPr>
        <w:t xml:space="preserve"> do mercado nacional. Com isto, vale mencionar a discrepância do custo de capital próprio e do WACC quando mensurados por metodologias diferentes. Em destaque, o custo de capital próprio calculado com </w:t>
      </w:r>
      <w:r w:rsidRPr="00503D95">
        <w:rPr>
          <w:rFonts w:ascii="Times" w:hAnsi="Times" w:cs="Times"/>
          <w:bCs/>
          <w:i/>
          <w:color w:val="000000"/>
          <w:sz w:val="24"/>
          <w:szCs w:val="24"/>
        </w:rPr>
        <w:t>proxies</w:t>
      </w:r>
      <w:r w:rsidRPr="00503D95">
        <w:rPr>
          <w:rFonts w:ascii="Times" w:hAnsi="Times" w:cs="Times"/>
          <w:bCs/>
          <w:color w:val="000000"/>
          <w:sz w:val="24"/>
          <w:szCs w:val="24"/>
        </w:rPr>
        <w:t xml:space="preserve"> locais (Eq. 08) apresenta maior desvio padrão e com valores mínimos negativos. Estes resultados anômalos poderiam afetar os testes de correlação e os modelos de regressão, porém conforme exposto na </w:t>
      </w:r>
      <w:r w:rsidRPr="00503D95">
        <w:rPr>
          <w:rFonts w:ascii="Times" w:hAnsi="Times" w:cs="Times"/>
          <w:bCs/>
          <w:color w:val="000000"/>
          <w:sz w:val="24"/>
          <w:szCs w:val="24"/>
        </w:rPr>
        <w:lastRenderedPageBreak/>
        <w:t xml:space="preserve">metodologia deste estudo, as variáveis foram </w:t>
      </w:r>
      <w:proofErr w:type="spellStart"/>
      <w:r w:rsidRPr="00503D95">
        <w:rPr>
          <w:rFonts w:ascii="Times" w:hAnsi="Times" w:cs="Times"/>
          <w:bCs/>
          <w:color w:val="000000"/>
          <w:sz w:val="24"/>
          <w:szCs w:val="24"/>
        </w:rPr>
        <w:t>winzorizadas</w:t>
      </w:r>
      <w:proofErr w:type="spellEnd"/>
      <w:r w:rsidRPr="00503D95">
        <w:rPr>
          <w:rFonts w:ascii="Times" w:hAnsi="Times" w:cs="Times"/>
          <w:bCs/>
          <w:color w:val="000000"/>
          <w:sz w:val="24"/>
          <w:szCs w:val="24"/>
        </w:rPr>
        <w:t xml:space="preserve"> em 1% em ambas as caldas da distribuição.</w:t>
      </w:r>
    </w:p>
    <w:p w14:paraId="5D12532A" w14:textId="77777777" w:rsidR="00DB1D67" w:rsidRPr="00503D95" w:rsidRDefault="00DB1D67" w:rsidP="00CC35D2">
      <w:pPr>
        <w:spacing w:after="0" w:line="240" w:lineRule="auto"/>
        <w:jc w:val="both"/>
        <w:rPr>
          <w:rFonts w:ascii="Times" w:hAnsi="Times" w:cs="Times"/>
          <w:b/>
          <w:sz w:val="32"/>
          <w:szCs w:val="24"/>
        </w:rPr>
      </w:pPr>
    </w:p>
    <w:p w14:paraId="230D5C95" w14:textId="77777777" w:rsidR="00DB1D67" w:rsidRPr="00503D95" w:rsidRDefault="00DB1D67" w:rsidP="00031E87">
      <w:pPr>
        <w:spacing w:after="120" w:line="240" w:lineRule="auto"/>
        <w:jc w:val="both"/>
        <w:rPr>
          <w:rFonts w:ascii="Times" w:hAnsi="Times" w:cs="Times"/>
          <w:b/>
          <w:sz w:val="24"/>
          <w:szCs w:val="24"/>
        </w:rPr>
      </w:pPr>
      <w:r w:rsidRPr="00503D95">
        <w:rPr>
          <w:rFonts w:ascii="Times" w:hAnsi="Times" w:cs="Times"/>
          <w:b/>
          <w:sz w:val="24"/>
          <w:szCs w:val="24"/>
        </w:rPr>
        <w:t>4.2 Análise de correlação</w:t>
      </w:r>
    </w:p>
    <w:p w14:paraId="52A5904D" w14:textId="77777777" w:rsidR="00DB1D67" w:rsidRPr="00503D95" w:rsidRDefault="00DB1D67" w:rsidP="00CC35D2">
      <w:pPr>
        <w:spacing w:after="0" w:line="240" w:lineRule="auto"/>
        <w:jc w:val="both"/>
        <w:rPr>
          <w:rFonts w:ascii="Times" w:hAnsi="Times" w:cs="Times"/>
          <w:b/>
          <w:sz w:val="24"/>
          <w:szCs w:val="24"/>
        </w:rPr>
      </w:pPr>
    </w:p>
    <w:p w14:paraId="349DC173" w14:textId="6AD953A6" w:rsidR="00DB1D67" w:rsidRPr="00503D95" w:rsidRDefault="00DB1D67" w:rsidP="00CC35D2">
      <w:pPr>
        <w:spacing w:after="0" w:line="240" w:lineRule="auto"/>
        <w:ind w:firstLine="708"/>
        <w:jc w:val="both"/>
        <w:rPr>
          <w:rFonts w:ascii="Times" w:hAnsi="Times" w:cs="Times"/>
          <w:color w:val="000000"/>
          <w:sz w:val="24"/>
          <w:szCs w:val="24"/>
        </w:rPr>
      </w:pPr>
      <w:r w:rsidRPr="00503D95">
        <w:rPr>
          <w:rFonts w:ascii="Times" w:hAnsi="Times" w:cs="Times"/>
          <w:color w:val="000000"/>
          <w:sz w:val="24"/>
          <w:szCs w:val="24"/>
        </w:rPr>
        <w:t xml:space="preserve">Nesta seção são apresentados os resultados dos testes de correlação </w:t>
      </w:r>
      <w:r w:rsidRPr="00503D95">
        <w:rPr>
          <w:rFonts w:ascii="Times" w:hAnsi="Times" w:cs="Times"/>
          <w:sz w:val="24"/>
          <w:szCs w:val="24"/>
        </w:rPr>
        <w:t xml:space="preserve">de </w:t>
      </w:r>
      <w:proofErr w:type="spellStart"/>
      <w:r w:rsidRPr="00503D95">
        <w:rPr>
          <w:rFonts w:ascii="Times" w:hAnsi="Times" w:cs="Times"/>
          <w:sz w:val="24"/>
          <w:szCs w:val="24"/>
        </w:rPr>
        <w:t>Spearman</w:t>
      </w:r>
      <w:proofErr w:type="spellEnd"/>
      <w:r w:rsidRPr="00503D95">
        <w:rPr>
          <w:rFonts w:ascii="Times" w:hAnsi="Times" w:cs="Times"/>
          <w:color w:val="000000"/>
          <w:sz w:val="24"/>
          <w:szCs w:val="24"/>
        </w:rPr>
        <w:t>. Todas as variáveis foram calculadas com base no ano corrente. Porém, também são apresentados os resultados dos testes de correlação com as métricas de Lucro Econômico (Ep</w:t>
      </w:r>
      <w:r w:rsidRPr="00503D95">
        <w:rPr>
          <w:rFonts w:ascii="Times" w:hAnsi="Times" w:cs="Times"/>
          <w:sz w:val="20"/>
          <w:szCs w:val="20"/>
          <w:vertAlign w:val="subscript"/>
        </w:rPr>
        <w:t>t-1</w:t>
      </w:r>
      <w:r w:rsidRPr="00503D95">
        <w:rPr>
          <w:rFonts w:ascii="Times" w:hAnsi="Times" w:cs="Times"/>
          <w:color w:val="000000"/>
          <w:sz w:val="24"/>
          <w:szCs w:val="24"/>
        </w:rPr>
        <w:t>) e Valor Econômico Adicionado (EVA</w:t>
      </w:r>
      <w:r w:rsidRPr="00503D95">
        <w:rPr>
          <w:rFonts w:ascii="Times" w:hAnsi="Times" w:cs="Times"/>
          <w:sz w:val="20"/>
          <w:szCs w:val="20"/>
          <w:vertAlign w:val="subscript"/>
        </w:rPr>
        <w:t>t-1</w:t>
      </w:r>
      <w:r w:rsidRPr="00503D95">
        <w:rPr>
          <w:rFonts w:ascii="Times" w:hAnsi="Times" w:cs="Times"/>
          <w:color w:val="000000"/>
          <w:sz w:val="24"/>
          <w:szCs w:val="24"/>
        </w:rPr>
        <w:t xml:space="preserve">) defasados em um período t-1. A matriz de correlação aponta as relações preliminares entre a variável dependente e as variáveis independentes. Ela também ajuda na detecção de </w:t>
      </w:r>
      <w:proofErr w:type="spellStart"/>
      <w:r w:rsidRPr="00503D95">
        <w:rPr>
          <w:rFonts w:ascii="Times" w:hAnsi="Times" w:cs="Times"/>
          <w:color w:val="000000"/>
          <w:sz w:val="24"/>
          <w:szCs w:val="24"/>
        </w:rPr>
        <w:t>multicolineariedade</w:t>
      </w:r>
      <w:proofErr w:type="spellEnd"/>
      <w:r w:rsidRPr="00503D95">
        <w:rPr>
          <w:rFonts w:ascii="Times" w:hAnsi="Times" w:cs="Times"/>
          <w:color w:val="000000"/>
          <w:sz w:val="24"/>
          <w:szCs w:val="24"/>
        </w:rPr>
        <w:t>, da qual pode resultar em estimações espúrias.  Os resultados são dispostos na Tabela 4.</w:t>
      </w:r>
    </w:p>
    <w:p w14:paraId="23132CB3" w14:textId="77777777" w:rsidR="00DB1D67" w:rsidRPr="00503D95" w:rsidRDefault="00DB1D67" w:rsidP="00CC35D2">
      <w:pPr>
        <w:spacing w:after="0" w:line="240" w:lineRule="auto"/>
        <w:ind w:firstLine="708"/>
        <w:jc w:val="both"/>
        <w:rPr>
          <w:rFonts w:ascii="Times" w:hAnsi="Times" w:cs="Times"/>
          <w:color w:val="000000"/>
          <w:sz w:val="24"/>
          <w:szCs w:val="24"/>
        </w:rPr>
      </w:pPr>
    </w:p>
    <w:p w14:paraId="31A6934A" w14:textId="77777777" w:rsidR="00DB1D67" w:rsidRPr="00503D95" w:rsidRDefault="00DB1D67" w:rsidP="00CC35D2">
      <w:pPr>
        <w:spacing w:after="0" w:line="240" w:lineRule="auto"/>
        <w:jc w:val="center"/>
        <w:rPr>
          <w:rFonts w:ascii="Times" w:hAnsi="Times" w:cs="Times"/>
          <w:b/>
          <w:sz w:val="20"/>
          <w:szCs w:val="20"/>
        </w:rPr>
      </w:pPr>
      <w:r w:rsidRPr="00503D95">
        <w:rPr>
          <w:rFonts w:ascii="Times" w:hAnsi="Times" w:cs="Times"/>
          <w:b/>
          <w:sz w:val="20"/>
          <w:szCs w:val="20"/>
        </w:rPr>
        <w:t xml:space="preserve">Tabela 4 </w:t>
      </w:r>
      <w:r w:rsidRPr="00503D95">
        <w:rPr>
          <w:rFonts w:ascii="Times" w:hAnsi="Times" w:cs="Times"/>
          <w:sz w:val="20"/>
          <w:szCs w:val="20"/>
        </w:rPr>
        <w:t xml:space="preserve">– Matrizes de correlação de </w:t>
      </w:r>
      <w:proofErr w:type="spellStart"/>
      <w:r w:rsidRPr="00503D95">
        <w:rPr>
          <w:rFonts w:ascii="Times" w:hAnsi="Times" w:cs="Times"/>
          <w:sz w:val="20"/>
          <w:szCs w:val="20"/>
        </w:rPr>
        <w:t>Spearman</w:t>
      </w:r>
      <w:proofErr w:type="spellEnd"/>
      <w:r w:rsidRPr="00503D95">
        <w:rPr>
          <w:rFonts w:ascii="Times" w:hAnsi="Times" w:cs="Times"/>
          <w:sz w:val="20"/>
          <w:szCs w:val="20"/>
        </w:rPr>
        <w:t xml:space="preserve"> das variáveis analisadas – correntes e defasadas</w:t>
      </w:r>
    </w:p>
    <w:tbl>
      <w:tblPr>
        <w:tblW w:w="9163" w:type="dxa"/>
        <w:jc w:val="center"/>
        <w:tblLook w:val="04A0" w:firstRow="1" w:lastRow="0" w:firstColumn="1" w:lastColumn="0" w:noHBand="0" w:noVBand="1"/>
      </w:tblPr>
      <w:tblGrid>
        <w:gridCol w:w="991"/>
        <w:gridCol w:w="1068"/>
        <w:gridCol w:w="851"/>
        <w:gridCol w:w="850"/>
        <w:gridCol w:w="851"/>
        <w:gridCol w:w="955"/>
        <w:gridCol w:w="851"/>
        <w:gridCol w:w="850"/>
        <w:gridCol w:w="1046"/>
        <w:gridCol w:w="850"/>
      </w:tblGrid>
      <w:tr w:rsidR="00DB1D67" w:rsidRPr="00503D95" w14:paraId="05AA19CF" w14:textId="77777777" w:rsidTr="00DB1D67">
        <w:trPr>
          <w:trHeight w:val="60"/>
          <w:jc w:val="center"/>
        </w:trPr>
        <w:tc>
          <w:tcPr>
            <w:tcW w:w="991" w:type="dxa"/>
            <w:tcBorders>
              <w:top w:val="single" w:sz="4" w:space="0" w:color="auto"/>
              <w:left w:val="nil"/>
              <w:bottom w:val="single" w:sz="4" w:space="0" w:color="auto"/>
              <w:right w:val="nil"/>
            </w:tcBorders>
          </w:tcPr>
          <w:p w14:paraId="5E6D4391" w14:textId="77777777" w:rsidR="00DB1D67" w:rsidRPr="00503D95" w:rsidRDefault="00DB1D67" w:rsidP="00CC35D2">
            <w:pPr>
              <w:spacing w:after="0" w:line="240" w:lineRule="auto"/>
              <w:rPr>
                <w:rFonts w:ascii="Times" w:hAnsi="Times" w:cs="Times"/>
                <w:color w:val="000000" w:themeColor="text1"/>
                <w:sz w:val="20"/>
                <w:szCs w:val="20"/>
              </w:rPr>
            </w:pPr>
          </w:p>
        </w:tc>
        <w:tc>
          <w:tcPr>
            <w:tcW w:w="1068" w:type="dxa"/>
            <w:tcBorders>
              <w:top w:val="single" w:sz="4" w:space="0" w:color="auto"/>
              <w:left w:val="nil"/>
              <w:bottom w:val="single" w:sz="4" w:space="0" w:color="auto"/>
              <w:right w:val="nil"/>
            </w:tcBorders>
            <w:hideMark/>
          </w:tcPr>
          <w:p w14:paraId="20C5E8AB" w14:textId="77777777" w:rsidR="00DB1D67" w:rsidRPr="00503D95" w:rsidRDefault="00DB1D67" w:rsidP="00CC35D2">
            <w:pPr>
              <w:spacing w:after="0" w:line="240" w:lineRule="auto"/>
              <w:rPr>
                <w:rFonts w:ascii="Times" w:hAnsi="Times" w:cs="Times"/>
                <w:color w:val="000000" w:themeColor="text1"/>
                <w:sz w:val="20"/>
                <w:szCs w:val="20"/>
              </w:rPr>
            </w:pPr>
            <w:r w:rsidRPr="00503D95">
              <w:rPr>
                <w:rFonts w:ascii="Times" w:hAnsi="Times" w:cs="Times"/>
                <w:color w:val="000000" w:themeColor="text1"/>
                <w:sz w:val="20"/>
                <w:szCs w:val="20"/>
              </w:rPr>
              <w:t>MVA</w:t>
            </w:r>
          </w:p>
        </w:tc>
        <w:tc>
          <w:tcPr>
            <w:tcW w:w="851" w:type="dxa"/>
            <w:tcBorders>
              <w:top w:val="single" w:sz="4" w:space="0" w:color="auto"/>
              <w:left w:val="nil"/>
              <w:bottom w:val="single" w:sz="4" w:space="0" w:color="auto"/>
              <w:right w:val="nil"/>
            </w:tcBorders>
            <w:hideMark/>
          </w:tcPr>
          <w:p w14:paraId="637BBD8A" w14:textId="77777777" w:rsidR="00DB1D67" w:rsidRPr="00503D95" w:rsidRDefault="00DB1D67" w:rsidP="00CC35D2">
            <w:pPr>
              <w:spacing w:after="0" w:line="240" w:lineRule="auto"/>
              <w:rPr>
                <w:rFonts w:ascii="Times" w:hAnsi="Times" w:cs="Times"/>
                <w:color w:val="000000" w:themeColor="text1"/>
                <w:sz w:val="20"/>
                <w:szCs w:val="20"/>
              </w:rPr>
            </w:pPr>
            <w:r w:rsidRPr="00503D95">
              <w:rPr>
                <w:rFonts w:ascii="Times" w:hAnsi="Times" w:cs="Times"/>
                <w:color w:val="000000" w:themeColor="text1"/>
                <w:sz w:val="20"/>
                <w:szCs w:val="20"/>
              </w:rPr>
              <w:t>LL</w:t>
            </w:r>
          </w:p>
        </w:tc>
        <w:tc>
          <w:tcPr>
            <w:tcW w:w="850" w:type="dxa"/>
            <w:tcBorders>
              <w:top w:val="single" w:sz="4" w:space="0" w:color="auto"/>
              <w:left w:val="nil"/>
              <w:bottom w:val="single" w:sz="4" w:space="0" w:color="auto"/>
              <w:right w:val="nil"/>
            </w:tcBorders>
            <w:hideMark/>
          </w:tcPr>
          <w:p w14:paraId="1D2333AC" w14:textId="77777777" w:rsidR="00DB1D67" w:rsidRPr="00503D95" w:rsidRDefault="00DB1D67" w:rsidP="00CC35D2">
            <w:pPr>
              <w:spacing w:after="0" w:line="240" w:lineRule="auto"/>
              <w:rPr>
                <w:rFonts w:ascii="Times" w:hAnsi="Times" w:cs="Times"/>
                <w:color w:val="000000" w:themeColor="text1"/>
                <w:sz w:val="20"/>
                <w:szCs w:val="20"/>
              </w:rPr>
            </w:pPr>
            <w:r w:rsidRPr="00503D95">
              <w:rPr>
                <w:rFonts w:ascii="Times" w:hAnsi="Times" w:cs="Times"/>
                <w:color w:val="000000" w:themeColor="text1"/>
                <w:sz w:val="20"/>
                <w:szCs w:val="20"/>
              </w:rPr>
              <w:t>EBIT</w:t>
            </w:r>
          </w:p>
        </w:tc>
        <w:tc>
          <w:tcPr>
            <w:tcW w:w="851" w:type="dxa"/>
            <w:tcBorders>
              <w:top w:val="single" w:sz="4" w:space="0" w:color="auto"/>
              <w:left w:val="nil"/>
              <w:bottom w:val="single" w:sz="4" w:space="0" w:color="auto"/>
              <w:right w:val="nil"/>
            </w:tcBorders>
            <w:hideMark/>
          </w:tcPr>
          <w:p w14:paraId="6A820D79" w14:textId="77777777" w:rsidR="00DB1D67" w:rsidRPr="00503D95" w:rsidRDefault="00DB1D67" w:rsidP="00CC35D2">
            <w:pPr>
              <w:spacing w:after="0" w:line="240" w:lineRule="auto"/>
              <w:rPr>
                <w:rFonts w:ascii="Times" w:hAnsi="Times" w:cs="Times"/>
                <w:color w:val="000000" w:themeColor="text1"/>
                <w:sz w:val="20"/>
                <w:szCs w:val="20"/>
              </w:rPr>
            </w:pPr>
            <w:r w:rsidRPr="00503D95">
              <w:rPr>
                <w:rFonts w:ascii="Times" w:hAnsi="Times" w:cs="Times"/>
                <w:color w:val="000000" w:themeColor="text1"/>
                <w:sz w:val="20"/>
                <w:szCs w:val="20"/>
              </w:rPr>
              <w:t>ROA</w:t>
            </w:r>
          </w:p>
        </w:tc>
        <w:tc>
          <w:tcPr>
            <w:tcW w:w="955" w:type="dxa"/>
            <w:tcBorders>
              <w:top w:val="single" w:sz="4" w:space="0" w:color="auto"/>
              <w:left w:val="nil"/>
              <w:bottom w:val="single" w:sz="4" w:space="0" w:color="auto"/>
              <w:right w:val="nil"/>
            </w:tcBorders>
            <w:hideMark/>
          </w:tcPr>
          <w:p w14:paraId="1A4BB972" w14:textId="77777777" w:rsidR="00DB1D67" w:rsidRPr="00503D95" w:rsidRDefault="00DB1D67" w:rsidP="00CC35D2">
            <w:pPr>
              <w:spacing w:after="0" w:line="240" w:lineRule="auto"/>
              <w:rPr>
                <w:rFonts w:ascii="Times" w:hAnsi="Times" w:cs="Times"/>
                <w:color w:val="000000" w:themeColor="text1"/>
                <w:sz w:val="20"/>
                <w:szCs w:val="20"/>
              </w:rPr>
            </w:pPr>
            <w:r w:rsidRPr="00503D95">
              <w:rPr>
                <w:rFonts w:ascii="Times" w:hAnsi="Times" w:cs="Times"/>
                <w:color w:val="000000" w:themeColor="text1"/>
                <w:sz w:val="20"/>
                <w:szCs w:val="20"/>
              </w:rPr>
              <w:t>ROE</w:t>
            </w:r>
          </w:p>
        </w:tc>
        <w:tc>
          <w:tcPr>
            <w:tcW w:w="851" w:type="dxa"/>
            <w:tcBorders>
              <w:top w:val="single" w:sz="4" w:space="0" w:color="auto"/>
              <w:left w:val="nil"/>
              <w:bottom w:val="single" w:sz="4" w:space="0" w:color="auto"/>
              <w:right w:val="nil"/>
            </w:tcBorders>
            <w:hideMark/>
          </w:tcPr>
          <w:p w14:paraId="6615FFC3" w14:textId="77777777" w:rsidR="00DB1D67" w:rsidRPr="00503D95" w:rsidRDefault="00DB1D67" w:rsidP="00CC35D2">
            <w:pPr>
              <w:spacing w:after="0" w:line="240" w:lineRule="auto"/>
              <w:rPr>
                <w:rFonts w:ascii="Times" w:hAnsi="Times" w:cs="Times"/>
                <w:color w:val="000000" w:themeColor="text1"/>
                <w:sz w:val="20"/>
                <w:szCs w:val="20"/>
              </w:rPr>
            </w:pPr>
            <w:proofErr w:type="spellStart"/>
            <w:r w:rsidRPr="00503D95">
              <w:rPr>
                <w:rFonts w:ascii="Times" w:hAnsi="Times" w:cs="Times"/>
                <w:color w:val="000000" w:themeColor="text1"/>
                <w:sz w:val="20"/>
                <w:szCs w:val="20"/>
              </w:rPr>
              <w:t>EP</w:t>
            </w:r>
            <w:r w:rsidRPr="00503D95">
              <w:rPr>
                <w:rFonts w:ascii="Times" w:hAnsi="Times" w:cs="Times"/>
                <w:color w:val="000000" w:themeColor="text1"/>
                <w:sz w:val="20"/>
                <w:szCs w:val="20"/>
                <w:vertAlign w:val="subscript"/>
              </w:rPr>
              <w:t>t</w:t>
            </w:r>
            <w:proofErr w:type="spellEnd"/>
          </w:p>
        </w:tc>
        <w:tc>
          <w:tcPr>
            <w:tcW w:w="850" w:type="dxa"/>
            <w:tcBorders>
              <w:top w:val="single" w:sz="4" w:space="0" w:color="auto"/>
              <w:left w:val="nil"/>
              <w:bottom w:val="single" w:sz="4" w:space="0" w:color="auto"/>
              <w:right w:val="nil"/>
            </w:tcBorders>
            <w:hideMark/>
          </w:tcPr>
          <w:p w14:paraId="7501C244" w14:textId="77777777" w:rsidR="00DB1D67" w:rsidRPr="00503D95" w:rsidRDefault="00DB1D67" w:rsidP="00CC35D2">
            <w:pPr>
              <w:spacing w:after="0" w:line="240" w:lineRule="auto"/>
              <w:rPr>
                <w:rFonts w:ascii="Times" w:hAnsi="Times" w:cs="Times"/>
                <w:color w:val="000000" w:themeColor="text1"/>
                <w:sz w:val="20"/>
                <w:szCs w:val="20"/>
              </w:rPr>
            </w:pPr>
            <w:proofErr w:type="spellStart"/>
            <w:r w:rsidRPr="00503D95">
              <w:rPr>
                <w:rFonts w:ascii="Times" w:hAnsi="Times" w:cs="Times"/>
                <w:color w:val="000000" w:themeColor="text1"/>
                <w:sz w:val="20"/>
                <w:szCs w:val="20"/>
              </w:rPr>
              <w:t>EVA</w:t>
            </w:r>
            <w:r w:rsidRPr="00503D95">
              <w:rPr>
                <w:rFonts w:ascii="Times" w:hAnsi="Times" w:cs="Times"/>
                <w:color w:val="000000" w:themeColor="text1"/>
                <w:sz w:val="20"/>
                <w:szCs w:val="20"/>
                <w:vertAlign w:val="subscript"/>
              </w:rPr>
              <w:t>t</w:t>
            </w:r>
            <w:proofErr w:type="spellEnd"/>
          </w:p>
        </w:tc>
        <w:tc>
          <w:tcPr>
            <w:tcW w:w="1046" w:type="dxa"/>
            <w:tcBorders>
              <w:top w:val="single" w:sz="4" w:space="0" w:color="auto"/>
              <w:left w:val="nil"/>
              <w:bottom w:val="single" w:sz="4" w:space="0" w:color="auto"/>
              <w:right w:val="nil"/>
            </w:tcBorders>
            <w:hideMark/>
          </w:tcPr>
          <w:p w14:paraId="5F869028" w14:textId="77777777" w:rsidR="00DB1D67" w:rsidRPr="00503D95" w:rsidRDefault="00DB1D67" w:rsidP="00CC35D2">
            <w:pPr>
              <w:spacing w:after="0" w:line="240" w:lineRule="auto"/>
              <w:rPr>
                <w:rFonts w:ascii="Times" w:hAnsi="Times" w:cs="Times"/>
                <w:color w:val="000000" w:themeColor="text1"/>
                <w:sz w:val="20"/>
                <w:szCs w:val="20"/>
              </w:rPr>
            </w:pPr>
            <w:r w:rsidRPr="00503D95">
              <w:rPr>
                <w:rFonts w:ascii="Times" w:hAnsi="Times" w:cs="Times"/>
                <w:color w:val="000000" w:themeColor="text1"/>
                <w:sz w:val="20"/>
                <w:szCs w:val="20"/>
              </w:rPr>
              <w:t>EP</w:t>
            </w:r>
            <w:r w:rsidRPr="00503D95">
              <w:rPr>
                <w:rFonts w:ascii="Times" w:hAnsi="Times" w:cs="Times"/>
                <w:color w:val="000000" w:themeColor="text1"/>
                <w:sz w:val="20"/>
                <w:szCs w:val="20"/>
                <w:vertAlign w:val="subscript"/>
              </w:rPr>
              <w:t>t-1</w:t>
            </w:r>
          </w:p>
        </w:tc>
        <w:tc>
          <w:tcPr>
            <w:tcW w:w="850" w:type="dxa"/>
            <w:tcBorders>
              <w:top w:val="single" w:sz="4" w:space="0" w:color="auto"/>
              <w:left w:val="nil"/>
              <w:bottom w:val="single" w:sz="4" w:space="0" w:color="auto"/>
              <w:right w:val="nil"/>
            </w:tcBorders>
            <w:hideMark/>
          </w:tcPr>
          <w:p w14:paraId="48552646" w14:textId="77777777" w:rsidR="00DB1D67" w:rsidRPr="00503D95" w:rsidRDefault="00DB1D67" w:rsidP="00CC35D2">
            <w:pPr>
              <w:spacing w:after="0" w:line="240" w:lineRule="auto"/>
              <w:rPr>
                <w:rFonts w:ascii="Times" w:hAnsi="Times" w:cs="Times"/>
                <w:color w:val="000000" w:themeColor="text1"/>
                <w:sz w:val="20"/>
                <w:szCs w:val="20"/>
              </w:rPr>
            </w:pPr>
            <w:r w:rsidRPr="00503D95">
              <w:rPr>
                <w:rFonts w:ascii="Times" w:hAnsi="Times" w:cs="Times"/>
                <w:color w:val="000000" w:themeColor="text1"/>
                <w:sz w:val="20"/>
                <w:szCs w:val="20"/>
              </w:rPr>
              <w:t>EVA</w:t>
            </w:r>
            <w:r w:rsidRPr="00503D95">
              <w:rPr>
                <w:rFonts w:ascii="Times" w:hAnsi="Times" w:cs="Times"/>
                <w:color w:val="000000" w:themeColor="text1"/>
                <w:sz w:val="20"/>
                <w:szCs w:val="20"/>
                <w:vertAlign w:val="subscript"/>
              </w:rPr>
              <w:t>t-1</w:t>
            </w:r>
          </w:p>
        </w:tc>
      </w:tr>
      <w:tr w:rsidR="00DB1D67" w:rsidRPr="00503D95" w14:paraId="29F27211" w14:textId="77777777" w:rsidTr="00DB1D67">
        <w:trPr>
          <w:trHeight w:val="60"/>
          <w:jc w:val="center"/>
        </w:trPr>
        <w:tc>
          <w:tcPr>
            <w:tcW w:w="991" w:type="dxa"/>
            <w:tcBorders>
              <w:top w:val="single" w:sz="4" w:space="0" w:color="auto"/>
              <w:left w:val="nil"/>
              <w:bottom w:val="nil"/>
              <w:right w:val="nil"/>
            </w:tcBorders>
            <w:hideMark/>
          </w:tcPr>
          <w:p w14:paraId="69ACCD86" w14:textId="77777777" w:rsidR="00DB1D67" w:rsidRPr="00503D95" w:rsidRDefault="00DB1D67" w:rsidP="00CC35D2">
            <w:pPr>
              <w:spacing w:after="0" w:line="240" w:lineRule="auto"/>
              <w:rPr>
                <w:rFonts w:ascii="Times" w:hAnsi="Times" w:cs="Times"/>
                <w:color w:val="000000" w:themeColor="text1"/>
                <w:sz w:val="20"/>
                <w:szCs w:val="20"/>
              </w:rPr>
            </w:pPr>
            <w:r w:rsidRPr="00503D95">
              <w:rPr>
                <w:rFonts w:ascii="Times" w:hAnsi="Times" w:cs="Times"/>
                <w:color w:val="000000" w:themeColor="text1"/>
                <w:sz w:val="20"/>
                <w:szCs w:val="20"/>
              </w:rPr>
              <w:t>MVA</w:t>
            </w:r>
          </w:p>
        </w:tc>
        <w:tc>
          <w:tcPr>
            <w:tcW w:w="1068" w:type="dxa"/>
            <w:tcBorders>
              <w:top w:val="single" w:sz="4" w:space="0" w:color="auto"/>
              <w:left w:val="nil"/>
              <w:bottom w:val="nil"/>
              <w:right w:val="nil"/>
            </w:tcBorders>
            <w:hideMark/>
          </w:tcPr>
          <w:p w14:paraId="255577C8" w14:textId="77777777" w:rsidR="00DB1D67" w:rsidRPr="00503D95" w:rsidRDefault="00DB1D67" w:rsidP="00CC35D2">
            <w:pPr>
              <w:spacing w:after="0" w:line="240" w:lineRule="auto"/>
              <w:rPr>
                <w:rFonts w:ascii="Times" w:hAnsi="Times" w:cs="Times"/>
                <w:color w:val="000000" w:themeColor="text1"/>
                <w:sz w:val="20"/>
                <w:szCs w:val="20"/>
              </w:rPr>
            </w:pPr>
            <w:r w:rsidRPr="00503D95">
              <w:rPr>
                <w:rFonts w:ascii="Times" w:hAnsi="Times" w:cs="Times"/>
                <w:color w:val="000000" w:themeColor="text1"/>
                <w:sz w:val="20"/>
                <w:szCs w:val="20"/>
              </w:rPr>
              <w:t>1</w:t>
            </w:r>
          </w:p>
        </w:tc>
        <w:tc>
          <w:tcPr>
            <w:tcW w:w="851" w:type="dxa"/>
            <w:tcBorders>
              <w:top w:val="single" w:sz="4" w:space="0" w:color="auto"/>
              <w:left w:val="nil"/>
              <w:bottom w:val="nil"/>
              <w:right w:val="nil"/>
            </w:tcBorders>
          </w:tcPr>
          <w:p w14:paraId="5AE0EEEC" w14:textId="77777777" w:rsidR="00DB1D67" w:rsidRPr="00503D95" w:rsidRDefault="00DB1D67" w:rsidP="00CC35D2">
            <w:pPr>
              <w:spacing w:after="0" w:line="240" w:lineRule="auto"/>
              <w:rPr>
                <w:rFonts w:ascii="Times" w:hAnsi="Times" w:cs="Times"/>
                <w:color w:val="000000" w:themeColor="text1"/>
                <w:sz w:val="20"/>
                <w:szCs w:val="20"/>
              </w:rPr>
            </w:pPr>
          </w:p>
        </w:tc>
        <w:tc>
          <w:tcPr>
            <w:tcW w:w="850" w:type="dxa"/>
            <w:tcBorders>
              <w:top w:val="single" w:sz="4" w:space="0" w:color="auto"/>
              <w:left w:val="nil"/>
              <w:bottom w:val="nil"/>
              <w:right w:val="nil"/>
            </w:tcBorders>
          </w:tcPr>
          <w:p w14:paraId="023AC794" w14:textId="77777777" w:rsidR="00DB1D67" w:rsidRPr="00503D95" w:rsidRDefault="00DB1D67" w:rsidP="00CC35D2">
            <w:pPr>
              <w:spacing w:after="0" w:line="240" w:lineRule="auto"/>
              <w:rPr>
                <w:rFonts w:ascii="Times" w:hAnsi="Times" w:cs="Times"/>
                <w:color w:val="000000" w:themeColor="text1"/>
                <w:sz w:val="20"/>
                <w:szCs w:val="20"/>
              </w:rPr>
            </w:pPr>
          </w:p>
        </w:tc>
        <w:tc>
          <w:tcPr>
            <w:tcW w:w="851" w:type="dxa"/>
            <w:tcBorders>
              <w:top w:val="single" w:sz="4" w:space="0" w:color="auto"/>
              <w:left w:val="nil"/>
              <w:bottom w:val="nil"/>
              <w:right w:val="nil"/>
            </w:tcBorders>
          </w:tcPr>
          <w:p w14:paraId="24072533" w14:textId="77777777" w:rsidR="00DB1D67" w:rsidRPr="00503D95" w:rsidRDefault="00DB1D67" w:rsidP="00CC35D2">
            <w:pPr>
              <w:spacing w:after="0" w:line="240" w:lineRule="auto"/>
              <w:rPr>
                <w:rFonts w:ascii="Times" w:hAnsi="Times" w:cs="Times"/>
                <w:color w:val="000000" w:themeColor="text1"/>
                <w:sz w:val="20"/>
                <w:szCs w:val="20"/>
              </w:rPr>
            </w:pPr>
          </w:p>
        </w:tc>
        <w:tc>
          <w:tcPr>
            <w:tcW w:w="955" w:type="dxa"/>
            <w:tcBorders>
              <w:top w:val="single" w:sz="4" w:space="0" w:color="auto"/>
              <w:left w:val="nil"/>
              <w:bottom w:val="nil"/>
              <w:right w:val="nil"/>
            </w:tcBorders>
          </w:tcPr>
          <w:p w14:paraId="412AE45B" w14:textId="77777777" w:rsidR="00DB1D67" w:rsidRPr="00503D95" w:rsidRDefault="00DB1D67" w:rsidP="00CC35D2">
            <w:pPr>
              <w:spacing w:after="0" w:line="240" w:lineRule="auto"/>
              <w:rPr>
                <w:rFonts w:ascii="Times" w:hAnsi="Times" w:cs="Times"/>
                <w:color w:val="000000" w:themeColor="text1"/>
                <w:sz w:val="20"/>
                <w:szCs w:val="20"/>
              </w:rPr>
            </w:pPr>
          </w:p>
        </w:tc>
        <w:tc>
          <w:tcPr>
            <w:tcW w:w="851" w:type="dxa"/>
            <w:tcBorders>
              <w:top w:val="single" w:sz="4" w:space="0" w:color="auto"/>
              <w:left w:val="nil"/>
              <w:bottom w:val="nil"/>
              <w:right w:val="nil"/>
            </w:tcBorders>
          </w:tcPr>
          <w:p w14:paraId="258744D6" w14:textId="77777777" w:rsidR="00DB1D67" w:rsidRPr="00503D95" w:rsidRDefault="00DB1D67" w:rsidP="00CC35D2">
            <w:pPr>
              <w:spacing w:after="0" w:line="240" w:lineRule="auto"/>
              <w:rPr>
                <w:rFonts w:ascii="Times" w:hAnsi="Times" w:cs="Times"/>
                <w:color w:val="000000" w:themeColor="text1"/>
                <w:sz w:val="20"/>
                <w:szCs w:val="20"/>
              </w:rPr>
            </w:pPr>
          </w:p>
        </w:tc>
        <w:tc>
          <w:tcPr>
            <w:tcW w:w="850" w:type="dxa"/>
            <w:tcBorders>
              <w:top w:val="single" w:sz="4" w:space="0" w:color="auto"/>
              <w:left w:val="nil"/>
              <w:bottom w:val="nil"/>
              <w:right w:val="nil"/>
            </w:tcBorders>
          </w:tcPr>
          <w:p w14:paraId="51688E0C" w14:textId="77777777" w:rsidR="00DB1D67" w:rsidRPr="00503D95" w:rsidRDefault="00DB1D67" w:rsidP="00CC35D2">
            <w:pPr>
              <w:spacing w:after="0" w:line="240" w:lineRule="auto"/>
              <w:rPr>
                <w:rFonts w:ascii="Times" w:hAnsi="Times" w:cs="Times"/>
                <w:color w:val="000000" w:themeColor="text1"/>
                <w:sz w:val="20"/>
                <w:szCs w:val="20"/>
              </w:rPr>
            </w:pPr>
          </w:p>
        </w:tc>
        <w:tc>
          <w:tcPr>
            <w:tcW w:w="1046" w:type="dxa"/>
            <w:tcBorders>
              <w:top w:val="single" w:sz="4" w:space="0" w:color="auto"/>
              <w:left w:val="nil"/>
              <w:bottom w:val="nil"/>
              <w:right w:val="nil"/>
            </w:tcBorders>
          </w:tcPr>
          <w:p w14:paraId="331E4710" w14:textId="77777777" w:rsidR="00DB1D67" w:rsidRPr="00503D95" w:rsidRDefault="00DB1D67" w:rsidP="00CC35D2">
            <w:pPr>
              <w:spacing w:after="0" w:line="240" w:lineRule="auto"/>
              <w:rPr>
                <w:rFonts w:ascii="Times" w:hAnsi="Times" w:cs="Times"/>
                <w:color w:val="000000" w:themeColor="text1"/>
                <w:sz w:val="20"/>
                <w:szCs w:val="20"/>
              </w:rPr>
            </w:pPr>
          </w:p>
        </w:tc>
        <w:tc>
          <w:tcPr>
            <w:tcW w:w="850" w:type="dxa"/>
            <w:tcBorders>
              <w:top w:val="single" w:sz="4" w:space="0" w:color="auto"/>
              <w:left w:val="nil"/>
              <w:bottom w:val="nil"/>
              <w:right w:val="nil"/>
            </w:tcBorders>
          </w:tcPr>
          <w:p w14:paraId="2B990F73" w14:textId="77777777" w:rsidR="00DB1D67" w:rsidRPr="00503D95" w:rsidRDefault="00DB1D67" w:rsidP="00CC35D2">
            <w:pPr>
              <w:spacing w:after="0" w:line="240" w:lineRule="auto"/>
              <w:rPr>
                <w:rFonts w:ascii="Times" w:hAnsi="Times" w:cs="Times"/>
                <w:color w:val="000000" w:themeColor="text1"/>
                <w:sz w:val="20"/>
                <w:szCs w:val="20"/>
              </w:rPr>
            </w:pPr>
          </w:p>
        </w:tc>
      </w:tr>
      <w:tr w:rsidR="00DB1D67" w:rsidRPr="00503D95" w14:paraId="1A1029A8" w14:textId="77777777" w:rsidTr="00DB1D67">
        <w:trPr>
          <w:trHeight w:val="70"/>
          <w:jc w:val="center"/>
        </w:trPr>
        <w:tc>
          <w:tcPr>
            <w:tcW w:w="991" w:type="dxa"/>
            <w:hideMark/>
          </w:tcPr>
          <w:p w14:paraId="550EADFF" w14:textId="77777777" w:rsidR="00DB1D67" w:rsidRPr="00503D95" w:rsidRDefault="00DB1D67" w:rsidP="00CC35D2">
            <w:pPr>
              <w:spacing w:after="0" w:line="240" w:lineRule="auto"/>
              <w:rPr>
                <w:rFonts w:ascii="Times" w:hAnsi="Times" w:cs="Times"/>
                <w:color w:val="000000" w:themeColor="text1"/>
                <w:sz w:val="20"/>
                <w:szCs w:val="20"/>
              </w:rPr>
            </w:pPr>
            <w:r w:rsidRPr="00503D95">
              <w:rPr>
                <w:rFonts w:ascii="Times" w:hAnsi="Times" w:cs="Times"/>
                <w:color w:val="000000" w:themeColor="text1"/>
                <w:sz w:val="20"/>
                <w:szCs w:val="20"/>
              </w:rPr>
              <w:t>LL</w:t>
            </w:r>
          </w:p>
        </w:tc>
        <w:tc>
          <w:tcPr>
            <w:tcW w:w="1068" w:type="dxa"/>
            <w:hideMark/>
          </w:tcPr>
          <w:p w14:paraId="2F35F5D7" w14:textId="77777777" w:rsidR="00DB1D67" w:rsidRPr="00503D95" w:rsidRDefault="00DB1D67" w:rsidP="00CC35D2">
            <w:pPr>
              <w:pStyle w:val="Pr-formataoHTML"/>
              <w:shd w:val="clear" w:color="auto" w:fill="FFFFFF"/>
              <w:rPr>
                <w:rFonts w:ascii="Times" w:hAnsi="Times" w:cs="Times"/>
                <w:color w:val="000000" w:themeColor="text1"/>
                <w:lang w:eastAsia="en-US"/>
              </w:rPr>
            </w:pPr>
            <w:r w:rsidRPr="00503D95">
              <w:rPr>
                <w:rStyle w:val="gnkrckgcgsb"/>
                <w:rFonts w:ascii="Times" w:hAnsi="Times" w:cs="Times"/>
                <w:color w:val="000000" w:themeColor="text1"/>
                <w:bdr w:val="none" w:sz="0" w:space="0" w:color="auto" w:frame="1"/>
                <w:lang w:eastAsia="en-US"/>
              </w:rPr>
              <w:t>,50***</w:t>
            </w:r>
          </w:p>
        </w:tc>
        <w:tc>
          <w:tcPr>
            <w:tcW w:w="851" w:type="dxa"/>
            <w:hideMark/>
          </w:tcPr>
          <w:p w14:paraId="442509A7" w14:textId="77777777" w:rsidR="00DB1D67" w:rsidRPr="00503D95" w:rsidRDefault="00DB1D67" w:rsidP="00CC35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w:hAnsi="Times" w:cs="Times"/>
                <w:color w:val="000000" w:themeColor="text1"/>
                <w:sz w:val="20"/>
                <w:szCs w:val="20"/>
              </w:rPr>
            </w:pPr>
            <w:r w:rsidRPr="00503D95">
              <w:rPr>
                <w:rFonts w:ascii="Times" w:hAnsi="Times" w:cs="Times"/>
                <w:color w:val="000000" w:themeColor="text1"/>
                <w:sz w:val="20"/>
                <w:szCs w:val="20"/>
              </w:rPr>
              <w:t>1</w:t>
            </w:r>
          </w:p>
        </w:tc>
        <w:tc>
          <w:tcPr>
            <w:tcW w:w="850" w:type="dxa"/>
          </w:tcPr>
          <w:p w14:paraId="5BF02F9F" w14:textId="77777777" w:rsidR="00DB1D67" w:rsidRPr="00503D95" w:rsidRDefault="00DB1D67" w:rsidP="00CC35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w:hAnsi="Times" w:cs="Times"/>
                <w:color w:val="000000" w:themeColor="text1"/>
                <w:sz w:val="20"/>
                <w:szCs w:val="20"/>
              </w:rPr>
            </w:pPr>
          </w:p>
        </w:tc>
        <w:tc>
          <w:tcPr>
            <w:tcW w:w="851" w:type="dxa"/>
          </w:tcPr>
          <w:p w14:paraId="285FCC71" w14:textId="77777777" w:rsidR="00DB1D67" w:rsidRPr="00503D95" w:rsidRDefault="00DB1D67" w:rsidP="00CC35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w:hAnsi="Times" w:cs="Times"/>
                <w:color w:val="000000" w:themeColor="text1"/>
                <w:sz w:val="20"/>
                <w:szCs w:val="20"/>
              </w:rPr>
            </w:pPr>
          </w:p>
        </w:tc>
        <w:tc>
          <w:tcPr>
            <w:tcW w:w="955" w:type="dxa"/>
          </w:tcPr>
          <w:p w14:paraId="7E32D12E" w14:textId="77777777" w:rsidR="00DB1D67" w:rsidRPr="00503D95" w:rsidRDefault="00DB1D67" w:rsidP="00CC35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w:hAnsi="Times" w:cs="Times"/>
                <w:color w:val="000000" w:themeColor="text1"/>
                <w:sz w:val="20"/>
                <w:szCs w:val="20"/>
              </w:rPr>
            </w:pPr>
          </w:p>
        </w:tc>
        <w:tc>
          <w:tcPr>
            <w:tcW w:w="851" w:type="dxa"/>
          </w:tcPr>
          <w:p w14:paraId="7E8FD282" w14:textId="77777777" w:rsidR="00DB1D67" w:rsidRPr="00503D95" w:rsidRDefault="00DB1D67" w:rsidP="00CC35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w:hAnsi="Times" w:cs="Times"/>
                <w:color w:val="000000" w:themeColor="text1"/>
                <w:sz w:val="20"/>
                <w:szCs w:val="20"/>
              </w:rPr>
            </w:pPr>
          </w:p>
        </w:tc>
        <w:tc>
          <w:tcPr>
            <w:tcW w:w="850" w:type="dxa"/>
          </w:tcPr>
          <w:p w14:paraId="6E8BCEB8" w14:textId="77777777" w:rsidR="00DB1D67" w:rsidRPr="00503D95" w:rsidRDefault="00DB1D67" w:rsidP="00CC35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w:hAnsi="Times" w:cs="Times"/>
                <w:color w:val="000000" w:themeColor="text1"/>
                <w:sz w:val="20"/>
                <w:szCs w:val="20"/>
              </w:rPr>
            </w:pPr>
          </w:p>
        </w:tc>
        <w:tc>
          <w:tcPr>
            <w:tcW w:w="1046" w:type="dxa"/>
          </w:tcPr>
          <w:p w14:paraId="04864EAD" w14:textId="77777777" w:rsidR="00DB1D67" w:rsidRPr="00503D95" w:rsidRDefault="00DB1D67" w:rsidP="00CC35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w:hAnsi="Times" w:cs="Times"/>
                <w:color w:val="000000" w:themeColor="text1"/>
                <w:sz w:val="20"/>
                <w:szCs w:val="20"/>
              </w:rPr>
            </w:pPr>
          </w:p>
        </w:tc>
        <w:tc>
          <w:tcPr>
            <w:tcW w:w="850" w:type="dxa"/>
          </w:tcPr>
          <w:p w14:paraId="2F84F0A1" w14:textId="77777777" w:rsidR="00DB1D67" w:rsidRPr="00503D95" w:rsidRDefault="00DB1D67" w:rsidP="00CC35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w:hAnsi="Times" w:cs="Times"/>
                <w:color w:val="000000" w:themeColor="text1"/>
                <w:sz w:val="20"/>
                <w:szCs w:val="20"/>
              </w:rPr>
            </w:pPr>
          </w:p>
        </w:tc>
      </w:tr>
      <w:tr w:rsidR="00DB1D67" w:rsidRPr="00503D95" w14:paraId="0544FA6E" w14:textId="77777777" w:rsidTr="00DB1D67">
        <w:trPr>
          <w:trHeight w:val="70"/>
          <w:jc w:val="center"/>
        </w:trPr>
        <w:tc>
          <w:tcPr>
            <w:tcW w:w="991" w:type="dxa"/>
            <w:hideMark/>
          </w:tcPr>
          <w:p w14:paraId="791ACB59" w14:textId="77777777" w:rsidR="00DB1D67" w:rsidRPr="00503D95" w:rsidRDefault="00DB1D67" w:rsidP="00CC35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w:hAnsi="Times" w:cs="Times"/>
                <w:color w:val="000000" w:themeColor="text1"/>
                <w:sz w:val="20"/>
                <w:szCs w:val="20"/>
              </w:rPr>
            </w:pPr>
            <w:r w:rsidRPr="00503D95">
              <w:rPr>
                <w:rFonts w:ascii="Times" w:hAnsi="Times" w:cs="Times"/>
                <w:color w:val="000000" w:themeColor="text1"/>
                <w:sz w:val="20"/>
                <w:szCs w:val="20"/>
              </w:rPr>
              <w:t>EBIT</w:t>
            </w:r>
          </w:p>
        </w:tc>
        <w:tc>
          <w:tcPr>
            <w:tcW w:w="1068" w:type="dxa"/>
            <w:hideMark/>
          </w:tcPr>
          <w:p w14:paraId="13F813D0" w14:textId="77777777" w:rsidR="00DB1D67" w:rsidRPr="00503D95" w:rsidRDefault="00DB1D67" w:rsidP="00CC35D2">
            <w:pPr>
              <w:pStyle w:val="Pr-formataoHTML"/>
              <w:shd w:val="clear" w:color="auto" w:fill="FFFFFF"/>
              <w:rPr>
                <w:rFonts w:ascii="Times" w:hAnsi="Times" w:cs="Times"/>
                <w:color w:val="000000" w:themeColor="text1"/>
                <w:lang w:eastAsia="en-US"/>
              </w:rPr>
            </w:pPr>
            <w:r w:rsidRPr="00503D95">
              <w:rPr>
                <w:rStyle w:val="gnkrckgcgsb"/>
                <w:rFonts w:ascii="Times" w:hAnsi="Times" w:cs="Times"/>
                <w:color w:val="000000" w:themeColor="text1"/>
                <w:bdr w:val="none" w:sz="0" w:space="0" w:color="auto" w:frame="1"/>
                <w:lang w:eastAsia="en-US"/>
              </w:rPr>
              <w:t>,46***</w:t>
            </w:r>
          </w:p>
        </w:tc>
        <w:tc>
          <w:tcPr>
            <w:tcW w:w="851" w:type="dxa"/>
          </w:tcPr>
          <w:p w14:paraId="2F1CDD6B" w14:textId="008DDD81" w:rsidR="00DB1D67" w:rsidRPr="00503D95" w:rsidRDefault="004515C7" w:rsidP="00CC35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w:eastAsia="Times New Roman" w:hAnsi="Times" w:cs="Times"/>
                <w:color w:val="000000" w:themeColor="text1"/>
                <w:sz w:val="20"/>
                <w:szCs w:val="20"/>
                <w:lang w:eastAsia="pt-BR"/>
              </w:rPr>
            </w:pPr>
            <w:r w:rsidRPr="00503D95">
              <w:rPr>
                <w:rStyle w:val="gnkrckgcgsb"/>
                <w:rFonts w:ascii="Times" w:hAnsi="Times" w:cs="Times"/>
                <w:color w:val="000000" w:themeColor="text1"/>
                <w:sz w:val="20"/>
                <w:szCs w:val="20"/>
                <w:bdr w:val="none" w:sz="0" w:space="0" w:color="auto" w:frame="1"/>
              </w:rPr>
              <w:t>,</w:t>
            </w:r>
            <w:r w:rsidR="008B4F22" w:rsidRPr="00503D95">
              <w:rPr>
                <w:rStyle w:val="gnkrckgcgsb"/>
                <w:rFonts w:ascii="Times" w:hAnsi="Times" w:cs="Times"/>
                <w:color w:val="000000" w:themeColor="text1"/>
                <w:sz w:val="20"/>
                <w:szCs w:val="20"/>
                <w:bdr w:val="none" w:sz="0" w:space="0" w:color="auto" w:frame="1"/>
              </w:rPr>
              <w:t>79</w:t>
            </w:r>
            <w:r w:rsidRPr="00503D95">
              <w:rPr>
                <w:rStyle w:val="gnkrckgcgsb"/>
                <w:rFonts w:ascii="Times" w:hAnsi="Times" w:cs="Times"/>
                <w:color w:val="000000" w:themeColor="text1"/>
                <w:sz w:val="20"/>
                <w:szCs w:val="20"/>
                <w:bdr w:val="none" w:sz="0" w:space="0" w:color="auto" w:frame="1"/>
              </w:rPr>
              <w:t>***</w:t>
            </w:r>
          </w:p>
        </w:tc>
        <w:tc>
          <w:tcPr>
            <w:tcW w:w="850" w:type="dxa"/>
            <w:hideMark/>
          </w:tcPr>
          <w:p w14:paraId="016716F6" w14:textId="77777777" w:rsidR="00DB1D67" w:rsidRPr="00503D95" w:rsidRDefault="00DB1D67" w:rsidP="00CC35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w:hAnsi="Times" w:cs="Times"/>
                <w:color w:val="000000" w:themeColor="text1"/>
                <w:sz w:val="20"/>
                <w:szCs w:val="20"/>
              </w:rPr>
            </w:pPr>
            <w:r w:rsidRPr="00503D95">
              <w:rPr>
                <w:rFonts w:ascii="Times" w:hAnsi="Times" w:cs="Times"/>
                <w:color w:val="000000" w:themeColor="text1"/>
                <w:sz w:val="20"/>
                <w:szCs w:val="20"/>
              </w:rPr>
              <w:t>1</w:t>
            </w:r>
          </w:p>
        </w:tc>
        <w:tc>
          <w:tcPr>
            <w:tcW w:w="851" w:type="dxa"/>
          </w:tcPr>
          <w:p w14:paraId="6AE87A9C" w14:textId="77777777" w:rsidR="00DB1D67" w:rsidRPr="00503D95" w:rsidRDefault="00DB1D67" w:rsidP="00CC35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w:hAnsi="Times" w:cs="Times"/>
                <w:color w:val="000000" w:themeColor="text1"/>
                <w:sz w:val="20"/>
                <w:szCs w:val="20"/>
              </w:rPr>
            </w:pPr>
          </w:p>
        </w:tc>
        <w:tc>
          <w:tcPr>
            <w:tcW w:w="955" w:type="dxa"/>
          </w:tcPr>
          <w:p w14:paraId="73B4A90F" w14:textId="77777777" w:rsidR="00DB1D67" w:rsidRPr="00503D95" w:rsidRDefault="00DB1D67" w:rsidP="00CC35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w:hAnsi="Times" w:cs="Times"/>
                <w:color w:val="000000" w:themeColor="text1"/>
                <w:sz w:val="20"/>
                <w:szCs w:val="20"/>
              </w:rPr>
            </w:pPr>
          </w:p>
        </w:tc>
        <w:tc>
          <w:tcPr>
            <w:tcW w:w="851" w:type="dxa"/>
          </w:tcPr>
          <w:p w14:paraId="74C68986" w14:textId="77777777" w:rsidR="00DB1D67" w:rsidRPr="00503D95" w:rsidRDefault="00DB1D67" w:rsidP="00CC35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w:hAnsi="Times" w:cs="Times"/>
                <w:color w:val="000000" w:themeColor="text1"/>
                <w:sz w:val="20"/>
                <w:szCs w:val="20"/>
              </w:rPr>
            </w:pPr>
          </w:p>
        </w:tc>
        <w:tc>
          <w:tcPr>
            <w:tcW w:w="850" w:type="dxa"/>
          </w:tcPr>
          <w:p w14:paraId="7F96DB3A" w14:textId="77777777" w:rsidR="00DB1D67" w:rsidRPr="00503D95" w:rsidRDefault="00DB1D67" w:rsidP="00CC35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w:hAnsi="Times" w:cs="Times"/>
                <w:color w:val="000000" w:themeColor="text1"/>
                <w:sz w:val="20"/>
                <w:szCs w:val="20"/>
              </w:rPr>
            </w:pPr>
          </w:p>
        </w:tc>
        <w:tc>
          <w:tcPr>
            <w:tcW w:w="1046" w:type="dxa"/>
          </w:tcPr>
          <w:p w14:paraId="59654285" w14:textId="77777777" w:rsidR="00DB1D67" w:rsidRPr="00503D95" w:rsidRDefault="00DB1D67" w:rsidP="00CC35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w:hAnsi="Times" w:cs="Times"/>
                <w:color w:val="000000" w:themeColor="text1"/>
                <w:sz w:val="20"/>
                <w:szCs w:val="20"/>
              </w:rPr>
            </w:pPr>
          </w:p>
        </w:tc>
        <w:tc>
          <w:tcPr>
            <w:tcW w:w="850" w:type="dxa"/>
          </w:tcPr>
          <w:p w14:paraId="1CB5CB4D" w14:textId="77777777" w:rsidR="00DB1D67" w:rsidRPr="00503D95" w:rsidRDefault="00DB1D67" w:rsidP="00CC35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w:hAnsi="Times" w:cs="Times"/>
                <w:color w:val="000000" w:themeColor="text1"/>
                <w:sz w:val="20"/>
                <w:szCs w:val="20"/>
              </w:rPr>
            </w:pPr>
          </w:p>
        </w:tc>
      </w:tr>
      <w:tr w:rsidR="00DB1D67" w:rsidRPr="00503D95" w14:paraId="20005568" w14:textId="77777777" w:rsidTr="00DB1D67">
        <w:trPr>
          <w:trHeight w:val="70"/>
          <w:jc w:val="center"/>
        </w:trPr>
        <w:tc>
          <w:tcPr>
            <w:tcW w:w="991" w:type="dxa"/>
            <w:hideMark/>
          </w:tcPr>
          <w:p w14:paraId="4247FCF1" w14:textId="77777777" w:rsidR="00DB1D67" w:rsidRPr="00503D95" w:rsidRDefault="00DB1D67" w:rsidP="00CC35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w:hAnsi="Times" w:cs="Times"/>
                <w:color w:val="000000" w:themeColor="text1"/>
                <w:sz w:val="20"/>
                <w:szCs w:val="20"/>
              </w:rPr>
            </w:pPr>
            <w:r w:rsidRPr="00503D95">
              <w:rPr>
                <w:rFonts w:ascii="Times" w:hAnsi="Times" w:cs="Times"/>
                <w:color w:val="000000" w:themeColor="text1"/>
                <w:sz w:val="20"/>
                <w:szCs w:val="20"/>
              </w:rPr>
              <w:t>ROA</w:t>
            </w:r>
          </w:p>
        </w:tc>
        <w:tc>
          <w:tcPr>
            <w:tcW w:w="1068" w:type="dxa"/>
            <w:hideMark/>
          </w:tcPr>
          <w:p w14:paraId="5EBF7F1E" w14:textId="77777777" w:rsidR="00DB1D67" w:rsidRPr="00503D95" w:rsidRDefault="00DB1D67" w:rsidP="00CC35D2">
            <w:pPr>
              <w:pStyle w:val="Pr-formataoHTML"/>
              <w:shd w:val="clear" w:color="auto" w:fill="FFFFFF"/>
              <w:rPr>
                <w:rFonts w:ascii="Times" w:hAnsi="Times" w:cs="Times"/>
                <w:color w:val="000000" w:themeColor="text1"/>
                <w:lang w:eastAsia="en-US"/>
              </w:rPr>
            </w:pPr>
            <w:r w:rsidRPr="00503D95">
              <w:rPr>
                <w:rStyle w:val="gnkrckgcgsb"/>
                <w:rFonts w:ascii="Times" w:hAnsi="Times" w:cs="Times"/>
                <w:color w:val="000000" w:themeColor="text1"/>
                <w:bdr w:val="none" w:sz="0" w:space="0" w:color="auto" w:frame="1"/>
                <w:lang w:eastAsia="en-US"/>
              </w:rPr>
              <w:t>,47***</w:t>
            </w:r>
          </w:p>
        </w:tc>
        <w:tc>
          <w:tcPr>
            <w:tcW w:w="851" w:type="dxa"/>
            <w:hideMark/>
          </w:tcPr>
          <w:p w14:paraId="737C8C5E" w14:textId="77777777" w:rsidR="00DB1D67" w:rsidRPr="00503D95" w:rsidRDefault="00DB1D67" w:rsidP="00CC35D2">
            <w:pPr>
              <w:pStyle w:val="Pr-formataoHTML"/>
              <w:shd w:val="clear" w:color="auto" w:fill="FFFFFF"/>
              <w:rPr>
                <w:rFonts w:ascii="Times" w:hAnsi="Times" w:cs="Times"/>
                <w:color w:val="000000" w:themeColor="text1"/>
                <w:lang w:eastAsia="en-US"/>
              </w:rPr>
            </w:pPr>
            <w:r w:rsidRPr="00503D95">
              <w:rPr>
                <w:rStyle w:val="gnkrckgcgsb"/>
                <w:rFonts w:ascii="Times" w:hAnsi="Times" w:cs="Times"/>
                <w:color w:val="000000" w:themeColor="text1"/>
                <w:bdr w:val="none" w:sz="0" w:space="0" w:color="auto" w:frame="1"/>
                <w:lang w:eastAsia="en-US"/>
              </w:rPr>
              <w:t>,68***</w:t>
            </w:r>
          </w:p>
        </w:tc>
        <w:tc>
          <w:tcPr>
            <w:tcW w:w="850" w:type="dxa"/>
            <w:hideMark/>
          </w:tcPr>
          <w:p w14:paraId="0C21F6A0" w14:textId="77777777" w:rsidR="00DB1D67" w:rsidRPr="00503D95" w:rsidRDefault="00DB1D67" w:rsidP="00CC35D2">
            <w:pPr>
              <w:pStyle w:val="Pr-formataoHTML"/>
              <w:shd w:val="clear" w:color="auto" w:fill="FFFFFF"/>
              <w:rPr>
                <w:rFonts w:ascii="Times" w:hAnsi="Times" w:cs="Times"/>
                <w:color w:val="000000" w:themeColor="text1"/>
                <w:lang w:eastAsia="en-US"/>
              </w:rPr>
            </w:pPr>
            <w:r w:rsidRPr="00503D95">
              <w:rPr>
                <w:rStyle w:val="gnkrckgcgsb"/>
                <w:rFonts w:ascii="Times" w:hAnsi="Times" w:cs="Times"/>
                <w:color w:val="000000" w:themeColor="text1"/>
                <w:bdr w:val="none" w:sz="0" w:space="0" w:color="auto" w:frame="1"/>
                <w:lang w:eastAsia="en-US"/>
              </w:rPr>
              <w:t>,36***</w:t>
            </w:r>
          </w:p>
        </w:tc>
        <w:tc>
          <w:tcPr>
            <w:tcW w:w="851" w:type="dxa"/>
            <w:hideMark/>
          </w:tcPr>
          <w:p w14:paraId="0DFF1100" w14:textId="77777777" w:rsidR="00DB1D67" w:rsidRPr="00503D95" w:rsidRDefault="00DB1D67" w:rsidP="00CC35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w:hAnsi="Times" w:cs="Times"/>
                <w:color w:val="000000" w:themeColor="text1"/>
                <w:sz w:val="20"/>
                <w:szCs w:val="20"/>
              </w:rPr>
            </w:pPr>
            <w:r w:rsidRPr="00503D95">
              <w:rPr>
                <w:rFonts w:ascii="Times" w:hAnsi="Times" w:cs="Times"/>
                <w:color w:val="000000" w:themeColor="text1"/>
                <w:sz w:val="20"/>
                <w:szCs w:val="20"/>
              </w:rPr>
              <w:t>1</w:t>
            </w:r>
          </w:p>
        </w:tc>
        <w:tc>
          <w:tcPr>
            <w:tcW w:w="955" w:type="dxa"/>
          </w:tcPr>
          <w:p w14:paraId="0D3BDB4F" w14:textId="77777777" w:rsidR="00DB1D67" w:rsidRPr="00503D95" w:rsidRDefault="00DB1D67" w:rsidP="00CC35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w:hAnsi="Times" w:cs="Times"/>
                <w:color w:val="000000" w:themeColor="text1"/>
                <w:sz w:val="20"/>
                <w:szCs w:val="20"/>
              </w:rPr>
            </w:pPr>
          </w:p>
        </w:tc>
        <w:tc>
          <w:tcPr>
            <w:tcW w:w="851" w:type="dxa"/>
          </w:tcPr>
          <w:p w14:paraId="4C5922EA" w14:textId="77777777" w:rsidR="00DB1D67" w:rsidRPr="00503D95" w:rsidRDefault="00DB1D67" w:rsidP="00CC35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w:hAnsi="Times" w:cs="Times"/>
                <w:color w:val="000000" w:themeColor="text1"/>
                <w:sz w:val="20"/>
                <w:szCs w:val="20"/>
              </w:rPr>
            </w:pPr>
          </w:p>
        </w:tc>
        <w:tc>
          <w:tcPr>
            <w:tcW w:w="850" w:type="dxa"/>
          </w:tcPr>
          <w:p w14:paraId="129D5436" w14:textId="77777777" w:rsidR="00DB1D67" w:rsidRPr="00503D95" w:rsidRDefault="00DB1D67" w:rsidP="00CC35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w:hAnsi="Times" w:cs="Times"/>
                <w:color w:val="000000" w:themeColor="text1"/>
                <w:sz w:val="20"/>
                <w:szCs w:val="20"/>
              </w:rPr>
            </w:pPr>
          </w:p>
        </w:tc>
        <w:tc>
          <w:tcPr>
            <w:tcW w:w="1046" w:type="dxa"/>
          </w:tcPr>
          <w:p w14:paraId="38B44FFE" w14:textId="77777777" w:rsidR="00DB1D67" w:rsidRPr="00503D95" w:rsidRDefault="00DB1D67" w:rsidP="00CC35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w:hAnsi="Times" w:cs="Times"/>
                <w:color w:val="000000" w:themeColor="text1"/>
                <w:sz w:val="20"/>
                <w:szCs w:val="20"/>
              </w:rPr>
            </w:pPr>
          </w:p>
        </w:tc>
        <w:tc>
          <w:tcPr>
            <w:tcW w:w="850" w:type="dxa"/>
          </w:tcPr>
          <w:p w14:paraId="786D9BD6" w14:textId="77777777" w:rsidR="00DB1D67" w:rsidRPr="00503D95" w:rsidRDefault="00DB1D67" w:rsidP="00CC35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w:hAnsi="Times" w:cs="Times"/>
                <w:color w:val="000000" w:themeColor="text1"/>
                <w:sz w:val="20"/>
                <w:szCs w:val="20"/>
              </w:rPr>
            </w:pPr>
          </w:p>
        </w:tc>
      </w:tr>
      <w:tr w:rsidR="00DB1D67" w:rsidRPr="00503D95" w14:paraId="084A57C2" w14:textId="77777777" w:rsidTr="00DB1D67">
        <w:trPr>
          <w:trHeight w:val="70"/>
          <w:jc w:val="center"/>
        </w:trPr>
        <w:tc>
          <w:tcPr>
            <w:tcW w:w="991" w:type="dxa"/>
            <w:hideMark/>
          </w:tcPr>
          <w:p w14:paraId="47D94994" w14:textId="77777777" w:rsidR="00DB1D67" w:rsidRPr="00503D95" w:rsidRDefault="00DB1D67" w:rsidP="00CC35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w:hAnsi="Times" w:cs="Times"/>
                <w:color w:val="000000" w:themeColor="text1"/>
                <w:sz w:val="20"/>
                <w:szCs w:val="20"/>
              </w:rPr>
            </w:pPr>
            <w:r w:rsidRPr="00503D95">
              <w:rPr>
                <w:rFonts w:ascii="Times" w:hAnsi="Times" w:cs="Times"/>
                <w:color w:val="000000" w:themeColor="text1"/>
                <w:sz w:val="20"/>
                <w:szCs w:val="20"/>
              </w:rPr>
              <w:t>ROE</w:t>
            </w:r>
          </w:p>
        </w:tc>
        <w:tc>
          <w:tcPr>
            <w:tcW w:w="1068" w:type="dxa"/>
            <w:hideMark/>
          </w:tcPr>
          <w:p w14:paraId="75E88196" w14:textId="77777777" w:rsidR="00DB1D67" w:rsidRPr="00503D95" w:rsidRDefault="00DB1D67" w:rsidP="00CC35D2">
            <w:pPr>
              <w:pStyle w:val="Pr-formataoHTML"/>
              <w:shd w:val="clear" w:color="auto" w:fill="FFFFFF"/>
              <w:rPr>
                <w:rFonts w:ascii="Times" w:hAnsi="Times" w:cs="Times"/>
                <w:color w:val="000000" w:themeColor="text1"/>
                <w:lang w:eastAsia="en-US"/>
              </w:rPr>
            </w:pPr>
            <w:r w:rsidRPr="00503D95">
              <w:rPr>
                <w:rStyle w:val="gnkrckgcgsb"/>
                <w:rFonts w:ascii="Times" w:hAnsi="Times" w:cs="Times"/>
                <w:color w:val="000000" w:themeColor="text1"/>
                <w:bdr w:val="none" w:sz="0" w:space="0" w:color="auto" w:frame="1"/>
                <w:lang w:eastAsia="en-US"/>
              </w:rPr>
              <w:t>,53***</w:t>
            </w:r>
          </w:p>
        </w:tc>
        <w:tc>
          <w:tcPr>
            <w:tcW w:w="851" w:type="dxa"/>
            <w:hideMark/>
          </w:tcPr>
          <w:p w14:paraId="73C05AFD" w14:textId="77777777" w:rsidR="00DB1D67" w:rsidRPr="00503D95" w:rsidRDefault="00DB1D67" w:rsidP="00CC35D2">
            <w:pPr>
              <w:pStyle w:val="Pr-formataoHTML"/>
              <w:shd w:val="clear" w:color="auto" w:fill="FFFFFF"/>
              <w:rPr>
                <w:rFonts w:ascii="Times" w:hAnsi="Times" w:cs="Times"/>
                <w:color w:val="000000" w:themeColor="text1"/>
                <w:lang w:eastAsia="en-US"/>
              </w:rPr>
            </w:pPr>
            <w:r w:rsidRPr="00503D95">
              <w:rPr>
                <w:rStyle w:val="gnkrckgcgsb"/>
                <w:rFonts w:ascii="Times" w:hAnsi="Times" w:cs="Times"/>
                <w:color w:val="000000" w:themeColor="text1"/>
                <w:bdr w:val="none" w:sz="0" w:space="0" w:color="auto" w:frame="1"/>
                <w:lang w:eastAsia="en-US"/>
              </w:rPr>
              <w:t>,71***</w:t>
            </w:r>
          </w:p>
        </w:tc>
        <w:tc>
          <w:tcPr>
            <w:tcW w:w="850" w:type="dxa"/>
            <w:hideMark/>
          </w:tcPr>
          <w:p w14:paraId="356F93B9" w14:textId="77777777" w:rsidR="00DB1D67" w:rsidRPr="00503D95" w:rsidRDefault="00DB1D67" w:rsidP="00CC35D2">
            <w:pPr>
              <w:pStyle w:val="Pr-formataoHTML"/>
              <w:shd w:val="clear" w:color="auto" w:fill="FFFFFF"/>
              <w:rPr>
                <w:rFonts w:ascii="Times" w:hAnsi="Times" w:cs="Times"/>
                <w:color w:val="000000" w:themeColor="text1"/>
                <w:lang w:eastAsia="en-US"/>
              </w:rPr>
            </w:pPr>
            <w:r w:rsidRPr="00503D95">
              <w:rPr>
                <w:rStyle w:val="gnkrckgcgsb"/>
                <w:rFonts w:ascii="Times" w:hAnsi="Times" w:cs="Times"/>
                <w:color w:val="000000" w:themeColor="text1"/>
                <w:bdr w:val="none" w:sz="0" w:space="0" w:color="auto" w:frame="1"/>
                <w:lang w:eastAsia="en-US"/>
              </w:rPr>
              <w:t>,42***</w:t>
            </w:r>
          </w:p>
        </w:tc>
        <w:tc>
          <w:tcPr>
            <w:tcW w:w="851" w:type="dxa"/>
            <w:hideMark/>
          </w:tcPr>
          <w:p w14:paraId="1482E4C5" w14:textId="77777777" w:rsidR="00DB1D67" w:rsidRPr="00503D95" w:rsidRDefault="00DB1D67" w:rsidP="00CC35D2">
            <w:pPr>
              <w:pStyle w:val="Pr-formataoHTML"/>
              <w:shd w:val="clear" w:color="auto" w:fill="FFFFFF"/>
              <w:rPr>
                <w:rFonts w:ascii="Times" w:hAnsi="Times" w:cs="Times"/>
                <w:color w:val="000000" w:themeColor="text1"/>
                <w:lang w:eastAsia="en-US"/>
              </w:rPr>
            </w:pPr>
            <w:r w:rsidRPr="00503D95">
              <w:rPr>
                <w:rStyle w:val="gnkrckgcgsb"/>
                <w:rFonts w:ascii="Times" w:hAnsi="Times" w:cs="Times"/>
                <w:color w:val="000000" w:themeColor="text1"/>
                <w:bdr w:val="none" w:sz="0" w:space="0" w:color="auto" w:frame="1"/>
                <w:lang w:eastAsia="en-US"/>
              </w:rPr>
              <w:t>,92***</w:t>
            </w:r>
          </w:p>
        </w:tc>
        <w:tc>
          <w:tcPr>
            <w:tcW w:w="955" w:type="dxa"/>
            <w:hideMark/>
          </w:tcPr>
          <w:p w14:paraId="7C8F14C2" w14:textId="77777777" w:rsidR="00DB1D67" w:rsidRPr="00503D95" w:rsidRDefault="00DB1D67" w:rsidP="00CC35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w:hAnsi="Times" w:cs="Times"/>
                <w:color w:val="000000" w:themeColor="text1"/>
                <w:sz w:val="20"/>
                <w:szCs w:val="20"/>
              </w:rPr>
            </w:pPr>
            <w:r w:rsidRPr="00503D95">
              <w:rPr>
                <w:rFonts w:ascii="Times" w:hAnsi="Times" w:cs="Times"/>
                <w:color w:val="000000" w:themeColor="text1"/>
                <w:sz w:val="20"/>
                <w:szCs w:val="20"/>
              </w:rPr>
              <w:t>1</w:t>
            </w:r>
          </w:p>
        </w:tc>
        <w:tc>
          <w:tcPr>
            <w:tcW w:w="851" w:type="dxa"/>
          </w:tcPr>
          <w:p w14:paraId="181C435A" w14:textId="77777777" w:rsidR="00DB1D67" w:rsidRPr="00503D95" w:rsidRDefault="00DB1D67" w:rsidP="00CC35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w:hAnsi="Times" w:cs="Times"/>
                <w:color w:val="000000" w:themeColor="text1"/>
                <w:sz w:val="20"/>
                <w:szCs w:val="20"/>
              </w:rPr>
            </w:pPr>
          </w:p>
        </w:tc>
        <w:tc>
          <w:tcPr>
            <w:tcW w:w="850" w:type="dxa"/>
          </w:tcPr>
          <w:p w14:paraId="0F508454" w14:textId="77777777" w:rsidR="00DB1D67" w:rsidRPr="00503D95" w:rsidRDefault="00DB1D67" w:rsidP="00CC35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w:hAnsi="Times" w:cs="Times"/>
                <w:color w:val="000000" w:themeColor="text1"/>
                <w:sz w:val="20"/>
                <w:szCs w:val="20"/>
              </w:rPr>
            </w:pPr>
          </w:p>
        </w:tc>
        <w:tc>
          <w:tcPr>
            <w:tcW w:w="1046" w:type="dxa"/>
          </w:tcPr>
          <w:p w14:paraId="1EF13993" w14:textId="77777777" w:rsidR="00DB1D67" w:rsidRPr="00503D95" w:rsidRDefault="00DB1D67" w:rsidP="00CC35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w:hAnsi="Times" w:cs="Times"/>
                <w:color w:val="000000" w:themeColor="text1"/>
                <w:sz w:val="20"/>
                <w:szCs w:val="20"/>
              </w:rPr>
            </w:pPr>
          </w:p>
        </w:tc>
        <w:tc>
          <w:tcPr>
            <w:tcW w:w="850" w:type="dxa"/>
          </w:tcPr>
          <w:p w14:paraId="273A7294" w14:textId="77777777" w:rsidR="00DB1D67" w:rsidRPr="00503D95" w:rsidRDefault="00DB1D67" w:rsidP="00CC35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w:hAnsi="Times" w:cs="Times"/>
                <w:color w:val="000000" w:themeColor="text1"/>
                <w:sz w:val="20"/>
                <w:szCs w:val="20"/>
              </w:rPr>
            </w:pPr>
          </w:p>
        </w:tc>
      </w:tr>
      <w:tr w:rsidR="00DB1D67" w:rsidRPr="00503D95" w14:paraId="74E1D5EC" w14:textId="77777777" w:rsidTr="00DB1D67">
        <w:trPr>
          <w:trHeight w:val="70"/>
          <w:jc w:val="center"/>
        </w:trPr>
        <w:tc>
          <w:tcPr>
            <w:tcW w:w="991" w:type="dxa"/>
            <w:hideMark/>
          </w:tcPr>
          <w:p w14:paraId="2715659A" w14:textId="77777777" w:rsidR="00DB1D67" w:rsidRPr="00503D95" w:rsidRDefault="00DB1D67" w:rsidP="00CC35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w:hAnsi="Times" w:cs="Times"/>
                <w:color w:val="000000" w:themeColor="text1"/>
                <w:sz w:val="20"/>
                <w:szCs w:val="20"/>
              </w:rPr>
            </w:pPr>
            <w:proofErr w:type="spellStart"/>
            <w:r w:rsidRPr="00503D95">
              <w:rPr>
                <w:rFonts w:ascii="Times" w:hAnsi="Times" w:cs="Times"/>
                <w:color w:val="000000" w:themeColor="text1"/>
                <w:sz w:val="20"/>
                <w:szCs w:val="20"/>
              </w:rPr>
              <w:t>EP</w:t>
            </w:r>
            <w:r w:rsidRPr="00503D95">
              <w:rPr>
                <w:rFonts w:ascii="Times" w:hAnsi="Times" w:cs="Times"/>
                <w:color w:val="000000" w:themeColor="text1"/>
                <w:sz w:val="20"/>
                <w:szCs w:val="20"/>
                <w:vertAlign w:val="subscript"/>
              </w:rPr>
              <w:t>t</w:t>
            </w:r>
            <w:proofErr w:type="spellEnd"/>
          </w:p>
        </w:tc>
        <w:tc>
          <w:tcPr>
            <w:tcW w:w="1068" w:type="dxa"/>
            <w:hideMark/>
          </w:tcPr>
          <w:p w14:paraId="7AE77A4A" w14:textId="77777777" w:rsidR="00DB1D67" w:rsidRPr="00503D95" w:rsidRDefault="00DB1D67" w:rsidP="00CC35D2">
            <w:pPr>
              <w:pStyle w:val="Pr-formataoHTML"/>
              <w:shd w:val="clear" w:color="auto" w:fill="FFFFFF"/>
              <w:rPr>
                <w:rFonts w:ascii="Times" w:hAnsi="Times" w:cs="Times"/>
                <w:color w:val="000000" w:themeColor="text1"/>
                <w:lang w:eastAsia="en-US"/>
              </w:rPr>
            </w:pPr>
            <w:r w:rsidRPr="00503D95">
              <w:rPr>
                <w:rStyle w:val="gnkrckgcgsb"/>
                <w:rFonts w:ascii="Times" w:hAnsi="Times" w:cs="Times"/>
                <w:color w:val="000000" w:themeColor="text1"/>
                <w:bdr w:val="none" w:sz="0" w:space="0" w:color="auto" w:frame="1"/>
                <w:lang w:eastAsia="en-US"/>
              </w:rPr>
              <w:t>,41***</w:t>
            </w:r>
          </w:p>
        </w:tc>
        <w:tc>
          <w:tcPr>
            <w:tcW w:w="851" w:type="dxa"/>
            <w:hideMark/>
          </w:tcPr>
          <w:p w14:paraId="1D4B75AD" w14:textId="77777777" w:rsidR="00DB1D67" w:rsidRPr="00503D95" w:rsidRDefault="00DB1D67" w:rsidP="00CC35D2">
            <w:pPr>
              <w:pStyle w:val="Pr-formataoHTML"/>
              <w:shd w:val="clear" w:color="auto" w:fill="FFFFFF"/>
              <w:rPr>
                <w:rFonts w:ascii="Times" w:hAnsi="Times" w:cs="Times"/>
                <w:color w:val="000000" w:themeColor="text1"/>
                <w:lang w:eastAsia="en-US"/>
              </w:rPr>
            </w:pPr>
            <w:r w:rsidRPr="00503D95">
              <w:rPr>
                <w:rFonts w:ascii="Times" w:hAnsi="Times" w:cs="Times"/>
                <w:color w:val="000000" w:themeColor="text1"/>
                <w:lang w:eastAsia="en-US"/>
              </w:rPr>
              <w:t>,41***</w:t>
            </w:r>
          </w:p>
        </w:tc>
        <w:tc>
          <w:tcPr>
            <w:tcW w:w="850" w:type="dxa"/>
            <w:hideMark/>
          </w:tcPr>
          <w:p w14:paraId="72EE2D02" w14:textId="77777777" w:rsidR="00DB1D67" w:rsidRPr="00503D95" w:rsidRDefault="00DB1D67" w:rsidP="00CC35D2">
            <w:pPr>
              <w:pStyle w:val="Pr-formataoHTML"/>
              <w:shd w:val="clear" w:color="auto" w:fill="FFFFFF"/>
              <w:rPr>
                <w:rFonts w:ascii="Times" w:hAnsi="Times" w:cs="Times"/>
                <w:color w:val="000000" w:themeColor="text1"/>
                <w:lang w:eastAsia="en-US"/>
              </w:rPr>
            </w:pPr>
            <w:r w:rsidRPr="00503D95">
              <w:rPr>
                <w:rFonts w:ascii="Times" w:hAnsi="Times" w:cs="Times"/>
                <w:color w:val="000000" w:themeColor="text1"/>
                <w:lang w:eastAsia="en-US"/>
              </w:rPr>
              <w:t>,09**</w:t>
            </w:r>
          </w:p>
        </w:tc>
        <w:tc>
          <w:tcPr>
            <w:tcW w:w="851" w:type="dxa"/>
            <w:hideMark/>
          </w:tcPr>
          <w:p w14:paraId="3641AAA6" w14:textId="77777777" w:rsidR="00DB1D67" w:rsidRPr="00503D95" w:rsidRDefault="00DB1D67" w:rsidP="00CC35D2">
            <w:pPr>
              <w:pStyle w:val="Pr-formataoHTML"/>
              <w:shd w:val="clear" w:color="auto" w:fill="FFFFFF"/>
              <w:rPr>
                <w:rFonts w:ascii="Times" w:hAnsi="Times" w:cs="Times"/>
                <w:color w:val="000000" w:themeColor="text1"/>
                <w:lang w:eastAsia="en-US"/>
              </w:rPr>
            </w:pPr>
            <w:r w:rsidRPr="00503D95">
              <w:rPr>
                <w:rStyle w:val="gnkrckgcgsb"/>
                <w:rFonts w:ascii="Times" w:hAnsi="Times" w:cs="Times"/>
                <w:color w:val="000000" w:themeColor="text1"/>
                <w:bdr w:val="none" w:sz="0" w:space="0" w:color="auto" w:frame="1"/>
                <w:lang w:eastAsia="en-US"/>
              </w:rPr>
              <w:t>,65***</w:t>
            </w:r>
          </w:p>
        </w:tc>
        <w:tc>
          <w:tcPr>
            <w:tcW w:w="955" w:type="dxa"/>
            <w:hideMark/>
          </w:tcPr>
          <w:p w14:paraId="103C8523" w14:textId="77777777" w:rsidR="00DB1D67" w:rsidRPr="00503D95" w:rsidRDefault="00DB1D67" w:rsidP="00CC35D2">
            <w:pPr>
              <w:pStyle w:val="Pr-formataoHTML"/>
              <w:shd w:val="clear" w:color="auto" w:fill="FFFFFF"/>
              <w:rPr>
                <w:rFonts w:ascii="Times" w:hAnsi="Times" w:cs="Times"/>
                <w:color w:val="000000" w:themeColor="text1"/>
                <w:lang w:eastAsia="en-US"/>
              </w:rPr>
            </w:pPr>
            <w:r w:rsidRPr="00503D95">
              <w:rPr>
                <w:rStyle w:val="gnkrckgcgsb"/>
                <w:rFonts w:ascii="Times" w:hAnsi="Times" w:cs="Times"/>
                <w:color w:val="000000" w:themeColor="text1"/>
                <w:bdr w:val="none" w:sz="0" w:space="0" w:color="auto" w:frame="1"/>
                <w:lang w:eastAsia="en-US"/>
              </w:rPr>
              <w:t>,69***</w:t>
            </w:r>
          </w:p>
        </w:tc>
        <w:tc>
          <w:tcPr>
            <w:tcW w:w="851" w:type="dxa"/>
            <w:hideMark/>
          </w:tcPr>
          <w:p w14:paraId="7CCC5997" w14:textId="77777777" w:rsidR="00DB1D67" w:rsidRPr="00503D95" w:rsidRDefault="00DB1D67" w:rsidP="00CC35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w:hAnsi="Times" w:cs="Times"/>
                <w:color w:val="000000" w:themeColor="text1"/>
                <w:sz w:val="20"/>
                <w:szCs w:val="20"/>
              </w:rPr>
            </w:pPr>
            <w:r w:rsidRPr="00503D95">
              <w:rPr>
                <w:rFonts w:ascii="Times" w:hAnsi="Times" w:cs="Times"/>
                <w:color w:val="000000" w:themeColor="text1"/>
                <w:sz w:val="20"/>
                <w:szCs w:val="20"/>
              </w:rPr>
              <w:t>1</w:t>
            </w:r>
          </w:p>
        </w:tc>
        <w:tc>
          <w:tcPr>
            <w:tcW w:w="850" w:type="dxa"/>
          </w:tcPr>
          <w:p w14:paraId="4695F9CE" w14:textId="77777777" w:rsidR="00DB1D67" w:rsidRPr="00503D95" w:rsidRDefault="00DB1D67" w:rsidP="00CC35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w:hAnsi="Times" w:cs="Times"/>
                <w:color w:val="000000" w:themeColor="text1"/>
                <w:sz w:val="20"/>
                <w:szCs w:val="20"/>
              </w:rPr>
            </w:pPr>
          </w:p>
        </w:tc>
        <w:tc>
          <w:tcPr>
            <w:tcW w:w="1046" w:type="dxa"/>
          </w:tcPr>
          <w:p w14:paraId="029D28BC" w14:textId="77777777" w:rsidR="00DB1D67" w:rsidRPr="00503D95" w:rsidRDefault="00DB1D67" w:rsidP="00CC35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w:hAnsi="Times" w:cs="Times"/>
                <w:color w:val="000000" w:themeColor="text1"/>
                <w:sz w:val="20"/>
                <w:szCs w:val="20"/>
              </w:rPr>
            </w:pPr>
          </w:p>
        </w:tc>
        <w:tc>
          <w:tcPr>
            <w:tcW w:w="850" w:type="dxa"/>
          </w:tcPr>
          <w:p w14:paraId="6230600E" w14:textId="77777777" w:rsidR="00DB1D67" w:rsidRPr="00503D95" w:rsidRDefault="00DB1D67" w:rsidP="00CC35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w:hAnsi="Times" w:cs="Times"/>
                <w:color w:val="000000" w:themeColor="text1"/>
                <w:sz w:val="20"/>
                <w:szCs w:val="20"/>
              </w:rPr>
            </w:pPr>
          </w:p>
        </w:tc>
      </w:tr>
      <w:tr w:rsidR="00DB1D67" w:rsidRPr="00503D95" w14:paraId="496F54BB" w14:textId="77777777" w:rsidTr="00DB1D67">
        <w:trPr>
          <w:trHeight w:val="70"/>
          <w:jc w:val="center"/>
        </w:trPr>
        <w:tc>
          <w:tcPr>
            <w:tcW w:w="991" w:type="dxa"/>
            <w:hideMark/>
          </w:tcPr>
          <w:p w14:paraId="16D8B19A" w14:textId="77777777" w:rsidR="00DB1D67" w:rsidRPr="00503D95" w:rsidRDefault="00DB1D67" w:rsidP="00CC35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w:hAnsi="Times" w:cs="Times"/>
                <w:color w:val="000000" w:themeColor="text1"/>
                <w:sz w:val="20"/>
                <w:szCs w:val="20"/>
              </w:rPr>
            </w:pPr>
            <w:proofErr w:type="spellStart"/>
            <w:r w:rsidRPr="00503D95">
              <w:rPr>
                <w:rFonts w:ascii="Times" w:hAnsi="Times" w:cs="Times"/>
                <w:color w:val="000000" w:themeColor="text1"/>
                <w:sz w:val="20"/>
                <w:szCs w:val="20"/>
              </w:rPr>
              <w:t>EVA</w:t>
            </w:r>
            <w:r w:rsidRPr="00503D95">
              <w:rPr>
                <w:rFonts w:ascii="Times" w:hAnsi="Times" w:cs="Times"/>
                <w:color w:val="000000" w:themeColor="text1"/>
                <w:sz w:val="20"/>
                <w:szCs w:val="20"/>
                <w:vertAlign w:val="subscript"/>
              </w:rPr>
              <w:t>t</w:t>
            </w:r>
            <w:proofErr w:type="spellEnd"/>
          </w:p>
        </w:tc>
        <w:tc>
          <w:tcPr>
            <w:tcW w:w="1068" w:type="dxa"/>
            <w:hideMark/>
          </w:tcPr>
          <w:p w14:paraId="122225F5" w14:textId="77777777" w:rsidR="00DB1D67" w:rsidRPr="00503D95" w:rsidRDefault="00DB1D67" w:rsidP="00CC35D2">
            <w:pPr>
              <w:pStyle w:val="Pr-formataoHTML"/>
              <w:shd w:val="clear" w:color="auto" w:fill="FFFFFF"/>
              <w:rPr>
                <w:rFonts w:ascii="Times" w:hAnsi="Times" w:cs="Times"/>
                <w:color w:val="000000" w:themeColor="text1"/>
                <w:lang w:eastAsia="en-US"/>
              </w:rPr>
            </w:pPr>
            <w:r w:rsidRPr="00503D95">
              <w:rPr>
                <w:rStyle w:val="gnkrckgcgsb"/>
                <w:rFonts w:ascii="Times" w:hAnsi="Times" w:cs="Times"/>
                <w:color w:val="000000" w:themeColor="text1"/>
                <w:bdr w:val="none" w:sz="0" w:space="0" w:color="auto" w:frame="1"/>
                <w:lang w:eastAsia="en-US"/>
              </w:rPr>
              <w:t>,23***</w:t>
            </w:r>
          </w:p>
        </w:tc>
        <w:tc>
          <w:tcPr>
            <w:tcW w:w="851" w:type="dxa"/>
            <w:hideMark/>
          </w:tcPr>
          <w:p w14:paraId="4316E6A5" w14:textId="77777777" w:rsidR="00DB1D67" w:rsidRPr="00503D95" w:rsidRDefault="00DB1D67" w:rsidP="00CC35D2">
            <w:pPr>
              <w:pStyle w:val="Pr-formataoHTML"/>
              <w:shd w:val="clear" w:color="auto" w:fill="FFFFFF"/>
              <w:rPr>
                <w:rFonts w:ascii="Times" w:hAnsi="Times" w:cs="Times"/>
                <w:color w:val="000000" w:themeColor="text1"/>
                <w:lang w:eastAsia="en-US"/>
              </w:rPr>
            </w:pPr>
            <w:r w:rsidRPr="00503D95">
              <w:rPr>
                <w:rFonts w:ascii="Times" w:hAnsi="Times" w:cs="Times"/>
                <w:color w:val="000000" w:themeColor="text1"/>
                <w:lang w:eastAsia="en-US"/>
              </w:rPr>
              <w:t>,23***</w:t>
            </w:r>
          </w:p>
        </w:tc>
        <w:tc>
          <w:tcPr>
            <w:tcW w:w="850" w:type="dxa"/>
            <w:hideMark/>
          </w:tcPr>
          <w:p w14:paraId="609B1C16" w14:textId="77777777" w:rsidR="00DB1D67" w:rsidRPr="00503D95" w:rsidRDefault="00DB1D67" w:rsidP="00CC35D2">
            <w:pPr>
              <w:pStyle w:val="Pr-formataoHTML"/>
              <w:shd w:val="clear" w:color="auto" w:fill="FFFFFF"/>
              <w:rPr>
                <w:rFonts w:ascii="Times" w:hAnsi="Times" w:cs="Times"/>
                <w:color w:val="000000" w:themeColor="text1"/>
                <w:lang w:eastAsia="en-US"/>
              </w:rPr>
            </w:pPr>
            <w:r w:rsidRPr="00503D95">
              <w:rPr>
                <w:rStyle w:val="gnkrckgcgsb"/>
                <w:rFonts w:ascii="Times" w:hAnsi="Times" w:cs="Times"/>
                <w:color w:val="000000" w:themeColor="text1"/>
                <w:bdr w:val="none" w:sz="0" w:space="0" w:color="auto" w:frame="1"/>
                <w:lang w:eastAsia="en-US"/>
              </w:rPr>
              <w:t>-,18*</w:t>
            </w:r>
            <w:r w:rsidRPr="00503D95">
              <w:rPr>
                <w:rFonts w:ascii="Times" w:hAnsi="Times" w:cs="Times"/>
                <w:color w:val="000000" w:themeColor="text1"/>
                <w:lang w:eastAsia="en-US"/>
              </w:rPr>
              <w:t>**</w:t>
            </w:r>
          </w:p>
        </w:tc>
        <w:tc>
          <w:tcPr>
            <w:tcW w:w="851" w:type="dxa"/>
            <w:hideMark/>
          </w:tcPr>
          <w:p w14:paraId="39915128" w14:textId="77777777" w:rsidR="00DB1D67" w:rsidRPr="00503D95" w:rsidRDefault="00DB1D67" w:rsidP="00CC35D2">
            <w:pPr>
              <w:pStyle w:val="Pr-formataoHTML"/>
              <w:shd w:val="clear" w:color="auto" w:fill="FFFFFF"/>
              <w:rPr>
                <w:rFonts w:ascii="Times" w:hAnsi="Times" w:cs="Times"/>
                <w:color w:val="000000" w:themeColor="text1"/>
                <w:lang w:eastAsia="en-US"/>
              </w:rPr>
            </w:pPr>
            <w:r w:rsidRPr="00503D95">
              <w:rPr>
                <w:rStyle w:val="gnkrckgcgsb"/>
                <w:rFonts w:ascii="Times" w:hAnsi="Times" w:cs="Times"/>
                <w:color w:val="000000" w:themeColor="text1"/>
                <w:bdr w:val="none" w:sz="0" w:space="0" w:color="auto" w:frame="1"/>
                <w:lang w:eastAsia="en-US"/>
              </w:rPr>
              <w:t>,50***</w:t>
            </w:r>
          </w:p>
        </w:tc>
        <w:tc>
          <w:tcPr>
            <w:tcW w:w="955" w:type="dxa"/>
            <w:hideMark/>
          </w:tcPr>
          <w:p w14:paraId="16E34B38" w14:textId="77777777" w:rsidR="00DB1D67" w:rsidRPr="00503D95" w:rsidRDefault="00DB1D67" w:rsidP="00CC35D2">
            <w:pPr>
              <w:pStyle w:val="Pr-formataoHTML"/>
              <w:shd w:val="clear" w:color="auto" w:fill="FFFFFF"/>
              <w:rPr>
                <w:rFonts w:ascii="Times" w:hAnsi="Times" w:cs="Times"/>
                <w:color w:val="000000" w:themeColor="text1"/>
                <w:lang w:eastAsia="en-US"/>
              </w:rPr>
            </w:pPr>
            <w:r w:rsidRPr="00503D95">
              <w:rPr>
                <w:rStyle w:val="gnkrckgcgsb"/>
                <w:rFonts w:ascii="Times" w:hAnsi="Times" w:cs="Times"/>
                <w:color w:val="000000" w:themeColor="text1"/>
                <w:bdr w:val="none" w:sz="0" w:space="0" w:color="auto" w:frame="1"/>
                <w:lang w:eastAsia="en-US"/>
              </w:rPr>
              <w:t>,47***</w:t>
            </w:r>
          </w:p>
        </w:tc>
        <w:tc>
          <w:tcPr>
            <w:tcW w:w="851" w:type="dxa"/>
            <w:hideMark/>
          </w:tcPr>
          <w:p w14:paraId="28C95519" w14:textId="77777777" w:rsidR="00DB1D67" w:rsidRPr="00503D95" w:rsidRDefault="00DB1D67" w:rsidP="00CC35D2">
            <w:pPr>
              <w:pStyle w:val="Pr-formataoHTML"/>
              <w:shd w:val="clear" w:color="auto" w:fill="FFFFFF"/>
              <w:rPr>
                <w:rFonts w:ascii="Times" w:hAnsi="Times" w:cs="Times"/>
                <w:color w:val="000000" w:themeColor="text1"/>
                <w:lang w:eastAsia="en-US"/>
              </w:rPr>
            </w:pPr>
            <w:r w:rsidRPr="00503D95">
              <w:rPr>
                <w:rFonts w:ascii="Times" w:hAnsi="Times" w:cs="Times"/>
                <w:color w:val="000000" w:themeColor="text1"/>
                <w:lang w:eastAsia="en-US"/>
              </w:rPr>
              <w:t>,77***</w:t>
            </w:r>
          </w:p>
        </w:tc>
        <w:tc>
          <w:tcPr>
            <w:tcW w:w="850" w:type="dxa"/>
            <w:hideMark/>
          </w:tcPr>
          <w:p w14:paraId="4ED26AEF" w14:textId="77777777" w:rsidR="00DB1D67" w:rsidRPr="00503D95" w:rsidRDefault="00DB1D67" w:rsidP="00CC35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w:hAnsi="Times" w:cs="Times"/>
                <w:color w:val="000000" w:themeColor="text1"/>
                <w:sz w:val="20"/>
                <w:szCs w:val="20"/>
              </w:rPr>
            </w:pPr>
            <w:r w:rsidRPr="00503D95">
              <w:rPr>
                <w:rFonts w:ascii="Times" w:hAnsi="Times" w:cs="Times"/>
                <w:color w:val="000000" w:themeColor="text1"/>
                <w:sz w:val="20"/>
                <w:szCs w:val="20"/>
              </w:rPr>
              <w:t>1</w:t>
            </w:r>
          </w:p>
        </w:tc>
        <w:tc>
          <w:tcPr>
            <w:tcW w:w="1046" w:type="dxa"/>
          </w:tcPr>
          <w:p w14:paraId="795D3E45" w14:textId="77777777" w:rsidR="00DB1D67" w:rsidRPr="00503D95" w:rsidRDefault="00DB1D67" w:rsidP="00CC35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w:hAnsi="Times" w:cs="Times"/>
                <w:color w:val="000000" w:themeColor="text1"/>
                <w:sz w:val="20"/>
                <w:szCs w:val="20"/>
              </w:rPr>
            </w:pPr>
          </w:p>
        </w:tc>
        <w:tc>
          <w:tcPr>
            <w:tcW w:w="850" w:type="dxa"/>
          </w:tcPr>
          <w:p w14:paraId="092AC90B" w14:textId="77777777" w:rsidR="00DB1D67" w:rsidRPr="00503D95" w:rsidRDefault="00DB1D67" w:rsidP="00CC35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w:hAnsi="Times" w:cs="Times"/>
                <w:color w:val="000000" w:themeColor="text1"/>
                <w:sz w:val="20"/>
                <w:szCs w:val="20"/>
              </w:rPr>
            </w:pPr>
          </w:p>
        </w:tc>
      </w:tr>
      <w:tr w:rsidR="00DB1D67" w:rsidRPr="00503D95" w14:paraId="284D1A99" w14:textId="77777777" w:rsidTr="00DB1D67">
        <w:trPr>
          <w:trHeight w:val="70"/>
          <w:jc w:val="center"/>
        </w:trPr>
        <w:tc>
          <w:tcPr>
            <w:tcW w:w="991" w:type="dxa"/>
            <w:hideMark/>
          </w:tcPr>
          <w:p w14:paraId="4F126A71" w14:textId="77777777" w:rsidR="00DB1D67" w:rsidRPr="00503D95" w:rsidRDefault="00DB1D67" w:rsidP="00CC35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w:hAnsi="Times" w:cs="Times"/>
                <w:color w:val="000000" w:themeColor="text1"/>
                <w:sz w:val="20"/>
                <w:szCs w:val="20"/>
              </w:rPr>
            </w:pPr>
            <w:r w:rsidRPr="00503D95">
              <w:rPr>
                <w:rFonts w:ascii="Times" w:hAnsi="Times" w:cs="Times"/>
                <w:color w:val="000000" w:themeColor="text1"/>
                <w:sz w:val="20"/>
                <w:szCs w:val="20"/>
              </w:rPr>
              <w:t>EP</w:t>
            </w:r>
            <w:r w:rsidRPr="00503D95">
              <w:rPr>
                <w:rFonts w:ascii="Times" w:hAnsi="Times" w:cs="Times"/>
                <w:color w:val="000000" w:themeColor="text1"/>
                <w:sz w:val="20"/>
                <w:szCs w:val="20"/>
                <w:vertAlign w:val="subscript"/>
              </w:rPr>
              <w:t>t-1</w:t>
            </w:r>
          </w:p>
        </w:tc>
        <w:tc>
          <w:tcPr>
            <w:tcW w:w="1068" w:type="dxa"/>
            <w:hideMark/>
          </w:tcPr>
          <w:p w14:paraId="108A4918" w14:textId="77777777" w:rsidR="00DB1D67" w:rsidRPr="00503D95" w:rsidRDefault="00DB1D67" w:rsidP="00CC35D2">
            <w:pPr>
              <w:pStyle w:val="Pr-formataoHTML"/>
              <w:shd w:val="clear" w:color="auto" w:fill="FFFFFF"/>
              <w:rPr>
                <w:rFonts w:ascii="Times" w:hAnsi="Times" w:cs="Times"/>
                <w:color w:val="000000" w:themeColor="text1"/>
                <w:lang w:eastAsia="en-US"/>
              </w:rPr>
            </w:pPr>
            <w:r w:rsidRPr="00503D95">
              <w:rPr>
                <w:rStyle w:val="gnkrckgcgsb"/>
                <w:rFonts w:ascii="Times" w:hAnsi="Times" w:cs="Times"/>
                <w:color w:val="000000" w:themeColor="text1"/>
                <w:bdr w:val="none" w:sz="0" w:space="0" w:color="auto" w:frame="1"/>
                <w:lang w:eastAsia="en-US"/>
              </w:rPr>
              <w:t>,47</w:t>
            </w:r>
            <w:r w:rsidRPr="00503D95">
              <w:rPr>
                <w:rFonts w:ascii="Times" w:hAnsi="Times" w:cs="Times"/>
                <w:color w:val="000000" w:themeColor="text1"/>
                <w:lang w:eastAsia="en-US"/>
              </w:rPr>
              <w:t>***</w:t>
            </w:r>
          </w:p>
        </w:tc>
        <w:tc>
          <w:tcPr>
            <w:tcW w:w="851" w:type="dxa"/>
            <w:hideMark/>
          </w:tcPr>
          <w:p w14:paraId="2422E19B" w14:textId="77777777" w:rsidR="00DB1D67" w:rsidRPr="00503D95" w:rsidRDefault="00DB1D67" w:rsidP="00CC35D2">
            <w:pPr>
              <w:pStyle w:val="Pr-formataoHTML"/>
              <w:shd w:val="clear" w:color="auto" w:fill="FFFFFF"/>
              <w:rPr>
                <w:rFonts w:ascii="Times" w:hAnsi="Times" w:cs="Times"/>
                <w:color w:val="000000" w:themeColor="text1"/>
                <w:lang w:eastAsia="en-US"/>
              </w:rPr>
            </w:pPr>
            <w:r w:rsidRPr="00503D95">
              <w:rPr>
                <w:rFonts w:ascii="Times" w:hAnsi="Times" w:cs="Times"/>
                <w:color w:val="000000" w:themeColor="text1"/>
                <w:lang w:eastAsia="en-US"/>
              </w:rPr>
              <w:t>,47***</w:t>
            </w:r>
          </w:p>
        </w:tc>
        <w:tc>
          <w:tcPr>
            <w:tcW w:w="850" w:type="dxa"/>
            <w:hideMark/>
          </w:tcPr>
          <w:p w14:paraId="6935C083" w14:textId="77777777" w:rsidR="00DB1D67" w:rsidRPr="00503D95" w:rsidRDefault="00DB1D67" w:rsidP="00CC35D2">
            <w:pPr>
              <w:pStyle w:val="Pr-formataoHTML"/>
              <w:shd w:val="clear" w:color="auto" w:fill="FFFFFF"/>
              <w:rPr>
                <w:rFonts w:ascii="Times" w:hAnsi="Times" w:cs="Times"/>
                <w:color w:val="000000" w:themeColor="text1"/>
                <w:lang w:eastAsia="en-US"/>
              </w:rPr>
            </w:pPr>
            <w:r w:rsidRPr="00503D95">
              <w:rPr>
                <w:rFonts w:ascii="Times" w:hAnsi="Times" w:cs="Times"/>
                <w:color w:val="000000" w:themeColor="text1"/>
                <w:lang w:eastAsia="en-US"/>
              </w:rPr>
              <w:t>,07*</w:t>
            </w:r>
          </w:p>
        </w:tc>
        <w:tc>
          <w:tcPr>
            <w:tcW w:w="851" w:type="dxa"/>
            <w:hideMark/>
          </w:tcPr>
          <w:p w14:paraId="4E274D30" w14:textId="77777777" w:rsidR="00DB1D67" w:rsidRPr="00503D95" w:rsidRDefault="00DB1D67" w:rsidP="00CC35D2">
            <w:pPr>
              <w:pStyle w:val="Pr-formataoHTML"/>
              <w:shd w:val="clear" w:color="auto" w:fill="FFFFFF"/>
              <w:rPr>
                <w:rFonts w:ascii="Times" w:hAnsi="Times" w:cs="Times"/>
                <w:color w:val="000000" w:themeColor="text1"/>
                <w:lang w:eastAsia="en-US"/>
              </w:rPr>
            </w:pPr>
            <w:r w:rsidRPr="00503D95">
              <w:rPr>
                <w:rStyle w:val="gnkrckgcgsb"/>
                <w:rFonts w:ascii="Times" w:hAnsi="Times" w:cs="Times"/>
                <w:color w:val="000000" w:themeColor="text1"/>
                <w:bdr w:val="none" w:sz="0" w:space="0" w:color="auto" w:frame="1"/>
                <w:lang w:eastAsia="en-US"/>
              </w:rPr>
              <w:t>,49***</w:t>
            </w:r>
          </w:p>
        </w:tc>
        <w:tc>
          <w:tcPr>
            <w:tcW w:w="955" w:type="dxa"/>
            <w:hideMark/>
          </w:tcPr>
          <w:p w14:paraId="54C8FDFB" w14:textId="77777777" w:rsidR="00DB1D67" w:rsidRPr="00503D95" w:rsidRDefault="00DB1D67" w:rsidP="00CC35D2">
            <w:pPr>
              <w:pStyle w:val="Pr-formataoHTML"/>
              <w:shd w:val="clear" w:color="auto" w:fill="FFFFFF"/>
              <w:rPr>
                <w:rFonts w:ascii="Times" w:hAnsi="Times" w:cs="Times"/>
                <w:color w:val="000000" w:themeColor="text1"/>
                <w:lang w:eastAsia="en-US"/>
              </w:rPr>
            </w:pPr>
            <w:r w:rsidRPr="00503D95">
              <w:rPr>
                <w:rStyle w:val="gnkrckgcgsb"/>
                <w:rFonts w:ascii="Times" w:hAnsi="Times" w:cs="Times"/>
                <w:color w:val="000000" w:themeColor="text1"/>
                <w:bdr w:val="none" w:sz="0" w:space="0" w:color="auto" w:frame="1"/>
                <w:lang w:eastAsia="en-US"/>
              </w:rPr>
              <w:t>,51***</w:t>
            </w:r>
          </w:p>
        </w:tc>
        <w:tc>
          <w:tcPr>
            <w:tcW w:w="851" w:type="dxa"/>
            <w:hideMark/>
          </w:tcPr>
          <w:p w14:paraId="3DC47454" w14:textId="77777777" w:rsidR="00DB1D67" w:rsidRPr="00503D95" w:rsidRDefault="00DB1D67" w:rsidP="00CC35D2">
            <w:pPr>
              <w:pStyle w:val="Pr-formataoHTML"/>
              <w:shd w:val="clear" w:color="auto" w:fill="FFFFFF"/>
              <w:rPr>
                <w:rFonts w:ascii="Times" w:hAnsi="Times" w:cs="Times"/>
                <w:color w:val="000000" w:themeColor="text1"/>
                <w:lang w:eastAsia="en-US"/>
              </w:rPr>
            </w:pPr>
            <w:r w:rsidRPr="00503D95">
              <w:rPr>
                <w:rFonts w:ascii="Times" w:hAnsi="Times" w:cs="Times"/>
                <w:color w:val="000000" w:themeColor="text1"/>
                <w:lang w:eastAsia="en-US"/>
              </w:rPr>
              <w:t>,55***</w:t>
            </w:r>
          </w:p>
        </w:tc>
        <w:tc>
          <w:tcPr>
            <w:tcW w:w="850" w:type="dxa"/>
            <w:hideMark/>
          </w:tcPr>
          <w:p w14:paraId="34AF94CE" w14:textId="77777777" w:rsidR="00DB1D67" w:rsidRPr="00503D95" w:rsidRDefault="00DB1D67" w:rsidP="00CC35D2">
            <w:pPr>
              <w:pStyle w:val="Pr-formataoHTML"/>
              <w:shd w:val="clear" w:color="auto" w:fill="FFFFFF"/>
              <w:rPr>
                <w:rFonts w:ascii="Times" w:hAnsi="Times" w:cs="Times"/>
                <w:color w:val="000000" w:themeColor="text1"/>
                <w:lang w:eastAsia="en-US"/>
              </w:rPr>
            </w:pPr>
            <w:r w:rsidRPr="00503D95">
              <w:rPr>
                <w:rFonts w:ascii="Times" w:hAnsi="Times" w:cs="Times"/>
                <w:color w:val="000000" w:themeColor="text1"/>
                <w:lang w:eastAsia="en-US"/>
              </w:rPr>
              <w:t>,48***</w:t>
            </w:r>
          </w:p>
        </w:tc>
        <w:tc>
          <w:tcPr>
            <w:tcW w:w="1046" w:type="dxa"/>
            <w:hideMark/>
          </w:tcPr>
          <w:p w14:paraId="4EEC77F4" w14:textId="77777777" w:rsidR="00DB1D67" w:rsidRPr="00503D95" w:rsidRDefault="00DB1D67" w:rsidP="00CC35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w:hAnsi="Times" w:cs="Times"/>
                <w:color w:val="000000" w:themeColor="text1"/>
                <w:sz w:val="20"/>
                <w:szCs w:val="20"/>
              </w:rPr>
            </w:pPr>
            <w:r w:rsidRPr="00503D95">
              <w:rPr>
                <w:rFonts w:ascii="Times" w:hAnsi="Times" w:cs="Times"/>
                <w:color w:val="000000" w:themeColor="text1"/>
                <w:sz w:val="20"/>
                <w:szCs w:val="20"/>
              </w:rPr>
              <w:t>1</w:t>
            </w:r>
          </w:p>
        </w:tc>
        <w:tc>
          <w:tcPr>
            <w:tcW w:w="850" w:type="dxa"/>
          </w:tcPr>
          <w:p w14:paraId="60C2B2AA" w14:textId="77777777" w:rsidR="00DB1D67" w:rsidRPr="00503D95" w:rsidRDefault="00DB1D67" w:rsidP="00CC35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w:hAnsi="Times" w:cs="Times"/>
                <w:color w:val="000000" w:themeColor="text1"/>
                <w:sz w:val="20"/>
                <w:szCs w:val="20"/>
              </w:rPr>
            </w:pPr>
          </w:p>
        </w:tc>
      </w:tr>
      <w:tr w:rsidR="00DB1D67" w:rsidRPr="00503D95" w14:paraId="5D1273B4" w14:textId="77777777" w:rsidTr="00DB1D67">
        <w:trPr>
          <w:trHeight w:val="70"/>
          <w:jc w:val="center"/>
        </w:trPr>
        <w:tc>
          <w:tcPr>
            <w:tcW w:w="991" w:type="dxa"/>
            <w:tcBorders>
              <w:top w:val="nil"/>
              <w:left w:val="nil"/>
              <w:bottom w:val="single" w:sz="4" w:space="0" w:color="auto"/>
              <w:right w:val="nil"/>
            </w:tcBorders>
            <w:hideMark/>
          </w:tcPr>
          <w:p w14:paraId="31021635" w14:textId="77777777" w:rsidR="00DB1D67" w:rsidRPr="00503D95" w:rsidRDefault="00DB1D67" w:rsidP="00CC35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w:hAnsi="Times" w:cs="Times"/>
                <w:color w:val="000000" w:themeColor="text1"/>
                <w:sz w:val="20"/>
                <w:szCs w:val="20"/>
              </w:rPr>
            </w:pPr>
            <w:r w:rsidRPr="00503D95">
              <w:rPr>
                <w:rFonts w:ascii="Times" w:hAnsi="Times" w:cs="Times"/>
                <w:color w:val="000000" w:themeColor="text1"/>
                <w:sz w:val="20"/>
                <w:szCs w:val="20"/>
              </w:rPr>
              <w:t>EVA</w:t>
            </w:r>
            <w:r w:rsidRPr="00503D95">
              <w:rPr>
                <w:rFonts w:ascii="Times" w:hAnsi="Times" w:cs="Times"/>
                <w:color w:val="000000" w:themeColor="text1"/>
                <w:sz w:val="20"/>
                <w:szCs w:val="20"/>
                <w:vertAlign w:val="subscript"/>
              </w:rPr>
              <w:t>t-1</w:t>
            </w:r>
          </w:p>
        </w:tc>
        <w:tc>
          <w:tcPr>
            <w:tcW w:w="1068" w:type="dxa"/>
            <w:tcBorders>
              <w:top w:val="nil"/>
              <w:left w:val="nil"/>
              <w:bottom w:val="single" w:sz="4" w:space="0" w:color="auto"/>
              <w:right w:val="nil"/>
            </w:tcBorders>
            <w:hideMark/>
          </w:tcPr>
          <w:p w14:paraId="381AB2B1" w14:textId="77777777" w:rsidR="00DB1D67" w:rsidRPr="00503D95" w:rsidRDefault="00DB1D67" w:rsidP="00CC35D2">
            <w:pPr>
              <w:pStyle w:val="Pr-formataoHTML"/>
              <w:shd w:val="clear" w:color="auto" w:fill="FFFFFF"/>
              <w:rPr>
                <w:rFonts w:ascii="Times" w:hAnsi="Times" w:cs="Times"/>
                <w:color w:val="000000" w:themeColor="text1"/>
                <w:lang w:eastAsia="en-US"/>
              </w:rPr>
            </w:pPr>
            <w:r w:rsidRPr="00503D95">
              <w:rPr>
                <w:rStyle w:val="gnkrckgcgsb"/>
                <w:rFonts w:ascii="Times" w:hAnsi="Times" w:cs="Times"/>
                <w:color w:val="000000" w:themeColor="text1"/>
                <w:bdr w:val="none" w:sz="0" w:space="0" w:color="auto" w:frame="1"/>
                <w:lang w:eastAsia="en-US"/>
              </w:rPr>
              <w:t>,32</w:t>
            </w:r>
            <w:r w:rsidRPr="00503D95">
              <w:rPr>
                <w:rFonts w:ascii="Times" w:hAnsi="Times" w:cs="Times"/>
                <w:color w:val="000000" w:themeColor="text1"/>
                <w:lang w:eastAsia="en-US"/>
              </w:rPr>
              <w:t>***</w:t>
            </w:r>
          </w:p>
        </w:tc>
        <w:tc>
          <w:tcPr>
            <w:tcW w:w="851" w:type="dxa"/>
            <w:tcBorders>
              <w:top w:val="nil"/>
              <w:left w:val="nil"/>
              <w:bottom w:val="single" w:sz="4" w:space="0" w:color="auto"/>
              <w:right w:val="nil"/>
            </w:tcBorders>
            <w:hideMark/>
          </w:tcPr>
          <w:p w14:paraId="7345F60E" w14:textId="77777777" w:rsidR="00DB1D67" w:rsidRPr="00503D95" w:rsidRDefault="00DB1D67" w:rsidP="00CC35D2">
            <w:pPr>
              <w:pStyle w:val="Pr-formataoHTML"/>
              <w:shd w:val="clear" w:color="auto" w:fill="FFFFFF"/>
              <w:rPr>
                <w:rFonts w:ascii="Times" w:hAnsi="Times" w:cs="Times"/>
                <w:color w:val="000000" w:themeColor="text1"/>
                <w:lang w:eastAsia="en-US"/>
              </w:rPr>
            </w:pPr>
            <w:r w:rsidRPr="00503D95">
              <w:rPr>
                <w:rFonts w:ascii="Times" w:hAnsi="Times" w:cs="Times"/>
                <w:color w:val="000000" w:themeColor="text1"/>
                <w:lang w:eastAsia="en-US"/>
              </w:rPr>
              <w:t>,32***</w:t>
            </w:r>
          </w:p>
        </w:tc>
        <w:tc>
          <w:tcPr>
            <w:tcW w:w="850" w:type="dxa"/>
            <w:tcBorders>
              <w:top w:val="nil"/>
              <w:left w:val="nil"/>
              <w:bottom w:val="single" w:sz="4" w:space="0" w:color="auto"/>
              <w:right w:val="nil"/>
            </w:tcBorders>
            <w:hideMark/>
          </w:tcPr>
          <w:p w14:paraId="5DFD7B68" w14:textId="77777777" w:rsidR="00DB1D67" w:rsidRPr="00503D95" w:rsidRDefault="00DB1D67" w:rsidP="00CC35D2">
            <w:pPr>
              <w:pStyle w:val="Pr-formataoHTML"/>
              <w:shd w:val="clear" w:color="auto" w:fill="FFFFFF"/>
              <w:rPr>
                <w:rFonts w:ascii="Times" w:hAnsi="Times" w:cs="Times"/>
                <w:color w:val="000000" w:themeColor="text1"/>
                <w:lang w:eastAsia="en-US"/>
              </w:rPr>
            </w:pPr>
            <w:r w:rsidRPr="00503D95">
              <w:rPr>
                <w:rStyle w:val="gnkrckgcgsb"/>
                <w:rFonts w:ascii="Times" w:hAnsi="Times" w:cs="Times"/>
                <w:color w:val="000000" w:themeColor="text1"/>
                <w:bdr w:val="none" w:sz="0" w:space="0" w:color="auto" w:frame="1"/>
                <w:lang w:eastAsia="en-US"/>
              </w:rPr>
              <w:t>-,17***</w:t>
            </w:r>
          </w:p>
        </w:tc>
        <w:tc>
          <w:tcPr>
            <w:tcW w:w="851" w:type="dxa"/>
            <w:tcBorders>
              <w:top w:val="nil"/>
              <w:left w:val="nil"/>
              <w:bottom w:val="single" w:sz="4" w:space="0" w:color="auto"/>
              <w:right w:val="nil"/>
            </w:tcBorders>
            <w:hideMark/>
          </w:tcPr>
          <w:p w14:paraId="60743C97" w14:textId="77777777" w:rsidR="00DB1D67" w:rsidRPr="00503D95" w:rsidRDefault="00DB1D67" w:rsidP="00CC35D2">
            <w:pPr>
              <w:pStyle w:val="Pr-formataoHTML"/>
              <w:shd w:val="clear" w:color="auto" w:fill="FFFFFF"/>
              <w:rPr>
                <w:rFonts w:ascii="Times" w:hAnsi="Times" w:cs="Times"/>
                <w:color w:val="000000" w:themeColor="text1"/>
                <w:lang w:eastAsia="en-US"/>
              </w:rPr>
            </w:pPr>
            <w:r w:rsidRPr="00503D95">
              <w:rPr>
                <w:rStyle w:val="gnkrckgcgsb"/>
                <w:rFonts w:ascii="Times" w:hAnsi="Times" w:cs="Times"/>
                <w:color w:val="000000" w:themeColor="text1"/>
                <w:bdr w:val="none" w:sz="0" w:space="0" w:color="auto" w:frame="1"/>
                <w:lang w:eastAsia="en-US"/>
              </w:rPr>
              <w:t>,40***</w:t>
            </w:r>
          </w:p>
        </w:tc>
        <w:tc>
          <w:tcPr>
            <w:tcW w:w="955" w:type="dxa"/>
            <w:tcBorders>
              <w:top w:val="nil"/>
              <w:left w:val="nil"/>
              <w:bottom w:val="single" w:sz="4" w:space="0" w:color="auto"/>
              <w:right w:val="nil"/>
            </w:tcBorders>
            <w:hideMark/>
          </w:tcPr>
          <w:p w14:paraId="664557B4" w14:textId="77777777" w:rsidR="00DB1D67" w:rsidRPr="00503D95" w:rsidRDefault="00DB1D67" w:rsidP="00CC35D2">
            <w:pPr>
              <w:pStyle w:val="Pr-formataoHTML"/>
              <w:shd w:val="clear" w:color="auto" w:fill="FFFFFF"/>
              <w:rPr>
                <w:rFonts w:ascii="Times" w:hAnsi="Times" w:cs="Times"/>
                <w:color w:val="000000" w:themeColor="text1"/>
                <w:lang w:eastAsia="en-US"/>
              </w:rPr>
            </w:pPr>
            <w:r w:rsidRPr="00503D95">
              <w:rPr>
                <w:rStyle w:val="gnkrckgcgsb"/>
                <w:rFonts w:ascii="Times" w:hAnsi="Times" w:cs="Times"/>
                <w:color w:val="000000" w:themeColor="text1"/>
                <w:bdr w:val="none" w:sz="0" w:space="0" w:color="auto" w:frame="1"/>
                <w:lang w:eastAsia="en-US"/>
              </w:rPr>
              <w:t>,37***</w:t>
            </w:r>
          </w:p>
        </w:tc>
        <w:tc>
          <w:tcPr>
            <w:tcW w:w="851" w:type="dxa"/>
            <w:tcBorders>
              <w:top w:val="nil"/>
              <w:left w:val="nil"/>
              <w:bottom w:val="single" w:sz="4" w:space="0" w:color="auto"/>
              <w:right w:val="nil"/>
            </w:tcBorders>
            <w:hideMark/>
          </w:tcPr>
          <w:p w14:paraId="0D426EFB" w14:textId="77777777" w:rsidR="00DB1D67" w:rsidRPr="00503D95" w:rsidRDefault="00DB1D67" w:rsidP="00CC35D2">
            <w:pPr>
              <w:pStyle w:val="Pr-formataoHTML"/>
              <w:shd w:val="clear" w:color="auto" w:fill="FFFFFF"/>
              <w:rPr>
                <w:rFonts w:ascii="Times" w:hAnsi="Times" w:cs="Times"/>
                <w:color w:val="000000" w:themeColor="text1"/>
                <w:lang w:eastAsia="en-US"/>
              </w:rPr>
            </w:pPr>
            <w:r w:rsidRPr="00503D95">
              <w:rPr>
                <w:rFonts w:ascii="Times" w:hAnsi="Times" w:cs="Times"/>
                <w:color w:val="000000" w:themeColor="text1"/>
                <w:lang w:eastAsia="en-US"/>
              </w:rPr>
              <w:t>,51***</w:t>
            </w:r>
          </w:p>
        </w:tc>
        <w:tc>
          <w:tcPr>
            <w:tcW w:w="850" w:type="dxa"/>
            <w:tcBorders>
              <w:top w:val="nil"/>
              <w:left w:val="nil"/>
              <w:bottom w:val="single" w:sz="4" w:space="0" w:color="auto"/>
              <w:right w:val="nil"/>
            </w:tcBorders>
            <w:hideMark/>
          </w:tcPr>
          <w:p w14:paraId="48A85DD0" w14:textId="77777777" w:rsidR="00DB1D67" w:rsidRPr="00503D95" w:rsidRDefault="00DB1D67" w:rsidP="00CC35D2">
            <w:pPr>
              <w:pStyle w:val="Pr-formataoHTML"/>
              <w:shd w:val="clear" w:color="auto" w:fill="FFFFFF"/>
              <w:rPr>
                <w:rFonts w:ascii="Times" w:hAnsi="Times" w:cs="Times"/>
                <w:color w:val="000000" w:themeColor="text1"/>
                <w:lang w:eastAsia="en-US"/>
              </w:rPr>
            </w:pPr>
            <w:r w:rsidRPr="00503D95">
              <w:rPr>
                <w:rFonts w:ascii="Times" w:hAnsi="Times" w:cs="Times"/>
                <w:color w:val="000000" w:themeColor="text1"/>
                <w:lang w:eastAsia="en-US"/>
              </w:rPr>
              <w:t>,63***</w:t>
            </w:r>
          </w:p>
        </w:tc>
        <w:tc>
          <w:tcPr>
            <w:tcW w:w="1046" w:type="dxa"/>
            <w:tcBorders>
              <w:top w:val="nil"/>
              <w:left w:val="nil"/>
              <w:bottom w:val="single" w:sz="4" w:space="0" w:color="auto"/>
              <w:right w:val="nil"/>
            </w:tcBorders>
            <w:hideMark/>
          </w:tcPr>
          <w:p w14:paraId="7E23CB1A" w14:textId="77777777" w:rsidR="00DB1D67" w:rsidRPr="00503D95" w:rsidRDefault="00DB1D67" w:rsidP="00CC35D2">
            <w:pPr>
              <w:pStyle w:val="Pr-formataoHTML"/>
              <w:shd w:val="clear" w:color="auto" w:fill="FFFFFF"/>
              <w:rPr>
                <w:rFonts w:ascii="Times" w:hAnsi="Times" w:cs="Times"/>
                <w:color w:val="000000" w:themeColor="text1"/>
                <w:lang w:eastAsia="en-US"/>
              </w:rPr>
            </w:pPr>
            <w:r w:rsidRPr="00503D95">
              <w:rPr>
                <w:rFonts w:ascii="Times" w:hAnsi="Times" w:cs="Times"/>
                <w:color w:val="000000" w:themeColor="text1"/>
                <w:lang w:eastAsia="en-US"/>
              </w:rPr>
              <w:t>,77***</w:t>
            </w:r>
          </w:p>
        </w:tc>
        <w:tc>
          <w:tcPr>
            <w:tcW w:w="850" w:type="dxa"/>
            <w:tcBorders>
              <w:top w:val="nil"/>
              <w:left w:val="nil"/>
              <w:bottom w:val="single" w:sz="4" w:space="0" w:color="auto"/>
              <w:right w:val="nil"/>
            </w:tcBorders>
            <w:hideMark/>
          </w:tcPr>
          <w:p w14:paraId="3E339CC8" w14:textId="77777777" w:rsidR="00DB1D67" w:rsidRPr="00503D95" w:rsidRDefault="00DB1D67" w:rsidP="00CC35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w:hAnsi="Times" w:cs="Times"/>
                <w:color w:val="000000" w:themeColor="text1"/>
                <w:sz w:val="20"/>
                <w:szCs w:val="20"/>
              </w:rPr>
            </w:pPr>
            <w:r w:rsidRPr="00503D95">
              <w:rPr>
                <w:rFonts w:ascii="Times" w:hAnsi="Times" w:cs="Times"/>
                <w:color w:val="000000" w:themeColor="text1"/>
                <w:sz w:val="20"/>
                <w:szCs w:val="20"/>
              </w:rPr>
              <w:t>1</w:t>
            </w:r>
          </w:p>
        </w:tc>
      </w:tr>
    </w:tbl>
    <w:p w14:paraId="27EDB26F" w14:textId="77777777" w:rsidR="00DB1D67" w:rsidRPr="00503D95" w:rsidRDefault="00DB1D67" w:rsidP="00CC35D2">
      <w:pPr>
        <w:spacing w:after="0" w:line="240" w:lineRule="auto"/>
        <w:jc w:val="both"/>
        <w:rPr>
          <w:rFonts w:ascii="Times" w:hAnsi="Times" w:cs="Times"/>
          <w:sz w:val="20"/>
          <w:szCs w:val="20"/>
        </w:rPr>
      </w:pPr>
      <w:r w:rsidRPr="00503D95">
        <w:rPr>
          <w:rFonts w:ascii="Times" w:hAnsi="Times" w:cs="Times"/>
          <w:sz w:val="20"/>
          <w:szCs w:val="20"/>
        </w:rPr>
        <w:t>Significância: • p &lt; 0,10; * p&lt;0,05; ** p &lt; 0,01; *** p &lt; 0,001. Fonte: Resultados da pesquisa (2018).</w:t>
      </w:r>
    </w:p>
    <w:p w14:paraId="64E31155" w14:textId="77777777" w:rsidR="00DB1D67" w:rsidRPr="00503D95" w:rsidRDefault="00DB1D67" w:rsidP="00CC35D2">
      <w:pPr>
        <w:spacing w:after="0" w:line="240" w:lineRule="auto"/>
        <w:jc w:val="both"/>
        <w:rPr>
          <w:rFonts w:ascii="Times" w:hAnsi="Times" w:cs="Times"/>
          <w:sz w:val="20"/>
          <w:szCs w:val="20"/>
        </w:rPr>
      </w:pPr>
      <w:r w:rsidRPr="00503D95">
        <w:rPr>
          <w:rFonts w:ascii="Times" w:hAnsi="Times" w:cs="Times"/>
          <w:sz w:val="20"/>
          <w:szCs w:val="20"/>
        </w:rPr>
        <w:t xml:space="preserve">Em que, LL é o Lucro Líquido; EBIT é o lucro operacional antes dos juros e dos impostos; </w:t>
      </w:r>
      <w:proofErr w:type="spellStart"/>
      <w:r w:rsidRPr="00503D95">
        <w:rPr>
          <w:rFonts w:ascii="Times" w:hAnsi="Times" w:cs="Times"/>
          <w:sz w:val="20"/>
          <w:szCs w:val="20"/>
        </w:rPr>
        <w:t>EP</w:t>
      </w:r>
      <w:r w:rsidRPr="00503D95">
        <w:rPr>
          <w:rFonts w:ascii="Times" w:hAnsi="Times" w:cs="Times"/>
          <w:sz w:val="20"/>
          <w:szCs w:val="20"/>
          <w:vertAlign w:val="subscript"/>
        </w:rPr>
        <w:t>t</w:t>
      </w:r>
      <w:proofErr w:type="spellEnd"/>
      <w:r w:rsidRPr="00503D95">
        <w:rPr>
          <w:rFonts w:ascii="Times" w:hAnsi="Times" w:cs="Times"/>
          <w:sz w:val="20"/>
          <w:szCs w:val="20"/>
        </w:rPr>
        <w:t xml:space="preserve"> é o Lucro Econômico; </w:t>
      </w:r>
      <w:proofErr w:type="spellStart"/>
      <w:r w:rsidRPr="00503D95">
        <w:rPr>
          <w:rFonts w:ascii="Times" w:hAnsi="Times" w:cs="Times"/>
          <w:sz w:val="20"/>
          <w:szCs w:val="20"/>
        </w:rPr>
        <w:t>EVA</w:t>
      </w:r>
      <w:r w:rsidRPr="00503D95">
        <w:rPr>
          <w:rFonts w:ascii="Times" w:hAnsi="Times" w:cs="Times"/>
          <w:sz w:val="20"/>
          <w:szCs w:val="20"/>
          <w:vertAlign w:val="subscript"/>
        </w:rPr>
        <w:t>t</w:t>
      </w:r>
      <w:proofErr w:type="spellEnd"/>
      <w:r w:rsidRPr="00503D95">
        <w:rPr>
          <w:rFonts w:ascii="Times" w:hAnsi="Times" w:cs="Times"/>
          <w:sz w:val="20"/>
          <w:szCs w:val="20"/>
        </w:rPr>
        <w:t xml:space="preserve"> é o Valor econômico adicionado; EP</w:t>
      </w:r>
      <w:r w:rsidRPr="00503D95">
        <w:rPr>
          <w:rFonts w:ascii="Times" w:hAnsi="Times" w:cs="Times"/>
          <w:sz w:val="20"/>
          <w:szCs w:val="20"/>
          <w:vertAlign w:val="subscript"/>
        </w:rPr>
        <w:t>t-1</w:t>
      </w:r>
      <w:r w:rsidRPr="00503D95">
        <w:rPr>
          <w:rFonts w:ascii="Times" w:hAnsi="Times" w:cs="Times"/>
          <w:sz w:val="20"/>
          <w:szCs w:val="20"/>
        </w:rPr>
        <w:t xml:space="preserve"> é o Lucro Econômico defasado de um período e EVA</w:t>
      </w:r>
      <w:r w:rsidRPr="00503D95">
        <w:rPr>
          <w:rFonts w:ascii="Times" w:hAnsi="Times" w:cs="Times"/>
          <w:sz w:val="20"/>
          <w:szCs w:val="20"/>
          <w:vertAlign w:val="subscript"/>
        </w:rPr>
        <w:t>t-1</w:t>
      </w:r>
      <w:r w:rsidRPr="00503D95">
        <w:rPr>
          <w:rFonts w:ascii="Times" w:hAnsi="Times" w:cs="Times"/>
          <w:sz w:val="20"/>
          <w:szCs w:val="20"/>
        </w:rPr>
        <w:t xml:space="preserve"> é o Valor econômico adicionado defasado de um período.</w:t>
      </w:r>
    </w:p>
    <w:p w14:paraId="761CCEE1" w14:textId="77777777" w:rsidR="00DB1D67" w:rsidRPr="00503D95" w:rsidRDefault="00DB1D67" w:rsidP="00CC35D2">
      <w:pPr>
        <w:spacing w:after="0" w:line="240" w:lineRule="auto"/>
        <w:jc w:val="both"/>
        <w:rPr>
          <w:rFonts w:ascii="Times" w:hAnsi="Times" w:cs="Times"/>
          <w:sz w:val="20"/>
          <w:szCs w:val="20"/>
        </w:rPr>
      </w:pPr>
      <w:r w:rsidRPr="00503D95">
        <w:rPr>
          <w:rFonts w:ascii="Times" w:hAnsi="Times" w:cs="Times"/>
          <w:sz w:val="20"/>
          <w:szCs w:val="20"/>
        </w:rPr>
        <w:t>Nota: Por serem muito semelhantes, as correlações com os valores calculados com dados locais foram omitidas, não afetando o sinal ou significância dos achados.</w:t>
      </w:r>
    </w:p>
    <w:p w14:paraId="4A39883F" w14:textId="77777777" w:rsidR="00DB1D67" w:rsidRPr="00503D95" w:rsidRDefault="00DB1D67" w:rsidP="00CC35D2">
      <w:pPr>
        <w:spacing w:after="0" w:line="240" w:lineRule="auto"/>
        <w:ind w:firstLine="708"/>
        <w:jc w:val="both"/>
        <w:rPr>
          <w:rFonts w:ascii="Times" w:hAnsi="Times" w:cs="Times"/>
          <w:color w:val="000000"/>
          <w:sz w:val="24"/>
          <w:szCs w:val="24"/>
        </w:rPr>
      </w:pPr>
    </w:p>
    <w:p w14:paraId="1C2CB221" w14:textId="55161B7B" w:rsidR="00DB1D67" w:rsidRPr="00503D95" w:rsidRDefault="00DB1D67" w:rsidP="00CC35D2">
      <w:pPr>
        <w:spacing w:after="0" w:line="240" w:lineRule="auto"/>
        <w:ind w:firstLine="709"/>
        <w:jc w:val="both"/>
        <w:rPr>
          <w:rFonts w:ascii="Times" w:hAnsi="Times" w:cs="Times"/>
          <w:sz w:val="24"/>
          <w:szCs w:val="24"/>
        </w:rPr>
      </w:pPr>
      <w:r w:rsidRPr="00503D95">
        <w:rPr>
          <w:rFonts w:ascii="Times" w:hAnsi="Times" w:cs="Times"/>
          <w:sz w:val="24"/>
          <w:szCs w:val="24"/>
        </w:rPr>
        <w:t>Conforme evidenciado, todas as variáveis apresentaram correlação estatisticamente significativa entre elas e com o Valor de Mercado Adicionado (MVA). Estes achados estão em concordância com os resultados das pesquisas que apresentaram correlação positiva entre as métricas de desempenho financeiro com a criação de valor (</w:t>
      </w:r>
      <w:r w:rsidR="00B24DD7" w:rsidRPr="00503D95">
        <w:rPr>
          <w:rFonts w:ascii="Times" w:hAnsi="Times" w:cs="Times"/>
          <w:sz w:val="24"/>
          <w:szCs w:val="24"/>
        </w:rPr>
        <w:t>VENANZIA, 2011</w:t>
      </w:r>
      <w:r w:rsidRPr="00503D95">
        <w:rPr>
          <w:rFonts w:ascii="Times" w:hAnsi="Times" w:cs="Times"/>
          <w:sz w:val="24"/>
          <w:szCs w:val="24"/>
        </w:rPr>
        <w:t>). Porém, com base na matriz de correlação, o Lucro Econômico (</w:t>
      </w:r>
      <w:proofErr w:type="spellStart"/>
      <w:r w:rsidRPr="00503D95">
        <w:rPr>
          <w:rFonts w:ascii="Times" w:hAnsi="Times" w:cs="Times"/>
          <w:sz w:val="24"/>
          <w:szCs w:val="24"/>
        </w:rPr>
        <w:t>EP</w:t>
      </w:r>
      <w:r w:rsidRPr="00503D95">
        <w:rPr>
          <w:rFonts w:ascii="Times" w:hAnsi="Times" w:cs="Times"/>
          <w:sz w:val="24"/>
          <w:szCs w:val="24"/>
          <w:vertAlign w:val="subscript"/>
        </w:rPr>
        <w:t>t</w:t>
      </w:r>
      <w:proofErr w:type="spellEnd"/>
      <w:r w:rsidRPr="00503D95">
        <w:rPr>
          <w:rFonts w:ascii="Times" w:hAnsi="Times" w:cs="Times"/>
          <w:sz w:val="24"/>
          <w:szCs w:val="24"/>
        </w:rPr>
        <w:t>) e o Valor econômico adicionado (</w:t>
      </w:r>
      <w:proofErr w:type="spellStart"/>
      <w:r w:rsidRPr="00503D95">
        <w:rPr>
          <w:rFonts w:ascii="Times" w:hAnsi="Times" w:cs="Times"/>
          <w:sz w:val="24"/>
          <w:szCs w:val="24"/>
        </w:rPr>
        <w:t>EVA</w:t>
      </w:r>
      <w:r w:rsidRPr="00503D95">
        <w:rPr>
          <w:rFonts w:ascii="Times" w:hAnsi="Times" w:cs="Times"/>
          <w:sz w:val="24"/>
          <w:szCs w:val="24"/>
          <w:vertAlign w:val="subscript"/>
        </w:rPr>
        <w:t>t</w:t>
      </w:r>
      <w:proofErr w:type="spellEnd"/>
      <w:r w:rsidRPr="00503D95">
        <w:rPr>
          <w:rFonts w:ascii="Times" w:hAnsi="Times" w:cs="Times"/>
          <w:sz w:val="24"/>
          <w:szCs w:val="24"/>
        </w:rPr>
        <w:t>) não apresentaram correlação superior ao obtido pelas métricas contábeis. Estes resultados, contrariam aqueles apresentados pelos defensores das métricas de lucro econômico e residual e são condizentes com os achados em Fernandez (2002).</w:t>
      </w:r>
    </w:p>
    <w:p w14:paraId="79BA5C46" w14:textId="77777777" w:rsidR="00DB1D67" w:rsidRPr="00503D95" w:rsidRDefault="00DB1D67" w:rsidP="00CC35D2">
      <w:pPr>
        <w:spacing w:after="0" w:line="240" w:lineRule="auto"/>
        <w:ind w:firstLine="709"/>
        <w:jc w:val="both"/>
        <w:rPr>
          <w:rFonts w:ascii="Times" w:hAnsi="Times" w:cs="Times"/>
          <w:sz w:val="24"/>
          <w:szCs w:val="24"/>
        </w:rPr>
      </w:pPr>
      <w:r w:rsidRPr="00503D95">
        <w:rPr>
          <w:rFonts w:ascii="Times" w:hAnsi="Times" w:cs="Times"/>
          <w:sz w:val="24"/>
          <w:szCs w:val="24"/>
        </w:rPr>
        <w:t xml:space="preserve">Por fim, o teste com as variáveis defasadas em t-1, apresentou correlação positiva e estatisticamente superior ao apresentado pelas mesmas variáveis no tempo t, apontando que estas métricas necessitam de intervalos de mensuração diferentes quando comparadas com as métricas contábeis e de rentabilidade. Segundo Medeiros (2009), quando são utilizadas medidas defasadas, o aumento da significância e do grau de correlação ocorre devido às características de longo prazo destas métricas e do </w:t>
      </w:r>
      <w:r w:rsidRPr="00503D95">
        <w:rPr>
          <w:rFonts w:ascii="Times" w:hAnsi="Times" w:cs="Times"/>
          <w:i/>
          <w:sz w:val="24"/>
          <w:szCs w:val="24"/>
        </w:rPr>
        <w:t>timing</w:t>
      </w:r>
      <w:r w:rsidRPr="00503D95">
        <w:rPr>
          <w:rFonts w:ascii="Times" w:hAnsi="Times" w:cs="Times"/>
          <w:sz w:val="24"/>
          <w:szCs w:val="24"/>
        </w:rPr>
        <w:t xml:space="preserve"> necessário para mensurar o seu impacto na criação de valor. </w:t>
      </w:r>
    </w:p>
    <w:p w14:paraId="7D72E3C9" w14:textId="77777777" w:rsidR="00DB1D67" w:rsidRPr="00503D95" w:rsidRDefault="00DB1D67" w:rsidP="00CC35D2">
      <w:pPr>
        <w:spacing w:after="0" w:line="240" w:lineRule="auto"/>
        <w:ind w:firstLine="567"/>
        <w:jc w:val="both"/>
        <w:rPr>
          <w:rFonts w:ascii="Times" w:hAnsi="Times" w:cs="Times"/>
          <w:sz w:val="24"/>
          <w:szCs w:val="24"/>
        </w:rPr>
      </w:pPr>
    </w:p>
    <w:p w14:paraId="3B9987B0" w14:textId="77777777" w:rsidR="00DB1D67" w:rsidRPr="00503D95" w:rsidRDefault="00DB1D67" w:rsidP="00031E87">
      <w:pPr>
        <w:spacing w:after="120" w:line="240" w:lineRule="auto"/>
        <w:rPr>
          <w:rFonts w:ascii="Times" w:hAnsi="Times" w:cs="Times"/>
          <w:b/>
          <w:sz w:val="24"/>
          <w:szCs w:val="24"/>
        </w:rPr>
      </w:pPr>
      <w:r w:rsidRPr="00503D95">
        <w:rPr>
          <w:rFonts w:ascii="Times" w:hAnsi="Times" w:cs="Times"/>
          <w:b/>
          <w:sz w:val="24"/>
          <w:szCs w:val="24"/>
        </w:rPr>
        <w:t>4.3 Análise de regressão com dados em painel</w:t>
      </w:r>
    </w:p>
    <w:p w14:paraId="0BF7338C" w14:textId="77777777" w:rsidR="00DB1D67" w:rsidRPr="00503D95" w:rsidRDefault="00DB1D67" w:rsidP="00CC35D2">
      <w:pPr>
        <w:spacing w:after="0" w:line="240" w:lineRule="auto"/>
        <w:rPr>
          <w:rFonts w:ascii="Times" w:hAnsi="Times" w:cs="Times"/>
          <w:b/>
          <w:sz w:val="24"/>
          <w:szCs w:val="24"/>
        </w:rPr>
      </w:pPr>
    </w:p>
    <w:p w14:paraId="258135B6" w14:textId="77777777" w:rsidR="00DB1D67" w:rsidRPr="00503D95" w:rsidRDefault="00DB1D67" w:rsidP="00CC35D2">
      <w:pPr>
        <w:spacing w:after="0" w:line="240" w:lineRule="auto"/>
        <w:ind w:firstLine="708"/>
        <w:jc w:val="both"/>
        <w:rPr>
          <w:rFonts w:ascii="Times" w:hAnsi="Times" w:cs="Times"/>
          <w:color w:val="000000"/>
          <w:sz w:val="24"/>
          <w:szCs w:val="24"/>
        </w:rPr>
      </w:pPr>
      <w:r w:rsidRPr="00503D95">
        <w:rPr>
          <w:rFonts w:ascii="Times" w:hAnsi="Times" w:cs="Times"/>
          <w:color w:val="000000"/>
          <w:sz w:val="24"/>
          <w:szCs w:val="24"/>
        </w:rPr>
        <w:t xml:space="preserve">Os oito modelos testados neste estudo tiveram como base a técnica de modelagem de dados em painel. Tal técnica, torna possível a análise das firmas que compõem a amostra no </w:t>
      </w:r>
      <w:r w:rsidRPr="00503D95">
        <w:rPr>
          <w:rFonts w:ascii="Times" w:hAnsi="Times" w:cs="Times"/>
          <w:color w:val="000000"/>
          <w:sz w:val="24"/>
          <w:szCs w:val="24"/>
        </w:rPr>
        <w:lastRenderedPageBreak/>
        <w:t xml:space="preserve">intervalo temporal recortado: 2010 até 2016. Logo, para testar a relação entre as variáveis de desempenho financeiro e o valor de mercado adicionado (MVA) das firmas, foram testados três modelos de painel: o </w:t>
      </w:r>
      <w:proofErr w:type="spellStart"/>
      <w:r w:rsidRPr="00503D95">
        <w:rPr>
          <w:rFonts w:ascii="Times" w:hAnsi="Times" w:cs="Times"/>
          <w:i/>
          <w:iCs/>
          <w:color w:val="000000"/>
          <w:sz w:val="24"/>
          <w:szCs w:val="24"/>
        </w:rPr>
        <w:t>Pooled</w:t>
      </w:r>
      <w:proofErr w:type="spellEnd"/>
      <w:r w:rsidRPr="00503D95">
        <w:rPr>
          <w:rFonts w:ascii="Times" w:hAnsi="Times" w:cs="Times"/>
          <w:iCs/>
          <w:color w:val="000000"/>
          <w:sz w:val="24"/>
          <w:szCs w:val="24"/>
        </w:rPr>
        <w:t xml:space="preserve"> (MQO)</w:t>
      </w:r>
      <w:r w:rsidRPr="00503D95">
        <w:rPr>
          <w:rFonts w:ascii="Times" w:hAnsi="Times" w:cs="Times"/>
          <w:color w:val="000000"/>
          <w:sz w:val="24"/>
          <w:szCs w:val="24"/>
        </w:rPr>
        <w:t>, o modelo de Efeitos Fixos e o modelo de Efeitos Aleatórios. Vale mencionar que os painéis são balanceados, contendo todas as observações para o período estudado.</w:t>
      </w:r>
    </w:p>
    <w:p w14:paraId="68F65544" w14:textId="77777777" w:rsidR="00DB1D67" w:rsidRPr="00503D95" w:rsidRDefault="00DB1D67" w:rsidP="00CC35D2">
      <w:pPr>
        <w:spacing w:after="0" w:line="240" w:lineRule="auto"/>
        <w:ind w:firstLine="708"/>
        <w:jc w:val="both"/>
        <w:rPr>
          <w:rFonts w:ascii="Times" w:hAnsi="Times" w:cs="Times"/>
          <w:color w:val="000000"/>
          <w:sz w:val="24"/>
          <w:szCs w:val="24"/>
        </w:rPr>
      </w:pPr>
      <w:r w:rsidRPr="00503D95">
        <w:rPr>
          <w:rFonts w:ascii="Times" w:hAnsi="Times" w:cs="Times"/>
          <w:color w:val="000000"/>
          <w:sz w:val="24"/>
          <w:szCs w:val="24"/>
        </w:rPr>
        <w:t xml:space="preserve">Em seguida, para determinar o modelo mais adequado, conforme proposto em Fávero, </w:t>
      </w:r>
      <w:proofErr w:type="spellStart"/>
      <w:r w:rsidRPr="00503D95">
        <w:rPr>
          <w:rFonts w:ascii="Times" w:hAnsi="Times" w:cs="Times"/>
          <w:color w:val="000000"/>
          <w:sz w:val="24"/>
          <w:szCs w:val="24"/>
        </w:rPr>
        <w:t>Belfiore</w:t>
      </w:r>
      <w:proofErr w:type="spellEnd"/>
      <w:r w:rsidRPr="00503D95">
        <w:rPr>
          <w:rFonts w:ascii="Times" w:hAnsi="Times" w:cs="Times"/>
          <w:color w:val="000000"/>
          <w:sz w:val="24"/>
          <w:szCs w:val="24"/>
        </w:rPr>
        <w:t xml:space="preserve">, Takamatsu e </w:t>
      </w:r>
      <w:proofErr w:type="spellStart"/>
      <w:r w:rsidRPr="00503D95">
        <w:rPr>
          <w:rFonts w:ascii="Times" w:hAnsi="Times" w:cs="Times"/>
          <w:color w:val="000000"/>
          <w:sz w:val="24"/>
          <w:szCs w:val="24"/>
        </w:rPr>
        <w:t>Suzart</w:t>
      </w:r>
      <w:proofErr w:type="spellEnd"/>
      <w:r w:rsidRPr="00503D95">
        <w:rPr>
          <w:rFonts w:ascii="Times" w:hAnsi="Times" w:cs="Times"/>
          <w:color w:val="000000"/>
          <w:sz w:val="24"/>
          <w:szCs w:val="24"/>
        </w:rPr>
        <w:t xml:space="preserve"> (2013), foram realizados os seguintes testes: (i) Testes F de </w:t>
      </w:r>
      <w:proofErr w:type="spellStart"/>
      <w:r w:rsidRPr="00503D95">
        <w:rPr>
          <w:rFonts w:ascii="Times" w:hAnsi="Times" w:cs="Times"/>
          <w:color w:val="000000"/>
          <w:sz w:val="24"/>
          <w:szCs w:val="24"/>
        </w:rPr>
        <w:t>Chow</w:t>
      </w:r>
      <w:proofErr w:type="spellEnd"/>
      <w:r w:rsidRPr="00503D95">
        <w:rPr>
          <w:rFonts w:ascii="Times" w:hAnsi="Times" w:cs="Times"/>
          <w:color w:val="000000"/>
          <w:sz w:val="24"/>
          <w:szCs w:val="24"/>
        </w:rPr>
        <w:t xml:space="preserve">, para testar se o modelo </w:t>
      </w:r>
      <w:proofErr w:type="spellStart"/>
      <w:r w:rsidRPr="00503D95">
        <w:rPr>
          <w:rFonts w:ascii="Times" w:hAnsi="Times" w:cs="Times"/>
          <w:i/>
          <w:iCs/>
          <w:color w:val="000000"/>
          <w:sz w:val="24"/>
          <w:szCs w:val="24"/>
        </w:rPr>
        <w:t>Pooled</w:t>
      </w:r>
      <w:proofErr w:type="spellEnd"/>
      <w:r w:rsidRPr="00503D95">
        <w:rPr>
          <w:rFonts w:ascii="Times" w:hAnsi="Times" w:cs="Times"/>
          <w:i/>
          <w:iCs/>
          <w:color w:val="000000"/>
          <w:sz w:val="24"/>
          <w:szCs w:val="24"/>
        </w:rPr>
        <w:t xml:space="preserve"> </w:t>
      </w:r>
      <w:r w:rsidRPr="00503D95">
        <w:rPr>
          <w:rFonts w:ascii="Times" w:hAnsi="Times" w:cs="Times"/>
          <w:color w:val="000000"/>
          <w:sz w:val="24"/>
          <w:szCs w:val="24"/>
        </w:rPr>
        <w:t>é mais adequado do que o de Efeitos Fixos; (</w:t>
      </w:r>
      <w:proofErr w:type="spellStart"/>
      <w:r w:rsidRPr="00503D95">
        <w:rPr>
          <w:rFonts w:ascii="Times" w:hAnsi="Times" w:cs="Times"/>
          <w:color w:val="000000"/>
          <w:sz w:val="24"/>
          <w:szCs w:val="24"/>
        </w:rPr>
        <w:t>ii</w:t>
      </w:r>
      <w:proofErr w:type="spellEnd"/>
      <w:r w:rsidRPr="00503D95">
        <w:rPr>
          <w:rFonts w:ascii="Times" w:hAnsi="Times" w:cs="Times"/>
          <w:color w:val="000000"/>
          <w:sz w:val="24"/>
          <w:szCs w:val="24"/>
        </w:rPr>
        <w:t xml:space="preserve">) o teste Multiplicador de </w:t>
      </w:r>
      <w:proofErr w:type="spellStart"/>
      <w:r w:rsidRPr="00503D95">
        <w:rPr>
          <w:rFonts w:ascii="Times" w:hAnsi="Times" w:cs="Times"/>
          <w:color w:val="000000"/>
          <w:sz w:val="24"/>
          <w:szCs w:val="24"/>
        </w:rPr>
        <w:t>Lagrange</w:t>
      </w:r>
      <w:proofErr w:type="spellEnd"/>
      <w:r w:rsidRPr="00503D95">
        <w:rPr>
          <w:rFonts w:ascii="Times" w:hAnsi="Times" w:cs="Times"/>
          <w:color w:val="000000"/>
          <w:sz w:val="24"/>
          <w:szCs w:val="24"/>
        </w:rPr>
        <w:t xml:space="preserve"> de Breusch-</w:t>
      </w:r>
      <w:proofErr w:type="spellStart"/>
      <w:r w:rsidRPr="00503D95">
        <w:rPr>
          <w:rFonts w:ascii="Times" w:hAnsi="Times" w:cs="Times"/>
          <w:color w:val="000000"/>
          <w:sz w:val="24"/>
          <w:szCs w:val="24"/>
        </w:rPr>
        <w:t>Pagan</w:t>
      </w:r>
      <w:proofErr w:type="spellEnd"/>
      <w:r w:rsidRPr="00503D95">
        <w:rPr>
          <w:rFonts w:ascii="Times" w:hAnsi="Times" w:cs="Times"/>
          <w:color w:val="000000"/>
          <w:sz w:val="24"/>
          <w:szCs w:val="24"/>
        </w:rPr>
        <w:t xml:space="preserve">, que testa qual o melhor modelo entre o </w:t>
      </w:r>
      <w:proofErr w:type="spellStart"/>
      <w:r w:rsidRPr="00503D95">
        <w:rPr>
          <w:rFonts w:ascii="Times" w:hAnsi="Times" w:cs="Times"/>
          <w:i/>
          <w:iCs/>
          <w:color w:val="000000"/>
          <w:sz w:val="24"/>
          <w:szCs w:val="24"/>
        </w:rPr>
        <w:t>Pooled</w:t>
      </w:r>
      <w:proofErr w:type="spellEnd"/>
      <w:r w:rsidRPr="00503D95">
        <w:rPr>
          <w:rFonts w:ascii="Times" w:hAnsi="Times" w:cs="Times"/>
          <w:i/>
          <w:iCs/>
          <w:color w:val="000000"/>
          <w:sz w:val="24"/>
          <w:szCs w:val="24"/>
        </w:rPr>
        <w:t xml:space="preserve"> </w:t>
      </w:r>
      <w:r w:rsidRPr="00503D95">
        <w:rPr>
          <w:rFonts w:ascii="Times" w:hAnsi="Times" w:cs="Times"/>
          <w:color w:val="000000"/>
          <w:sz w:val="24"/>
          <w:szCs w:val="24"/>
        </w:rPr>
        <w:t>e o Aleatório; e (</w:t>
      </w:r>
      <w:proofErr w:type="spellStart"/>
      <w:r w:rsidRPr="00503D95">
        <w:rPr>
          <w:rFonts w:ascii="Times" w:hAnsi="Times" w:cs="Times"/>
          <w:color w:val="000000"/>
          <w:sz w:val="24"/>
          <w:szCs w:val="24"/>
        </w:rPr>
        <w:t>iii</w:t>
      </w:r>
      <w:proofErr w:type="spellEnd"/>
      <w:r w:rsidRPr="00503D95">
        <w:rPr>
          <w:rFonts w:ascii="Times" w:hAnsi="Times" w:cs="Times"/>
          <w:color w:val="000000"/>
          <w:sz w:val="24"/>
          <w:szCs w:val="24"/>
        </w:rPr>
        <w:t xml:space="preserve">) o teste de </w:t>
      </w:r>
      <w:proofErr w:type="spellStart"/>
      <w:r w:rsidRPr="00503D95">
        <w:rPr>
          <w:rFonts w:ascii="Times" w:hAnsi="Times" w:cs="Times"/>
          <w:color w:val="000000"/>
          <w:sz w:val="24"/>
          <w:szCs w:val="24"/>
        </w:rPr>
        <w:t>Hausman</w:t>
      </w:r>
      <w:proofErr w:type="spellEnd"/>
      <w:r w:rsidRPr="00503D95">
        <w:rPr>
          <w:rFonts w:ascii="Times" w:hAnsi="Times" w:cs="Times"/>
          <w:color w:val="000000"/>
          <w:sz w:val="24"/>
          <w:szCs w:val="24"/>
        </w:rPr>
        <w:t>, que testa o melhor modelo entre o de Efeitos Fixos e o de Efeitos Aleatórios. A Tabela 5 apresenta os resultados dos testes de adequação dos modelos.</w:t>
      </w:r>
    </w:p>
    <w:p w14:paraId="4D31FCDA" w14:textId="77777777" w:rsidR="00DB1D67" w:rsidRPr="00503D95" w:rsidRDefault="00DB1D67" w:rsidP="00CC35D2">
      <w:pPr>
        <w:spacing w:after="0" w:line="240" w:lineRule="auto"/>
        <w:ind w:firstLine="708"/>
        <w:jc w:val="both"/>
        <w:rPr>
          <w:rFonts w:ascii="Times" w:hAnsi="Times" w:cs="Times"/>
          <w:b/>
          <w:color w:val="000000"/>
          <w:sz w:val="20"/>
          <w:szCs w:val="24"/>
        </w:rPr>
      </w:pPr>
    </w:p>
    <w:p w14:paraId="11BE074C" w14:textId="77777777" w:rsidR="00DB1D67" w:rsidRPr="00503D95" w:rsidRDefault="00DB1D67" w:rsidP="00CC35D2">
      <w:pPr>
        <w:spacing w:after="0" w:line="240" w:lineRule="auto"/>
        <w:jc w:val="center"/>
        <w:rPr>
          <w:rFonts w:ascii="Times" w:hAnsi="Times" w:cs="Times"/>
          <w:b/>
          <w:sz w:val="20"/>
          <w:szCs w:val="20"/>
        </w:rPr>
      </w:pPr>
      <w:r w:rsidRPr="00503D95">
        <w:rPr>
          <w:rFonts w:ascii="Times" w:hAnsi="Times" w:cs="Times"/>
          <w:b/>
          <w:color w:val="000000"/>
          <w:sz w:val="20"/>
          <w:szCs w:val="20"/>
        </w:rPr>
        <w:t xml:space="preserve">Tabela 5 </w:t>
      </w:r>
      <w:r w:rsidRPr="00503D95">
        <w:rPr>
          <w:rFonts w:ascii="Times" w:hAnsi="Times" w:cs="Times"/>
          <w:b/>
          <w:sz w:val="20"/>
          <w:szCs w:val="20"/>
        </w:rPr>
        <w:t xml:space="preserve">– </w:t>
      </w:r>
      <w:r w:rsidRPr="00503D95">
        <w:rPr>
          <w:rFonts w:ascii="Times" w:hAnsi="Times" w:cs="Times"/>
          <w:sz w:val="20"/>
          <w:szCs w:val="20"/>
        </w:rPr>
        <w:t>Testes de especificação dos modelos</w:t>
      </w:r>
    </w:p>
    <w:tbl>
      <w:tblPr>
        <w:tblW w:w="9025" w:type="dxa"/>
        <w:jc w:val="center"/>
        <w:tblLook w:val="04A0" w:firstRow="1" w:lastRow="0" w:firstColumn="1" w:lastColumn="0" w:noHBand="0" w:noVBand="1"/>
      </w:tblPr>
      <w:tblGrid>
        <w:gridCol w:w="1797"/>
        <w:gridCol w:w="1496"/>
        <w:gridCol w:w="2043"/>
        <w:gridCol w:w="1890"/>
        <w:gridCol w:w="1799"/>
      </w:tblGrid>
      <w:tr w:rsidR="00DB1D67" w:rsidRPr="00503D95" w14:paraId="36ED21B3" w14:textId="77777777" w:rsidTr="00DB1D67">
        <w:trPr>
          <w:trHeight w:val="199"/>
          <w:jc w:val="center"/>
        </w:trPr>
        <w:tc>
          <w:tcPr>
            <w:tcW w:w="1797" w:type="dxa"/>
            <w:tcBorders>
              <w:top w:val="single" w:sz="4" w:space="0" w:color="auto"/>
              <w:left w:val="nil"/>
              <w:bottom w:val="single" w:sz="4" w:space="0" w:color="auto"/>
              <w:right w:val="nil"/>
            </w:tcBorders>
            <w:hideMark/>
          </w:tcPr>
          <w:p w14:paraId="422AA8C1" w14:textId="77777777" w:rsidR="00DB1D67" w:rsidRPr="00503D95" w:rsidRDefault="00DB1D67" w:rsidP="00CC35D2">
            <w:pPr>
              <w:spacing w:after="0" w:line="240" w:lineRule="auto"/>
              <w:jc w:val="center"/>
              <w:rPr>
                <w:rFonts w:ascii="Times" w:hAnsi="Times" w:cs="Times"/>
                <w:b/>
                <w:sz w:val="20"/>
                <w:szCs w:val="20"/>
              </w:rPr>
            </w:pPr>
            <w:r w:rsidRPr="00503D95">
              <w:rPr>
                <w:rFonts w:ascii="Times" w:hAnsi="Times" w:cs="Times"/>
                <w:b/>
                <w:sz w:val="20"/>
                <w:szCs w:val="20"/>
              </w:rPr>
              <w:t>Teste</w:t>
            </w:r>
          </w:p>
        </w:tc>
        <w:tc>
          <w:tcPr>
            <w:tcW w:w="1496" w:type="dxa"/>
            <w:tcBorders>
              <w:top w:val="single" w:sz="4" w:space="0" w:color="auto"/>
              <w:left w:val="nil"/>
              <w:bottom w:val="single" w:sz="4" w:space="0" w:color="auto"/>
              <w:right w:val="nil"/>
            </w:tcBorders>
            <w:hideMark/>
          </w:tcPr>
          <w:p w14:paraId="7998CC27" w14:textId="77777777" w:rsidR="00DB1D67" w:rsidRPr="00503D95" w:rsidRDefault="00DB1D67" w:rsidP="00CC35D2">
            <w:pPr>
              <w:spacing w:after="0" w:line="240" w:lineRule="auto"/>
              <w:jc w:val="center"/>
              <w:rPr>
                <w:rFonts w:ascii="Times" w:hAnsi="Times" w:cs="Times"/>
                <w:b/>
                <w:sz w:val="20"/>
                <w:szCs w:val="20"/>
              </w:rPr>
            </w:pPr>
            <w:r w:rsidRPr="00503D95">
              <w:rPr>
                <w:rFonts w:ascii="Times" w:hAnsi="Times" w:cs="Times"/>
                <w:b/>
                <w:sz w:val="20"/>
                <w:szCs w:val="20"/>
              </w:rPr>
              <w:t>Equação</w:t>
            </w:r>
          </w:p>
        </w:tc>
        <w:tc>
          <w:tcPr>
            <w:tcW w:w="2043" w:type="dxa"/>
            <w:tcBorders>
              <w:top w:val="single" w:sz="4" w:space="0" w:color="auto"/>
              <w:left w:val="nil"/>
              <w:bottom w:val="single" w:sz="4" w:space="0" w:color="auto"/>
              <w:right w:val="nil"/>
            </w:tcBorders>
            <w:hideMark/>
          </w:tcPr>
          <w:p w14:paraId="75DCDE6A" w14:textId="77777777" w:rsidR="00DB1D67" w:rsidRPr="00503D95" w:rsidRDefault="00DB1D67" w:rsidP="00CC35D2">
            <w:pPr>
              <w:spacing w:after="0" w:line="240" w:lineRule="auto"/>
              <w:jc w:val="center"/>
              <w:rPr>
                <w:rFonts w:ascii="Times" w:hAnsi="Times" w:cs="Times"/>
                <w:b/>
                <w:sz w:val="20"/>
                <w:szCs w:val="20"/>
              </w:rPr>
            </w:pPr>
            <w:r w:rsidRPr="00503D95">
              <w:rPr>
                <w:rFonts w:ascii="Times" w:hAnsi="Times" w:cs="Times"/>
                <w:b/>
                <w:sz w:val="20"/>
                <w:szCs w:val="20"/>
              </w:rPr>
              <w:t xml:space="preserve">F de </w:t>
            </w:r>
            <w:proofErr w:type="spellStart"/>
            <w:r w:rsidRPr="00503D95">
              <w:rPr>
                <w:rFonts w:ascii="Times" w:hAnsi="Times" w:cs="Times"/>
                <w:b/>
                <w:sz w:val="20"/>
                <w:szCs w:val="20"/>
              </w:rPr>
              <w:t>Chow</w:t>
            </w:r>
            <w:proofErr w:type="spellEnd"/>
          </w:p>
        </w:tc>
        <w:tc>
          <w:tcPr>
            <w:tcW w:w="1890" w:type="dxa"/>
            <w:tcBorders>
              <w:top w:val="single" w:sz="4" w:space="0" w:color="auto"/>
              <w:left w:val="nil"/>
              <w:bottom w:val="single" w:sz="4" w:space="0" w:color="auto"/>
              <w:right w:val="nil"/>
            </w:tcBorders>
            <w:hideMark/>
          </w:tcPr>
          <w:p w14:paraId="354D783A" w14:textId="77777777" w:rsidR="00DB1D67" w:rsidRPr="00503D95" w:rsidRDefault="00DB1D67" w:rsidP="00CC35D2">
            <w:pPr>
              <w:spacing w:after="0" w:line="240" w:lineRule="auto"/>
              <w:jc w:val="center"/>
              <w:rPr>
                <w:rFonts w:ascii="Times" w:hAnsi="Times" w:cs="Times"/>
                <w:b/>
                <w:sz w:val="20"/>
                <w:szCs w:val="20"/>
              </w:rPr>
            </w:pPr>
            <w:r w:rsidRPr="00503D95">
              <w:rPr>
                <w:rFonts w:ascii="Times" w:eastAsia="Times New Roman" w:hAnsi="Times" w:cs="Times"/>
                <w:b/>
                <w:color w:val="000000"/>
                <w:sz w:val="20"/>
                <w:szCs w:val="20"/>
                <w:lang w:eastAsia="pt-BR"/>
              </w:rPr>
              <w:t>Breusch-</w:t>
            </w:r>
            <w:proofErr w:type="spellStart"/>
            <w:r w:rsidRPr="00503D95">
              <w:rPr>
                <w:rFonts w:ascii="Times" w:eastAsia="Times New Roman" w:hAnsi="Times" w:cs="Times"/>
                <w:b/>
                <w:color w:val="000000"/>
                <w:sz w:val="20"/>
                <w:szCs w:val="20"/>
                <w:lang w:eastAsia="pt-BR"/>
              </w:rPr>
              <w:t>Pagan</w:t>
            </w:r>
            <w:proofErr w:type="spellEnd"/>
          </w:p>
        </w:tc>
        <w:tc>
          <w:tcPr>
            <w:tcW w:w="1799" w:type="dxa"/>
            <w:tcBorders>
              <w:top w:val="single" w:sz="4" w:space="0" w:color="auto"/>
              <w:left w:val="nil"/>
              <w:bottom w:val="single" w:sz="4" w:space="0" w:color="auto"/>
              <w:right w:val="nil"/>
            </w:tcBorders>
            <w:hideMark/>
          </w:tcPr>
          <w:p w14:paraId="780A1C50" w14:textId="77777777" w:rsidR="00DB1D67" w:rsidRPr="00503D95" w:rsidRDefault="00DB1D67" w:rsidP="00CC35D2">
            <w:pPr>
              <w:spacing w:after="0" w:line="240" w:lineRule="auto"/>
              <w:jc w:val="center"/>
              <w:rPr>
                <w:rFonts w:ascii="Times" w:hAnsi="Times" w:cs="Times"/>
                <w:b/>
                <w:sz w:val="20"/>
                <w:szCs w:val="20"/>
              </w:rPr>
            </w:pPr>
            <w:proofErr w:type="spellStart"/>
            <w:r w:rsidRPr="00503D95">
              <w:rPr>
                <w:rFonts w:ascii="Times" w:hAnsi="Times" w:cs="Times"/>
                <w:b/>
                <w:sz w:val="20"/>
                <w:szCs w:val="20"/>
              </w:rPr>
              <w:t>Hausman</w:t>
            </w:r>
            <w:proofErr w:type="spellEnd"/>
          </w:p>
        </w:tc>
      </w:tr>
      <w:tr w:rsidR="00DB1D67" w:rsidRPr="00503D95" w14:paraId="5C74062C" w14:textId="77777777" w:rsidTr="00DB1D67">
        <w:trPr>
          <w:trHeight w:val="199"/>
          <w:jc w:val="center"/>
        </w:trPr>
        <w:tc>
          <w:tcPr>
            <w:tcW w:w="1797" w:type="dxa"/>
            <w:tcBorders>
              <w:top w:val="single" w:sz="4" w:space="0" w:color="auto"/>
              <w:left w:val="nil"/>
              <w:bottom w:val="nil"/>
              <w:right w:val="nil"/>
            </w:tcBorders>
            <w:hideMark/>
          </w:tcPr>
          <w:p w14:paraId="42329496" w14:textId="77777777" w:rsidR="00DB1D67" w:rsidRPr="00503D95" w:rsidRDefault="00DB1D67" w:rsidP="00CC35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w:eastAsia="Times New Roman" w:hAnsi="Times" w:cs="Times"/>
                <w:color w:val="000000"/>
                <w:sz w:val="20"/>
                <w:szCs w:val="20"/>
                <w:lang w:eastAsia="pt-BR"/>
              </w:rPr>
            </w:pPr>
            <w:r w:rsidRPr="00503D95">
              <w:rPr>
                <w:rFonts w:ascii="Times" w:hAnsi="Times" w:cs="Times"/>
                <w:sz w:val="20"/>
                <w:szCs w:val="20"/>
              </w:rPr>
              <w:t>Modelo 1A</w:t>
            </w:r>
          </w:p>
        </w:tc>
        <w:tc>
          <w:tcPr>
            <w:tcW w:w="1496" w:type="dxa"/>
            <w:tcBorders>
              <w:top w:val="single" w:sz="4" w:space="0" w:color="auto"/>
              <w:left w:val="nil"/>
              <w:bottom w:val="nil"/>
              <w:right w:val="nil"/>
            </w:tcBorders>
            <w:hideMark/>
          </w:tcPr>
          <w:p w14:paraId="297B200D" w14:textId="77777777" w:rsidR="00DB1D67" w:rsidRPr="00503D95" w:rsidRDefault="00DB1D67" w:rsidP="00CC35D2">
            <w:pPr>
              <w:pStyle w:val="Pr-formataoHTML"/>
              <w:shd w:val="clear" w:color="auto" w:fill="FFFFFF"/>
              <w:jc w:val="center"/>
              <w:rPr>
                <w:rFonts w:ascii="Times" w:hAnsi="Times" w:cs="Times"/>
                <w:color w:val="000000"/>
                <w:lang w:eastAsia="en-US"/>
              </w:rPr>
            </w:pPr>
            <w:r w:rsidRPr="00503D95">
              <w:rPr>
                <w:rFonts w:ascii="Times" w:hAnsi="Times" w:cs="Times"/>
                <w:color w:val="000000"/>
                <w:lang w:eastAsia="en-US"/>
              </w:rPr>
              <w:t>12</w:t>
            </w:r>
          </w:p>
        </w:tc>
        <w:tc>
          <w:tcPr>
            <w:tcW w:w="2043" w:type="dxa"/>
            <w:tcBorders>
              <w:top w:val="single" w:sz="4" w:space="0" w:color="auto"/>
              <w:left w:val="nil"/>
              <w:bottom w:val="nil"/>
              <w:right w:val="nil"/>
            </w:tcBorders>
            <w:hideMark/>
          </w:tcPr>
          <w:p w14:paraId="7389593A" w14:textId="77777777" w:rsidR="00DB1D67" w:rsidRPr="00503D95" w:rsidRDefault="00DB1D67" w:rsidP="00CC35D2">
            <w:pPr>
              <w:pStyle w:val="Pr-formataoHTML"/>
              <w:shd w:val="clear" w:color="auto" w:fill="FFFFFF"/>
              <w:jc w:val="center"/>
              <w:rPr>
                <w:rFonts w:ascii="Times" w:hAnsi="Times" w:cs="Times"/>
                <w:color w:val="000000"/>
                <w:lang w:eastAsia="en-US"/>
              </w:rPr>
            </w:pPr>
            <w:r w:rsidRPr="00503D95">
              <w:rPr>
                <w:rFonts w:ascii="Times" w:hAnsi="Times" w:cs="Times"/>
                <w:color w:val="000000"/>
                <w:lang w:eastAsia="en-US"/>
              </w:rPr>
              <w:t>F = 14,189 ***</w:t>
            </w:r>
          </w:p>
        </w:tc>
        <w:tc>
          <w:tcPr>
            <w:tcW w:w="1890" w:type="dxa"/>
            <w:tcBorders>
              <w:top w:val="single" w:sz="4" w:space="0" w:color="auto"/>
              <w:left w:val="nil"/>
              <w:bottom w:val="nil"/>
              <w:right w:val="nil"/>
            </w:tcBorders>
            <w:hideMark/>
          </w:tcPr>
          <w:p w14:paraId="77310359" w14:textId="77777777" w:rsidR="00DB1D67" w:rsidRPr="00503D95" w:rsidRDefault="00DB1D67" w:rsidP="00CC35D2">
            <w:pPr>
              <w:pStyle w:val="Pr-formataoHTML"/>
              <w:shd w:val="clear" w:color="auto" w:fill="FFFFFF"/>
              <w:jc w:val="center"/>
              <w:rPr>
                <w:rFonts w:ascii="Times" w:hAnsi="Times" w:cs="Times"/>
                <w:color w:val="000000"/>
                <w:lang w:eastAsia="en-US"/>
              </w:rPr>
            </w:pPr>
            <w:r w:rsidRPr="00503D95">
              <w:rPr>
                <w:rFonts w:ascii="Times" w:hAnsi="Times" w:cs="Times"/>
                <w:color w:val="000000"/>
                <w:lang w:eastAsia="en-US"/>
              </w:rPr>
              <w:t>1100,8 ***</w:t>
            </w:r>
          </w:p>
        </w:tc>
        <w:tc>
          <w:tcPr>
            <w:tcW w:w="1799" w:type="dxa"/>
            <w:tcBorders>
              <w:top w:val="single" w:sz="4" w:space="0" w:color="auto"/>
              <w:left w:val="nil"/>
              <w:bottom w:val="nil"/>
              <w:right w:val="nil"/>
            </w:tcBorders>
            <w:hideMark/>
          </w:tcPr>
          <w:p w14:paraId="2E5A6226" w14:textId="77777777" w:rsidR="00DB1D67" w:rsidRPr="00503D95" w:rsidRDefault="00DB1D67" w:rsidP="00273EA4">
            <w:pPr>
              <w:pStyle w:val="Pr-formataoHTML"/>
              <w:shd w:val="clear" w:color="auto" w:fill="FFFFFF"/>
              <w:jc w:val="center"/>
              <w:rPr>
                <w:rFonts w:ascii="Times" w:hAnsi="Times" w:cs="Times"/>
                <w:color w:val="000000" w:themeColor="text1"/>
                <w:lang w:eastAsia="en-US"/>
              </w:rPr>
            </w:pPr>
            <w:r w:rsidRPr="00503D95">
              <w:rPr>
                <w:rFonts w:ascii="Times" w:hAnsi="Times" w:cs="Times"/>
                <w:color w:val="000000" w:themeColor="text1"/>
                <w:lang w:eastAsia="en-US"/>
              </w:rPr>
              <w:t>Chi</w:t>
            </w:r>
            <w:r w:rsidRPr="00503D95">
              <w:rPr>
                <w:rFonts w:ascii="Times" w:hAnsi="Times" w:cs="Times"/>
                <w:color w:val="000000" w:themeColor="text1"/>
                <w:vertAlign w:val="superscript"/>
                <w:lang w:eastAsia="en-US"/>
              </w:rPr>
              <w:t>2</w:t>
            </w:r>
            <w:r w:rsidRPr="00503D95">
              <w:rPr>
                <w:rFonts w:ascii="Times" w:hAnsi="Times" w:cs="Times"/>
                <w:color w:val="000000" w:themeColor="text1"/>
                <w:lang w:eastAsia="en-US"/>
              </w:rPr>
              <w:t xml:space="preserve"> = 69,822 ***</w:t>
            </w:r>
          </w:p>
        </w:tc>
      </w:tr>
      <w:tr w:rsidR="00DB1D67" w:rsidRPr="00503D95" w14:paraId="2E6E84A3" w14:textId="77777777" w:rsidTr="00DB1D67">
        <w:trPr>
          <w:trHeight w:val="199"/>
          <w:jc w:val="center"/>
        </w:trPr>
        <w:tc>
          <w:tcPr>
            <w:tcW w:w="1797" w:type="dxa"/>
            <w:hideMark/>
          </w:tcPr>
          <w:p w14:paraId="6A1DB2EE" w14:textId="77777777" w:rsidR="00DB1D67" w:rsidRPr="00503D95" w:rsidRDefault="00DB1D67" w:rsidP="00CC35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w:eastAsia="Times New Roman" w:hAnsi="Times" w:cs="Times"/>
                <w:color w:val="000000"/>
                <w:sz w:val="20"/>
                <w:szCs w:val="20"/>
                <w:lang w:eastAsia="pt-BR"/>
              </w:rPr>
            </w:pPr>
            <w:r w:rsidRPr="00503D95">
              <w:rPr>
                <w:rFonts w:ascii="Times" w:eastAsia="Times New Roman" w:hAnsi="Times" w:cs="Times"/>
                <w:color w:val="000000"/>
                <w:sz w:val="20"/>
                <w:szCs w:val="20"/>
                <w:lang w:eastAsia="pt-BR"/>
              </w:rPr>
              <w:t>Modelo 2A</w:t>
            </w:r>
          </w:p>
        </w:tc>
        <w:tc>
          <w:tcPr>
            <w:tcW w:w="1496" w:type="dxa"/>
            <w:hideMark/>
          </w:tcPr>
          <w:p w14:paraId="10663259" w14:textId="77777777" w:rsidR="00DB1D67" w:rsidRPr="00503D95" w:rsidRDefault="00DB1D67" w:rsidP="00CC35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w:hAnsi="Times" w:cs="Times"/>
                <w:color w:val="000000"/>
                <w:sz w:val="20"/>
                <w:szCs w:val="20"/>
              </w:rPr>
            </w:pPr>
            <w:r w:rsidRPr="00503D95">
              <w:rPr>
                <w:rFonts w:ascii="Times" w:hAnsi="Times" w:cs="Times"/>
                <w:color w:val="000000"/>
                <w:sz w:val="20"/>
                <w:szCs w:val="20"/>
              </w:rPr>
              <w:t>13</w:t>
            </w:r>
          </w:p>
        </w:tc>
        <w:tc>
          <w:tcPr>
            <w:tcW w:w="2043" w:type="dxa"/>
            <w:hideMark/>
          </w:tcPr>
          <w:p w14:paraId="3BA64AA9" w14:textId="77777777" w:rsidR="00DB1D67" w:rsidRPr="00503D95" w:rsidRDefault="00DB1D67" w:rsidP="00CC35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w:eastAsia="Times New Roman" w:hAnsi="Times" w:cs="Times"/>
                <w:color w:val="000000"/>
                <w:sz w:val="20"/>
                <w:szCs w:val="20"/>
                <w:lang w:eastAsia="pt-BR"/>
              </w:rPr>
            </w:pPr>
            <w:r w:rsidRPr="00503D95">
              <w:rPr>
                <w:rFonts w:ascii="Times" w:hAnsi="Times" w:cs="Times"/>
                <w:color w:val="000000"/>
                <w:sz w:val="20"/>
                <w:szCs w:val="20"/>
              </w:rPr>
              <w:t>F = 13,223 ***</w:t>
            </w:r>
          </w:p>
        </w:tc>
        <w:tc>
          <w:tcPr>
            <w:tcW w:w="1890" w:type="dxa"/>
            <w:hideMark/>
          </w:tcPr>
          <w:p w14:paraId="758B166C" w14:textId="77777777" w:rsidR="00DB1D67" w:rsidRPr="00503D95" w:rsidRDefault="00DB1D67" w:rsidP="00CC35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w:eastAsia="Times New Roman" w:hAnsi="Times" w:cs="Times"/>
                <w:color w:val="000000"/>
                <w:sz w:val="20"/>
                <w:szCs w:val="20"/>
                <w:lang w:eastAsia="pt-BR"/>
              </w:rPr>
            </w:pPr>
            <w:r w:rsidRPr="00503D95">
              <w:rPr>
                <w:rFonts w:ascii="Times" w:eastAsia="Times New Roman" w:hAnsi="Times" w:cs="Times"/>
                <w:color w:val="000000"/>
                <w:sz w:val="20"/>
                <w:szCs w:val="20"/>
                <w:lang w:eastAsia="pt-BR"/>
              </w:rPr>
              <w:t>858,43 ***</w:t>
            </w:r>
          </w:p>
        </w:tc>
        <w:tc>
          <w:tcPr>
            <w:tcW w:w="1799" w:type="dxa"/>
            <w:hideMark/>
          </w:tcPr>
          <w:p w14:paraId="73E8360D" w14:textId="77777777" w:rsidR="00DB1D67" w:rsidRPr="00503D95" w:rsidRDefault="00DB1D67" w:rsidP="00273EA4">
            <w:pPr>
              <w:pStyle w:val="Pr-formataoHTML"/>
              <w:shd w:val="clear" w:color="auto" w:fill="FFFFFF"/>
              <w:jc w:val="center"/>
              <w:rPr>
                <w:rFonts w:ascii="Times" w:hAnsi="Times" w:cs="Times"/>
                <w:color w:val="000000" w:themeColor="text1"/>
                <w:lang w:eastAsia="en-US"/>
              </w:rPr>
            </w:pPr>
            <w:r w:rsidRPr="00503D95">
              <w:rPr>
                <w:rFonts w:ascii="Times" w:hAnsi="Times" w:cs="Times"/>
                <w:color w:val="000000" w:themeColor="text1"/>
                <w:lang w:eastAsia="en-US"/>
              </w:rPr>
              <w:t>Chi</w:t>
            </w:r>
            <w:r w:rsidRPr="00503D95">
              <w:rPr>
                <w:rFonts w:ascii="Times" w:hAnsi="Times" w:cs="Times"/>
                <w:color w:val="000000" w:themeColor="text1"/>
                <w:vertAlign w:val="superscript"/>
                <w:lang w:eastAsia="en-US"/>
              </w:rPr>
              <w:t>2</w:t>
            </w:r>
            <w:r w:rsidRPr="00503D95">
              <w:rPr>
                <w:rFonts w:ascii="Times" w:hAnsi="Times" w:cs="Times"/>
                <w:color w:val="000000" w:themeColor="text1"/>
                <w:lang w:eastAsia="en-US"/>
              </w:rPr>
              <w:t xml:space="preserve"> = 1607,2 ***</w:t>
            </w:r>
          </w:p>
        </w:tc>
      </w:tr>
      <w:tr w:rsidR="00DB1D67" w:rsidRPr="00503D95" w14:paraId="209BF756" w14:textId="77777777" w:rsidTr="00DB1D67">
        <w:trPr>
          <w:trHeight w:val="199"/>
          <w:jc w:val="center"/>
        </w:trPr>
        <w:tc>
          <w:tcPr>
            <w:tcW w:w="1797" w:type="dxa"/>
            <w:hideMark/>
          </w:tcPr>
          <w:p w14:paraId="60E33B0D" w14:textId="77777777" w:rsidR="00DB1D67" w:rsidRPr="00503D95" w:rsidRDefault="00DB1D67" w:rsidP="00CC35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w:hAnsi="Times" w:cs="Times"/>
                <w:sz w:val="20"/>
                <w:szCs w:val="20"/>
              </w:rPr>
            </w:pPr>
            <w:r w:rsidRPr="00503D95">
              <w:rPr>
                <w:rFonts w:ascii="Times" w:hAnsi="Times" w:cs="Times"/>
                <w:sz w:val="20"/>
                <w:szCs w:val="20"/>
              </w:rPr>
              <w:t>Modelo 3A</w:t>
            </w:r>
          </w:p>
        </w:tc>
        <w:tc>
          <w:tcPr>
            <w:tcW w:w="1496" w:type="dxa"/>
            <w:hideMark/>
          </w:tcPr>
          <w:p w14:paraId="085D59C3" w14:textId="77777777" w:rsidR="00DB1D67" w:rsidRPr="00503D95" w:rsidRDefault="00DB1D67" w:rsidP="00CC35D2">
            <w:pPr>
              <w:pStyle w:val="Pr-formataoHTML"/>
              <w:shd w:val="clear" w:color="auto" w:fill="FFFFFF"/>
              <w:jc w:val="center"/>
              <w:rPr>
                <w:rFonts w:ascii="Times" w:hAnsi="Times" w:cs="Times"/>
                <w:color w:val="000000"/>
                <w:lang w:eastAsia="en-US"/>
              </w:rPr>
            </w:pPr>
            <w:r w:rsidRPr="00503D95">
              <w:rPr>
                <w:rFonts w:ascii="Times" w:hAnsi="Times" w:cs="Times"/>
                <w:color w:val="000000"/>
                <w:lang w:eastAsia="en-US"/>
              </w:rPr>
              <w:t>16</w:t>
            </w:r>
          </w:p>
        </w:tc>
        <w:tc>
          <w:tcPr>
            <w:tcW w:w="2043" w:type="dxa"/>
            <w:hideMark/>
          </w:tcPr>
          <w:p w14:paraId="004940DF" w14:textId="77777777" w:rsidR="00DB1D67" w:rsidRPr="00503D95" w:rsidRDefault="00DB1D67" w:rsidP="00CC35D2">
            <w:pPr>
              <w:pStyle w:val="Pr-formataoHTML"/>
              <w:shd w:val="clear" w:color="auto" w:fill="FFFFFF"/>
              <w:jc w:val="center"/>
              <w:rPr>
                <w:rFonts w:ascii="Times" w:hAnsi="Times" w:cs="Times"/>
                <w:color w:val="000000"/>
                <w:lang w:eastAsia="en-US"/>
              </w:rPr>
            </w:pPr>
            <w:r w:rsidRPr="00503D95">
              <w:rPr>
                <w:rFonts w:ascii="Times" w:hAnsi="Times" w:cs="Times"/>
                <w:color w:val="000000"/>
                <w:lang w:eastAsia="en-US"/>
              </w:rPr>
              <w:t>F = 12,969 ***</w:t>
            </w:r>
          </w:p>
        </w:tc>
        <w:tc>
          <w:tcPr>
            <w:tcW w:w="1890" w:type="dxa"/>
            <w:hideMark/>
          </w:tcPr>
          <w:p w14:paraId="154A52E0" w14:textId="77777777" w:rsidR="00DB1D67" w:rsidRPr="00503D95" w:rsidRDefault="00DB1D67" w:rsidP="00CC35D2">
            <w:pPr>
              <w:pStyle w:val="Pr-formataoHTML"/>
              <w:shd w:val="clear" w:color="auto" w:fill="FFFFFF"/>
              <w:jc w:val="center"/>
              <w:rPr>
                <w:rFonts w:ascii="Times" w:hAnsi="Times" w:cs="Times"/>
                <w:color w:val="404040"/>
                <w:lang w:eastAsia="en-US"/>
              </w:rPr>
            </w:pPr>
            <w:r w:rsidRPr="00503D95">
              <w:rPr>
                <w:rFonts w:ascii="Times" w:hAnsi="Times" w:cs="Times"/>
                <w:color w:val="000000"/>
                <w:lang w:eastAsia="en-US"/>
              </w:rPr>
              <w:t>721,96 ***</w:t>
            </w:r>
          </w:p>
        </w:tc>
        <w:tc>
          <w:tcPr>
            <w:tcW w:w="1799" w:type="dxa"/>
            <w:hideMark/>
          </w:tcPr>
          <w:p w14:paraId="5F5A2721" w14:textId="77777777" w:rsidR="00DB1D67" w:rsidRPr="00503D95" w:rsidRDefault="00DB1D67" w:rsidP="00273EA4">
            <w:pPr>
              <w:pStyle w:val="Pr-formataoHTML"/>
              <w:shd w:val="clear" w:color="auto" w:fill="FFFFFF"/>
              <w:jc w:val="center"/>
              <w:rPr>
                <w:rFonts w:ascii="Times" w:hAnsi="Times" w:cs="Times"/>
                <w:color w:val="000000" w:themeColor="text1"/>
                <w:lang w:eastAsia="en-US"/>
              </w:rPr>
            </w:pPr>
            <w:r w:rsidRPr="00503D95">
              <w:rPr>
                <w:rFonts w:ascii="Times" w:hAnsi="Times" w:cs="Times"/>
                <w:color w:val="000000" w:themeColor="text1"/>
                <w:lang w:eastAsia="en-US"/>
              </w:rPr>
              <w:t>Chi</w:t>
            </w:r>
            <w:r w:rsidRPr="00503D95">
              <w:rPr>
                <w:rFonts w:ascii="Times" w:hAnsi="Times" w:cs="Times"/>
                <w:color w:val="000000" w:themeColor="text1"/>
                <w:vertAlign w:val="superscript"/>
                <w:lang w:eastAsia="en-US"/>
              </w:rPr>
              <w:t>2</w:t>
            </w:r>
            <w:r w:rsidRPr="00503D95">
              <w:rPr>
                <w:rFonts w:ascii="Times" w:hAnsi="Times" w:cs="Times"/>
                <w:color w:val="000000" w:themeColor="text1"/>
                <w:lang w:eastAsia="en-US"/>
              </w:rPr>
              <w:t xml:space="preserve"> = 213,67 ***</w:t>
            </w:r>
          </w:p>
        </w:tc>
      </w:tr>
      <w:tr w:rsidR="00DB1D67" w:rsidRPr="00503D95" w14:paraId="50A404B8" w14:textId="77777777" w:rsidTr="00DB1D67">
        <w:trPr>
          <w:trHeight w:val="199"/>
          <w:jc w:val="center"/>
        </w:trPr>
        <w:tc>
          <w:tcPr>
            <w:tcW w:w="1797" w:type="dxa"/>
            <w:vAlign w:val="center"/>
            <w:hideMark/>
          </w:tcPr>
          <w:p w14:paraId="1A6C5BD6" w14:textId="77777777" w:rsidR="00DB1D67" w:rsidRPr="00503D95" w:rsidRDefault="00DB1D67" w:rsidP="00CC35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w:hAnsi="Times" w:cs="Times"/>
                <w:sz w:val="20"/>
                <w:szCs w:val="20"/>
              </w:rPr>
            </w:pPr>
            <w:r w:rsidRPr="00503D95">
              <w:rPr>
                <w:rFonts w:ascii="Times" w:hAnsi="Times" w:cs="Times"/>
                <w:sz w:val="20"/>
                <w:szCs w:val="20"/>
              </w:rPr>
              <w:t>Modelo 4A</w:t>
            </w:r>
          </w:p>
        </w:tc>
        <w:tc>
          <w:tcPr>
            <w:tcW w:w="1496" w:type="dxa"/>
            <w:hideMark/>
          </w:tcPr>
          <w:p w14:paraId="4A0BE00E" w14:textId="77777777" w:rsidR="00DB1D67" w:rsidRPr="00503D95" w:rsidRDefault="00DB1D67" w:rsidP="00CC35D2">
            <w:pPr>
              <w:pStyle w:val="Pr-formataoHTML"/>
              <w:shd w:val="clear" w:color="auto" w:fill="FFFFFF"/>
              <w:jc w:val="center"/>
              <w:rPr>
                <w:rFonts w:ascii="Times" w:hAnsi="Times" w:cs="Times"/>
                <w:color w:val="000000"/>
                <w:lang w:eastAsia="en-US"/>
              </w:rPr>
            </w:pPr>
            <w:r w:rsidRPr="00503D95">
              <w:rPr>
                <w:rFonts w:ascii="Times" w:hAnsi="Times" w:cs="Times"/>
                <w:color w:val="000000"/>
                <w:lang w:eastAsia="en-US"/>
              </w:rPr>
              <w:t>17</w:t>
            </w:r>
          </w:p>
        </w:tc>
        <w:tc>
          <w:tcPr>
            <w:tcW w:w="2043" w:type="dxa"/>
            <w:vAlign w:val="center"/>
            <w:hideMark/>
          </w:tcPr>
          <w:p w14:paraId="449F6595" w14:textId="77777777" w:rsidR="00DB1D67" w:rsidRPr="00503D95" w:rsidRDefault="00DB1D67" w:rsidP="00CC35D2">
            <w:pPr>
              <w:pStyle w:val="Pr-formataoHTML"/>
              <w:shd w:val="clear" w:color="auto" w:fill="FFFFFF"/>
              <w:jc w:val="center"/>
              <w:rPr>
                <w:rFonts w:ascii="Times" w:hAnsi="Times" w:cs="Times"/>
                <w:color w:val="000000"/>
                <w:lang w:eastAsia="en-US"/>
              </w:rPr>
            </w:pPr>
            <w:r w:rsidRPr="00503D95">
              <w:rPr>
                <w:rFonts w:ascii="Times" w:hAnsi="Times" w:cs="Times"/>
                <w:color w:val="000000"/>
                <w:lang w:eastAsia="en-US"/>
              </w:rPr>
              <w:t>F = 12,991 ***</w:t>
            </w:r>
          </w:p>
        </w:tc>
        <w:tc>
          <w:tcPr>
            <w:tcW w:w="1890" w:type="dxa"/>
            <w:vAlign w:val="center"/>
            <w:hideMark/>
          </w:tcPr>
          <w:p w14:paraId="3208DF92" w14:textId="77777777" w:rsidR="00DB1D67" w:rsidRPr="00503D95" w:rsidRDefault="00DB1D67" w:rsidP="00CC35D2">
            <w:pPr>
              <w:pStyle w:val="Pr-formataoHTML"/>
              <w:shd w:val="clear" w:color="auto" w:fill="FFFFFF"/>
              <w:jc w:val="center"/>
              <w:rPr>
                <w:rFonts w:ascii="Times" w:hAnsi="Times" w:cs="Times"/>
                <w:color w:val="000000"/>
                <w:lang w:eastAsia="en-US"/>
              </w:rPr>
            </w:pPr>
            <w:r w:rsidRPr="00503D95">
              <w:rPr>
                <w:rFonts w:ascii="Times" w:hAnsi="Times" w:cs="Times"/>
                <w:color w:val="000000"/>
                <w:lang w:eastAsia="en-US"/>
              </w:rPr>
              <w:t>724,60 ***</w:t>
            </w:r>
          </w:p>
        </w:tc>
        <w:tc>
          <w:tcPr>
            <w:tcW w:w="1799" w:type="dxa"/>
            <w:hideMark/>
          </w:tcPr>
          <w:p w14:paraId="1975A0BC" w14:textId="77777777" w:rsidR="00DB1D67" w:rsidRPr="00503D95" w:rsidRDefault="00DB1D67" w:rsidP="00273EA4">
            <w:pPr>
              <w:pStyle w:val="Pr-formataoHTML"/>
              <w:shd w:val="clear" w:color="auto" w:fill="FFFFFF"/>
              <w:jc w:val="center"/>
              <w:rPr>
                <w:rFonts w:ascii="Times" w:hAnsi="Times" w:cs="Times"/>
                <w:color w:val="000000" w:themeColor="text1"/>
                <w:lang w:eastAsia="en-US"/>
              </w:rPr>
            </w:pPr>
            <w:r w:rsidRPr="00503D95">
              <w:rPr>
                <w:rFonts w:ascii="Times" w:hAnsi="Times" w:cs="Times"/>
                <w:color w:val="000000" w:themeColor="text1"/>
                <w:lang w:eastAsia="en-US"/>
              </w:rPr>
              <w:t>Chi</w:t>
            </w:r>
            <w:r w:rsidRPr="00503D95">
              <w:rPr>
                <w:rFonts w:ascii="Times" w:hAnsi="Times" w:cs="Times"/>
                <w:color w:val="000000" w:themeColor="text1"/>
                <w:vertAlign w:val="superscript"/>
                <w:lang w:eastAsia="en-US"/>
              </w:rPr>
              <w:t>2</w:t>
            </w:r>
            <w:r w:rsidRPr="00503D95">
              <w:rPr>
                <w:rFonts w:ascii="Times" w:hAnsi="Times" w:cs="Times"/>
                <w:color w:val="000000" w:themeColor="text1"/>
                <w:lang w:eastAsia="en-US"/>
              </w:rPr>
              <w:t xml:space="preserve"> = 292,88 ***</w:t>
            </w:r>
          </w:p>
        </w:tc>
      </w:tr>
      <w:tr w:rsidR="00DB1D67" w:rsidRPr="00503D95" w14:paraId="30E24CA6" w14:textId="77777777" w:rsidTr="00DB1D67">
        <w:trPr>
          <w:trHeight w:val="199"/>
          <w:jc w:val="center"/>
        </w:trPr>
        <w:tc>
          <w:tcPr>
            <w:tcW w:w="1797" w:type="dxa"/>
            <w:vAlign w:val="center"/>
            <w:hideMark/>
          </w:tcPr>
          <w:p w14:paraId="3F55D811" w14:textId="77777777" w:rsidR="00DB1D67" w:rsidRPr="00503D95" w:rsidRDefault="00DB1D67" w:rsidP="00CC35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w:hAnsi="Times" w:cs="Times"/>
                <w:sz w:val="20"/>
                <w:szCs w:val="20"/>
              </w:rPr>
            </w:pPr>
            <w:r w:rsidRPr="00503D95">
              <w:rPr>
                <w:rFonts w:ascii="Times" w:hAnsi="Times" w:cs="Times"/>
                <w:sz w:val="20"/>
                <w:szCs w:val="20"/>
              </w:rPr>
              <w:t>Modelo 5A</w:t>
            </w:r>
          </w:p>
        </w:tc>
        <w:tc>
          <w:tcPr>
            <w:tcW w:w="1496" w:type="dxa"/>
            <w:hideMark/>
          </w:tcPr>
          <w:p w14:paraId="5B4EDA1E" w14:textId="77777777" w:rsidR="00DB1D67" w:rsidRPr="00503D95" w:rsidRDefault="00DB1D67" w:rsidP="00CC35D2">
            <w:pPr>
              <w:pStyle w:val="Pr-formataoHTML"/>
              <w:shd w:val="clear" w:color="auto" w:fill="FFFFFF"/>
              <w:jc w:val="center"/>
              <w:rPr>
                <w:rFonts w:ascii="Times" w:hAnsi="Times" w:cs="Times"/>
                <w:color w:val="000000"/>
                <w:lang w:eastAsia="en-US"/>
              </w:rPr>
            </w:pPr>
            <w:r w:rsidRPr="00503D95">
              <w:rPr>
                <w:rFonts w:ascii="Times" w:hAnsi="Times" w:cs="Times"/>
                <w:color w:val="000000"/>
                <w:lang w:eastAsia="en-US"/>
              </w:rPr>
              <w:t>14</w:t>
            </w:r>
          </w:p>
        </w:tc>
        <w:tc>
          <w:tcPr>
            <w:tcW w:w="2043" w:type="dxa"/>
            <w:hideMark/>
          </w:tcPr>
          <w:p w14:paraId="7B1297D9" w14:textId="77777777" w:rsidR="00DB1D67" w:rsidRPr="00503D95" w:rsidRDefault="00DB1D67" w:rsidP="00CC35D2">
            <w:pPr>
              <w:pStyle w:val="Pr-formataoHTML"/>
              <w:shd w:val="clear" w:color="auto" w:fill="FFFFFF"/>
              <w:jc w:val="center"/>
              <w:rPr>
                <w:rFonts w:ascii="Times" w:hAnsi="Times" w:cs="Times"/>
                <w:color w:val="000000"/>
                <w:lang w:eastAsia="en-US"/>
              </w:rPr>
            </w:pPr>
            <w:r w:rsidRPr="00503D95">
              <w:rPr>
                <w:rFonts w:ascii="Times" w:hAnsi="Times" w:cs="Times"/>
                <w:color w:val="000000"/>
                <w:lang w:eastAsia="en-US"/>
              </w:rPr>
              <w:t>F = 13,396 ***</w:t>
            </w:r>
          </w:p>
        </w:tc>
        <w:tc>
          <w:tcPr>
            <w:tcW w:w="1890" w:type="dxa"/>
            <w:hideMark/>
          </w:tcPr>
          <w:p w14:paraId="13584FB4" w14:textId="77777777" w:rsidR="00DB1D67" w:rsidRPr="00503D95" w:rsidRDefault="00DB1D67" w:rsidP="00CC35D2">
            <w:pPr>
              <w:pStyle w:val="Pr-formataoHTML"/>
              <w:shd w:val="clear" w:color="auto" w:fill="FFFFFF"/>
              <w:jc w:val="center"/>
              <w:rPr>
                <w:rFonts w:ascii="Times" w:hAnsi="Times" w:cs="Times"/>
                <w:color w:val="000000"/>
                <w:lang w:eastAsia="en-US"/>
              </w:rPr>
            </w:pPr>
            <w:r w:rsidRPr="00503D95">
              <w:rPr>
                <w:rFonts w:ascii="Times" w:hAnsi="Times" w:cs="Times"/>
                <w:color w:val="000000"/>
                <w:lang w:eastAsia="en-US"/>
              </w:rPr>
              <w:t>1166,0 ***</w:t>
            </w:r>
          </w:p>
        </w:tc>
        <w:tc>
          <w:tcPr>
            <w:tcW w:w="1799" w:type="dxa"/>
            <w:hideMark/>
          </w:tcPr>
          <w:p w14:paraId="3DF66736" w14:textId="408ED08A" w:rsidR="00DB1D67" w:rsidRPr="00503D95" w:rsidRDefault="00DB1D67" w:rsidP="00273EA4">
            <w:pPr>
              <w:pStyle w:val="Pr-formataoHTML"/>
              <w:shd w:val="clear" w:color="auto" w:fill="FFFFFF"/>
              <w:jc w:val="center"/>
              <w:rPr>
                <w:rFonts w:ascii="Times" w:hAnsi="Times" w:cs="Times"/>
                <w:color w:val="000000" w:themeColor="text1"/>
                <w:lang w:eastAsia="en-US"/>
              </w:rPr>
            </w:pPr>
            <w:r w:rsidRPr="00503D95">
              <w:rPr>
                <w:rFonts w:ascii="Times" w:hAnsi="Times" w:cs="Times"/>
                <w:color w:val="000000" w:themeColor="text1"/>
                <w:lang w:eastAsia="en-US"/>
              </w:rPr>
              <w:t>Chi</w:t>
            </w:r>
            <w:r w:rsidRPr="00503D95">
              <w:rPr>
                <w:rFonts w:ascii="Times" w:hAnsi="Times" w:cs="Times"/>
                <w:color w:val="000000" w:themeColor="text1"/>
                <w:vertAlign w:val="superscript"/>
                <w:lang w:eastAsia="en-US"/>
              </w:rPr>
              <w:t>2</w:t>
            </w:r>
            <w:r w:rsidRPr="00503D95">
              <w:rPr>
                <w:rFonts w:ascii="Times" w:hAnsi="Times" w:cs="Times"/>
                <w:color w:val="000000" w:themeColor="text1"/>
                <w:lang w:eastAsia="en-US"/>
              </w:rPr>
              <w:t xml:space="preserve"> = 17,51</w:t>
            </w:r>
            <w:r w:rsidR="00273EA4">
              <w:rPr>
                <w:rFonts w:ascii="Times" w:hAnsi="Times" w:cs="Times"/>
                <w:color w:val="000000" w:themeColor="text1"/>
                <w:lang w:eastAsia="en-US"/>
              </w:rPr>
              <w:t>1</w:t>
            </w:r>
            <w:r w:rsidRPr="00503D95">
              <w:rPr>
                <w:rFonts w:ascii="Times" w:hAnsi="Times" w:cs="Times"/>
                <w:color w:val="000000" w:themeColor="text1"/>
                <w:lang w:eastAsia="en-US"/>
              </w:rPr>
              <w:t xml:space="preserve"> ***</w:t>
            </w:r>
          </w:p>
        </w:tc>
      </w:tr>
      <w:tr w:rsidR="00DB1D67" w:rsidRPr="00503D95" w14:paraId="36545F7D" w14:textId="77777777" w:rsidTr="00DB1D67">
        <w:trPr>
          <w:trHeight w:val="199"/>
          <w:jc w:val="center"/>
        </w:trPr>
        <w:tc>
          <w:tcPr>
            <w:tcW w:w="1797" w:type="dxa"/>
            <w:hideMark/>
          </w:tcPr>
          <w:p w14:paraId="74A34176" w14:textId="77777777" w:rsidR="00DB1D67" w:rsidRPr="00503D95" w:rsidRDefault="00DB1D67" w:rsidP="00CC35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w:hAnsi="Times" w:cs="Times"/>
                <w:sz w:val="20"/>
                <w:szCs w:val="20"/>
              </w:rPr>
            </w:pPr>
            <w:r w:rsidRPr="00503D95">
              <w:rPr>
                <w:rFonts w:ascii="Times" w:hAnsi="Times" w:cs="Times"/>
                <w:sz w:val="20"/>
                <w:szCs w:val="20"/>
              </w:rPr>
              <w:t>Modelo 6A</w:t>
            </w:r>
          </w:p>
        </w:tc>
        <w:tc>
          <w:tcPr>
            <w:tcW w:w="1496" w:type="dxa"/>
            <w:hideMark/>
          </w:tcPr>
          <w:p w14:paraId="36133ECF" w14:textId="77777777" w:rsidR="00DB1D67" w:rsidRPr="00503D95" w:rsidRDefault="00DB1D67" w:rsidP="00CC35D2">
            <w:pPr>
              <w:pStyle w:val="Pr-formataoHTML"/>
              <w:shd w:val="clear" w:color="auto" w:fill="FFFFFF"/>
              <w:jc w:val="center"/>
              <w:rPr>
                <w:rFonts w:ascii="Times" w:hAnsi="Times" w:cs="Times"/>
                <w:color w:val="000000"/>
                <w:lang w:eastAsia="en-US"/>
              </w:rPr>
            </w:pPr>
            <w:r w:rsidRPr="00503D95">
              <w:rPr>
                <w:rFonts w:ascii="Times" w:hAnsi="Times" w:cs="Times"/>
                <w:color w:val="000000"/>
                <w:lang w:eastAsia="en-US"/>
              </w:rPr>
              <w:t>15</w:t>
            </w:r>
          </w:p>
        </w:tc>
        <w:tc>
          <w:tcPr>
            <w:tcW w:w="2043" w:type="dxa"/>
            <w:hideMark/>
          </w:tcPr>
          <w:p w14:paraId="1B5D5741" w14:textId="77777777" w:rsidR="00DB1D67" w:rsidRPr="00503D95" w:rsidRDefault="00DB1D67" w:rsidP="00CC35D2">
            <w:pPr>
              <w:pStyle w:val="Pr-formataoHTML"/>
              <w:shd w:val="clear" w:color="auto" w:fill="FFFFFF"/>
              <w:jc w:val="center"/>
              <w:rPr>
                <w:rFonts w:ascii="Times" w:hAnsi="Times" w:cs="Times"/>
                <w:color w:val="000000"/>
                <w:lang w:eastAsia="en-US"/>
              </w:rPr>
            </w:pPr>
            <w:r w:rsidRPr="00503D95">
              <w:rPr>
                <w:rFonts w:ascii="Times" w:hAnsi="Times" w:cs="Times"/>
                <w:color w:val="000000"/>
                <w:lang w:eastAsia="en-US"/>
              </w:rPr>
              <w:t>F = 10,785 ***</w:t>
            </w:r>
          </w:p>
        </w:tc>
        <w:tc>
          <w:tcPr>
            <w:tcW w:w="1890" w:type="dxa"/>
            <w:hideMark/>
          </w:tcPr>
          <w:p w14:paraId="66E91A19" w14:textId="77777777" w:rsidR="00DB1D67" w:rsidRPr="00503D95" w:rsidRDefault="00DB1D67" w:rsidP="00CC35D2">
            <w:pPr>
              <w:pStyle w:val="Pr-formataoHTML"/>
              <w:shd w:val="clear" w:color="auto" w:fill="FFFFFF"/>
              <w:jc w:val="center"/>
              <w:rPr>
                <w:rFonts w:ascii="Times" w:hAnsi="Times" w:cs="Times"/>
                <w:color w:val="000000"/>
                <w:lang w:eastAsia="en-US"/>
              </w:rPr>
            </w:pPr>
            <w:r w:rsidRPr="00503D95">
              <w:rPr>
                <w:rFonts w:ascii="Times" w:hAnsi="Times" w:cs="Times"/>
                <w:color w:val="000000"/>
                <w:lang w:eastAsia="en-US"/>
              </w:rPr>
              <w:t>808,35 ***</w:t>
            </w:r>
          </w:p>
        </w:tc>
        <w:tc>
          <w:tcPr>
            <w:tcW w:w="1799" w:type="dxa"/>
            <w:hideMark/>
          </w:tcPr>
          <w:p w14:paraId="179B27D9" w14:textId="77777777" w:rsidR="00DB1D67" w:rsidRPr="00503D95" w:rsidRDefault="00DB1D67" w:rsidP="00273EA4">
            <w:pPr>
              <w:pStyle w:val="Pr-formataoHTML"/>
              <w:shd w:val="clear" w:color="auto" w:fill="FFFFFF"/>
              <w:jc w:val="center"/>
              <w:rPr>
                <w:rFonts w:ascii="Times" w:hAnsi="Times" w:cs="Times"/>
                <w:color w:val="000000" w:themeColor="text1"/>
                <w:lang w:eastAsia="en-US"/>
              </w:rPr>
            </w:pPr>
            <w:r w:rsidRPr="00503D95">
              <w:rPr>
                <w:rFonts w:ascii="Times" w:hAnsi="Times" w:cs="Times"/>
                <w:color w:val="000000" w:themeColor="text1"/>
                <w:lang w:eastAsia="en-US"/>
              </w:rPr>
              <w:t>Chi</w:t>
            </w:r>
            <w:r w:rsidRPr="00503D95">
              <w:rPr>
                <w:rFonts w:ascii="Times" w:hAnsi="Times" w:cs="Times"/>
                <w:color w:val="000000" w:themeColor="text1"/>
                <w:vertAlign w:val="superscript"/>
                <w:lang w:eastAsia="en-US"/>
              </w:rPr>
              <w:t>2</w:t>
            </w:r>
            <w:r w:rsidRPr="00503D95">
              <w:rPr>
                <w:rFonts w:ascii="Times" w:hAnsi="Times" w:cs="Times"/>
                <w:color w:val="000000" w:themeColor="text1"/>
                <w:lang w:eastAsia="en-US"/>
              </w:rPr>
              <w:t xml:space="preserve"> = 83,055 ***</w:t>
            </w:r>
          </w:p>
        </w:tc>
      </w:tr>
      <w:tr w:rsidR="00DB1D67" w:rsidRPr="00503D95" w14:paraId="7FF00CF8" w14:textId="77777777" w:rsidTr="00273EA4">
        <w:trPr>
          <w:trHeight w:val="74"/>
          <w:jc w:val="center"/>
        </w:trPr>
        <w:tc>
          <w:tcPr>
            <w:tcW w:w="1797" w:type="dxa"/>
            <w:vAlign w:val="center"/>
            <w:hideMark/>
          </w:tcPr>
          <w:p w14:paraId="5DE005F7" w14:textId="77777777" w:rsidR="00DB1D67" w:rsidRPr="00503D95" w:rsidRDefault="00DB1D67" w:rsidP="00CC35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w:hAnsi="Times" w:cs="Times"/>
                <w:sz w:val="20"/>
                <w:szCs w:val="20"/>
              </w:rPr>
            </w:pPr>
            <w:r w:rsidRPr="00503D95">
              <w:rPr>
                <w:rFonts w:ascii="Times" w:hAnsi="Times" w:cs="Times"/>
                <w:sz w:val="20"/>
                <w:szCs w:val="20"/>
              </w:rPr>
              <w:t>Modelo 7A</w:t>
            </w:r>
          </w:p>
        </w:tc>
        <w:tc>
          <w:tcPr>
            <w:tcW w:w="1496" w:type="dxa"/>
            <w:hideMark/>
          </w:tcPr>
          <w:p w14:paraId="7651C079" w14:textId="77777777" w:rsidR="00DB1D67" w:rsidRPr="00503D95" w:rsidRDefault="00DB1D67" w:rsidP="00CC35D2">
            <w:pPr>
              <w:pStyle w:val="Pr-formataoHTML"/>
              <w:shd w:val="clear" w:color="auto" w:fill="FFFFFF"/>
              <w:jc w:val="center"/>
              <w:rPr>
                <w:rFonts w:ascii="Times" w:hAnsi="Times" w:cs="Times"/>
                <w:color w:val="000000"/>
                <w:lang w:eastAsia="en-US"/>
              </w:rPr>
            </w:pPr>
            <w:r w:rsidRPr="00503D95">
              <w:rPr>
                <w:rFonts w:ascii="Times" w:hAnsi="Times" w:cs="Times"/>
                <w:color w:val="000000"/>
                <w:lang w:eastAsia="en-US"/>
              </w:rPr>
              <w:t>18</w:t>
            </w:r>
          </w:p>
        </w:tc>
        <w:tc>
          <w:tcPr>
            <w:tcW w:w="2043" w:type="dxa"/>
            <w:hideMark/>
          </w:tcPr>
          <w:p w14:paraId="3951E9CE" w14:textId="77777777" w:rsidR="00DB1D67" w:rsidRPr="00503D95" w:rsidRDefault="00DB1D67" w:rsidP="00CC35D2">
            <w:pPr>
              <w:pStyle w:val="Pr-formataoHTML"/>
              <w:shd w:val="clear" w:color="auto" w:fill="FFFFFF"/>
              <w:jc w:val="center"/>
              <w:rPr>
                <w:rFonts w:ascii="Times" w:hAnsi="Times" w:cs="Times"/>
                <w:color w:val="000000"/>
                <w:lang w:eastAsia="en-US"/>
              </w:rPr>
            </w:pPr>
            <w:r w:rsidRPr="00503D95">
              <w:rPr>
                <w:rFonts w:ascii="Times" w:hAnsi="Times" w:cs="Times"/>
                <w:color w:val="000000"/>
                <w:lang w:eastAsia="en-US"/>
              </w:rPr>
              <w:t>F = 11,216 ***</w:t>
            </w:r>
          </w:p>
        </w:tc>
        <w:tc>
          <w:tcPr>
            <w:tcW w:w="1890" w:type="dxa"/>
            <w:hideMark/>
          </w:tcPr>
          <w:p w14:paraId="16834374" w14:textId="77777777" w:rsidR="00DB1D67" w:rsidRPr="00503D95" w:rsidRDefault="00DB1D67" w:rsidP="00CC35D2">
            <w:pPr>
              <w:pStyle w:val="Pr-formataoHTML"/>
              <w:shd w:val="clear" w:color="auto" w:fill="FFFFFF"/>
              <w:jc w:val="center"/>
              <w:rPr>
                <w:rFonts w:ascii="Times" w:hAnsi="Times" w:cs="Times"/>
                <w:color w:val="000000"/>
                <w:lang w:eastAsia="en-US"/>
              </w:rPr>
            </w:pPr>
            <w:r w:rsidRPr="00503D95">
              <w:rPr>
                <w:rFonts w:ascii="Times" w:hAnsi="Times" w:cs="Times"/>
                <w:color w:val="000000"/>
                <w:lang w:eastAsia="en-US"/>
              </w:rPr>
              <w:t>715,03 ***</w:t>
            </w:r>
          </w:p>
        </w:tc>
        <w:tc>
          <w:tcPr>
            <w:tcW w:w="1799" w:type="dxa"/>
            <w:hideMark/>
          </w:tcPr>
          <w:p w14:paraId="44BF74C9" w14:textId="77777777" w:rsidR="00DB1D67" w:rsidRPr="00503D95" w:rsidRDefault="00DB1D67" w:rsidP="00273EA4">
            <w:pPr>
              <w:pStyle w:val="Pr-formataoHTML"/>
              <w:shd w:val="clear" w:color="auto" w:fill="FFFFFF"/>
              <w:jc w:val="center"/>
              <w:rPr>
                <w:rFonts w:ascii="Times" w:hAnsi="Times" w:cs="Times"/>
                <w:color w:val="000000" w:themeColor="text1"/>
                <w:lang w:eastAsia="en-US"/>
              </w:rPr>
            </w:pPr>
            <w:r w:rsidRPr="00503D95">
              <w:rPr>
                <w:rFonts w:ascii="Times" w:hAnsi="Times" w:cs="Times"/>
                <w:color w:val="000000" w:themeColor="text1"/>
                <w:lang w:eastAsia="en-US"/>
              </w:rPr>
              <w:t>Chi</w:t>
            </w:r>
            <w:r w:rsidRPr="00503D95">
              <w:rPr>
                <w:rFonts w:ascii="Times" w:hAnsi="Times" w:cs="Times"/>
                <w:color w:val="000000" w:themeColor="text1"/>
                <w:vertAlign w:val="superscript"/>
                <w:lang w:eastAsia="en-US"/>
              </w:rPr>
              <w:t>2</w:t>
            </w:r>
            <w:r w:rsidRPr="00503D95">
              <w:rPr>
                <w:rFonts w:ascii="Times" w:hAnsi="Times" w:cs="Times"/>
                <w:color w:val="000000" w:themeColor="text1"/>
                <w:lang w:eastAsia="en-US"/>
              </w:rPr>
              <w:t xml:space="preserve"> = 59,567 ***</w:t>
            </w:r>
          </w:p>
        </w:tc>
      </w:tr>
      <w:tr w:rsidR="00DB1D67" w:rsidRPr="00503D95" w14:paraId="301727B9" w14:textId="77777777" w:rsidTr="00DB1D67">
        <w:trPr>
          <w:trHeight w:val="64"/>
          <w:jc w:val="center"/>
        </w:trPr>
        <w:tc>
          <w:tcPr>
            <w:tcW w:w="1797" w:type="dxa"/>
            <w:tcBorders>
              <w:top w:val="nil"/>
              <w:left w:val="nil"/>
              <w:bottom w:val="single" w:sz="4" w:space="0" w:color="auto"/>
              <w:right w:val="nil"/>
            </w:tcBorders>
            <w:vAlign w:val="center"/>
            <w:hideMark/>
          </w:tcPr>
          <w:p w14:paraId="372E9103" w14:textId="77777777" w:rsidR="00DB1D67" w:rsidRPr="00503D95" w:rsidRDefault="00DB1D67" w:rsidP="00CC35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w:hAnsi="Times" w:cs="Times"/>
                <w:sz w:val="20"/>
                <w:szCs w:val="20"/>
              </w:rPr>
            </w:pPr>
            <w:r w:rsidRPr="00503D95">
              <w:rPr>
                <w:rFonts w:ascii="Times" w:hAnsi="Times" w:cs="Times"/>
                <w:sz w:val="20"/>
                <w:szCs w:val="20"/>
              </w:rPr>
              <w:t>Modelo 8A</w:t>
            </w:r>
          </w:p>
        </w:tc>
        <w:tc>
          <w:tcPr>
            <w:tcW w:w="1496" w:type="dxa"/>
            <w:tcBorders>
              <w:top w:val="nil"/>
              <w:left w:val="nil"/>
              <w:bottom w:val="single" w:sz="4" w:space="0" w:color="auto"/>
              <w:right w:val="nil"/>
            </w:tcBorders>
            <w:hideMark/>
          </w:tcPr>
          <w:p w14:paraId="107DF0F1" w14:textId="77777777" w:rsidR="00DB1D67" w:rsidRPr="00503D95" w:rsidRDefault="00DB1D67" w:rsidP="00CC35D2">
            <w:pPr>
              <w:pStyle w:val="Pr-formataoHTML"/>
              <w:shd w:val="clear" w:color="auto" w:fill="FFFFFF"/>
              <w:jc w:val="center"/>
              <w:rPr>
                <w:rFonts w:ascii="Times" w:hAnsi="Times" w:cs="Times"/>
                <w:color w:val="000000"/>
                <w:lang w:eastAsia="en-US"/>
              </w:rPr>
            </w:pPr>
            <w:r w:rsidRPr="00503D95">
              <w:rPr>
                <w:rFonts w:ascii="Times" w:hAnsi="Times" w:cs="Times"/>
                <w:color w:val="000000"/>
                <w:lang w:eastAsia="en-US"/>
              </w:rPr>
              <w:t>19</w:t>
            </w:r>
          </w:p>
        </w:tc>
        <w:tc>
          <w:tcPr>
            <w:tcW w:w="2043" w:type="dxa"/>
            <w:tcBorders>
              <w:top w:val="nil"/>
              <w:left w:val="nil"/>
              <w:bottom w:val="single" w:sz="4" w:space="0" w:color="auto"/>
              <w:right w:val="nil"/>
            </w:tcBorders>
            <w:vAlign w:val="center"/>
            <w:hideMark/>
          </w:tcPr>
          <w:p w14:paraId="4A9100A7" w14:textId="77777777" w:rsidR="00DB1D67" w:rsidRPr="00503D95" w:rsidRDefault="00DB1D67" w:rsidP="00CC35D2">
            <w:pPr>
              <w:pStyle w:val="Pr-formataoHTML"/>
              <w:shd w:val="clear" w:color="auto" w:fill="FFFFFF"/>
              <w:jc w:val="center"/>
              <w:rPr>
                <w:rFonts w:ascii="Times" w:hAnsi="Times" w:cs="Times"/>
                <w:color w:val="000000"/>
                <w:lang w:eastAsia="en-US"/>
              </w:rPr>
            </w:pPr>
            <w:r w:rsidRPr="00503D95">
              <w:rPr>
                <w:rFonts w:ascii="Times" w:hAnsi="Times" w:cs="Times"/>
                <w:color w:val="000000"/>
                <w:lang w:eastAsia="en-US"/>
              </w:rPr>
              <w:t>F = 11,727 ***</w:t>
            </w:r>
          </w:p>
        </w:tc>
        <w:tc>
          <w:tcPr>
            <w:tcW w:w="1890" w:type="dxa"/>
            <w:tcBorders>
              <w:top w:val="nil"/>
              <w:left w:val="nil"/>
              <w:bottom w:val="single" w:sz="4" w:space="0" w:color="auto"/>
              <w:right w:val="nil"/>
            </w:tcBorders>
            <w:vAlign w:val="center"/>
            <w:hideMark/>
          </w:tcPr>
          <w:p w14:paraId="37D2DBDD" w14:textId="77777777" w:rsidR="00DB1D67" w:rsidRPr="00503D95" w:rsidRDefault="00DB1D67" w:rsidP="00CC35D2">
            <w:pPr>
              <w:pStyle w:val="Pr-formataoHTML"/>
              <w:shd w:val="clear" w:color="auto" w:fill="FFFFFF"/>
              <w:jc w:val="center"/>
              <w:rPr>
                <w:rFonts w:ascii="Times" w:hAnsi="Times" w:cs="Times"/>
                <w:color w:val="000000"/>
                <w:lang w:eastAsia="en-US"/>
              </w:rPr>
            </w:pPr>
            <w:r w:rsidRPr="00503D95">
              <w:rPr>
                <w:rFonts w:ascii="Times" w:hAnsi="Times" w:cs="Times"/>
                <w:color w:val="000000"/>
                <w:lang w:eastAsia="en-US"/>
              </w:rPr>
              <w:t>744,23 ***</w:t>
            </w:r>
          </w:p>
        </w:tc>
        <w:tc>
          <w:tcPr>
            <w:tcW w:w="1799" w:type="dxa"/>
            <w:tcBorders>
              <w:top w:val="nil"/>
              <w:left w:val="nil"/>
              <w:bottom w:val="single" w:sz="4" w:space="0" w:color="auto"/>
              <w:right w:val="nil"/>
            </w:tcBorders>
            <w:hideMark/>
          </w:tcPr>
          <w:p w14:paraId="2F4974EB" w14:textId="77777777" w:rsidR="00DB1D67" w:rsidRPr="00503D95" w:rsidRDefault="00DB1D67" w:rsidP="00273EA4">
            <w:pPr>
              <w:pStyle w:val="Pr-formataoHTML"/>
              <w:shd w:val="clear" w:color="auto" w:fill="FFFFFF"/>
              <w:jc w:val="center"/>
              <w:rPr>
                <w:rFonts w:ascii="Times" w:hAnsi="Times" w:cs="Times"/>
                <w:color w:val="000000" w:themeColor="text1"/>
                <w:lang w:eastAsia="en-US"/>
              </w:rPr>
            </w:pPr>
            <w:r w:rsidRPr="00503D95">
              <w:rPr>
                <w:rFonts w:ascii="Times" w:hAnsi="Times" w:cs="Times"/>
                <w:color w:val="000000" w:themeColor="text1"/>
                <w:lang w:eastAsia="en-US"/>
              </w:rPr>
              <w:t>Chi</w:t>
            </w:r>
            <w:r w:rsidRPr="00503D95">
              <w:rPr>
                <w:rFonts w:ascii="Times" w:hAnsi="Times" w:cs="Times"/>
                <w:color w:val="000000" w:themeColor="text1"/>
                <w:vertAlign w:val="superscript"/>
                <w:lang w:eastAsia="en-US"/>
              </w:rPr>
              <w:t>2</w:t>
            </w:r>
            <w:r w:rsidRPr="00503D95">
              <w:rPr>
                <w:rFonts w:ascii="Times" w:hAnsi="Times" w:cs="Times"/>
                <w:color w:val="000000" w:themeColor="text1"/>
                <w:lang w:eastAsia="en-US"/>
              </w:rPr>
              <w:t xml:space="preserve"> = 61,194 ***</w:t>
            </w:r>
          </w:p>
        </w:tc>
      </w:tr>
    </w:tbl>
    <w:p w14:paraId="035BC192" w14:textId="77777777" w:rsidR="00DB1D67" w:rsidRPr="00503D95" w:rsidRDefault="00DB1D67" w:rsidP="00CC35D2">
      <w:pPr>
        <w:spacing w:after="0" w:line="240" w:lineRule="auto"/>
        <w:rPr>
          <w:rFonts w:ascii="Times" w:hAnsi="Times" w:cs="Times"/>
          <w:sz w:val="20"/>
          <w:szCs w:val="20"/>
        </w:rPr>
      </w:pPr>
      <w:r w:rsidRPr="00503D95">
        <w:rPr>
          <w:rFonts w:ascii="Times" w:hAnsi="Times" w:cs="Times"/>
          <w:sz w:val="20"/>
          <w:szCs w:val="20"/>
        </w:rPr>
        <w:t>Significância: •p &lt; 0,10; *p&lt;0,05; ** p &lt; 0,01; *** p &lt; 0,001. Fonte: Resultados da pesquisa (2018).</w:t>
      </w:r>
    </w:p>
    <w:p w14:paraId="721DBDF3" w14:textId="77777777" w:rsidR="00DB1D67" w:rsidRPr="00503D95" w:rsidRDefault="00DB1D67" w:rsidP="00CC35D2">
      <w:pPr>
        <w:spacing w:after="0" w:line="240" w:lineRule="auto"/>
        <w:jc w:val="both"/>
        <w:rPr>
          <w:rFonts w:ascii="Times" w:hAnsi="Times" w:cs="Times"/>
          <w:sz w:val="20"/>
          <w:szCs w:val="20"/>
        </w:rPr>
      </w:pPr>
      <w:r w:rsidRPr="00503D95">
        <w:rPr>
          <w:rFonts w:ascii="Times" w:hAnsi="Times" w:cs="Times"/>
          <w:sz w:val="20"/>
          <w:szCs w:val="20"/>
        </w:rPr>
        <w:t xml:space="preserve">Nota: os testes de especificação dos modelos compostos por métricas calculadas utilizando a metodologia padrão do custo de capital foram omitidos, porém todos os testes apontaram para o uso de efeitos fixos.    </w:t>
      </w:r>
    </w:p>
    <w:p w14:paraId="7A0D1127" w14:textId="77777777" w:rsidR="00DB1D67" w:rsidRPr="00503D95" w:rsidRDefault="00DB1D67" w:rsidP="00CC35D2">
      <w:pPr>
        <w:spacing w:after="0" w:line="240" w:lineRule="auto"/>
        <w:jc w:val="center"/>
        <w:rPr>
          <w:rFonts w:ascii="Times" w:hAnsi="Times" w:cs="Times"/>
          <w:sz w:val="20"/>
        </w:rPr>
      </w:pPr>
    </w:p>
    <w:p w14:paraId="599B65B3" w14:textId="77777777" w:rsidR="00C50411" w:rsidRPr="00503D95" w:rsidRDefault="00DB1D67" w:rsidP="00CC35D2">
      <w:pPr>
        <w:spacing w:after="0" w:line="240" w:lineRule="auto"/>
        <w:ind w:firstLine="708"/>
        <w:jc w:val="both"/>
        <w:rPr>
          <w:rFonts w:ascii="Times" w:hAnsi="Times" w:cs="Times"/>
          <w:color w:val="000000"/>
          <w:sz w:val="24"/>
          <w:szCs w:val="24"/>
        </w:rPr>
      </w:pPr>
      <w:r w:rsidRPr="00503D95">
        <w:rPr>
          <w:rFonts w:ascii="Times" w:hAnsi="Times" w:cs="Times"/>
          <w:sz w:val="24"/>
        </w:rPr>
        <w:t xml:space="preserve">Segundo os resultados dos testes de adequação, foi adotado o painel de Efeitos Fixos para todos os modelos estimados. Vale destacar que mediante os resultados obtidos por meio da estatística </w:t>
      </w:r>
      <w:proofErr w:type="spellStart"/>
      <w:r w:rsidRPr="00503D95">
        <w:rPr>
          <w:rFonts w:ascii="Times" w:hAnsi="Times" w:cs="Times"/>
          <w:i/>
          <w:sz w:val="24"/>
        </w:rPr>
        <w:t>Variance</w:t>
      </w:r>
      <w:proofErr w:type="spellEnd"/>
      <w:r w:rsidRPr="00503D95">
        <w:rPr>
          <w:rFonts w:ascii="Times" w:hAnsi="Times" w:cs="Times"/>
          <w:i/>
          <w:sz w:val="24"/>
        </w:rPr>
        <w:t xml:space="preserve"> </w:t>
      </w:r>
      <w:proofErr w:type="spellStart"/>
      <w:r w:rsidRPr="00503D95">
        <w:rPr>
          <w:rFonts w:ascii="Times" w:hAnsi="Times" w:cs="Times"/>
          <w:i/>
          <w:sz w:val="24"/>
        </w:rPr>
        <w:t>Inflation</w:t>
      </w:r>
      <w:proofErr w:type="spellEnd"/>
      <w:r w:rsidRPr="00503D95">
        <w:rPr>
          <w:rFonts w:ascii="Times" w:hAnsi="Times" w:cs="Times"/>
          <w:i/>
          <w:sz w:val="24"/>
        </w:rPr>
        <w:t xml:space="preserve"> </w:t>
      </w:r>
      <w:proofErr w:type="spellStart"/>
      <w:r w:rsidRPr="00503D95">
        <w:rPr>
          <w:rFonts w:ascii="Times" w:hAnsi="Times" w:cs="Times"/>
          <w:i/>
          <w:sz w:val="24"/>
        </w:rPr>
        <w:t>Factor</w:t>
      </w:r>
      <w:proofErr w:type="spellEnd"/>
      <w:r w:rsidRPr="00503D95">
        <w:rPr>
          <w:rFonts w:ascii="Times" w:hAnsi="Times" w:cs="Times"/>
          <w:sz w:val="24"/>
        </w:rPr>
        <w:t xml:space="preserve"> (VIF), todas as variáveis dos modelos, </w:t>
      </w:r>
      <w:r w:rsidRPr="00503D95">
        <w:rPr>
          <w:rFonts w:ascii="Times" w:hAnsi="Times" w:cs="Times"/>
          <w:color w:val="000000"/>
          <w:sz w:val="24"/>
          <w:szCs w:val="24"/>
        </w:rPr>
        <w:t>atingiram uma estatística de valor inferior a 5. Tais resultados, apontam para a inexistência de colinearidade nos modelos (</w:t>
      </w:r>
      <w:r w:rsidR="00D916FC" w:rsidRPr="00503D95">
        <w:rPr>
          <w:rFonts w:ascii="Times" w:hAnsi="Times" w:cs="Times"/>
          <w:color w:val="000000"/>
          <w:sz w:val="24"/>
          <w:szCs w:val="24"/>
        </w:rPr>
        <w:t xml:space="preserve">WOOLDRIDGE, 2016, </w:t>
      </w:r>
      <w:r w:rsidRPr="00503D95">
        <w:rPr>
          <w:rFonts w:ascii="Times" w:hAnsi="Times" w:cs="Times"/>
          <w:color w:val="000000"/>
          <w:sz w:val="24"/>
          <w:szCs w:val="24"/>
        </w:rPr>
        <w:t xml:space="preserve">p. </w:t>
      </w:r>
      <w:r w:rsidRPr="00503D95">
        <w:rPr>
          <w:rFonts w:ascii="Times" w:hAnsi="Times" w:cs="Times"/>
        </w:rPr>
        <w:t>102-103</w:t>
      </w:r>
      <w:r w:rsidRPr="00503D95">
        <w:rPr>
          <w:rFonts w:ascii="Times" w:hAnsi="Times" w:cs="Times"/>
          <w:color w:val="000000"/>
          <w:sz w:val="24"/>
          <w:szCs w:val="24"/>
        </w:rPr>
        <w:t xml:space="preserve">). </w:t>
      </w:r>
    </w:p>
    <w:p w14:paraId="66B8D4E9" w14:textId="54D7105B" w:rsidR="00DB1D67" w:rsidRPr="00503D95" w:rsidRDefault="00DB1D67" w:rsidP="00CC35D2">
      <w:pPr>
        <w:spacing w:after="0" w:line="240" w:lineRule="auto"/>
        <w:ind w:firstLine="708"/>
        <w:jc w:val="both"/>
        <w:rPr>
          <w:rFonts w:ascii="Times" w:hAnsi="Times" w:cs="Times"/>
          <w:color w:val="000000"/>
          <w:sz w:val="24"/>
          <w:szCs w:val="24"/>
        </w:rPr>
      </w:pPr>
      <w:r w:rsidRPr="00503D95">
        <w:rPr>
          <w:rFonts w:ascii="Times" w:hAnsi="Times" w:cs="Times"/>
          <w:sz w:val="24"/>
        </w:rPr>
        <w:t xml:space="preserve">Com isto, partindo para a análise dos coeficientes dos modelos, </w:t>
      </w:r>
      <w:r w:rsidRPr="00503D95">
        <w:rPr>
          <w:rFonts w:ascii="Times" w:hAnsi="Times" w:cs="Times"/>
          <w:color w:val="000000"/>
          <w:sz w:val="24"/>
          <w:szCs w:val="24"/>
        </w:rPr>
        <w:t>segundo as informações apresentadas na Tabela 6 e 7, foi verificada significância estatística entre os níveis de 0.1% para todos os oito modelos testados (Vide estatística F). Em adição, todos os modelos apresentaram valores positivos para os coeficientes, quando estes foram estatisticamente significativos.</w:t>
      </w:r>
    </w:p>
    <w:p w14:paraId="5BCCDE96" w14:textId="10F8D5C8" w:rsidR="00DB1D67" w:rsidRPr="00503D95" w:rsidRDefault="00DB1D67" w:rsidP="00CC35D2">
      <w:pPr>
        <w:spacing w:after="0" w:line="240" w:lineRule="auto"/>
        <w:ind w:firstLine="709"/>
        <w:jc w:val="both"/>
        <w:rPr>
          <w:rFonts w:ascii="Times" w:hAnsi="Times" w:cs="Times"/>
          <w:color w:val="000000"/>
          <w:sz w:val="24"/>
          <w:szCs w:val="24"/>
        </w:rPr>
      </w:pPr>
      <w:r w:rsidRPr="00503D95">
        <w:rPr>
          <w:rFonts w:ascii="Times" w:hAnsi="Times" w:cs="Times"/>
          <w:color w:val="000000"/>
          <w:sz w:val="24"/>
          <w:szCs w:val="24"/>
        </w:rPr>
        <w:t>De acordo com os resultados apresentados na Tabela 6, o Modelo 1A, composto pelo Lucro Líquido (LL) e ROE, apresentou coeficientes R</w:t>
      </w:r>
      <w:r w:rsidRPr="00503D95">
        <w:rPr>
          <w:rFonts w:ascii="Times" w:hAnsi="Times" w:cs="Times"/>
          <w:color w:val="000000"/>
          <w:sz w:val="24"/>
          <w:szCs w:val="24"/>
          <w:vertAlign w:val="superscript"/>
        </w:rPr>
        <w:t>2</w:t>
      </w:r>
      <w:r w:rsidRPr="00503D95">
        <w:rPr>
          <w:rFonts w:ascii="Times" w:hAnsi="Times" w:cs="Times"/>
          <w:color w:val="000000"/>
          <w:sz w:val="24"/>
          <w:szCs w:val="24"/>
        </w:rPr>
        <w:t xml:space="preserve"> e R</w:t>
      </w:r>
      <w:r w:rsidRPr="00503D95">
        <w:rPr>
          <w:rFonts w:ascii="Times" w:hAnsi="Times" w:cs="Times"/>
          <w:color w:val="000000"/>
          <w:sz w:val="24"/>
          <w:szCs w:val="24"/>
          <w:vertAlign w:val="superscript"/>
        </w:rPr>
        <w:t xml:space="preserve">2 </w:t>
      </w:r>
      <w:r w:rsidRPr="00503D95">
        <w:rPr>
          <w:rFonts w:ascii="Times" w:hAnsi="Times" w:cs="Times"/>
          <w:color w:val="000000"/>
          <w:sz w:val="24"/>
          <w:szCs w:val="24"/>
        </w:rPr>
        <w:t>ajustado de 12% e -2%, respectivamente. Quanto aos coeficientes do Modelo 1A, o Lucro Líquido (LL) demonstrou significância ao nível de 1%. Porém, o ROE não apresentou significância na explicação das variações do MVA</w:t>
      </w:r>
      <w:r w:rsidRPr="00503D95">
        <w:rPr>
          <w:rStyle w:val="fontstyle01"/>
          <w:rFonts w:ascii="Times" w:hAnsi="Times" w:cs="Times"/>
        </w:rPr>
        <w:t xml:space="preserve"> Resultados similares da insignificância do ROE também foram documentados por Girão, Machado e Callado (2013) para o período de 2008 até 2010</w:t>
      </w:r>
      <w:r w:rsidRPr="00503D95">
        <w:rPr>
          <w:rFonts w:ascii="Times" w:hAnsi="Times" w:cs="Times"/>
          <w:color w:val="000000"/>
          <w:sz w:val="24"/>
          <w:szCs w:val="24"/>
        </w:rPr>
        <w:t xml:space="preserve">. Estes resultados, são condizentes com os achados de que o Lucro líquido adiciona conteúdo informacional no valor de mercado adicionado (MVA) e é um componente importante nos modelos de </w:t>
      </w:r>
      <w:proofErr w:type="spellStart"/>
      <w:r w:rsidRPr="00503D95">
        <w:rPr>
          <w:rFonts w:ascii="Times" w:hAnsi="Times" w:cs="Times"/>
          <w:i/>
          <w:color w:val="000000"/>
          <w:sz w:val="24"/>
          <w:szCs w:val="24"/>
        </w:rPr>
        <w:t>value</w:t>
      </w:r>
      <w:proofErr w:type="spellEnd"/>
      <w:r w:rsidRPr="00503D95">
        <w:rPr>
          <w:rFonts w:ascii="Times" w:hAnsi="Times" w:cs="Times"/>
          <w:i/>
          <w:color w:val="000000"/>
          <w:sz w:val="24"/>
          <w:szCs w:val="24"/>
        </w:rPr>
        <w:t xml:space="preserve"> </w:t>
      </w:r>
      <w:proofErr w:type="spellStart"/>
      <w:r w:rsidRPr="00503D95">
        <w:rPr>
          <w:rFonts w:ascii="Times" w:hAnsi="Times" w:cs="Times"/>
          <w:i/>
          <w:color w:val="000000"/>
          <w:sz w:val="24"/>
          <w:szCs w:val="24"/>
        </w:rPr>
        <w:t>relevance</w:t>
      </w:r>
      <w:proofErr w:type="spellEnd"/>
      <w:r w:rsidRPr="00503D95">
        <w:rPr>
          <w:rFonts w:ascii="Times" w:hAnsi="Times" w:cs="Times"/>
          <w:i/>
          <w:color w:val="000000"/>
          <w:sz w:val="24"/>
          <w:szCs w:val="24"/>
        </w:rPr>
        <w:t xml:space="preserve"> </w:t>
      </w:r>
      <w:r w:rsidRPr="00503D95">
        <w:rPr>
          <w:rStyle w:val="fontstyle01"/>
          <w:rFonts w:ascii="Times" w:hAnsi="Times" w:cs="Times"/>
        </w:rPr>
        <w:t>(</w:t>
      </w:r>
      <w:r w:rsidR="00D916FC" w:rsidRPr="00503D95">
        <w:rPr>
          <w:rStyle w:val="fontstyle01"/>
          <w:rFonts w:ascii="Times" w:hAnsi="Times" w:cs="Times"/>
        </w:rPr>
        <w:t xml:space="preserve">OHLSON, 1995, 2005, OHLSON; JOHANNESSON, </w:t>
      </w:r>
      <w:r w:rsidRPr="00503D95">
        <w:rPr>
          <w:rStyle w:val="fontstyle01"/>
          <w:rFonts w:ascii="Times" w:hAnsi="Times" w:cs="Times"/>
        </w:rPr>
        <w:t xml:space="preserve">2016). </w:t>
      </w:r>
    </w:p>
    <w:p w14:paraId="5D840891" w14:textId="77777777" w:rsidR="00DB1D67" w:rsidRPr="00503D95" w:rsidRDefault="00DB1D67" w:rsidP="00CC35D2">
      <w:pPr>
        <w:spacing w:after="0" w:line="240" w:lineRule="auto"/>
        <w:ind w:firstLine="709"/>
        <w:jc w:val="both"/>
        <w:rPr>
          <w:rFonts w:ascii="Times" w:hAnsi="Times" w:cs="Times"/>
          <w:color w:val="000000"/>
          <w:sz w:val="24"/>
          <w:szCs w:val="24"/>
        </w:rPr>
      </w:pPr>
      <w:r w:rsidRPr="00503D95">
        <w:rPr>
          <w:rFonts w:ascii="Times" w:hAnsi="Times" w:cs="Times"/>
          <w:color w:val="000000"/>
          <w:sz w:val="24"/>
          <w:szCs w:val="24"/>
        </w:rPr>
        <w:t>No Modelo 2A, além do Lucro líquido e do ROE, é adicionado o Lucro Econômico (</w:t>
      </w:r>
      <w:proofErr w:type="spellStart"/>
      <w:r w:rsidRPr="00503D95">
        <w:rPr>
          <w:rFonts w:ascii="Times" w:hAnsi="Times" w:cs="Times"/>
          <w:color w:val="000000"/>
          <w:sz w:val="24"/>
          <w:szCs w:val="24"/>
        </w:rPr>
        <w:t>EP</w:t>
      </w:r>
      <w:r w:rsidRPr="00503D95">
        <w:rPr>
          <w:rFonts w:ascii="Times" w:hAnsi="Times" w:cs="Times"/>
          <w:color w:val="000000"/>
          <w:sz w:val="24"/>
          <w:szCs w:val="24"/>
          <w:vertAlign w:val="subscript"/>
        </w:rPr>
        <w:t>t</w:t>
      </w:r>
      <w:proofErr w:type="spellEnd"/>
      <w:r w:rsidRPr="00503D95">
        <w:rPr>
          <w:rFonts w:ascii="Times" w:hAnsi="Times" w:cs="Times"/>
          <w:color w:val="000000"/>
          <w:sz w:val="24"/>
          <w:szCs w:val="24"/>
        </w:rPr>
        <w:t>) na regressão. Tal modelo, segundo os coeficientes R</w:t>
      </w:r>
      <w:r w:rsidRPr="00503D95">
        <w:rPr>
          <w:rFonts w:ascii="Times" w:hAnsi="Times" w:cs="Times"/>
          <w:color w:val="000000"/>
          <w:sz w:val="24"/>
          <w:szCs w:val="24"/>
          <w:vertAlign w:val="superscript"/>
        </w:rPr>
        <w:t>2</w:t>
      </w:r>
      <w:r w:rsidRPr="00503D95">
        <w:rPr>
          <w:rFonts w:ascii="Times" w:hAnsi="Times" w:cs="Times"/>
          <w:color w:val="000000"/>
          <w:sz w:val="24"/>
          <w:szCs w:val="24"/>
        </w:rPr>
        <w:t xml:space="preserve"> e R</w:t>
      </w:r>
      <w:r w:rsidRPr="00503D95">
        <w:rPr>
          <w:rFonts w:ascii="Times" w:hAnsi="Times" w:cs="Times"/>
          <w:color w:val="000000"/>
          <w:sz w:val="24"/>
          <w:szCs w:val="24"/>
          <w:vertAlign w:val="superscript"/>
        </w:rPr>
        <w:t>2</w:t>
      </w:r>
      <w:r w:rsidRPr="00503D95">
        <w:rPr>
          <w:rFonts w:ascii="Times" w:hAnsi="Times" w:cs="Times"/>
          <w:color w:val="000000"/>
          <w:sz w:val="24"/>
          <w:szCs w:val="24"/>
        </w:rPr>
        <w:t xml:space="preserve"> ajustado, demonstrou poder explicativo sensivelmente superior no MVA, quando comparado com o Modelo 1A (R</w:t>
      </w:r>
      <w:r w:rsidRPr="00503D95">
        <w:rPr>
          <w:rFonts w:ascii="Times" w:hAnsi="Times" w:cs="Times"/>
          <w:color w:val="000000"/>
          <w:sz w:val="24"/>
          <w:szCs w:val="24"/>
          <w:vertAlign w:val="superscript"/>
        </w:rPr>
        <w:t>2</w:t>
      </w:r>
      <w:r w:rsidRPr="00503D95">
        <w:rPr>
          <w:rFonts w:ascii="Times" w:hAnsi="Times" w:cs="Times"/>
          <w:color w:val="000000"/>
          <w:sz w:val="24"/>
          <w:szCs w:val="24"/>
        </w:rPr>
        <w:t xml:space="preserve"> = 15% e R</w:t>
      </w:r>
      <w:r w:rsidRPr="00503D95">
        <w:rPr>
          <w:rFonts w:ascii="Times" w:hAnsi="Times" w:cs="Times"/>
          <w:color w:val="000000"/>
          <w:sz w:val="24"/>
          <w:szCs w:val="24"/>
          <w:vertAlign w:val="superscript"/>
        </w:rPr>
        <w:t>2</w:t>
      </w:r>
      <w:r w:rsidRPr="00503D95">
        <w:rPr>
          <w:rFonts w:ascii="Times" w:hAnsi="Times" w:cs="Times"/>
          <w:color w:val="000000"/>
          <w:sz w:val="24"/>
          <w:szCs w:val="24"/>
        </w:rPr>
        <w:t xml:space="preserve"> </w:t>
      </w:r>
      <w:proofErr w:type="spellStart"/>
      <w:r w:rsidRPr="00503D95">
        <w:rPr>
          <w:rFonts w:ascii="Times" w:hAnsi="Times" w:cs="Times"/>
          <w:color w:val="000000"/>
          <w:sz w:val="24"/>
          <w:szCs w:val="24"/>
        </w:rPr>
        <w:t>Ajust</w:t>
      </w:r>
      <w:proofErr w:type="spellEnd"/>
      <w:r w:rsidRPr="00503D95">
        <w:rPr>
          <w:rFonts w:ascii="Times" w:hAnsi="Times" w:cs="Times"/>
          <w:color w:val="000000"/>
          <w:sz w:val="24"/>
          <w:szCs w:val="24"/>
        </w:rPr>
        <w:t xml:space="preserve"> = 0,06%). No Modelo 3A, conforme sugerido por Medeiros (2009), para o EVA, o Lucro Econômico foi defasado em t-1 (EP</w:t>
      </w:r>
      <w:r w:rsidRPr="00503D95">
        <w:rPr>
          <w:rFonts w:ascii="Times" w:hAnsi="Times" w:cs="Times"/>
          <w:color w:val="000000"/>
          <w:sz w:val="24"/>
          <w:szCs w:val="24"/>
          <w:vertAlign w:val="subscript"/>
        </w:rPr>
        <w:t>t-1</w:t>
      </w:r>
      <w:r w:rsidRPr="00503D95">
        <w:rPr>
          <w:rFonts w:ascii="Times" w:hAnsi="Times" w:cs="Times"/>
          <w:color w:val="000000"/>
          <w:sz w:val="24"/>
          <w:szCs w:val="24"/>
        </w:rPr>
        <w:t>). O uso da variável defasada, apresentou incremento informacional no modelo, conforme exposto pelo aumento do R</w:t>
      </w:r>
      <w:r w:rsidRPr="00503D95">
        <w:rPr>
          <w:rFonts w:ascii="Times" w:hAnsi="Times" w:cs="Times"/>
          <w:color w:val="000000"/>
          <w:sz w:val="24"/>
          <w:szCs w:val="24"/>
          <w:vertAlign w:val="superscript"/>
        </w:rPr>
        <w:t>2</w:t>
      </w:r>
      <w:r w:rsidRPr="00503D95">
        <w:rPr>
          <w:rFonts w:ascii="Times" w:hAnsi="Times" w:cs="Times"/>
          <w:color w:val="000000"/>
          <w:sz w:val="24"/>
          <w:szCs w:val="24"/>
        </w:rPr>
        <w:t xml:space="preserve"> e do R</w:t>
      </w:r>
      <w:r w:rsidRPr="00503D95">
        <w:rPr>
          <w:rFonts w:ascii="Times" w:hAnsi="Times" w:cs="Times"/>
          <w:color w:val="000000"/>
          <w:sz w:val="24"/>
          <w:szCs w:val="24"/>
          <w:vertAlign w:val="superscript"/>
        </w:rPr>
        <w:t>2</w:t>
      </w:r>
      <w:r w:rsidRPr="00503D95">
        <w:rPr>
          <w:rFonts w:ascii="Times" w:hAnsi="Times" w:cs="Times"/>
          <w:color w:val="000000"/>
          <w:sz w:val="24"/>
          <w:szCs w:val="24"/>
        </w:rPr>
        <w:t xml:space="preserve"> Ajustado de 24% e 8%, respectivamente. Por fim, o Modelo 4A testa o efeito do Lucro econômico </w:t>
      </w:r>
      <w:r w:rsidRPr="00503D95">
        <w:rPr>
          <w:rFonts w:ascii="Times" w:hAnsi="Times" w:cs="Times"/>
          <w:color w:val="000000"/>
          <w:sz w:val="24"/>
          <w:szCs w:val="24"/>
        </w:rPr>
        <w:lastRenderedPageBreak/>
        <w:t xml:space="preserve">corrente controlando pela mesma variável defasada em t-1. Conforme exposto, quando controlado, o Lucro econômico corrente perde significância estatística. </w:t>
      </w:r>
    </w:p>
    <w:p w14:paraId="2D4987FB" w14:textId="77777777" w:rsidR="00DB1D67" w:rsidRPr="00503D95" w:rsidRDefault="00DB1D67" w:rsidP="00CC35D2">
      <w:pPr>
        <w:spacing w:after="0" w:line="240" w:lineRule="auto"/>
        <w:ind w:firstLine="709"/>
        <w:jc w:val="both"/>
        <w:rPr>
          <w:rFonts w:ascii="Times" w:hAnsi="Times" w:cs="Times"/>
          <w:color w:val="000000"/>
          <w:sz w:val="24"/>
          <w:szCs w:val="24"/>
        </w:rPr>
      </w:pPr>
      <w:r w:rsidRPr="00503D95">
        <w:rPr>
          <w:rFonts w:ascii="Times" w:hAnsi="Times" w:cs="Times"/>
          <w:color w:val="000000"/>
          <w:sz w:val="24"/>
          <w:szCs w:val="24"/>
        </w:rPr>
        <w:t xml:space="preserve">Em resumo, testando todas as variáveis que mensuram o desempenho para o patrimônio líquido, foi demonstrado que apenas o lucro líquido e o lucro econômico permanecem estatisticamente significativas nos quatro modelos testados. Os resultados corroboram com os estudos sobre </w:t>
      </w:r>
      <w:proofErr w:type="spellStart"/>
      <w:r w:rsidRPr="00503D95">
        <w:rPr>
          <w:rFonts w:ascii="Times" w:hAnsi="Times" w:cs="Times"/>
          <w:i/>
          <w:color w:val="000000"/>
          <w:sz w:val="24"/>
          <w:szCs w:val="24"/>
        </w:rPr>
        <w:t>value</w:t>
      </w:r>
      <w:proofErr w:type="spellEnd"/>
      <w:r w:rsidRPr="00503D95">
        <w:rPr>
          <w:rFonts w:ascii="Times" w:hAnsi="Times" w:cs="Times"/>
          <w:i/>
          <w:color w:val="000000"/>
          <w:sz w:val="24"/>
          <w:szCs w:val="24"/>
        </w:rPr>
        <w:t xml:space="preserve"> </w:t>
      </w:r>
      <w:proofErr w:type="spellStart"/>
      <w:r w:rsidRPr="00503D95">
        <w:rPr>
          <w:rFonts w:ascii="Times" w:hAnsi="Times" w:cs="Times"/>
          <w:i/>
          <w:color w:val="000000"/>
          <w:sz w:val="24"/>
          <w:szCs w:val="24"/>
        </w:rPr>
        <w:t>relevance</w:t>
      </w:r>
      <w:proofErr w:type="spellEnd"/>
      <w:r w:rsidRPr="00503D95">
        <w:rPr>
          <w:rFonts w:ascii="Times" w:hAnsi="Times" w:cs="Times"/>
          <w:color w:val="000000"/>
          <w:sz w:val="24"/>
          <w:szCs w:val="24"/>
        </w:rPr>
        <w:t xml:space="preserve"> do lucro líquido no valor das firmas, e apontam possíveis evidências quanto ao poder informacional do Lucro Econômico. É sugerida cautela no uso do ROE como métrica de desempenho relacionada com a criação de valor, já que a mesma não se mostrou significativa em nenhum modelo testado.</w:t>
      </w:r>
    </w:p>
    <w:p w14:paraId="78F271D6" w14:textId="77777777" w:rsidR="00DB1D67" w:rsidRPr="00503D95" w:rsidRDefault="00DB1D67" w:rsidP="00CC35D2">
      <w:pPr>
        <w:spacing w:after="0" w:line="240" w:lineRule="auto"/>
        <w:ind w:firstLine="567"/>
        <w:jc w:val="both"/>
        <w:rPr>
          <w:rFonts w:ascii="Times" w:hAnsi="Times" w:cs="Times"/>
          <w:color w:val="000000"/>
          <w:sz w:val="24"/>
          <w:szCs w:val="24"/>
        </w:rPr>
      </w:pPr>
    </w:p>
    <w:p w14:paraId="08060DCA" w14:textId="77777777" w:rsidR="00DB1D67" w:rsidRPr="00503D95" w:rsidRDefault="00DB1D67" w:rsidP="00CC35D2">
      <w:pPr>
        <w:spacing w:after="0" w:line="240" w:lineRule="auto"/>
        <w:jc w:val="center"/>
        <w:rPr>
          <w:rFonts w:ascii="Times" w:hAnsi="Times" w:cs="Times"/>
          <w:b/>
          <w:color w:val="000000"/>
          <w:sz w:val="20"/>
          <w:szCs w:val="20"/>
        </w:rPr>
      </w:pPr>
      <w:r w:rsidRPr="00503D95">
        <w:rPr>
          <w:rFonts w:ascii="Times" w:hAnsi="Times" w:cs="Times"/>
          <w:b/>
          <w:color w:val="000000"/>
          <w:sz w:val="20"/>
          <w:szCs w:val="20"/>
        </w:rPr>
        <w:t xml:space="preserve">Tabela 6 – </w:t>
      </w:r>
      <w:r w:rsidRPr="00503D95">
        <w:rPr>
          <w:rFonts w:ascii="Times" w:hAnsi="Times" w:cs="Times"/>
          <w:color w:val="000000"/>
          <w:sz w:val="20"/>
          <w:szCs w:val="20"/>
        </w:rPr>
        <w:t>Resultados das estimações dos Modelos formados por variáveis de desempenho financeiro para o patrimônio líquido</w:t>
      </w:r>
    </w:p>
    <w:tbl>
      <w:tblPr>
        <w:tblW w:w="8972" w:type="dxa"/>
        <w:jc w:val="center"/>
        <w:tblLook w:val="04A0" w:firstRow="1" w:lastRow="0" w:firstColumn="1" w:lastColumn="0" w:noHBand="0" w:noVBand="1"/>
      </w:tblPr>
      <w:tblGrid>
        <w:gridCol w:w="2338"/>
        <w:gridCol w:w="1650"/>
        <w:gridCol w:w="1660"/>
        <w:gridCol w:w="1662"/>
        <w:gridCol w:w="1662"/>
      </w:tblGrid>
      <w:tr w:rsidR="00DB1D67" w:rsidRPr="00503D95" w14:paraId="571FF0BA" w14:textId="77777777" w:rsidTr="00DB1D67">
        <w:trPr>
          <w:trHeight w:val="215"/>
          <w:jc w:val="center"/>
        </w:trPr>
        <w:tc>
          <w:tcPr>
            <w:tcW w:w="2338" w:type="dxa"/>
            <w:tcBorders>
              <w:top w:val="single" w:sz="4" w:space="0" w:color="auto"/>
              <w:left w:val="nil"/>
              <w:bottom w:val="single" w:sz="4" w:space="0" w:color="auto"/>
              <w:right w:val="nil"/>
            </w:tcBorders>
            <w:vAlign w:val="center"/>
            <w:hideMark/>
          </w:tcPr>
          <w:p w14:paraId="6B4BB959" w14:textId="77777777" w:rsidR="00DB1D67" w:rsidRPr="00503D95" w:rsidRDefault="00DB1D67" w:rsidP="00CC35D2">
            <w:pPr>
              <w:spacing w:after="0" w:line="240" w:lineRule="auto"/>
              <w:jc w:val="center"/>
              <w:rPr>
                <w:rFonts w:ascii="Times" w:hAnsi="Times" w:cs="Times"/>
                <w:b/>
                <w:color w:val="000000" w:themeColor="text1"/>
                <w:sz w:val="20"/>
                <w:szCs w:val="20"/>
              </w:rPr>
            </w:pPr>
            <w:r w:rsidRPr="00503D95">
              <w:rPr>
                <w:rFonts w:ascii="Times" w:hAnsi="Times" w:cs="Times"/>
                <w:b/>
                <w:color w:val="000000" w:themeColor="text1"/>
                <w:sz w:val="20"/>
                <w:szCs w:val="20"/>
              </w:rPr>
              <w:t>Variável</w:t>
            </w:r>
          </w:p>
        </w:tc>
        <w:tc>
          <w:tcPr>
            <w:tcW w:w="1650" w:type="dxa"/>
            <w:tcBorders>
              <w:top w:val="single" w:sz="4" w:space="0" w:color="auto"/>
              <w:left w:val="nil"/>
              <w:bottom w:val="single" w:sz="4" w:space="0" w:color="auto"/>
              <w:right w:val="nil"/>
            </w:tcBorders>
            <w:vAlign w:val="center"/>
            <w:hideMark/>
          </w:tcPr>
          <w:p w14:paraId="531289A9" w14:textId="77777777" w:rsidR="00DB1D67" w:rsidRPr="00503D95" w:rsidRDefault="00DB1D67" w:rsidP="00CC35D2">
            <w:pPr>
              <w:spacing w:after="0" w:line="240" w:lineRule="auto"/>
              <w:jc w:val="center"/>
              <w:rPr>
                <w:rFonts w:ascii="Times" w:hAnsi="Times" w:cs="Times"/>
                <w:b/>
                <w:color w:val="000000" w:themeColor="text1"/>
                <w:sz w:val="20"/>
                <w:szCs w:val="20"/>
              </w:rPr>
            </w:pPr>
            <w:r w:rsidRPr="00503D95">
              <w:rPr>
                <w:rFonts w:ascii="Times" w:hAnsi="Times" w:cs="Times"/>
                <w:b/>
                <w:color w:val="000000" w:themeColor="text1"/>
                <w:sz w:val="20"/>
                <w:szCs w:val="20"/>
              </w:rPr>
              <w:t>Modelo 1A</w:t>
            </w:r>
          </w:p>
        </w:tc>
        <w:tc>
          <w:tcPr>
            <w:tcW w:w="1660" w:type="dxa"/>
            <w:tcBorders>
              <w:top w:val="single" w:sz="4" w:space="0" w:color="auto"/>
              <w:left w:val="nil"/>
              <w:bottom w:val="single" w:sz="4" w:space="0" w:color="auto"/>
              <w:right w:val="nil"/>
            </w:tcBorders>
            <w:hideMark/>
          </w:tcPr>
          <w:p w14:paraId="0937FBD4" w14:textId="77777777" w:rsidR="00DB1D67" w:rsidRPr="00503D95" w:rsidRDefault="00DB1D67" w:rsidP="00CC35D2">
            <w:pPr>
              <w:spacing w:after="0" w:line="240" w:lineRule="auto"/>
              <w:jc w:val="center"/>
              <w:rPr>
                <w:rFonts w:ascii="Times" w:hAnsi="Times" w:cs="Times"/>
                <w:b/>
                <w:color w:val="000000" w:themeColor="text1"/>
                <w:sz w:val="20"/>
                <w:szCs w:val="20"/>
              </w:rPr>
            </w:pPr>
            <w:r w:rsidRPr="00503D95">
              <w:rPr>
                <w:rFonts w:ascii="Times" w:hAnsi="Times" w:cs="Times"/>
                <w:b/>
                <w:color w:val="000000" w:themeColor="text1"/>
                <w:sz w:val="20"/>
                <w:szCs w:val="20"/>
              </w:rPr>
              <w:t>Modelo 2A</w:t>
            </w:r>
          </w:p>
        </w:tc>
        <w:tc>
          <w:tcPr>
            <w:tcW w:w="1662" w:type="dxa"/>
            <w:tcBorders>
              <w:top w:val="single" w:sz="4" w:space="0" w:color="auto"/>
              <w:left w:val="nil"/>
              <w:bottom w:val="single" w:sz="4" w:space="0" w:color="auto"/>
              <w:right w:val="nil"/>
            </w:tcBorders>
            <w:hideMark/>
          </w:tcPr>
          <w:p w14:paraId="43C4A8EA" w14:textId="77777777" w:rsidR="00DB1D67" w:rsidRPr="00503D95" w:rsidRDefault="00DB1D67" w:rsidP="00CC35D2">
            <w:pPr>
              <w:spacing w:after="0" w:line="240" w:lineRule="auto"/>
              <w:jc w:val="center"/>
              <w:rPr>
                <w:rFonts w:ascii="Times" w:hAnsi="Times" w:cs="Times"/>
                <w:b/>
                <w:color w:val="000000" w:themeColor="text1"/>
                <w:sz w:val="20"/>
                <w:szCs w:val="20"/>
              </w:rPr>
            </w:pPr>
            <w:r w:rsidRPr="00503D95">
              <w:rPr>
                <w:rFonts w:ascii="Times" w:hAnsi="Times" w:cs="Times"/>
                <w:b/>
                <w:color w:val="000000" w:themeColor="text1"/>
                <w:sz w:val="20"/>
                <w:szCs w:val="20"/>
              </w:rPr>
              <w:t>Modelo 3A</w:t>
            </w:r>
          </w:p>
        </w:tc>
        <w:tc>
          <w:tcPr>
            <w:tcW w:w="1662" w:type="dxa"/>
            <w:tcBorders>
              <w:top w:val="single" w:sz="4" w:space="0" w:color="auto"/>
              <w:left w:val="nil"/>
              <w:bottom w:val="single" w:sz="4" w:space="0" w:color="auto"/>
              <w:right w:val="nil"/>
            </w:tcBorders>
            <w:hideMark/>
          </w:tcPr>
          <w:p w14:paraId="6A90FBFC" w14:textId="77777777" w:rsidR="00DB1D67" w:rsidRPr="00503D95" w:rsidRDefault="00DB1D67" w:rsidP="00CC35D2">
            <w:pPr>
              <w:spacing w:after="0" w:line="240" w:lineRule="auto"/>
              <w:jc w:val="center"/>
              <w:rPr>
                <w:rFonts w:ascii="Times" w:hAnsi="Times" w:cs="Times"/>
                <w:b/>
                <w:color w:val="000000" w:themeColor="text1"/>
                <w:sz w:val="20"/>
                <w:szCs w:val="20"/>
              </w:rPr>
            </w:pPr>
            <w:r w:rsidRPr="00503D95">
              <w:rPr>
                <w:rFonts w:ascii="Times" w:hAnsi="Times" w:cs="Times"/>
                <w:b/>
                <w:color w:val="000000" w:themeColor="text1"/>
                <w:sz w:val="20"/>
                <w:szCs w:val="20"/>
              </w:rPr>
              <w:t>Modelo 4A</w:t>
            </w:r>
          </w:p>
        </w:tc>
      </w:tr>
      <w:tr w:rsidR="00DB1D67" w:rsidRPr="00503D95" w14:paraId="41DF1244" w14:textId="77777777" w:rsidTr="00DB1D67">
        <w:trPr>
          <w:trHeight w:val="225"/>
          <w:jc w:val="center"/>
        </w:trPr>
        <w:tc>
          <w:tcPr>
            <w:tcW w:w="2338" w:type="dxa"/>
            <w:tcBorders>
              <w:top w:val="single" w:sz="4" w:space="0" w:color="auto"/>
              <w:left w:val="nil"/>
              <w:bottom w:val="nil"/>
              <w:right w:val="nil"/>
            </w:tcBorders>
            <w:hideMark/>
          </w:tcPr>
          <w:p w14:paraId="7F62E4E9" w14:textId="77777777" w:rsidR="00DB1D67" w:rsidRPr="00503D95" w:rsidRDefault="00DB1D67" w:rsidP="00CC35D2">
            <w:pPr>
              <w:spacing w:after="0" w:line="240" w:lineRule="auto"/>
              <w:rPr>
                <w:rFonts w:ascii="Times" w:hAnsi="Times" w:cs="Times"/>
                <w:color w:val="000000" w:themeColor="text1"/>
                <w:sz w:val="20"/>
                <w:szCs w:val="20"/>
              </w:rPr>
            </w:pPr>
            <w:r w:rsidRPr="00503D95">
              <w:rPr>
                <w:rFonts w:ascii="Times" w:hAnsi="Times" w:cs="Times"/>
                <w:color w:val="000000" w:themeColor="text1"/>
                <w:sz w:val="20"/>
                <w:szCs w:val="20"/>
              </w:rPr>
              <w:t>LL</w:t>
            </w:r>
          </w:p>
        </w:tc>
        <w:tc>
          <w:tcPr>
            <w:tcW w:w="1650" w:type="dxa"/>
            <w:tcBorders>
              <w:top w:val="single" w:sz="4" w:space="0" w:color="auto"/>
              <w:left w:val="nil"/>
              <w:bottom w:val="nil"/>
              <w:right w:val="nil"/>
            </w:tcBorders>
            <w:hideMark/>
          </w:tcPr>
          <w:p w14:paraId="0FF4BA94" w14:textId="77777777" w:rsidR="00DB1D67" w:rsidRPr="00503D95" w:rsidRDefault="00DB1D67" w:rsidP="00CC35D2">
            <w:pPr>
              <w:pStyle w:val="Pr-formataoHTML"/>
              <w:shd w:val="clear" w:color="auto" w:fill="FFFFFF"/>
              <w:rPr>
                <w:rFonts w:ascii="Times" w:hAnsi="Times" w:cs="Times"/>
                <w:color w:val="000000" w:themeColor="text1"/>
                <w:lang w:eastAsia="en-US"/>
              </w:rPr>
            </w:pPr>
            <w:r w:rsidRPr="00503D95">
              <w:rPr>
                <w:rFonts w:ascii="Times" w:hAnsi="Times" w:cs="Times"/>
                <w:color w:val="000000" w:themeColor="text1"/>
                <w:lang w:eastAsia="en-US"/>
              </w:rPr>
              <w:t xml:space="preserve">1,8566 ** </w:t>
            </w:r>
          </w:p>
          <w:p w14:paraId="3AA68407" w14:textId="77777777" w:rsidR="00DB1D67" w:rsidRPr="00503D95" w:rsidRDefault="00DB1D67" w:rsidP="00CC35D2">
            <w:pPr>
              <w:pStyle w:val="Pr-formataoHTML"/>
              <w:shd w:val="clear" w:color="auto" w:fill="FFFFFF"/>
              <w:rPr>
                <w:rFonts w:ascii="Times" w:hAnsi="Times" w:cs="Times"/>
                <w:color w:val="000000" w:themeColor="text1"/>
                <w:lang w:eastAsia="en-US"/>
              </w:rPr>
            </w:pPr>
            <w:r w:rsidRPr="00503D95">
              <w:rPr>
                <w:rFonts w:ascii="Times" w:hAnsi="Times" w:cs="Times"/>
                <w:color w:val="000000" w:themeColor="text1"/>
                <w:lang w:eastAsia="en-US"/>
              </w:rPr>
              <w:t>(0,65)</w:t>
            </w:r>
          </w:p>
        </w:tc>
        <w:tc>
          <w:tcPr>
            <w:tcW w:w="1660" w:type="dxa"/>
            <w:tcBorders>
              <w:top w:val="single" w:sz="4" w:space="0" w:color="auto"/>
              <w:left w:val="nil"/>
              <w:bottom w:val="nil"/>
              <w:right w:val="nil"/>
            </w:tcBorders>
            <w:hideMark/>
          </w:tcPr>
          <w:p w14:paraId="2123C63A" w14:textId="77777777" w:rsidR="00DB1D67" w:rsidRPr="00503D95" w:rsidRDefault="00DB1D67" w:rsidP="00CC35D2">
            <w:pPr>
              <w:tabs>
                <w:tab w:val="left" w:pos="1227"/>
              </w:tabs>
              <w:spacing w:after="0" w:line="240" w:lineRule="auto"/>
              <w:rPr>
                <w:rFonts w:ascii="Times" w:hAnsi="Times" w:cs="Times"/>
                <w:color w:val="000000" w:themeColor="text1"/>
                <w:sz w:val="20"/>
                <w:szCs w:val="20"/>
              </w:rPr>
            </w:pPr>
            <w:r w:rsidRPr="00503D95">
              <w:rPr>
                <w:rFonts w:ascii="Times" w:hAnsi="Times" w:cs="Times"/>
                <w:color w:val="000000" w:themeColor="text1"/>
                <w:sz w:val="20"/>
                <w:szCs w:val="20"/>
              </w:rPr>
              <w:t xml:space="preserve">1,1429 • </w:t>
            </w:r>
          </w:p>
          <w:p w14:paraId="7478760F" w14:textId="77777777" w:rsidR="00DB1D67" w:rsidRPr="00503D95" w:rsidRDefault="00DB1D67" w:rsidP="00CC35D2">
            <w:pPr>
              <w:tabs>
                <w:tab w:val="left" w:pos="1227"/>
              </w:tabs>
              <w:spacing w:after="0" w:line="240" w:lineRule="auto"/>
              <w:rPr>
                <w:rFonts w:ascii="Times" w:hAnsi="Times" w:cs="Times"/>
                <w:color w:val="000000" w:themeColor="text1"/>
                <w:sz w:val="20"/>
                <w:szCs w:val="20"/>
              </w:rPr>
            </w:pPr>
            <w:r w:rsidRPr="00503D95">
              <w:rPr>
                <w:rFonts w:ascii="Times" w:hAnsi="Times" w:cs="Times"/>
                <w:color w:val="000000" w:themeColor="text1"/>
                <w:sz w:val="20"/>
                <w:szCs w:val="20"/>
              </w:rPr>
              <w:t>(0,66)</w:t>
            </w:r>
          </w:p>
        </w:tc>
        <w:tc>
          <w:tcPr>
            <w:tcW w:w="1662" w:type="dxa"/>
            <w:tcBorders>
              <w:top w:val="single" w:sz="4" w:space="0" w:color="auto"/>
              <w:left w:val="nil"/>
              <w:bottom w:val="nil"/>
              <w:right w:val="nil"/>
            </w:tcBorders>
            <w:hideMark/>
          </w:tcPr>
          <w:p w14:paraId="4C56193B" w14:textId="77777777" w:rsidR="00DB1D67" w:rsidRPr="00503D95" w:rsidRDefault="00DB1D67" w:rsidP="00CC35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w:hAnsi="Times" w:cs="Times"/>
                <w:color w:val="000000" w:themeColor="text1"/>
                <w:sz w:val="20"/>
                <w:szCs w:val="20"/>
              </w:rPr>
            </w:pPr>
            <w:r w:rsidRPr="00503D95">
              <w:rPr>
                <w:rFonts w:ascii="Times" w:hAnsi="Times" w:cs="Times"/>
                <w:color w:val="000000" w:themeColor="text1"/>
                <w:sz w:val="20"/>
                <w:szCs w:val="20"/>
              </w:rPr>
              <w:t xml:space="preserve">1,2891 * </w:t>
            </w:r>
          </w:p>
          <w:p w14:paraId="1E12C8F9" w14:textId="77777777" w:rsidR="00DB1D67" w:rsidRPr="00503D95" w:rsidRDefault="00DB1D67" w:rsidP="00CC35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w:hAnsi="Times" w:cs="Times"/>
                <w:color w:val="000000" w:themeColor="text1"/>
                <w:sz w:val="20"/>
                <w:szCs w:val="20"/>
              </w:rPr>
            </w:pPr>
            <w:r w:rsidRPr="00503D95">
              <w:rPr>
                <w:rFonts w:ascii="Times" w:hAnsi="Times" w:cs="Times"/>
                <w:color w:val="000000" w:themeColor="text1"/>
                <w:sz w:val="20"/>
                <w:szCs w:val="20"/>
              </w:rPr>
              <w:t>(0,53)</w:t>
            </w:r>
          </w:p>
        </w:tc>
        <w:tc>
          <w:tcPr>
            <w:tcW w:w="1662" w:type="dxa"/>
            <w:tcBorders>
              <w:top w:val="single" w:sz="4" w:space="0" w:color="auto"/>
              <w:left w:val="nil"/>
              <w:bottom w:val="nil"/>
              <w:right w:val="nil"/>
            </w:tcBorders>
            <w:hideMark/>
          </w:tcPr>
          <w:p w14:paraId="51B4B872" w14:textId="77777777" w:rsidR="00DB1D67" w:rsidRPr="00503D95" w:rsidRDefault="00DB1D67" w:rsidP="00CC35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w:hAnsi="Times" w:cs="Times"/>
                <w:color w:val="000000" w:themeColor="text1"/>
                <w:sz w:val="20"/>
                <w:szCs w:val="20"/>
              </w:rPr>
            </w:pPr>
            <w:r w:rsidRPr="00503D95">
              <w:rPr>
                <w:rFonts w:ascii="Times" w:hAnsi="Times" w:cs="Times"/>
                <w:color w:val="000000" w:themeColor="text1"/>
                <w:sz w:val="20"/>
                <w:szCs w:val="20"/>
              </w:rPr>
              <w:t xml:space="preserve">1,0919 • </w:t>
            </w:r>
          </w:p>
          <w:p w14:paraId="1D14CBE7" w14:textId="77777777" w:rsidR="00DB1D67" w:rsidRPr="00503D95" w:rsidRDefault="00DB1D67" w:rsidP="00CC35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w:hAnsi="Times" w:cs="Times"/>
                <w:color w:val="000000" w:themeColor="text1"/>
                <w:sz w:val="20"/>
                <w:szCs w:val="20"/>
              </w:rPr>
            </w:pPr>
            <w:r w:rsidRPr="00503D95">
              <w:rPr>
                <w:rFonts w:ascii="Times" w:hAnsi="Times" w:cs="Times"/>
                <w:color w:val="000000" w:themeColor="text1"/>
                <w:sz w:val="20"/>
                <w:szCs w:val="20"/>
              </w:rPr>
              <w:t>(0,63)</w:t>
            </w:r>
          </w:p>
        </w:tc>
      </w:tr>
      <w:tr w:rsidR="00DB1D67" w:rsidRPr="00503D95" w14:paraId="60AC946A" w14:textId="77777777" w:rsidTr="00DB1D67">
        <w:trPr>
          <w:trHeight w:val="220"/>
          <w:jc w:val="center"/>
        </w:trPr>
        <w:tc>
          <w:tcPr>
            <w:tcW w:w="2338" w:type="dxa"/>
            <w:hideMark/>
          </w:tcPr>
          <w:p w14:paraId="25CCA122" w14:textId="77777777" w:rsidR="00DB1D67" w:rsidRPr="00503D95" w:rsidRDefault="00DB1D67" w:rsidP="00CC35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w:hAnsi="Times" w:cs="Times"/>
                <w:color w:val="000000" w:themeColor="text1"/>
                <w:sz w:val="20"/>
                <w:szCs w:val="20"/>
              </w:rPr>
            </w:pPr>
            <w:r w:rsidRPr="00503D95">
              <w:rPr>
                <w:rFonts w:ascii="Times" w:hAnsi="Times" w:cs="Times"/>
                <w:color w:val="000000" w:themeColor="text1"/>
                <w:sz w:val="20"/>
                <w:szCs w:val="20"/>
              </w:rPr>
              <w:t>ROE</w:t>
            </w:r>
          </w:p>
        </w:tc>
        <w:tc>
          <w:tcPr>
            <w:tcW w:w="1650" w:type="dxa"/>
            <w:hideMark/>
          </w:tcPr>
          <w:p w14:paraId="364E5471" w14:textId="77777777" w:rsidR="00DB1D67" w:rsidRPr="00503D95" w:rsidRDefault="00DB1D67" w:rsidP="00CC35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w:hAnsi="Times" w:cs="Times"/>
                <w:color w:val="000000" w:themeColor="text1"/>
                <w:sz w:val="20"/>
                <w:szCs w:val="20"/>
              </w:rPr>
            </w:pPr>
            <w:r w:rsidRPr="00503D95">
              <w:rPr>
                <w:rFonts w:ascii="Times" w:hAnsi="Times" w:cs="Times"/>
                <w:color w:val="000000" w:themeColor="text1"/>
                <w:sz w:val="20"/>
                <w:szCs w:val="20"/>
              </w:rPr>
              <w:t xml:space="preserve">0,0488 </w:t>
            </w:r>
          </w:p>
          <w:p w14:paraId="760A4AA4" w14:textId="77777777" w:rsidR="00DB1D67" w:rsidRPr="00503D95" w:rsidRDefault="00DB1D67" w:rsidP="00CC35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w:hAnsi="Times" w:cs="Times"/>
                <w:color w:val="000000" w:themeColor="text1"/>
                <w:sz w:val="20"/>
                <w:szCs w:val="20"/>
              </w:rPr>
            </w:pPr>
            <w:r w:rsidRPr="00503D95">
              <w:rPr>
                <w:rFonts w:ascii="Times" w:hAnsi="Times" w:cs="Times"/>
                <w:color w:val="000000" w:themeColor="text1"/>
                <w:sz w:val="20"/>
                <w:szCs w:val="20"/>
              </w:rPr>
              <w:t>(0,03)</w:t>
            </w:r>
          </w:p>
        </w:tc>
        <w:tc>
          <w:tcPr>
            <w:tcW w:w="1660" w:type="dxa"/>
            <w:hideMark/>
          </w:tcPr>
          <w:p w14:paraId="03DE5C62" w14:textId="77777777" w:rsidR="00DB1D67" w:rsidRPr="00503D95" w:rsidRDefault="00DB1D67" w:rsidP="00CC35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w:hAnsi="Times" w:cs="Times"/>
                <w:color w:val="000000" w:themeColor="text1"/>
                <w:sz w:val="20"/>
                <w:szCs w:val="20"/>
              </w:rPr>
            </w:pPr>
            <w:r w:rsidRPr="00503D95">
              <w:rPr>
                <w:rFonts w:ascii="Times" w:hAnsi="Times" w:cs="Times"/>
                <w:color w:val="000000" w:themeColor="text1"/>
                <w:sz w:val="20"/>
                <w:szCs w:val="20"/>
              </w:rPr>
              <w:t>0,0315</w:t>
            </w:r>
          </w:p>
          <w:p w14:paraId="048AD72C" w14:textId="77777777" w:rsidR="00DB1D67" w:rsidRPr="00503D95" w:rsidRDefault="00DB1D67" w:rsidP="00CC35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w:hAnsi="Times" w:cs="Times"/>
                <w:color w:val="000000" w:themeColor="text1"/>
                <w:sz w:val="20"/>
                <w:szCs w:val="20"/>
              </w:rPr>
            </w:pPr>
            <w:r w:rsidRPr="00503D95">
              <w:rPr>
                <w:rFonts w:ascii="Times" w:hAnsi="Times" w:cs="Times"/>
                <w:color w:val="000000" w:themeColor="text1"/>
                <w:sz w:val="20"/>
                <w:szCs w:val="20"/>
              </w:rPr>
              <w:t xml:space="preserve"> (0,02)</w:t>
            </w:r>
          </w:p>
        </w:tc>
        <w:tc>
          <w:tcPr>
            <w:tcW w:w="1662" w:type="dxa"/>
            <w:hideMark/>
          </w:tcPr>
          <w:p w14:paraId="5D6D75F8" w14:textId="77777777" w:rsidR="00DB1D67" w:rsidRPr="00503D95" w:rsidRDefault="00DB1D67" w:rsidP="00CC35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w:hAnsi="Times" w:cs="Times"/>
                <w:color w:val="000000" w:themeColor="text1"/>
                <w:sz w:val="20"/>
                <w:szCs w:val="20"/>
              </w:rPr>
            </w:pPr>
            <w:r w:rsidRPr="00503D95">
              <w:rPr>
                <w:rFonts w:ascii="Times" w:hAnsi="Times" w:cs="Times"/>
                <w:color w:val="000000" w:themeColor="text1"/>
                <w:sz w:val="20"/>
                <w:szCs w:val="20"/>
              </w:rPr>
              <w:t>0,0096</w:t>
            </w:r>
          </w:p>
          <w:p w14:paraId="4B5393C5" w14:textId="77777777" w:rsidR="00DB1D67" w:rsidRPr="00503D95" w:rsidRDefault="00DB1D67" w:rsidP="00CC35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w:hAnsi="Times" w:cs="Times"/>
                <w:color w:val="000000" w:themeColor="text1"/>
                <w:sz w:val="20"/>
                <w:szCs w:val="20"/>
              </w:rPr>
            </w:pPr>
            <w:r w:rsidRPr="00503D95">
              <w:rPr>
                <w:rFonts w:ascii="Times" w:hAnsi="Times" w:cs="Times"/>
                <w:color w:val="000000" w:themeColor="text1"/>
                <w:sz w:val="20"/>
                <w:szCs w:val="20"/>
              </w:rPr>
              <w:t xml:space="preserve"> (0,02)</w:t>
            </w:r>
          </w:p>
        </w:tc>
        <w:tc>
          <w:tcPr>
            <w:tcW w:w="1662" w:type="dxa"/>
            <w:hideMark/>
          </w:tcPr>
          <w:p w14:paraId="6058BCE3" w14:textId="77777777" w:rsidR="00DB1D67" w:rsidRPr="00503D95" w:rsidRDefault="00DB1D67" w:rsidP="00CC35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w:hAnsi="Times" w:cs="Times"/>
                <w:color w:val="000000" w:themeColor="text1"/>
                <w:sz w:val="20"/>
                <w:szCs w:val="20"/>
              </w:rPr>
            </w:pPr>
            <w:r w:rsidRPr="00503D95">
              <w:rPr>
                <w:rFonts w:ascii="Times" w:hAnsi="Times" w:cs="Times"/>
                <w:color w:val="000000" w:themeColor="text1"/>
                <w:sz w:val="20"/>
                <w:szCs w:val="20"/>
              </w:rPr>
              <w:t>0,0057</w:t>
            </w:r>
          </w:p>
          <w:p w14:paraId="475345E1" w14:textId="77777777" w:rsidR="00DB1D67" w:rsidRPr="00503D95" w:rsidRDefault="00DB1D67" w:rsidP="00CC35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w:hAnsi="Times" w:cs="Times"/>
                <w:color w:val="000000" w:themeColor="text1"/>
                <w:sz w:val="20"/>
                <w:szCs w:val="20"/>
              </w:rPr>
            </w:pPr>
            <w:r w:rsidRPr="00503D95">
              <w:rPr>
                <w:rFonts w:ascii="Times" w:hAnsi="Times" w:cs="Times"/>
                <w:color w:val="000000" w:themeColor="text1"/>
                <w:sz w:val="20"/>
                <w:szCs w:val="20"/>
              </w:rPr>
              <w:t xml:space="preserve"> (0,02)</w:t>
            </w:r>
          </w:p>
        </w:tc>
      </w:tr>
      <w:tr w:rsidR="00DB1D67" w:rsidRPr="00503D95" w14:paraId="5F491315" w14:textId="77777777" w:rsidTr="00DB1D67">
        <w:trPr>
          <w:trHeight w:val="220"/>
          <w:jc w:val="center"/>
        </w:trPr>
        <w:tc>
          <w:tcPr>
            <w:tcW w:w="2338" w:type="dxa"/>
            <w:hideMark/>
          </w:tcPr>
          <w:p w14:paraId="57C691E1" w14:textId="77777777" w:rsidR="00DB1D67" w:rsidRPr="00503D95" w:rsidRDefault="00DB1D67" w:rsidP="00CC35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w:hAnsi="Times" w:cs="Times"/>
                <w:color w:val="000000" w:themeColor="text1"/>
                <w:sz w:val="20"/>
                <w:szCs w:val="20"/>
              </w:rPr>
            </w:pPr>
            <w:r w:rsidRPr="00503D95">
              <w:rPr>
                <w:rFonts w:ascii="Times" w:hAnsi="Times" w:cs="Times"/>
                <w:color w:val="000000" w:themeColor="text1"/>
                <w:sz w:val="20"/>
                <w:szCs w:val="20"/>
              </w:rPr>
              <w:t>EP</w:t>
            </w:r>
            <w:r w:rsidRPr="00503D95">
              <w:rPr>
                <w:rFonts w:ascii="Times" w:hAnsi="Times" w:cs="Times"/>
                <w:color w:val="000000" w:themeColor="text1"/>
                <w:sz w:val="20"/>
                <w:szCs w:val="20"/>
                <w:vertAlign w:val="subscript"/>
              </w:rPr>
              <w:t xml:space="preserve"> USA t</w:t>
            </w:r>
          </w:p>
        </w:tc>
        <w:tc>
          <w:tcPr>
            <w:tcW w:w="1650" w:type="dxa"/>
          </w:tcPr>
          <w:p w14:paraId="77D749BD" w14:textId="77777777" w:rsidR="00DB1D67" w:rsidRPr="00503D95" w:rsidRDefault="00DB1D67" w:rsidP="00CC35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w:hAnsi="Times" w:cs="Times"/>
                <w:color w:val="000000" w:themeColor="text1"/>
                <w:sz w:val="20"/>
                <w:szCs w:val="20"/>
              </w:rPr>
            </w:pPr>
          </w:p>
        </w:tc>
        <w:tc>
          <w:tcPr>
            <w:tcW w:w="1660" w:type="dxa"/>
            <w:hideMark/>
          </w:tcPr>
          <w:p w14:paraId="1934D22C" w14:textId="77777777" w:rsidR="00DB1D67" w:rsidRPr="00503D95" w:rsidRDefault="00DB1D67" w:rsidP="00CC35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w:hAnsi="Times" w:cs="Times"/>
                <w:color w:val="000000" w:themeColor="text1"/>
                <w:sz w:val="20"/>
                <w:szCs w:val="20"/>
              </w:rPr>
            </w:pPr>
            <w:r w:rsidRPr="00503D95">
              <w:rPr>
                <w:rFonts w:ascii="Times" w:hAnsi="Times" w:cs="Times"/>
                <w:color w:val="000000" w:themeColor="text1"/>
                <w:sz w:val="20"/>
                <w:szCs w:val="20"/>
              </w:rPr>
              <w:t>0,6376 *</w:t>
            </w:r>
          </w:p>
          <w:p w14:paraId="1A6F94DD" w14:textId="77777777" w:rsidR="00DB1D67" w:rsidRPr="00503D95" w:rsidRDefault="00DB1D67" w:rsidP="00CC35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w:hAnsi="Times" w:cs="Times"/>
                <w:color w:val="000000" w:themeColor="text1"/>
                <w:sz w:val="20"/>
                <w:szCs w:val="20"/>
              </w:rPr>
            </w:pPr>
            <w:r w:rsidRPr="00503D95">
              <w:rPr>
                <w:rFonts w:ascii="Times" w:hAnsi="Times" w:cs="Times"/>
                <w:color w:val="000000" w:themeColor="text1"/>
                <w:sz w:val="20"/>
                <w:szCs w:val="20"/>
              </w:rPr>
              <w:t>(0,32)</w:t>
            </w:r>
          </w:p>
        </w:tc>
        <w:tc>
          <w:tcPr>
            <w:tcW w:w="1662" w:type="dxa"/>
          </w:tcPr>
          <w:p w14:paraId="45AEA293" w14:textId="77777777" w:rsidR="00DB1D67" w:rsidRPr="00503D95" w:rsidRDefault="00DB1D67" w:rsidP="00CC35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w:hAnsi="Times" w:cs="Times"/>
                <w:color w:val="000000" w:themeColor="text1"/>
                <w:sz w:val="20"/>
                <w:szCs w:val="20"/>
              </w:rPr>
            </w:pPr>
          </w:p>
        </w:tc>
        <w:tc>
          <w:tcPr>
            <w:tcW w:w="1662" w:type="dxa"/>
            <w:hideMark/>
          </w:tcPr>
          <w:p w14:paraId="579FB565" w14:textId="77777777" w:rsidR="00DB1D67" w:rsidRPr="00503D95" w:rsidRDefault="00DB1D67" w:rsidP="00CC35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w:hAnsi="Times" w:cs="Times"/>
                <w:color w:val="000000" w:themeColor="text1"/>
                <w:sz w:val="20"/>
                <w:szCs w:val="20"/>
              </w:rPr>
            </w:pPr>
            <w:r w:rsidRPr="00503D95">
              <w:rPr>
                <w:rFonts w:ascii="Times" w:hAnsi="Times" w:cs="Times"/>
                <w:color w:val="000000" w:themeColor="text1"/>
                <w:sz w:val="20"/>
                <w:szCs w:val="20"/>
              </w:rPr>
              <w:t xml:space="preserve">0,1869 </w:t>
            </w:r>
          </w:p>
          <w:p w14:paraId="24FED549" w14:textId="77777777" w:rsidR="00DB1D67" w:rsidRPr="00503D95" w:rsidRDefault="00DB1D67" w:rsidP="00CC35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w:hAnsi="Times" w:cs="Times"/>
                <w:color w:val="000000" w:themeColor="text1"/>
                <w:sz w:val="20"/>
                <w:szCs w:val="20"/>
              </w:rPr>
            </w:pPr>
            <w:r w:rsidRPr="00503D95">
              <w:rPr>
                <w:rFonts w:ascii="Times" w:hAnsi="Times" w:cs="Times"/>
                <w:color w:val="000000" w:themeColor="text1"/>
                <w:sz w:val="20"/>
                <w:szCs w:val="20"/>
              </w:rPr>
              <w:t>(0,21)</w:t>
            </w:r>
          </w:p>
        </w:tc>
      </w:tr>
      <w:tr w:rsidR="00DB1D67" w:rsidRPr="00503D95" w14:paraId="790DE9DD" w14:textId="77777777" w:rsidTr="00DB1D67">
        <w:trPr>
          <w:trHeight w:val="220"/>
          <w:jc w:val="center"/>
        </w:trPr>
        <w:tc>
          <w:tcPr>
            <w:tcW w:w="2338" w:type="dxa"/>
            <w:hideMark/>
          </w:tcPr>
          <w:p w14:paraId="116DE400" w14:textId="77777777" w:rsidR="00DB1D67" w:rsidRPr="00503D95" w:rsidRDefault="00DB1D67" w:rsidP="00CC35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w:hAnsi="Times" w:cs="Times"/>
                <w:color w:val="000000" w:themeColor="text1"/>
                <w:sz w:val="20"/>
                <w:szCs w:val="20"/>
              </w:rPr>
            </w:pPr>
            <w:r w:rsidRPr="00503D95">
              <w:rPr>
                <w:rFonts w:ascii="Times" w:hAnsi="Times" w:cs="Times"/>
                <w:color w:val="000000" w:themeColor="text1"/>
                <w:sz w:val="20"/>
                <w:szCs w:val="20"/>
              </w:rPr>
              <w:t>EP</w:t>
            </w:r>
            <w:r w:rsidRPr="00503D95">
              <w:rPr>
                <w:rFonts w:ascii="Times" w:hAnsi="Times" w:cs="Times"/>
                <w:color w:val="000000" w:themeColor="text1"/>
                <w:sz w:val="20"/>
                <w:szCs w:val="20"/>
                <w:vertAlign w:val="subscript"/>
              </w:rPr>
              <w:t xml:space="preserve"> USA t-1</w:t>
            </w:r>
          </w:p>
        </w:tc>
        <w:tc>
          <w:tcPr>
            <w:tcW w:w="1650" w:type="dxa"/>
          </w:tcPr>
          <w:p w14:paraId="3FD07F89" w14:textId="77777777" w:rsidR="00DB1D67" w:rsidRPr="00503D95" w:rsidRDefault="00DB1D67" w:rsidP="00CC35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w:hAnsi="Times" w:cs="Times"/>
                <w:color w:val="000000" w:themeColor="text1"/>
                <w:sz w:val="20"/>
                <w:szCs w:val="20"/>
              </w:rPr>
            </w:pPr>
          </w:p>
        </w:tc>
        <w:tc>
          <w:tcPr>
            <w:tcW w:w="1660" w:type="dxa"/>
          </w:tcPr>
          <w:p w14:paraId="3CB972B4" w14:textId="77777777" w:rsidR="00DB1D67" w:rsidRPr="00503D95" w:rsidRDefault="00DB1D67" w:rsidP="00CC35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w:hAnsi="Times" w:cs="Times"/>
                <w:color w:val="000000" w:themeColor="text1"/>
                <w:sz w:val="20"/>
                <w:szCs w:val="20"/>
              </w:rPr>
            </w:pPr>
          </w:p>
        </w:tc>
        <w:tc>
          <w:tcPr>
            <w:tcW w:w="1662" w:type="dxa"/>
            <w:hideMark/>
          </w:tcPr>
          <w:p w14:paraId="31722541" w14:textId="77777777" w:rsidR="00DB1D67" w:rsidRPr="00503D95" w:rsidRDefault="00DB1D67" w:rsidP="00CC35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w:hAnsi="Times" w:cs="Times"/>
                <w:color w:val="000000" w:themeColor="text1"/>
                <w:sz w:val="20"/>
                <w:szCs w:val="20"/>
              </w:rPr>
            </w:pPr>
            <w:r w:rsidRPr="00503D95">
              <w:rPr>
                <w:rFonts w:ascii="Times" w:hAnsi="Times" w:cs="Times"/>
                <w:color w:val="000000" w:themeColor="text1"/>
                <w:sz w:val="20"/>
                <w:szCs w:val="20"/>
              </w:rPr>
              <w:t>1,1361 ***</w:t>
            </w:r>
          </w:p>
          <w:p w14:paraId="030BFB7E" w14:textId="77777777" w:rsidR="00DB1D67" w:rsidRPr="00503D95" w:rsidRDefault="00DB1D67" w:rsidP="00CC35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w:hAnsi="Times" w:cs="Times"/>
                <w:color w:val="000000" w:themeColor="text1"/>
                <w:sz w:val="20"/>
                <w:szCs w:val="20"/>
              </w:rPr>
            </w:pPr>
            <w:r w:rsidRPr="00503D95">
              <w:rPr>
                <w:rFonts w:ascii="Times" w:hAnsi="Times" w:cs="Times"/>
                <w:color w:val="000000" w:themeColor="text1"/>
                <w:sz w:val="20"/>
                <w:szCs w:val="20"/>
              </w:rPr>
              <w:t>(0,30)</w:t>
            </w:r>
          </w:p>
        </w:tc>
        <w:tc>
          <w:tcPr>
            <w:tcW w:w="1662" w:type="dxa"/>
            <w:hideMark/>
          </w:tcPr>
          <w:p w14:paraId="7DBBD22F" w14:textId="77777777" w:rsidR="00DB1D67" w:rsidRPr="00503D95" w:rsidRDefault="00DB1D67" w:rsidP="00CC35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w:hAnsi="Times" w:cs="Times"/>
                <w:color w:val="000000" w:themeColor="text1"/>
                <w:sz w:val="20"/>
                <w:szCs w:val="20"/>
              </w:rPr>
            </w:pPr>
            <w:r w:rsidRPr="00503D95">
              <w:rPr>
                <w:rFonts w:ascii="Times" w:hAnsi="Times" w:cs="Times"/>
                <w:color w:val="000000" w:themeColor="text1"/>
                <w:sz w:val="20"/>
                <w:szCs w:val="20"/>
              </w:rPr>
              <w:t xml:space="preserve">1,1031 *** </w:t>
            </w:r>
          </w:p>
          <w:p w14:paraId="297B44DF" w14:textId="77777777" w:rsidR="00DB1D67" w:rsidRPr="00503D95" w:rsidRDefault="00DB1D67" w:rsidP="00CC35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w:hAnsi="Times" w:cs="Times"/>
                <w:color w:val="000000" w:themeColor="text1"/>
                <w:sz w:val="20"/>
                <w:szCs w:val="20"/>
              </w:rPr>
            </w:pPr>
            <w:r w:rsidRPr="00503D95">
              <w:rPr>
                <w:rFonts w:ascii="Times" w:hAnsi="Times" w:cs="Times"/>
                <w:color w:val="000000" w:themeColor="text1"/>
                <w:sz w:val="20"/>
                <w:szCs w:val="20"/>
              </w:rPr>
              <w:t xml:space="preserve">(0,30) </w:t>
            </w:r>
          </w:p>
        </w:tc>
      </w:tr>
      <w:tr w:rsidR="00DB1D67" w:rsidRPr="00503D95" w14:paraId="1B3BD92A" w14:textId="77777777" w:rsidTr="00DB1D67">
        <w:trPr>
          <w:trHeight w:val="220"/>
          <w:jc w:val="center"/>
        </w:trPr>
        <w:tc>
          <w:tcPr>
            <w:tcW w:w="2338" w:type="dxa"/>
            <w:tcBorders>
              <w:top w:val="nil"/>
              <w:left w:val="nil"/>
              <w:bottom w:val="single" w:sz="4" w:space="0" w:color="auto"/>
              <w:right w:val="nil"/>
            </w:tcBorders>
            <w:hideMark/>
          </w:tcPr>
          <w:p w14:paraId="25D1AEBC" w14:textId="77777777" w:rsidR="00DB1D67" w:rsidRPr="00503D95" w:rsidRDefault="00DB1D67" w:rsidP="00CC35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w:hAnsi="Times" w:cs="Times"/>
                <w:color w:val="000000" w:themeColor="text1"/>
                <w:sz w:val="20"/>
                <w:szCs w:val="20"/>
              </w:rPr>
            </w:pPr>
            <w:r w:rsidRPr="00503D95">
              <w:rPr>
                <w:rFonts w:ascii="Times" w:hAnsi="Times" w:cs="Times"/>
                <w:color w:val="000000" w:themeColor="text1"/>
                <w:sz w:val="20"/>
                <w:szCs w:val="20"/>
              </w:rPr>
              <w:t>Intercepto</w:t>
            </w:r>
          </w:p>
        </w:tc>
        <w:tc>
          <w:tcPr>
            <w:tcW w:w="1650" w:type="dxa"/>
            <w:tcBorders>
              <w:top w:val="nil"/>
              <w:left w:val="nil"/>
              <w:bottom w:val="single" w:sz="4" w:space="0" w:color="auto"/>
              <w:right w:val="nil"/>
            </w:tcBorders>
            <w:hideMark/>
          </w:tcPr>
          <w:p w14:paraId="7829280D" w14:textId="77777777" w:rsidR="00DB1D67" w:rsidRPr="00503D95" w:rsidRDefault="00DB1D67" w:rsidP="00CC35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w:eastAsia="Times New Roman" w:hAnsi="Times" w:cs="Times"/>
                <w:color w:val="000000" w:themeColor="text1"/>
                <w:sz w:val="20"/>
                <w:szCs w:val="20"/>
                <w:lang w:eastAsia="pt-BR"/>
              </w:rPr>
            </w:pPr>
            <w:r w:rsidRPr="00503D95">
              <w:rPr>
                <w:rFonts w:ascii="Times" w:eastAsia="Times New Roman" w:hAnsi="Times" w:cs="Times"/>
                <w:color w:val="000000" w:themeColor="text1"/>
                <w:sz w:val="20"/>
                <w:szCs w:val="20"/>
                <w:lang w:eastAsia="pt-BR"/>
              </w:rPr>
              <w:t>0,0800</w:t>
            </w:r>
          </w:p>
        </w:tc>
        <w:tc>
          <w:tcPr>
            <w:tcW w:w="1660" w:type="dxa"/>
            <w:tcBorders>
              <w:top w:val="nil"/>
              <w:left w:val="nil"/>
              <w:bottom w:val="single" w:sz="4" w:space="0" w:color="auto"/>
              <w:right w:val="nil"/>
            </w:tcBorders>
            <w:hideMark/>
          </w:tcPr>
          <w:p w14:paraId="5DF27F0B" w14:textId="77777777" w:rsidR="00DB1D67" w:rsidRPr="00503D95" w:rsidRDefault="00DB1D67" w:rsidP="00CC35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w:eastAsia="Times New Roman" w:hAnsi="Times" w:cs="Times"/>
                <w:color w:val="000000" w:themeColor="text1"/>
                <w:sz w:val="20"/>
                <w:szCs w:val="20"/>
                <w:lang w:eastAsia="pt-BR"/>
              </w:rPr>
            </w:pPr>
            <w:r w:rsidRPr="00503D95">
              <w:rPr>
                <w:rFonts w:ascii="Times" w:eastAsia="Times New Roman" w:hAnsi="Times" w:cs="Times"/>
                <w:color w:val="000000" w:themeColor="text1"/>
                <w:sz w:val="20"/>
                <w:szCs w:val="20"/>
                <w:lang w:eastAsia="pt-BR"/>
              </w:rPr>
              <w:t>0,1138</w:t>
            </w:r>
          </w:p>
        </w:tc>
        <w:tc>
          <w:tcPr>
            <w:tcW w:w="1662" w:type="dxa"/>
            <w:tcBorders>
              <w:top w:val="nil"/>
              <w:left w:val="nil"/>
              <w:bottom w:val="single" w:sz="4" w:space="0" w:color="auto"/>
              <w:right w:val="nil"/>
            </w:tcBorders>
            <w:hideMark/>
          </w:tcPr>
          <w:p w14:paraId="3B00C0CF" w14:textId="77777777" w:rsidR="00DB1D67" w:rsidRPr="00503D95" w:rsidRDefault="00DB1D67" w:rsidP="00CC35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w:eastAsia="Times New Roman" w:hAnsi="Times" w:cs="Times"/>
                <w:color w:val="000000" w:themeColor="text1"/>
                <w:sz w:val="20"/>
                <w:szCs w:val="20"/>
                <w:lang w:eastAsia="pt-BR"/>
              </w:rPr>
            </w:pPr>
            <w:r w:rsidRPr="00503D95">
              <w:rPr>
                <w:rFonts w:ascii="Times" w:eastAsia="Times New Roman" w:hAnsi="Times" w:cs="Times"/>
                <w:color w:val="000000" w:themeColor="text1"/>
                <w:sz w:val="20"/>
                <w:szCs w:val="20"/>
                <w:lang w:eastAsia="pt-BR"/>
              </w:rPr>
              <w:t>0,1181</w:t>
            </w:r>
          </w:p>
        </w:tc>
        <w:tc>
          <w:tcPr>
            <w:tcW w:w="1662" w:type="dxa"/>
            <w:tcBorders>
              <w:top w:val="nil"/>
              <w:left w:val="nil"/>
              <w:bottom w:val="single" w:sz="4" w:space="0" w:color="auto"/>
              <w:right w:val="nil"/>
            </w:tcBorders>
            <w:hideMark/>
          </w:tcPr>
          <w:p w14:paraId="26F189AF" w14:textId="77777777" w:rsidR="00DB1D67" w:rsidRPr="00503D95" w:rsidRDefault="00DB1D67" w:rsidP="00CC35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w:eastAsia="Times New Roman" w:hAnsi="Times" w:cs="Times"/>
                <w:color w:val="000000" w:themeColor="text1"/>
                <w:sz w:val="20"/>
                <w:szCs w:val="20"/>
                <w:lang w:eastAsia="pt-BR"/>
              </w:rPr>
            </w:pPr>
            <w:r w:rsidRPr="00503D95">
              <w:rPr>
                <w:rFonts w:ascii="Times" w:eastAsia="Times New Roman" w:hAnsi="Times" w:cs="Times"/>
                <w:color w:val="000000" w:themeColor="text1"/>
                <w:sz w:val="20"/>
                <w:szCs w:val="20"/>
                <w:lang w:eastAsia="pt-BR"/>
              </w:rPr>
              <w:t>0,1271</w:t>
            </w:r>
          </w:p>
        </w:tc>
      </w:tr>
      <w:tr w:rsidR="00DB1D67" w:rsidRPr="00503D95" w14:paraId="2A62CC25" w14:textId="77777777" w:rsidTr="00DB1D67">
        <w:trPr>
          <w:trHeight w:val="215"/>
          <w:jc w:val="center"/>
        </w:trPr>
        <w:tc>
          <w:tcPr>
            <w:tcW w:w="2338" w:type="dxa"/>
            <w:tcBorders>
              <w:top w:val="single" w:sz="4" w:space="0" w:color="auto"/>
              <w:left w:val="nil"/>
              <w:bottom w:val="nil"/>
              <w:right w:val="nil"/>
            </w:tcBorders>
            <w:hideMark/>
          </w:tcPr>
          <w:p w14:paraId="6206EAE2" w14:textId="77777777" w:rsidR="00DB1D67" w:rsidRPr="00503D95" w:rsidRDefault="00DB1D67" w:rsidP="00CC35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w:hAnsi="Times" w:cs="Times"/>
                <w:color w:val="000000" w:themeColor="text1"/>
                <w:sz w:val="20"/>
                <w:szCs w:val="20"/>
              </w:rPr>
            </w:pPr>
            <w:r w:rsidRPr="00503D95">
              <w:rPr>
                <w:rFonts w:ascii="Times" w:hAnsi="Times" w:cs="Times"/>
                <w:color w:val="000000" w:themeColor="text1"/>
                <w:sz w:val="20"/>
                <w:szCs w:val="20"/>
              </w:rPr>
              <w:t>R</w:t>
            </w:r>
            <w:r w:rsidRPr="00503D95">
              <w:rPr>
                <w:rFonts w:ascii="Times" w:hAnsi="Times" w:cs="Times"/>
                <w:color w:val="000000" w:themeColor="text1"/>
                <w:sz w:val="20"/>
                <w:szCs w:val="20"/>
                <w:vertAlign w:val="superscript"/>
              </w:rPr>
              <w:t>2</w:t>
            </w:r>
          </w:p>
        </w:tc>
        <w:tc>
          <w:tcPr>
            <w:tcW w:w="1650" w:type="dxa"/>
            <w:tcBorders>
              <w:top w:val="single" w:sz="4" w:space="0" w:color="auto"/>
              <w:left w:val="nil"/>
              <w:bottom w:val="nil"/>
              <w:right w:val="nil"/>
            </w:tcBorders>
            <w:hideMark/>
          </w:tcPr>
          <w:p w14:paraId="3E6DDD02" w14:textId="77777777" w:rsidR="00DB1D67" w:rsidRPr="00503D95" w:rsidRDefault="00DB1D67" w:rsidP="00CC35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w:eastAsia="Times New Roman" w:hAnsi="Times" w:cs="Times"/>
                <w:color w:val="000000" w:themeColor="text1"/>
                <w:sz w:val="20"/>
                <w:szCs w:val="20"/>
                <w:lang w:eastAsia="pt-BR"/>
              </w:rPr>
            </w:pPr>
            <w:r w:rsidRPr="00503D95">
              <w:rPr>
                <w:rFonts w:ascii="Times" w:eastAsia="Times New Roman" w:hAnsi="Times" w:cs="Times"/>
                <w:color w:val="000000" w:themeColor="text1"/>
                <w:sz w:val="20"/>
                <w:szCs w:val="20"/>
                <w:lang w:eastAsia="pt-BR"/>
              </w:rPr>
              <w:t>0,12</w:t>
            </w:r>
          </w:p>
        </w:tc>
        <w:tc>
          <w:tcPr>
            <w:tcW w:w="1660" w:type="dxa"/>
            <w:tcBorders>
              <w:top w:val="single" w:sz="4" w:space="0" w:color="auto"/>
              <w:left w:val="nil"/>
              <w:bottom w:val="nil"/>
              <w:right w:val="nil"/>
            </w:tcBorders>
            <w:hideMark/>
          </w:tcPr>
          <w:p w14:paraId="17C467B3" w14:textId="77777777" w:rsidR="00DB1D67" w:rsidRPr="00503D95" w:rsidRDefault="00DB1D67" w:rsidP="00CC35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w:eastAsia="Times New Roman" w:hAnsi="Times" w:cs="Times"/>
                <w:color w:val="000000" w:themeColor="text1"/>
                <w:sz w:val="20"/>
                <w:szCs w:val="20"/>
                <w:lang w:eastAsia="pt-BR"/>
              </w:rPr>
            </w:pPr>
            <w:r w:rsidRPr="00503D95">
              <w:rPr>
                <w:rFonts w:ascii="Times" w:eastAsia="Times New Roman" w:hAnsi="Times" w:cs="Times"/>
                <w:color w:val="000000" w:themeColor="text1"/>
                <w:sz w:val="20"/>
                <w:szCs w:val="20"/>
                <w:lang w:eastAsia="pt-BR"/>
              </w:rPr>
              <w:t>0,1504</w:t>
            </w:r>
          </w:p>
        </w:tc>
        <w:tc>
          <w:tcPr>
            <w:tcW w:w="1662" w:type="dxa"/>
            <w:tcBorders>
              <w:top w:val="single" w:sz="4" w:space="0" w:color="auto"/>
              <w:left w:val="nil"/>
              <w:bottom w:val="nil"/>
              <w:right w:val="nil"/>
            </w:tcBorders>
            <w:hideMark/>
          </w:tcPr>
          <w:p w14:paraId="64CB0CED" w14:textId="77777777" w:rsidR="00DB1D67" w:rsidRPr="00503D95" w:rsidRDefault="00DB1D67" w:rsidP="00CC35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w:eastAsia="Times New Roman" w:hAnsi="Times" w:cs="Times"/>
                <w:color w:val="000000" w:themeColor="text1"/>
                <w:sz w:val="20"/>
                <w:szCs w:val="20"/>
                <w:lang w:eastAsia="pt-BR"/>
              </w:rPr>
            </w:pPr>
            <w:r w:rsidRPr="00503D95">
              <w:rPr>
                <w:rFonts w:ascii="Times" w:eastAsia="Times New Roman" w:hAnsi="Times" w:cs="Times"/>
                <w:color w:val="000000" w:themeColor="text1"/>
                <w:sz w:val="20"/>
                <w:szCs w:val="20"/>
                <w:lang w:eastAsia="pt-BR"/>
              </w:rPr>
              <w:t>0,2422</w:t>
            </w:r>
          </w:p>
        </w:tc>
        <w:tc>
          <w:tcPr>
            <w:tcW w:w="1662" w:type="dxa"/>
            <w:tcBorders>
              <w:top w:val="single" w:sz="4" w:space="0" w:color="auto"/>
              <w:left w:val="nil"/>
              <w:bottom w:val="nil"/>
              <w:right w:val="nil"/>
            </w:tcBorders>
            <w:hideMark/>
          </w:tcPr>
          <w:p w14:paraId="5CBBC433" w14:textId="77777777" w:rsidR="00DB1D67" w:rsidRPr="00503D95" w:rsidRDefault="00DB1D67" w:rsidP="00CC35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w:eastAsia="Times New Roman" w:hAnsi="Times" w:cs="Times"/>
                <w:color w:val="000000" w:themeColor="text1"/>
                <w:sz w:val="20"/>
                <w:szCs w:val="20"/>
                <w:lang w:eastAsia="pt-BR"/>
              </w:rPr>
            </w:pPr>
            <w:r w:rsidRPr="00503D95">
              <w:rPr>
                <w:rFonts w:ascii="Times" w:eastAsia="Times New Roman" w:hAnsi="Times" w:cs="Times"/>
                <w:color w:val="000000" w:themeColor="text1"/>
                <w:sz w:val="20"/>
                <w:szCs w:val="20"/>
                <w:lang w:eastAsia="pt-BR"/>
              </w:rPr>
              <w:t>0,2448</w:t>
            </w:r>
          </w:p>
        </w:tc>
      </w:tr>
      <w:tr w:rsidR="00DB1D67" w:rsidRPr="00503D95" w14:paraId="771B088E" w14:textId="77777777" w:rsidTr="00DB1D67">
        <w:trPr>
          <w:trHeight w:val="215"/>
          <w:jc w:val="center"/>
        </w:trPr>
        <w:tc>
          <w:tcPr>
            <w:tcW w:w="2338" w:type="dxa"/>
            <w:hideMark/>
          </w:tcPr>
          <w:p w14:paraId="2B3E6555" w14:textId="77777777" w:rsidR="00DB1D67" w:rsidRPr="00503D95" w:rsidRDefault="00DB1D67" w:rsidP="00CC35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w:hAnsi="Times" w:cs="Times"/>
                <w:color w:val="000000" w:themeColor="text1"/>
                <w:sz w:val="20"/>
                <w:szCs w:val="20"/>
              </w:rPr>
            </w:pPr>
            <w:r w:rsidRPr="00503D95">
              <w:rPr>
                <w:rFonts w:ascii="Times" w:hAnsi="Times" w:cs="Times"/>
                <w:color w:val="000000" w:themeColor="text1"/>
                <w:sz w:val="20"/>
                <w:szCs w:val="20"/>
              </w:rPr>
              <w:t>R</w:t>
            </w:r>
            <w:r w:rsidRPr="00503D95">
              <w:rPr>
                <w:rFonts w:ascii="Times" w:hAnsi="Times" w:cs="Times"/>
                <w:color w:val="000000" w:themeColor="text1"/>
                <w:sz w:val="20"/>
                <w:szCs w:val="20"/>
                <w:vertAlign w:val="superscript"/>
              </w:rPr>
              <w:t>2</w:t>
            </w:r>
            <w:r w:rsidRPr="00503D95">
              <w:rPr>
                <w:rFonts w:ascii="Times" w:hAnsi="Times" w:cs="Times"/>
                <w:color w:val="000000" w:themeColor="text1"/>
                <w:sz w:val="20"/>
                <w:szCs w:val="20"/>
              </w:rPr>
              <w:t xml:space="preserve"> Ajustado</w:t>
            </w:r>
          </w:p>
        </w:tc>
        <w:tc>
          <w:tcPr>
            <w:tcW w:w="1650" w:type="dxa"/>
            <w:hideMark/>
          </w:tcPr>
          <w:p w14:paraId="13C24912" w14:textId="77777777" w:rsidR="00DB1D67" w:rsidRPr="00503D95" w:rsidRDefault="00DB1D67" w:rsidP="00CC35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w:eastAsia="Times New Roman" w:hAnsi="Times" w:cs="Times"/>
                <w:color w:val="000000" w:themeColor="text1"/>
                <w:sz w:val="20"/>
                <w:szCs w:val="20"/>
                <w:lang w:eastAsia="pt-BR"/>
              </w:rPr>
            </w:pPr>
            <w:r w:rsidRPr="00503D95">
              <w:rPr>
                <w:rFonts w:ascii="Times" w:eastAsia="Times New Roman" w:hAnsi="Times" w:cs="Times"/>
                <w:color w:val="000000" w:themeColor="text1"/>
                <w:sz w:val="20"/>
                <w:szCs w:val="20"/>
                <w:lang w:eastAsia="pt-BR"/>
              </w:rPr>
              <w:t>-0,0281</w:t>
            </w:r>
          </w:p>
        </w:tc>
        <w:tc>
          <w:tcPr>
            <w:tcW w:w="1660" w:type="dxa"/>
            <w:hideMark/>
          </w:tcPr>
          <w:p w14:paraId="1F79ED31" w14:textId="77777777" w:rsidR="00DB1D67" w:rsidRPr="00503D95" w:rsidRDefault="00DB1D67" w:rsidP="00CC35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w:eastAsia="Times New Roman" w:hAnsi="Times" w:cs="Times"/>
                <w:color w:val="000000" w:themeColor="text1"/>
                <w:sz w:val="20"/>
                <w:szCs w:val="20"/>
                <w:lang w:eastAsia="pt-BR"/>
              </w:rPr>
            </w:pPr>
            <w:r w:rsidRPr="00503D95">
              <w:rPr>
                <w:rFonts w:ascii="Times" w:eastAsia="Times New Roman" w:hAnsi="Times" w:cs="Times"/>
                <w:color w:val="000000" w:themeColor="text1"/>
                <w:sz w:val="20"/>
                <w:szCs w:val="20"/>
                <w:lang w:eastAsia="pt-BR"/>
              </w:rPr>
              <w:t>0,0064</w:t>
            </w:r>
          </w:p>
        </w:tc>
        <w:tc>
          <w:tcPr>
            <w:tcW w:w="1662" w:type="dxa"/>
            <w:hideMark/>
          </w:tcPr>
          <w:p w14:paraId="238D2660" w14:textId="77777777" w:rsidR="00DB1D67" w:rsidRPr="00503D95" w:rsidRDefault="00DB1D67" w:rsidP="00CC35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w:eastAsia="Times New Roman" w:hAnsi="Times" w:cs="Times"/>
                <w:color w:val="000000" w:themeColor="text1"/>
                <w:sz w:val="20"/>
                <w:szCs w:val="20"/>
                <w:lang w:eastAsia="pt-BR"/>
              </w:rPr>
            </w:pPr>
            <w:r w:rsidRPr="00503D95">
              <w:rPr>
                <w:rFonts w:ascii="Times" w:eastAsia="Times New Roman" w:hAnsi="Times" w:cs="Times"/>
                <w:color w:val="000000" w:themeColor="text1"/>
                <w:sz w:val="20"/>
                <w:szCs w:val="20"/>
                <w:lang w:eastAsia="pt-BR"/>
              </w:rPr>
              <w:t>0,0879</w:t>
            </w:r>
          </w:p>
        </w:tc>
        <w:tc>
          <w:tcPr>
            <w:tcW w:w="1662" w:type="dxa"/>
            <w:hideMark/>
          </w:tcPr>
          <w:p w14:paraId="790605D7" w14:textId="77777777" w:rsidR="00DB1D67" w:rsidRPr="00503D95" w:rsidRDefault="00DB1D67" w:rsidP="00CC35D2">
            <w:pPr>
              <w:pStyle w:val="Pr-formataoHTML"/>
              <w:shd w:val="clear" w:color="auto" w:fill="FFFFFF"/>
              <w:rPr>
                <w:rFonts w:ascii="Times" w:hAnsi="Times" w:cs="Times"/>
                <w:color w:val="000000" w:themeColor="text1"/>
                <w:lang w:eastAsia="en-US"/>
              </w:rPr>
            </w:pPr>
            <w:r w:rsidRPr="00503D95">
              <w:rPr>
                <w:rFonts w:ascii="Times" w:hAnsi="Times" w:cs="Times"/>
                <w:color w:val="000000" w:themeColor="text1"/>
                <w:lang w:eastAsia="en-US"/>
              </w:rPr>
              <w:t>0,0898</w:t>
            </w:r>
          </w:p>
        </w:tc>
      </w:tr>
      <w:tr w:rsidR="00DB1D67" w:rsidRPr="00503D95" w14:paraId="0F4C9991" w14:textId="77777777" w:rsidTr="00DB1D67">
        <w:trPr>
          <w:trHeight w:val="228"/>
          <w:jc w:val="center"/>
        </w:trPr>
        <w:tc>
          <w:tcPr>
            <w:tcW w:w="2338" w:type="dxa"/>
            <w:hideMark/>
          </w:tcPr>
          <w:p w14:paraId="63242EBD" w14:textId="77777777" w:rsidR="00DB1D67" w:rsidRPr="00503D95" w:rsidRDefault="00DB1D67" w:rsidP="00CC35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w:hAnsi="Times" w:cs="Times"/>
                <w:color w:val="000000" w:themeColor="text1"/>
                <w:sz w:val="20"/>
                <w:szCs w:val="20"/>
              </w:rPr>
            </w:pPr>
            <w:r w:rsidRPr="00503D95">
              <w:rPr>
                <w:rFonts w:ascii="Times" w:hAnsi="Times" w:cs="Times"/>
                <w:color w:val="000000" w:themeColor="text1"/>
                <w:sz w:val="20"/>
                <w:szCs w:val="20"/>
              </w:rPr>
              <w:t>Estatística F</w:t>
            </w:r>
          </w:p>
        </w:tc>
        <w:tc>
          <w:tcPr>
            <w:tcW w:w="1650" w:type="dxa"/>
            <w:hideMark/>
          </w:tcPr>
          <w:p w14:paraId="7E21EBF0" w14:textId="77777777" w:rsidR="00DB1D67" w:rsidRPr="00503D95" w:rsidRDefault="00DB1D67" w:rsidP="00CC35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w:eastAsia="Times New Roman" w:hAnsi="Times" w:cs="Times"/>
                <w:color w:val="000000" w:themeColor="text1"/>
                <w:sz w:val="20"/>
                <w:szCs w:val="20"/>
                <w:lang w:eastAsia="pt-BR"/>
              </w:rPr>
            </w:pPr>
            <w:r w:rsidRPr="00503D95">
              <w:rPr>
                <w:rFonts w:ascii="Times" w:eastAsia="Times New Roman" w:hAnsi="Times" w:cs="Times"/>
                <w:color w:val="000000" w:themeColor="text1"/>
                <w:sz w:val="20"/>
                <w:szCs w:val="20"/>
                <w:lang w:eastAsia="pt-BR"/>
              </w:rPr>
              <w:t>59,1272 ***</w:t>
            </w:r>
          </w:p>
        </w:tc>
        <w:tc>
          <w:tcPr>
            <w:tcW w:w="1660" w:type="dxa"/>
            <w:hideMark/>
          </w:tcPr>
          <w:p w14:paraId="766549E0" w14:textId="77777777" w:rsidR="00DB1D67" w:rsidRPr="00503D95" w:rsidRDefault="00DB1D67" w:rsidP="00CC35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w:eastAsia="Times New Roman" w:hAnsi="Times" w:cs="Times"/>
                <w:color w:val="000000" w:themeColor="text1"/>
                <w:sz w:val="20"/>
                <w:szCs w:val="20"/>
                <w:lang w:eastAsia="pt-BR"/>
              </w:rPr>
            </w:pPr>
            <w:r w:rsidRPr="00503D95">
              <w:rPr>
                <w:rFonts w:ascii="Times" w:eastAsia="Times New Roman" w:hAnsi="Times" w:cs="Times"/>
                <w:color w:val="000000" w:themeColor="text1"/>
                <w:sz w:val="20"/>
                <w:szCs w:val="20"/>
                <w:lang w:eastAsia="pt-BR"/>
              </w:rPr>
              <w:t>51,1823 ***</w:t>
            </w:r>
          </w:p>
        </w:tc>
        <w:tc>
          <w:tcPr>
            <w:tcW w:w="1662" w:type="dxa"/>
            <w:hideMark/>
          </w:tcPr>
          <w:p w14:paraId="26D00199" w14:textId="77777777" w:rsidR="00DB1D67" w:rsidRPr="00503D95" w:rsidRDefault="00DB1D67" w:rsidP="00CC35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w:eastAsia="Times New Roman" w:hAnsi="Times" w:cs="Times"/>
                <w:color w:val="000000" w:themeColor="text1"/>
                <w:sz w:val="20"/>
                <w:szCs w:val="20"/>
                <w:lang w:eastAsia="pt-BR"/>
              </w:rPr>
            </w:pPr>
            <w:r w:rsidRPr="00503D95">
              <w:rPr>
                <w:rFonts w:ascii="Times" w:eastAsia="Times New Roman" w:hAnsi="Times" w:cs="Times"/>
                <w:color w:val="000000" w:themeColor="text1"/>
                <w:sz w:val="20"/>
                <w:szCs w:val="20"/>
                <w:lang w:eastAsia="pt-BR"/>
              </w:rPr>
              <w:t>76,9452 ***</w:t>
            </w:r>
          </w:p>
        </w:tc>
        <w:tc>
          <w:tcPr>
            <w:tcW w:w="1662" w:type="dxa"/>
            <w:hideMark/>
          </w:tcPr>
          <w:p w14:paraId="14DA21BA" w14:textId="77777777" w:rsidR="00DB1D67" w:rsidRPr="00503D95" w:rsidRDefault="00DB1D67" w:rsidP="00CC35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w:eastAsia="Times New Roman" w:hAnsi="Times" w:cs="Times"/>
                <w:color w:val="000000" w:themeColor="text1"/>
                <w:sz w:val="20"/>
                <w:szCs w:val="20"/>
                <w:lang w:eastAsia="pt-BR"/>
              </w:rPr>
            </w:pPr>
            <w:r w:rsidRPr="00503D95">
              <w:rPr>
                <w:rFonts w:ascii="Times" w:eastAsia="Times New Roman" w:hAnsi="Times" w:cs="Times"/>
                <w:color w:val="000000" w:themeColor="text1"/>
                <w:sz w:val="20"/>
                <w:szCs w:val="20"/>
                <w:lang w:eastAsia="pt-BR"/>
              </w:rPr>
              <w:t>58,4529 ***</w:t>
            </w:r>
          </w:p>
        </w:tc>
      </w:tr>
      <w:tr w:rsidR="00DB1D67" w:rsidRPr="00503D95" w14:paraId="54DE2D08" w14:textId="77777777" w:rsidTr="00DB1D67">
        <w:trPr>
          <w:trHeight w:val="215"/>
          <w:jc w:val="center"/>
        </w:trPr>
        <w:tc>
          <w:tcPr>
            <w:tcW w:w="2338" w:type="dxa"/>
            <w:hideMark/>
          </w:tcPr>
          <w:p w14:paraId="08ABFD9C" w14:textId="77777777" w:rsidR="00DB1D67" w:rsidRPr="00503D95" w:rsidRDefault="00DB1D67" w:rsidP="00CC35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w:hAnsi="Times" w:cs="Times"/>
                <w:color w:val="000000" w:themeColor="text1"/>
                <w:sz w:val="20"/>
                <w:szCs w:val="20"/>
              </w:rPr>
            </w:pPr>
            <w:r w:rsidRPr="00503D95">
              <w:rPr>
                <w:rFonts w:ascii="Times" w:hAnsi="Times" w:cs="Times"/>
                <w:color w:val="000000" w:themeColor="text1"/>
                <w:sz w:val="20"/>
                <w:szCs w:val="20"/>
              </w:rPr>
              <w:t>Teste Wooldridge</w:t>
            </w:r>
          </w:p>
        </w:tc>
        <w:tc>
          <w:tcPr>
            <w:tcW w:w="1650" w:type="dxa"/>
            <w:hideMark/>
          </w:tcPr>
          <w:p w14:paraId="492D0A69" w14:textId="77777777" w:rsidR="00DB1D67" w:rsidRPr="00503D95" w:rsidRDefault="00DB1D67" w:rsidP="00CC35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w:eastAsia="Times New Roman" w:hAnsi="Times" w:cs="Times"/>
                <w:color w:val="000000" w:themeColor="text1"/>
                <w:sz w:val="20"/>
                <w:szCs w:val="20"/>
                <w:lang w:eastAsia="pt-BR"/>
              </w:rPr>
            </w:pPr>
            <w:r w:rsidRPr="00503D95">
              <w:rPr>
                <w:rFonts w:ascii="Times" w:eastAsia="Times New Roman" w:hAnsi="Times" w:cs="Times"/>
                <w:color w:val="000000" w:themeColor="text1"/>
                <w:sz w:val="20"/>
                <w:szCs w:val="20"/>
                <w:lang w:eastAsia="pt-BR"/>
              </w:rPr>
              <w:t>88,443 ***</w:t>
            </w:r>
          </w:p>
        </w:tc>
        <w:tc>
          <w:tcPr>
            <w:tcW w:w="1660" w:type="dxa"/>
            <w:hideMark/>
          </w:tcPr>
          <w:p w14:paraId="5FF53596" w14:textId="77777777" w:rsidR="00DB1D67" w:rsidRPr="00503D95" w:rsidRDefault="00DB1D67" w:rsidP="00CC35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w:eastAsia="Times New Roman" w:hAnsi="Times" w:cs="Times"/>
                <w:color w:val="000000" w:themeColor="text1"/>
                <w:sz w:val="20"/>
                <w:szCs w:val="20"/>
                <w:lang w:eastAsia="pt-BR"/>
              </w:rPr>
            </w:pPr>
            <w:r w:rsidRPr="00503D95">
              <w:rPr>
                <w:rFonts w:ascii="Times" w:eastAsia="Times New Roman" w:hAnsi="Times" w:cs="Times"/>
                <w:color w:val="000000" w:themeColor="text1"/>
                <w:sz w:val="20"/>
                <w:szCs w:val="20"/>
                <w:lang w:eastAsia="pt-BR"/>
              </w:rPr>
              <w:t>40,47 ***</w:t>
            </w:r>
          </w:p>
        </w:tc>
        <w:tc>
          <w:tcPr>
            <w:tcW w:w="1662" w:type="dxa"/>
            <w:hideMark/>
          </w:tcPr>
          <w:p w14:paraId="5D15945B" w14:textId="77777777" w:rsidR="00DB1D67" w:rsidRPr="00503D95" w:rsidRDefault="00DB1D67" w:rsidP="00CC35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w:eastAsia="Times New Roman" w:hAnsi="Times" w:cs="Times"/>
                <w:color w:val="000000" w:themeColor="text1"/>
                <w:sz w:val="20"/>
                <w:szCs w:val="20"/>
                <w:lang w:eastAsia="pt-BR"/>
              </w:rPr>
            </w:pPr>
            <w:r w:rsidRPr="00503D95">
              <w:rPr>
                <w:rFonts w:ascii="Times" w:eastAsia="Times New Roman" w:hAnsi="Times" w:cs="Times"/>
                <w:color w:val="000000" w:themeColor="text1"/>
                <w:sz w:val="20"/>
                <w:szCs w:val="20"/>
                <w:lang w:eastAsia="pt-BR"/>
              </w:rPr>
              <w:t>80,506 ***</w:t>
            </w:r>
          </w:p>
        </w:tc>
        <w:tc>
          <w:tcPr>
            <w:tcW w:w="1662" w:type="dxa"/>
            <w:hideMark/>
          </w:tcPr>
          <w:p w14:paraId="1FE9513C" w14:textId="77777777" w:rsidR="00DB1D67" w:rsidRPr="00503D95" w:rsidRDefault="00DB1D67" w:rsidP="00CC35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w:eastAsia="Times New Roman" w:hAnsi="Times" w:cs="Times"/>
                <w:color w:val="000000" w:themeColor="text1"/>
                <w:sz w:val="20"/>
                <w:szCs w:val="20"/>
                <w:lang w:eastAsia="pt-BR"/>
              </w:rPr>
            </w:pPr>
            <w:r w:rsidRPr="00503D95">
              <w:rPr>
                <w:rFonts w:ascii="Times" w:eastAsia="Times New Roman" w:hAnsi="Times" w:cs="Times"/>
                <w:color w:val="000000" w:themeColor="text1"/>
                <w:sz w:val="20"/>
                <w:szCs w:val="20"/>
                <w:lang w:eastAsia="pt-BR"/>
              </w:rPr>
              <w:t>83,486 ***</w:t>
            </w:r>
          </w:p>
        </w:tc>
      </w:tr>
      <w:tr w:rsidR="00DB1D67" w:rsidRPr="00503D95" w14:paraId="2772BB83" w14:textId="77777777" w:rsidTr="00DB1D67">
        <w:trPr>
          <w:trHeight w:val="215"/>
          <w:jc w:val="center"/>
        </w:trPr>
        <w:tc>
          <w:tcPr>
            <w:tcW w:w="2338" w:type="dxa"/>
            <w:hideMark/>
          </w:tcPr>
          <w:p w14:paraId="6A727B9F" w14:textId="77777777" w:rsidR="00DB1D67" w:rsidRPr="00503D95" w:rsidRDefault="00DB1D67" w:rsidP="00CC35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w:eastAsia="Times New Roman" w:hAnsi="Times" w:cs="Times"/>
                <w:color w:val="000000" w:themeColor="text1"/>
                <w:sz w:val="20"/>
                <w:szCs w:val="20"/>
                <w:lang w:eastAsia="pt-BR"/>
              </w:rPr>
            </w:pPr>
            <w:r w:rsidRPr="00503D95">
              <w:rPr>
                <w:rFonts w:ascii="Times" w:eastAsia="Times New Roman" w:hAnsi="Times" w:cs="Times"/>
                <w:color w:val="000000" w:themeColor="text1"/>
                <w:sz w:val="20"/>
                <w:szCs w:val="20"/>
                <w:lang w:eastAsia="pt-BR"/>
              </w:rPr>
              <w:t xml:space="preserve">Teste </w:t>
            </w:r>
            <w:r w:rsidRPr="00503D95">
              <w:rPr>
                <w:rFonts w:ascii="Times" w:eastAsia="Times New Roman" w:hAnsi="Times" w:cs="Times"/>
                <w:color w:val="000000"/>
                <w:sz w:val="20"/>
                <w:szCs w:val="20"/>
                <w:lang w:eastAsia="pt-BR"/>
              </w:rPr>
              <w:t>Wald</w:t>
            </w:r>
          </w:p>
        </w:tc>
        <w:tc>
          <w:tcPr>
            <w:tcW w:w="1650" w:type="dxa"/>
            <w:hideMark/>
          </w:tcPr>
          <w:p w14:paraId="44FD7C4C" w14:textId="77777777" w:rsidR="00DB1D67" w:rsidRPr="00503D95" w:rsidRDefault="00DB1D67" w:rsidP="00CC35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w:eastAsia="Times New Roman" w:hAnsi="Times" w:cs="Times"/>
                <w:color w:val="000000" w:themeColor="text1"/>
                <w:sz w:val="20"/>
                <w:szCs w:val="20"/>
                <w:lang w:eastAsia="pt-BR"/>
              </w:rPr>
            </w:pPr>
            <w:r w:rsidRPr="00503D95">
              <w:rPr>
                <w:rFonts w:ascii="Times" w:eastAsia="Times New Roman" w:hAnsi="Times" w:cs="Times"/>
                <w:color w:val="000000" w:themeColor="text1"/>
                <w:sz w:val="20"/>
                <w:szCs w:val="20"/>
                <w:lang w:eastAsia="pt-BR"/>
              </w:rPr>
              <w:t>341,22 ***</w:t>
            </w:r>
          </w:p>
        </w:tc>
        <w:tc>
          <w:tcPr>
            <w:tcW w:w="1660" w:type="dxa"/>
            <w:hideMark/>
          </w:tcPr>
          <w:p w14:paraId="4B963AE9" w14:textId="77777777" w:rsidR="00DB1D67" w:rsidRPr="00503D95" w:rsidRDefault="00DB1D67" w:rsidP="00CC35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w:eastAsia="Times New Roman" w:hAnsi="Times" w:cs="Times"/>
                <w:color w:val="000000" w:themeColor="text1"/>
                <w:sz w:val="20"/>
                <w:szCs w:val="20"/>
                <w:lang w:eastAsia="pt-BR"/>
              </w:rPr>
            </w:pPr>
            <w:r w:rsidRPr="00503D95">
              <w:rPr>
                <w:rFonts w:ascii="Times" w:eastAsia="Times New Roman" w:hAnsi="Times" w:cs="Times"/>
                <w:color w:val="000000" w:themeColor="text1"/>
                <w:sz w:val="20"/>
                <w:szCs w:val="20"/>
                <w:lang w:eastAsia="pt-BR"/>
              </w:rPr>
              <w:t>343,43 ***</w:t>
            </w:r>
          </w:p>
        </w:tc>
        <w:tc>
          <w:tcPr>
            <w:tcW w:w="1662" w:type="dxa"/>
            <w:hideMark/>
          </w:tcPr>
          <w:p w14:paraId="5D5EEB89" w14:textId="77777777" w:rsidR="00DB1D67" w:rsidRPr="00503D95" w:rsidRDefault="00DB1D67" w:rsidP="00CC35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w:eastAsia="Times New Roman" w:hAnsi="Times" w:cs="Times"/>
                <w:color w:val="000000" w:themeColor="text1"/>
                <w:sz w:val="20"/>
                <w:szCs w:val="20"/>
                <w:lang w:eastAsia="pt-BR"/>
              </w:rPr>
            </w:pPr>
            <w:r w:rsidRPr="00503D95">
              <w:rPr>
                <w:rFonts w:ascii="Times" w:eastAsia="Times New Roman" w:hAnsi="Times" w:cs="Times"/>
                <w:color w:val="000000" w:themeColor="text1"/>
                <w:sz w:val="20"/>
                <w:szCs w:val="20"/>
                <w:lang w:eastAsia="pt-BR"/>
              </w:rPr>
              <w:t>229,77 ***</w:t>
            </w:r>
          </w:p>
        </w:tc>
        <w:tc>
          <w:tcPr>
            <w:tcW w:w="1662" w:type="dxa"/>
            <w:hideMark/>
          </w:tcPr>
          <w:p w14:paraId="1D7EE061" w14:textId="77777777" w:rsidR="00DB1D67" w:rsidRPr="00503D95" w:rsidRDefault="00DB1D67" w:rsidP="00CC35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w:eastAsia="Times New Roman" w:hAnsi="Times" w:cs="Times"/>
                <w:color w:val="000000" w:themeColor="text1"/>
                <w:sz w:val="20"/>
                <w:szCs w:val="20"/>
                <w:lang w:eastAsia="pt-BR"/>
              </w:rPr>
            </w:pPr>
            <w:r w:rsidRPr="00503D95">
              <w:rPr>
                <w:rFonts w:ascii="Times" w:eastAsia="Times New Roman" w:hAnsi="Times" w:cs="Times"/>
                <w:color w:val="000000" w:themeColor="text1"/>
                <w:sz w:val="20"/>
                <w:szCs w:val="20"/>
                <w:lang w:eastAsia="pt-BR"/>
              </w:rPr>
              <w:t>248,92 ***</w:t>
            </w:r>
          </w:p>
        </w:tc>
      </w:tr>
      <w:tr w:rsidR="00DB1D67" w:rsidRPr="00503D95" w14:paraId="6D02EF7D" w14:textId="77777777" w:rsidTr="00DB1D67">
        <w:trPr>
          <w:trHeight w:val="63"/>
          <w:jc w:val="center"/>
        </w:trPr>
        <w:tc>
          <w:tcPr>
            <w:tcW w:w="2338" w:type="dxa"/>
            <w:hideMark/>
          </w:tcPr>
          <w:p w14:paraId="779054FF" w14:textId="77777777" w:rsidR="00DB1D67" w:rsidRPr="00503D95" w:rsidRDefault="00DB1D67" w:rsidP="00CC35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w:hAnsi="Times" w:cs="Times"/>
                <w:color w:val="000000" w:themeColor="text1"/>
                <w:sz w:val="20"/>
                <w:szCs w:val="20"/>
              </w:rPr>
            </w:pPr>
            <w:proofErr w:type="spellStart"/>
            <w:r w:rsidRPr="00503D95">
              <w:rPr>
                <w:rFonts w:ascii="Times" w:hAnsi="Times" w:cs="Times"/>
                <w:color w:val="000000" w:themeColor="text1"/>
                <w:sz w:val="20"/>
                <w:szCs w:val="20"/>
              </w:rPr>
              <w:t>Ajt</w:t>
            </w:r>
            <w:proofErr w:type="spellEnd"/>
            <w:r w:rsidRPr="00503D95">
              <w:rPr>
                <w:rFonts w:ascii="Times" w:hAnsi="Times" w:cs="Times"/>
                <w:color w:val="000000" w:themeColor="text1"/>
                <w:sz w:val="20"/>
                <w:szCs w:val="20"/>
              </w:rPr>
              <w:t xml:space="preserve">, </w:t>
            </w:r>
            <w:proofErr w:type="spellStart"/>
            <w:r w:rsidRPr="00503D95">
              <w:rPr>
                <w:rFonts w:ascii="Times" w:hAnsi="Times" w:cs="Times"/>
                <w:color w:val="000000" w:themeColor="text1"/>
                <w:sz w:val="20"/>
                <w:szCs w:val="20"/>
              </w:rPr>
              <w:t>Jarque-bera</w:t>
            </w:r>
            <w:proofErr w:type="spellEnd"/>
          </w:p>
        </w:tc>
        <w:tc>
          <w:tcPr>
            <w:tcW w:w="1650" w:type="dxa"/>
            <w:hideMark/>
          </w:tcPr>
          <w:p w14:paraId="7719B49E" w14:textId="77777777" w:rsidR="00DB1D67" w:rsidRPr="00503D95" w:rsidRDefault="00DB1D67" w:rsidP="00CC35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w:eastAsia="Times New Roman" w:hAnsi="Times" w:cs="Times"/>
                <w:color w:val="000000" w:themeColor="text1"/>
                <w:sz w:val="20"/>
                <w:szCs w:val="20"/>
                <w:lang w:eastAsia="pt-BR"/>
              </w:rPr>
            </w:pPr>
            <w:r w:rsidRPr="00503D95">
              <w:rPr>
                <w:rFonts w:ascii="Times" w:eastAsia="Times New Roman" w:hAnsi="Times" w:cs="Times"/>
                <w:color w:val="000000" w:themeColor="text1"/>
                <w:sz w:val="20"/>
                <w:szCs w:val="20"/>
                <w:lang w:eastAsia="pt-BR"/>
              </w:rPr>
              <w:t>54150</w:t>
            </w:r>
          </w:p>
        </w:tc>
        <w:tc>
          <w:tcPr>
            <w:tcW w:w="1660" w:type="dxa"/>
            <w:hideMark/>
          </w:tcPr>
          <w:p w14:paraId="30330683" w14:textId="77777777" w:rsidR="00DB1D67" w:rsidRPr="00503D95" w:rsidRDefault="00DB1D67" w:rsidP="00CC35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w:eastAsia="Times New Roman" w:hAnsi="Times" w:cs="Times"/>
                <w:color w:val="000000" w:themeColor="text1"/>
                <w:sz w:val="20"/>
                <w:szCs w:val="20"/>
                <w:lang w:eastAsia="pt-BR"/>
              </w:rPr>
            </w:pPr>
            <w:r w:rsidRPr="00503D95">
              <w:rPr>
                <w:rFonts w:ascii="Times" w:eastAsia="Times New Roman" w:hAnsi="Times" w:cs="Times"/>
                <w:color w:val="000000" w:themeColor="text1"/>
                <w:sz w:val="20"/>
                <w:szCs w:val="20"/>
                <w:lang w:eastAsia="pt-BR"/>
              </w:rPr>
              <w:t>50980</w:t>
            </w:r>
          </w:p>
        </w:tc>
        <w:tc>
          <w:tcPr>
            <w:tcW w:w="1662" w:type="dxa"/>
            <w:hideMark/>
          </w:tcPr>
          <w:p w14:paraId="308DA5D5" w14:textId="77777777" w:rsidR="00DB1D67" w:rsidRPr="00503D95" w:rsidRDefault="00DB1D67" w:rsidP="00CC35D2">
            <w:pPr>
              <w:pStyle w:val="Pr-formataoHTML"/>
              <w:shd w:val="clear" w:color="auto" w:fill="FFFFFF"/>
              <w:rPr>
                <w:rFonts w:ascii="Times" w:hAnsi="Times" w:cs="Times"/>
                <w:color w:val="000000" w:themeColor="text1"/>
                <w:lang w:eastAsia="en-US"/>
              </w:rPr>
            </w:pPr>
            <w:r w:rsidRPr="00503D95">
              <w:rPr>
                <w:rFonts w:ascii="Times" w:hAnsi="Times" w:cs="Times"/>
                <w:color w:val="000000" w:themeColor="text1"/>
                <w:lang w:eastAsia="en-US"/>
              </w:rPr>
              <w:t>67205</w:t>
            </w:r>
          </w:p>
        </w:tc>
        <w:tc>
          <w:tcPr>
            <w:tcW w:w="1662" w:type="dxa"/>
            <w:hideMark/>
          </w:tcPr>
          <w:p w14:paraId="451FB8D7" w14:textId="77777777" w:rsidR="00DB1D67" w:rsidRPr="00503D95" w:rsidRDefault="00DB1D67" w:rsidP="00CC35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w:eastAsia="Times New Roman" w:hAnsi="Times" w:cs="Times"/>
                <w:color w:val="000000" w:themeColor="text1"/>
                <w:sz w:val="20"/>
                <w:szCs w:val="20"/>
                <w:lang w:eastAsia="pt-BR"/>
              </w:rPr>
            </w:pPr>
            <w:r w:rsidRPr="00503D95">
              <w:rPr>
                <w:rFonts w:ascii="Times" w:eastAsia="Times New Roman" w:hAnsi="Times" w:cs="Times"/>
                <w:color w:val="000000" w:themeColor="text1"/>
                <w:sz w:val="20"/>
                <w:szCs w:val="20"/>
                <w:lang w:eastAsia="pt-BR"/>
              </w:rPr>
              <w:t>64243</w:t>
            </w:r>
          </w:p>
        </w:tc>
      </w:tr>
      <w:tr w:rsidR="00DB1D67" w:rsidRPr="00503D95" w14:paraId="25EA0C4F" w14:textId="77777777" w:rsidTr="00DB1D67">
        <w:trPr>
          <w:trHeight w:val="215"/>
          <w:jc w:val="center"/>
        </w:trPr>
        <w:tc>
          <w:tcPr>
            <w:tcW w:w="2338" w:type="dxa"/>
            <w:tcBorders>
              <w:top w:val="nil"/>
              <w:left w:val="nil"/>
              <w:bottom w:val="single" w:sz="4" w:space="0" w:color="auto"/>
              <w:right w:val="nil"/>
            </w:tcBorders>
            <w:hideMark/>
          </w:tcPr>
          <w:p w14:paraId="24AA7105" w14:textId="77777777" w:rsidR="00DB1D67" w:rsidRPr="00503D95" w:rsidRDefault="00DB1D67" w:rsidP="00CC35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w:hAnsi="Times" w:cs="Times"/>
                <w:color w:val="000000" w:themeColor="text1"/>
                <w:sz w:val="20"/>
                <w:szCs w:val="20"/>
              </w:rPr>
            </w:pPr>
            <w:r w:rsidRPr="00503D95">
              <w:rPr>
                <w:rFonts w:ascii="Times" w:hAnsi="Times" w:cs="Times"/>
                <w:color w:val="000000" w:themeColor="text1"/>
                <w:sz w:val="20"/>
                <w:szCs w:val="20"/>
              </w:rPr>
              <w:t>Observações</w:t>
            </w:r>
          </w:p>
        </w:tc>
        <w:tc>
          <w:tcPr>
            <w:tcW w:w="1650" w:type="dxa"/>
            <w:tcBorders>
              <w:top w:val="nil"/>
              <w:left w:val="nil"/>
              <w:bottom w:val="single" w:sz="4" w:space="0" w:color="auto"/>
              <w:right w:val="nil"/>
            </w:tcBorders>
            <w:hideMark/>
          </w:tcPr>
          <w:p w14:paraId="39BE81CB" w14:textId="77777777" w:rsidR="00DB1D67" w:rsidRPr="00503D95" w:rsidRDefault="00DB1D67" w:rsidP="00CC35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w:eastAsia="Times New Roman" w:hAnsi="Times" w:cs="Times"/>
                <w:color w:val="000000" w:themeColor="text1"/>
                <w:sz w:val="20"/>
                <w:szCs w:val="20"/>
                <w:lang w:eastAsia="pt-BR"/>
              </w:rPr>
            </w:pPr>
            <w:r w:rsidRPr="00503D95">
              <w:rPr>
                <w:rFonts w:ascii="Times" w:eastAsia="Times New Roman" w:hAnsi="Times" w:cs="Times"/>
                <w:color w:val="000000" w:themeColor="text1"/>
                <w:sz w:val="20"/>
                <w:szCs w:val="20"/>
                <w:lang w:eastAsia="pt-BR"/>
              </w:rPr>
              <w:t>1015</w:t>
            </w:r>
          </w:p>
        </w:tc>
        <w:tc>
          <w:tcPr>
            <w:tcW w:w="1660" w:type="dxa"/>
            <w:tcBorders>
              <w:top w:val="nil"/>
              <w:left w:val="nil"/>
              <w:bottom w:val="single" w:sz="4" w:space="0" w:color="auto"/>
              <w:right w:val="nil"/>
            </w:tcBorders>
            <w:hideMark/>
          </w:tcPr>
          <w:p w14:paraId="5C860C54" w14:textId="77777777" w:rsidR="00DB1D67" w:rsidRPr="00503D95" w:rsidRDefault="00DB1D67" w:rsidP="00CC35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w:hAnsi="Times" w:cs="Times"/>
                <w:color w:val="000000" w:themeColor="text1"/>
                <w:sz w:val="20"/>
                <w:szCs w:val="20"/>
              </w:rPr>
            </w:pPr>
            <w:r w:rsidRPr="00503D95">
              <w:rPr>
                <w:rFonts w:ascii="Times" w:hAnsi="Times" w:cs="Times"/>
                <w:color w:val="000000" w:themeColor="text1"/>
                <w:sz w:val="20"/>
                <w:szCs w:val="20"/>
              </w:rPr>
              <w:t>1015</w:t>
            </w:r>
          </w:p>
        </w:tc>
        <w:tc>
          <w:tcPr>
            <w:tcW w:w="1662" w:type="dxa"/>
            <w:tcBorders>
              <w:top w:val="nil"/>
              <w:left w:val="nil"/>
              <w:bottom w:val="single" w:sz="4" w:space="0" w:color="auto"/>
              <w:right w:val="nil"/>
            </w:tcBorders>
            <w:hideMark/>
          </w:tcPr>
          <w:p w14:paraId="1D93EC94" w14:textId="77777777" w:rsidR="00DB1D67" w:rsidRPr="00503D95" w:rsidRDefault="00DB1D67" w:rsidP="00CC35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w:eastAsia="Times New Roman" w:hAnsi="Times" w:cs="Times"/>
                <w:color w:val="000000" w:themeColor="text1"/>
                <w:sz w:val="20"/>
                <w:szCs w:val="20"/>
                <w:lang w:eastAsia="pt-BR"/>
              </w:rPr>
            </w:pPr>
            <w:r w:rsidRPr="00503D95">
              <w:rPr>
                <w:rFonts w:ascii="Times" w:eastAsia="Times New Roman" w:hAnsi="Times" w:cs="Times"/>
                <w:color w:val="000000" w:themeColor="text1"/>
                <w:sz w:val="20"/>
                <w:szCs w:val="20"/>
                <w:lang w:eastAsia="pt-BR"/>
              </w:rPr>
              <w:t>870</w:t>
            </w:r>
          </w:p>
        </w:tc>
        <w:tc>
          <w:tcPr>
            <w:tcW w:w="1662" w:type="dxa"/>
            <w:tcBorders>
              <w:top w:val="nil"/>
              <w:left w:val="nil"/>
              <w:bottom w:val="single" w:sz="4" w:space="0" w:color="auto"/>
              <w:right w:val="nil"/>
            </w:tcBorders>
            <w:hideMark/>
          </w:tcPr>
          <w:p w14:paraId="4EE7991F" w14:textId="77777777" w:rsidR="00DB1D67" w:rsidRPr="00503D95" w:rsidRDefault="00DB1D67" w:rsidP="00CC35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w:eastAsia="Times New Roman" w:hAnsi="Times" w:cs="Times"/>
                <w:color w:val="000000" w:themeColor="text1"/>
                <w:sz w:val="20"/>
                <w:szCs w:val="20"/>
                <w:lang w:eastAsia="pt-BR"/>
              </w:rPr>
            </w:pPr>
            <w:r w:rsidRPr="00503D95">
              <w:rPr>
                <w:rFonts w:ascii="Times" w:eastAsia="Times New Roman" w:hAnsi="Times" w:cs="Times"/>
                <w:color w:val="000000" w:themeColor="text1"/>
                <w:sz w:val="20"/>
                <w:szCs w:val="20"/>
                <w:lang w:eastAsia="pt-BR"/>
              </w:rPr>
              <w:t>870</w:t>
            </w:r>
          </w:p>
        </w:tc>
      </w:tr>
    </w:tbl>
    <w:p w14:paraId="1EE70892" w14:textId="77777777" w:rsidR="00DB1D67" w:rsidRPr="00503D95" w:rsidRDefault="00DB1D67" w:rsidP="00CC35D2">
      <w:pPr>
        <w:spacing w:after="0" w:line="240" w:lineRule="auto"/>
        <w:jc w:val="both"/>
        <w:rPr>
          <w:rFonts w:ascii="Times" w:hAnsi="Times" w:cs="Times"/>
          <w:sz w:val="20"/>
          <w:szCs w:val="20"/>
        </w:rPr>
      </w:pPr>
      <w:r w:rsidRPr="00503D95">
        <w:rPr>
          <w:rFonts w:ascii="Times" w:hAnsi="Times" w:cs="Times"/>
          <w:sz w:val="20"/>
          <w:szCs w:val="20"/>
        </w:rPr>
        <w:t xml:space="preserve">Notas: </w:t>
      </w:r>
      <w:r w:rsidRPr="00503D95">
        <w:rPr>
          <w:rFonts w:ascii="Times" w:hAnsi="Times" w:cs="Times"/>
          <w:b/>
          <w:sz w:val="20"/>
          <w:szCs w:val="20"/>
          <w:vertAlign w:val="superscript"/>
        </w:rPr>
        <w:t xml:space="preserve">a </w:t>
      </w:r>
      <w:r w:rsidRPr="00503D95">
        <w:rPr>
          <w:rStyle w:val="fontstyle01"/>
          <w:rFonts w:ascii="Times" w:hAnsi="Times" w:cs="Times"/>
          <w:sz w:val="20"/>
          <w:szCs w:val="20"/>
        </w:rPr>
        <w:t xml:space="preserve">Modelo estimado por meio dos estimadores da matriz de covariância robusta de </w:t>
      </w:r>
      <w:r w:rsidRPr="00503D95">
        <w:rPr>
          <w:rFonts w:ascii="Times" w:hAnsi="Times" w:cs="Times"/>
          <w:sz w:val="20"/>
          <w:szCs w:val="20"/>
        </w:rPr>
        <w:t>Newey-West.</w:t>
      </w:r>
    </w:p>
    <w:p w14:paraId="204082A9" w14:textId="77777777" w:rsidR="00DB1D67" w:rsidRPr="00503D95" w:rsidRDefault="00DB1D67" w:rsidP="00CC35D2">
      <w:pPr>
        <w:spacing w:after="0" w:line="240" w:lineRule="auto"/>
        <w:jc w:val="both"/>
        <w:rPr>
          <w:rFonts w:ascii="Times" w:hAnsi="Times" w:cs="Times"/>
          <w:sz w:val="20"/>
          <w:szCs w:val="20"/>
        </w:rPr>
      </w:pPr>
      <w:r w:rsidRPr="00503D95">
        <w:rPr>
          <w:rFonts w:ascii="Times" w:hAnsi="Times" w:cs="Times"/>
          <w:sz w:val="20"/>
          <w:szCs w:val="20"/>
        </w:rPr>
        <w:t xml:space="preserve">Os erros padrões são apresentados entre os parênteses. </w:t>
      </w:r>
    </w:p>
    <w:p w14:paraId="65E15B05" w14:textId="77777777" w:rsidR="00DB1D67" w:rsidRPr="00503D95" w:rsidRDefault="00DB1D67" w:rsidP="00CC35D2">
      <w:pPr>
        <w:spacing w:after="0" w:line="240" w:lineRule="auto"/>
        <w:jc w:val="both"/>
        <w:rPr>
          <w:rFonts w:ascii="Times" w:hAnsi="Times" w:cs="Times"/>
          <w:sz w:val="20"/>
          <w:szCs w:val="20"/>
        </w:rPr>
      </w:pPr>
      <w:r w:rsidRPr="00503D95">
        <w:rPr>
          <w:rFonts w:ascii="Times" w:hAnsi="Times" w:cs="Times"/>
          <w:sz w:val="20"/>
          <w:szCs w:val="20"/>
        </w:rPr>
        <w:t>Significância: • p&lt;0,10; * p &lt; 0,05; ** p &lt; 0,01; *** p &lt; 0,001. Fonte: Resultados da pesquisa (2018).</w:t>
      </w:r>
    </w:p>
    <w:p w14:paraId="116DAF8D" w14:textId="77777777" w:rsidR="00DB1D67" w:rsidRPr="00503D95" w:rsidRDefault="00DB1D67" w:rsidP="00CC35D2">
      <w:pPr>
        <w:spacing w:after="0" w:line="240" w:lineRule="auto"/>
        <w:jc w:val="both"/>
        <w:rPr>
          <w:rFonts w:ascii="Times" w:hAnsi="Times" w:cs="Times"/>
          <w:sz w:val="24"/>
          <w:szCs w:val="24"/>
        </w:rPr>
      </w:pPr>
    </w:p>
    <w:p w14:paraId="39180EB9" w14:textId="3B14C3FC" w:rsidR="00DB1D67" w:rsidRPr="00503D95" w:rsidRDefault="00DB1D67" w:rsidP="00CC35D2">
      <w:pPr>
        <w:spacing w:after="0" w:line="240" w:lineRule="auto"/>
        <w:ind w:firstLine="708"/>
        <w:jc w:val="both"/>
        <w:rPr>
          <w:rFonts w:ascii="Times" w:hAnsi="Times" w:cs="Times"/>
          <w:sz w:val="24"/>
          <w:szCs w:val="24"/>
        </w:rPr>
      </w:pPr>
      <w:r w:rsidRPr="00503D95">
        <w:rPr>
          <w:rFonts w:ascii="Times" w:hAnsi="Times" w:cs="Times"/>
          <w:sz w:val="24"/>
          <w:szCs w:val="24"/>
        </w:rPr>
        <w:t>Partindo para a análise dos modelos formados por variáveis de desempenho total da firma, a Tabela 7 apresenta os coeficientes da regressão, coeficientes de determinação (R</w:t>
      </w:r>
      <w:r w:rsidRPr="00503D95">
        <w:rPr>
          <w:rFonts w:ascii="Times" w:hAnsi="Times" w:cs="Times"/>
          <w:sz w:val="24"/>
          <w:szCs w:val="24"/>
          <w:vertAlign w:val="superscript"/>
        </w:rPr>
        <w:t>2</w:t>
      </w:r>
      <w:r w:rsidRPr="00503D95">
        <w:rPr>
          <w:rFonts w:ascii="Times" w:hAnsi="Times" w:cs="Times"/>
          <w:sz w:val="24"/>
          <w:szCs w:val="24"/>
        </w:rPr>
        <w:t xml:space="preserve"> e</w:t>
      </w:r>
      <w:r w:rsidRPr="00503D95">
        <w:rPr>
          <w:rFonts w:ascii="Times" w:hAnsi="Times" w:cs="Times"/>
          <w:sz w:val="24"/>
          <w:szCs w:val="24"/>
          <w:vertAlign w:val="superscript"/>
        </w:rPr>
        <w:t xml:space="preserve"> </w:t>
      </w:r>
      <w:r w:rsidRPr="00503D95">
        <w:rPr>
          <w:rFonts w:ascii="Times" w:hAnsi="Times" w:cs="Times"/>
          <w:sz w:val="24"/>
          <w:szCs w:val="24"/>
        </w:rPr>
        <w:t>R</w:t>
      </w:r>
      <w:r w:rsidRPr="00503D95">
        <w:rPr>
          <w:rFonts w:ascii="Times" w:hAnsi="Times" w:cs="Times"/>
          <w:sz w:val="24"/>
          <w:szCs w:val="24"/>
          <w:vertAlign w:val="superscript"/>
        </w:rPr>
        <w:t>2</w:t>
      </w:r>
      <w:r w:rsidRPr="00503D95">
        <w:rPr>
          <w:rFonts w:ascii="Times" w:hAnsi="Times" w:cs="Times"/>
          <w:sz w:val="24"/>
          <w:szCs w:val="24"/>
        </w:rPr>
        <w:t xml:space="preserve"> ajustado), e testes de pressupostos de regressão.</w:t>
      </w:r>
      <w:r w:rsidR="00BA7B68" w:rsidRPr="00503D95">
        <w:rPr>
          <w:rFonts w:ascii="Times" w:hAnsi="Times" w:cs="Times"/>
          <w:sz w:val="24"/>
          <w:szCs w:val="24"/>
        </w:rPr>
        <w:t xml:space="preserve"> </w:t>
      </w:r>
      <w:r w:rsidRPr="00503D95">
        <w:rPr>
          <w:rFonts w:ascii="Times" w:hAnsi="Times" w:cs="Times"/>
          <w:sz w:val="24"/>
          <w:szCs w:val="24"/>
        </w:rPr>
        <w:t>O Modelo 5A composto pelo EBIT e pelo ROA, apresentou coeficientes positivos e significativos. Porém, os coeficientes de determinação apresentados, assim como os do Modelo 1A, são precários. Adicionando o EVA, o Modelo 6A apresenta melhora na explicação das variações do MVA, com coeficientes R</w:t>
      </w:r>
      <w:r w:rsidRPr="00503D95">
        <w:rPr>
          <w:rFonts w:ascii="Times" w:hAnsi="Times" w:cs="Times"/>
          <w:sz w:val="24"/>
          <w:szCs w:val="24"/>
          <w:vertAlign w:val="superscript"/>
        </w:rPr>
        <w:t>2</w:t>
      </w:r>
      <w:r w:rsidRPr="00503D95">
        <w:rPr>
          <w:rFonts w:ascii="Times" w:hAnsi="Times" w:cs="Times"/>
          <w:sz w:val="24"/>
          <w:szCs w:val="24"/>
        </w:rPr>
        <w:t xml:space="preserve"> e</w:t>
      </w:r>
      <w:r w:rsidRPr="00503D95">
        <w:rPr>
          <w:rFonts w:ascii="Times" w:hAnsi="Times" w:cs="Times"/>
          <w:sz w:val="24"/>
          <w:szCs w:val="24"/>
          <w:vertAlign w:val="superscript"/>
        </w:rPr>
        <w:t xml:space="preserve"> </w:t>
      </w:r>
      <w:r w:rsidRPr="00503D95">
        <w:rPr>
          <w:rFonts w:ascii="Times" w:hAnsi="Times" w:cs="Times"/>
          <w:sz w:val="24"/>
          <w:szCs w:val="24"/>
        </w:rPr>
        <w:t>R</w:t>
      </w:r>
      <w:r w:rsidRPr="00503D95">
        <w:rPr>
          <w:rFonts w:ascii="Times" w:hAnsi="Times" w:cs="Times"/>
          <w:sz w:val="24"/>
          <w:szCs w:val="24"/>
          <w:vertAlign w:val="superscript"/>
        </w:rPr>
        <w:t>2</w:t>
      </w:r>
      <w:r w:rsidRPr="00503D95">
        <w:rPr>
          <w:rFonts w:ascii="Times" w:hAnsi="Times" w:cs="Times"/>
          <w:sz w:val="24"/>
          <w:szCs w:val="24"/>
        </w:rPr>
        <w:t xml:space="preserve"> ajustado de 18,8% e 4,5% respectivamente.</w:t>
      </w:r>
    </w:p>
    <w:p w14:paraId="6AF99989" w14:textId="77777777" w:rsidR="00DB1D67" w:rsidRPr="00503D95" w:rsidRDefault="00DB1D67" w:rsidP="00CC35D2">
      <w:pPr>
        <w:spacing w:after="0" w:line="240" w:lineRule="auto"/>
        <w:ind w:firstLine="708"/>
        <w:jc w:val="both"/>
        <w:rPr>
          <w:rFonts w:ascii="Times" w:hAnsi="Times" w:cs="Times"/>
          <w:sz w:val="24"/>
          <w:szCs w:val="24"/>
        </w:rPr>
      </w:pPr>
      <w:r w:rsidRPr="00503D95">
        <w:rPr>
          <w:rFonts w:ascii="Times" w:hAnsi="Times" w:cs="Times"/>
          <w:sz w:val="24"/>
          <w:szCs w:val="24"/>
        </w:rPr>
        <w:t>Conforme sugerido por Medeiros (2009), o EVA foi defasado em um período e adicionado no modelo de regressão. Os resultados são apresentados no Modelo 7A e demonstram que o EVA</w:t>
      </w:r>
      <w:r w:rsidRPr="00503D95">
        <w:rPr>
          <w:rFonts w:ascii="Times" w:hAnsi="Times" w:cs="Times"/>
          <w:sz w:val="24"/>
          <w:szCs w:val="24"/>
          <w:vertAlign w:val="subscript"/>
        </w:rPr>
        <w:t xml:space="preserve">t-1 </w:t>
      </w:r>
      <w:r w:rsidRPr="00503D95">
        <w:rPr>
          <w:rFonts w:ascii="Times" w:hAnsi="Times" w:cs="Times"/>
          <w:sz w:val="24"/>
          <w:szCs w:val="24"/>
        </w:rPr>
        <w:t xml:space="preserve">possui maior poder explicativo nas variações do MVA do que o </w:t>
      </w:r>
      <w:proofErr w:type="spellStart"/>
      <w:r w:rsidRPr="00503D95">
        <w:rPr>
          <w:rFonts w:ascii="Times" w:hAnsi="Times" w:cs="Times"/>
          <w:sz w:val="24"/>
          <w:szCs w:val="24"/>
        </w:rPr>
        <w:t>EVA</w:t>
      </w:r>
      <w:r w:rsidRPr="00503D95">
        <w:rPr>
          <w:rFonts w:ascii="Times" w:hAnsi="Times" w:cs="Times"/>
          <w:sz w:val="24"/>
          <w:szCs w:val="24"/>
          <w:vertAlign w:val="subscript"/>
        </w:rPr>
        <w:t>t</w:t>
      </w:r>
      <w:proofErr w:type="spellEnd"/>
      <w:r w:rsidRPr="00503D95">
        <w:rPr>
          <w:rFonts w:ascii="Times" w:hAnsi="Times" w:cs="Times"/>
          <w:sz w:val="24"/>
          <w:szCs w:val="24"/>
        </w:rPr>
        <w:t xml:space="preserve">. Estes resultados são corroborados pelo Modelo 8A, que controla os efeitos do </w:t>
      </w:r>
      <w:proofErr w:type="spellStart"/>
      <w:r w:rsidRPr="00503D95">
        <w:rPr>
          <w:rFonts w:ascii="Times" w:hAnsi="Times" w:cs="Times"/>
          <w:sz w:val="24"/>
          <w:szCs w:val="24"/>
        </w:rPr>
        <w:t>EVA</w:t>
      </w:r>
      <w:r w:rsidRPr="00503D95">
        <w:rPr>
          <w:rFonts w:ascii="Times" w:hAnsi="Times" w:cs="Times"/>
          <w:sz w:val="24"/>
          <w:szCs w:val="24"/>
          <w:vertAlign w:val="subscript"/>
        </w:rPr>
        <w:t>t</w:t>
      </w:r>
      <w:proofErr w:type="spellEnd"/>
      <w:r w:rsidRPr="00503D95">
        <w:rPr>
          <w:rFonts w:ascii="Times" w:hAnsi="Times" w:cs="Times"/>
          <w:sz w:val="24"/>
          <w:szCs w:val="24"/>
        </w:rPr>
        <w:t xml:space="preserve"> ao adicionar o EVA</w:t>
      </w:r>
      <w:r w:rsidRPr="00503D95">
        <w:rPr>
          <w:rFonts w:ascii="Times" w:hAnsi="Times" w:cs="Times"/>
          <w:sz w:val="24"/>
          <w:szCs w:val="24"/>
          <w:vertAlign w:val="subscript"/>
        </w:rPr>
        <w:t>t-1</w:t>
      </w:r>
      <w:r w:rsidRPr="00503D95">
        <w:rPr>
          <w:rFonts w:ascii="Times" w:hAnsi="Times" w:cs="Times"/>
          <w:sz w:val="24"/>
          <w:szCs w:val="24"/>
        </w:rPr>
        <w:t xml:space="preserve"> (defasado em um período), apontando que os dois continuam significativos na explicação do MVA (apesar do </w:t>
      </w:r>
      <w:proofErr w:type="spellStart"/>
      <w:r w:rsidRPr="00503D95">
        <w:rPr>
          <w:rFonts w:ascii="Times" w:hAnsi="Times" w:cs="Times"/>
          <w:sz w:val="24"/>
          <w:szCs w:val="24"/>
        </w:rPr>
        <w:t>EVA</w:t>
      </w:r>
      <w:r w:rsidRPr="00503D95">
        <w:rPr>
          <w:rFonts w:ascii="Times" w:hAnsi="Times" w:cs="Times"/>
          <w:sz w:val="24"/>
          <w:szCs w:val="24"/>
          <w:vertAlign w:val="subscript"/>
        </w:rPr>
        <w:t>t</w:t>
      </w:r>
      <w:proofErr w:type="spellEnd"/>
      <w:r w:rsidRPr="00503D95">
        <w:rPr>
          <w:rFonts w:ascii="Times" w:hAnsi="Times" w:cs="Times"/>
          <w:sz w:val="24"/>
          <w:szCs w:val="24"/>
        </w:rPr>
        <w:t xml:space="preserve"> apresentar significância ao nível de 10%), ou seja, ambos possuem informação relevante no valor de mercado adicionado das firmas. </w:t>
      </w:r>
    </w:p>
    <w:p w14:paraId="0483FDCE" w14:textId="77777777" w:rsidR="00DB1D67" w:rsidRPr="00503D95" w:rsidRDefault="00DB1D67" w:rsidP="00CC35D2">
      <w:pPr>
        <w:spacing w:after="0" w:line="240" w:lineRule="auto"/>
        <w:ind w:firstLine="567"/>
        <w:jc w:val="both"/>
        <w:rPr>
          <w:rFonts w:ascii="Times" w:hAnsi="Times" w:cs="Times"/>
          <w:color w:val="000000"/>
          <w:sz w:val="24"/>
          <w:szCs w:val="24"/>
        </w:rPr>
      </w:pPr>
    </w:p>
    <w:p w14:paraId="56AC8401" w14:textId="77777777" w:rsidR="00DB1D67" w:rsidRPr="00503D95" w:rsidRDefault="00DB1D67" w:rsidP="00CC35D2">
      <w:pPr>
        <w:spacing w:after="0" w:line="240" w:lineRule="auto"/>
        <w:jc w:val="center"/>
        <w:rPr>
          <w:rFonts w:ascii="Times" w:hAnsi="Times" w:cs="Times"/>
          <w:b/>
          <w:color w:val="000000"/>
          <w:sz w:val="20"/>
          <w:szCs w:val="20"/>
        </w:rPr>
      </w:pPr>
      <w:r w:rsidRPr="00503D95">
        <w:rPr>
          <w:rFonts w:ascii="Times" w:hAnsi="Times" w:cs="Times"/>
          <w:b/>
          <w:color w:val="000000"/>
          <w:sz w:val="20"/>
          <w:szCs w:val="20"/>
        </w:rPr>
        <w:t xml:space="preserve">Tabela 7 </w:t>
      </w:r>
      <w:r w:rsidRPr="00503D95">
        <w:rPr>
          <w:rFonts w:ascii="Times" w:hAnsi="Times" w:cs="Times"/>
          <w:color w:val="000000"/>
          <w:sz w:val="20"/>
          <w:szCs w:val="20"/>
        </w:rPr>
        <w:t>– Resultados das estimações dos Modelos formados por variáveis de desempenho financeiro da firma</w:t>
      </w:r>
    </w:p>
    <w:tbl>
      <w:tblPr>
        <w:tblW w:w="8972" w:type="dxa"/>
        <w:jc w:val="center"/>
        <w:tblLook w:val="04A0" w:firstRow="1" w:lastRow="0" w:firstColumn="1" w:lastColumn="0" w:noHBand="0" w:noVBand="1"/>
      </w:tblPr>
      <w:tblGrid>
        <w:gridCol w:w="2338"/>
        <w:gridCol w:w="1650"/>
        <w:gridCol w:w="1660"/>
        <w:gridCol w:w="1662"/>
        <w:gridCol w:w="1662"/>
      </w:tblGrid>
      <w:tr w:rsidR="00DB1D67" w:rsidRPr="00503D95" w14:paraId="5CD324F9" w14:textId="77777777" w:rsidTr="00DB1D67">
        <w:trPr>
          <w:trHeight w:val="215"/>
          <w:jc w:val="center"/>
        </w:trPr>
        <w:tc>
          <w:tcPr>
            <w:tcW w:w="2338" w:type="dxa"/>
            <w:tcBorders>
              <w:top w:val="single" w:sz="4" w:space="0" w:color="auto"/>
              <w:left w:val="nil"/>
              <w:bottom w:val="single" w:sz="4" w:space="0" w:color="auto"/>
              <w:right w:val="nil"/>
            </w:tcBorders>
            <w:vAlign w:val="center"/>
            <w:hideMark/>
          </w:tcPr>
          <w:p w14:paraId="3350EEBC" w14:textId="77777777" w:rsidR="00DB1D67" w:rsidRPr="00503D95" w:rsidRDefault="00DB1D67" w:rsidP="00CC35D2">
            <w:pPr>
              <w:spacing w:after="0" w:line="240" w:lineRule="auto"/>
              <w:jc w:val="center"/>
              <w:rPr>
                <w:rFonts w:ascii="Times" w:hAnsi="Times" w:cs="Times"/>
                <w:b/>
                <w:color w:val="000000" w:themeColor="text1"/>
                <w:sz w:val="20"/>
                <w:szCs w:val="20"/>
              </w:rPr>
            </w:pPr>
            <w:r w:rsidRPr="00503D95">
              <w:rPr>
                <w:rFonts w:ascii="Times" w:hAnsi="Times" w:cs="Times"/>
                <w:b/>
                <w:color w:val="000000" w:themeColor="text1"/>
                <w:sz w:val="20"/>
                <w:szCs w:val="20"/>
              </w:rPr>
              <w:t>Variável</w:t>
            </w:r>
          </w:p>
        </w:tc>
        <w:tc>
          <w:tcPr>
            <w:tcW w:w="1650" w:type="dxa"/>
            <w:tcBorders>
              <w:top w:val="single" w:sz="4" w:space="0" w:color="auto"/>
              <w:left w:val="nil"/>
              <w:bottom w:val="single" w:sz="4" w:space="0" w:color="auto"/>
              <w:right w:val="nil"/>
            </w:tcBorders>
            <w:vAlign w:val="center"/>
            <w:hideMark/>
          </w:tcPr>
          <w:p w14:paraId="42E36A01" w14:textId="77777777" w:rsidR="00DB1D67" w:rsidRPr="00503D95" w:rsidRDefault="00DB1D67" w:rsidP="00CC35D2">
            <w:pPr>
              <w:spacing w:after="0" w:line="240" w:lineRule="auto"/>
              <w:jc w:val="center"/>
              <w:rPr>
                <w:rFonts w:ascii="Times" w:hAnsi="Times" w:cs="Times"/>
                <w:b/>
                <w:color w:val="000000" w:themeColor="text1"/>
                <w:sz w:val="20"/>
                <w:szCs w:val="20"/>
              </w:rPr>
            </w:pPr>
            <w:r w:rsidRPr="00503D95">
              <w:rPr>
                <w:rFonts w:ascii="Times" w:hAnsi="Times" w:cs="Times"/>
                <w:b/>
                <w:color w:val="000000" w:themeColor="text1"/>
                <w:sz w:val="20"/>
                <w:szCs w:val="20"/>
              </w:rPr>
              <w:t>Modelo 5A</w:t>
            </w:r>
          </w:p>
        </w:tc>
        <w:tc>
          <w:tcPr>
            <w:tcW w:w="1660" w:type="dxa"/>
            <w:tcBorders>
              <w:top w:val="single" w:sz="4" w:space="0" w:color="auto"/>
              <w:left w:val="nil"/>
              <w:bottom w:val="single" w:sz="4" w:space="0" w:color="auto"/>
              <w:right w:val="nil"/>
            </w:tcBorders>
            <w:hideMark/>
          </w:tcPr>
          <w:p w14:paraId="29667BAF" w14:textId="77777777" w:rsidR="00DB1D67" w:rsidRPr="00503D95" w:rsidRDefault="00DB1D67" w:rsidP="00CC35D2">
            <w:pPr>
              <w:spacing w:after="0" w:line="240" w:lineRule="auto"/>
              <w:jc w:val="center"/>
              <w:rPr>
                <w:rFonts w:ascii="Times" w:hAnsi="Times" w:cs="Times"/>
                <w:b/>
                <w:color w:val="000000" w:themeColor="text1"/>
                <w:sz w:val="20"/>
                <w:szCs w:val="20"/>
              </w:rPr>
            </w:pPr>
            <w:r w:rsidRPr="00503D95">
              <w:rPr>
                <w:rFonts w:ascii="Times" w:hAnsi="Times" w:cs="Times"/>
                <w:b/>
                <w:color w:val="000000" w:themeColor="text1"/>
                <w:sz w:val="20"/>
                <w:szCs w:val="20"/>
              </w:rPr>
              <w:t>Modelo 6A</w:t>
            </w:r>
          </w:p>
        </w:tc>
        <w:tc>
          <w:tcPr>
            <w:tcW w:w="1662" w:type="dxa"/>
            <w:tcBorders>
              <w:top w:val="single" w:sz="4" w:space="0" w:color="auto"/>
              <w:left w:val="nil"/>
              <w:bottom w:val="single" w:sz="4" w:space="0" w:color="auto"/>
              <w:right w:val="nil"/>
            </w:tcBorders>
            <w:hideMark/>
          </w:tcPr>
          <w:p w14:paraId="5BA3C1D0" w14:textId="77777777" w:rsidR="00DB1D67" w:rsidRPr="00503D95" w:rsidRDefault="00DB1D67" w:rsidP="00CC35D2">
            <w:pPr>
              <w:spacing w:after="0" w:line="240" w:lineRule="auto"/>
              <w:jc w:val="center"/>
              <w:rPr>
                <w:rFonts w:ascii="Times" w:hAnsi="Times" w:cs="Times"/>
                <w:b/>
                <w:color w:val="000000" w:themeColor="text1"/>
                <w:sz w:val="20"/>
                <w:szCs w:val="20"/>
              </w:rPr>
            </w:pPr>
            <w:r w:rsidRPr="00503D95">
              <w:rPr>
                <w:rFonts w:ascii="Times" w:hAnsi="Times" w:cs="Times"/>
                <w:b/>
                <w:color w:val="000000" w:themeColor="text1"/>
                <w:sz w:val="20"/>
                <w:szCs w:val="20"/>
              </w:rPr>
              <w:t>Modelo 7A</w:t>
            </w:r>
          </w:p>
        </w:tc>
        <w:tc>
          <w:tcPr>
            <w:tcW w:w="1662" w:type="dxa"/>
            <w:tcBorders>
              <w:top w:val="single" w:sz="4" w:space="0" w:color="auto"/>
              <w:left w:val="nil"/>
              <w:bottom w:val="single" w:sz="4" w:space="0" w:color="auto"/>
              <w:right w:val="nil"/>
            </w:tcBorders>
            <w:hideMark/>
          </w:tcPr>
          <w:p w14:paraId="344F2F37" w14:textId="77777777" w:rsidR="00DB1D67" w:rsidRPr="00503D95" w:rsidRDefault="00DB1D67" w:rsidP="00CC35D2">
            <w:pPr>
              <w:spacing w:after="0" w:line="240" w:lineRule="auto"/>
              <w:jc w:val="center"/>
              <w:rPr>
                <w:rFonts w:ascii="Times" w:hAnsi="Times" w:cs="Times"/>
                <w:b/>
                <w:color w:val="000000" w:themeColor="text1"/>
                <w:sz w:val="20"/>
                <w:szCs w:val="20"/>
              </w:rPr>
            </w:pPr>
            <w:r w:rsidRPr="00503D95">
              <w:rPr>
                <w:rFonts w:ascii="Times" w:hAnsi="Times" w:cs="Times"/>
                <w:b/>
                <w:color w:val="000000" w:themeColor="text1"/>
                <w:sz w:val="20"/>
                <w:szCs w:val="20"/>
              </w:rPr>
              <w:t>Modelo 8A</w:t>
            </w:r>
          </w:p>
        </w:tc>
      </w:tr>
      <w:tr w:rsidR="00DB1D67" w:rsidRPr="00503D95" w14:paraId="79F0127D" w14:textId="77777777" w:rsidTr="00DB1D67">
        <w:trPr>
          <w:trHeight w:val="225"/>
          <w:jc w:val="center"/>
        </w:trPr>
        <w:tc>
          <w:tcPr>
            <w:tcW w:w="2338" w:type="dxa"/>
            <w:tcBorders>
              <w:top w:val="single" w:sz="4" w:space="0" w:color="auto"/>
              <w:left w:val="nil"/>
              <w:bottom w:val="nil"/>
              <w:right w:val="nil"/>
            </w:tcBorders>
            <w:hideMark/>
          </w:tcPr>
          <w:p w14:paraId="2B3E560D" w14:textId="77777777" w:rsidR="00DB1D67" w:rsidRPr="00503D95" w:rsidRDefault="00DB1D67" w:rsidP="00CC35D2">
            <w:pPr>
              <w:spacing w:after="0" w:line="240" w:lineRule="auto"/>
              <w:rPr>
                <w:rFonts w:ascii="Times" w:hAnsi="Times" w:cs="Times"/>
                <w:color w:val="000000" w:themeColor="text1"/>
                <w:sz w:val="20"/>
                <w:szCs w:val="20"/>
              </w:rPr>
            </w:pPr>
            <w:r w:rsidRPr="00503D95">
              <w:rPr>
                <w:rFonts w:ascii="Times" w:hAnsi="Times" w:cs="Times"/>
                <w:color w:val="000000" w:themeColor="text1"/>
                <w:sz w:val="20"/>
                <w:szCs w:val="20"/>
              </w:rPr>
              <w:t>EBIT</w:t>
            </w:r>
          </w:p>
        </w:tc>
        <w:tc>
          <w:tcPr>
            <w:tcW w:w="1650" w:type="dxa"/>
            <w:tcBorders>
              <w:top w:val="single" w:sz="4" w:space="0" w:color="auto"/>
              <w:left w:val="nil"/>
              <w:bottom w:val="nil"/>
              <w:right w:val="nil"/>
            </w:tcBorders>
            <w:hideMark/>
          </w:tcPr>
          <w:p w14:paraId="1177F24A" w14:textId="77777777" w:rsidR="00DB1D67" w:rsidRPr="00503D95" w:rsidRDefault="00DB1D67" w:rsidP="00CC35D2">
            <w:pPr>
              <w:pStyle w:val="Pr-formataoHTML"/>
              <w:shd w:val="clear" w:color="auto" w:fill="FFFFFF"/>
              <w:rPr>
                <w:rFonts w:ascii="Times" w:hAnsi="Times" w:cs="Times"/>
                <w:color w:val="000000" w:themeColor="text1"/>
                <w:lang w:eastAsia="en-US"/>
              </w:rPr>
            </w:pPr>
            <w:r w:rsidRPr="00503D95">
              <w:rPr>
                <w:rFonts w:ascii="Times" w:hAnsi="Times" w:cs="Times"/>
                <w:color w:val="000000" w:themeColor="text1"/>
                <w:lang w:eastAsia="en-US"/>
              </w:rPr>
              <w:t xml:space="preserve">1,1505 ** </w:t>
            </w:r>
          </w:p>
          <w:p w14:paraId="4196B1E3" w14:textId="77777777" w:rsidR="00DB1D67" w:rsidRPr="00503D95" w:rsidRDefault="00DB1D67" w:rsidP="00CC35D2">
            <w:pPr>
              <w:pStyle w:val="Pr-formataoHTML"/>
              <w:shd w:val="clear" w:color="auto" w:fill="FFFFFF"/>
              <w:rPr>
                <w:rFonts w:ascii="Times" w:hAnsi="Times" w:cs="Times"/>
                <w:color w:val="000000" w:themeColor="text1"/>
                <w:lang w:eastAsia="en-US"/>
              </w:rPr>
            </w:pPr>
            <w:r w:rsidRPr="00503D95">
              <w:rPr>
                <w:rFonts w:ascii="Times" w:hAnsi="Times" w:cs="Times"/>
                <w:color w:val="000000" w:themeColor="text1"/>
                <w:lang w:eastAsia="en-US"/>
              </w:rPr>
              <w:t>(0,44)</w:t>
            </w:r>
          </w:p>
        </w:tc>
        <w:tc>
          <w:tcPr>
            <w:tcW w:w="1660" w:type="dxa"/>
            <w:tcBorders>
              <w:top w:val="single" w:sz="4" w:space="0" w:color="auto"/>
              <w:left w:val="nil"/>
              <w:bottom w:val="nil"/>
              <w:right w:val="nil"/>
            </w:tcBorders>
            <w:hideMark/>
          </w:tcPr>
          <w:p w14:paraId="4D33235C" w14:textId="77777777" w:rsidR="00DB1D67" w:rsidRPr="00503D95" w:rsidRDefault="00DB1D67" w:rsidP="00CC35D2">
            <w:pPr>
              <w:tabs>
                <w:tab w:val="left" w:pos="1227"/>
              </w:tabs>
              <w:spacing w:after="0" w:line="240" w:lineRule="auto"/>
              <w:rPr>
                <w:rFonts w:ascii="Times" w:hAnsi="Times" w:cs="Times"/>
                <w:color w:val="000000" w:themeColor="text1"/>
                <w:sz w:val="20"/>
                <w:szCs w:val="20"/>
              </w:rPr>
            </w:pPr>
            <w:r w:rsidRPr="00503D95">
              <w:rPr>
                <w:rFonts w:ascii="Times" w:hAnsi="Times" w:cs="Times"/>
                <w:color w:val="000000" w:themeColor="text1"/>
                <w:sz w:val="20"/>
                <w:szCs w:val="20"/>
              </w:rPr>
              <w:t xml:space="preserve">1,0588 ** </w:t>
            </w:r>
          </w:p>
          <w:p w14:paraId="3DE06EB7" w14:textId="77777777" w:rsidR="00DB1D67" w:rsidRPr="00503D95" w:rsidRDefault="00DB1D67" w:rsidP="00CC35D2">
            <w:pPr>
              <w:tabs>
                <w:tab w:val="left" w:pos="1227"/>
              </w:tabs>
              <w:spacing w:after="0" w:line="240" w:lineRule="auto"/>
              <w:rPr>
                <w:rFonts w:ascii="Times" w:hAnsi="Times" w:cs="Times"/>
                <w:color w:val="000000" w:themeColor="text1"/>
                <w:sz w:val="20"/>
                <w:szCs w:val="20"/>
              </w:rPr>
            </w:pPr>
            <w:r w:rsidRPr="00503D95">
              <w:rPr>
                <w:rFonts w:ascii="Times" w:hAnsi="Times" w:cs="Times"/>
                <w:color w:val="000000" w:themeColor="text1"/>
                <w:sz w:val="20"/>
                <w:szCs w:val="20"/>
              </w:rPr>
              <w:t>(0,39)</w:t>
            </w:r>
          </w:p>
        </w:tc>
        <w:tc>
          <w:tcPr>
            <w:tcW w:w="1662" w:type="dxa"/>
            <w:tcBorders>
              <w:top w:val="single" w:sz="4" w:space="0" w:color="auto"/>
              <w:left w:val="nil"/>
              <w:bottom w:val="nil"/>
              <w:right w:val="nil"/>
            </w:tcBorders>
            <w:hideMark/>
          </w:tcPr>
          <w:p w14:paraId="66044AB4" w14:textId="77777777" w:rsidR="00DB1D67" w:rsidRPr="00503D95" w:rsidRDefault="00DB1D67" w:rsidP="00CC35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w:hAnsi="Times" w:cs="Times"/>
                <w:color w:val="000000" w:themeColor="text1"/>
                <w:sz w:val="20"/>
                <w:szCs w:val="20"/>
              </w:rPr>
            </w:pPr>
            <w:r w:rsidRPr="00503D95">
              <w:rPr>
                <w:rFonts w:ascii="Times" w:hAnsi="Times" w:cs="Times"/>
                <w:color w:val="000000" w:themeColor="text1"/>
                <w:sz w:val="20"/>
                <w:szCs w:val="20"/>
              </w:rPr>
              <w:t xml:space="preserve">0,9706 ** </w:t>
            </w:r>
          </w:p>
          <w:p w14:paraId="4DB2CEA1" w14:textId="77777777" w:rsidR="00DB1D67" w:rsidRPr="00503D95" w:rsidRDefault="00DB1D67" w:rsidP="00CC35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w:hAnsi="Times" w:cs="Times"/>
                <w:color w:val="000000" w:themeColor="text1"/>
                <w:sz w:val="20"/>
                <w:szCs w:val="20"/>
              </w:rPr>
            </w:pPr>
            <w:r w:rsidRPr="00503D95">
              <w:rPr>
                <w:rFonts w:ascii="Times" w:hAnsi="Times" w:cs="Times"/>
                <w:color w:val="000000" w:themeColor="text1"/>
                <w:sz w:val="20"/>
                <w:szCs w:val="20"/>
              </w:rPr>
              <w:t>(0,35)</w:t>
            </w:r>
          </w:p>
        </w:tc>
        <w:tc>
          <w:tcPr>
            <w:tcW w:w="1662" w:type="dxa"/>
            <w:tcBorders>
              <w:top w:val="single" w:sz="4" w:space="0" w:color="auto"/>
              <w:left w:val="nil"/>
              <w:bottom w:val="nil"/>
              <w:right w:val="nil"/>
            </w:tcBorders>
            <w:hideMark/>
          </w:tcPr>
          <w:p w14:paraId="5FADDE43" w14:textId="77777777" w:rsidR="00DB1D67" w:rsidRPr="00503D95" w:rsidRDefault="00DB1D67" w:rsidP="00CC35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w:hAnsi="Times" w:cs="Times"/>
                <w:color w:val="000000" w:themeColor="text1"/>
                <w:sz w:val="20"/>
                <w:szCs w:val="20"/>
              </w:rPr>
            </w:pPr>
            <w:r w:rsidRPr="00503D95">
              <w:rPr>
                <w:rFonts w:ascii="Times" w:hAnsi="Times" w:cs="Times"/>
                <w:color w:val="000000" w:themeColor="text1"/>
                <w:sz w:val="20"/>
                <w:szCs w:val="20"/>
              </w:rPr>
              <w:t xml:space="preserve">0,8915 ** </w:t>
            </w:r>
          </w:p>
          <w:p w14:paraId="2C34A022" w14:textId="77777777" w:rsidR="00DB1D67" w:rsidRPr="00503D95" w:rsidRDefault="00DB1D67" w:rsidP="00CC35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w:hAnsi="Times" w:cs="Times"/>
                <w:color w:val="000000" w:themeColor="text1"/>
                <w:sz w:val="20"/>
                <w:szCs w:val="20"/>
              </w:rPr>
            </w:pPr>
            <w:r w:rsidRPr="00503D95">
              <w:rPr>
                <w:rFonts w:ascii="Times" w:hAnsi="Times" w:cs="Times"/>
                <w:color w:val="000000" w:themeColor="text1"/>
                <w:sz w:val="20"/>
                <w:szCs w:val="20"/>
              </w:rPr>
              <w:t>(0,32)</w:t>
            </w:r>
          </w:p>
        </w:tc>
      </w:tr>
      <w:tr w:rsidR="00DB1D67" w:rsidRPr="00503D95" w14:paraId="62FE738D" w14:textId="77777777" w:rsidTr="00DB1D67">
        <w:trPr>
          <w:trHeight w:val="220"/>
          <w:jc w:val="center"/>
        </w:trPr>
        <w:tc>
          <w:tcPr>
            <w:tcW w:w="2338" w:type="dxa"/>
            <w:hideMark/>
          </w:tcPr>
          <w:p w14:paraId="0A0232F5" w14:textId="77777777" w:rsidR="00DB1D67" w:rsidRPr="00503D95" w:rsidRDefault="00DB1D67" w:rsidP="00CC35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w:hAnsi="Times" w:cs="Times"/>
                <w:color w:val="000000" w:themeColor="text1"/>
                <w:sz w:val="20"/>
                <w:szCs w:val="20"/>
              </w:rPr>
            </w:pPr>
            <w:r w:rsidRPr="00503D95">
              <w:rPr>
                <w:rFonts w:ascii="Times" w:hAnsi="Times" w:cs="Times"/>
                <w:color w:val="000000" w:themeColor="text1"/>
                <w:sz w:val="20"/>
                <w:szCs w:val="20"/>
              </w:rPr>
              <w:t>ROA</w:t>
            </w:r>
          </w:p>
        </w:tc>
        <w:tc>
          <w:tcPr>
            <w:tcW w:w="1650" w:type="dxa"/>
            <w:hideMark/>
          </w:tcPr>
          <w:p w14:paraId="1169AA10" w14:textId="77777777" w:rsidR="00DB1D67" w:rsidRPr="00503D95" w:rsidRDefault="00DB1D67" w:rsidP="00CC35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w:hAnsi="Times" w:cs="Times"/>
                <w:color w:val="000000" w:themeColor="text1"/>
                <w:sz w:val="20"/>
                <w:szCs w:val="20"/>
              </w:rPr>
            </w:pPr>
            <w:r w:rsidRPr="00503D95">
              <w:rPr>
                <w:rFonts w:ascii="Times" w:hAnsi="Times" w:cs="Times"/>
                <w:color w:val="000000" w:themeColor="text1"/>
                <w:sz w:val="20"/>
                <w:szCs w:val="20"/>
              </w:rPr>
              <w:t xml:space="preserve">0,7602 *** </w:t>
            </w:r>
          </w:p>
          <w:p w14:paraId="1DADDF1D" w14:textId="77777777" w:rsidR="00DB1D67" w:rsidRPr="00503D95" w:rsidRDefault="00DB1D67" w:rsidP="00CC35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w:hAnsi="Times" w:cs="Times"/>
                <w:color w:val="000000" w:themeColor="text1"/>
                <w:sz w:val="20"/>
                <w:szCs w:val="20"/>
              </w:rPr>
            </w:pPr>
            <w:r w:rsidRPr="00503D95">
              <w:rPr>
                <w:rFonts w:ascii="Times" w:hAnsi="Times" w:cs="Times"/>
                <w:color w:val="000000" w:themeColor="text1"/>
                <w:sz w:val="20"/>
                <w:szCs w:val="20"/>
              </w:rPr>
              <w:t>(0,18)</w:t>
            </w:r>
          </w:p>
        </w:tc>
        <w:tc>
          <w:tcPr>
            <w:tcW w:w="1660" w:type="dxa"/>
            <w:hideMark/>
          </w:tcPr>
          <w:p w14:paraId="325510F6" w14:textId="77777777" w:rsidR="00DB1D67" w:rsidRPr="00503D95" w:rsidRDefault="00DB1D67" w:rsidP="00CC35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w:hAnsi="Times" w:cs="Times"/>
                <w:color w:val="000000" w:themeColor="text1"/>
                <w:sz w:val="20"/>
                <w:szCs w:val="20"/>
              </w:rPr>
            </w:pPr>
            <w:r w:rsidRPr="00503D95">
              <w:rPr>
                <w:rFonts w:ascii="Times" w:hAnsi="Times" w:cs="Times"/>
                <w:color w:val="000000" w:themeColor="text1"/>
                <w:sz w:val="20"/>
                <w:szCs w:val="20"/>
              </w:rPr>
              <w:t xml:space="preserve">0,4392 ** </w:t>
            </w:r>
          </w:p>
          <w:p w14:paraId="04787467" w14:textId="77777777" w:rsidR="00DB1D67" w:rsidRPr="00503D95" w:rsidRDefault="00DB1D67" w:rsidP="00CC35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w:hAnsi="Times" w:cs="Times"/>
                <w:color w:val="000000" w:themeColor="text1"/>
                <w:sz w:val="20"/>
                <w:szCs w:val="20"/>
              </w:rPr>
            </w:pPr>
            <w:r w:rsidRPr="00503D95">
              <w:rPr>
                <w:rFonts w:ascii="Times" w:hAnsi="Times" w:cs="Times"/>
                <w:color w:val="000000" w:themeColor="text1"/>
                <w:sz w:val="20"/>
                <w:szCs w:val="20"/>
              </w:rPr>
              <w:t>(0,14)</w:t>
            </w:r>
          </w:p>
        </w:tc>
        <w:tc>
          <w:tcPr>
            <w:tcW w:w="1662" w:type="dxa"/>
            <w:hideMark/>
          </w:tcPr>
          <w:p w14:paraId="1C164E64" w14:textId="77777777" w:rsidR="00DB1D67" w:rsidRPr="00503D95" w:rsidRDefault="00DB1D67" w:rsidP="00CC35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w:hAnsi="Times" w:cs="Times"/>
                <w:color w:val="000000" w:themeColor="text1"/>
                <w:sz w:val="20"/>
                <w:szCs w:val="20"/>
              </w:rPr>
            </w:pPr>
            <w:r w:rsidRPr="00503D95">
              <w:rPr>
                <w:rFonts w:ascii="Times" w:hAnsi="Times" w:cs="Times"/>
                <w:color w:val="000000" w:themeColor="text1"/>
                <w:sz w:val="20"/>
                <w:szCs w:val="20"/>
              </w:rPr>
              <w:t xml:space="preserve">0,5456 ** </w:t>
            </w:r>
          </w:p>
          <w:p w14:paraId="1ECA03EF" w14:textId="77777777" w:rsidR="00DB1D67" w:rsidRPr="00503D95" w:rsidRDefault="00DB1D67" w:rsidP="00CC35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w:hAnsi="Times" w:cs="Times"/>
                <w:color w:val="000000" w:themeColor="text1"/>
                <w:sz w:val="20"/>
                <w:szCs w:val="20"/>
              </w:rPr>
            </w:pPr>
            <w:r w:rsidRPr="00503D95">
              <w:rPr>
                <w:rFonts w:ascii="Times" w:hAnsi="Times" w:cs="Times"/>
                <w:color w:val="000000" w:themeColor="text1"/>
                <w:sz w:val="20"/>
                <w:szCs w:val="20"/>
              </w:rPr>
              <w:t>(0,18)</w:t>
            </w:r>
          </w:p>
        </w:tc>
        <w:tc>
          <w:tcPr>
            <w:tcW w:w="1662" w:type="dxa"/>
            <w:hideMark/>
          </w:tcPr>
          <w:p w14:paraId="4705A4BE" w14:textId="77777777" w:rsidR="00DB1D67" w:rsidRPr="00503D95" w:rsidRDefault="00DB1D67" w:rsidP="00CC35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w:hAnsi="Times" w:cs="Times"/>
                <w:color w:val="000000" w:themeColor="text1"/>
                <w:sz w:val="20"/>
                <w:szCs w:val="20"/>
              </w:rPr>
            </w:pPr>
            <w:r w:rsidRPr="00503D95">
              <w:rPr>
                <w:rFonts w:ascii="Times" w:hAnsi="Times" w:cs="Times"/>
                <w:color w:val="000000" w:themeColor="text1"/>
                <w:sz w:val="20"/>
                <w:szCs w:val="20"/>
              </w:rPr>
              <w:t>0,3178 **</w:t>
            </w:r>
          </w:p>
          <w:p w14:paraId="3E8DDA5A" w14:textId="77777777" w:rsidR="00DB1D67" w:rsidRPr="00503D95" w:rsidRDefault="00DB1D67" w:rsidP="00CC35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w:hAnsi="Times" w:cs="Times"/>
                <w:color w:val="000000" w:themeColor="text1"/>
                <w:sz w:val="20"/>
                <w:szCs w:val="20"/>
              </w:rPr>
            </w:pPr>
            <w:r w:rsidRPr="00503D95">
              <w:rPr>
                <w:rFonts w:ascii="Times" w:hAnsi="Times" w:cs="Times"/>
                <w:color w:val="000000" w:themeColor="text1"/>
                <w:sz w:val="20"/>
                <w:szCs w:val="20"/>
              </w:rPr>
              <w:t xml:space="preserve"> (0,09)</w:t>
            </w:r>
          </w:p>
        </w:tc>
      </w:tr>
      <w:tr w:rsidR="00DB1D67" w:rsidRPr="00503D95" w14:paraId="5FA43365" w14:textId="77777777" w:rsidTr="00DB1D67">
        <w:trPr>
          <w:trHeight w:val="220"/>
          <w:jc w:val="center"/>
        </w:trPr>
        <w:tc>
          <w:tcPr>
            <w:tcW w:w="2338" w:type="dxa"/>
            <w:hideMark/>
          </w:tcPr>
          <w:p w14:paraId="56A3E5A7" w14:textId="77777777" w:rsidR="00DB1D67" w:rsidRPr="00503D95" w:rsidRDefault="00DB1D67" w:rsidP="00CC35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w:hAnsi="Times" w:cs="Times"/>
                <w:color w:val="000000" w:themeColor="text1"/>
                <w:sz w:val="20"/>
                <w:szCs w:val="20"/>
              </w:rPr>
            </w:pPr>
            <w:r w:rsidRPr="00503D95">
              <w:rPr>
                <w:rFonts w:ascii="Times" w:hAnsi="Times" w:cs="Times"/>
                <w:color w:val="000000" w:themeColor="text1"/>
                <w:sz w:val="20"/>
                <w:szCs w:val="20"/>
              </w:rPr>
              <w:t xml:space="preserve">EVA </w:t>
            </w:r>
            <w:r w:rsidRPr="00503D95">
              <w:rPr>
                <w:rFonts w:ascii="Times" w:hAnsi="Times" w:cs="Times"/>
                <w:color w:val="000000" w:themeColor="text1"/>
                <w:sz w:val="20"/>
                <w:szCs w:val="20"/>
                <w:vertAlign w:val="subscript"/>
              </w:rPr>
              <w:t>USA t</w:t>
            </w:r>
          </w:p>
        </w:tc>
        <w:tc>
          <w:tcPr>
            <w:tcW w:w="1650" w:type="dxa"/>
          </w:tcPr>
          <w:p w14:paraId="68AE140D" w14:textId="77777777" w:rsidR="00DB1D67" w:rsidRPr="00503D95" w:rsidRDefault="00DB1D67" w:rsidP="00CC35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w:hAnsi="Times" w:cs="Times"/>
                <w:color w:val="000000" w:themeColor="text1"/>
                <w:sz w:val="20"/>
                <w:szCs w:val="20"/>
              </w:rPr>
            </w:pPr>
          </w:p>
        </w:tc>
        <w:tc>
          <w:tcPr>
            <w:tcW w:w="1660" w:type="dxa"/>
            <w:hideMark/>
          </w:tcPr>
          <w:p w14:paraId="79443580" w14:textId="77777777" w:rsidR="00DB1D67" w:rsidRPr="00503D95" w:rsidRDefault="00DB1D67" w:rsidP="00CC35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w:hAnsi="Times" w:cs="Times"/>
                <w:color w:val="000000" w:themeColor="text1"/>
                <w:sz w:val="20"/>
                <w:szCs w:val="20"/>
              </w:rPr>
            </w:pPr>
            <w:r w:rsidRPr="00503D95">
              <w:rPr>
                <w:rFonts w:ascii="Times" w:hAnsi="Times" w:cs="Times"/>
                <w:color w:val="000000" w:themeColor="text1"/>
                <w:sz w:val="20"/>
                <w:szCs w:val="20"/>
              </w:rPr>
              <w:t xml:space="preserve">0,7894 ** </w:t>
            </w:r>
          </w:p>
          <w:p w14:paraId="48C5563A" w14:textId="77777777" w:rsidR="00DB1D67" w:rsidRPr="00503D95" w:rsidRDefault="00DB1D67" w:rsidP="00CC35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w:hAnsi="Times" w:cs="Times"/>
                <w:color w:val="000000" w:themeColor="text1"/>
                <w:sz w:val="20"/>
                <w:szCs w:val="20"/>
              </w:rPr>
            </w:pPr>
            <w:r w:rsidRPr="00503D95">
              <w:rPr>
                <w:rFonts w:ascii="Times" w:hAnsi="Times" w:cs="Times"/>
                <w:color w:val="000000" w:themeColor="text1"/>
                <w:sz w:val="20"/>
                <w:szCs w:val="20"/>
              </w:rPr>
              <w:lastRenderedPageBreak/>
              <w:t>(0,25)</w:t>
            </w:r>
          </w:p>
        </w:tc>
        <w:tc>
          <w:tcPr>
            <w:tcW w:w="1662" w:type="dxa"/>
          </w:tcPr>
          <w:p w14:paraId="5589CA1B" w14:textId="77777777" w:rsidR="00DB1D67" w:rsidRPr="00503D95" w:rsidRDefault="00DB1D67" w:rsidP="00CC35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w:hAnsi="Times" w:cs="Times"/>
                <w:color w:val="000000" w:themeColor="text1"/>
                <w:sz w:val="20"/>
                <w:szCs w:val="20"/>
              </w:rPr>
            </w:pPr>
          </w:p>
        </w:tc>
        <w:tc>
          <w:tcPr>
            <w:tcW w:w="1662" w:type="dxa"/>
            <w:hideMark/>
          </w:tcPr>
          <w:p w14:paraId="221B6240" w14:textId="77777777" w:rsidR="00DB1D67" w:rsidRPr="00503D95" w:rsidRDefault="00DB1D67" w:rsidP="00CC35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w:hAnsi="Times" w:cs="Times"/>
                <w:color w:val="000000" w:themeColor="text1"/>
                <w:sz w:val="20"/>
                <w:szCs w:val="20"/>
              </w:rPr>
            </w:pPr>
            <w:r w:rsidRPr="00503D95">
              <w:rPr>
                <w:rFonts w:ascii="Times" w:hAnsi="Times" w:cs="Times"/>
                <w:color w:val="000000" w:themeColor="text1"/>
                <w:sz w:val="20"/>
                <w:szCs w:val="20"/>
              </w:rPr>
              <w:t xml:space="preserve">0,5631 </w:t>
            </w:r>
            <w:r w:rsidRPr="00503D95">
              <w:rPr>
                <w:rFonts w:ascii="Times" w:hAnsi="Times" w:cs="Times"/>
                <w:sz w:val="20"/>
                <w:szCs w:val="20"/>
              </w:rPr>
              <w:t>•</w:t>
            </w:r>
            <w:r w:rsidRPr="00503D95">
              <w:rPr>
                <w:rFonts w:ascii="Times" w:hAnsi="Times" w:cs="Times"/>
                <w:color w:val="000000" w:themeColor="text1"/>
                <w:sz w:val="20"/>
                <w:szCs w:val="20"/>
              </w:rPr>
              <w:t xml:space="preserve"> </w:t>
            </w:r>
          </w:p>
          <w:p w14:paraId="0F94EF12" w14:textId="77777777" w:rsidR="00DB1D67" w:rsidRPr="00503D95" w:rsidRDefault="00DB1D67" w:rsidP="00CC35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w:hAnsi="Times" w:cs="Times"/>
                <w:color w:val="000000" w:themeColor="text1"/>
                <w:sz w:val="20"/>
                <w:szCs w:val="20"/>
              </w:rPr>
            </w:pPr>
            <w:r w:rsidRPr="00503D95">
              <w:rPr>
                <w:rFonts w:ascii="Times" w:hAnsi="Times" w:cs="Times"/>
                <w:color w:val="000000" w:themeColor="text1"/>
                <w:sz w:val="20"/>
                <w:szCs w:val="20"/>
              </w:rPr>
              <w:lastRenderedPageBreak/>
              <w:t>(0,30)</w:t>
            </w:r>
          </w:p>
        </w:tc>
      </w:tr>
      <w:tr w:rsidR="00DB1D67" w:rsidRPr="00503D95" w14:paraId="563B8479" w14:textId="77777777" w:rsidTr="00DB1D67">
        <w:trPr>
          <w:trHeight w:val="220"/>
          <w:jc w:val="center"/>
        </w:trPr>
        <w:tc>
          <w:tcPr>
            <w:tcW w:w="2338" w:type="dxa"/>
            <w:hideMark/>
          </w:tcPr>
          <w:p w14:paraId="395489D3" w14:textId="77777777" w:rsidR="00DB1D67" w:rsidRPr="00503D95" w:rsidRDefault="00DB1D67" w:rsidP="00CC35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w:hAnsi="Times" w:cs="Times"/>
                <w:color w:val="000000" w:themeColor="text1"/>
                <w:sz w:val="20"/>
                <w:szCs w:val="20"/>
              </w:rPr>
            </w:pPr>
            <w:r w:rsidRPr="00503D95">
              <w:rPr>
                <w:rFonts w:ascii="Times" w:hAnsi="Times" w:cs="Times"/>
                <w:color w:val="000000" w:themeColor="text1"/>
                <w:sz w:val="20"/>
                <w:szCs w:val="20"/>
              </w:rPr>
              <w:lastRenderedPageBreak/>
              <w:t>EVA</w:t>
            </w:r>
            <w:r w:rsidRPr="00503D95">
              <w:rPr>
                <w:rFonts w:ascii="Times" w:hAnsi="Times" w:cs="Times"/>
                <w:color w:val="000000" w:themeColor="text1"/>
                <w:sz w:val="20"/>
                <w:szCs w:val="20"/>
                <w:vertAlign w:val="subscript"/>
              </w:rPr>
              <w:t xml:space="preserve"> USA t-1</w:t>
            </w:r>
          </w:p>
        </w:tc>
        <w:tc>
          <w:tcPr>
            <w:tcW w:w="1650" w:type="dxa"/>
          </w:tcPr>
          <w:p w14:paraId="7B383F36" w14:textId="77777777" w:rsidR="00DB1D67" w:rsidRPr="00503D95" w:rsidRDefault="00DB1D67" w:rsidP="00CC35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w:hAnsi="Times" w:cs="Times"/>
                <w:color w:val="000000" w:themeColor="text1"/>
                <w:sz w:val="20"/>
                <w:szCs w:val="20"/>
              </w:rPr>
            </w:pPr>
          </w:p>
        </w:tc>
        <w:tc>
          <w:tcPr>
            <w:tcW w:w="1660" w:type="dxa"/>
          </w:tcPr>
          <w:p w14:paraId="37DDF979" w14:textId="77777777" w:rsidR="00DB1D67" w:rsidRPr="00503D95" w:rsidRDefault="00DB1D67" w:rsidP="00CC35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w:hAnsi="Times" w:cs="Times"/>
                <w:color w:val="000000" w:themeColor="text1"/>
                <w:sz w:val="20"/>
                <w:szCs w:val="20"/>
              </w:rPr>
            </w:pPr>
          </w:p>
        </w:tc>
        <w:tc>
          <w:tcPr>
            <w:tcW w:w="1662" w:type="dxa"/>
            <w:hideMark/>
          </w:tcPr>
          <w:p w14:paraId="59B85E5D" w14:textId="77777777" w:rsidR="00DB1D67" w:rsidRPr="00503D95" w:rsidRDefault="00DB1D67" w:rsidP="00CC35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w:hAnsi="Times" w:cs="Times"/>
                <w:color w:val="000000" w:themeColor="text1"/>
                <w:sz w:val="20"/>
                <w:szCs w:val="20"/>
              </w:rPr>
            </w:pPr>
            <w:r w:rsidRPr="00503D95">
              <w:rPr>
                <w:rFonts w:ascii="Times" w:hAnsi="Times" w:cs="Times"/>
                <w:color w:val="000000" w:themeColor="text1"/>
                <w:sz w:val="20"/>
                <w:szCs w:val="20"/>
              </w:rPr>
              <w:t xml:space="preserve">1,2732 *** </w:t>
            </w:r>
          </w:p>
          <w:p w14:paraId="1108F399" w14:textId="77777777" w:rsidR="00DB1D67" w:rsidRPr="00503D95" w:rsidRDefault="00DB1D67" w:rsidP="00CC35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w:hAnsi="Times" w:cs="Times"/>
                <w:color w:val="000000" w:themeColor="text1"/>
                <w:sz w:val="20"/>
                <w:szCs w:val="20"/>
              </w:rPr>
            </w:pPr>
            <w:r w:rsidRPr="00503D95">
              <w:rPr>
                <w:rFonts w:ascii="Times" w:hAnsi="Times" w:cs="Times"/>
                <w:color w:val="000000" w:themeColor="text1"/>
                <w:sz w:val="20"/>
                <w:szCs w:val="20"/>
              </w:rPr>
              <w:t>(0,33)</w:t>
            </w:r>
          </w:p>
        </w:tc>
        <w:tc>
          <w:tcPr>
            <w:tcW w:w="1662" w:type="dxa"/>
            <w:hideMark/>
          </w:tcPr>
          <w:p w14:paraId="1F75F7F2" w14:textId="77777777" w:rsidR="00DB1D67" w:rsidRPr="00503D95" w:rsidRDefault="00DB1D67" w:rsidP="00CC35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w:hAnsi="Times" w:cs="Times"/>
                <w:color w:val="000000" w:themeColor="text1"/>
                <w:sz w:val="20"/>
                <w:szCs w:val="20"/>
              </w:rPr>
            </w:pPr>
            <w:r w:rsidRPr="00503D95">
              <w:rPr>
                <w:rFonts w:ascii="Times" w:hAnsi="Times" w:cs="Times"/>
                <w:color w:val="000000" w:themeColor="text1"/>
                <w:sz w:val="20"/>
                <w:szCs w:val="20"/>
              </w:rPr>
              <w:t xml:space="preserve">1,1046 ** </w:t>
            </w:r>
          </w:p>
          <w:p w14:paraId="0BB5BDB5" w14:textId="77777777" w:rsidR="00DB1D67" w:rsidRPr="00503D95" w:rsidRDefault="00DB1D67" w:rsidP="00CC35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w:hAnsi="Times" w:cs="Times"/>
                <w:color w:val="000000" w:themeColor="text1"/>
                <w:sz w:val="20"/>
                <w:szCs w:val="20"/>
              </w:rPr>
            </w:pPr>
            <w:r w:rsidRPr="00503D95">
              <w:rPr>
                <w:rFonts w:ascii="Times" w:hAnsi="Times" w:cs="Times"/>
                <w:color w:val="000000" w:themeColor="text1"/>
                <w:sz w:val="20"/>
                <w:szCs w:val="20"/>
              </w:rPr>
              <w:t>(0,35)</w:t>
            </w:r>
          </w:p>
        </w:tc>
      </w:tr>
      <w:tr w:rsidR="00DB1D67" w:rsidRPr="00503D95" w14:paraId="5E23AAFF" w14:textId="77777777" w:rsidTr="00DB1D67">
        <w:trPr>
          <w:trHeight w:val="220"/>
          <w:jc w:val="center"/>
        </w:trPr>
        <w:tc>
          <w:tcPr>
            <w:tcW w:w="2338" w:type="dxa"/>
            <w:tcBorders>
              <w:top w:val="nil"/>
              <w:left w:val="nil"/>
              <w:bottom w:val="single" w:sz="4" w:space="0" w:color="auto"/>
              <w:right w:val="nil"/>
            </w:tcBorders>
            <w:hideMark/>
          </w:tcPr>
          <w:p w14:paraId="4455E6E1" w14:textId="77777777" w:rsidR="00DB1D67" w:rsidRPr="00503D95" w:rsidRDefault="00DB1D67" w:rsidP="00CC35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w:hAnsi="Times" w:cs="Times"/>
                <w:color w:val="000000" w:themeColor="text1"/>
                <w:sz w:val="20"/>
                <w:szCs w:val="20"/>
              </w:rPr>
            </w:pPr>
            <w:r w:rsidRPr="00503D95">
              <w:rPr>
                <w:rFonts w:ascii="Times" w:hAnsi="Times" w:cs="Times"/>
                <w:color w:val="000000" w:themeColor="text1"/>
                <w:sz w:val="20"/>
                <w:szCs w:val="20"/>
              </w:rPr>
              <w:t>Intercepto</w:t>
            </w:r>
          </w:p>
        </w:tc>
        <w:tc>
          <w:tcPr>
            <w:tcW w:w="1650" w:type="dxa"/>
            <w:tcBorders>
              <w:top w:val="nil"/>
              <w:left w:val="nil"/>
              <w:bottom w:val="single" w:sz="4" w:space="0" w:color="auto"/>
              <w:right w:val="nil"/>
            </w:tcBorders>
            <w:hideMark/>
          </w:tcPr>
          <w:p w14:paraId="2E87262C" w14:textId="77777777" w:rsidR="00DB1D67" w:rsidRPr="00503D95" w:rsidRDefault="00DB1D67" w:rsidP="00CC35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w:eastAsia="Times New Roman" w:hAnsi="Times" w:cs="Times"/>
                <w:color w:val="000000" w:themeColor="text1"/>
                <w:sz w:val="20"/>
                <w:szCs w:val="20"/>
                <w:lang w:eastAsia="pt-BR"/>
              </w:rPr>
            </w:pPr>
            <w:r w:rsidRPr="00503D95">
              <w:rPr>
                <w:rFonts w:ascii="Times" w:eastAsia="Times New Roman" w:hAnsi="Times" w:cs="Times"/>
                <w:color w:val="000000" w:themeColor="text1"/>
                <w:sz w:val="20"/>
                <w:szCs w:val="20"/>
                <w:lang w:eastAsia="pt-BR"/>
              </w:rPr>
              <w:t>0,0385</w:t>
            </w:r>
          </w:p>
        </w:tc>
        <w:tc>
          <w:tcPr>
            <w:tcW w:w="1660" w:type="dxa"/>
            <w:tcBorders>
              <w:top w:val="nil"/>
              <w:left w:val="nil"/>
              <w:bottom w:val="single" w:sz="4" w:space="0" w:color="auto"/>
              <w:right w:val="nil"/>
            </w:tcBorders>
            <w:hideMark/>
          </w:tcPr>
          <w:p w14:paraId="11D0370F" w14:textId="77777777" w:rsidR="00DB1D67" w:rsidRPr="00503D95" w:rsidRDefault="00DB1D67" w:rsidP="00CC35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w:eastAsia="Times New Roman" w:hAnsi="Times" w:cs="Times"/>
                <w:color w:val="000000" w:themeColor="text1"/>
                <w:sz w:val="20"/>
                <w:szCs w:val="20"/>
                <w:lang w:eastAsia="pt-BR"/>
              </w:rPr>
            </w:pPr>
            <w:r w:rsidRPr="00503D95">
              <w:rPr>
                <w:rFonts w:ascii="Times" w:eastAsia="Times New Roman" w:hAnsi="Times" w:cs="Times"/>
                <w:color w:val="000000" w:themeColor="text1"/>
                <w:sz w:val="20"/>
                <w:szCs w:val="20"/>
                <w:lang w:eastAsia="pt-BR"/>
              </w:rPr>
              <w:t>0,0886</w:t>
            </w:r>
          </w:p>
        </w:tc>
        <w:tc>
          <w:tcPr>
            <w:tcW w:w="1662" w:type="dxa"/>
            <w:tcBorders>
              <w:top w:val="nil"/>
              <w:left w:val="nil"/>
              <w:bottom w:val="single" w:sz="4" w:space="0" w:color="auto"/>
              <w:right w:val="nil"/>
            </w:tcBorders>
            <w:hideMark/>
          </w:tcPr>
          <w:p w14:paraId="7BDD0274" w14:textId="77777777" w:rsidR="00DB1D67" w:rsidRPr="00503D95" w:rsidRDefault="00DB1D67" w:rsidP="00CC35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w:eastAsia="Times New Roman" w:hAnsi="Times" w:cs="Times"/>
                <w:color w:val="000000" w:themeColor="text1"/>
                <w:sz w:val="20"/>
                <w:szCs w:val="20"/>
                <w:lang w:eastAsia="pt-BR"/>
              </w:rPr>
            </w:pPr>
            <w:r w:rsidRPr="00503D95">
              <w:rPr>
                <w:rFonts w:ascii="Times" w:eastAsia="Times New Roman" w:hAnsi="Times" w:cs="Times"/>
                <w:color w:val="000000" w:themeColor="text1"/>
                <w:sz w:val="20"/>
                <w:szCs w:val="20"/>
                <w:lang w:eastAsia="pt-BR"/>
              </w:rPr>
              <w:t>0,1009</w:t>
            </w:r>
          </w:p>
        </w:tc>
        <w:tc>
          <w:tcPr>
            <w:tcW w:w="1662" w:type="dxa"/>
            <w:tcBorders>
              <w:top w:val="nil"/>
              <w:left w:val="nil"/>
              <w:bottom w:val="single" w:sz="4" w:space="0" w:color="auto"/>
              <w:right w:val="nil"/>
            </w:tcBorders>
            <w:hideMark/>
          </w:tcPr>
          <w:p w14:paraId="68B40B55" w14:textId="77777777" w:rsidR="00DB1D67" w:rsidRPr="00503D95" w:rsidRDefault="00DB1D67" w:rsidP="00CC35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w:eastAsia="Times New Roman" w:hAnsi="Times" w:cs="Times"/>
                <w:color w:val="000000" w:themeColor="text1"/>
                <w:sz w:val="20"/>
                <w:szCs w:val="20"/>
                <w:lang w:eastAsia="pt-BR"/>
              </w:rPr>
            </w:pPr>
            <w:r w:rsidRPr="00503D95">
              <w:rPr>
                <w:rFonts w:ascii="Times" w:eastAsia="Times New Roman" w:hAnsi="Times" w:cs="Times"/>
                <w:color w:val="000000" w:themeColor="text1"/>
                <w:sz w:val="20"/>
                <w:szCs w:val="20"/>
                <w:lang w:eastAsia="pt-BR"/>
              </w:rPr>
              <w:t>0,1313</w:t>
            </w:r>
          </w:p>
        </w:tc>
      </w:tr>
      <w:tr w:rsidR="00DB1D67" w:rsidRPr="00503D95" w14:paraId="3A8F533B" w14:textId="77777777" w:rsidTr="00DB1D67">
        <w:trPr>
          <w:trHeight w:val="215"/>
          <w:jc w:val="center"/>
        </w:trPr>
        <w:tc>
          <w:tcPr>
            <w:tcW w:w="2338" w:type="dxa"/>
            <w:tcBorders>
              <w:top w:val="single" w:sz="4" w:space="0" w:color="auto"/>
              <w:left w:val="nil"/>
              <w:bottom w:val="nil"/>
              <w:right w:val="nil"/>
            </w:tcBorders>
            <w:hideMark/>
          </w:tcPr>
          <w:p w14:paraId="1963E0CA" w14:textId="77777777" w:rsidR="00DB1D67" w:rsidRPr="00503D95" w:rsidRDefault="00DB1D67" w:rsidP="00CC35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w:hAnsi="Times" w:cs="Times"/>
                <w:color w:val="000000" w:themeColor="text1"/>
                <w:sz w:val="20"/>
                <w:szCs w:val="20"/>
              </w:rPr>
            </w:pPr>
            <w:r w:rsidRPr="00503D95">
              <w:rPr>
                <w:rFonts w:ascii="Times" w:hAnsi="Times" w:cs="Times"/>
                <w:color w:val="000000" w:themeColor="text1"/>
                <w:sz w:val="20"/>
                <w:szCs w:val="20"/>
              </w:rPr>
              <w:t>R</w:t>
            </w:r>
            <w:r w:rsidRPr="00503D95">
              <w:rPr>
                <w:rFonts w:ascii="Times" w:hAnsi="Times" w:cs="Times"/>
                <w:color w:val="000000" w:themeColor="text1"/>
                <w:sz w:val="20"/>
                <w:szCs w:val="20"/>
                <w:vertAlign w:val="superscript"/>
              </w:rPr>
              <w:t>2</w:t>
            </w:r>
          </w:p>
        </w:tc>
        <w:tc>
          <w:tcPr>
            <w:tcW w:w="1650" w:type="dxa"/>
            <w:tcBorders>
              <w:top w:val="single" w:sz="4" w:space="0" w:color="auto"/>
              <w:left w:val="nil"/>
              <w:bottom w:val="nil"/>
              <w:right w:val="nil"/>
            </w:tcBorders>
            <w:hideMark/>
          </w:tcPr>
          <w:p w14:paraId="27B36B4B" w14:textId="77777777" w:rsidR="00DB1D67" w:rsidRPr="00503D95" w:rsidRDefault="00DB1D67" w:rsidP="00CC35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w:eastAsia="Times New Roman" w:hAnsi="Times" w:cs="Times"/>
                <w:color w:val="000000" w:themeColor="text1"/>
                <w:sz w:val="20"/>
                <w:szCs w:val="20"/>
                <w:lang w:eastAsia="pt-BR"/>
              </w:rPr>
            </w:pPr>
            <w:r w:rsidRPr="00503D95">
              <w:rPr>
                <w:rFonts w:ascii="Times" w:eastAsia="Times New Roman" w:hAnsi="Times" w:cs="Times"/>
                <w:color w:val="000000" w:themeColor="text1"/>
                <w:sz w:val="20"/>
                <w:szCs w:val="20"/>
                <w:lang w:eastAsia="pt-BR"/>
              </w:rPr>
              <w:t>0,1170</w:t>
            </w:r>
          </w:p>
        </w:tc>
        <w:tc>
          <w:tcPr>
            <w:tcW w:w="1660" w:type="dxa"/>
            <w:tcBorders>
              <w:top w:val="single" w:sz="4" w:space="0" w:color="auto"/>
              <w:left w:val="nil"/>
              <w:bottom w:val="nil"/>
              <w:right w:val="nil"/>
            </w:tcBorders>
            <w:hideMark/>
          </w:tcPr>
          <w:p w14:paraId="2927E1C8" w14:textId="77777777" w:rsidR="00DB1D67" w:rsidRPr="00503D95" w:rsidRDefault="00DB1D67" w:rsidP="00CC35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w:eastAsia="Times New Roman" w:hAnsi="Times" w:cs="Times"/>
                <w:color w:val="000000" w:themeColor="text1"/>
                <w:sz w:val="20"/>
                <w:szCs w:val="20"/>
                <w:lang w:eastAsia="pt-BR"/>
              </w:rPr>
            </w:pPr>
            <w:r w:rsidRPr="00503D95">
              <w:rPr>
                <w:rFonts w:ascii="Times" w:eastAsia="Times New Roman" w:hAnsi="Times" w:cs="Times"/>
                <w:color w:val="000000" w:themeColor="text1"/>
                <w:sz w:val="20"/>
                <w:szCs w:val="20"/>
                <w:lang w:eastAsia="pt-BR"/>
              </w:rPr>
              <w:t>0,1838</w:t>
            </w:r>
          </w:p>
        </w:tc>
        <w:tc>
          <w:tcPr>
            <w:tcW w:w="1662" w:type="dxa"/>
            <w:tcBorders>
              <w:top w:val="single" w:sz="4" w:space="0" w:color="auto"/>
              <w:left w:val="nil"/>
              <w:bottom w:val="nil"/>
              <w:right w:val="nil"/>
            </w:tcBorders>
            <w:hideMark/>
          </w:tcPr>
          <w:p w14:paraId="7A0D7EB5" w14:textId="77777777" w:rsidR="00DB1D67" w:rsidRPr="00503D95" w:rsidRDefault="00DB1D67" w:rsidP="00CC35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w:eastAsia="Times New Roman" w:hAnsi="Times" w:cs="Times"/>
                <w:color w:val="000000" w:themeColor="text1"/>
                <w:sz w:val="20"/>
                <w:szCs w:val="20"/>
                <w:lang w:eastAsia="pt-BR"/>
              </w:rPr>
            </w:pPr>
            <w:r w:rsidRPr="00503D95">
              <w:rPr>
                <w:rFonts w:ascii="Times" w:eastAsia="Times New Roman" w:hAnsi="Times" w:cs="Times"/>
                <w:color w:val="000000" w:themeColor="text1"/>
                <w:sz w:val="20"/>
                <w:szCs w:val="20"/>
                <w:lang w:eastAsia="pt-BR"/>
              </w:rPr>
              <w:t>0,2912</w:t>
            </w:r>
          </w:p>
        </w:tc>
        <w:tc>
          <w:tcPr>
            <w:tcW w:w="1662" w:type="dxa"/>
            <w:tcBorders>
              <w:top w:val="single" w:sz="4" w:space="0" w:color="auto"/>
              <w:left w:val="nil"/>
              <w:bottom w:val="nil"/>
              <w:right w:val="nil"/>
            </w:tcBorders>
            <w:hideMark/>
          </w:tcPr>
          <w:p w14:paraId="72C2E9C6" w14:textId="77777777" w:rsidR="00DB1D67" w:rsidRPr="00503D95" w:rsidRDefault="00DB1D67" w:rsidP="00CC35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w:eastAsia="Times New Roman" w:hAnsi="Times" w:cs="Times"/>
                <w:color w:val="000000" w:themeColor="text1"/>
                <w:sz w:val="20"/>
                <w:szCs w:val="20"/>
                <w:lang w:eastAsia="pt-BR"/>
              </w:rPr>
            </w:pPr>
            <w:r w:rsidRPr="00503D95">
              <w:rPr>
                <w:rFonts w:ascii="Times" w:eastAsia="Times New Roman" w:hAnsi="Times" w:cs="Times"/>
                <w:color w:val="000000" w:themeColor="text1"/>
                <w:sz w:val="20"/>
                <w:szCs w:val="20"/>
                <w:lang w:eastAsia="pt-BR"/>
              </w:rPr>
              <w:t>0,3263</w:t>
            </w:r>
          </w:p>
        </w:tc>
      </w:tr>
      <w:tr w:rsidR="00DB1D67" w:rsidRPr="00503D95" w14:paraId="5312DBCC" w14:textId="77777777" w:rsidTr="00DB1D67">
        <w:trPr>
          <w:trHeight w:val="215"/>
          <w:jc w:val="center"/>
        </w:trPr>
        <w:tc>
          <w:tcPr>
            <w:tcW w:w="2338" w:type="dxa"/>
            <w:hideMark/>
          </w:tcPr>
          <w:p w14:paraId="2778D37B" w14:textId="77777777" w:rsidR="00DB1D67" w:rsidRPr="00503D95" w:rsidRDefault="00DB1D67" w:rsidP="00CC35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w:hAnsi="Times" w:cs="Times"/>
                <w:color w:val="000000" w:themeColor="text1"/>
                <w:sz w:val="20"/>
                <w:szCs w:val="20"/>
              </w:rPr>
            </w:pPr>
            <w:r w:rsidRPr="00503D95">
              <w:rPr>
                <w:rFonts w:ascii="Times" w:hAnsi="Times" w:cs="Times"/>
                <w:color w:val="000000" w:themeColor="text1"/>
                <w:sz w:val="20"/>
                <w:szCs w:val="20"/>
              </w:rPr>
              <w:t>R</w:t>
            </w:r>
            <w:r w:rsidRPr="00503D95">
              <w:rPr>
                <w:rFonts w:ascii="Times" w:hAnsi="Times" w:cs="Times"/>
                <w:color w:val="000000" w:themeColor="text1"/>
                <w:sz w:val="20"/>
                <w:szCs w:val="20"/>
                <w:vertAlign w:val="superscript"/>
              </w:rPr>
              <w:t>2</w:t>
            </w:r>
            <w:r w:rsidRPr="00503D95">
              <w:rPr>
                <w:rFonts w:ascii="Times" w:hAnsi="Times" w:cs="Times"/>
                <w:color w:val="000000" w:themeColor="text1"/>
                <w:sz w:val="20"/>
                <w:szCs w:val="20"/>
              </w:rPr>
              <w:t xml:space="preserve"> Ajustado</w:t>
            </w:r>
          </w:p>
        </w:tc>
        <w:tc>
          <w:tcPr>
            <w:tcW w:w="1650" w:type="dxa"/>
            <w:hideMark/>
          </w:tcPr>
          <w:p w14:paraId="6155CF60" w14:textId="77777777" w:rsidR="00DB1D67" w:rsidRPr="00503D95" w:rsidRDefault="00DB1D67" w:rsidP="00CC35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w:eastAsia="Times New Roman" w:hAnsi="Times" w:cs="Times"/>
                <w:color w:val="000000" w:themeColor="text1"/>
                <w:sz w:val="20"/>
                <w:szCs w:val="20"/>
                <w:lang w:eastAsia="pt-BR"/>
              </w:rPr>
            </w:pPr>
            <w:r w:rsidRPr="00503D95">
              <w:rPr>
                <w:rFonts w:ascii="Times" w:eastAsia="Times New Roman" w:hAnsi="Times" w:cs="Times"/>
                <w:color w:val="000000" w:themeColor="text1"/>
                <w:sz w:val="20"/>
                <w:szCs w:val="20"/>
                <w:lang w:eastAsia="pt-BR"/>
              </w:rPr>
              <w:t>-0,0315</w:t>
            </w:r>
          </w:p>
        </w:tc>
        <w:tc>
          <w:tcPr>
            <w:tcW w:w="1660" w:type="dxa"/>
            <w:hideMark/>
          </w:tcPr>
          <w:p w14:paraId="340190D5" w14:textId="77777777" w:rsidR="00DB1D67" w:rsidRPr="00503D95" w:rsidRDefault="00DB1D67" w:rsidP="00CC35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w:eastAsia="Times New Roman" w:hAnsi="Times" w:cs="Times"/>
                <w:color w:val="000000" w:themeColor="text1"/>
                <w:sz w:val="20"/>
                <w:szCs w:val="20"/>
                <w:lang w:eastAsia="pt-BR"/>
              </w:rPr>
            </w:pPr>
            <w:r w:rsidRPr="00503D95">
              <w:rPr>
                <w:rFonts w:ascii="Times" w:eastAsia="Times New Roman" w:hAnsi="Times" w:cs="Times"/>
                <w:color w:val="000000" w:themeColor="text1"/>
                <w:sz w:val="20"/>
                <w:szCs w:val="20"/>
                <w:lang w:eastAsia="pt-BR"/>
              </w:rPr>
              <w:t>0,0455</w:t>
            </w:r>
          </w:p>
        </w:tc>
        <w:tc>
          <w:tcPr>
            <w:tcW w:w="1662" w:type="dxa"/>
            <w:hideMark/>
          </w:tcPr>
          <w:p w14:paraId="3B1E17FE" w14:textId="77777777" w:rsidR="00DB1D67" w:rsidRPr="00503D95" w:rsidRDefault="00DB1D67" w:rsidP="00CC35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w:eastAsia="Times New Roman" w:hAnsi="Times" w:cs="Times"/>
                <w:color w:val="000000" w:themeColor="text1"/>
                <w:sz w:val="20"/>
                <w:szCs w:val="20"/>
                <w:lang w:eastAsia="pt-BR"/>
              </w:rPr>
            </w:pPr>
            <w:r w:rsidRPr="00503D95">
              <w:rPr>
                <w:rFonts w:ascii="Times" w:eastAsia="Times New Roman" w:hAnsi="Times" w:cs="Times"/>
                <w:color w:val="000000" w:themeColor="text1"/>
                <w:sz w:val="20"/>
                <w:szCs w:val="20"/>
                <w:lang w:eastAsia="pt-BR"/>
              </w:rPr>
              <w:t>0,1469</w:t>
            </w:r>
          </w:p>
        </w:tc>
        <w:tc>
          <w:tcPr>
            <w:tcW w:w="1662" w:type="dxa"/>
            <w:hideMark/>
          </w:tcPr>
          <w:p w14:paraId="0C8B323C" w14:textId="77777777" w:rsidR="00DB1D67" w:rsidRPr="00503D95" w:rsidRDefault="00DB1D67" w:rsidP="00CC35D2">
            <w:pPr>
              <w:pStyle w:val="Pr-formataoHTML"/>
              <w:shd w:val="clear" w:color="auto" w:fill="FFFFFF"/>
              <w:rPr>
                <w:rFonts w:ascii="Times" w:hAnsi="Times" w:cs="Times"/>
                <w:color w:val="000000" w:themeColor="text1"/>
                <w:lang w:eastAsia="en-US"/>
              </w:rPr>
            </w:pPr>
            <w:r w:rsidRPr="00503D95">
              <w:rPr>
                <w:rFonts w:ascii="Times" w:hAnsi="Times" w:cs="Times"/>
                <w:color w:val="000000" w:themeColor="text1"/>
                <w:lang w:eastAsia="en-US"/>
              </w:rPr>
              <w:t>0,1881</w:t>
            </w:r>
          </w:p>
        </w:tc>
      </w:tr>
      <w:tr w:rsidR="00DB1D67" w:rsidRPr="00503D95" w14:paraId="1A08FD0E" w14:textId="77777777" w:rsidTr="00DB1D67">
        <w:trPr>
          <w:trHeight w:val="228"/>
          <w:jc w:val="center"/>
        </w:trPr>
        <w:tc>
          <w:tcPr>
            <w:tcW w:w="2338" w:type="dxa"/>
            <w:hideMark/>
          </w:tcPr>
          <w:p w14:paraId="1586FD33" w14:textId="77777777" w:rsidR="00DB1D67" w:rsidRPr="00503D95" w:rsidRDefault="00DB1D67" w:rsidP="00CC35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w:hAnsi="Times" w:cs="Times"/>
                <w:color w:val="000000" w:themeColor="text1"/>
                <w:sz w:val="20"/>
                <w:szCs w:val="20"/>
              </w:rPr>
            </w:pPr>
            <w:r w:rsidRPr="00503D95">
              <w:rPr>
                <w:rFonts w:ascii="Times" w:hAnsi="Times" w:cs="Times"/>
                <w:color w:val="000000" w:themeColor="text1"/>
                <w:sz w:val="20"/>
                <w:szCs w:val="20"/>
              </w:rPr>
              <w:t>Estatística F</w:t>
            </w:r>
          </w:p>
        </w:tc>
        <w:tc>
          <w:tcPr>
            <w:tcW w:w="1650" w:type="dxa"/>
            <w:hideMark/>
          </w:tcPr>
          <w:p w14:paraId="76AC4A11" w14:textId="77777777" w:rsidR="00DB1D67" w:rsidRPr="00503D95" w:rsidRDefault="00DB1D67" w:rsidP="00CC35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w:eastAsia="Times New Roman" w:hAnsi="Times" w:cs="Times"/>
                <w:color w:val="000000" w:themeColor="text1"/>
                <w:sz w:val="20"/>
                <w:szCs w:val="20"/>
                <w:lang w:eastAsia="pt-BR"/>
              </w:rPr>
            </w:pPr>
            <w:r w:rsidRPr="00503D95">
              <w:rPr>
                <w:rFonts w:ascii="Times" w:eastAsia="Times New Roman" w:hAnsi="Times" w:cs="Times"/>
                <w:color w:val="000000" w:themeColor="text1"/>
                <w:sz w:val="20"/>
                <w:szCs w:val="20"/>
                <w:lang w:eastAsia="pt-BR"/>
              </w:rPr>
              <w:t>57,5118 ***</w:t>
            </w:r>
          </w:p>
        </w:tc>
        <w:tc>
          <w:tcPr>
            <w:tcW w:w="1660" w:type="dxa"/>
            <w:hideMark/>
          </w:tcPr>
          <w:p w14:paraId="4AA26563" w14:textId="77777777" w:rsidR="00DB1D67" w:rsidRPr="00503D95" w:rsidRDefault="00DB1D67" w:rsidP="00CC35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w:eastAsia="Times New Roman" w:hAnsi="Times" w:cs="Times"/>
                <w:color w:val="000000" w:themeColor="text1"/>
                <w:sz w:val="20"/>
                <w:szCs w:val="20"/>
                <w:lang w:eastAsia="pt-BR"/>
              </w:rPr>
            </w:pPr>
            <w:r w:rsidRPr="00503D95">
              <w:rPr>
                <w:rFonts w:ascii="Times" w:eastAsia="Times New Roman" w:hAnsi="Times" w:cs="Times"/>
                <w:color w:val="000000" w:themeColor="text1"/>
                <w:sz w:val="20"/>
                <w:szCs w:val="20"/>
                <w:lang w:eastAsia="pt-BR"/>
              </w:rPr>
              <w:t>65,1208 ***</w:t>
            </w:r>
          </w:p>
        </w:tc>
        <w:tc>
          <w:tcPr>
            <w:tcW w:w="1662" w:type="dxa"/>
            <w:hideMark/>
          </w:tcPr>
          <w:p w14:paraId="53186081" w14:textId="77777777" w:rsidR="00DB1D67" w:rsidRPr="00503D95" w:rsidRDefault="00DB1D67" w:rsidP="00CC35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w:eastAsia="Times New Roman" w:hAnsi="Times" w:cs="Times"/>
                <w:color w:val="000000" w:themeColor="text1"/>
                <w:sz w:val="20"/>
                <w:szCs w:val="20"/>
                <w:lang w:eastAsia="pt-BR"/>
              </w:rPr>
            </w:pPr>
            <w:r w:rsidRPr="00503D95">
              <w:rPr>
                <w:rFonts w:ascii="Times" w:eastAsia="Times New Roman" w:hAnsi="Times" w:cs="Times"/>
                <w:color w:val="000000" w:themeColor="text1"/>
                <w:sz w:val="20"/>
                <w:szCs w:val="20"/>
                <w:lang w:eastAsia="pt-BR"/>
              </w:rPr>
              <w:t>98,9077</w:t>
            </w:r>
          </w:p>
        </w:tc>
        <w:tc>
          <w:tcPr>
            <w:tcW w:w="1662" w:type="dxa"/>
            <w:hideMark/>
          </w:tcPr>
          <w:p w14:paraId="693B1106" w14:textId="77777777" w:rsidR="00DB1D67" w:rsidRPr="00503D95" w:rsidRDefault="00DB1D67" w:rsidP="00CC35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w:eastAsia="Times New Roman" w:hAnsi="Times" w:cs="Times"/>
                <w:color w:val="000000" w:themeColor="text1"/>
                <w:sz w:val="20"/>
                <w:szCs w:val="20"/>
                <w:lang w:eastAsia="pt-BR"/>
              </w:rPr>
            </w:pPr>
            <w:r w:rsidRPr="00503D95">
              <w:rPr>
                <w:rFonts w:ascii="Times" w:eastAsia="Times New Roman" w:hAnsi="Times" w:cs="Times"/>
                <w:color w:val="000000" w:themeColor="text1"/>
                <w:sz w:val="20"/>
                <w:szCs w:val="20"/>
                <w:lang w:eastAsia="pt-BR"/>
              </w:rPr>
              <w:t>87,3335</w:t>
            </w:r>
          </w:p>
        </w:tc>
      </w:tr>
      <w:tr w:rsidR="00DB1D67" w:rsidRPr="00503D95" w14:paraId="56C4B291" w14:textId="77777777" w:rsidTr="00DB1D67">
        <w:trPr>
          <w:trHeight w:val="215"/>
          <w:jc w:val="center"/>
        </w:trPr>
        <w:tc>
          <w:tcPr>
            <w:tcW w:w="2338" w:type="dxa"/>
            <w:hideMark/>
          </w:tcPr>
          <w:p w14:paraId="65E0CECF" w14:textId="77777777" w:rsidR="00DB1D67" w:rsidRPr="00503D95" w:rsidRDefault="00DB1D67" w:rsidP="00CC35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w:hAnsi="Times" w:cs="Times"/>
                <w:color w:val="000000" w:themeColor="text1"/>
                <w:sz w:val="20"/>
                <w:szCs w:val="20"/>
              </w:rPr>
            </w:pPr>
            <w:r w:rsidRPr="00503D95">
              <w:rPr>
                <w:rFonts w:ascii="Times" w:hAnsi="Times" w:cs="Times"/>
                <w:color w:val="000000" w:themeColor="text1"/>
                <w:sz w:val="20"/>
                <w:szCs w:val="20"/>
              </w:rPr>
              <w:t>Teste Wooldridge</w:t>
            </w:r>
          </w:p>
        </w:tc>
        <w:tc>
          <w:tcPr>
            <w:tcW w:w="1650" w:type="dxa"/>
            <w:hideMark/>
          </w:tcPr>
          <w:p w14:paraId="7C6ADB66" w14:textId="77777777" w:rsidR="00DB1D67" w:rsidRPr="00503D95" w:rsidRDefault="00DB1D67" w:rsidP="00CC35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w:eastAsia="Times New Roman" w:hAnsi="Times" w:cs="Times"/>
                <w:color w:val="000000" w:themeColor="text1"/>
                <w:sz w:val="20"/>
                <w:szCs w:val="20"/>
                <w:lang w:eastAsia="pt-BR"/>
              </w:rPr>
            </w:pPr>
            <w:r w:rsidRPr="00503D95">
              <w:rPr>
                <w:rFonts w:ascii="Times" w:eastAsia="Times New Roman" w:hAnsi="Times" w:cs="Times"/>
                <w:color w:val="000000" w:themeColor="text1"/>
                <w:sz w:val="20"/>
                <w:szCs w:val="20"/>
                <w:lang w:eastAsia="pt-BR"/>
              </w:rPr>
              <w:t>90,548 ***</w:t>
            </w:r>
          </w:p>
        </w:tc>
        <w:tc>
          <w:tcPr>
            <w:tcW w:w="1660" w:type="dxa"/>
            <w:hideMark/>
          </w:tcPr>
          <w:p w14:paraId="2A6FD017" w14:textId="77777777" w:rsidR="00DB1D67" w:rsidRPr="00503D95" w:rsidRDefault="00DB1D67" w:rsidP="00CC35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w:eastAsia="Times New Roman" w:hAnsi="Times" w:cs="Times"/>
                <w:color w:val="000000" w:themeColor="text1"/>
                <w:sz w:val="20"/>
                <w:szCs w:val="20"/>
                <w:lang w:eastAsia="pt-BR"/>
              </w:rPr>
            </w:pPr>
            <w:r w:rsidRPr="00503D95">
              <w:rPr>
                <w:rFonts w:ascii="Times" w:eastAsia="Times New Roman" w:hAnsi="Times" w:cs="Times"/>
                <w:color w:val="000000" w:themeColor="text1"/>
                <w:sz w:val="20"/>
                <w:szCs w:val="20"/>
                <w:lang w:eastAsia="pt-BR"/>
              </w:rPr>
              <w:t>45,489 ***</w:t>
            </w:r>
          </w:p>
        </w:tc>
        <w:tc>
          <w:tcPr>
            <w:tcW w:w="1662" w:type="dxa"/>
            <w:hideMark/>
          </w:tcPr>
          <w:p w14:paraId="1E8EDBE6" w14:textId="77777777" w:rsidR="00DB1D67" w:rsidRPr="00503D95" w:rsidRDefault="00DB1D67" w:rsidP="00CC35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w:eastAsia="Times New Roman" w:hAnsi="Times" w:cs="Times"/>
                <w:color w:val="000000" w:themeColor="text1"/>
                <w:sz w:val="20"/>
                <w:szCs w:val="20"/>
                <w:lang w:eastAsia="pt-BR"/>
              </w:rPr>
            </w:pPr>
            <w:r w:rsidRPr="00503D95">
              <w:rPr>
                <w:rFonts w:ascii="Times" w:eastAsia="Times New Roman" w:hAnsi="Times" w:cs="Times"/>
                <w:color w:val="000000" w:themeColor="text1"/>
                <w:sz w:val="20"/>
                <w:szCs w:val="20"/>
                <w:lang w:eastAsia="pt-BR"/>
              </w:rPr>
              <w:t>32,634 ***</w:t>
            </w:r>
          </w:p>
        </w:tc>
        <w:tc>
          <w:tcPr>
            <w:tcW w:w="1662" w:type="dxa"/>
            <w:hideMark/>
          </w:tcPr>
          <w:p w14:paraId="6996BC5A" w14:textId="77777777" w:rsidR="00DB1D67" w:rsidRPr="00503D95" w:rsidRDefault="00DB1D67" w:rsidP="00CC35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w:eastAsia="Times New Roman" w:hAnsi="Times" w:cs="Times"/>
                <w:color w:val="000000" w:themeColor="text1"/>
                <w:sz w:val="20"/>
                <w:szCs w:val="20"/>
                <w:lang w:eastAsia="pt-BR"/>
              </w:rPr>
            </w:pPr>
            <w:r w:rsidRPr="00503D95">
              <w:rPr>
                <w:rFonts w:ascii="Times" w:eastAsia="Times New Roman" w:hAnsi="Times" w:cs="Times"/>
                <w:color w:val="000000" w:themeColor="text1"/>
                <w:sz w:val="20"/>
                <w:szCs w:val="20"/>
                <w:lang w:eastAsia="pt-BR"/>
              </w:rPr>
              <w:t>59,796 ***</w:t>
            </w:r>
          </w:p>
        </w:tc>
      </w:tr>
      <w:tr w:rsidR="00DB1D67" w:rsidRPr="00503D95" w14:paraId="699BD8AD" w14:textId="77777777" w:rsidTr="00DB1D67">
        <w:trPr>
          <w:trHeight w:val="215"/>
          <w:jc w:val="center"/>
        </w:trPr>
        <w:tc>
          <w:tcPr>
            <w:tcW w:w="2338" w:type="dxa"/>
            <w:hideMark/>
          </w:tcPr>
          <w:p w14:paraId="530357C4" w14:textId="77777777" w:rsidR="00DB1D67" w:rsidRPr="00503D95" w:rsidRDefault="00DB1D67" w:rsidP="00CC35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w:eastAsia="Times New Roman" w:hAnsi="Times" w:cs="Times"/>
                <w:color w:val="000000" w:themeColor="text1"/>
                <w:sz w:val="20"/>
                <w:szCs w:val="20"/>
                <w:lang w:eastAsia="pt-BR"/>
              </w:rPr>
            </w:pPr>
            <w:r w:rsidRPr="00503D95">
              <w:rPr>
                <w:rFonts w:ascii="Times" w:eastAsia="Times New Roman" w:hAnsi="Times" w:cs="Times"/>
                <w:color w:val="000000" w:themeColor="text1"/>
                <w:sz w:val="20"/>
                <w:szCs w:val="20"/>
                <w:lang w:eastAsia="pt-BR"/>
              </w:rPr>
              <w:t xml:space="preserve">Teste </w:t>
            </w:r>
            <w:r w:rsidRPr="00503D95">
              <w:rPr>
                <w:rFonts w:ascii="Times" w:eastAsia="Times New Roman" w:hAnsi="Times" w:cs="Times"/>
                <w:color w:val="000000"/>
                <w:sz w:val="20"/>
                <w:szCs w:val="20"/>
                <w:lang w:eastAsia="pt-BR"/>
              </w:rPr>
              <w:t>Wald</w:t>
            </w:r>
            <w:r w:rsidRPr="00503D95">
              <w:rPr>
                <w:rFonts w:ascii="Times" w:eastAsia="Times New Roman" w:hAnsi="Times" w:cs="Times"/>
                <w:color w:val="000000" w:themeColor="text1"/>
                <w:sz w:val="20"/>
                <w:szCs w:val="20"/>
                <w:lang w:eastAsia="pt-BR"/>
              </w:rPr>
              <w:t xml:space="preserve"> </w:t>
            </w:r>
          </w:p>
        </w:tc>
        <w:tc>
          <w:tcPr>
            <w:tcW w:w="1650" w:type="dxa"/>
            <w:hideMark/>
          </w:tcPr>
          <w:p w14:paraId="424AD40B" w14:textId="77777777" w:rsidR="00DB1D67" w:rsidRPr="00503D95" w:rsidRDefault="00DB1D67" w:rsidP="00CC35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w:eastAsia="Times New Roman" w:hAnsi="Times" w:cs="Times"/>
                <w:color w:val="000000" w:themeColor="text1"/>
                <w:sz w:val="20"/>
                <w:szCs w:val="20"/>
                <w:lang w:eastAsia="pt-BR"/>
              </w:rPr>
            </w:pPr>
            <w:r w:rsidRPr="00503D95">
              <w:rPr>
                <w:rFonts w:ascii="Times" w:eastAsia="Times New Roman" w:hAnsi="Times" w:cs="Times"/>
                <w:color w:val="000000" w:themeColor="text1"/>
                <w:sz w:val="20"/>
                <w:szCs w:val="20"/>
                <w:lang w:eastAsia="pt-BR"/>
              </w:rPr>
              <w:t>365,41 ***</w:t>
            </w:r>
          </w:p>
        </w:tc>
        <w:tc>
          <w:tcPr>
            <w:tcW w:w="1660" w:type="dxa"/>
            <w:hideMark/>
          </w:tcPr>
          <w:p w14:paraId="4BB57BAB" w14:textId="77777777" w:rsidR="00DB1D67" w:rsidRPr="00503D95" w:rsidRDefault="00DB1D67" w:rsidP="00CC35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w:eastAsia="Times New Roman" w:hAnsi="Times" w:cs="Times"/>
                <w:color w:val="000000" w:themeColor="text1"/>
                <w:sz w:val="20"/>
                <w:szCs w:val="20"/>
                <w:lang w:eastAsia="pt-BR"/>
              </w:rPr>
            </w:pPr>
            <w:r w:rsidRPr="00503D95">
              <w:rPr>
                <w:rFonts w:ascii="Times" w:eastAsia="Times New Roman" w:hAnsi="Times" w:cs="Times"/>
                <w:color w:val="000000" w:themeColor="text1"/>
                <w:sz w:val="20"/>
                <w:szCs w:val="20"/>
                <w:lang w:eastAsia="pt-BR"/>
              </w:rPr>
              <w:t>351,92 ***</w:t>
            </w:r>
          </w:p>
        </w:tc>
        <w:tc>
          <w:tcPr>
            <w:tcW w:w="1662" w:type="dxa"/>
            <w:hideMark/>
          </w:tcPr>
          <w:p w14:paraId="0C562884" w14:textId="77777777" w:rsidR="00DB1D67" w:rsidRPr="00503D95" w:rsidRDefault="00DB1D67" w:rsidP="00CC35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w:eastAsia="Times New Roman" w:hAnsi="Times" w:cs="Times"/>
                <w:color w:val="000000" w:themeColor="text1"/>
                <w:sz w:val="20"/>
                <w:szCs w:val="20"/>
                <w:lang w:eastAsia="pt-BR"/>
              </w:rPr>
            </w:pPr>
            <w:r w:rsidRPr="00503D95">
              <w:rPr>
                <w:rFonts w:ascii="Times" w:eastAsia="Times New Roman" w:hAnsi="Times" w:cs="Times"/>
                <w:color w:val="000000" w:themeColor="text1"/>
                <w:sz w:val="20"/>
                <w:szCs w:val="20"/>
                <w:lang w:eastAsia="pt-BR"/>
              </w:rPr>
              <w:t>249,98 ***</w:t>
            </w:r>
          </w:p>
        </w:tc>
        <w:tc>
          <w:tcPr>
            <w:tcW w:w="1662" w:type="dxa"/>
            <w:hideMark/>
          </w:tcPr>
          <w:p w14:paraId="605CF7D0" w14:textId="77777777" w:rsidR="00DB1D67" w:rsidRPr="00503D95" w:rsidRDefault="00DB1D67" w:rsidP="00CC35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w:eastAsia="Times New Roman" w:hAnsi="Times" w:cs="Times"/>
                <w:color w:val="000000" w:themeColor="text1"/>
                <w:sz w:val="20"/>
                <w:szCs w:val="20"/>
                <w:lang w:eastAsia="pt-BR"/>
              </w:rPr>
            </w:pPr>
            <w:r w:rsidRPr="00503D95">
              <w:rPr>
                <w:rFonts w:ascii="Times" w:eastAsia="Times New Roman" w:hAnsi="Times" w:cs="Times"/>
                <w:color w:val="000000" w:themeColor="text1"/>
                <w:sz w:val="20"/>
                <w:szCs w:val="20"/>
                <w:lang w:eastAsia="pt-BR"/>
              </w:rPr>
              <w:t>251,87 ***</w:t>
            </w:r>
          </w:p>
        </w:tc>
      </w:tr>
      <w:tr w:rsidR="00DB1D67" w:rsidRPr="00503D95" w14:paraId="5822B459" w14:textId="77777777" w:rsidTr="00DB1D67">
        <w:trPr>
          <w:trHeight w:val="63"/>
          <w:jc w:val="center"/>
        </w:trPr>
        <w:tc>
          <w:tcPr>
            <w:tcW w:w="2338" w:type="dxa"/>
            <w:hideMark/>
          </w:tcPr>
          <w:p w14:paraId="1AD45731" w14:textId="77777777" w:rsidR="00DB1D67" w:rsidRPr="00503D95" w:rsidRDefault="00DB1D67" w:rsidP="00CC35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w:hAnsi="Times" w:cs="Times"/>
                <w:color w:val="000000" w:themeColor="text1"/>
                <w:sz w:val="20"/>
                <w:szCs w:val="20"/>
              </w:rPr>
            </w:pPr>
            <w:proofErr w:type="spellStart"/>
            <w:r w:rsidRPr="00503D95">
              <w:rPr>
                <w:rFonts w:ascii="Times" w:hAnsi="Times" w:cs="Times"/>
                <w:color w:val="000000" w:themeColor="text1"/>
                <w:sz w:val="20"/>
                <w:szCs w:val="20"/>
              </w:rPr>
              <w:t>Ajt</w:t>
            </w:r>
            <w:proofErr w:type="spellEnd"/>
            <w:r w:rsidRPr="00503D95">
              <w:rPr>
                <w:rFonts w:ascii="Times" w:hAnsi="Times" w:cs="Times"/>
                <w:color w:val="000000" w:themeColor="text1"/>
                <w:sz w:val="20"/>
                <w:szCs w:val="20"/>
              </w:rPr>
              <w:t xml:space="preserve">, </w:t>
            </w:r>
            <w:proofErr w:type="spellStart"/>
            <w:r w:rsidRPr="00503D95">
              <w:rPr>
                <w:rFonts w:ascii="Times" w:hAnsi="Times" w:cs="Times"/>
                <w:color w:val="000000" w:themeColor="text1"/>
                <w:sz w:val="20"/>
                <w:szCs w:val="20"/>
              </w:rPr>
              <w:t>Jarque-bera</w:t>
            </w:r>
            <w:proofErr w:type="spellEnd"/>
          </w:p>
        </w:tc>
        <w:tc>
          <w:tcPr>
            <w:tcW w:w="1650" w:type="dxa"/>
            <w:hideMark/>
          </w:tcPr>
          <w:p w14:paraId="5F21AD51" w14:textId="77777777" w:rsidR="00DB1D67" w:rsidRPr="00503D95" w:rsidRDefault="00DB1D67" w:rsidP="00CC35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w:eastAsia="Times New Roman" w:hAnsi="Times" w:cs="Times"/>
                <w:color w:val="000000" w:themeColor="text1"/>
                <w:sz w:val="20"/>
                <w:szCs w:val="20"/>
                <w:lang w:eastAsia="pt-BR"/>
              </w:rPr>
            </w:pPr>
            <w:r w:rsidRPr="00503D95">
              <w:rPr>
                <w:rFonts w:ascii="Times" w:eastAsia="Times New Roman" w:hAnsi="Times" w:cs="Times"/>
                <w:color w:val="000000" w:themeColor="text1"/>
                <w:sz w:val="20"/>
                <w:szCs w:val="20"/>
                <w:lang w:eastAsia="pt-BR"/>
              </w:rPr>
              <w:t>61292 ***</w:t>
            </w:r>
          </w:p>
        </w:tc>
        <w:tc>
          <w:tcPr>
            <w:tcW w:w="1660" w:type="dxa"/>
            <w:hideMark/>
          </w:tcPr>
          <w:p w14:paraId="2A02F74F" w14:textId="77777777" w:rsidR="00DB1D67" w:rsidRPr="00503D95" w:rsidRDefault="00DB1D67" w:rsidP="00CC35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w:eastAsia="Times New Roman" w:hAnsi="Times" w:cs="Times"/>
                <w:color w:val="000000" w:themeColor="text1"/>
                <w:sz w:val="20"/>
                <w:szCs w:val="20"/>
                <w:lang w:eastAsia="pt-BR"/>
              </w:rPr>
            </w:pPr>
            <w:r w:rsidRPr="00503D95">
              <w:rPr>
                <w:rFonts w:ascii="Times" w:eastAsia="Times New Roman" w:hAnsi="Times" w:cs="Times"/>
                <w:color w:val="000000" w:themeColor="text1"/>
                <w:sz w:val="20"/>
                <w:szCs w:val="20"/>
                <w:lang w:eastAsia="pt-BR"/>
              </w:rPr>
              <w:t>46817 ***</w:t>
            </w:r>
          </w:p>
        </w:tc>
        <w:tc>
          <w:tcPr>
            <w:tcW w:w="1662" w:type="dxa"/>
            <w:hideMark/>
          </w:tcPr>
          <w:p w14:paraId="4ED66757" w14:textId="77777777" w:rsidR="00DB1D67" w:rsidRPr="00503D95" w:rsidRDefault="00DB1D67" w:rsidP="00CC35D2">
            <w:pPr>
              <w:pStyle w:val="Pr-formataoHTML"/>
              <w:shd w:val="clear" w:color="auto" w:fill="FFFFFF"/>
              <w:rPr>
                <w:rFonts w:ascii="Times" w:hAnsi="Times" w:cs="Times"/>
                <w:color w:val="000000" w:themeColor="text1"/>
                <w:lang w:eastAsia="en-US"/>
              </w:rPr>
            </w:pPr>
            <w:r w:rsidRPr="00503D95">
              <w:rPr>
                <w:rFonts w:ascii="Times" w:hAnsi="Times" w:cs="Times"/>
                <w:color w:val="000000" w:themeColor="text1"/>
                <w:lang w:eastAsia="en-US"/>
              </w:rPr>
              <w:t>31906 ***</w:t>
            </w:r>
          </w:p>
        </w:tc>
        <w:tc>
          <w:tcPr>
            <w:tcW w:w="1662" w:type="dxa"/>
            <w:hideMark/>
          </w:tcPr>
          <w:p w14:paraId="1247660D" w14:textId="77777777" w:rsidR="00DB1D67" w:rsidRPr="00503D95" w:rsidRDefault="00DB1D67" w:rsidP="00CC35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w:eastAsia="Times New Roman" w:hAnsi="Times" w:cs="Times"/>
                <w:color w:val="000000" w:themeColor="text1"/>
                <w:sz w:val="20"/>
                <w:szCs w:val="20"/>
                <w:lang w:eastAsia="pt-BR"/>
              </w:rPr>
            </w:pPr>
            <w:r w:rsidRPr="00503D95">
              <w:rPr>
                <w:rFonts w:ascii="Times" w:eastAsia="Times New Roman" w:hAnsi="Times" w:cs="Times"/>
                <w:color w:val="000000" w:themeColor="text1"/>
                <w:sz w:val="20"/>
                <w:szCs w:val="20"/>
                <w:lang w:eastAsia="pt-BR"/>
              </w:rPr>
              <w:t>16916</w:t>
            </w:r>
          </w:p>
        </w:tc>
      </w:tr>
      <w:tr w:rsidR="00DB1D67" w:rsidRPr="00503D95" w14:paraId="0ED56552" w14:textId="77777777" w:rsidTr="00DB1D67">
        <w:trPr>
          <w:trHeight w:val="215"/>
          <w:jc w:val="center"/>
        </w:trPr>
        <w:tc>
          <w:tcPr>
            <w:tcW w:w="2338" w:type="dxa"/>
            <w:tcBorders>
              <w:top w:val="nil"/>
              <w:left w:val="nil"/>
              <w:bottom w:val="single" w:sz="4" w:space="0" w:color="auto"/>
              <w:right w:val="nil"/>
            </w:tcBorders>
            <w:hideMark/>
          </w:tcPr>
          <w:p w14:paraId="466D99F1" w14:textId="77777777" w:rsidR="00DB1D67" w:rsidRPr="00503D95" w:rsidRDefault="00DB1D67" w:rsidP="00CC35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w:hAnsi="Times" w:cs="Times"/>
                <w:color w:val="000000" w:themeColor="text1"/>
                <w:sz w:val="20"/>
                <w:szCs w:val="20"/>
              </w:rPr>
            </w:pPr>
            <w:r w:rsidRPr="00503D95">
              <w:rPr>
                <w:rFonts w:ascii="Times" w:hAnsi="Times" w:cs="Times"/>
                <w:color w:val="000000" w:themeColor="text1"/>
                <w:sz w:val="20"/>
                <w:szCs w:val="20"/>
              </w:rPr>
              <w:t>Observações</w:t>
            </w:r>
          </w:p>
        </w:tc>
        <w:tc>
          <w:tcPr>
            <w:tcW w:w="1650" w:type="dxa"/>
            <w:tcBorders>
              <w:top w:val="nil"/>
              <w:left w:val="nil"/>
              <w:bottom w:val="single" w:sz="4" w:space="0" w:color="auto"/>
              <w:right w:val="nil"/>
            </w:tcBorders>
            <w:hideMark/>
          </w:tcPr>
          <w:p w14:paraId="75B783B2" w14:textId="77777777" w:rsidR="00DB1D67" w:rsidRPr="00503D95" w:rsidRDefault="00DB1D67" w:rsidP="00CC35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w:eastAsia="Times New Roman" w:hAnsi="Times" w:cs="Times"/>
                <w:color w:val="000000" w:themeColor="text1"/>
                <w:sz w:val="20"/>
                <w:szCs w:val="20"/>
                <w:lang w:eastAsia="pt-BR"/>
              </w:rPr>
            </w:pPr>
            <w:r w:rsidRPr="00503D95">
              <w:rPr>
                <w:rFonts w:ascii="Times" w:eastAsia="Times New Roman" w:hAnsi="Times" w:cs="Times"/>
                <w:color w:val="000000" w:themeColor="text1"/>
                <w:sz w:val="20"/>
                <w:szCs w:val="20"/>
                <w:lang w:eastAsia="pt-BR"/>
              </w:rPr>
              <w:t>1015</w:t>
            </w:r>
          </w:p>
        </w:tc>
        <w:tc>
          <w:tcPr>
            <w:tcW w:w="1660" w:type="dxa"/>
            <w:tcBorders>
              <w:top w:val="nil"/>
              <w:left w:val="nil"/>
              <w:bottom w:val="single" w:sz="4" w:space="0" w:color="auto"/>
              <w:right w:val="nil"/>
            </w:tcBorders>
            <w:hideMark/>
          </w:tcPr>
          <w:p w14:paraId="1C443901" w14:textId="77777777" w:rsidR="00DB1D67" w:rsidRPr="00503D95" w:rsidRDefault="00DB1D67" w:rsidP="00CC35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w:hAnsi="Times" w:cs="Times"/>
                <w:color w:val="000000" w:themeColor="text1"/>
                <w:sz w:val="20"/>
                <w:szCs w:val="20"/>
              </w:rPr>
            </w:pPr>
            <w:r w:rsidRPr="00503D95">
              <w:rPr>
                <w:rFonts w:ascii="Times" w:hAnsi="Times" w:cs="Times"/>
                <w:color w:val="000000" w:themeColor="text1"/>
                <w:sz w:val="20"/>
                <w:szCs w:val="20"/>
              </w:rPr>
              <w:t>1015</w:t>
            </w:r>
          </w:p>
        </w:tc>
        <w:tc>
          <w:tcPr>
            <w:tcW w:w="1662" w:type="dxa"/>
            <w:tcBorders>
              <w:top w:val="nil"/>
              <w:left w:val="nil"/>
              <w:bottom w:val="single" w:sz="4" w:space="0" w:color="auto"/>
              <w:right w:val="nil"/>
            </w:tcBorders>
            <w:hideMark/>
          </w:tcPr>
          <w:p w14:paraId="004BA03A" w14:textId="77777777" w:rsidR="00DB1D67" w:rsidRPr="00503D95" w:rsidRDefault="00DB1D67" w:rsidP="00CC35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w:eastAsia="Times New Roman" w:hAnsi="Times" w:cs="Times"/>
                <w:color w:val="000000" w:themeColor="text1"/>
                <w:sz w:val="20"/>
                <w:szCs w:val="20"/>
                <w:lang w:eastAsia="pt-BR"/>
              </w:rPr>
            </w:pPr>
            <w:r w:rsidRPr="00503D95">
              <w:rPr>
                <w:rFonts w:ascii="Times" w:eastAsia="Times New Roman" w:hAnsi="Times" w:cs="Times"/>
                <w:color w:val="000000" w:themeColor="text1"/>
                <w:sz w:val="20"/>
                <w:szCs w:val="20"/>
                <w:lang w:eastAsia="pt-BR"/>
              </w:rPr>
              <w:t>870</w:t>
            </w:r>
          </w:p>
        </w:tc>
        <w:tc>
          <w:tcPr>
            <w:tcW w:w="1662" w:type="dxa"/>
            <w:tcBorders>
              <w:top w:val="nil"/>
              <w:left w:val="nil"/>
              <w:bottom w:val="single" w:sz="4" w:space="0" w:color="auto"/>
              <w:right w:val="nil"/>
            </w:tcBorders>
            <w:hideMark/>
          </w:tcPr>
          <w:p w14:paraId="704E81C5" w14:textId="77777777" w:rsidR="00DB1D67" w:rsidRPr="00503D95" w:rsidRDefault="00DB1D67" w:rsidP="00CC35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w:eastAsia="Times New Roman" w:hAnsi="Times" w:cs="Times"/>
                <w:color w:val="000000" w:themeColor="text1"/>
                <w:sz w:val="20"/>
                <w:szCs w:val="20"/>
                <w:lang w:eastAsia="pt-BR"/>
              </w:rPr>
            </w:pPr>
            <w:r w:rsidRPr="00503D95">
              <w:rPr>
                <w:rFonts w:ascii="Times" w:eastAsia="Times New Roman" w:hAnsi="Times" w:cs="Times"/>
                <w:color w:val="000000" w:themeColor="text1"/>
                <w:sz w:val="20"/>
                <w:szCs w:val="20"/>
                <w:lang w:eastAsia="pt-BR"/>
              </w:rPr>
              <w:t>870</w:t>
            </w:r>
          </w:p>
        </w:tc>
      </w:tr>
    </w:tbl>
    <w:p w14:paraId="2B9CBB4E" w14:textId="77777777" w:rsidR="00DB1D67" w:rsidRPr="00503D95" w:rsidRDefault="00DB1D67" w:rsidP="00CC35D2">
      <w:pPr>
        <w:spacing w:after="0" w:line="240" w:lineRule="auto"/>
        <w:jc w:val="both"/>
        <w:rPr>
          <w:rFonts w:ascii="Times" w:hAnsi="Times" w:cs="Times"/>
          <w:sz w:val="20"/>
          <w:szCs w:val="20"/>
        </w:rPr>
      </w:pPr>
      <w:r w:rsidRPr="00503D95">
        <w:rPr>
          <w:rFonts w:ascii="Times" w:hAnsi="Times" w:cs="Times"/>
          <w:sz w:val="20"/>
          <w:szCs w:val="20"/>
        </w:rPr>
        <w:t xml:space="preserve">Notas: </w:t>
      </w:r>
      <w:r w:rsidRPr="00503D95">
        <w:rPr>
          <w:rFonts w:ascii="Times" w:hAnsi="Times" w:cs="Times"/>
          <w:b/>
          <w:sz w:val="20"/>
          <w:szCs w:val="20"/>
          <w:vertAlign w:val="superscript"/>
        </w:rPr>
        <w:t xml:space="preserve">a </w:t>
      </w:r>
      <w:r w:rsidRPr="00503D95">
        <w:rPr>
          <w:rStyle w:val="fontstyle01"/>
          <w:rFonts w:ascii="Times" w:hAnsi="Times" w:cs="Times"/>
          <w:sz w:val="20"/>
          <w:szCs w:val="20"/>
        </w:rPr>
        <w:t xml:space="preserve">Modelo estimado por meio dos estimadores da matriz de covariância robusta de </w:t>
      </w:r>
      <w:r w:rsidRPr="00503D95">
        <w:rPr>
          <w:rFonts w:ascii="Times" w:hAnsi="Times" w:cs="Times"/>
          <w:sz w:val="20"/>
          <w:szCs w:val="20"/>
        </w:rPr>
        <w:t>Newey-West.</w:t>
      </w:r>
    </w:p>
    <w:p w14:paraId="36CA61E0" w14:textId="77777777" w:rsidR="00DB1D67" w:rsidRPr="00503D95" w:rsidRDefault="00DB1D67" w:rsidP="00CC35D2">
      <w:pPr>
        <w:spacing w:after="0" w:line="240" w:lineRule="auto"/>
        <w:jc w:val="both"/>
        <w:rPr>
          <w:rFonts w:ascii="Times" w:hAnsi="Times" w:cs="Times"/>
          <w:sz w:val="20"/>
          <w:szCs w:val="20"/>
        </w:rPr>
      </w:pPr>
      <w:r w:rsidRPr="00503D95">
        <w:rPr>
          <w:rFonts w:ascii="Times" w:hAnsi="Times" w:cs="Times"/>
          <w:sz w:val="20"/>
          <w:szCs w:val="20"/>
        </w:rPr>
        <w:t xml:space="preserve">Os erros padrões são apresentados entre os parênteses. </w:t>
      </w:r>
    </w:p>
    <w:p w14:paraId="0D198D3E" w14:textId="77777777" w:rsidR="00DB1D67" w:rsidRPr="00503D95" w:rsidRDefault="00DB1D67" w:rsidP="00CC35D2">
      <w:pPr>
        <w:spacing w:after="0" w:line="240" w:lineRule="auto"/>
        <w:jc w:val="both"/>
        <w:rPr>
          <w:rFonts w:ascii="Times" w:hAnsi="Times" w:cs="Times"/>
          <w:sz w:val="20"/>
          <w:szCs w:val="20"/>
        </w:rPr>
      </w:pPr>
      <w:r w:rsidRPr="00503D95">
        <w:rPr>
          <w:rFonts w:ascii="Times" w:hAnsi="Times" w:cs="Times"/>
          <w:sz w:val="20"/>
          <w:szCs w:val="20"/>
        </w:rPr>
        <w:t>Significância: •p&lt;0,10; * p &lt; 0,05; ** p &lt; 0,01; *** p &lt; 0,001. Fonte: Resultados da pesquisa (2018).</w:t>
      </w:r>
    </w:p>
    <w:p w14:paraId="284C4636" w14:textId="77777777" w:rsidR="00DB1D67" w:rsidRPr="00503D95" w:rsidRDefault="00DB1D67" w:rsidP="00CC35D2">
      <w:pPr>
        <w:spacing w:after="0" w:line="240" w:lineRule="auto"/>
        <w:jc w:val="both"/>
        <w:rPr>
          <w:rFonts w:ascii="Times" w:hAnsi="Times" w:cs="Times"/>
          <w:sz w:val="20"/>
          <w:szCs w:val="20"/>
        </w:rPr>
      </w:pPr>
    </w:p>
    <w:p w14:paraId="03F13F38" w14:textId="618BC986" w:rsidR="008D403E" w:rsidRPr="00503D95" w:rsidRDefault="00DB1D67" w:rsidP="00CC35D2">
      <w:pPr>
        <w:spacing w:after="0" w:line="240" w:lineRule="auto"/>
        <w:ind w:firstLine="708"/>
        <w:jc w:val="both"/>
        <w:rPr>
          <w:rStyle w:val="fontstyle01"/>
          <w:rFonts w:ascii="Times" w:hAnsi="Times" w:cs="Times"/>
        </w:rPr>
      </w:pPr>
      <w:r w:rsidRPr="00503D95">
        <w:rPr>
          <w:rFonts w:ascii="Times" w:hAnsi="Times" w:cs="Times"/>
          <w:sz w:val="24"/>
          <w:szCs w:val="24"/>
        </w:rPr>
        <w:t xml:space="preserve">Com os resultados dos modelos de regressão testados para as variáveis EBIT, ROA e EVA, foi demonstrado que o lucro antes dos juros e dos impostos (EBIT) apresentou significância em todos os modelos testados, contribuindo para as pesquisas sobre a relevância de métricas baseadas unicamente em dados contábeis para a criação de valor. Resultados similares foram encontrados por </w:t>
      </w:r>
      <w:r w:rsidRPr="00503D95">
        <w:rPr>
          <w:rStyle w:val="fontstyle01"/>
          <w:rFonts w:ascii="Times" w:hAnsi="Times" w:cs="Times"/>
        </w:rPr>
        <w:t>Girão, Machado e Callado (2013) para o NOPAT no Brasil, e por pesquisas internacionais (</w:t>
      </w:r>
      <w:r w:rsidR="00BA7B68" w:rsidRPr="00503D95">
        <w:rPr>
          <w:rFonts w:ascii="Times" w:hAnsi="Times" w:cs="Times"/>
          <w:color w:val="000000"/>
          <w:sz w:val="24"/>
          <w:szCs w:val="24"/>
        </w:rPr>
        <w:t>BIDDLE; BOWEN; WALLACE, 1997; KIM, 2006; CHEN; DODD, 2001</w:t>
      </w:r>
      <w:r w:rsidRPr="00503D95">
        <w:rPr>
          <w:rFonts w:ascii="Times" w:hAnsi="Times" w:cs="Times"/>
          <w:color w:val="000000"/>
          <w:sz w:val="24"/>
          <w:szCs w:val="24"/>
        </w:rPr>
        <w:t>).</w:t>
      </w:r>
    </w:p>
    <w:p w14:paraId="391CB3AE" w14:textId="18A7AD72" w:rsidR="00DB1D67" w:rsidRPr="00503D95" w:rsidRDefault="00DB1D67" w:rsidP="00CC35D2">
      <w:pPr>
        <w:spacing w:after="0" w:line="240" w:lineRule="auto"/>
        <w:ind w:firstLine="708"/>
        <w:jc w:val="both"/>
        <w:rPr>
          <w:rFonts w:ascii="Times" w:hAnsi="Times" w:cs="Times"/>
          <w:color w:val="000000"/>
          <w:sz w:val="24"/>
          <w:szCs w:val="24"/>
        </w:rPr>
      </w:pPr>
      <w:r w:rsidRPr="00503D95">
        <w:rPr>
          <w:rFonts w:ascii="Times" w:hAnsi="Times" w:cs="Times"/>
          <w:sz w:val="24"/>
          <w:szCs w:val="24"/>
        </w:rPr>
        <w:t xml:space="preserve">O ROA se mostrou significativo na regressão, sendo possível concluir que o mesmo é mais adequado que o ROE em pesquisas que utilizam o MVA como </w:t>
      </w:r>
      <w:r w:rsidRPr="00503D95">
        <w:rPr>
          <w:rFonts w:ascii="Times" w:hAnsi="Times" w:cs="Times"/>
          <w:i/>
          <w:sz w:val="24"/>
          <w:szCs w:val="24"/>
        </w:rPr>
        <w:t>proxy</w:t>
      </w:r>
      <w:r w:rsidRPr="00503D95">
        <w:rPr>
          <w:rFonts w:ascii="Times" w:hAnsi="Times" w:cs="Times"/>
          <w:sz w:val="24"/>
          <w:szCs w:val="24"/>
        </w:rPr>
        <w:t xml:space="preserve"> para a criação de valor. Por fim, o EVA se comportou conforme proposto por Medeiros (2009). Estes achados corroboram com o argumento de que </w:t>
      </w:r>
      <w:r w:rsidRPr="00503D95">
        <w:rPr>
          <w:rFonts w:ascii="Times" w:hAnsi="Times" w:cs="Times"/>
          <w:color w:val="000000"/>
          <w:sz w:val="24"/>
          <w:szCs w:val="24"/>
        </w:rPr>
        <w:t>estas métricas são medidas de longo prazo e devem ser mensuradas em períodos diferentes da variável dependente (</w:t>
      </w:r>
      <w:r w:rsidR="00BA7B68" w:rsidRPr="00503D95">
        <w:rPr>
          <w:rFonts w:ascii="Times" w:hAnsi="Times" w:cs="Times"/>
          <w:color w:val="000000"/>
          <w:sz w:val="24"/>
          <w:szCs w:val="24"/>
        </w:rPr>
        <w:t>KIM, 2006; TAN; ZHANG; MA, 2011).</w:t>
      </w:r>
    </w:p>
    <w:p w14:paraId="1D25E7C4" w14:textId="2BE09B52" w:rsidR="00DB1D67" w:rsidRPr="00503D95" w:rsidRDefault="00BA7B68" w:rsidP="00CC35D2">
      <w:pPr>
        <w:spacing w:after="0" w:line="240" w:lineRule="auto"/>
        <w:jc w:val="both"/>
        <w:rPr>
          <w:rFonts w:ascii="Times" w:hAnsi="Times" w:cs="Times"/>
          <w:sz w:val="24"/>
          <w:szCs w:val="24"/>
        </w:rPr>
      </w:pPr>
      <w:r w:rsidRPr="00503D95">
        <w:rPr>
          <w:rFonts w:ascii="Times" w:hAnsi="Times" w:cs="Times"/>
          <w:sz w:val="24"/>
          <w:szCs w:val="24"/>
        </w:rPr>
        <w:tab/>
        <w:t xml:space="preserve"> </w:t>
      </w:r>
    </w:p>
    <w:p w14:paraId="5238FD9A" w14:textId="77777777" w:rsidR="00DB1D67" w:rsidRPr="00503D95" w:rsidRDefault="00DB1D67" w:rsidP="00CC6DB2">
      <w:pPr>
        <w:spacing w:after="120" w:line="240" w:lineRule="auto"/>
        <w:jc w:val="both"/>
        <w:rPr>
          <w:rFonts w:ascii="Times" w:hAnsi="Times" w:cs="Times"/>
          <w:b/>
          <w:color w:val="000000"/>
          <w:sz w:val="24"/>
          <w:szCs w:val="24"/>
        </w:rPr>
      </w:pPr>
      <w:r w:rsidRPr="00503D95">
        <w:rPr>
          <w:rFonts w:ascii="Times" w:hAnsi="Times" w:cs="Times"/>
          <w:b/>
          <w:color w:val="000000"/>
          <w:sz w:val="24"/>
          <w:szCs w:val="24"/>
        </w:rPr>
        <w:t>4.3.1 Seriam os resultados sensíveis ao método de estimação do custo de capital próprio?</w:t>
      </w:r>
    </w:p>
    <w:p w14:paraId="6F65EE02" w14:textId="77777777" w:rsidR="00DB1D67" w:rsidRPr="00503D95" w:rsidRDefault="00DB1D67" w:rsidP="00CC35D2">
      <w:pPr>
        <w:spacing w:after="0" w:line="240" w:lineRule="auto"/>
        <w:jc w:val="both"/>
        <w:rPr>
          <w:rFonts w:ascii="Times" w:hAnsi="Times" w:cs="Times"/>
          <w:color w:val="000000"/>
          <w:sz w:val="24"/>
          <w:szCs w:val="24"/>
        </w:rPr>
      </w:pPr>
    </w:p>
    <w:p w14:paraId="3468C69A" w14:textId="29E6D8AC" w:rsidR="00DB1D67" w:rsidRPr="00503D95" w:rsidRDefault="00DB1D67" w:rsidP="00CC35D2">
      <w:pPr>
        <w:spacing w:after="0" w:line="240" w:lineRule="auto"/>
        <w:ind w:firstLine="709"/>
        <w:jc w:val="both"/>
        <w:rPr>
          <w:rFonts w:ascii="Times" w:eastAsiaTheme="minorEastAsia" w:hAnsi="Times" w:cs="Times"/>
          <w:color w:val="000000"/>
          <w:sz w:val="24"/>
          <w:szCs w:val="24"/>
        </w:rPr>
      </w:pPr>
      <w:r w:rsidRPr="00503D95">
        <w:rPr>
          <w:rFonts w:ascii="Times" w:hAnsi="Times" w:cs="Times"/>
          <w:color w:val="000000"/>
          <w:sz w:val="24"/>
          <w:szCs w:val="24"/>
        </w:rPr>
        <w:t>A estimação do custo de capital próprio (</w:t>
      </w:r>
      <w:proofErr w:type="spellStart"/>
      <w:r w:rsidRPr="00503D95">
        <w:rPr>
          <w:rFonts w:ascii="Times" w:hAnsi="Times" w:cs="Times"/>
          <w:color w:val="000000"/>
          <w:sz w:val="24"/>
          <w:szCs w:val="24"/>
        </w:rPr>
        <w:t>Ke</w:t>
      </w:r>
      <w:proofErr w:type="spellEnd"/>
      <w:r w:rsidRPr="00503D95">
        <w:rPr>
          <w:rFonts w:ascii="Times" w:hAnsi="Times" w:cs="Times"/>
          <w:color w:val="000000"/>
          <w:sz w:val="24"/>
          <w:szCs w:val="24"/>
        </w:rPr>
        <w:t xml:space="preserve">) pode ser complexa, dado o elevado número de metodologias adotadas nas finanças. Entre as várias metodologias, tem-se as estimativas por meio de modelos </w:t>
      </w:r>
      <w:proofErr w:type="spellStart"/>
      <w:r w:rsidRPr="00503D95">
        <w:rPr>
          <w:rFonts w:ascii="Times" w:hAnsi="Times" w:cs="Times"/>
          <w:i/>
          <w:color w:val="000000"/>
          <w:sz w:val="24"/>
          <w:szCs w:val="24"/>
        </w:rPr>
        <w:t>ex-post</w:t>
      </w:r>
      <w:proofErr w:type="spellEnd"/>
      <w:r w:rsidRPr="00503D95">
        <w:rPr>
          <w:rFonts w:ascii="Times" w:hAnsi="Times" w:cs="Times"/>
          <w:color w:val="000000"/>
          <w:sz w:val="24"/>
          <w:szCs w:val="24"/>
        </w:rPr>
        <w:t xml:space="preserve"> de precificação de ativos, como o CAPM e os modelos multifatoriais e os modelos de custo de capital implícito, como o modelo de descontos de dividendos e os modelos de lucros projetados </w:t>
      </w:r>
      <w:r w:rsidR="00BA7B68" w:rsidRPr="00503D95">
        <w:rPr>
          <w:rFonts w:ascii="Times" w:hAnsi="Times" w:cs="Times"/>
          <w:color w:val="000000"/>
          <w:sz w:val="24"/>
          <w:szCs w:val="24"/>
        </w:rPr>
        <w:t>(LEE; SO; WANG, 2010).</w:t>
      </w:r>
    </w:p>
    <w:p w14:paraId="3297CFCC" w14:textId="77777777" w:rsidR="00DB1D67" w:rsidRPr="00503D95" w:rsidRDefault="00DB1D67" w:rsidP="00CC35D2">
      <w:pPr>
        <w:spacing w:after="0" w:line="240" w:lineRule="auto"/>
        <w:ind w:firstLine="709"/>
        <w:jc w:val="both"/>
        <w:rPr>
          <w:rFonts w:ascii="Times" w:eastAsiaTheme="minorEastAsia" w:hAnsi="Times" w:cs="Times"/>
          <w:color w:val="000000"/>
          <w:sz w:val="24"/>
          <w:szCs w:val="24"/>
        </w:rPr>
      </w:pPr>
      <w:r w:rsidRPr="00503D95">
        <w:rPr>
          <w:rFonts w:ascii="Times" w:eastAsiaTheme="minorEastAsia" w:hAnsi="Times" w:cs="Times"/>
          <w:color w:val="000000"/>
          <w:sz w:val="24"/>
          <w:szCs w:val="24"/>
        </w:rPr>
        <w:t xml:space="preserve">Uma vez que os modelos de custo de capital foram elaborados com foco nos mercados desenvolvidos, argumenta-se que existem inconsistências na sua aplicação nos mercados em desenvolvimento, como o brasileiro. Segundo </w:t>
      </w:r>
      <w:proofErr w:type="spellStart"/>
      <w:r w:rsidRPr="00503D95">
        <w:rPr>
          <w:rFonts w:ascii="Times" w:eastAsiaTheme="minorEastAsia" w:hAnsi="Times" w:cs="Times"/>
          <w:color w:val="000000"/>
          <w:sz w:val="24"/>
          <w:szCs w:val="24"/>
        </w:rPr>
        <w:t>Damodaran</w:t>
      </w:r>
      <w:proofErr w:type="spellEnd"/>
      <w:r w:rsidRPr="00503D95">
        <w:rPr>
          <w:rFonts w:ascii="Times" w:eastAsiaTheme="minorEastAsia" w:hAnsi="Times" w:cs="Times"/>
          <w:color w:val="000000"/>
          <w:sz w:val="24"/>
          <w:szCs w:val="24"/>
        </w:rPr>
        <w:t xml:space="preserve"> (2012), nos mercados emergentes, devido à volatilidade, a baixa liquidez e a inexistência de uma taxa realmente livre de risco, a estimação de modelos como o CAPM fica comprometida. Com uma opinião divergente, </w:t>
      </w:r>
      <w:proofErr w:type="spellStart"/>
      <w:r w:rsidRPr="00503D95">
        <w:rPr>
          <w:rFonts w:ascii="Times" w:eastAsiaTheme="minorEastAsia" w:hAnsi="Times" w:cs="Times"/>
          <w:color w:val="000000"/>
          <w:sz w:val="24"/>
          <w:szCs w:val="24"/>
        </w:rPr>
        <w:t>Sanvicente</w:t>
      </w:r>
      <w:proofErr w:type="spellEnd"/>
      <w:r w:rsidRPr="00503D95">
        <w:rPr>
          <w:rFonts w:ascii="Times" w:eastAsiaTheme="minorEastAsia" w:hAnsi="Times" w:cs="Times"/>
          <w:color w:val="000000"/>
          <w:sz w:val="24"/>
          <w:szCs w:val="24"/>
        </w:rPr>
        <w:t xml:space="preserve"> (2015), aponta que o mercado brasileiro apresenta taxas livre de risco adequadas e caso a volatilidade e a liquidez são fatores importantes, os mesmos seriam precificados pelos investidores. O mesmo autor defende então o uso de taxas livre de risco e de um prêmio pelos riscos locais na estimação do custo de capital pelo CAPM. </w:t>
      </w:r>
    </w:p>
    <w:p w14:paraId="050B9463" w14:textId="77777777" w:rsidR="00DB1D67" w:rsidRPr="00503D95" w:rsidRDefault="00DB1D67" w:rsidP="00CC35D2">
      <w:pPr>
        <w:spacing w:after="0" w:line="240" w:lineRule="auto"/>
        <w:ind w:firstLine="709"/>
        <w:jc w:val="both"/>
        <w:rPr>
          <w:rFonts w:ascii="Times" w:hAnsi="Times" w:cs="Times"/>
          <w:color w:val="000000"/>
          <w:sz w:val="24"/>
          <w:szCs w:val="24"/>
        </w:rPr>
      </w:pPr>
      <w:r w:rsidRPr="00503D95">
        <w:rPr>
          <w:rFonts w:ascii="Times" w:hAnsi="Times" w:cs="Times"/>
          <w:color w:val="000000"/>
          <w:sz w:val="24"/>
          <w:szCs w:val="24"/>
        </w:rPr>
        <w:t>Com isto, dado que existem opiniões conflitantes sobre a estimação do custo de capital, esta pesquisa apresenta as duas metodologias: a primeira, utilizando taxas livre de risco e prêmio pelo risco do mercado estadunidense acrescidos de um prêmio pelo risco país (Vide Tabela 5 e 6), e a segunda, composta por variáveis do mercado nacional. Os resultados para a segunda metodologia são apresentados na Tabela 8 e podem ser interpretados como um teste de robustez dos resultados.</w:t>
      </w:r>
    </w:p>
    <w:p w14:paraId="28485430" w14:textId="77777777" w:rsidR="00DB1D67" w:rsidRPr="00503D95" w:rsidRDefault="00DB1D67" w:rsidP="00CC35D2">
      <w:pPr>
        <w:spacing w:after="0" w:line="240" w:lineRule="auto"/>
        <w:ind w:firstLine="709"/>
        <w:jc w:val="both"/>
        <w:rPr>
          <w:rFonts w:ascii="Times" w:hAnsi="Times" w:cs="Times"/>
          <w:color w:val="000000"/>
          <w:sz w:val="24"/>
          <w:szCs w:val="24"/>
        </w:rPr>
      </w:pPr>
      <w:r w:rsidRPr="00503D95">
        <w:rPr>
          <w:rFonts w:ascii="Times" w:hAnsi="Times" w:cs="Times"/>
          <w:color w:val="000000"/>
          <w:sz w:val="24"/>
          <w:szCs w:val="24"/>
        </w:rPr>
        <w:lastRenderedPageBreak/>
        <w:t xml:space="preserve">Conforme exposto na tabela, todos os coeficientes apresentados são condizentes com os resultados das estimações obtidas com uso do custo de capital com </w:t>
      </w:r>
      <w:r w:rsidRPr="00503D95">
        <w:rPr>
          <w:rFonts w:ascii="Times" w:hAnsi="Times" w:cs="Times"/>
          <w:i/>
          <w:color w:val="000000"/>
          <w:sz w:val="24"/>
          <w:szCs w:val="24"/>
        </w:rPr>
        <w:t>inputs</w:t>
      </w:r>
      <w:r w:rsidRPr="00503D95">
        <w:rPr>
          <w:rFonts w:ascii="Times" w:hAnsi="Times" w:cs="Times"/>
          <w:color w:val="000000"/>
          <w:sz w:val="24"/>
          <w:szCs w:val="24"/>
        </w:rPr>
        <w:t xml:space="preserve"> estrangeiros, apresentando o mesmo sinal e significância. Em destaque, no Modelo 4B, o Lucro Econômico se mostrou positivo e significativo quando comparado com o Modelo 4A. Por outro lado, na maioria dos casos, os coeficientes de determinação R</w:t>
      </w:r>
      <w:r w:rsidRPr="00503D95">
        <w:rPr>
          <w:rFonts w:ascii="Times" w:hAnsi="Times" w:cs="Times"/>
          <w:color w:val="000000"/>
          <w:sz w:val="24"/>
          <w:szCs w:val="24"/>
          <w:vertAlign w:val="superscript"/>
        </w:rPr>
        <w:t>2</w:t>
      </w:r>
      <w:r w:rsidRPr="00503D95">
        <w:rPr>
          <w:rFonts w:ascii="Times" w:hAnsi="Times" w:cs="Times"/>
          <w:color w:val="000000"/>
          <w:sz w:val="24"/>
          <w:szCs w:val="24"/>
        </w:rPr>
        <w:t xml:space="preserve"> dos modelos com variáveis locais são ligeiramente inferiores, mas não comprometem os achados da pesquisa.</w:t>
      </w:r>
    </w:p>
    <w:p w14:paraId="79D26E15" w14:textId="77777777" w:rsidR="00DB1D67" w:rsidRPr="00503D95" w:rsidRDefault="00DB1D67" w:rsidP="00CC35D2">
      <w:pPr>
        <w:spacing w:after="0" w:line="240" w:lineRule="auto"/>
        <w:ind w:firstLine="567"/>
        <w:jc w:val="both"/>
        <w:rPr>
          <w:rFonts w:ascii="Times" w:hAnsi="Times" w:cs="Times"/>
          <w:color w:val="000000"/>
          <w:sz w:val="24"/>
          <w:szCs w:val="24"/>
        </w:rPr>
      </w:pPr>
    </w:p>
    <w:p w14:paraId="18D601C2" w14:textId="77777777" w:rsidR="00DB1D67" w:rsidRPr="00503D95" w:rsidRDefault="00DB1D67" w:rsidP="00CC35D2">
      <w:pPr>
        <w:spacing w:after="0" w:line="240" w:lineRule="auto"/>
        <w:jc w:val="center"/>
        <w:rPr>
          <w:rFonts w:ascii="Times" w:hAnsi="Times" w:cs="Times"/>
          <w:color w:val="000000"/>
          <w:sz w:val="20"/>
          <w:szCs w:val="20"/>
        </w:rPr>
      </w:pPr>
      <w:r w:rsidRPr="00503D95">
        <w:rPr>
          <w:rFonts w:ascii="Times" w:hAnsi="Times" w:cs="Times"/>
          <w:b/>
          <w:color w:val="000000"/>
          <w:sz w:val="20"/>
          <w:szCs w:val="20"/>
        </w:rPr>
        <w:t xml:space="preserve">Tabela 8 </w:t>
      </w:r>
      <w:r w:rsidRPr="00503D95">
        <w:rPr>
          <w:rFonts w:ascii="Times" w:hAnsi="Times" w:cs="Times"/>
          <w:color w:val="000000"/>
          <w:sz w:val="20"/>
          <w:szCs w:val="20"/>
        </w:rPr>
        <w:t>– Resultados das estimações dos Modelos formados com variáveis do mercado local)</w:t>
      </w:r>
    </w:p>
    <w:tbl>
      <w:tblPr>
        <w:tblW w:w="8972" w:type="dxa"/>
        <w:jc w:val="center"/>
        <w:tblLook w:val="04A0" w:firstRow="1" w:lastRow="0" w:firstColumn="1" w:lastColumn="0" w:noHBand="0" w:noVBand="1"/>
      </w:tblPr>
      <w:tblGrid>
        <w:gridCol w:w="2338"/>
        <w:gridCol w:w="1650"/>
        <w:gridCol w:w="1660"/>
        <w:gridCol w:w="1662"/>
        <w:gridCol w:w="1662"/>
      </w:tblGrid>
      <w:tr w:rsidR="00DB1D67" w:rsidRPr="00503D95" w14:paraId="6DB29608" w14:textId="77777777" w:rsidTr="00DB1D67">
        <w:trPr>
          <w:trHeight w:val="215"/>
          <w:jc w:val="center"/>
        </w:trPr>
        <w:tc>
          <w:tcPr>
            <w:tcW w:w="8972" w:type="dxa"/>
            <w:gridSpan w:val="5"/>
            <w:tcBorders>
              <w:top w:val="single" w:sz="4" w:space="0" w:color="auto"/>
              <w:left w:val="nil"/>
              <w:bottom w:val="single" w:sz="4" w:space="0" w:color="auto"/>
              <w:right w:val="nil"/>
            </w:tcBorders>
            <w:vAlign w:val="center"/>
            <w:hideMark/>
          </w:tcPr>
          <w:p w14:paraId="650E3921" w14:textId="77777777" w:rsidR="00DB1D67" w:rsidRPr="00503D95" w:rsidRDefault="00DB1D67" w:rsidP="00CC35D2">
            <w:pPr>
              <w:spacing w:after="0" w:line="240" w:lineRule="auto"/>
              <w:jc w:val="center"/>
              <w:rPr>
                <w:rFonts w:ascii="Times" w:hAnsi="Times" w:cs="Times"/>
                <w:b/>
                <w:sz w:val="20"/>
                <w:szCs w:val="20"/>
              </w:rPr>
            </w:pPr>
            <w:r w:rsidRPr="00503D95">
              <w:rPr>
                <w:rFonts w:ascii="Times" w:hAnsi="Times" w:cs="Times"/>
                <w:b/>
                <w:sz w:val="20"/>
                <w:szCs w:val="20"/>
              </w:rPr>
              <w:t xml:space="preserve">Painel A – Estimação </w:t>
            </w:r>
            <w:r w:rsidRPr="00503D95">
              <w:rPr>
                <w:rFonts w:ascii="Times" w:hAnsi="Times" w:cs="Times"/>
                <w:b/>
                <w:color w:val="000000"/>
                <w:sz w:val="20"/>
                <w:szCs w:val="20"/>
              </w:rPr>
              <w:t>dos Modelos com variáveis de desempenho financeiro para o acionista</w:t>
            </w:r>
          </w:p>
        </w:tc>
      </w:tr>
      <w:tr w:rsidR="00DB1D67" w:rsidRPr="00503D95" w14:paraId="62EF703B" w14:textId="77777777" w:rsidTr="00DB1D67">
        <w:trPr>
          <w:trHeight w:val="215"/>
          <w:jc w:val="center"/>
        </w:trPr>
        <w:tc>
          <w:tcPr>
            <w:tcW w:w="2338" w:type="dxa"/>
            <w:tcBorders>
              <w:top w:val="single" w:sz="4" w:space="0" w:color="auto"/>
              <w:left w:val="nil"/>
              <w:bottom w:val="single" w:sz="4" w:space="0" w:color="auto"/>
              <w:right w:val="nil"/>
            </w:tcBorders>
            <w:vAlign w:val="center"/>
            <w:hideMark/>
          </w:tcPr>
          <w:p w14:paraId="77329216" w14:textId="77777777" w:rsidR="00DB1D67" w:rsidRPr="00503D95" w:rsidRDefault="00DB1D67" w:rsidP="00CC35D2">
            <w:pPr>
              <w:spacing w:after="0" w:line="240" w:lineRule="auto"/>
              <w:jc w:val="center"/>
              <w:rPr>
                <w:rFonts w:ascii="Times" w:hAnsi="Times" w:cs="Times"/>
                <w:b/>
                <w:sz w:val="20"/>
                <w:szCs w:val="20"/>
              </w:rPr>
            </w:pPr>
            <w:r w:rsidRPr="00503D95">
              <w:rPr>
                <w:rFonts w:ascii="Times" w:hAnsi="Times" w:cs="Times"/>
                <w:b/>
                <w:sz w:val="20"/>
                <w:szCs w:val="20"/>
              </w:rPr>
              <w:t>Variável</w:t>
            </w:r>
          </w:p>
        </w:tc>
        <w:tc>
          <w:tcPr>
            <w:tcW w:w="1650" w:type="dxa"/>
            <w:tcBorders>
              <w:top w:val="single" w:sz="4" w:space="0" w:color="auto"/>
              <w:left w:val="nil"/>
              <w:bottom w:val="single" w:sz="4" w:space="0" w:color="auto"/>
              <w:right w:val="nil"/>
            </w:tcBorders>
            <w:vAlign w:val="center"/>
            <w:hideMark/>
          </w:tcPr>
          <w:p w14:paraId="6A1B4675" w14:textId="77777777" w:rsidR="00DB1D67" w:rsidRPr="00503D95" w:rsidRDefault="00DB1D67" w:rsidP="00CC35D2">
            <w:pPr>
              <w:spacing w:after="0" w:line="240" w:lineRule="auto"/>
              <w:jc w:val="center"/>
              <w:rPr>
                <w:rFonts w:ascii="Times" w:hAnsi="Times" w:cs="Times"/>
                <w:b/>
                <w:sz w:val="20"/>
                <w:szCs w:val="20"/>
              </w:rPr>
            </w:pPr>
            <w:r w:rsidRPr="00503D95">
              <w:rPr>
                <w:rFonts w:ascii="Times" w:hAnsi="Times" w:cs="Times"/>
                <w:b/>
                <w:sz w:val="20"/>
                <w:szCs w:val="20"/>
              </w:rPr>
              <w:t>Modelo 1B</w:t>
            </w:r>
          </w:p>
        </w:tc>
        <w:tc>
          <w:tcPr>
            <w:tcW w:w="1660" w:type="dxa"/>
            <w:tcBorders>
              <w:top w:val="single" w:sz="4" w:space="0" w:color="auto"/>
              <w:left w:val="nil"/>
              <w:bottom w:val="single" w:sz="4" w:space="0" w:color="auto"/>
              <w:right w:val="nil"/>
            </w:tcBorders>
            <w:hideMark/>
          </w:tcPr>
          <w:p w14:paraId="336AE912" w14:textId="77777777" w:rsidR="00DB1D67" w:rsidRPr="00503D95" w:rsidRDefault="00DB1D67" w:rsidP="00CC35D2">
            <w:pPr>
              <w:spacing w:after="0" w:line="240" w:lineRule="auto"/>
              <w:jc w:val="center"/>
              <w:rPr>
                <w:rFonts w:ascii="Times" w:hAnsi="Times" w:cs="Times"/>
                <w:b/>
                <w:sz w:val="20"/>
                <w:szCs w:val="20"/>
              </w:rPr>
            </w:pPr>
            <w:r w:rsidRPr="00503D95">
              <w:rPr>
                <w:rFonts w:ascii="Times" w:hAnsi="Times" w:cs="Times"/>
                <w:b/>
                <w:sz w:val="20"/>
                <w:szCs w:val="20"/>
              </w:rPr>
              <w:t>Modelo 2B</w:t>
            </w:r>
          </w:p>
        </w:tc>
        <w:tc>
          <w:tcPr>
            <w:tcW w:w="1662" w:type="dxa"/>
            <w:tcBorders>
              <w:top w:val="single" w:sz="4" w:space="0" w:color="auto"/>
              <w:left w:val="nil"/>
              <w:bottom w:val="single" w:sz="4" w:space="0" w:color="auto"/>
              <w:right w:val="nil"/>
            </w:tcBorders>
            <w:hideMark/>
          </w:tcPr>
          <w:p w14:paraId="277C26F7" w14:textId="77777777" w:rsidR="00DB1D67" w:rsidRPr="00503D95" w:rsidRDefault="00DB1D67" w:rsidP="00CC35D2">
            <w:pPr>
              <w:spacing w:after="0" w:line="240" w:lineRule="auto"/>
              <w:jc w:val="center"/>
              <w:rPr>
                <w:rFonts w:ascii="Times" w:hAnsi="Times" w:cs="Times"/>
                <w:b/>
                <w:sz w:val="20"/>
                <w:szCs w:val="20"/>
              </w:rPr>
            </w:pPr>
            <w:r w:rsidRPr="00503D95">
              <w:rPr>
                <w:rFonts w:ascii="Times" w:hAnsi="Times" w:cs="Times"/>
                <w:b/>
                <w:sz w:val="20"/>
                <w:szCs w:val="20"/>
              </w:rPr>
              <w:t>Modelo 3B</w:t>
            </w:r>
          </w:p>
        </w:tc>
        <w:tc>
          <w:tcPr>
            <w:tcW w:w="1662" w:type="dxa"/>
            <w:tcBorders>
              <w:top w:val="single" w:sz="4" w:space="0" w:color="auto"/>
              <w:left w:val="nil"/>
              <w:bottom w:val="single" w:sz="4" w:space="0" w:color="auto"/>
              <w:right w:val="nil"/>
            </w:tcBorders>
            <w:hideMark/>
          </w:tcPr>
          <w:p w14:paraId="60EF99E2" w14:textId="77777777" w:rsidR="00DB1D67" w:rsidRPr="00503D95" w:rsidRDefault="00DB1D67" w:rsidP="00CC35D2">
            <w:pPr>
              <w:spacing w:after="0" w:line="240" w:lineRule="auto"/>
              <w:jc w:val="center"/>
              <w:rPr>
                <w:rFonts w:ascii="Times" w:hAnsi="Times" w:cs="Times"/>
                <w:b/>
                <w:sz w:val="20"/>
                <w:szCs w:val="20"/>
              </w:rPr>
            </w:pPr>
            <w:r w:rsidRPr="00503D95">
              <w:rPr>
                <w:rFonts w:ascii="Times" w:hAnsi="Times" w:cs="Times"/>
                <w:b/>
                <w:sz w:val="20"/>
                <w:szCs w:val="20"/>
              </w:rPr>
              <w:t>Modelo 4B</w:t>
            </w:r>
          </w:p>
        </w:tc>
      </w:tr>
      <w:tr w:rsidR="00DB1D67" w:rsidRPr="00503D95" w14:paraId="6431398F" w14:textId="77777777" w:rsidTr="00DB1D67">
        <w:trPr>
          <w:trHeight w:val="225"/>
          <w:jc w:val="center"/>
        </w:trPr>
        <w:tc>
          <w:tcPr>
            <w:tcW w:w="2338" w:type="dxa"/>
            <w:tcBorders>
              <w:top w:val="single" w:sz="4" w:space="0" w:color="auto"/>
              <w:left w:val="nil"/>
              <w:bottom w:val="nil"/>
              <w:right w:val="nil"/>
            </w:tcBorders>
            <w:hideMark/>
          </w:tcPr>
          <w:p w14:paraId="16B16E50" w14:textId="77777777" w:rsidR="00DB1D67" w:rsidRPr="00503D95" w:rsidRDefault="00DB1D67" w:rsidP="00CC35D2">
            <w:pPr>
              <w:spacing w:after="0" w:line="240" w:lineRule="auto"/>
              <w:rPr>
                <w:rFonts w:ascii="Times" w:hAnsi="Times" w:cs="Times"/>
                <w:sz w:val="20"/>
                <w:szCs w:val="20"/>
              </w:rPr>
            </w:pPr>
            <w:r w:rsidRPr="00503D95">
              <w:rPr>
                <w:rFonts w:ascii="Times" w:hAnsi="Times" w:cs="Times"/>
                <w:sz w:val="20"/>
                <w:szCs w:val="20"/>
              </w:rPr>
              <w:t>LL</w:t>
            </w:r>
          </w:p>
        </w:tc>
        <w:tc>
          <w:tcPr>
            <w:tcW w:w="1650" w:type="dxa"/>
            <w:tcBorders>
              <w:top w:val="single" w:sz="4" w:space="0" w:color="auto"/>
              <w:left w:val="nil"/>
              <w:bottom w:val="nil"/>
              <w:right w:val="nil"/>
            </w:tcBorders>
            <w:hideMark/>
          </w:tcPr>
          <w:p w14:paraId="2FE1B59A" w14:textId="77777777" w:rsidR="00DB1D67" w:rsidRPr="00503D95" w:rsidRDefault="00DB1D67" w:rsidP="00CC35D2">
            <w:pPr>
              <w:pStyle w:val="Pr-formataoHTML"/>
              <w:shd w:val="clear" w:color="auto" w:fill="FFFFFF"/>
              <w:rPr>
                <w:rFonts w:ascii="Times" w:hAnsi="Times" w:cs="Times"/>
                <w:color w:val="000000" w:themeColor="text1"/>
                <w:lang w:eastAsia="en-US"/>
              </w:rPr>
            </w:pPr>
            <w:r w:rsidRPr="00503D95">
              <w:rPr>
                <w:rFonts w:ascii="Times" w:hAnsi="Times" w:cs="Times"/>
                <w:color w:val="000000" w:themeColor="text1"/>
                <w:lang w:eastAsia="en-US"/>
              </w:rPr>
              <w:t>1,8566 **</w:t>
            </w:r>
          </w:p>
          <w:p w14:paraId="010093D0" w14:textId="77777777" w:rsidR="00DB1D67" w:rsidRPr="00503D95" w:rsidRDefault="00DB1D67" w:rsidP="00CC35D2">
            <w:pPr>
              <w:pStyle w:val="Pr-formataoHTML"/>
              <w:shd w:val="clear" w:color="auto" w:fill="FFFFFF"/>
              <w:rPr>
                <w:rFonts w:ascii="Times" w:hAnsi="Times" w:cs="Times"/>
                <w:color w:val="000000" w:themeColor="text1"/>
                <w:lang w:eastAsia="en-US"/>
              </w:rPr>
            </w:pPr>
            <w:r w:rsidRPr="00503D95">
              <w:rPr>
                <w:rFonts w:ascii="Times" w:hAnsi="Times" w:cs="Times"/>
                <w:color w:val="000000" w:themeColor="text1"/>
                <w:lang w:eastAsia="en-US"/>
              </w:rPr>
              <w:t>(0,65)</w:t>
            </w:r>
          </w:p>
        </w:tc>
        <w:tc>
          <w:tcPr>
            <w:tcW w:w="1660" w:type="dxa"/>
            <w:tcBorders>
              <w:top w:val="single" w:sz="4" w:space="0" w:color="auto"/>
              <w:left w:val="nil"/>
              <w:bottom w:val="nil"/>
              <w:right w:val="nil"/>
            </w:tcBorders>
            <w:hideMark/>
          </w:tcPr>
          <w:p w14:paraId="0E335541" w14:textId="77777777" w:rsidR="00DB1D67" w:rsidRPr="00503D95" w:rsidRDefault="00DB1D67" w:rsidP="00CC35D2">
            <w:pPr>
              <w:tabs>
                <w:tab w:val="left" w:pos="1227"/>
              </w:tabs>
              <w:spacing w:after="0" w:line="240" w:lineRule="auto"/>
              <w:rPr>
                <w:rFonts w:ascii="Times" w:hAnsi="Times" w:cs="Times"/>
                <w:sz w:val="20"/>
                <w:szCs w:val="20"/>
              </w:rPr>
            </w:pPr>
            <w:r w:rsidRPr="00503D95">
              <w:rPr>
                <w:rFonts w:ascii="Times" w:hAnsi="Times" w:cs="Times"/>
                <w:sz w:val="20"/>
                <w:szCs w:val="20"/>
              </w:rPr>
              <w:t>1,3394 *</w:t>
            </w:r>
          </w:p>
          <w:p w14:paraId="625A450D" w14:textId="77777777" w:rsidR="00DB1D67" w:rsidRPr="00503D95" w:rsidRDefault="00DB1D67" w:rsidP="00CC35D2">
            <w:pPr>
              <w:tabs>
                <w:tab w:val="left" w:pos="1227"/>
              </w:tabs>
              <w:spacing w:after="0" w:line="240" w:lineRule="auto"/>
              <w:rPr>
                <w:rFonts w:ascii="Times" w:hAnsi="Times" w:cs="Times"/>
                <w:sz w:val="20"/>
                <w:szCs w:val="20"/>
              </w:rPr>
            </w:pPr>
            <w:r w:rsidRPr="00503D95">
              <w:rPr>
                <w:rFonts w:ascii="Times" w:hAnsi="Times" w:cs="Times"/>
                <w:sz w:val="20"/>
                <w:szCs w:val="20"/>
              </w:rPr>
              <w:t>(0,61)</w:t>
            </w:r>
          </w:p>
        </w:tc>
        <w:tc>
          <w:tcPr>
            <w:tcW w:w="1662" w:type="dxa"/>
            <w:tcBorders>
              <w:top w:val="single" w:sz="4" w:space="0" w:color="auto"/>
              <w:left w:val="nil"/>
              <w:bottom w:val="nil"/>
              <w:right w:val="nil"/>
            </w:tcBorders>
            <w:hideMark/>
          </w:tcPr>
          <w:p w14:paraId="3C17F008" w14:textId="77777777" w:rsidR="00DB1D67" w:rsidRPr="00503D95" w:rsidRDefault="00DB1D67" w:rsidP="00CC35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w:hAnsi="Times" w:cs="Times"/>
                <w:color w:val="000000"/>
                <w:sz w:val="20"/>
                <w:szCs w:val="20"/>
              </w:rPr>
            </w:pPr>
            <w:r w:rsidRPr="00503D95">
              <w:rPr>
                <w:rFonts w:ascii="Times" w:hAnsi="Times" w:cs="Times"/>
                <w:color w:val="000000"/>
                <w:sz w:val="20"/>
                <w:szCs w:val="20"/>
              </w:rPr>
              <w:t xml:space="preserve">1,8799 ** </w:t>
            </w:r>
          </w:p>
          <w:p w14:paraId="7D603F11" w14:textId="77777777" w:rsidR="00DB1D67" w:rsidRPr="00503D95" w:rsidRDefault="00DB1D67" w:rsidP="00CC35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w:hAnsi="Times" w:cs="Times"/>
                <w:color w:val="000000"/>
                <w:sz w:val="20"/>
                <w:szCs w:val="20"/>
              </w:rPr>
            </w:pPr>
            <w:r w:rsidRPr="00503D95">
              <w:rPr>
                <w:rFonts w:ascii="Times" w:hAnsi="Times" w:cs="Times"/>
                <w:color w:val="000000"/>
                <w:sz w:val="20"/>
                <w:szCs w:val="20"/>
              </w:rPr>
              <w:t>(0,59)</w:t>
            </w:r>
          </w:p>
        </w:tc>
        <w:tc>
          <w:tcPr>
            <w:tcW w:w="1662" w:type="dxa"/>
            <w:tcBorders>
              <w:top w:val="single" w:sz="4" w:space="0" w:color="auto"/>
              <w:left w:val="nil"/>
              <w:bottom w:val="nil"/>
              <w:right w:val="nil"/>
            </w:tcBorders>
            <w:hideMark/>
          </w:tcPr>
          <w:p w14:paraId="7060590C" w14:textId="77777777" w:rsidR="00DB1D67" w:rsidRPr="00503D95" w:rsidRDefault="00DB1D67" w:rsidP="00CC35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w:hAnsi="Times" w:cs="Times"/>
                <w:color w:val="000000"/>
                <w:sz w:val="20"/>
                <w:szCs w:val="20"/>
              </w:rPr>
            </w:pPr>
            <w:r w:rsidRPr="00503D95">
              <w:rPr>
                <w:rFonts w:ascii="Times" w:hAnsi="Times" w:cs="Times"/>
                <w:color w:val="000000"/>
                <w:sz w:val="20"/>
                <w:szCs w:val="20"/>
              </w:rPr>
              <w:t>1,4053 *</w:t>
            </w:r>
          </w:p>
          <w:p w14:paraId="3B451486" w14:textId="77777777" w:rsidR="00DB1D67" w:rsidRPr="00503D95" w:rsidRDefault="00DB1D67" w:rsidP="00CC35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w:hAnsi="Times" w:cs="Times"/>
                <w:color w:val="000000"/>
                <w:sz w:val="20"/>
                <w:szCs w:val="20"/>
              </w:rPr>
            </w:pPr>
            <w:r w:rsidRPr="00503D95">
              <w:rPr>
                <w:rFonts w:ascii="Times" w:hAnsi="Times" w:cs="Times"/>
                <w:color w:val="000000"/>
                <w:sz w:val="20"/>
                <w:szCs w:val="20"/>
              </w:rPr>
              <w:t xml:space="preserve"> (0,60)</w:t>
            </w:r>
          </w:p>
        </w:tc>
      </w:tr>
      <w:tr w:rsidR="00DB1D67" w:rsidRPr="00503D95" w14:paraId="21E4412B" w14:textId="77777777" w:rsidTr="00DB1D67">
        <w:trPr>
          <w:trHeight w:val="220"/>
          <w:jc w:val="center"/>
        </w:trPr>
        <w:tc>
          <w:tcPr>
            <w:tcW w:w="2338" w:type="dxa"/>
            <w:hideMark/>
          </w:tcPr>
          <w:p w14:paraId="4F7A1DD5" w14:textId="77777777" w:rsidR="00DB1D67" w:rsidRPr="00503D95" w:rsidRDefault="00DB1D67" w:rsidP="00CC35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w:hAnsi="Times" w:cs="Times"/>
                <w:sz w:val="20"/>
                <w:szCs w:val="20"/>
              </w:rPr>
            </w:pPr>
            <w:r w:rsidRPr="00503D95">
              <w:rPr>
                <w:rFonts w:ascii="Times" w:hAnsi="Times" w:cs="Times"/>
                <w:sz w:val="20"/>
                <w:szCs w:val="20"/>
              </w:rPr>
              <w:t>ROE</w:t>
            </w:r>
          </w:p>
        </w:tc>
        <w:tc>
          <w:tcPr>
            <w:tcW w:w="1650" w:type="dxa"/>
            <w:hideMark/>
          </w:tcPr>
          <w:p w14:paraId="1AD74A06" w14:textId="77777777" w:rsidR="00DB1D67" w:rsidRPr="00503D95" w:rsidRDefault="00DB1D67" w:rsidP="00CC35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w:hAnsi="Times" w:cs="Times"/>
                <w:color w:val="000000" w:themeColor="text1"/>
                <w:sz w:val="20"/>
                <w:szCs w:val="20"/>
              </w:rPr>
            </w:pPr>
            <w:r w:rsidRPr="00503D95">
              <w:rPr>
                <w:rFonts w:ascii="Times" w:hAnsi="Times" w:cs="Times"/>
                <w:color w:val="000000" w:themeColor="text1"/>
                <w:sz w:val="20"/>
                <w:szCs w:val="20"/>
              </w:rPr>
              <w:t xml:space="preserve">0,0488 </w:t>
            </w:r>
          </w:p>
          <w:p w14:paraId="503F9342" w14:textId="77777777" w:rsidR="00DB1D67" w:rsidRPr="00503D95" w:rsidRDefault="00DB1D67" w:rsidP="00CC35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w:hAnsi="Times" w:cs="Times"/>
                <w:color w:val="000000" w:themeColor="text1"/>
                <w:sz w:val="20"/>
                <w:szCs w:val="20"/>
              </w:rPr>
            </w:pPr>
            <w:r w:rsidRPr="00503D95">
              <w:rPr>
                <w:rFonts w:ascii="Times" w:hAnsi="Times" w:cs="Times"/>
                <w:color w:val="000000" w:themeColor="text1"/>
                <w:sz w:val="20"/>
                <w:szCs w:val="20"/>
              </w:rPr>
              <w:t>(0,03)</w:t>
            </w:r>
          </w:p>
        </w:tc>
        <w:tc>
          <w:tcPr>
            <w:tcW w:w="1660" w:type="dxa"/>
            <w:hideMark/>
          </w:tcPr>
          <w:p w14:paraId="320124F7" w14:textId="77777777" w:rsidR="00DB1D67" w:rsidRPr="00503D95" w:rsidRDefault="00DB1D67" w:rsidP="00CC35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w:hAnsi="Times" w:cs="Times"/>
                <w:color w:val="000000"/>
                <w:sz w:val="20"/>
                <w:szCs w:val="20"/>
              </w:rPr>
            </w:pPr>
            <w:r w:rsidRPr="00503D95">
              <w:rPr>
                <w:rFonts w:ascii="Times" w:hAnsi="Times" w:cs="Times"/>
                <w:color w:val="000000"/>
                <w:sz w:val="20"/>
                <w:szCs w:val="20"/>
              </w:rPr>
              <w:t xml:space="preserve">0,0266 </w:t>
            </w:r>
          </w:p>
          <w:p w14:paraId="70F3F756" w14:textId="77777777" w:rsidR="00DB1D67" w:rsidRPr="00503D95" w:rsidRDefault="00DB1D67" w:rsidP="00CC35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w:hAnsi="Times" w:cs="Times"/>
                <w:color w:val="000000"/>
                <w:sz w:val="20"/>
                <w:szCs w:val="20"/>
              </w:rPr>
            </w:pPr>
            <w:r w:rsidRPr="00503D95">
              <w:rPr>
                <w:rFonts w:ascii="Times" w:hAnsi="Times" w:cs="Times"/>
                <w:color w:val="000000"/>
                <w:sz w:val="20"/>
                <w:szCs w:val="20"/>
              </w:rPr>
              <w:t>(0,03)</w:t>
            </w:r>
          </w:p>
        </w:tc>
        <w:tc>
          <w:tcPr>
            <w:tcW w:w="1662" w:type="dxa"/>
            <w:hideMark/>
          </w:tcPr>
          <w:p w14:paraId="5A6495C0" w14:textId="77777777" w:rsidR="00DB1D67" w:rsidRPr="00503D95" w:rsidRDefault="00DB1D67" w:rsidP="00CC35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w:hAnsi="Times" w:cs="Times"/>
                <w:sz w:val="20"/>
                <w:szCs w:val="20"/>
              </w:rPr>
            </w:pPr>
            <w:r w:rsidRPr="00503D95">
              <w:rPr>
                <w:rFonts w:ascii="Times" w:hAnsi="Times" w:cs="Times"/>
                <w:sz w:val="20"/>
                <w:szCs w:val="20"/>
              </w:rPr>
              <w:t xml:space="preserve">-0,0083 </w:t>
            </w:r>
          </w:p>
          <w:p w14:paraId="5FD1DC29" w14:textId="77777777" w:rsidR="00DB1D67" w:rsidRPr="00503D95" w:rsidRDefault="00DB1D67" w:rsidP="00CC35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w:hAnsi="Times" w:cs="Times"/>
                <w:sz w:val="20"/>
                <w:szCs w:val="20"/>
              </w:rPr>
            </w:pPr>
            <w:r w:rsidRPr="00503D95">
              <w:rPr>
                <w:rFonts w:ascii="Times" w:hAnsi="Times" w:cs="Times"/>
                <w:sz w:val="20"/>
                <w:szCs w:val="20"/>
              </w:rPr>
              <w:t>(0,03)</w:t>
            </w:r>
          </w:p>
        </w:tc>
        <w:tc>
          <w:tcPr>
            <w:tcW w:w="1662" w:type="dxa"/>
            <w:hideMark/>
          </w:tcPr>
          <w:p w14:paraId="10F802F0" w14:textId="77777777" w:rsidR="00DB1D67" w:rsidRPr="00503D95" w:rsidRDefault="00DB1D67" w:rsidP="00CC35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w:hAnsi="Times" w:cs="Times"/>
                <w:sz w:val="20"/>
                <w:szCs w:val="20"/>
              </w:rPr>
            </w:pPr>
            <w:r w:rsidRPr="00503D95">
              <w:rPr>
                <w:rFonts w:ascii="Times" w:hAnsi="Times" w:cs="Times"/>
                <w:sz w:val="20"/>
                <w:szCs w:val="20"/>
              </w:rPr>
              <w:t xml:space="preserve">-0,025 </w:t>
            </w:r>
          </w:p>
          <w:p w14:paraId="15957633" w14:textId="77777777" w:rsidR="00DB1D67" w:rsidRPr="00503D95" w:rsidRDefault="00DB1D67" w:rsidP="00CC35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w:hAnsi="Times" w:cs="Times"/>
                <w:sz w:val="20"/>
                <w:szCs w:val="20"/>
              </w:rPr>
            </w:pPr>
            <w:r w:rsidRPr="00503D95">
              <w:rPr>
                <w:rFonts w:ascii="Times" w:hAnsi="Times" w:cs="Times"/>
                <w:color w:val="000000" w:themeColor="text1"/>
                <w:sz w:val="20"/>
                <w:szCs w:val="20"/>
              </w:rPr>
              <w:t>(0,07)</w:t>
            </w:r>
          </w:p>
        </w:tc>
      </w:tr>
      <w:tr w:rsidR="00DB1D67" w:rsidRPr="00503D95" w14:paraId="66300A2B" w14:textId="77777777" w:rsidTr="00DB1D67">
        <w:trPr>
          <w:trHeight w:val="220"/>
          <w:jc w:val="center"/>
        </w:trPr>
        <w:tc>
          <w:tcPr>
            <w:tcW w:w="2338" w:type="dxa"/>
            <w:hideMark/>
          </w:tcPr>
          <w:p w14:paraId="4CA4E2C4" w14:textId="77777777" w:rsidR="00DB1D67" w:rsidRPr="00503D95" w:rsidRDefault="00DB1D67" w:rsidP="00CC35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w:hAnsi="Times" w:cs="Times"/>
                <w:sz w:val="20"/>
                <w:szCs w:val="20"/>
              </w:rPr>
            </w:pPr>
            <w:r w:rsidRPr="00503D95">
              <w:rPr>
                <w:rFonts w:ascii="Times" w:hAnsi="Times" w:cs="Times"/>
                <w:sz w:val="20"/>
                <w:szCs w:val="20"/>
              </w:rPr>
              <w:t>EP</w:t>
            </w:r>
            <w:r w:rsidRPr="00503D95">
              <w:rPr>
                <w:rFonts w:ascii="Times" w:hAnsi="Times" w:cs="Times"/>
                <w:sz w:val="20"/>
                <w:szCs w:val="20"/>
                <w:vertAlign w:val="subscript"/>
              </w:rPr>
              <w:t xml:space="preserve"> BR t</w:t>
            </w:r>
          </w:p>
        </w:tc>
        <w:tc>
          <w:tcPr>
            <w:tcW w:w="1650" w:type="dxa"/>
          </w:tcPr>
          <w:p w14:paraId="6C9C525E" w14:textId="77777777" w:rsidR="00DB1D67" w:rsidRPr="00503D95" w:rsidRDefault="00DB1D67" w:rsidP="00CC35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w:hAnsi="Times" w:cs="Times"/>
                <w:color w:val="000000" w:themeColor="text1"/>
                <w:sz w:val="20"/>
                <w:szCs w:val="20"/>
              </w:rPr>
            </w:pPr>
          </w:p>
        </w:tc>
        <w:tc>
          <w:tcPr>
            <w:tcW w:w="1660" w:type="dxa"/>
            <w:hideMark/>
          </w:tcPr>
          <w:p w14:paraId="4410BFD5" w14:textId="77777777" w:rsidR="00DB1D67" w:rsidRPr="00503D95" w:rsidRDefault="00DB1D67" w:rsidP="00CC35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w:hAnsi="Times" w:cs="Times"/>
                <w:sz w:val="20"/>
                <w:szCs w:val="20"/>
              </w:rPr>
            </w:pPr>
            <w:r w:rsidRPr="00503D95">
              <w:rPr>
                <w:rFonts w:ascii="Times" w:hAnsi="Times" w:cs="Times"/>
                <w:sz w:val="20"/>
                <w:szCs w:val="20"/>
              </w:rPr>
              <w:t xml:space="preserve">0,5851 * </w:t>
            </w:r>
          </w:p>
          <w:p w14:paraId="519C2692" w14:textId="77777777" w:rsidR="00DB1D67" w:rsidRPr="00503D95" w:rsidRDefault="00DB1D67" w:rsidP="00CC35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w:hAnsi="Times" w:cs="Times"/>
                <w:sz w:val="20"/>
                <w:szCs w:val="20"/>
              </w:rPr>
            </w:pPr>
            <w:r w:rsidRPr="00503D95">
              <w:rPr>
                <w:rFonts w:ascii="Times" w:hAnsi="Times" w:cs="Times"/>
                <w:sz w:val="20"/>
                <w:szCs w:val="20"/>
              </w:rPr>
              <w:t>(0,27)</w:t>
            </w:r>
          </w:p>
        </w:tc>
        <w:tc>
          <w:tcPr>
            <w:tcW w:w="1662" w:type="dxa"/>
          </w:tcPr>
          <w:p w14:paraId="6E8080DC" w14:textId="77777777" w:rsidR="00DB1D67" w:rsidRPr="00503D95" w:rsidRDefault="00DB1D67" w:rsidP="00CC35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w:hAnsi="Times" w:cs="Times"/>
                <w:sz w:val="20"/>
                <w:szCs w:val="20"/>
              </w:rPr>
            </w:pPr>
          </w:p>
        </w:tc>
        <w:tc>
          <w:tcPr>
            <w:tcW w:w="1662" w:type="dxa"/>
            <w:hideMark/>
          </w:tcPr>
          <w:p w14:paraId="52DC5F3F" w14:textId="77777777" w:rsidR="00DB1D67" w:rsidRPr="00503D95" w:rsidRDefault="00DB1D67" w:rsidP="00CC35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w:hAnsi="Times" w:cs="Times"/>
                <w:sz w:val="20"/>
                <w:szCs w:val="20"/>
              </w:rPr>
            </w:pPr>
            <w:r w:rsidRPr="00503D95">
              <w:rPr>
                <w:rFonts w:ascii="Times" w:hAnsi="Times" w:cs="Times"/>
                <w:sz w:val="20"/>
                <w:szCs w:val="20"/>
              </w:rPr>
              <w:t>0,5127 *</w:t>
            </w:r>
          </w:p>
          <w:p w14:paraId="6B3EE04E" w14:textId="77777777" w:rsidR="00DB1D67" w:rsidRPr="00503D95" w:rsidRDefault="00DB1D67" w:rsidP="00CC35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w:hAnsi="Times" w:cs="Times"/>
                <w:sz w:val="20"/>
                <w:szCs w:val="20"/>
              </w:rPr>
            </w:pPr>
            <w:r w:rsidRPr="00503D95">
              <w:rPr>
                <w:rFonts w:ascii="Times" w:hAnsi="Times" w:cs="Times"/>
                <w:sz w:val="20"/>
                <w:szCs w:val="20"/>
              </w:rPr>
              <w:t>(0,22)</w:t>
            </w:r>
          </w:p>
        </w:tc>
      </w:tr>
      <w:tr w:rsidR="00DB1D67" w:rsidRPr="00503D95" w14:paraId="3C1B7F9D" w14:textId="77777777" w:rsidTr="00DB1D67">
        <w:trPr>
          <w:trHeight w:val="220"/>
          <w:jc w:val="center"/>
        </w:trPr>
        <w:tc>
          <w:tcPr>
            <w:tcW w:w="2338" w:type="dxa"/>
            <w:hideMark/>
          </w:tcPr>
          <w:p w14:paraId="5C02FAF2" w14:textId="77777777" w:rsidR="00DB1D67" w:rsidRPr="00503D95" w:rsidRDefault="00DB1D67" w:rsidP="00CC35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w:hAnsi="Times" w:cs="Times"/>
                <w:sz w:val="20"/>
                <w:szCs w:val="20"/>
              </w:rPr>
            </w:pPr>
            <w:r w:rsidRPr="00503D95">
              <w:rPr>
                <w:rFonts w:ascii="Times" w:hAnsi="Times" w:cs="Times"/>
                <w:sz w:val="20"/>
                <w:szCs w:val="20"/>
              </w:rPr>
              <w:t>EP</w:t>
            </w:r>
            <w:r w:rsidRPr="00503D95">
              <w:rPr>
                <w:rFonts w:ascii="Times" w:hAnsi="Times" w:cs="Times"/>
                <w:sz w:val="20"/>
                <w:szCs w:val="20"/>
                <w:vertAlign w:val="subscript"/>
              </w:rPr>
              <w:t xml:space="preserve"> BR t-1</w:t>
            </w:r>
          </w:p>
        </w:tc>
        <w:tc>
          <w:tcPr>
            <w:tcW w:w="1650" w:type="dxa"/>
          </w:tcPr>
          <w:p w14:paraId="79620242" w14:textId="77777777" w:rsidR="00DB1D67" w:rsidRPr="00503D95" w:rsidRDefault="00DB1D67" w:rsidP="00CC35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w:hAnsi="Times" w:cs="Times"/>
                <w:sz w:val="20"/>
                <w:szCs w:val="20"/>
              </w:rPr>
            </w:pPr>
          </w:p>
        </w:tc>
        <w:tc>
          <w:tcPr>
            <w:tcW w:w="1660" w:type="dxa"/>
          </w:tcPr>
          <w:p w14:paraId="3FFD90D8" w14:textId="77777777" w:rsidR="00DB1D67" w:rsidRPr="00503D95" w:rsidRDefault="00DB1D67" w:rsidP="00CC35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w:hAnsi="Times" w:cs="Times"/>
                <w:sz w:val="20"/>
                <w:szCs w:val="20"/>
              </w:rPr>
            </w:pPr>
          </w:p>
        </w:tc>
        <w:tc>
          <w:tcPr>
            <w:tcW w:w="1662" w:type="dxa"/>
            <w:hideMark/>
          </w:tcPr>
          <w:p w14:paraId="7DAA7379" w14:textId="77777777" w:rsidR="00DB1D67" w:rsidRPr="00503D95" w:rsidRDefault="00DB1D67" w:rsidP="00CC35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w:hAnsi="Times" w:cs="Times"/>
                <w:color w:val="000000"/>
                <w:sz w:val="20"/>
                <w:szCs w:val="20"/>
              </w:rPr>
            </w:pPr>
            <w:r w:rsidRPr="00503D95">
              <w:rPr>
                <w:rFonts w:ascii="Times" w:hAnsi="Times" w:cs="Times"/>
                <w:color w:val="000000"/>
                <w:sz w:val="20"/>
                <w:szCs w:val="20"/>
              </w:rPr>
              <w:t xml:space="preserve">0,9997 ** </w:t>
            </w:r>
          </w:p>
          <w:p w14:paraId="0F1CF454" w14:textId="77777777" w:rsidR="00DB1D67" w:rsidRPr="00503D95" w:rsidRDefault="00DB1D67" w:rsidP="00CC35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w:hAnsi="Times" w:cs="Times"/>
                <w:color w:val="000000"/>
                <w:sz w:val="20"/>
                <w:szCs w:val="20"/>
              </w:rPr>
            </w:pPr>
            <w:r w:rsidRPr="00503D95">
              <w:rPr>
                <w:rFonts w:ascii="Times" w:hAnsi="Times" w:cs="Times"/>
                <w:color w:val="000000"/>
                <w:sz w:val="20"/>
                <w:szCs w:val="20"/>
              </w:rPr>
              <w:t>(0,36)</w:t>
            </w:r>
          </w:p>
        </w:tc>
        <w:tc>
          <w:tcPr>
            <w:tcW w:w="1662" w:type="dxa"/>
            <w:hideMark/>
          </w:tcPr>
          <w:p w14:paraId="64D5E84B" w14:textId="77777777" w:rsidR="00DB1D67" w:rsidRPr="00503D95" w:rsidRDefault="00DB1D67" w:rsidP="00CC35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w:hAnsi="Times" w:cs="Times"/>
                <w:color w:val="000000"/>
                <w:sz w:val="20"/>
                <w:szCs w:val="20"/>
              </w:rPr>
            </w:pPr>
            <w:r w:rsidRPr="00503D95">
              <w:rPr>
                <w:rFonts w:ascii="Times" w:hAnsi="Times" w:cs="Times"/>
                <w:color w:val="000000"/>
                <w:sz w:val="20"/>
                <w:szCs w:val="20"/>
              </w:rPr>
              <w:t>0,8985 **</w:t>
            </w:r>
          </w:p>
          <w:p w14:paraId="7D3D84C5" w14:textId="77777777" w:rsidR="00DB1D67" w:rsidRPr="00503D95" w:rsidRDefault="00DB1D67" w:rsidP="00CC35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w:hAnsi="Times" w:cs="Times"/>
                <w:color w:val="000000"/>
                <w:sz w:val="20"/>
                <w:szCs w:val="20"/>
              </w:rPr>
            </w:pPr>
            <w:r w:rsidRPr="00503D95">
              <w:rPr>
                <w:rFonts w:ascii="Times" w:hAnsi="Times" w:cs="Times"/>
                <w:color w:val="000000"/>
                <w:sz w:val="20"/>
                <w:szCs w:val="20"/>
              </w:rPr>
              <w:t>(0,30)</w:t>
            </w:r>
          </w:p>
        </w:tc>
      </w:tr>
      <w:tr w:rsidR="00DB1D67" w:rsidRPr="00503D95" w14:paraId="6583E270" w14:textId="77777777" w:rsidTr="00DB1D67">
        <w:trPr>
          <w:trHeight w:val="220"/>
          <w:jc w:val="center"/>
        </w:trPr>
        <w:tc>
          <w:tcPr>
            <w:tcW w:w="2338" w:type="dxa"/>
            <w:tcBorders>
              <w:top w:val="nil"/>
              <w:left w:val="nil"/>
              <w:bottom w:val="single" w:sz="4" w:space="0" w:color="auto"/>
              <w:right w:val="nil"/>
            </w:tcBorders>
            <w:hideMark/>
          </w:tcPr>
          <w:p w14:paraId="05FB823B" w14:textId="77777777" w:rsidR="00DB1D67" w:rsidRPr="00503D95" w:rsidRDefault="00DB1D67" w:rsidP="00CC35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w:hAnsi="Times" w:cs="Times"/>
                <w:sz w:val="20"/>
                <w:szCs w:val="20"/>
              </w:rPr>
            </w:pPr>
            <w:r w:rsidRPr="00503D95">
              <w:rPr>
                <w:rFonts w:ascii="Times" w:hAnsi="Times" w:cs="Times"/>
                <w:sz w:val="20"/>
                <w:szCs w:val="20"/>
              </w:rPr>
              <w:t>Intercepto</w:t>
            </w:r>
          </w:p>
        </w:tc>
        <w:tc>
          <w:tcPr>
            <w:tcW w:w="1650" w:type="dxa"/>
            <w:tcBorders>
              <w:top w:val="nil"/>
              <w:left w:val="nil"/>
              <w:bottom w:val="single" w:sz="4" w:space="0" w:color="auto"/>
              <w:right w:val="nil"/>
            </w:tcBorders>
            <w:hideMark/>
          </w:tcPr>
          <w:p w14:paraId="1CBFBCE5" w14:textId="77777777" w:rsidR="00DB1D67" w:rsidRPr="00503D95" w:rsidRDefault="00DB1D67" w:rsidP="00CC35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w:eastAsia="Times New Roman" w:hAnsi="Times" w:cs="Times"/>
                <w:color w:val="000000"/>
                <w:sz w:val="20"/>
                <w:szCs w:val="20"/>
                <w:lang w:eastAsia="pt-BR"/>
              </w:rPr>
            </w:pPr>
            <w:r w:rsidRPr="00503D95">
              <w:rPr>
                <w:rFonts w:ascii="Times" w:eastAsia="Times New Roman" w:hAnsi="Times" w:cs="Times"/>
                <w:color w:val="000000"/>
                <w:sz w:val="20"/>
                <w:szCs w:val="20"/>
                <w:lang w:eastAsia="pt-BR"/>
              </w:rPr>
              <w:t>0,0800</w:t>
            </w:r>
          </w:p>
        </w:tc>
        <w:tc>
          <w:tcPr>
            <w:tcW w:w="1660" w:type="dxa"/>
            <w:tcBorders>
              <w:top w:val="nil"/>
              <w:left w:val="nil"/>
              <w:bottom w:val="single" w:sz="4" w:space="0" w:color="auto"/>
              <w:right w:val="nil"/>
            </w:tcBorders>
            <w:hideMark/>
          </w:tcPr>
          <w:p w14:paraId="02BE5E29" w14:textId="77777777" w:rsidR="00DB1D67" w:rsidRPr="00503D95" w:rsidRDefault="00DB1D67" w:rsidP="00CC35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w:eastAsia="Times New Roman" w:hAnsi="Times" w:cs="Times"/>
                <w:color w:val="000000"/>
                <w:sz w:val="20"/>
                <w:szCs w:val="20"/>
                <w:lang w:eastAsia="pt-BR"/>
              </w:rPr>
            </w:pPr>
            <w:r w:rsidRPr="00503D95">
              <w:rPr>
                <w:rFonts w:ascii="Times" w:eastAsia="Times New Roman" w:hAnsi="Times" w:cs="Times"/>
                <w:color w:val="000000"/>
                <w:sz w:val="20"/>
                <w:szCs w:val="20"/>
                <w:lang w:eastAsia="pt-BR"/>
              </w:rPr>
              <w:t>0,0869</w:t>
            </w:r>
          </w:p>
        </w:tc>
        <w:tc>
          <w:tcPr>
            <w:tcW w:w="1662" w:type="dxa"/>
            <w:tcBorders>
              <w:top w:val="nil"/>
              <w:left w:val="nil"/>
              <w:bottom w:val="single" w:sz="4" w:space="0" w:color="auto"/>
              <w:right w:val="nil"/>
            </w:tcBorders>
            <w:hideMark/>
          </w:tcPr>
          <w:p w14:paraId="5C2EEA83" w14:textId="77777777" w:rsidR="00DB1D67" w:rsidRPr="00503D95" w:rsidRDefault="00DB1D67" w:rsidP="00CC35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w:eastAsia="Times New Roman" w:hAnsi="Times" w:cs="Times"/>
                <w:color w:val="000000"/>
                <w:sz w:val="20"/>
                <w:szCs w:val="20"/>
                <w:lang w:eastAsia="pt-BR"/>
              </w:rPr>
            </w:pPr>
            <w:r w:rsidRPr="00503D95">
              <w:rPr>
                <w:rFonts w:ascii="Times" w:eastAsia="Times New Roman" w:hAnsi="Times" w:cs="Times"/>
                <w:color w:val="000000"/>
                <w:sz w:val="20"/>
                <w:szCs w:val="20"/>
                <w:lang w:eastAsia="pt-BR"/>
              </w:rPr>
              <w:t>0,0576</w:t>
            </w:r>
          </w:p>
        </w:tc>
        <w:tc>
          <w:tcPr>
            <w:tcW w:w="1662" w:type="dxa"/>
            <w:tcBorders>
              <w:top w:val="nil"/>
              <w:left w:val="nil"/>
              <w:bottom w:val="single" w:sz="4" w:space="0" w:color="auto"/>
              <w:right w:val="nil"/>
            </w:tcBorders>
            <w:hideMark/>
          </w:tcPr>
          <w:p w14:paraId="0EE79676" w14:textId="77777777" w:rsidR="00DB1D67" w:rsidRPr="00503D95" w:rsidRDefault="00DB1D67" w:rsidP="00CC35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w:eastAsia="Times New Roman" w:hAnsi="Times" w:cs="Times"/>
                <w:color w:val="000000"/>
                <w:sz w:val="20"/>
                <w:szCs w:val="20"/>
                <w:lang w:eastAsia="pt-BR"/>
              </w:rPr>
            </w:pPr>
            <w:r w:rsidRPr="00503D95">
              <w:rPr>
                <w:rFonts w:ascii="Times" w:eastAsia="Times New Roman" w:hAnsi="Times" w:cs="Times"/>
                <w:color w:val="000000"/>
                <w:sz w:val="20"/>
                <w:szCs w:val="20"/>
                <w:lang w:eastAsia="pt-BR"/>
              </w:rPr>
              <w:t>0,0662</w:t>
            </w:r>
          </w:p>
        </w:tc>
      </w:tr>
      <w:tr w:rsidR="00DB1D67" w:rsidRPr="00503D95" w14:paraId="5FF8752A" w14:textId="77777777" w:rsidTr="00DB1D67">
        <w:trPr>
          <w:trHeight w:val="215"/>
          <w:jc w:val="center"/>
        </w:trPr>
        <w:tc>
          <w:tcPr>
            <w:tcW w:w="2338" w:type="dxa"/>
            <w:tcBorders>
              <w:top w:val="single" w:sz="4" w:space="0" w:color="auto"/>
              <w:left w:val="nil"/>
              <w:bottom w:val="nil"/>
              <w:right w:val="nil"/>
            </w:tcBorders>
            <w:hideMark/>
          </w:tcPr>
          <w:p w14:paraId="0F92DE06" w14:textId="77777777" w:rsidR="00DB1D67" w:rsidRPr="00503D95" w:rsidRDefault="00DB1D67" w:rsidP="00CC35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w:hAnsi="Times" w:cs="Times"/>
                <w:sz w:val="20"/>
                <w:szCs w:val="20"/>
              </w:rPr>
            </w:pPr>
            <w:r w:rsidRPr="00503D95">
              <w:rPr>
                <w:rFonts w:ascii="Times" w:hAnsi="Times" w:cs="Times"/>
                <w:sz w:val="20"/>
                <w:szCs w:val="20"/>
              </w:rPr>
              <w:t>R</w:t>
            </w:r>
            <w:r w:rsidRPr="00503D95">
              <w:rPr>
                <w:rFonts w:ascii="Times" w:hAnsi="Times" w:cs="Times"/>
                <w:sz w:val="20"/>
                <w:szCs w:val="20"/>
                <w:vertAlign w:val="superscript"/>
              </w:rPr>
              <w:t>2</w:t>
            </w:r>
          </w:p>
        </w:tc>
        <w:tc>
          <w:tcPr>
            <w:tcW w:w="1650" w:type="dxa"/>
            <w:tcBorders>
              <w:top w:val="single" w:sz="4" w:space="0" w:color="auto"/>
              <w:left w:val="nil"/>
              <w:bottom w:val="nil"/>
              <w:right w:val="nil"/>
            </w:tcBorders>
            <w:hideMark/>
          </w:tcPr>
          <w:p w14:paraId="105C3EE9" w14:textId="77777777" w:rsidR="00DB1D67" w:rsidRPr="00503D95" w:rsidRDefault="00DB1D67" w:rsidP="00CC35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w:eastAsia="Times New Roman" w:hAnsi="Times" w:cs="Times"/>
                <w:color w:val="000000"/>
                <w:sz w:val="20"/>
                <w:szCs w:val="20"/>
                <w:lang w:eastAsia="pt-BR"/>
              </w:rPr>
            </w:pPr>
            <w:r w:rsidRPr="00503D95">
              <w:rPr>
                <w:rFonts w:ascii="Times" w:eastAsia="Times New Roman" w:hAnsi="Times" w:cs="Times"/>
                <w:color w:val="000000"/>
                <w:sz w:val="20"/>
                <w:szCs w:val="20"/>
                <w:lang w:eastAsia="pt-BR"/>
              </w:rPr>
              <w:t>0,1199</w:t>
            </w:r>
          </w:p>
        </w:tc>
        <w:tc>
          <w:tcPr>
            <w:tcW w:w="1660" w:type="dxa"/>
            <w:tcBorders>
              <w:top w:val="single" w:sz="4" w:space="0" w:color="auto"/>
              <w:left w:val="nil"/>
              <w:bottom w:val="nil"/>
              <w:right w:val="nil"/>
            </w:tcBorders>
            <w:hideMark/>
          </w:tcPr>
          <w:p w14:paraId="3DE622FF" w14:textId="77777777" w:rsidR="00DB1D67" w:rsidRPr="00503D95" w:rsidRDefault="00DB1D67" w:rsidP="00CC35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w:eastAsia="Times New Roman" w:hAnsi="Times" w:cs="Times"/>
                <w:color w:val="000000"/>
                <w:sz w:val="20"/>
                <w:szCs w:val="20"/>
                <w:lang w:eastAsia="pt-BR"/>
              </w:rPr>
            </w:pPr>
            <w:r w:rsidRPr="00503D95">
              <w:rPr>
                <w:rFonts w:ascii="Times" w:eastAsia="Times New Roman" w:hAnsi="Times" w:cs="Times"/>
                <w:color w:val="000000"/>
                <w:sz w:val="20"/>
                <w:szCs w:val="20"/>
                <w:lang w:eastAsia="pt-BR"/>
              </w:rPr>
              <w:t>0,1605</w:t>
            </w:r>
          </w:p>
        </w:tc>
        <w:tc>
          <w:tcPr>
            <w:tcW w:w="1662" w:type="dxa"/>
            <w:tcBorders>
              <w:top w:val="single" w:sz="4" w:space="0" w:color="auto"/>
              <w:left w:val="nil"/>
              <w:bottom w:val="nil"/>
              <w:right w:val="nil"/>
            </w:tcBorders>
            <w:hideMark/>
          </w:tcPr>
          <w:p w14:paraId="40D96CE0" w14:textId="77777777" w:rsidR="00DB1D67" w:rsidRPr="00503D95" w:rsidRDefault="00DB1D67" w:rsidP="00CC35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w:eastAsia="Times New Roman" w:hAnsi="Times" w:cs="Times"/>
                <w:color w:val="000000"/>
                <w:sz w:val="20"/>
                <w:szCs w:val="20"/>
                <w:lang w:eastAsia="pt-BR"/>
              </w:rPr>
            </w:pPr>
            <w:r w:rsidRPr="00503D95">
              <w:rPr>
                <w:rFonts w:ascii="Times" w:eastAsia="Times New Roman" w:hAnsi="Times" w:cs="Times"/>
                <w:color w:val="000000"/>
                <w:sz w:val="20"/>
                <w:szCs w:val="20"/>
                <w:lang w:eastAsia="pt-BR"/>
              </w:rPr>
              <w:t>0,1743</w:t>
            </w:r>
          </w:p>
        </w:tc>
        <w:tc>
          <w:tcPr>
            <w:tcW w:w="1662" w:type="dxa"/>
            <w:tcBorders>
              <w:top w:val="single" w:sz="4" w:space="0" w:color="auto"/>
              <w:left w:val="nil"/>
              <w:bottom w:val="nil"/>
              <w:right w:val="nil"/>
            </w:tcBorders>
            <w:hideMark/>
          </w:tcPr>
          <w:p w14:paraId="703297DA" w14:textId="77777777" w:rsidR="00DB1D67" w:rsidRPr="00503D95" w:rsidRDefault="00DB1D67" w:rsidP="00CC35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w:eastAsia="Times New Roman" w:hAnsi="Times" w:cs="Times"/>
                <w:color w:val="000000"/>
                <w:sz w:val="20"/>
                <w:szCs w:val="20"/>
                <w:lang w:eastAsia="pt-BR"/>
              </w:rPr>
            </w:pPr>
            <w:r w:rsidRPr="00503D95">
              <w:rPr>
                <w:rFonts w:ascii="Times" w:eastAsia="Times New Roman" w:hAnsi="Times" w:cs="Times"/>
                <w:color w:val="000000"/>
                <w:sz w:val="20"/>
                <w:szCs w:val="20"/>
                <w:lang w:eastAsia="pt-BR"/>
              </w:rPr>
              <w:t>0,2149</w:t>
            </w:r>
          </w:p>
        </w:tc>
      </w:tr>
      <w:tr w:rsidR="00DB1D67" w:rsidRPr="00503D95" w14:paraId="470AA796" w14:textId="77777777" w:rsidTr="00DB1D67">
        <w:trPr>
          <w:trHeight w:val="215"/>
          <w:jc w:val="center"/>
        </w:trPr>
        <w:tc>
          <w:tcPr>
            <w:tcW w:w="2338" w:type="dxa"/>
            <w:hideMark/>
          </w:tcPr>
          <w:p w14:paraId="59B3A68C" w14:textId="77777777" w:rsidR="00DB1D67" w:rsidRPr="00503D95" w:rsidRDefault="00DB1D67" w:rsidP="00CC35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w:hAnsi="Times" w:cs="Times"/>
                <w:sz w:val="20"/>
                <w:szCs w:val="20"/>
              </w:rPr>
            </w:pPr>
            <w:r w:rsidRPr="00503D95">
              <w:rPr>
                <w:rFonts w:ascii="Times" w:hAnsi="Times" w:cs="Times"/>
                <w:sz w:val="20"/>
                <w:szCs w:val="20"/>
              </w:rPr>
              <w:t>R</w:t>
            </w:r>
            <w:r w:rsidRPr="00503D95">
              <w:rPr>
                <w:rFonts w:ascii="Times" w:hAnsi="Times" w:cs="Times"/>
                <w:sz w:val="20"/>
                <w:szCs w:val="20"/>
                <w:vertAlign w:val="superscript"/>
              </w:rPr>
              <w:t>2</w:t>
            </w:r>
            <w:r w:rsidRPr="00503D95">
              <w:rPr>
                <w:rFonts w:ascii="Times" w:hAnsi="Times" w:cs="Times"/>
                <w:sz w:val="20"/>
                <w:szCs w:val="20"/>
              </w:rPr>
              <w:t xml:space="preserve"> Ajustado</w:t>
            </w:r>
          </w:p>
        </w:tc>
        <w:tc>
          <w:tcPr>
            <w:tcW w:w="1650" w:type="dxa"/>
            <w:hideMark/>
          </w:tcPr>
          <w:p w14:paraId="5C091DFA" w14:textId="77777777" w:rsidR="00DB1D67" w:rsidRPr="00503D95" w:rsidRDefault="00DB1D67" w:rsidP="00CC35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w:eastAsia="Times New Roman" w:hAnsi="Times" w:cs="Times"/>
                <w:color w:val="000000"/>
                <w:sz w:val="20"/>
                <w:szCs w:val="20"/>
                <w:lang w:eastAsia="pt-BR"/>
              </w:rPr>
            </w:pPr>
            <w:r w:rsidRPr="00503D95">
              <w:rPr>
                <w:rFonts w:ascii="Times" w:eastAsia="Times New Roman" w:hAnsi="Times" w:cs="Times"/>
                <w:color w:val="000000"/>
                <w:sz w:val="20"/>
                <w:szCs w:val="20"/>
                <w:lang w:eastAsia="pt-BR"/>
              </w:rPr>
              <w:t>-0,0281</w:t>
            </w:r>
          </w:p>
        </w:tc>
        <w:tc>
          <w:tcPr>
            <w:tcW w:w="1660" w:type="dxa"/>
            <w:hideMark/>
          </w:tcPr>
          <w:p w14:paraId="64CFE6D8" w14:textId="77777777" w:rsidR="00DB1D67" w:rsidRPr="00503D95" w:rsidRDefault="00DB1D67" w:rsidP="00CC35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w:eastAsia="Times New Roman" w:hAnsi="Times" w:cs="Times"/>
                <w:color w:val="000000"/>
                <w:sz w:val="20"/>
                <w:szCs w:val="20"/>
                <w:lang w:eastAsia="pt-BR"/>
              </w:rPr>
            </w:pPr>
            <w:r w:rsidRPr="00503D95">
              <w:rPr>
                <w:rFonts w:ascii="Times" w:eastAsia="Times New Roman" w:hAnsi="Times" w:cs="Times"/>
                <w:color w:val="000000"/>
                <w:sz w:val="20"/>
                <w:szCs w:val="20"/>
                <w:lang w:eastAsia="pt-BR"/>
              </w:rPr>
              <w:t>0,0182</w:t>
            </w:r>
          </w:p>
        </w:tc>
        <w:tc>
          <w:tcPr>
            <w:tcW w:w="1662" w:type="dxa"/>
            <w:hideMark/>
          </w:tcPr>
          <w:p w14:paraId="16D7E34F" w14:textId="77777777" w:rsidR="00DB1D67" w:rsidRPr="00503D95" w:rsidRDefault="00DB1D67" w:rsidP="00CC35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w:eastAsia="Times New Roman" w:hAnsi="Times" w:cs="Times"/>
                <w:color w:val="000000"/>
                <w:sz w:val="20"/>
                <w:szCs w:val="20"/>
                <w:lang w:eastAsia="pt-BR"/>
              </w:rPr>
            </w:pPr>
            <w:r w:rsidRPr="00503D95">
              <w:rPr>
                <w:rFonts w:ascii="Times" w:eastAsia="Times New Roman" w:hAnsi="Times" w:cs="Times"/>
                <w:color w:val="000000"/>
                <w:sz w:val="20"/>
                <w:szCs w:val="20"/>
                <w:lang w:eastAsia="pt-BR"/>
              </w:rPr>
              <w:t>0,0061</w:t>
            </w:r>
          </w:p>
        </w:tc>
        <w:tc>
          <w:tcPr>
            <w:tcW w:w="1662" w:type="dxa"/>
            <w:hideMark/>
          </w:tcPr>
          <w:p w14:paraId="73380452" w14:textId="77777777" w:rsidR="00DB1D67" w:rsidRPr="00503D95" w:rsidRDefault="00DB1D67" w:rsidP="00CC35D2">
            <w:pPr>
              <w:pStyle w:val="Pr-formataoHTML"/>
              <w:shd w:val="clear" w:color="auto" w:fill="FFFFFF"/>
              <w:rPr>
                <w:rFonts w:ascii="Times" w:hAnsi="Times" w:cs="Times"/>
                <w:color w:val="404040"/>
                <w:lang w:eastAsia="en-US"/>
              </w:rPr>
            </w:pPr>
            <w:r w:rsidRPr="00503D95">
              <w:rPr>
                <w:rFonts w:ascii="Times" w:hAnsi="Times" w:cs="Times"/>
                <w:color w:val="404040"/>
                <w:lang w:eastAsia="en-US"/>
              </w:rPr>
              <w:t>0,0558</w:t>
            </w:r>
          </w:p>
        </w:tc>
      </w:tr>
      <w:tr w:rsidR="00DB1D67" w:rsidRPr="00503D95" w14:paraId="26D6922A" w14:textId="77777777" w:rsidTr="00DB1D67">
        <w:trPr>
          <w:trHeight w:val="228"/>
          <w:jc w:val="center"/>
        </w:trPr>
        <w:tc>
          <w:tcPr>
            <w:tcW w:w="2338" w:type="dxa"/>
            <w:hideMark/>
          </w:tcPr>
          <w:p w14:paraId="7ECC119C" w14:textId="77777777" w:rsidR="00DB1D67" w:rsidRPr="00503D95" w:rsidRDefault="00DB1D67" w:rsidP="00CC35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w:hAnsi="Times" w:cs="Times"/>
                <w:sz w:val="20"/>
                <w:szCs w:val="20"/>
              </w:rPr>
            </w:pPr>
            <w:r w:rsidRPr="00503D95">
              <w:rPr>
                <w:rFonts w:ascii="Times" w:hAnsi="Times" w:cs="Times"/>
                <w:sz w:val="20"/>
                <w:szCs w:val="20"/>
              </w:rPr>
              <w:t>Estatística F</w:t>
            </w:r>
          </w:p>
        </w:tc>
        <w:tc>
          <w:tcPr>
            <w:tcW w:w="1650" w:type="dxa"/>
            <w:hideMark/>
          </w:tcPr>
          <w:p w14:paraId="75CC91FE" w14:textId="77777777" w:rsidR="00DB1D67" w:rsidRPr="00503D95" w:rsidRDefault="00DB1D67" w:rsidP="00CC35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w:eastAsia="Times New Roman" w:hAnsi="Times" w:cs="Times"/>
                <w:color w:val="000000"/>
                <w:sz w:val="20"/>
                <w:szCs w:val="20"/>
                <w:lang w:eastAsia="pt-BR"/>
              </w:rPr>
            </w:pPr>
            <w:r w:rsidRPr="00503D95">
              <w:rPr>
                <w:rFonts w:ascii="Times" w:eastAsia="Times New Roman" w:hAnsi="Times" w:cs="Times"/>
                <w:color w:val="000000"/>
                <w:sz w:val="20"/>
                <w:szCs w:val="20"/>
                <w:lang w:eastAsia="pt-BR"/>
              </w:rPr>
              <w:t>59,127 ***</w:t>
            </w:r>
          </w:p>
        </w:tc>
        <w:tc>
          <w:tcPr>
            <w:tcW w:w="1660" w:type="dxa"/>
            <w:hideMark/>
          </w:tcPr>
          <w:p w14:paraId="4409B515" w14:textId="77777777" w:rsidR="00DB1D67" w:rsidRPr="00503D95" w:rsidRDefault="00DB1D67" w:rsidP="00CC35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w:eastAsia="Times New Roman" w:hAnsi="Times" w:cs="Times"/>
                <w:color w:val="000000"/>
                <w:sz w:val="20"/>
                <w:szCs w:val="20"/>
                <w:lang w:eastAsia="pt-BR"/>
              </w:rPr>
            </w:pPr>
            <w:r w:rsidRPr="00503D95">
              <w:rPr>
                <w:rFonts w:ascii="Times" w:eastAsia="Times New Roman" w:hAnsi="Times" w:cs="Times"/>
                <w:color w:val="000000"/>
                <w:sz w:val="20"/>
                <w:szCs w:val="20"/>
                <w:lang w:eastAsia="pt-BR"/>
              </w:rPr>
              <w:t>55,288 ***</w:t>
            </w:r>
          </w:p>
        </w:tc>
        <w:tc>
          <w:tcPr>
            <w:tcW w:w="1662" w:type="dxa"/>
            <w:hideMark/>
          </w:tcPr>
          <w:p w14:paraId="4374D18D" w14:textId="77777777" w:rsidR="00DB1D67" w:rsidRPr="00503D95" w:rsidRDefault="00DB1D67" w:rsidP="00CC35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w:eastAsia="Times New Roman" w:hAnsi="Times" w:cs="Times"/>
                <w:color w:val="000000"/>
                <w:sz w:val="20"/>
                <w:szCs w:val="20"/>
                <w:lang w:eastAsia="pt-BR"/>
              </w:rPr>
            </w:pPr>
            <w:r w:rsidRPr="00503D95">
              <w:rPr>
                <w:rFonts w:ascii="Times" w:eastAsia="Times New Roman" w:hAnsi="Times" w:cs="Times"/>
                <w:color w:val="000000"/>
                <w:sz w:val="20"/>
                <w:szCs w:val="20"/>
                <w:lang w:eastAsia="pt-BR"/>
              </w:rPr>
              <w:t>50,8044 ***</w:t>
            </w:r>
          </w:p>
        </w:tc>
        <w:tc>
          <w:tcPr>
            <w:tcW w:w="1662" w:type="dxa"/>
            <w:hideMark/>
          </w:tcPr>
          <w:p w14:paraId="7397EFC7" w14:textId="77777777" w:rsidR="00DB1D67" w:rsidRPr="00503D95" w:rsidRDefault="00DB1D67" w:rsidP="00CC35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w:eastAsia="Times New Roman" w:hAnsi="Times" w:cs="Times"/>
                <w:color w:val="000000"/>
                <w:sz w:val="20"/>
                <w:szCs w:val="20"/>
                <w:lang w:eastAsia="pt-BR"/>
              </w:rPr>
            </w:pPr>
            <w:r w:rsidRPr="00503D95">
              <w:rPr>
                <w:rFonts w:ascii="Times" w:eastAsia="Times New Roman" w:hAnsi="Times" w:cs="Times"/>
                <w:color w:val="000000"/>
                <w:sz w:val="20"/>
                <w:szCs w:val="20"/>
                <w:lang w:eastAsia="pt-BR"/>
              </w:rPr>
              <w:t>48,1288 ***</w:t>
            </w:r>
          </w:p>
        </w:tc>
      </w:tr>
      <w:tr w:rsidR="00DB1D67" w:rsidRPr="00503D95" w14:paraId="49B7FCB4" w14:textId="77777777" w:rsidTr="00DB1D67">
        <w:trPr>
          <w:trHeight w:val="215"/>
          <w:jc w:val="center"/>
        </w:trPr>
        <w:tc>
          <w:tcPr>
            <w:tcW w:w="2338" w:type="dxa"/>
            <w:hideMark/>
          </w:tcPr>
          <w:p w14:paraId="10B22C41" w14:textId="77777777" w:rsidR="00DB1D67" w:rsidRPr="00503D95" w:rsidRDefault="00DB1D67" w:rsidP="00CC35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w:hAnsi="Times" w:cs="Times"/>
                <w:sz w:val="20"/>
                <w:szCs w:val="20"/>
              </w:rPr>
            </w:pPr>
            <w:r w:rsidRPr="00503D95">
              <w:rPr>
                <w:rFonts w:ascii="Times" w:hAnsi="Times" w:cs="Times"/>
                <w:sz w:val="20"/>
                <w:szCs w:val="20"/>
              </w:rPr>
              <w:t>Teste Wooldridge</w:t>
            </w:r>
          </w:p>
        </w:tc>
        <w:tc>
          <w:tcPr>
            <w:tcW w:w="1650" w:type="dxa"/>
            <w:hideMark/>
          </w:tcPr>
          <w:p w14:paraId="1E5868AC" w14:textId="77777777" w:rsidR="00DB1D67" w:rsidRPr="00503D95" w:rsidRDefault="00DB1D67" w:rsidP="00CC35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w:eastAsia="Times New Roman" w:hAnsi="Times" w:cs="Times"/>
                <w:color w:val="000000"/>
                <w:sz w:val="20"/>
                <w:szCs w:val="20"/>
                <w:lang w:eastAsia="pt-BR"/>
              </w:rPr>
            </w:pPr>
            <w:r w:rsidRPr="00503D95">
              <w:rPr>
                <w:rFonts w:ascii="Times" w:eastAsia="Times New Roman" w:hAnsi="Times" w:cs="Times"/>
                <w:color w:val="000000"/>
                <w:sz w:val="20"/>
                <w:szCs w:val="20"/>
                <w:lang w:eastAsia="pt-BR"/>
              </w:rPr>
              <w:t>88,443 ***</w:t>
            </w:r>
          </w:p>
        </w:tc>
        <w:tc>
          <w:tcPr>
            <w:tcW w:w="1660" w:type="dxa"/>
            <w:hideMark/>
          </w:tcPr>
          <w:p w14:paraId="40B444A8" w14:textId="77777777" w:rsidR="00DB1D67" w:rsidRPr="00503D95" w:rsidRDefault="00DB1D67" w:rsidP="00CC35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w:eastAsia="Times New Roman" w:hAnsi="Times" w:cs="Times"/>
                <w:color w:val="000000"/>
                <w:sz w:val="20"/>
                <w:szCs w:val="20"/>
                <w:lang w:eastAsia="pt-BR"/>
              </w:rPr>
            </w:pPr>
            <w:r w:rsidRPr="00503D95">
              <w:rPr>
                <w:rFonts w:ascii="Times" w:eastAsia="Times New Roman" w:hAnsi="Times" w:cs="Times"/>
                <w:color w:val="000000"/>
                <w:sz w:val="20"/>
                <w:szCs w:val="20"/>
                <w:lang w:eastAsia="pt-BR"/>
              </w:rPr>
              <w:t>30,587 ***</w:t>
            </w:r>
          </w:p>
        </w:tc>
        <w:tc>
          <w:tcPr>
            <w:tcW w:w="1662" w:type="dxa"/>
            <w:hideMark/>
          </w:tcPr>
          <w:p w14:paraId="5EBAC762" w14:textId="77777777" w:rsidR="00DB1D67" w:rsidRPr="00503D95" w:rsidRDefault="00DB1D67" w:rsidP="00CC35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w:eastAsia="Times New Roman" w:hAnsi="Times" w:cs="Times"/>
                <w:color w:val="000000"/>
                <w:sz w:val="20"/>
                <w:szCs w:val="20"/>
                <w:lang w:eastAsia="pt-BR"/>
              </w:rPr>
            </w:pPr>
            <w:r w:rsidRPr="00503D95">
              <w:rPr>
                <w:rFonts w:ascii="Times" w:eastAsia="Times New Roman" w:hAnsi="Times" w:cs="Times"/>
                <w:color w:val="000000"/>
                <w:sz w:val="20"/>
                <w:szCs w:val="20"/>
                <w:lang w:eastAsia="pt-BR"/>
              </w:rPr>
              <w:t>142,73 ***</w:t>
            </w:r>
          </w:p>
        </w:tc>
        <w:tc>
          <w:tcPr>
            <w:tcW w:w="1662" w:type="dxa"/>
            <w:hideMark/>
          </w:tcPr>
          <w:p w14:paraId="3E7FD916" w14:textId="77777777" w:rsidR="00DB1D67" w:rsidRPr="00503D95" w:rsidRDefault="00DB1D67" w:rsidP="00CC35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w:eastAsia="Times New Roman" w:hAnsi="Times" w:cs="Times"/>
                <w:color w:val="000000"/>
                <w:sz w:val="20"/>
                <w:szCs w:val="20"/>
                <w:lang w:eastAsia="pt-BR"/>
              </w:rPr>
            </w:pPr>
            <w:r w:rsidRPr="00503D95">
              <w:rPr>
                <w:rFonts w:ascii="Times" w:eastAsia="Times New Roman" w:hAnsi="Times" w:cs="Times"/>
                <w:color w:val="000000"/>
                <w:sz w:val="20"/>
                <w:szCs w:val="20"/>
                <w:lang w:eastAsia="pt-BR"/>
              </w:rPr>
              <w:t xml:space="preserve">96,91 </w:t>
            </w:r>
            <w:r w:rsidRPr="00503D95">
              <w:rPr>
                <w:rFonts w:ascii="Times" w:eastAsia="Times New Roman" w:hAnsi="Times" w:cs="Times"/>
                <w:sz w:val="20"/>
                <w:szCs w:val="20"/>
                <w:lang w:eastAsia="pt-BR"/>
              </w:rPr>
              <w:t>***</w:t>
            </w:r>
          </w:p>
        </w:tc>
      </w:tr>
      <w:tr w:rsidR="00DB1D67" w:rsidRPr="00503D95" w14:paraId="6C475AE8" w14:textId="77777777" w:rsidTr="00DB1D67">
        <w:trPr>
          <w:trHeight w:val="215"/>
          <w:jc w:val="center"/>
        </w:trPr>
        <w:tc>
          <w:tcPr>
            <w:tcW w:w="2338" w:type="dxa"/>
            <w:hideMark/>
          </w:tcPr>
          <w:p w14:paraId="32666BD2" w14:textId="77777777" w:rsidR="00DB1D67" w:rsidRPr="00503D95" w:rsidRDefault="00DB1D67" w:rsidP="00CC35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w:eastAsia="Times New Roman" w:hAnsi="Times" w:cs="Times"/>
                <w:color w:val="000000"/>
                <w:sz w:val="20"/>
                <w:szCs w:val="20"/>
                <w:lang w:eastAsia="pt-BR"/>
              </w:rPr>
            </w:pPr>
            <w:r w:rsidRPr="00503D95">
              <w:rPr>
                <w:rFonts w:ascii="Times" w:eastAsia="Times New Roman" w:hAnsi="Times" w:cs="Times"/>
                <w:color w:val="000000"/>
                <w:sz w:val="20"/>
                <w:szCs w:val="20"/>
                <w:lang w:eastAsia="pt-BR"/>
              </w:rPr>
              <w:t xml:space="preserve">Teste Wald </w:t>
            </w:r>
          </w:p>
        </w:tc>
        <w:tc>
          <w:tcPr>
            <w:tcW w:w="1650" w:type="dxa"/>
            <w:hideMark/>
          </w:tcPr>
          <w:p w14:paraId="1E431662" w14:textId="77777777" w:rsidR="00DB1D67" w:rsidRPr="00503D95" w:rsidRDefault="00DB1D67" w:rsidP="00CC35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w:eastAsia="Times New Roman" w:hAnsi="Times" w:cs="Times"/>
                <w:color w:val="000000"/>
                <w:sz w:val="20"/>
                <w:szCs w:val="20"/>
                <w:lang w:eastAsia="pt-BR"/>
              </w:rPr>
            </w:pPr>
            <w:r w:rsidRPr="00503D95">
              <w:rPr>
                <w:rFonts w:ascii="Times" w:eastAsia="Times New Roman" w:hAnsi="Times" w:cs="Times"/>
                <w:color w:val="000000"/>
                <w:sz w:val="20"/>
                <w:szCs w:val="20"/>
                <w:lang w:eastAsia="pt-BR"/>
              </w:rPr>
              <w:t>333,13 ***</w:t>
            </w:r>
          </w:p>
        </w:tc>
        <w:tc>
          <w:tcPr>
            <w:tcW w:w="1660" w:type="dxa"/>
            <w:hideMark/>
          </w:tcPr>
          <w:p w14:paraId="0EBE5ED5" w14:textId="77777777" w:rsidR="00DB1D67" w:rsidRPr="00503D95" w:rsidRDefault="00DB1D67" w:rsidP="00CC35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w:eastAsia="Times New Roman" w:hAnsi="Times" w:cs="Times"/>
                <w:color w:val="000000"/>
                <w:sz w:val="20"/>
                <w:szCs w:val="20"/>
                <w:lang w:eastAsia="pt-BR"/>
              </w:rPr>
            </w:pPr>
            <w:r w:rsidRPr="00503D95">
              <w:rPr>
                <w:rFonts w:ascii="Times" w:eastAsia="Times New Roman" w:hAnsi="Times" w:cs="Times"/>
                <w:color w:val="000000"/>
                <w:sz w:val="20"/>
                <w:szCs w:val="20"/>
                <w:lang w:eastAsia="pt-BR"/>
              </w:rPr>
              <w:t>312,93 ***</w:t>
            </w:r>
          </w:p>
        </w:tc>
        <w:tc>
          <w:tcPr>
            <w:tcW w:w="1662" w:type="dxa"/>
            <w:hideMark/>
          </w:tcPr>
          <w:p w14:paraId="3848D1D1" w14:textId="77777777" w:rsidR="00DB1D67" w:rsidRPr="00503D95" w:rsidRDefault="00DB1D67" w:rsidP="00CC35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w:eastAsia="Times New Roman" w:hAnsi="Times" w:cs="Times"/>
                <w:color w:val="000000"/>
                <w:sz w:val="20"/>
                <w:szCs w:val="20"/>
                <w:lang w:eastAsia="pt-BR"/>
              </w:rPr>
            </w:pPr>
            <w:r w:rsidRPr="00503D95">
              <w:rPr>
                <w:rFonts w:ascii="Times" w:eastAsia="Times New Roman" w:hAnsi="Times" w:cs="Times"/>
                <w:color w:val="000000"/>
                <w:sz w:val="20"/>
                <w:szCs w:val="20"/>
                <w:lang w:eastAsia="pt-BR"/>
              </w:rPr>
              <w:t>256,57 ***</w:t>
            </w:r>
          </w:p>
        </w:tc>
        <w:tc>
          <w:tcPr>
            <w:tcW w:w="1662" w:type="dxa"/>
            <w:hideMark/>
          </w:tcPr>
          <w:p w14:paraId="5CA620DB" w14:textId="77777777" w:rsidR="00DB1D67" w:rsidRPr="00503D95" w:rsidRDefault="00DB1D67" w:rsidP="00CC35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w:eastAsia="Times New Roman" w:hAnsi="Times" w:cs="Times"/>
                <w:color w:val="000000"/>
                <w:sz w:val="20"/>
                <w:szCs w:val="20"/>
                <w:lang w:eastAsia="pt-BR"/>
              </w:rPr>
            </w:pPr>
            <w:r w:rsidRPr="00503D95">
              <w:rPr>
                <w:rFonts w:ascii="Times" w:eastAsia="Times New Roman" w:hAnsi="Times" w:cs="Times"/>
                <w:color w:val="000000"/>
                <w:sz w:val="20"/>
                <w:szCs w:val="20"/>
                <w:lang w:eastAsia="pt-BR"/>
              </w:rPr>
              <w:t xml:space="preserve">273,99 </w:t>
            </w:r>
            <w:r w:rsidRPr="00503D95">
              <w:rPr>
                <w:rFonts w:ascii="Times" w:eastAsia="Times New Roman" w:hAnsi="Times" w:cs="Times"/>
                <w:sz w:val="20"/>
                <w:szCs w:val="20"/>
                <w:lang w:eastAsia="pt-BR"/>
              </w:rPr>
              <w:t>***</w:t>
            </w:r>
          </w:p>
        </w:tc>
      </w:tr>
      <w:tr w:rsidR="00DB1D67" w:rsidRPr="00503D95" w14:paraId="2C727C8D" w14:textId="77777777" w:rsidTr="00DB1D67">
        <w:trPr>
          <w:trHeight w:val="63"/>
          <w:jc w:val="center"/>
        </w:trPr>
        <w:tc>
          <w:tcPr>
            <w:tcW w:w="2338" w:type="dxa"/>
            <w:hideMark/>
          </w:tcPr>
          <w:p w14:paraId="08775EF6" w14:textId="77777777" w:rsidR="00DB1D67" w:rsidRPr="00503D95" w:rsidRDefault="00DB1D67" w:rsidP="00CC35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w:hAnsi="Times" w:cs="Times"/>
                <w:sz w:val="20"/>
                <w:szCs w:val="20"/>
              </w:rPr>
            </w:pPr>
            <w:proofErr w:type="spellStart"/>
            <w:r w:rsidRPr="00503D95">
              <w:rPr>
                <w:rFonts w:ascii="Times" w:hAnsi="Times" w:cs="Times"/>
                <w:sz w:val="20"/>
                <w:szCs w:val="20"/>
              </w:rPr>
              <w:t>Ajt</w:t>
            </w:r>
            <w:proofErr w:type="spellEnd"/>
            <w:r w:rsidRPr="00503D95">
              <w:rPr>
                <w:rFonts w:ascii="Times" w:hAnsi="Times" w:cs="Times"/>
                <w:sz w:val="20"/>
                <w:szCs w:val="20"/>
              </w:rPr>
              <w:t xml:space="preserve">, </w:t>
            </w:r>
            <w:proofErr w:type="spellStart"/>
            <w:r w:rsidRPr="00503D95">
              <w:rPr>
                <w:rFonts w:ascii="Times" w:hAnsi="Times" w:cs="Times"/>
                <w:sz w:val="20"/>
                <w:szCs w:val="20"/>
              </w:rPr>
              <w:t>Jarque-bera</w:t>
            </w:r>
            <w:proofErr w:type="spellEnd"/>
          </w:p>
        </w:tc>
        <w:tc>
          <w:tcPr>
            <w:tcW w:w="1650" w:type="dxa"/>
            <w:hideMark/>
          </w:tcPr>
          <w:p w14:paraId="6682AD66" w14:textId="77777777" w:rsidR="00DB1D67" w:rsidRPr="00503D95" w:rsidRDefault="00DB1D67" w:rsidP="00CC35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w:eastAsia="Times New Roman" w:hAnsi="Times" w:cs="Times"/>
                <w:color w:val="000000"/>
                <w:sz w:val="20"/>
                <w:szCs w:val="20"/>
                <w:lang w:eastAsia="pt-BR"/>
              </w:rPr>
            </w:pPr>
            <w:r w:rsidRPr="00503D95">
              <w:rPr>
                <w:rFonts w:ascii="Times" w:eastAsia="Times New Roman" w:hAnsi="Times" w:cs="Times"/>
                <w:color w:val="000000"/>
                <w:sz w:val="20"/>
                <w:szCs w:val="20"/>
                <w:lang w:eastAsia="pt-BR"/>
              </w:rPr>
              <w:t>54150 ***</w:t>
            </w:r>
          </w:p>
        </w:tc>
        <w:tc>
          <w:tcPr>
            <w:tcW w:w="1660" w:type="dxa"/>
            <w:hideMark/>
          </w:tcPr>
          <w:p w14:paraId="3E431E70" w14:textId="77777777" w:rsidR="00DB1D67" w:rsidRPr="00503D95" w:rsidRDefault="00DB1D67" w:rsidP="00CC35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w:eastAsia="Times New Roman" w:hAnsi="Times" w:cs="Times"/>
                <w:color w:val="000000"/>
                <w:sz w:val="20"/>
                <w:szCs w:val="20"/>
                <w:lang w:eastAsia="pt-BR"/>
              </w:rPr>
            </w:pPr>
            <w:r w:rsidRPr="00503D95">
              <w:rPr>
                <w:rFonts w:ascii="Times" w:eastAsia="Times New Roman" w:hAnsi="Times" w:cs="Times"/>
                <w:color w:val="000000"/>
                <w:sz w:val="20"/>
                <w:szCs w:val="20"/>
                <w:lang w:eastAsia="pt-BR"/>
              </w:rPr>
              <w:t>41406 ***</w:t>
            </w:r>
          </w:p>
        </w:tc>
        <w:tc>
          <w:tcPr>
            <w:tcW w:w="1662" w:type="dxa"/>
            <w:hideMark/>
          </w:tcPr>
          <w:p w14:paraId="2FF3763F" w14:textId="77777777" w:rsidR="00DB1D67" w:rsidRPr="00503D95" w:rsidRDefault="00DB1D67" w:rsidP="00CC35D2">
            <w:pPr>
              <w:pStyle w:val="Pr-formataoHTML"/>
              <w:shd w:val="clear" w:color="auto" w:fill="FFFFFF"/>
              <w:rPr>
                <w:rFonts w:ascii="Times" w:hAnsi="Times" w:cs="Times"/>
                <w:color w:val="000000"/>
                <w:lang w:eastAsia="en-US"/>
              </w:rPr>
            </w:pPr>
            <w:r w:rsidRPr="00503D95">
              <w:rPr>
                <w:rFonts w:ascii="Times" w:hAnsi="Times" w:cs="Times"/>
                <w:color w:val="000000"/>
                <w:lang w:eastAsia="en-US"/>
              </w:rPr>
              <w:t xml:space="preserve">58152 </w:t>
            </w:r>
            <w:r w:rsidRPr="00503D95">
              <w:rPr>
                <w:rFonts w:ascii="Times" w:hAnsi="Times" w:cs="Times"/>
                <w:lang w:eastAsia="en-US"/>
              </w:rPr>
              <w:t>***</w:t>
            </w:r>
          </w:p>
        </w:tc>
        <w:tc>
          <w:tcPr>
            <w:tcW w:w="1662" w:type="dxa"/>
            <w:hideMark/>
          </w:tcPr>
          <w:p w14:paraId="2A0C1446" w14:textId="77777777" w:rsidR="00DB1D67" w:rsidRPr="00503D95" w:rsidRDefault="00DB1D67" w:rsidP="00CC35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w:eastAsia="Times New Roman" w:hAnsi="Times" w:cs="Times"/>
                <w:color w:val="000000"/>
                <w:sz w:val="20"/>
                <w:szCs w:val="20"/>
                <w:lang w:eastAsia="pt-BR"/>
              </w:rPr>
            </w:pPr>
            <w:r w:rsidRPr="00503D95">
              <w:rPr>
                <w:rFonts w:ascii="Times" w:eastAsia="Times New Roman" w:hAnsi="Times" w:cs="Times"/>
                <w:color w:val="000000"/>
                <w:sz w:val="20"/>
                <w:szCs w:val="20"/>
                <w:lang w:eastAsia="pt-BR"/>
              </w:rPr>
              <w:t>48945 ***</w:t>
            </w:r>
          </w:p>
        </w:tc>
      </w:tr>
      <w:tr w:rsidR="00DB1D67" w:rsidRPr="00503D95" w14:paraId="05565697" w14:textId="77777777" w:rsidTr="00DB1D67">
        <w:trPr>
          <w:trHeight w:val="215"/>
          <w:jc w:val="center"/>
        </w:trPr>
        <w:tc>
          <w:tcPr>
            <w:tcW w:w="2338" w:type="dxa"/>
            <w:tcBorders>
              <w:top w:val="nil"/>
              <w:left w:val="nil"/>
              <w:bottom w:val="single" w:sz="4" w:space="0" w:color="auto"/>
              <w:right w:val="nil"/>
            </w:tcBorders>
            <w:hideMark/>
          </w:tcPr>
          <w:p w14:paraId="3F20ECC3" w14:textId="77777777" w:rsidR="00DB1D67" w:rsidRPr="00503D95" w:rsidRDefault="00DB1D67" w:rsidP="00CC35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w:hAnsi="Times" w:cs="Times"/>
                <w:sz w:val="20"/>
                <w:szCs w:val="20"/>
              </w:rPr>
            </w:pPr>
            <w:r w:rsidRPr="00503D95">
              <w:rPr>
                <w:rFonts w:ascii="Times" w:hAnsi="Times" w:cs="Times"/>
                <w:sz w:val="20"/>
                <w:szCs w:val="20"/>
              </w:rPr>
              <w:t>Observações</w:t>
            </w:r>
          </w:p>
        </w:tc>
        <w:tc>
          <w:tcPr>
            <w:tcW w:w="1650" w:type="dxa"/>
            <w:tcBorders>
              <w:top w:val="nil"/>
              <w:left w:val="nil"/>
              <w:bottom w:val="single" w:sz="4" w:space="0" w:color="auto"/>
              <w:right w:val="nil"/>
            </w:tcBorders>
            <w:hideMark/>
          </w:tcPr>
          <w:p w14:paraId="6D27CFE0" w14:textId="77777777" w:rsidR="00DB1D67" w:rsidRPr="00503D95" w:rsidRDefault="00DB1D67" w:rsidP="00CC35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w:eastAsia="Times New Roman" w:hAnsi="Times" w:cs="Times"/>
                <w:color w:val="000000"/>
                <w:sz w:val="20"/>
                <w:szCs w:val="20"/>
                <w:lang w:eastAsia="pt-BR"/>
              </w:rPr>
            </w:pPr>
            <w:r w:rsidRPr="00503D95">
              <w:rPr>
                <w:rFonts w:ascii="Times" w:eastAsia="Times New Roman" w:hAnsi="Times" w:cs="Times"/>
                <w:color w:val="000000"/>
                <w:sz w:val="20"/>
                <w:szCs w:val="20"/>
                <w:lang w:eastAsia="pt-BR"/>
              </w:rPr>
              <w:t>1015</w:t>
            </w:r>
          </w:p>
        </w:tc>
        <w:tc>
          <w:tcPr>
            <w:tcW w:w="1660" w:type="dxa"/>
            <w:tcBorders>
              <w:top w:val="nil"/>
              <w:left w:val="nil"/>
              <w:bottom w:val="single" w:sz="4" w:space="0" w:color="auto"/>
              <w:right w:val="nil"/>
            </w:tcBorders>
            <w:hideMark/>
          </w:tcPr>
          <w:p w14:paraId="2B5EB8D1" w14:textId="77777777" w:rsidR="00DB1D67" w:rsidRPr="00503D95" w:rsidRDefault="00DB1D67" w:rsidP="00CC35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w:hAnsi="Times" w:cs="Times"/>
                <w:sz w:val="20"/>
                <w:szCs w:val="20"/>
              </w:rPr>
            </w:pPr>
            <w:r w:rsidRPr="00503D95">
              <w:rPr>
                <w:rFonts w:ascii="Times" w:hAnsi="Times" w:cs="Times"/>
                <w:sz w:val="20"/>
                <w:szCs w:val="20"/>
              </w:rPr>
              <w:t>1015</w:t>
            </w:r>
          </w:p>
        </w:tc>
        <w:tc>
          <w:tcPr>
            <w:tcW w:w="1662" w:type="dxa"/>
            <w:tcBorders>
              <w:top w:val="nil"/>
              <w:left w:val="nil"/>
              <w:bottom w:val="single" w:sz="4" w:space="0" w:color="auto"/>
              <w:right w:val="nil"/>
            </w:tcBorders>
            <w:hideMark/>
          </w:tcPr>
          <w:p w14:paraId="6BE4E7E4" w14:textId="77777777" w:rsidR="00DB1D67" w:rsidRPr="00503D95" w:rsidRDefault="00DB1D67" w:rsidP="00CC35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w:eastAsia="Times New Roman" w:hAnsi="Times" w:cs="Times"/>
                <w:color w:val="000000"/>
                <w:sz w:val="20"/>
                <w:szCs w:val="20"/>
                <w:lang w:eastAsia="pt-BR"/>
              </w:rPr>
            </w:pPr>
            <w:r w:rsidRPr="00503D95">
              <w:rPr>
                <w:rFonts w:ascii="Times" w:eastAsia="Times New Roman" w:hAnsi="Times" w:cs="Times"/>
                <w:color w:val="000000"/>
                <w:sz w:val="20"/>
                <w:szCs w:val="20"/>
                <w:lang w:eastAsia="pt-BR"/>
              </w:rPr>
              <w:t>870</w:t>
            </w:r>
          </w:p>
        </w:tc>
        <w:tc>
          <w:tcPr>
            <w:tcW w:w="1662" w:type="dxa"/>
            <w:tcBorders>
              <w:top w:val="nil"/>
              <w:left w:val="nil"/>
              <w:bottom w:val="single" w:sz="4" w:space="0" w:color="auto"/>
              <w:right w:val="nil"/>
            </w:tcBorders>
            <w:hideMark/>
          </w:tcPr>
          <w:p w14:paraId="47A0F7FC" w14:textId="77777777" w:rsidR="00DB1D67" w:rsidRPr="00503D95" w:rsidRDefault="00DB1D67" w:rsidP="00CC35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w:eastAsia="Times New Roman" w:hAnsi="Times" w:cs="Times"/>
                <w:color w:val="000000"/>
                <w:sz w:val="20"/>
                <w:szCs w:val="20"/>
                <w:lang w:eastAsia="pt-BR"/>
              </w:rPr>
            </w:pPr>
            <w:r w:rsidRPr="00503D95">
              <w:rPr>
                <w:rFonts w:ascii="Times" w:eastAsia="Times New Roman" w:hAnsi="Times" w:cs="Times"/>
                <w:color w:val="000000"/>
                <w:sz w:val="20"/>
                <w:szCs w:val="20"/>
                <w:lang w:eastAsia="pt-BR"/>
              </w:rPr>
              <w:t>870</w:t>
            </w:r>
          </w:p>
        </w:tc>
      </w:tr>
      <w:tr w:rsidR="00DB1D67" w:rsidRPr="00503D95" w14:paraId="50241C3A" w14:textId="77777777" w:rsidTr="00DB1D67">
        <w:trPr>
          <w:trHeight w:val="215"/>
          <w:jc w:val="center"/>
        </w:trPr>
        <w:tc>
          <w:tcPr>
            <w:tcW w:w="8972" w:type="dxa"/>
            <w:gridSpan w:val="5"/>
            <w:tcBorders>
              <w:top w:val="single" w:sz="4" w:space="0" w:color="auto"/>
              <w:left w:val="nil"/>
              <w:bottom w:val="single" w:sz="4" w:space="0" w:color="auto"/>
              <w:right w:val="nil"/>
            </w:tcBorders>
            <w:vAlign w:val="center"/>
            <w:hideMark/>
          </w:tcPr>
          <w:p w14:paraId="5C44A2BD" w14:textId="77777777" w:rsidR="00DB1D67" w:rsidRPr="00503D95" w:rsidRDefault="00DB1D67" w:rsidP="00CC35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w:hAnsi="Times" w:cs="Times"/>
                <w:b/>
                <w:color w:val="000000" w:themeColor="text1"/>
                <w:sz w:val="20"/>
                <w:szCs w:val="20"/>
              </w:rPr>
            </w:pPr>
            <w:r w:rsidRPr="00503D95">
              <w:rPr>
                <w:rFonts w:ascii="Times" w:hAnsi="Times" w:cs="Times"/>
                <w:b/>
                <w:color w:val="000000" w:themeColor="text1"/>
                <w:sz w:val="20"/>
                <w:szCs w:val="20"/>
              </w:rPr>
              <w:t>Painel B - E</w:t>
            </w:r>
            <w:r w:rsidRPr="00503D95">
              <w:rPr>
                <w:rFonts w:ascii="Times" w:hAnsi="Times" w:cs="Times"/>
                <w:b/>
                <w:color w:val="000000"/>
                <w:sz w:val="20"/>
                <w:szCs w:val="20"/>
              </w:rPr>
              <w:t>stimações dos Modelos com variáveis de desempenho financeiro da firma</w:t>
            </w:r>
          </w:p>
        </w:tc>
      </w:tr>
      <w:tr w:rsidR="00DB1D67" w:rsidRPr="00503D95" w14:paraId="12A1578B" w14:textId="77777777" w:rsidTr="00DB1D67">
        <w:trPr>
          <w:trHeight w:val="215"/>
          <w:jc w:val="center"/>
        </w:trPr>
        <w:tc>
          <w:tcPr>
            <w:tcW w:w="2338" w:type="dxa"/>
            <w:tcBorders>
              <w:top w:val="single" w:sz="4" w:space="0" w:color="auto"/>
              <w:left w:val="nil"/>
              <w:bottom w:val="single" w:sz="4" w:space="0" w:color="auto"/>
              <w:right w:val="nil"/>
            </w:tcBorders>
            <w:vAlign w:val="center"/>
            <w:hideMark/>
          </w:tcPr>
          <w:p w14:paraId="145BC8AC" w14:textId="77777777" w:rsidR="00DB1D67" w:rsidRPr="00503D95" w:rsidRDefault="00DB1D67" w:rsidP="00CC35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w:hAnsi="Times" w:cs="Times"/>
                <w:b/>
                <w:color w:val="000000" w:themeColor="text1"/>
                <w:sz w:val="20"/>
                <w:szCs w:val="20"/>
              </w:rPr>
            </w:pPr>
            <w:r w:rsidRPr="00503D95">
              <w:rPr>
                <w:rFonts w:ascii="Times" w:hAnsi="Times" w:cs="Times"/>
                <w:b/>
                <w:color w:val="000000" w:themeColor="text1"/>
                <w:sz w:val="20"/>
                <w:szCs w:val="20"/>
              </w:rPr>
              <w:t>Variável</w:t>
            </w:r>
          </w:p>
        </w:tc>
        <w:tc>
          <w:tcPr>
            <w:tcW w:w="1650" w:type="dxa"/>
            <w:tcBorders>
              <w:top w:val="single" w:sz="4" w:space="0" w:color="auto"/>
              <w:left w:val="nil"/>
              <w:bottom w:val="single" w:sz="4" w:space="0" w:color="auto"/>
              <w:right w:val="nil"/>
            </w:tcBorders>
            <w:vAlign w:val="center"/>
            <w:hideMark/>
          </w:tcPr>
          <w:p w14:paraId="202E1BAB" w14:textId="77777777" w:rsidR="00DB1D67" w:rsidRPr="00503D95" w:rsidRDefault="00DB1D67" w:rsidP="00CC35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w:hAnsi="Times" w:cs="Times"/>
                <w:b/>
                <w:color w:val="000000" w:themeColor="text1"/>
                <w:sz w:val="20"/>
                <w:szCs w:val="20"/>
              </w:rPr>
            </w:pPr>
            <w:r w:rsidRPr="00503D95">
              <w:rPr>
                <w:rFonts w:ascii="Times" w:hAnsi="Times" w:cs="Times"/>
                <w:b/>
                <w:color w:val="000000" w:themeColor="text1"/>
                <w:sz w:val="20"/>
                <w:szCs w:val="20"/>
              </w:rPr>
              <w:t>Modelo 5B</w:t>
            </w:r>
          </w:p>
        </w:tc>
        <w:tc>
          <w:tcPr>
            <w:tcW w:w="1660" w:type="dxa"/>
            <w:tcBorders>
              <w:top w:val="single" w:sz="4" w:space="0" w:color="auto"/>
              <w:left w:val="nil"/>
              <w:bottom w:val="single" w:sz="4" w:space="0" w:color="auto"/>
              <w:right w:val="nil"/>
            </w:tcBorders>
            <w:hideMark/>
          </w:tcPr>
          <w:p w14:paraId="23E836E8" w14:textId="77777777" w:rsidR="00DB1D67" w:rsidRPr="00503D95" w:rsidRDefault="00DB1D67" w:rsidP="00CC35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w:hAnsi="Times" w:cs="Times"/>
                <w:b/>
                <w:color w:val="000000" w:themeColor="text1"/>
                <w:sz w:val="20"/>
                <w:szCs w:val="20"/>
              </w:rPr>
            </w:pPr>
            <w:r w:rsidRPr="00503D95">
              <w:rPr>
                <w:rFonts w:ascii="Times" w:hAnsi="Times" w:cs="Times"/>
                <w:b/>
                <w:color w:val="000000" w:themeColor="text1"/>
                <w:sz w:val="20"/>
                <w:szCs w:val="20"/>
              </w:rPr>
              <w:t>Modelo 6B</w:t>
            </w:r>
          </w:p>
        </w:tc>
        <w:tc>
          <w:tcPr>
            <w:tcW w:w="1662" w:type="dxa"/>
            <w:tcBorders>
              <w:top w:val="single" w:sz="4" w:space="0" w:color="auto"/>
              <w:left w:val="nil"/>
              <w:bottom w:val="single" w:sz="4" w:space="0" w:color="auto"/>
              <w:right w:val="nil"/>
            </w:tcBorders>
            <w:hideMark/>
          </w:tcPr>
          <w:p w14:paraId="1E8F1635" w14:textId="77777777" w:rsidR="00DB1D67" w:rsidRPr="00503D95" w:rsidRDefault="00DB1D67" w:rsidP="00CC35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w:hAnsi="Times" w:cs="Times"/>
                <w:b/>
                <w:color w:val="000000" w:themeColor="text1"/>
                <w:sz w:val="20"/>
                <w:szCs w:val="20"/>
              </w:rPr>
            </w:pPr>
            <w:r w:rsidRPr="00503D95">
              <w:rPr>
                <w:rFonts w:ascii="Times" w:hAnsi="Times" w:cs="Times"/>
                <w:b/>
                <w:color w:val="000000" w:themeColor="text1"/>
                <w:sz w:val="20"/>
                <w:szCs w:val="20"/>
              </w:rPr>
              <w:t>Modelo 7B</w:t>
            </w:r>
          </w:p>
        </w:tc>
        <w:tc>
          <w:tcPr>
            <w:tcW w:w="1662" w:type="dxa"/>
            <w:tcBorders>
              <w:top w:val="single" w:sz="4" w:space="0" w:color="auto"/>
              <w:left w:val="nil"/>
              <w:bottom w:val="single" w:sz="4" w:space="0" w:color="auto"/>
              <w:right w:val="nil"/>
            </w:tcBorders>
            <w:hideMark/>
          </w:tcPr>
          <w:p w14:paraId="7253C45F" w14:textId="77777777" w:rsidR="00DB1D67" w:rsidRPr="00503D95" w:rsidRDefault="00DB1D67" w:rsidP="00CC35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w:hAnsi="Times" w:cs="Times"/>
                <w:b/>
                <w:color w:val="000000" w:themeColor="text1"/>
                <w:sz w:val="20"/>
                <w:szCs w:val="20"/>
              </w:rPr>
            </w:pPr>
            <w:r w:rsidRPr="00503D95">
              <w:rPr>
                <w:rFonts w:ascii="Times" w:hAnsi="Times" w:cs="Times"/>
                <w:b/>
                <w:color w:val="000000" w:themeColor="text1"/>
                <w:sz w:val="20"/>
                <w:szCs w:val="20"/>
              </w:rPr>
              <w:t>Modelo 8B</w:t>
            </w:r>
          </w:p>
        </w:tc>
      </w:tr>
      <w:tr w:rsidR="00DB1D67" w:rsidRPr="00503D95" w14:paraId="2CF7354F" w14:textId="77777777" w:rsidTr="00DB1D67">
        <w:trPr>
          <w:trHeight w:val="225"/>
          <w:jc w:val="center"/>
        </w:trPr>
        <w:tc>
          <w:tcPr>
            <w:tcW w:w="2338" w:type="dxa"/>
            <w:tcBorders>
              <w:top w:val="single" w:sz="4" w:space="0" w:color="auto"/>
              <w:left w:val="nil"/>
              <w:bottom w:val="nil"/>
              <w:right w:val="nil"/>
            </w:tcBorders>
            <w:hideMark/>
          </w:tcPr>
          <w:p w14:paraId="52A819AE" w14:textId="77777777" w:rsidR="00DB1D67" w:rsidRPr="00503D95" w:rsidRDefault="00DB1D67" w:rsidP="00CC35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w:hAnsi="Times" w:cs="Times"/>
                <w:color w:val="000000" w:themeColor="text1"/>
                <w:sz w:val="20"/>
                <w:szCs w:val="20"/>
              </w:rPr>
            </w:pPr>
            <w:r w:rsidRPr="00503D95">
              <w:rPr>
                <w:rFonts w:ascii="Times" w:hAnsi="Times" w:cs="Times"/>
                <w:color w:val="000000" w:themeColor="text1"/>
                <w:sz w:val="20"/>
                <w:szCs w:val="20"/>
              </w:rPr>
              <w:t>EBIT</w:t>
            </w:r>
          </w:p>
        </w:tc>
        <w:tc>
          <w:tcPr>
            <w:tcW w:w="1650" w:type="dxa"/>
            <w:tcBorders>
              <w:top w:val="single" w:sz="4" w:space="0" w:color="auto"/>
              <w:left w:val="nil"/>
              <w:bottom w:val="nil"/>
              <w:right w:val="nil"/>
            </w:tcBorders>
            <w:hideMark/>
          </w:tcPr>
          <w:p w14:paraId="15EE0C2B" w14:textId="77777777" w:rsidR="00DB1D67" w:rsidRPr="00503D95" w:rsidRDefault="00DB1D67" w:rsidP="00CC35D2">
            <w:pPr>
              <w:pStyle w:val="Pr-formataoHTML"/>
              <w:shd w:val="clear" w:color="auto" w:fill="FFFFFF"/>
              <w:rPr>
                <w:rFonts w:ascii="Times" w:hAnsi="Times" w:cs="Times"/>
                <w:color w:val="000000" w:themeColor="text1"/>
                <w:lang w:eastAsia="en-US"/>
              </w:rPr>
            </w:pPr>
            <w:r w:rsidRPr="00503D95">
              <w:rPr>
                <w:rFonts w:ascii="Times" w:hAnsi="Times" w:cs="Times"/>
                <w:color w:val="000000" w:themeColor="text1"/>
                <w:lang w:eastAsia="en-US"/>
              </w:rPr>
              <w:t xml:space="preserve">1,1505 ** </w:t>
            </w:r>
          </w:p>
          <w:p w14:paraId="68558CEF" w14:textId="77777777" w:rsidR="00DB1D67" w:rsidRPr="00503D95" w:rsidRDefault="00DB1D67" w:rsidP="00CC35D2">
            <w:pPr>
              <w:pStyle w:val="Pr-formataoHTML"/>
              <w:shd w:val="clear" w:color="auto" w:fill="FFFFFF"/>
              <w:rPr>
                <w:rFonts w:ascii="Times" w:hAnsi="Times" w:cs="Times"/>
                <w:color w:val="000000" w:themeColor="text1"/>
                <w:lang w:eastAsia="en-US"/>
              </w:rPr>
            </w:pPr>
            <w:r w:rsidRPr="00503D95">
              <w:rPr>
                <w:rFonts w:ascii="Times" w:hAnsi="Times" w:cs="Times"/>
                <w:color w:val="000000" w:themeColor="text1"/>
                <w:lang w:eastAsia="en-US"/>
              </w:rPr>
              <w:t>(0,44)</w:t>
            </w:r>
          </w:p>
        </w:tc>
        <w:tc>
          <w:tcPr>
            <w:tcW w:w="1660" w:type="dxa"/>
            <w:tcBorders>
              <w:top w:val="single" w:sz="4" w:space="0" w:color="auto"/>
              <w:left w:val="nil"/>
              <w:bottom w:val="nil"/>
              <w:right w:val="nil"/>
            </w:tcBorders>
            <w:hideMark/>
          </w:tcPr>
          <w:p w14:paraId="350C9952" w14:textId="77777777" w:rsidR="00DB1D67" w:rsidRPr="00503D95" w:rsidRDefault="00DB1D67" w:rsidP="00CC35D2">
            <w:pPr>
              <w:tabs>
                <w:tab w:val="left" w:pos="1227"/>
              </w:tabs>
              <w:spacing w:after="0" w:line="240" w:lineRule="auto"/>
              <w:rPr>
                <w:rFonts w:ascii="Times" w:hAnsi="Times" w:cs="Times"/>
                <w:color w:val="000000" w:themeColor="text1"/>
                <w:sz w:val="20"/>
                <w:szCs w:val="20"/>
              </w:rPr>
            </w:pPr>
            <w:r w:rsidRPr="00503D95">
              <w:rPr>
                <w:rFonts w:ascii="Times" w:hAnsi="Times" w:cs="Times"/>
                <w:color w:val="000000" w:themeColor="text1"/>
                <w:sz w:val="20"/>
                <w:szCs w:val="20"/>
              </w:rPr>
              <w:t>0,9209 **</w:t>
            </w:r>
          </w:p>
          <w:p w14:paraId="3F62B93A" w14:textId="77777777" w:rsidR="00DB1D67" w:rsidRPr="00503D95" w:rsidRDefault="00DB1D67" w:rsidP="00CC35D2">
            <w:pPr>
              <w:tabs>
                <w:tab w:val="left" w:pos="1227"/>
              </w:tabs>
              <w:spacing w:after="0" w:line="240" w:lineRule="auto"/>
              <w:rPr>
                <w:rFonts w:ascii="Times" w:hAnsi="Times" w:cs="Times"/>
                <w:color w:val="000000" w:themeColor="text1"/>
                <w:sz w:val="20"/>
                <w:szCs w:val="20"/>
              </w:rPr>
            </w:pPr>
            <w:r w:rsidRPr="00503D95">
              <w:rPr>
                <w:rFonts w:ascii="Times" w:hAnsi="Times" w:cs="Times"/>
                <w:color w:val="000000" w:themeColor="text1"/>
                <w:sz w:val="20"/>
                <w:szCs w:val="20"/>
              </w:rPr>
              <w:t>(0,32)</w:t>
            </w:r>
          </w:p>
        </w:tc>
        <w:tc>
          <w:tcPr>
            <w:tcW w:w="1662" w:type="dxa"/>
            <w:tcBorders>
              <w:top w:val="single" w:sz="4" w:space="0" w:color="auto"/>
              <w:left w:val="nil"/>
              <w:bottom w:val="nil"/>
              <w:right w:val="nil"/>
            </w:tcBorders>
            <w:hideMark/>
          </w:tcPr>
          <w:p w14:paraId="4968C920" w14:textId="77777777" w:rsidR="00DB1D67" w:rsidRPr="00503D95" w:rsidRDefault="00DB1D67" w:rsidP="00CC35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w:hAnsi="Times" w:cs="Times"/>
                <w:color w:val="000000" w:themeColor="text1"/>
                <w:sz w:val="20"/>
                <w:szCs w:val="20"/>
              </w:rPr>
            </w:pPr>
            <w:r w:rsidRPr="00503D95">
              <w:rPr>
                <w:rFonts w:ascii="Times" w:hAnsi="Times" w:cs="Times"/>
                <w:color w:val="000000" w:themeColor="text1"/>
                <w:sz w:val="20"/>
                <w:szCs w:val="20"/>
              </w:rPr>
              <w:t xml:space="preserve">0,8983 ** </w:t>
            </w:r>
          </w:p>
          <w:p w14:paraId="53F8AF69" w14:textId="77777777" w:rsidR="00DB1D67" w:rsidRPr="00503D95" w:rsidRDefault="00DB1D67" w:rsidP="00CC35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w:hAnsi="Times" w:cs="Times"/>
                <w:color w:val="000000" w:themeColor="text1"/>
                <w:sz w:val="20"/>
                <w:szCs w:val="20"/>
              </w:rPr>
            </w:pPr>
            <w:r w:rsidRPr="00503D95">
              <w:rPr>
                <w:rFonts w:ascii="Times" w:hAnsi="Times" w:cs="Times"/>
                <w:color w:val="000000" w:themeColor="text1"/>
                <w:sz w:val="20"/>
                <w:szCs w:val="20"/>
              </w:rPr>
              <w:t>(0,28)</w:t>
            </w:r>
          </w:p>
        </w:tc>
        <w:tc>
          <w:tcPr>
            <w:tcW w:w="1662" w:type="dxa"/>
            <w:tcBorders>
              <w:top w:val="single" w:sz="4" w:space="0" w:color="auto"/>
              <w:left w:val="nil"/>
              <w:bottom w:val="nil"/>
              <w:right w:val="nil"/>
            </w:tcBorders>
            <w:hideMark/>
          </w:tcPr>
          <w:p w14:paraId="066E205F" w14:textId="77777777" w:rsidR="00DB1D67" w:rsidRPr="00503D95" w:rsidRDefault="00DB1D67" w:rsidP="00CC35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w:hAnsi="Times" w:cs="Times"/>
                <w:color w:val="000000" w:themeColor="text1"/>
                <w:sz w:val="20"/>
                <w:szCs w:val="20"/>
              </w:rPr>
            </w:pPr>
            <w:r w:rsidRPr="00503D95">
              <w:rPr>
                <w:rFonts w:ascii="Times" w:hAnsi="Times" w:cs="Times"/>
                <w:color w:val="000000" w:themeColor="text1"/>
                <w:sz w:val="20"/>
                <w:szCs w:val="20"/>
              </w:rPr>
              <w:t xml:space="preserve">0,7695 ** </w:t>
            </w:r>
          </w:p>
          <w:p w14:paraId="49DC8C17" w14:textId="77777777" w:rsidR="00DB1D67" w:rsidRPr="00503D95" w:rsidRDefault="00DB1D67" w:rsidP="00CC35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w:hAnsi="Times" w:cs="Times"/>
                <w:color w:val="000000" w:themeColor="text1"/>
                <w:sz w:val="20"/>
                <w:szCs w:val="20"/>
              </w:rPr>
            </w:pPr>
            <w:r w:rsidRPr="00503D95">
              <w:rPr>
                <w:rFonts w:ascii="Times" w:hAnsi="Times" w:cs="Times"/>
                <w:color w:val="000000" w:themeColor="text1"/>
                <w:sz w:val="20"/>
                <w:szCs w:val="20"/>
              </w:rPr>
              <w:t>(0,24)</w:t>
            </w:r>
          </w:p>
        </w:tc>
      </w:tr>
      <w:tr w:rsidR="00DB1D67" w:rsidRPr="00503D95" w14:paraId="6B42C3E0" w14:textId="77777777" w:rsidTr="00DB1D67">
        <w:trPr>
          <w:trHeight w:val="220"/>
          <w:jc w:val="center"/>
        </w:trPr>
        <w:tc>
          <w:tcPr>
            <w:tcW w:w="2338" w:type="dxa"/>
            <w:hideMark/>
          </w:tcPr>
          <w:p w14:paraId="22C4E135" w14:textId="77777777" w:rsidR="00DB1D67" w:rsidRPr="00503D95" w:rsidRDefault="00DB1D67" w:rsidP="00CC35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w:hAnsi="Times" w:cs="Times"/>
                <w:color w:val="000000" w:themeColor="text1"/>
                <w:sz w:val="20"/>
                <w:szCs w:val="20"/>
              </w:rPr>
            </w:pPr>
            <w:r w:rsidRPr="00503D95">
              <w:rPr>
                <w:rFonts w:ascii="Times" w:hAnsi="Times" w:cs="Times"/>
                <w:color w:val="000000" w:themeColor="text1"/>
                <w:sz w:val="20"/>
                <w:szCs w:val="20"/>
              </w:rPr>
              <w:t>ROA</w:t>
            </w:r>
          </w:p>
        </w:tc>
        <w:tc>
          <w:tcPr>
            <w:tcW w:w="1650" w:type="dxa"/>
            <w:hideMark/>
          </w:tcPr>
          <w:p w14:paraId="760068FF" w14:textId="77777777" w:rsidR="00DB1D67" w:rsidRPr="00503D95" w:rsidRDefault="00DB1D67" w:rsidP="00CC35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w:hAnsi="Times" w:cs="Times"/>
                <w:color w:val="000000" w:themeColor="text1"/>
                <w:sz w:val="20"/>
                <w:szCs w:val="20"/>
              </w:rPr>
            </w:pPr>
            <w:r w:rsidRPr="00503D95">
              <w:rPr>
                <w:rFonts w:ascii="Times" w:hAnsi="Times" w:cs="Times"/>
                <w:color w:val="000000" w:themeColor="text1"/>
                <w:sz w:val="20"/>
                <w:szCs w:val="20"/>
              </w:rPr>
              <w:t xml:space="preserve">0,7602 *** </w:t>
            </w:r>
          </w:p>
          <w:p w14:paraId="08C8E811" w14:textId="77777777" w:rsidR="00DB1D67" w:rsidRPr="00503D95" w:rsidRDefault="00DB1D67" w:rsidP="00CC35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w:hAnsi="Times" w:cs="Times"/>
                <w:color w:val="000000" w:themeColor="text1"/>
                <w:sz w:val="20"/>
                <w:szCs w:val="20"/>
              </w:rPr>
            </w:pPr>
            <w:r w:rsidRPr="00503D95">
              <w:rPr>
                <w:rFonts w:ascii="Times" w:hAnsi="Times" w:cs="Times"/>
                <w:color w:val="000000" w:themeColor="text1"/>
                <w:sz w:val="20"/>
                <w:szCs w:val="20"/>
              </w:rPr>
              <w:t>(0,18)</w:t>
            </w:r>
          </w:p>
        </w:tc>
        <w:tc>
          <w:tcPr>
            <w:tcW w:w="1660" w:type="dxa"/>
            <w:hideMark/>
          </w:tcPr>
          <w:p w14:paraId="1E7B772B" w14:textId="77777777" w:rsidR="00DB1D67" w:rsidRPr="00503D95" w:rsidRDefault="00DB1D67" w:rsidP="00CC35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w:hAnsi="Times" w:cs="Times"/>
                <w:color w:val="000000" w:themeColor="text1"/>
                <w:sz w:val="20"/>
                <w:szCs w:val="20"/>
              </w:rPr>
            </w:pPr>
            <w:r w:rsidRPr="00503D95">
              <w:rPr>
                <w:rFonts w:ascii="Times" w:hAnsi="Times" w:cs="Times"/>
                <w:color w:val="000000" w:themeColor="text1"/>
                <w:sz w:val="20"/>
                <w:szCs w:val="20"/>
              </w:rPr>
              <w:t>0,3327 *</w:t>
            </w:r>
          </w:p>
          <w:p w14:paraId="01977FCC" w14:textId="77777777" w:rsidR="00DB1D67" w:rsidRPr="00503D95" w:rsidRDefault="00DB1D67" w:rsidP="00CC35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w:hAnsi="Times" w:cs="Times"/>
                <w:color w:val="000000" w:themeColor="text1"/>
                <w:sz w:val="20"/>
                <w:szCs w:val="20"/>
              </w:rPr>
            </w:pPr>
            <w:r w:rsidRPr="00503D95">
              <w:rPr>
                <w:rFonts w:ascii="Times" w:hAnsi="Times" w:cs="Times"/>
                <w:color w:val="000000" w:themeColor="text1"/>
                <w:sz w:val="20"/>
                <w:szCs w:val="20"/>
              </w:rPr>
              <w:t>(0,13)</w:t>
            </w:r>
          </w:p>
        </w:tc>
        <w:tc>
          <w:tcPr>
            <w:tcW w:w="1662" w:type="dxa"/>
            <w:hideMark/>
          </w:tcPr>
          <w:p w14:paraId="2C0E5A0D" w14:textId="77777777" w:rsidR="00DB1D67" w:rsidRPr="00503D95" w:rsidRDefault="00DB1D67" w:rsidP="00CC35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w:hAnsi="Times" w:cs="Times"/>
                <w:color w:val="000000" w:themeColor="text1"/>
                <w:sz w:val="20"/>
                <w:szCs w:val="20"/>
              </w:rPr>
            </w:pPr>
            <w:r w:rsidRPr="00503D95">
              <w:rPr>
                <w:rFonts w:ascii="Times" w:hAnsi="Times" w:cs="Times"/>
                <w:color w:val="000000" w:themeColor="text1"/>
                <w:sz w:val="20"/>
                <w:szCs w:val="20"/>
              </w:rPr>
              <w:t xml:space="preserve">0,5569 *** </w:t>
            </w:r>
          </w:p>
          <w:p w14:paraId="3DA16D41" w14:textId="77777777" w:rsidR="00DB1D67" w:rsidRPr="00503D95" w:rsidRDefault="00DB1D67" w:rsidP="00CC35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w:hAnsi="Times" w:cs="Times"/>
                <w:color w:val="000000" w:themeColor="text1"/>
                <w:sz w:val="20"/>
                <w:szCs w:val="20"/>
              </w:rPr>
            </w:pPr>
            <w:r w:rsidRPr="00503D95">
              <w:rPr>
                <w:rFonts w:ascii="Times" w:hAnsi="Times" w:cs="Times"/>
                <w:color w:val="000000" w:themeColor="text1"/>
                <w:sz w:val="20"/>
                <w:szCs w:val="20"/>
              </w:rPr>
              <w:t>(0,15)</w:t>
            </w:r>
          </w:p>
        </w:tc>
        <w:tc>
          <w:tcPr>
            <w:tcW w:w="1662" w:type="dxa"/>
            <w:hideMark/>
          </w:tcPr>
          <w:p w14:paraId="74E9355B" w14:textId="77777777" w:rsidR="00DB1D67" w:rsidRPr="00503D95" w:rsidRDefault="00DB1D67" w:rsidP="00CC35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w:hAnsi="Times" w:cs="Times"/>
                <w:color w:val="000000" w:themeColor="text1"/>
                <w:sz w:val="20"/>
                <w:szCs w:val="20"/>
              </w:rPr>
            </w:pPr>
            <w:r w:rsidRPr="00503D95">
              <w:rPr>
                <w:rFonts w:ascii="Times" w:hAnsi="Times" w:cs="Times"/>
                <w:color w:val="000000" w:themeColor="text1"/>
                <w:sz w:val="20"/>
                <w:szCs w:val="20"/>
              </w:rPr>
              <w:t xml:space="preserve">0,2373 • </w:t>
            </w:r>
          </w:p>
          <w:p w14:paraId="31B0EB61" w14:textId="77777777" w:rsidR="00DB1D67" w:rsidRPr="00503D95" w:rsidRDefault="00DB1D67" w:rsidP="00CC35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w:hAnsi="Times" w:cs="Times"/>
                <w:color w:val="000000" w:themeColor="text1"/>
                <w:sz w:val="20"/>
                <w:szCs w:val="20"/>
              </w:rPr>
            </w:pPr>
            <w:r w:rsidRPr="00503D95">
              <w:rPr>
                <w:rFonts w:ascii="Times" w:hAnsi="Times" w:cs="Times"/>
                <w:color w:val="000000" w:themeColor="text1"/>
                <w:sz w:val="20"/>
                <w:szCs w:val="20"/>
              </w:rPr>
              <w:t>(0,13)</w:t>
            </w:r>
          </w:p>
        </w:tc>
      </w:tr>
      <w:tr w:rsidR="00DB1D67" w:rsidRPr="00503D95" w14:paraId="2301015E" w14:textId="77777777" w:rsidTr="00DB1D67">
        <w:trPr>
          <w:trHeight w:val="220"/>
          <w:jc w:val="center"/>
        </w:trPr>
        <w:tc>
          <w:tcPr>
            <w:tcW w:w="2338" w:type="dxa"/>
            <w:hideMark/>
          </w:tcPr>
          <w:p w14:paraId="7B6147D5" w14:textId="77777777" w:rsidR="00DB1D67" w:rsidRPr="00503D95" w:rsidRDefault="00DB1D67" w:rsidP="00CC35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w:hAnsi="Times" w:cs="Times"/>
                <w:color w:val="000000" w:themeColor="text1"/>
                <w:sz w:val="20"/>
                <w:szCs w:val="20"/>
              </w:rPr>
            </w:pPr>
            <w:r w:rsidRPr="00503D95">
              <w:rPr>
                <w:rFonts w:ascii="Times" w:hAnsi="Times" w:cs="Times"/>
                <w:color w:val="000000" w:themeColor="text1"/>
                <w:sz w:val="20"/>
                <w:szCs w:val="20"/>
              </w:rPr>
              <w:t>EVA</w:t>
            </w:r>
            <w:r w:rsidRPr="00503D95">
              <w:rPr>
                <w:rFonts w:ascii="Times" w:hAnsi="Times" w:cs="Times"/>
                <w:color w:val="000000" w:themeColor="text1"/>
                <w:sz w:val="20"/>
                <w:szCs w:val="20"/>
                <w:vertAlign w:val="subscript"/>
              </w:rPr>
              <w:t xml:space="preserve"> BR t</w:t>
            </w:r>
          </w:p>
        </w:tc>
        <w:tc>
          <w:tcPr>
            <w:tcW w:w="1650" w:type="dxa"/>
          </w:tcPr>
          <w:p w14:paraId="5E0DA01A" w14:textId="77777777" w:rsidR="00DB1D67" w:rsidRPr="00503D95" w:rsidRDefault="00DB1D67" w:rsidP="00CC35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w:hAnsi="Times" w:cs="Times"/>
                <w:color w:val="000000" w:themeColor="text1"/>
                <w:sz w:val="20"/>
                <w:szCs w:val="20"/>
              </w:rPr>
            </w:pPr>
          </w:p>
        </w:tc>
        <w:tc>
          <w:tcPr>
            <w:tcW w:w="1660" w:type="dxa"/>
            <w:hideMark/>
          </w:tcPr>
          <w:p w14:paraId="4BC3EAAC" w14:textId="77777777" w:rsidR="00DB1D67" w:rsidRPr="00503D95" w:rsidRDefault="00DB1D67" w:rsidP="00CC35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w:hAnsi="Times" w:cs="Times"/>
                <w:color w:val="000000" w:themeColor="text1"/>
                <w:sz w:val="20"/>
                <w:szCs w:val="20"/>
              </w:rPr>
            </w:pPr>
            <w:r w:rsidRPr="00503D95">
              <w:rPr>
                <w:rFonts w:ascii="Times" w:hAnsi="Times" w:cs="Times"/>
                <w:color w:val="000000" w:themeColor="text1"/>
                <w:sz w:val="20"/>
                <w:szCs w:val="20"/>
              </w:rPr>
              <w:t xml:space="preserve">0,7558 ** </w:t>
            </w:r>
          </w:p>
          <w:p w14:paraId="360EB189" w14:textId="77777777" w:rsidR="00DB1D67" w:rsidRPr="00503D95" w:rsidRDefault="00DB1D67" w:rsidP="00CC35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w:hAnsi="Times" w:cs="Times"/>
                <w:color w:val="000000" w:themeColor="text1"/>
                <w:sz w:val="20"/>
                <w:szCs w:val="20"/>
              </w:rPr>
            </w:pPr>
            <w:r w:rsidRPr="00503D95">
              <w:rPr>
                <w:rFonts w:ascii="Times" w:hAnsi="Times" w:cs="Times"/>
                <w:color w:val="000000" w:themeColor="text1"/>
                <w:sz w:val="20"/>
                <w:szCs w:val="20"/>
              </w:rPr>
              <w:t>(0,24)</w:t>
            </w:r>
          </w:p>
        </w:tc>
        <w:tc>
          <w:tcPr>
            <w:tcW w:w="1662" w:type="dxa"/>
          </w:tcPr>
          <w:p w14:paraId="6CBDA192" w14:textId="77777777" w:rsidR="00DB1D67" w:rsidRPr="00503D95" w:rsidRDefault="00DB1D67" w:rsidP="00CC35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w:hAnsi="Times" w:cs="Times"/>
                <w:color w:val="000000" w:themeColor="text1"/>
                <w:sz w:val="20"/>
                <w:szCs w:val="20"/>
              </w:rPr>
            </w:pPr>
          </w:p>
        </w:tc>
        <w:tc>
          <w:tcPr>
            <w:tcW w:w="1662" w:type="dxa"/>
            <w:hideMark/>
          </w:tcPr>
          <w:p w14:paraId="41EC3ED9" w14:textId="77777777" w:rsidR="00DB1D67" w:rsidRPr="00503D95" w:rsidRDefault="00DB1D67" w:rsidP="00CC35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w:hAnsi="Times" w:cs="Times"/>
                <w:color w:val="000000" w:themeColor="text1"/>
                <w:sz w:val="20"/>
                <w:szCs w:val="20"/>
              </w:rPr>
            </w:pPr>
            <w:r w:rsidRPr="00503D95">
              <w:rPr>
                <w:rFonts w:ascii="Times" w:hAnsi="Times" w:cs="Times"/>
                <w:color w:val="000000" w:themeColor="text1"/>
                <w:sz w:val="20"/>
                <w:szCs w:val="20"/>
              </w:rPr>
              <w:t>0,5844 *</w:t>
            </w:r>
          </w:p>
          <w:p w14:paraId="1F33D863" w14:textId="77777777" w:rsidR="00DB1D67" w:rsidRPr="00503D95" w:rsidRDefault="00DB1D67" w:rsidP="00CC35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w:hAnsi="Times" w:cs="Times"/>
                <w:color w:val="000000" w:themeColor="text1"/>
                <w:sz w:val="20"/>
                <w:szCs w:val="20"/>
              </w:rPr>
            </w:pPr>
            <w:r w:rsidRPr="00503D95">
              <w:rPr>
                <w:rFonts w:ascii="Times" w:hAnsi="Times" w:cs="Times"/>
                <w:color w:val="000000" w:themeColor="text1"/>
                <w:sz w:val="20"/>
                <w:szCs w:val="20"/>
              </w:rPr>
              <w:t>(0,24)</w:t>
            </w:r>
          </w:p>
        </w:tc>
      </w:tr>
      <w:tr w:rsidR="00DB1D67" w:rsidRPr="00503D95" w14:paraId="61D01EB1" w14:textId="77777777" w:rsidTr="00DB1D67">
        <w:trPr>
          <w:trHeight w:val="220"/>
          <w:jc w:val="center"/>
        </w:trPr>
        <w:tc>
          <w:tcPr>
            <w:tcW w:w="2338" w:type="dxa"/>
            <w:hideMark/>
          </w:tcPr>
          <w:p w14:paraId="789E3DD9" w14:textId="77777777" w:rsidR="00DB1D67" w:rsidRPr="00503D95" w:rsidRDefault="00DB1D67" w:rsidP="00CC35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w:hAnsi="Times" w:cs="Times"/>
                <w:color w:val="000000" w:themeColor="text1"/>
                <w:sz w:val="20"/>
                <w:szCs w:val="20"/>
              </w:rPr>
            </w:pPr>
            <w:r w:rsidRPr="00503D95">
              <w:rPr>
                <w:rFonts w:ascii="Times" w:hAnsi="Times" w:cs="Times"/>
                <w:color w:val="000000" w:themeColor="text1"/>
                <w:sz w:val="20"/>
                <w:szCs w:val="20"/>
              </w:rPr>
              <w:t>EVA</w:t>
            </w:r>
            <w:r w:rsidRPr="00503D95">
              <w:rPr>
                <w:rFonts w:ascii="Times" w:hAnsi="Times" w:cs="Times"/>
                <w:color w:val="000000" w:themeColor="text1"/>
                <w:sz w:val="20"/>
                <w:szCs w:val="20"/>
                <w:vertAlign w:val="subscript"/>
              </w:rPr>
              <w:t xml:space="preserve"> BR t-1</w:t>
            </w:r>
          </w:p>
        </w:tc>
        <w:tc>
          <w:tcPr>
            <w:tcW w:w="1650" w:type="dxa"/>
          </w:tcPr>
          <w:p w14:paraId="69B7B1B4" w14:textId="77777777" w:rsidR="00DB1D67" w:rsidRPr="00503D95" w:rsidRDefault="00DB1D67" w:rsidP="00CC35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w:hAnsi="Times" w:cs="Times"/>
                <w:color w:val="000000" w:themeColor="text1"/>
                <w:sz w:val="20"/>
                <w:szCs w:val="20"/>
              </w:rPr>
            </w:pPr>
          </w:p>
        </w:tc>
        <w:tc>
          <w:tcPr>
            <w:tcW w:w="1660" w:type="dxa"/>
          </w:tcPr>
          <w:p w14:paraId="47293A9B" w14:textId="77777777" w:rsidR="00DB1D67" w:rsidRPr="00503D95" w:rsidRDefault="00DB1D67" w:rsidP="00CC35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w:hAnsi="Times" w:cs="Times"/>
                <w:color w:val="000000" w:themeColor="text1"/>
                <w:sz w:val="20"/>
                <w:szCs w:val="20"/>
              </w:rPr>
            </w:pPr>
          </w:p>
        </w:tc>
        <w:tc>
          <w:tcPr>
            <w:tcW w:w="1662" w:type="dxa"/>
            <w:hideMark/>
          </w:tcPr>
          <w:p w14:paraId="13BA1B96" w14:textId="77777777" w:rsidR="00DB1D67" w:rsidRPr="00503D95" w:rsidRDefault="00DB1D67" w:rsidP="00CC35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w:hAnsi="Times" w:cs="Times"/>
                <w:color w:val="000000" w:themeColor="text1"/>
                <w:sz w:val="20"/>
                <w:szCs w:val="20"/>
              </w:rPr>
            </w:pPr>
            <w:r w:rsidRPr="00503D95">
              <w:rPr>
                <w:rFonts w:ascii="Times" w:hAnsi="Times" w:cs="Times"/>
                <w:color w:val="000000" w:themeColor="text1"/>
                <w:sz w:val="20"/>
                <w:szCs w:val="20"/>
              </w:rPr>
              <w:t>0,8137 **</w:t>
            </w:r>
          </w:p>
          <w:p w14:paraId="65C103B6" w14:textId="77777777" w:rsidR="00DB1D67" w:rsidRPr="00503D95" w:rsidRDefault="00DB1D67" w:rsidP="00CC35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w:hAnsi="Times" w:cs="Times"/>
                <w:color w:val="000000" w:themeColor="text1"/>
                <w:sz w:val="20"/>
                <w:szCs w:val="20"/>
              </w:rPr>
            </w:pPr>
            <w:r w:rsidRPr="00503D95">
              <w:rPr>
                <w:rFonts w:ascii="Times" w:hAnsi="Times" w:cs="Times"/>
                <w:color w:val="000000" w:themeColor="text1"/>
                <w:sz w:val="20"/>
                <w:szCs w:val="20"/>
              </w:rPr>
              <w:t xml:space="preserve"> (0,25)</w:t>
            </w:r>
          </w:p>
        </w:tc>
        <w:tc>
          <w:tcPr>
            <w:tcW w:w="1662" w:type="dxa"/>
            <w:hideMark/>
          </w:tcPr>
          <w:p w14:paraId="38B83C21" w14:textId="77777777" w:rsidR="00DB1D67" w:rsidRPr="00503D95" w:rsidRDefault="00DB1D67" w:rsidP="00CC35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w:hAnsi="Times" w:cs="Times"/>
                <w:color w:val="000000" w:themeColor="text1"/>
                <w:sz w:val="20"/>
                <w:szCs w:val="20"/>
              </w:rPr>
            </w:pPr>
            <w:r w:rsidRPr="00503D95">
              <w:rPr>
                <w:rFonts w:ascii="Times" w:hAnsi="Times" w:cs="Times"/>
                <w:color w:val="000000" w:themeColor="text1"/>
                <w:sz w:val="20"/>
                <w:szCs w:val="20"/>
              </w:rPr>
              <w:t xml:space="preserve">0,5947 * </w:t>
            </w:r>
          </w:p>
          <w:p w14:paraId="0EE77DC1" w14:textId="77777777" w:rsidR="00DB1D67" w:rsidRPr="00503D95" w:rsidRDefault="00DB1D67" w:rsidP="00CC35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w:hAnsi="Times" w:cs="Times"/>
                <w:color w:val="000000" w:themeColor="text1"/>
                <w:sz w:val="20"/>
                <w:szCs w:val="20"/>
              </w:rPr>
            </w:pPr>
            <w:r w:rsidRPr="00503D95">
              <w:rPr>
                <w:rFonts w:ascii="Times" w:hAnsi="Times" w:cs="Times"/>
                <w:color w:val="000000" w:themeColor="text1"/>
                <w:sz w:val="20"/>
                <w:szCs w:val="20"/>
              </w:rPr>
              <w:t>(0,23)</w:t>
            </w:r>
          </w:p>
        </w:tc>
      </w:tr>
      <w:tr w:rsidR="00DB1D67" w:rsidRPr="00503D95" w14:paraId="5F7AFC8E" w14:textId="77777777" w:rsidTr="00DB1D67">
        <w:trPr>
          <w:trHeight w:val="220"/>
          <w:jc w:val="center"/>
        </w:trPr>
        <w:tc>
          <w:tcPr>
            <w:tcW w:w="2338" w:type="dxa"/>
            <w:tcBorders>
              <w:top w:val="nil"/>
              <w:left w:val="nil"/>
              <w:bottom w:val="single" w:sz="4" w:space="0" w:color="auto"/>
              <w:right w:val="nil"/>
            </w:tcBorders>
            <w:hideMark/>
          </w:tcPr>
          <w:p w14:paraId="08365461" w14:textId="77777777" w:rsidR="00DB1D67" w:rsidRPr="00503D95" w:rsidRDefault="00DB1D67" w:rsidP="00CC35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w:hAnsi="Times" w:cs="Times"/>
                <w:color w:val="000000" w:themeColor="text1"/>
                <w:sz w:val="20"/>
                <w:szCs w:val="20"/>
              </w:rPr>
            </w:pPr>
            <w:r w:rsidRPr="00503D95">
              <w:rPr>
                <w:rFonts w:ascii="Times" w:hAnsi="Times" w:cs="Times"/>
                <w:color w:val="000000" w:themeColor="text1"/>
                <w:sz w:val="20"/>
                <w:szCs w:val="20"/>
              </w:rPr>
              <w:t>Intercepto</w:t>
            </w:r>
          </w:p>
        </w:tc>
        <w:tc>
          <w:tcPr>
            <w:tcW w:w="1650" w:type="dxa"/>
            <w:tcBorders>
              <w:top w:val="nil"/>
              <w:left w:val="nil"/>
              <w:bottom w:val="single" w:sz="4" w:space="0" w:color="auto"/>
              <w:right w:val="nil"/>
            </w:tcBorders>
            <w:hideMark/>
          </w:tcPr>
          <w:p w14:paraId="274FCC2E" w14:textId="77777777" w:rsidR="00DB1D67" w:rsidRPr="00503D95" w:rsidRDefault="00DB1D67" w:rsidP="00CC35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w:eastAsia="Times New Roman" w:hAnsi="Times" w:cs="Times"/>
                <w:color w:val="000000" w:themeColor="text1"/>
                <w:sz w:val="20"/>
                <w:szCs w:val="20"/>
                <w:lang w:eastAsia="pt-BR"/>
              </w:rPr>
            </w:pPr>
            <w:r w:rsidRPr="00503D95">
              <w:rPr>
                <w:rFonts w:ascii="Times" w:eastAsia="Times New Roman" w:hAnsi="Times" w:cs="Times"/>
                <w:color w:val="000000" w:themeColor="text1"/>
                <w:sz w:val="20"/>
                <w:szCs w:val="20"/>
                <w:lang w:eastAsia="pt-BR"/>
              </w:rPr>
              <w:t>0,0385</w:t>
            </w:r>
          </w:p>
        </w:tc>
        <w:tc>
          <w:tcPr>
            <w:tcW w:w="1660" w:type="dxa"/>
            <w:tcBorders>
              <w:top w:val="nil"/>
              <w:left w:val="nil"/>
              <w:bottom w:val="single" w:sz="4" w:space="0" w:color="auto"/>
              <w:right w:val="nil"/>
            </w:tcBorders>
            <w:hideMark/>
          </w:tcPr>
          <w:p w14:paraId="3B58CA5E" w14:textId="77777777" w:rsidR="00DB1D67" w:rsidRPr="00503D95" w:rsidRDefault="00DB1D67" w:rsidP="00CC35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w:eastAsia="Times New Roman" w:hAnsi="Times" w:cs="Times"/>
                <w:color w:val="000000" w:themeColor="text1"/>
                <w:sz w:val="20"/>
                <w:szCs w:val="20"/>
                <w:lang w:eastAsia="pt-BR"/>
              </w:rPr>
            </w:pPr>
            <w:r w:rsidRPr="00503D95">
              <w:rPr>
                <w:rFonts w:ascii="Times" w:eastAsia="Times New Roman" w:hAnsi="Times" w:cs="Times"/>
                <w:color w:val="000000" w:themeColor="text1"/>
                <w:sz w:val="20"/>
                <w:szCs w:val="20"/>
                <w:lang w:eastAsia="pt-BR"/>
              </w:rPr>
              <w:t>0,0745</w:t>
            </w:r>
          </w:p>
        </w:tc>
        <w:tc>
          <w:tcPr>
            <w:tcW w:w="1662" w:type="dxa"/>
            <w:tcBorders>
              <w:top w:val="nil"/>
              <w:left w:val="nil"/>
              <w:bottom w:val="single" w:sz="4" w:space="0" w:color="auto"/>
              <w:right w:val="nil"/>
            </w:tcBorders>
            <w:hideMark/>
          </w:tcPr>
          <w:p w14:paraId="585840D4" w14:textId="77777777" w:rsidR="00DB1D67" w:rsidRPr="00503D95" w:rsidRDefault="00DB1D67" w:rsidP="00CC35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w:eastAsia="Times New Roman" w:hAnsi="Times" w:cs="Times"/>
                <w:color w:val="000000" w:themeColor="text1"/>
                <w:sz w:val="20"/>
                <w:szCs w:val="20"/>
                <w:lang w:eastAsia="pt-BR"/>
              </w:rPr>
            </w:pPr>
            <w:r w:rsidRPr="00503D95">
              <w:rPr>
                <w:rFonts w:ascii="Times" w:eastAsia="Times New Roman" w:hAnsi="Times" w:cs="Times"/>
                <w:color w:val="000000" w:themeColor="text1"/>
                <w:sz w:val="20"/>
                <w:szCs w:val="20"/>
                <w:lang w:eastAsia="pt-BR"/>
              </w:rPr>
              <w:t>0,0536</w:t>
            </w:r>
          </w:p>
        </w:tc>
        <w:tc>
          <w:tcPr>
            <w:tcW w:w="1662" w:type="dxa"/>
            <w:tcBorders>
              <w:top w:val="nil"/>
              <w:left w:val="nil"/>
              <w:bottom w:val="single" w:sz="4" w:space="0" w:color="auto"/>
              <w:right w:val="nil"/>
            </w:tcBorders>
            <w:hideMark/>
          </w:tcPr>
          <w:p w14:paraId="4CBBE632" w14:textId="77777777" w:rsidR="00DB1D67" w:rsidRPr="00503D95" w:rsidRDefault="00DB1D67" w:rsidP="00CC35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w:eastAsia="Times New Roman" w:hAnsi="Times" w:cs="Times"/>
                <w:color w:val="000000" w:themeColor="text1"/>
                <w:sz w:val="20"/>
                <w:szCs w:val="20"/>
                <w:lang w:eastAsia="pt-BR"/>
              </w:rPr>
            </w:pPr>
            <w:r w:rsidRPr="00503D95">
              <w:rPr>
                <w:rFonts w:ascii="Times" w:eastAsia="Times New Roman" w:hAnsi="Times" w:cs="Times"/>
                <w:color w:val="000000" w:themeColor="text1"/>
                <w:sz w:val="20"/>
                <w:szCs w:val="20"/>
                <w:lang w:eastAsia="pt-BR"/>
              </w:rPr>
              <w:t>0,0799</w:t>
            </w:r>
          </w:p>
        </w:tc>
      </w:tr>
      <w:tr w:rsidR="00DB1D67" w:rsidRPr="00503D95" w14:paraId="5B9F3CD5" w14:textId="77777777" w:rsidTr="00DB1D67">
        <w:trPr>
          <w:trHeight w:val="215"/>
          <w:jc w:val="center"/>
        </w:trPr>
        <w:tc>
          <w:tcPr>
            <w:tcW w:w="2338" w:type="dxa"/>
            <w:tcBorders>
              <w:top w:val="single" w:sz="4" w:space="0" w:color="auto"/>
              <w:left w:val="nil"/>
              <w:bottom w:val="nil"/>
              <w:right w:val="nil"/>
            </w:tcBorders>
            <w:hideMark/>
          </w:tcPr>
          <w:p w14:paraId="0C37BF1D" w14:textId="77777777" w:rsidR="00DB1D67" w:rsidRPr="00503D95" w:rsidRDefault="00DB1D67" w:rsidP="00CC35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w:hAnsi="Times" w:cs="Times"/>
                <w:color w:val="000000" w:themeColor="text1"/>
                <w:sz w:val="20"/>
                <w:szCs w:val="20"/>
              </w:rPr>
            </w:pPr>
            <w:r w:rsidRPr="00503D95">
              <w:rPr>
                <w:rFonts w:ascii="Times" w:hAnsi="Times" w:cs="Times"/>
                <w:color w:val="000000" w:themeColor="text1"/>
                <w:sz w:val="20"/>
                <w:szCs w:val="20"/>
              </w:rPr>
              <w:t>R</w:t>
            </w:r>
            <w:r w:rsidRPr="00503D95">
              <w:rPr>
                <w:rFonts w:ascii="Times" w:hAnsi="Times" w:cs="Times"/>
                <w:color w:val="000000" w:themeColor="text1"/>
                <w:sz w:val="20"/>
                <w:szCs w:val="20"/>
                <w:vertAlign w:val="superscript"/>
              </w:rPr>
              <w:t>2</w:t>
            </w:r>
          </w:p>
        </w:tc>
        <w:tc>
          <w:tcPr>
            <w:tcW w:w="1650" w:type="dxa"/>
            <w:tcBorders>
              <w:top w:val="single" w:sz="4" w:space="0" w:color="auto"/>
              <w:left w:val="nil"/>
              <w:bottom w:val="nil"/>
              <w:right w:val="nil"/>
            </w:tcBorders>
            <w:hideMark/>
          </w:tcPr>
          <w:p w14:paraId="51AB61BF" w14:textId="77777777" w:rsidR="00DB1D67" w:rsidRPr="00503D95" w:rsidRDefault="00DB1D67" w:rsidP="00CC35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w:eastAsia="Times New Roman" w:hAnsi="Times" w:cs="Times"/>
                <w:color w:val="000000" w:themeColor="text1"/>
                <w:sz w:val="20"/>
                <w:szCs w:val="20"/>
                <w:lang w:eastAsia="pt-BR"/>
              </w:rPr>
            </w:pPr>
            <w:r w:rsidRPr="00503D95">
              <w:rPr>
                <w:rFonts w:ascii="Times" w:eastAsia="Times New Roman" w:hAnsi="Times" w:cs="Times"/>
                <w:color w:val="000000" w:themeColor="text1"/>
                <w:sz w:val="20"/>
                <w:szCs w:val="20"/>
                <w:lang w:eastAsia="pt-BR"/>
              </w:rPr>
              <w:t>0,1170</w:t>
            </w:r>
          </w:p>
        </w:tc>
        <w:tc>
          <w:tcPr>
            <w:tcW w:w="1660" w:type="dxa"/>
            <w:tcBorders>
              <w:top w:val="single" w:sz="4" w:space="0" w:color="auto"/>
              <w:left w:val="nil"/>
              <w:bottom w:val="nil"/>
              <w:right w:val="nil"/>
            </w:tcBorders>
            <w:hideMark/>
          </w:tcPr>
          <w:p w14:paraId="36D1CEA7" w14:textId="77777777" w:rsidR="00DB1D67" w:rsidRPr="00503D95" w:rsidRDefault="00DB1D67" w:rsidP="00CC35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w:eastAsia="Times New Roman" w:hAnsi="Times" w:cs="Times"/>
                <w:color w:val="000000" w:themeColor="text1"/>
                <w:sz w:val="20"/>
                <w:szCs w:val="20"/>
                <w:lang w:eastAsia="pt-BR"/>
              </w:rPr>
            </w:pPr>
            <w:r w:rsidRPr="00503D95">
              <w:rPr>
                <w:rFonts w:ascii="Times" w:eastAsia="Times New Roman" w:hAnsi="Times" w:cs="Times"/>
                <w:color w:val="000000" w:themeColor="text1"/>
                <w:sz w:val="20"/>
                <w:szCs w:val="20"/>
                <w:lang w:eastAsia="pt-BR"/>
              </w:rPr>
              <w:t>0,25</w:t>
            </w:r>
          </w:p>
        </w:tc>
        <w:tc>
          <w:tcPr>
            <w:tcW w:w="1662" w:type="dxa"/>
            <w:tcBorders>
              <w:top w:val="single" w:sz="4" w:space="0" w:color="auto"/>
              <w:left w:val="nil"/>
              <w:bottom w:val="nil"/>
              <w:right w:val="nil"/>
            </w:tcBorders>
            <w:hideMark/>
          </w:tcPr>
          <w:p w14:paraId="29F1B695" w14:textId="77777777" w:rsidR="00DB1D67" w:rsidRPr="00503D95" w:rsidRDefault="00DB1D67" w:rsidP="00CC35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w:eastAsia="Times New Roman" w:hAnsi="Times" w:cs="Times"/>
                <w:color w:val="000000" w:themeColor="text1"/>
                <w:sz w:val="20"/>
                <w:szCs w:val="20"/>
                <w:lang w:eastAsia="pt-BR"/>
              </w:rPr>
            </w:pPr>
            <w:r w:rsidRPr="00503D95">
              <w:rPr>
                <w:rFonts w:ascii="Times" w:eastAsia="Times New Roman" w:hAnsi="Times" w:cs="Times"/>
                <w:color w:val="000000" w:themeColor="text1"/>
                <w:sz w:val="20"/>
                <w:szCs w:val="20"/>
                <w:lang w:eastAsia="pt-BR"/>
              </w:rPr>
              <w:t>0,2117</w:t>
            </w:r>
          </w:p>
        </w:tc>
        <w:tc>
          <w:tcPr>
            <w:tcW w:w="1662" w:type="dxa"/>
            <w:tcBorders>
              <w:top w:val="single" w:sz="4" w:space="0" w:color="auto"/>
              <w:left w:val="nil"/>
              <w:bottom w:val="nil"/>
              <w:right w:val="nil"/>
            </w:tcBorders>
            <w:hideMark/>
          </w:tcPr>
          <w:p w14:paraId="38F64AC5" w14:textId="77777777" w:rsidR="00DB1D67" w:rsidRPr="00503D95" w:rsidRDefault="00DB1D67" w:rsidP="00CC35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w:eastAsia="Times New Roman" w:hAnsi="Times" w:cs="Times"/>
                <w:color w:val="000000" w:themeColor="text1"/>
                <w:sz w:val="20"/>
                <w:szCs w:val="20"/>
                <w:lang w:eastAsia="pt-BR"/>
              </w:rPr>
            </w:pPr>
            <w:r w:rsidRPr="00503D95">
              <w:rPr>
                <w:rFonts w:ascii="Times" w:eastAsia="Times New Roman" w:hAnsi="Times" w:cs="Times"/>
                <w:color w:val="000000" w:themeColor="text1"/>
                <w:sz w:val="20"/>
                <w:szCs w:val="20"/>
                <w:lang w:eastAsia="pt-BR"/>
              </w:rPr>
              <w:t>0,2948</w:t>
            </w:r>
          </w:p>
        </w:tc>
      </w:tr>
      <w:tr w:rsidR="00DB1D67" w:rsidRPr="00503D95" w14:paraId="0A9B21FC" w14:textId="77777777" w:rsidTr="00DB1D67">
        <w:trPr>
          <w:trHeight w:val="215"/>
          <w:jc w:val="center"/>
        </w:trPr>
        <w:tc>
          <w:tcPr>
            <w:tcW w:w="2338" w:type="dxa"/>
            <w:hideMark/>
          </w:tcPr>
          <w:p w14:paraId="06EDAC59" w14:textId="77777777" w:rsidR="00DB1D67" w:rsidRPr="00503D95" w:rsidRDefault="00DB1D67" w:rsidP="00CC35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w:hAnsi="Times" w:cs="Times"/>
                <w:color w:val="000000" w:themeColor="text1"/>
                <w:sz w:val="20"/>
                <w:szCs w:val="20"/>
              </w:rPr>
            </w:pPr>
            <w:r w:rsidRPr="00503D95">
              <w:rPr>
                <w:rFonts w:ascii="Times" w:hAnsi="Times" w:cs="Times"/>
                <w:color w:val="000000" w:themeColor="text1"/>
                <w:sz w:val="20"/>
                <w:szCs w:val="20"/>
              </w:rPr>
              <w:t>R</w:t>
            </w:r>
            <w:r w:rsidRPr="00503D95">
              <w:rPr>
                <w:rFonts w:ascii="Times" w:hAnsi="Times" w:cs="Times"/>
                <w:color w:val="000000" w:themeColor="text1"/>
                <w:sz w:val="20"/>
                <w:szCs w:val="20"/>
                <w:vertAlign w:val="superscript"/>
              </w:rPr>
              <w:t>2</w:t>
            </w:r>
            <w:r w:rsidRPr="00503D95">
              <w:rPr>
                <w:rFonts w:ascii="Times" w:hAnsi="Times" w:cs="Times"/>
                <w:color w:val="000000" w:themeColor="text1"/>
                <w:sz w:val="20"/>
                <w:szCs w:val="20"/>
              </w:rPr>
              <w:t xml:space="preserve"> Ajustado</w:t>
            </w:r>
          </w:p>
        </w:tc>
        <w:tc>
          <w:tcPr>
            <w:tcW w:w="1650" w:type="dxa"/>
            <w:hideMark/>
          </w:tcPr>
          <w:p w14:paraId="66F97433" w14:textId="77777777" w:rsidR="00DB1D67" w:rsidRPr="00503D95" w:rsidRDefault="00DB1D67" w:rsidP="00CC35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w:eastAsia="Times New Roman" w:hAnsi="Times" w:cs="Times"/>
                <w:color w:val="000000" w:themeColor="text1"/>
                <w:sz w:val="20"/>
                <w:szCs w:val="20"/>
                <w:lang w:eastAsia="pt-BR"/>
              </w:rPr>
            </w:pPr>
            <w:r w:rsidRPr="00503D95">
              <w:rPr>
                <w:rFonts w:ascii="Times" w:eastAsia="Times New Roman" w:hAnsi="Times" w:cs="Times"/>
                <w:color w:val="000000" w:themeColor="text1"/>
                <w:sz w:val="20"/>
                <w:szCs w:val="20"/>
                <w:lang w:eastAsia="pt-BR"/>
              </w:rPr>
              <w:t>-0,0315</w:t>
            </w:r>
          </w:p>
        </w:tc>
        <w:tc>
          <w:tcPr>
            <w:tcW w:w="1660" w:type="dxa"/>
            <w:hideMark/>
          </w:tcPr>
          <w:p w14:paraId="0AEBA644" w14:textId="77777777" w:rsidR="00DB1D67" w:rsidRPr="00503D95" w:rsidRDefault="00DB1D67" w:rsidP="00CC35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w:eastAsia="Times New Roman" w:hAnsi="Times" w:cs="Times"/>
                <w:color w:val="000000" w:themeColor="text1"/>
                <w:sz w:val="20"/>
                <w:szCs w:val="20"/>
                <w:lang w:eastAsia="pt-BR"/>
              </w:rPr>
            </w:pPr>
            <w:r w:rsidRPr="00503D95">
              <w:rPr>
                <w:rFonts w:ascii="Times" w:eastAsia="Times New Roman" w:hAnsi="Times" w:cs="Times"/>
                <w:color w:val="000000" w:themeColor="text1"/>
                <w:sz w:val="20"/>
                <w:szCs w:val="20"/>
                <w:lang w:eastAsia="pt-BR"/>
              </w:rPr>
              <w:t>0,12</w:t>
            </w:r>
          </w:p>
        </w:tc>
        <w:tc>
          <w:tcPr>
            <w:tcW w:w="1662" w:type="dxa"/>
            <w:hideMark/>
          </w:tcPr>
          <w:p w14:paraId="0D563B19" w14:textId="77777777" w:rsidR="00DB1D67" w:rsidRPr="00503D95" w:rsidRDefault="00DB1D67" w:rsidP="00CC35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w:eastAsia="Times New Roman" w:hAnsi="Times" w:cs="Times"/>
                <w:color w:val="000000" w:themeColor="text1"/>
                <w:sz w:val="20"/>
                <w:szCs w:val="20"/>
                <w:lang w:eastAsia="pt-BR"/>
              </w:rPr>
            </w:pPr>
            <w:r w:rsidRPr="00503D95">
              <w:rPr>
                <w:rFonts w:ascii="Times" w:eastAsia="Times New Roman" w:hAnsi="Times" w:cs="Times"/>
                <w:color w:val="000000" w:themeColor="text1"/>
                <w:sz w:val="20"/>
                <w:szCs w:val="20"/>
                <w:lang w:eastAsia="pt-BR"/>
              </w:rPr>
              <w:t>0,0512</w:t>
            </w:r>
          </w:p>
        </w:tc>
        <w:tc>
          <w:tcPr>
            <w:tcW w:w="1662" w:type="dxa"/>
            <w:hideMark/>
          </w:tcPr>
          <w:p w14:paraId="4025F0FE" w14:textId="77777777" w:rsidR="00DB1D67" w:rsidRPr="00503D95" w:rsidRDefault="00DB1D67" w:rsidP="00CC35D2">
            <w:pPr>
              <w:pStyle w:val="Pr-formataoHTML"/>
              <w:shd w:val="clear" w:color="auto" w:fill="FFFFFF"/>
              <w:rPr>
                <w:rFonts w:ascii="Times" w:hAnsi="Times" w:cs="Times"/>
                <w:color w:val="000000" w:themeColor="text1"/>
                <w:lang w:eastAsia="en-US"/>
              </w:rPr>
            </w:pPr>
            <w:r w:rsidRPr="00503D95">
              <w:rPr>
                <w:rFonts w:ascii="Times" w:hAnsi="Times" w:cs="Times"/>
                <w:color w:val="000000" w:themeColor="text1"/>
                <w:lang w:eastAsia="en-US"/>
              </w:rPr>
              <w:t>0,1501</w:t>
            </w:r>
          </w:p>
        </w:tc>
      </w:tr>
      <w:tr w:rsidR="00DB1D67" w:rsidRPr="00503D95" w14:paraId="57A5DF89" w14:textId="77777777" w:rsidTr="00DB1D67">
        <w:trPr>
          <w:trHeight w:val="228"/>
          <w:jc w:val="center"/>
        </w:trPr>
        <w:tc>
          <w:tcPr>
            <w:tcW w:w="2338" w:type="dxa"/>
            <w:hideMark/>
          </w:tcPr>
          <w:p w14:paraId="7C736EA0" w14:textId="77777777" w:rsidR="00DB1D67" w:rsidRPr="00503D95" w:rsidRDefault="00DB1D67" w:rsidP="00CC35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w:hAnsi="Times" w:cs="Times"/>
                <w:color w:val="000000" w:themeColor="text1"/>
                <w:sz w:val="20"/>
                <w:szCs w:val="20"/>
              </w:rPr>
            </w:pPr>
            <w:r w:rsidRPr="00503D95">
              <w:rPr>
                <w:rFonts w:ascii="Times" w:hAnsi="Times" w:cs="Times"/>
                <w:color w:val="000000" w:themeColor="text1"/>
                <w:sz w:val="20"/>
                <w:szCs w:val="20"/>
              </w:rPr>
              <w:t>Estatística F</w:t>
            </w:r>
          </w:p>
        </w:tc>
        <w:tc>
          <w:tcPr>
            <w:tcW w:w="1650" w:type="dxa"/>
            <w:hideMark/>
          </w:tcPr>
          <w:p w14:paraId="7367E529" w14:textId="77777777" w:rsidR="00DB1D67" w:rsidRPr="00503D95" w:rsidRDefault="00DB1D67" w:rsidP="00CC35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w:eastAsia="Times New Roman" w:hAnsi="Times" w:cs="Times"/>
                <w:color w:val="000000" w:themeColor="text1"/>
                <w:sz w:val="20"/>
                <w:szCs w:val="20"/>
                <w:lang w:eastAsia="pt-BR"/>
              </w:rPr>
            </w:pPr>
            <w:r w:rsidRPr="00503D95">
              <w:rPr>
                <w:rFonts w:ascii="Times" w:eastAsia="Times New Roman" w:hAnsi="Times" w:cs="Times"/>
                <w:color w:val="000000" w:themeColor="text1"/>
                <w:sz w:val="20"/>
                <w:szCs w:val="20"/>
                <w:lang w:eastAsia="pt-BR"/>
              </w:rPr>
              <w:t>57,5118 ***</w:t>
            </w:r>
          </w:p>
        </w:tc>
        <w:tc>
          <w:tcPr>
            <w:tcW w:w="1660" w:type="dxa"/>
            <w:hideMark/>
          </w:tcPr>
          <w:p w14:paraId="73CF4B9B" w14:textId="77777777" w:rsidR="00DB1D67" w:rsidRPr="00503D95" w:rsidRDefault="00DB1D67" w:rsidP="00CC35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w:eastAsia="Times New Roman" w:hAnsi="Times" w:cs="Times"/>
                <w:color w:val="000000" w:themeColor="text1"/>
                <w:sz w:val="20"/>
                <w:szCs w:val="20"/>
                <w:lang w:eastAsia="pt-BR"/>
              </w:rPr>
            </w:pPr>
            <w:r w:rsidRPr="00503D95">
              <w:rPr>
                <w:rFonts w:ascii="Times" w:eastAsia="Times New Roman" w:hAnsi="Times" w:cs="Times"/>
                <w:color w:val="000000" w:themeColor="text1"/>
                <w:sz w:val="20"/>
                <w:szCs w:val="20"/>
                <w:lang w:eastAsia="pt-BR"/>
              </w:rPr>
              <w:t>95,3448 ***</w:t>
            </w:r>
          </w:p>
        </w:tc>
        <w:tc>
          <w:tcPr>
            <w:tcW w:w="1662" w:type="dxa"/>
            <w:hideMark/>
          </w:tcPr>
          <w:p w14:paraId="729460EF" w14:textId="77777777" w:rsidR="00DB1D67" w:rsidRPr="00503D95" w:rsidRDefault="00DB1D67" w:rsidP="00CC35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w:eastAsia="Times New Roman" w:hAnsi="Times" w:cs="Times"/>
                <w:color w:val="000000" w:themeColor="text1"/>
                <w:sz w:val="20"/>
                <w:szCs w:val="20"/>
                <w:lang w:eastAsia="pt-BR"/>
              </w:rPr>
            </w:pPr>
            <w:r w:rsidRPr="00503D95">
              <w:rPr>
                <w:rFonts w:ascii="Times" w:eastAsia="Times New Roman" w:hAnsi="Times" w:cs="Times"/>
                <w:color w:val="000000" w:themeColor="text1"/>
                <w:sz w:val="20"/>
                <w:szCs w:val="20"/>
                <w:lang w:eastAsia="pt-BR"/>
              </w:rPr>
              <w:t>64,6547 ***</w:t>
            </w:r>
          </w:p>
        </w:tc>
        <w:tc>
          <w:tcPr>
            <w:tcW w:w="1662" w:type="dxa"/>
            <w:hideMark/>
          </w:tcPr>
          <w:p w14:paraId="415792C1" w14:textId="77777777" w:rsidR="00DB1D67" w:rsidRPr="00503D95" w:rsidRDefault="00DB1D67" w:rsidP="00CC35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w:eastAsia="Times New Roman" w:hAnsi="Times" w:cs="Times"/>
                <w:color w:val="000000" w:themeColor="text1"/>
                <w:sz w:val="20"/>
                <w:szCs w:val="20"/>
                <w:lang w:eastAsia="pt-BR"/>
              </w:rPr>
            </w:pPr>
            <w:r w:rsidRPr="00503D95">
              <w:rPr>
                <w:rFonts w:ascii="Times" w:eastAsia="Times New Roman" w:hAnsi="Times" w:cs="Times"/>
                <w:color w:val="000000" w:themeColor="text1"/>
                <w:sz w:val="20"/>
                <w:szCs w:val="20"/>
                <w:lang w:eastAsia="pt-BR"/>
              </w:rPr>
              <w:t>75,37 ***</w:t>
            </w:r>
          </w:p>
        </w:tc>
      </w:tr>
      <w:tr w:rsidR="00DB1D67" w:rsidRPr="00503D95" w14:paraId="6E9AB733" w14:textId="77777777" w:rsidTr="00DB1D67">
        <w:trPr>
          <w:trHeight w:val="215"/>
          <w:jc w:val="center"/>
        </w:trPr>
        <w:tc>
          <w:tcPr>
            <w:tcW w:w="2338" w:type="dxa"/>
            <w:hideMark/>
          </w:tcPr>
          <w:p w14:paraId="117D7A6A" w14:textId="77777777" w:rsidR="00DB1D67" w:rsidRPr="00503D95" w:rsidRDefault="00DB1D67" w:rsidP="00CC35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w:hAnsi="Times" w:cs="Times"/>
                <w:color w:val="000000" w:themeColor="text1"/>
                <w:sz w:val="20"/>
                <w:szCs w:val="20"/>
              </w:rPr>
            </w:pPr>
            <w:r w:rsidRPr="00503D95">
              <w:rPr>
                <w:rFonts w:ascii="Times" w:hAnsi="Times" w:cs="Times"/>
                <w:color w:val="000000" w:themeColor="text1"/>
                <w:sz w:val="20"/>
                <w:szCs w:val="20"/>
              </w:rPr>
              <w:t>Teste Wooldridge</w:t>
            </w:r>
          </w:p>
        </w:tc>
        <w:tc>
          <w:tcPr>
            <w:tcW w:w="1650" w:type="dxa"/>
            <w:hideMark/>
          </w:tcPr>
          <w:p w14:paraId="15CE00B6" w14:textId="77777777" w:rsidR="00DB1D67" w:rsidRPr="00503D95" w:rsidRDefault="00DB1D67" w:rsidP="00CC35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w:eastAsia="Times New Roman" w:hAnsi="Times" w:cs="Times"/>
                <w:color w:val="000000" w:themeColor="text1"/>
                <w:sz w:val="20"/>
                <w:szCs w:val="20"/>
                <w:lang w:eastAsia="pt-BR"/>
              </w:rPr>
            </w:pPr>
            <w:r w:rsidRPr="00503D95">
              <w:rPr>
                <w:rFonts w:ascii="Times" w:eastAsia="Times New Roman" w:hAnsi="Times" w:cs="Times"/>
                <w:color w:val="000000" w:themeColor="text1"/>
                <w:sz w:val="20"/>
                <w:szCs w:val="20"/>
                <w:lang w:eastAsia="pt-BR"/>
              </w:rPr>
              <w:t>90,548 ***</w:t>
            </w:r>
          </w:p>
        </w:tc>
        <w:tc>
          <w:tcPr>
            <w:tcW w:w="1660" w:type="dxa"/>
            <w:hideMark/>
          </w:tcPr>
          <w:p w14:paraId="1AFE158B" w14:textId="77777777" w:rsidR="00DB1D67" w:rsidRPr="00503D95" w:rsidRDefault="00DB1D67" w:rsidP="00CC35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w:eastAsia="Times New Roman" w:hAnsi="Times" w:cs="Times"/>
                <w:color w:val="000000" w:themeColor="text1"/>
                <w:sz w:val="20"/>
                <w:szCs w:val="20"/>
                <w:lang w:eastAsia="pt-BR"/>
              </w:rPr>
            </w:pPr>
            <w:r w:rsidRPr="00503D95">
              <w:rPr>
                <w:rFonts w:ascii="Times" w:eastAsia="Times New Roman" w:hAnsi="Times" w:cs="Times"/>
                <w:color w:val="000000" w:themeColor="text1"/>
                <w:sz w:val="20"/>
                <w:szCs w:val="20"/>
                <w:lang w:eastAsia="pt-BR"/>
              </w:rPr>
              <w:t>13,852 **</w:t>
            </w:r>
          </w:p>
        </w:tc>
        <w:tc>
          <w:tcPr>
            <w:tcW w:w="1662" w:type="dxa"/>
            <w:hideMark/>
          </w:tcPr>
          <w:p w14:paraId="208D3DA7" w14:textId="77777777" w:rsidR="00DB1D67" w:rsidRPr="00503D95" w:rsidRDefault="00DB1D67" w:rsidP="00CC35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w:eastAsia="Times New Roman" w:hAnsi="Times" w:cs="Times"/>
                <w:color w:val="000000" w:themeColor="text1"/>
                <w:sz w:val="20"/>
                <w:szCs w:val="20"/>
                <w:lang w:eastAsia="pt-BR"/>
              </w:rPr>
            </w:pPr>
            <w:r w:rsidRPr="00503D95">
              <w:rPr>
                <w:rFonts w:ascii="Times" w:eastAsia="Times New Roman" w:hAnsi="Times" w:cs="Times"/>
                <w:color w:val="000000" w:themeColor="text1"/>
                <w:sz w:val="20"/>
                <w:szCs w:val="20"/>
                <w:lang w:eastAsia="pt-BR"/>
              </w:rPr>
              <w:t>240,54 ***</w:t>
            </w:r>
          </w:p>
        </w:tc>
        <w:tc>
          <w:tcPr>
            <w:tcW w:w="1662" w:type="dxa"/>
            <w:hideMark/>
          </w:tcPr>
          <w:p w14:paraId="6583066F" w14:textId="77777777" w:rsidR="00DB1D67" w:rsidRPr="00503D95" w:rsidRDefault="00DB1D67" w:rsidP="00CC35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w:eastAsia="Times New Roman" w:hAnsi="Times" w:cs="Times"/>
                <w:color w:val="000000" w:themeColor="text1"/>
                <w:sz w:val="20"/>
                <w:szCs w:val="20"/>
                <w:lang w:eastAsia="pt-BR"/>
              </w:rPr>
            </w:pPr>
            <w:r w:rsidRPr="00503D95">
              <w:rPr>
                <w:rFonts w:ascii="Times" w:eastAsia="Times New Roman" w:hAnsi="Times" w:cs="Times"/>
                <w:color w:val="000000" w:themeColor="text1"/>
                <w:sz w:val="20"/>
                <w:szCs w:val="20"/>
                <w:lang w:eastAsia="pt-BR"/>
              </w:rPr>
              <w:t>52,884 ***</w:t>
            </w:r>
          </w:p>
        </w:tc>
      </w:tr>
      <w:tr w:rsidR="00DB1D67" w:rsidRPr="00503D95" w14:paraId="2B1C6139" w14:textId="77777777" w:rsidTr="00DB1D67">
        <w:trPr>
          <w:trHeight w:val="215"/>
          <w:jc w:val="center"/>
        </w:trPr>
        <w:tc>
          <w:tcPr>
            <w:tcW w:w="2338" w:type="dxa"/>
            <w:hideMark/>
          </w:tcPr>
          <w:p w14:paraId="4073086D" w14:textId="77777777" w:rsidR="00DB1D67" w:rsidRPr="00503D95" w:rsidRDefault="00DB1D67" w:rsidP="00CC35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w:eastAsia="Times New Roman" w:hAnsi="Times" w:cs="Times"/>
                <w:color w:val="000000" w:themeColor="text1"/>
                <w:sz w:val="20"/>
                <w:szCs w:val="20"/>
                <w:lang w:eastAsia="pt-BR"/>
              </w:rPr>
            </w:pPr>
            <w:r w:rsidRPr="00503D95">
              <w:rPr>
                <w:rFonts w:ascii="Times" w:eastAsia="Times New Roman" w:hAnsi="Times" w:cs="Times"/>
                <w:color w:val="000000" w:themeColor="text1"/>
                <w:sz w:val="20"/>
                <w:szCs w:val="20"/>
                <w:lang w:eastAsia="pt-BR"/>
              </w:rPr>
              <w:t>Teste Wald</w:t>
            </w:r>
          </w:p>
        </w:tc>
        <w:tc>
          <w:tcPr>
            <w:tcW w:w="1650" w:type="dxa"/>
            <w:hideMark/>
          </w:tcPr>
          <w:p w14:paraId="181722D4" w14:textId="77777777" w:rsidR="00DB1D67" w:rsidRPr="00503D95" w:rsidRDefault="00DB1D67" w:rsidP="00CC35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w:eastAsia="Times New Roman" w:hAnsi="Times" w:cs="Times"/>
                <w:color w:val="000000" w:themeColor="text1"/>
                <w:sz w:val="20"/>
                <w:szCs w:val="20"/>
                <w:lang w:eastAsia="pt-BR"/>
              </w:rPr>
            </w:pPr>
            <w:r w:rsidRPr="00503D95">
              <w:rPr>
                <w:rFonts w:ascii="Times" w:eastAsia="Times New Roman" w:hAnsi="Times" w:cs="Times"/>
                <w:color w:val="000000" w:themeColor="text1"/>
                <w:sz w:val="20"/>
                <w:szCs w:val="20"/>
                <w:lang w:eastAsia="pt-BR"/>
              </w:rPr>
              <w:t>351,87 ***</w:t>
            </w:r>
          </w:p>
        </w:tc>
        <w:tc>
          <w:tcPr>
            <w:tcW w:w="1660" w:type="dxa"/>
            <w:hideMark/>
          </w:tcPr>
          <w:p w14:paraId="4A9FE1B4" w14:textId="77777777" w:rsidR="00DB1D67" w:rsidRPr="00503D95" w:rsidRDefault="00DB1D67" w:rsidP="00CC35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w:eastAsia="Times New Roman" w:hAnsi="Times" w:cs="Times"/>
                <w:color w:val="000000" w:themeColor="text1"/>
                <w:sz w:val="20"/>
                <w:szCs w:val="20"/>
                <w:lang w:eastAsia="pt-BR"/>
              </w:rPr>
            </w:pPr>
            <w:r w:rsidRPr="00503D95">
              <w:rPr>
                <w:rFonts w:ascii="Times" w:eastAsia="Times New Roman" w:hAnsi="Times" w:cs="Times"/>
                <w:color w:val="000000" w:themeColor="text1"/>
                <w:sz w:val="20"/>
                <w:szCs w:val="20"/>
                <w:lang w:eastAsia="pt-BR"/>
              </w:rPr>
              <w:t>275,90 ***</w:t>
            </w:r>
          </w:p>
        </w:tc>
        <w:tc>
          <w:tcPr>
            <w:tcW w:w="1662" w:type="dxa"/>
            <w:hideMark/>
          </w:tcPr>
          <w:p w14:paraId="72A28330" w14:textId="77777777" w:rsidR="00DB1D67" w:rsidRPr="00503D95" w:rsidRDefault="00DB1D67" w:rsidP="00CC35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w:eastAsia="Times New Roman" w:hAnsi="Times" w:cs="Times"/>
                <w:color w:val="000000" w:themeColor="text1"/>
                <w:sz w:val="20"/>
                <w:szCs w:val="20"/>
                <w:lang w:eastAsia="pt-BR"/>
              </w:rPr>
            </w:pPr>
            <w:r w:rsidRPr="00503D95">
              <w:rPr>
                <w:rFonts w:ascii="Times" w:eastAsia="Times New Roman" w:hAnsi="Times" w:cs="Times"/>
                <w:color w:val="000000" w:themeColor="text1"/>
                <w:sz w:val="20"/>
                <w:szCs w:val="20"/>
                <w:lang w:eastAsia="pt-BR"/>
              </w:rPr>
              <w:t>281,17 ***</w:t>
            </w:r>
          </w:p>
        </w:tc>
        <w:tc>
          <w:tcPr>
            <w:tcW w:w="1662" w:type="dxa"/>
            <w:hideMark/>
          </w:tcPr>
          <w:p w14:paraId="5F8FCF9B" w14:textId="77777777" w:rsidR="00DB1D67" w:rsidRPr="00503D95" w:rsidRDefault="00DB1D67" w:rsidP="00CC35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w:eastAsia="Times New Roman" w:hAnsi="Times" w:cs="Times"/>
                <w:color w:val="000000" w:themeColor="text1"/>
                <w:sz w:val="20"/>
                <w:szCs w:val="20"/>
                <w:lang w:eastAsia="pt-BR"/>
              </w:rPr>
            </w:pPr>
            <w:r w:rsidRPr="00503D95">
              <w:rPr>
                <w:rFonts w:ascii="Times" w:eastAsia="Times New Roman" w:hAnsi="Times" w:cs="Times"/>
                <w:color w:val="000000" w:themeColor="text1"/>
                <w:sz w:val="20"/>
                <w:szCs w:val="20"/>
                <w:lang w:eastAsia="pt-BR"/>
              </w:rPr>
              <w:t>298,12 ***</w:t>
            </w:r>
          </w:p>
        </w:tc>
      </w:tr>
      <w:tr w:rsidR="00DB1D67" w:rsidRPr="00503D95" w14:paraId="6DA460E8" w14:textId="77777777" w:rsidTr="00DB1D67">
        <w:trPr>
          <w:trHeight w:val="63"/>
          <w:jc w:val="center"/>
        </w:trPr>
        <w:tc>
          <w:tcPr>
            <w:tcW w:w="2338" w:type="dxa"/>
            <w:hideMark/>
          </w:tcPr>
          <w:p w14:paraId="7ACAA178" w14:textId="77777777" w:rsidR="00DB1D67" w:rsidRPr="00503D95" w:rsidRDefault="00DB1D67" w:rsidP="00CC35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w:hAnsi="Times" w:cs="Times"/>
                <w:color w:val="000000" w:themeColor="text1"/>
                <w:sz w:val="20"/>
                <w:szCs w:val="20"/>
              </w:rPr>
            </w:pPr>
            <w:proofErr w:type="spellStart"/>
            <w:r w:rsidRPr="00503D95">
              <w:rPr>
                <w:rFonts w:ascii="Times" w:hAnsi="Times" w:cs="Times"/>
                <w:color w:val="000000" w:themeColor="text1"/>
                <w:sz w:val="20"/>
                <w:szCs w:val="20"/>
              </w:rPr>
              <w:t>Ajt</w:t>
            </w:r>
            <w:proofErr w:type="spellEnd"/>
            <w:r w:rsidRPr="00503D95">
              <w:rPr>
                <w:rFonts w:ascii="Times" w:hAnsi="Times" w:cs="Times"/>
                <w:color w:val="000000" w:themeColor="text1"/>
                <w:sz w:val="20"/>
                <w:szCs w:val="20"/>
              </w:rPr>
              <w:t xml:space="preserve">, </w:t>
            </w:r>
            <w:proofErr w:type="spellStart"/>
            <w:r w:rsidRPr="00503D95">
              <w:rPr>
                <w:rFonts w:ascii="Times" w:hAnsi="Times" w:cs="Times"/>
                <w:color w:val="000000" w:themeColor="text1"/>
                <w:sz w:val="20"/>
                <w:szCs w:val="20"/>
              </w:rPr>
              <w:t>Jarque-bera</w:t>
            </w:r>
            <w:proofErr w:type="spellEnd"/>
          </w:p>
        </w:tc>
        <w:tc>
          <w:tcPr>
            <w:tcW w:w="1650" w:type="dxa"/>
            <w:hideMark/>
          </w:tcPr>
          <w:p w14:paraId="4AA169A9" w14:textId="77777777" w:rsidR="00DB1D67" w:rsidRPr="00503D95" w:rsidRDefault="00DB1D67" w:rsidP="00CC35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w:eastAsia="Times New Roman" w:hAnsi="Times" w:cs="Times"/>
                <w:color w:val="000000" w:themeColor="text1"/>
                <w:sz w:val="20"/>
                <w:szCs w:val="20"/>
                <w:lang w:eastAsia="pt-BR"/>
              </w:rPr>
            </w:pPr>
            <w:r w:rsidRPr="00503D95">
              <w:rPr>
                <w:rFonts w:ascii="Times" w:eastAsia="Times New Roman" w:hAnsi="Times" w:cs="Times"/>
                <w:color w:val="000000" w:themeColor="text1"/>
                <w:sz w:val="20"/>
                <w:szCs w:val="20"/>
                <w:lang w:eastAsia="pt-BR"/>
              </w:rPr>
              <w:t>61292 ***</w:t>
            </w:r>
          </w:p>
        </w:tc>
        <w:tc>
          <w:tcPr>
            <w:tcW w:w="1660" w:type="dxa"/>
            <w:hideMark/>
          </w:tcPr>
          <w:p w14:paraId="2D5F55FB" w14:textId="77777777" w:rsidR="00DB1D67" w:rsidRPr="00503D95" w:rsidRDefault="00DB1D67" w:rsidP="00CC35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w:eastAsia="Times New Roman" w:hAnsi="Times" w:cs="Times"/>
                <w:color w:val="000000" w:themeColor="text1"/>
                <w:sz w:val="20"/>
                <w:szCs w:val="20"/>
                <w:lang w:eastAsia="pt-BR"/>
              </w:rPr>
            </w:pPr>
            <w:r w:rsidRPr="00503D95">
              <w:rPr>
                <w:rFonts w:ascii="Times" w:eastAsia="Times New Roman" w:hAnsi="Times" w:cs="Times"/>
                <w:color w:val="000000" w:themeColor="text1"/>
                <w:sz w:val="20"/>
                <w:szCs w:val="20"/>
                <w:lang w:eastAsia="pt-BR"/>
              </w:rPr>
              <w:t>21413 ***</w:t>
            </w:r>
          </w:p>
        </w:tc>
        <w:tc>
          <w:tcPr>
            <w:tcW w:w="1662" w:type="dxa"/>
            <w:hideMark/>
          </w:tcPr>
          <w:p w14:paraId="3D725301" w14:textId="77777777" w:rsidR="00DB1D67" w:rsidRPr="00503D95" w:rsidRDefault="00DB1D67" w:rsidP="00CC35D2">
            <w:pPr>
              <w:pStyle w:val="Pr-formataoHTML"/>
              <w:shd w:val="clear" w:color="auto" w:fill="FFFFFF"/>
              <w:rPr>
                <w:rFonts w:ascii="Times" w:hAnsi="Times" w:cs="Times"/>
                <w:color w:val="000000" w:themeColor="text1"/>
                <w:lang w:eastAsia="en-US"/>
              </w:rPr>
            </w:pPr>
            <w:r w:rsidRPr="00503D95">
              <w:rPr>
                <w:rFonts w:ascii="Times" w:hAnsi="Times" w:cs="Times"/>
                <w:color w:val="000000" w:themeColor="text1"/>
                <w:lang w:eastAsia="en-US"/>
              </w:rPr>
              <w:t>85160 ***</w:t>
            </w:r>
          </w:p>
        </w:tc>
        <w:tc>
          <w:tcPr>
            <w:tcW w:w="1662" w:type="dxa"/>
            <w:hideMark/>
          </w:tcPr>
          <w:p w14:paraId="65E71884" w14:textId="77777777" w:rsidR="00DB1D67" w:rsidRPr="00503D95" w:rsidRDefault="00DB1D67" w:rsidP="00CC35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w:eastAsia="Times New Roman" w:hAnsi="Times" w:cs="Times"/>
                <w:color w:val="000000" w:themeColor="text1"/>
                <w:sz w:val="20"/>
                <w:szCs w:val="20"/>
                <w:lang w:eastAsia="pt-BR"/>
              </w:rPr>
            </w:pPr>
            <w:r w:rsidRPr="00503D95">
              <w:rPr>
                <w:rFonts w:ascii="Times" w:eastAsia="Times New Roman" w:hAnsi="Times" w:cs="Times"/>
                <w:color w:val="000000" w:themeColor="text1"/>
                <w:sz w:val="20"/>
                <w:szCs w:val="20"/>
                <w:lang w:eastAsia="pt-BR"/>
              </w:rPr>
              <w:t>31944 ***</w:t>
            </w:r>
          </w:p>
        </w:tc>
      </w:tr>
      <w:tr w:rsidR="00DB1D67" w:rsidRPr="00503D95" w14:paraId="079FE31E" w14:textId="77777777" w:rsidTr="00DB1D67">
        <w:trPr>
          <w:trHeight w:val="215"/>
          <w:jc w:val="center"/>
        </w:trPr>
        <w:tc>
          <w:tcPr>
            <w:tcW w:w="2338" w:type="dxa"/>
            <w:tcBorders>
              <w:top w:val="nil"/>
              <w:left w:val="nil"/>
              <w:bottom w:val="single" w:sz="4" w:space="0" w:color="auto"/>
              <w:right w:val="nil"/>
            </w:tcBorders>
            <w:hideMark/>
          </w:tcPr>
          <w:p w14:paraId="5626A622" w14:textId="77777777" w:rsidR="00DB1D67" w:rsidRPr="00503D95" w:rsidRDefault="00DB1D67" w:rsidP="00CC35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w:hAnsi="Times" w:cs="Times"/>
                <w:color w:val="000000" w:themeColor="text1"/>
                <w:sz w:val="20"/>
                <w:szCs w:val="20"/>
              </w:rPr>
            </w:pPr>
            <w:r w:rsidRPr="00503D95">
              <w:rPr>
                <w:rFonts w:ascii="Times" w:hAnsi="Times" w:cs="Times"/>
                <w:color w:val="000000" w:themeColor="text1"/>
                <w:sz w:val="20"/>
                <w:szCs w:val="20"/>
              </w:rPr>
              <w:t>Observações</w:t>
            </w:r>
          </w:p>
        </w:tc>
        <w:tc>
          <w:tcPr>
            <w:tcW w:w="1650" w:type="dxa"/>
            <w:tcBorders>
              <w:top w:val="nil"/>
              <w:left w:val="nil"/>
              <w:bottom w:val="single" w:sz="4" w:space="0" w:color="auto"/>
              <w:right w:val="nil"/>
            </w:tcBorders>
            <w:hideMark/>
          </w:tcPr>
          <w:p w14:paraId="23C037F3" w14:textId="77777777" w:rsidR="00DB1D67" w:rsidRPr="00503D95" w:rsidRDefault="00DB1D67" w:rsidP="00CC35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w:eastAsia="Times New Roman" w:hAnsi="Times" w:cs="Times"/>
                <w:color w:val="000000" w:themeColor="text1"/>
                <w:sz w:val="20"/>
                <w:szCs w:val="20"/>
                <w:lang w:eastAsia="pt-BR"/>
              </w:rPr>
            </w:pPr>
            <w:r w:rsidRPr="00503D95">
              <w:rPr>
                <w:rFonts w:ascii="Times" w:eastAsia="Times New Roman" w:hAnsi="Times" w:cs="Times"/>
                <w:color w:val="000000" w:themeColor="text1"/>
                <w:sz w:val="20"/>
                <w:szCs w:val="20"/>
                <w:lang w:eastAsia="pt-BR"/>
              </w:rPr>
              <w:t>1015</w:t>
            </w:r>
          </w:p>
        </w:tc>
        <w:tc>
          <w:tcPr>
            <w:tcW w:w="1660" w:type="dxa"/>
            <w:tcBorders>
              <w:top w:val="nil"/>
              <w:left w:val="nil"/>
              <w:bottom w:val="single" w:sz="4" w:space="0" w:color="auto"/>
              <w:right w:val="nil"/>
            </w:tcBorders>
            <w:hideMark/>
          </w:tcPr>
          <w:p w14:paraId="202F37B3" w14:textId="77777777" w:rsidR="00DB1D67" w:rsidRPr="00503D95" w:rsidRDefault="00DB1D67" w:rsidP="00CC35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w:hAnsi="Times" w:cs="Times"/>
                <w:color w:val="000000" w:themeColor="text1"/>
                <w:sz w:val="20"/>
                <w:szCs w:val="20"/>
              </w:rPr>
            </w:pPr>
            <w:r w:rsidRPr="00503D95">
              <w:rPr>
                <w:rFonts w:ascii="Times" w:hAnsi="Times" w:cs="Times"/>
                <w:color w:val="000000" w:themeColor="text1"/>
                <w:sz w:val="20"/>
                <w:szCs w:val="20"/>
              </w:rPr>
              <w:t>1015</w:t>
            </w:r>
          </w:p>
        </w:tc>
        <w:tc>
          <w:tcPr>
            <w:tcW w:w="1662" w:type="dxa"/>
            <w:tcBorders>
              <w:top w:val="nil"/>
              <w:left w:val="nil"/>
              <w:bottom w:val="single" w:sz="4" w:space="0" w:color="auto"/>
              <w:right w:val="nil"/>
            </w:tcBorders>
            <w:hideMark/>
          </w:tcPr>
          <w:p w14:paraId="4E78A05F" w14:textId="77777777" w:rsidR="00DB1D67" w:rsidRPr="00503D95" w:rsidRDefault="00DB1D67" w:rsidP="00CC35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w:eastAsia="Times New Roman" w:hAnsi="Times" w:cs="Times"/>
                <w:color w:val="000000" w:themeColor="text1"/>
                <w:sz w:val="20"/>
                <w:szCs w:val="20"/>
                <w:lang w:eastAsia="pt-BR"/>
              </w:rPr>
            </w:pPr>
            <w:r w:rsidRPr="00503D95">
              <w:rPr>
                <w:rFonts w:ascii="Times" w:eastAsia="Times New Roman" w:hAnsi="Times" w:cs="Times"/>
                <w:color w:val="000000" w:themeColor="text1"/>
                <w:sz w:val="20"/>
                <w:szCs w:val="20"/>
                <w:lang w:eastAsia="pt-BR"/>
              </w:rPr>
              <w:t>870</w:t>
            </w:r>
          </w:p>
        </w:tc>
        <w:tc>
          <w:tcPr>
            <w:tcW w:w="1662" w:type="dxa"/>
            <w:tcBorders>
              <w:top w:val="nil"/>
              <w:left w:val="nil"/>
              <w:bottom w:val="single" w:sz="4" w:space="0" w:color="auto"/>
              <w:right w:val="nil"/>
            </w:tcBorders>
            <w:hideMark/>
          </w:tcPr>
          <w:p w14:paraId="04AD4E42" w14:textId="77777777" w:rsidR="00DB1D67" w:rsidRPr="00503D95" w:rsidRDefault="00DB1D67" w:rsidP="00CC35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w:eastAsia="Times New Roman" w:hAnsi="Times" w:cs="Times"/>
                <w:color w:val="000000" w:themeColor="text1"/>
                <w:sz w:val="20"/>
                <w:szCs w:val="20"/>
                <w:lang w:eastAsia="pt-BR"/>
              </w:rPr>
            </w:pPr>
            <w:r w:rsidRPr="00503D95">
              <w:rPr>
                <w:rFonts w:ascii="Times" w:eastAsia="Times New Roman" w:hAnsi="Times" w:cs="Times"/>
                <w:color w:val="000000" w:themeColor="text1"/>
                <w:sz w:val="20"/>
                <w:szCs w:val="20"/>
                <w:lang w:eastAsia="pt-BR"/>
              </w:rPr>
              <w:t>870</w:t>
            </w:r>
          </w:p>
        </w:tc>
      </w:tr>
    </w:tbl>
    <w:p w14:paraId="1BD89EA9" w14:textId="77777777" w:rsidR="00DB1D67" w:rsidRPr="00503D95" w:rsidRDefault="00DB1D67" w:rsidP="00CC35D2">
      <w:pPr>
        <w:spacing w:after="0" w:line="240" w:lineRule="auto"/>
        <w:jc w:val="both"/>
        <w:rPr>
          <w:rFonts w:ascii="Times" w:hAnsi="Times" w:cs="Times"/>
          <w:sz w:val="20"/>
          <w:szCs w:val="20"/>
        </w:rPr>
      </w:pPr>
      <w:r w:rsidRPr="00503D95">
        <w:rPr>
          <w:rFonts w:ascii="Times" w:hAnsi="Times" w:cs="Times"/>
          <w:sz w:val="20"/>
          <w:szCs w:val="20"/>
        </w:rPr>
        <w:t xml:space="preserve">Notas: </w:t>
      </w:r>
      <w:r w:rsidRPr="00503D95">
        <w:rPr>
          <w:rFonts w:ascii="Times" w:hAnsi="Times" w:cs="Times"/>
          <w:b/>
          <w:sz w:val="20"/>
          <w:szCs w:val="20"/>
          <w:vertAlign w:val="superscript"/>
        </w:rPr>
        <w:t xml:space="preserve">a </w:t>
      </w:r>
      <w:r w:rsidRPr="00503D95">
        <w:rPr>
          <w:rStyle w:val="fontstyle01"/>
          <w:rFonts w:ascii="Times" w:hAnsi="Times" w:cs="Times"/>
          <w:sz w:val="20"/>
          <w:szCs w:val="20"/>
        </w:rPr>
        <w:t xml:space="preserve">Modelo estimado por meio dos estimadores da matriz de covariância robusta de </w:t>
      </w:r>
      <w:r w:rsidRPr="00503D95">
        <w:rPr>
          <w:rFonts w:ascii="Times" w:hAnsi="Times" w:cs="Times"/>
          <w:sz w:val="20"/>
          <w:szCs w:val="20"/>
        </w:rPr>
        <w:t>Newey-West.</w:t>
      </w:r>
    </w:p>
    <w:p w14:paraId="604B8C0A" w14:textId="77777777" w:rsidR="00DB1D67" w:rsidRPr="00503D95" w:rsidRDefault="00DB1D67" w:rsidP="00CC35D2">
      <w:pPr>
        <w:spacing w:after="0" w:line="240" w:lineRule="auto"/>
        <w:jc w:val="both"/>
        <w:rPr>
          <w:rFonts w:ascii="Times" w:hAnsi="Times" w:cs="Times"/>
          <w:sz w:val="20"/>
          <w:szCs w:val="20"/>
        </w:rPr>
      </w:pPr>
      <w:r w:rsidRPr="00503D95">
        <w:rPr>
          <w:rFonts w:ascii="Times" w:hAnsi="Times" w:cs="Times"/>
          <w:sz w:val="20"/>
          <w:szCs w:val="20"/>
        </w:rPr>
        <w:t xml:space="preserve">Os erros padrões são apresentados entre os parênteses. </w:t>
      </w:r>
    </w:p>
    <w:p w14:paraId="4D4842E2" w14:textId="77777777" w:rsidR="00DB1D67" w:rsidRPr="00503D95" w:rsidRDefault="00DB1D67" w:rsidP="00CC35D2">
      <w:pPr>
        <w:spacing w:after="0" w:line="240" w:lineRule="auto"/>
        <w:jc w:val="both"/>
        <w:rPr>
          <w:rFonts w:ascii="Times" w:hAnsi="Times" w:cs="Times"/>
          <w:sz w:val="20"/>
          <w:szCs w:val="20"/>
        </w:rPr>
      </w:pPr>
      <w:r w:rsidRPr="00503D95">
        <w:rPr>
          <w:rFonts w:ascii="Times" w:hAnsi="Times" w:cs="Times"/>
          <w:sz w:val="20"/>
          <w:szCs w:val="20"/>
        </w:rPr>
        <w:t xml:space="preserve">Significância: • p&lt;0,10; * p &lt; 0,05; ** p &lt; 0,01; *** p &lt; 0,001. </w:t>
      </w:r>
    </w:p>
    <w:p w14:paraId="683ABD7A" w14:textId="77777777" w:rsidR="00DB1D67" w:rsidRPr="00503D95" w:rsidRDefault="00DB1D67" w:rsidP="00CC35D2">
      <w:pPr>
        <w:spacing w:after="0" w:line="240" w:lineRule="auto"/>
        <w:jc w:val="both"/>
        <w:rPr>
          <w:rFonts w:ascii="Times" w:hAnsi="Times" w:cs="Times"/>
          <w:sz w:val="20"/>
          <w:szCs w:val="20"/>
        </w:rPr>
      </w:pPr>
      <w:r w:rsidRPr="00503D95">
        <w:rPr>
          <w:rFonts w:ascii="Times" w:hAnsi="Times" w:cs="Times"/>
          <w:sz w:val="20"/>
          <w:szCs w:val="20"/>
        </w:rPr>
        <w:t>Fonte: Resultados da pesquisa (2018).</w:t>
      </w:r>
    </w:p>
    <w:p w14:paraId="3083E84F" w14:textId="77777777" w:rsidR="00DB1D67" w:rsidRPr="00503D95" w:rsidRDefault="00DB1D67" w:rsidP="00CC35D2">
      <w:pPr>
        <w:spacing w:after="0" w:line="240" w:lineRule="auto"/>
        <w:ind w:firstLine="567"/>
        <w:jc w:val="both"/>
        <w:rPr>
          <w:rFonts w:ascii="Times" w:hAnsi="Times" w:cs="Times"/>
          <w:color w:val="000000"/>
          <w:sz w:val="24"/>
          <w:szCs w:val="24"/>
        </w:rPr>
      </w:pPr>
    </w:p>
    <w:p w14:paraId="4F73E342" w14:textId="11760064" w:rsidR="00DB1D67" w:rsidRPr="00503D95" w:rsidRDefault="00DB1D67" w:rsidP="00CC35D2">
      <w:pPr>
        <w:spacing w:after="0" w:line="240" w:lineRule="auto"/>
        <w:ind w:firstLine="709"/>
        <w:jc w:val="both"/>
        <w:rPr>
          <w:rFonts w:ascii="Times" w:hAnsi="Times" w:cs="Times"/>
          <w:color w:val="000000"/>
          <w:sz w:val="24"/>
          <w:szCs w:val="24"/>
        </w:rPr>
      </w:pPr>
      <w:r w:rsidRPr="00503D95">
        <w:rPr>
          <w:rFonts w:ascii="Times" w:hAnsi="Times" w:cs="Times"/>
          <w:sz w:val="24"/>
          <w:szCs w:val="24"/>
        </w:rPr>
        <w:t xml:space="preserve">Por fim, para testar a adequação dos modelos aos </w:t>
      </w:r>
      <w:r w:rsidRPr="00503D95">
        <w:rPr>
          <w:rFonts w:ascii="Times" w:hAnsi="Times" w:cs="Times"/>
          <w:color w:val="000000"/>
          <w:sz w:val="24"/>
          <w:szCs w:val="24"/>
        </w:rPr>
        <w:t>pressupostos de regressão, foram utilizados os seguintes testes: (i) Teste de Wooldridge, para testar a existência de correlação serial nos resíduos; (</w:t>
      </w:r>
      <w:proofErr w:type="spellStart"/>
      <w:r w:rsidRPr="00503D95">
        <w:rPr>
          <w:rFonts w:ascii="Times" w:hAnsi="Times" w:cs="Times"/>
          <w:color w:val="000000"/>
          <w:sz w:val="24"/>
          <w:szCs w:val="24"/>
        </w:rPr>
        <w:t>ii</w:t>
      </w:r>
      <w:proofErr w:type="spellEnd"/>
      <w:r w:rsidRPr="00503D95">
        <w:rPr>
          <w:rFonts w:ascii="Times" w:hAnsi="Times" w:cs="Times"/>
          <w:color w:val="000000"/>
          <w:sz w:val="24"/>
          <w:szCs w:val="24"/>
        </w:rPr>
        <w:t>) Teste de Wald, para detecção de heterocedasticidade nos resíduos; e (</w:t>
      </w:r>
      <w:proofErr w:type="spellStart"/>
      <w:r w:rsidRPr="00503D95">
        <w:rPr>
          <w:rFonts w:ascii="Times" w:hAnsi="Times" w:cs="Times"/>
          <w:color w:val="000000"/>
          <w:sz w:val="24"/>
          <w:szCs w:val="24"/>
        </w:rPr>
        <w:t>iii</w:t>
      </w:r>
      <w:proofErr w:type="spellEnd"/>
      <w:r w:rsidRPr="00503D95">
        <w:rPr>
          <w:rFonts w:ascii="Times" w:hAnsi="Times" w:cs="Times"/>
          <w:color w:val="000000"/>
          <w:sz w:val="24"/>
          <w:szCs w:val="24"/>
        </w:rPr>
        <w:t xml:space="preserve">) Teste de Jarque-Bera Ajustado, para testar a hipótese de normalidade dos resíduos de regressão. </w:t>
      </w:r>
    </w:p>
    <w:p w14:paraId="2BE23C89" w14:textId="10919066" w:rsidR="00DB1D67" w:rsidRPr="00503D95" w:rsidRDefault="00DB1D67" w:rsidP="00CC35D2">
      <w:pPr>
        <w:spacing w:after="0" w:line="240" w:lineRule="auto"/>
        <w:ind w:firstLine="709"/>
        <w:jc w:val="both"/>
        <w:rPr>
          <w:rFonts w:ascii="Times" w:hAnsi="Times" w:cs="Times"/>
          <w:color w:val="000000"/>
          <w:sz w:val="24"/>
          <w:szCs w:val="24"/>
        </w:rPr>
      </w:pPr>
      <w:r w:rsidRPr="00503D95">
        <w:rPr>
          <w:rFonts w:ascii="Times" w:hAnsi="Times" w:cs="Times"/>
          <w:color w:val="000000"/>
          <w:sz w:val="24"/>
          <w:szCs w:val="24"/>
        </w:rPr>
        <w:t xml:space="preserve">Inicialmente, segundo os resultados dos testes de Wooldridge, constatou-se que todos apresentaram correlação serial dos resíduos. Pelo teste de Wald, foi contatada a presença de heterocedasticidade nos resíduos de todos os modelos trabalhados. Com isto em mente, para a </w:t>
      </w:r>
      <w:r w:rsidRPr="00503D95">
        <w:rPr>
          <w:rFonts w:ascii="Times" w:hAnsi="Times" w:cs="Times"/>
          <w:color w:val="000000"/>
          <w:sz w:val="24"/>
          <w:szCs w:val="24"/>
        </w:rPr>
        <w:lastRenderedPageBreak/>
        <w:t xml:space="preserve">correção destas violações nos modelos de painel de Efeitos Fixos, os erros padrões foram obtidos </w:t>
      </w:r>
      <w:r w:rsidRPr="00503D95">
        <w:rPr>
          <w:rStyle w:val="fontstyle01"/>
          <w:rFonts w:ascii="Times" w:hAnsi="Times" w:cs="Times"/>
        </w:rPr>
        <w:t xml:space="preserve">por meio </w:t>
      </w:r>
      <w:r w:rsidRPr="00503D95">
        <w:rPr>
          <w:rFonts w:ascii="Times" w:hAnsi="Times" w:cs="Times"/>
          <w:color w:val="000000"/>
          <w:sz w:val="24"/>
          <w:szCs w:val="24"/>
        </w:rPr>
        <w:t xml:space="preserve">da técnica de </w:t>
      </w:r>
      <w:r w:rsidRPr="00503D95">
        <w:rPr>
          <w:rFonts w:ascii="Times" w:hAnsi="Times" w:cs="Times"/>
          <w:iCs/>
          <w:color w:val="000000"/>
          <w:sz w:val="24"/>
          <w:szCs w:val="24"/>
        </w:rPr>
        <w:t>Newey-West</w:t>
      </w:r>
      <w:r w:rsidRPr="00503D95">
        <w:rPr>
          <w:rFonts w:ascii="Times" w:hAnsi="Times" w:cs="Times"/>
          <w:color w:val="000000"/>
          <w:sz w:val="24"/>
          <w:szCs w:val="24"/>
        </w:rPr>
        <w:t xml:space="preserve">, </w:t>
      </w:r>
      <w:r w:rsidRPr="00503D95">
        <w:rPr>
          <w:rFonts w:ascii="Times" w:hAnsi="Times" w:cs="Times"/>
          <w:sz w:val="24"/>
          <w:szCs w:val="24"/>
        </w:rPr>
        <w:t>tornando-os robustos na presença de heterocedasticidade e correlação serial</w:t>
      </w:r>
      <w:r w:rsidRPr="00503D95">
        <w:rPr>
          <w:rFonts w:ascii="Times" w:hAnsi="Times" w:cs="Times"/>
          <w:color w:val="000000"/>
          <w:sz w:val="24"/>
          <w:szCs w:val="24"/>
        </w:rPr>
        <w:t xml:space="preserve"> (</w:t>
      </w:r>
      <w:r w:rsidR="00167D80" w:rsidRPr="00503D95">
        <w:rPr>
          <w:rFonts w:ascii="Times" w:hAnsi="Times" w:cs="Times"/>
          <w:color w:val="000000"/>
          <w:sz w:val="24"/>
          <w:szCs w:val="24"/>
        </w:rPr>
        <w:t>WOOLDRIDGE</w:t>
      </w:r>
      <w:r w:rsidRPr="00503D95">
        <w:rPr>
          <w:rFonts w:ascii="Times" w:hAnsi="Times" w:cs="Times"/>
          <w:color w:val="000000"/>
          <w:sz w:val="24"/>
          <w:szCs w:val="24"/>
        </w:rPr>
        <w:t xml:space="preserve">, 2016). </w:t>
      </w:r>
    </w:p>
    <w:p w14:paraId="21391A47" w14:textId="5E64D9D7" w:rsidR="00DB1D67" w:rsidRPr="00503D95" w:rsidRDefault="00DB1D67" w:rsidP="00CC35D2">
      <w:pPr>
        <w:spacing w:after="0" w:line="240" w:lineRule="auto"/>
        <w:ind w:firstLine="709"/>
        <w:jc w:val="both"/>
        <w:rPr>
          <w:rFonts w:ascii="Times" w:hAnsi="Times" w:cs="Times"/>
          <w:sz w:val="24"/>
          <w:szCs w:val="24"/>
        </w:rPr>
      </w:pPr>
      <w:r w:rsidRPr="00503D95">
        <w:rPr>
          <w:rFonts w:ascii="Times" w:hAnsi="Times" w:cs="Times"/>
          <w:sz w:val="24"/>
          <w:szCs w:val="24"/>
        </w:rPr>
        <w:t>Finalmente, os resultados dos testes de normalidade dos resíduos de Jarque-Bera Ajustado, apontaram para a rejeição da hipótese nula de normalidade em todos os modelos. Porém, considerando o teorema do limite central e dado o número de firmas que compõem a amostra (n=145), o pressuposto da normalidade dos resíduos pode ser relaxado, dado que a medida em que o número de indivíduos da amostra cresce, o erro tenderá para uma distribuição normal (</w:t>
      </w:r>
      <w:r w:rsidR="00167D80" w:rsidRPr="00503D95">
        <w:rPr>
          <w:rFonts w:ascii="Times" w:hAnsi="Times" w:cs="Times"/>
          <w:sz w:val="24"/>
          <w:szCs w:val="24"/>
        </w:rPr>
        <w:t>BROOKS</w:t>
      </w:r>
      <w:r w:rsidRPr="00503D95">
        <w:rPr>
          <w:rFonts w:ascii="Times" w:hAnsi="Times" w:cs="Times"/>
          <w:sz w:val="24"/>
          <w:szCs w:val="24"/>
        </w:rPr>
        <w:t>, 2014).</w:t>
      </w:r>
    </w:p>
    <w:p w14:paraId="12D2D092" w14:textId="606146A8" w:rsidR="00DB1D67" w:rsidRPr="00503D95" w:rsidRDefault="00DB1D67" w:rsidP="00CC35D2">
      <w:pPr>
        <w:spacing w:after="0" w:line="240" w:lineRule="auto"/>
        <w:ind w:firstLine="709"/>
        <w:jc w:val="both"/>
        <w:rPr>
          <w:rFonts w:ascii="Times" w:hAnsi="Times" w:cs="Times"/>
          <w:color w:val="000000"/>
          <w:sz w:val="24"/>
          <w:szCs w:val="24"/>
        </w:rPr>
      </w:pPr>
      <w:r w:rsidRPr="00503D95">
        <w:rPr>
          <w:rFonts w:ascii="Times" w:hAnsi="Times" w:cs="Times"/>
          <w:color w:val="000000"/>
          <w:sz w:val="24"/>
          <w:szCs w:val="24"/>
        </w:rPr>
        <w:t xml:space="preserve">Com os resultados apresentados nesta seção, é possível ressaltar a robustez dos achados da relação entre as variáveis Lucro líquido e Lucro econômico no valor de mercado adicionado. Logo, como as duas variáveis não perdem significância quando são adicionadas no mesmo modelo, pode-se concluir que são duas métricas relevantes e válidas para explicar a criação de valor pelas empresas. Com isto, empresas com maior Lucro líquido e com maior </w:t>
      </w:r>
      <w:r w:rsidR="002E2DC9" w:rsidRPr="00503D95">
        <w:rPr>
          <w:rFonts w:ascii="Times" w:hAnsi="Times" w:cs="Times"/>
          <w:color w:val="000000"/>
          <w:sz w:val="24"/>
          <w:szCs w:val="24"/>
        </w:rPr>
        <w:t>L</w:t>
      </w:r>
      <w:r w:rsidRPr="00503D95">
        <w:rPr>
          <w:rFonts w:ascii="Times" w:hAnsi="Times" w:cs="Times"/>
          <w:color w:val="000000"/>
          <w:sz w:val="24"/>
          <w:szCs w:val="24"/>
        </w:rPr>
        <w:t xml:space="preserve">ucro econômico são empresas geradoras de valor. Em especial, é necessário destacar que o EVA se mostrou significativo tanto no ano t, quando no ano t-1. Sendo assim, é possível que a métrica apresente relevância na criação de valor por um período de maior duração.  </w:t>
      </w:r>
    </w:p>
    <w:p w14:paraId="3C982B55" w14:textId="77777777" w:rsidR="00DB1D67" w:rsidRPr="00503D95" w:rsidRDefault="00DB1D67" w:rsidP="00CC35D2">
      <w:pPr>
        <w:spacing w:after="0" w:line="240" w:lineRule="auto"/>
        <w:ind w:firstLine="567"/>
        <w:jc w:val="both"/>
        <w:rPr>
          <w:rFonts w:ascii="Times" w:hAnsi="Times" w:cs="Times"/>
          <w:color w:val="000000"/>
          <w:sz w:val="24"/>
          <w:szCs w:val="24"/>
        </w:rPr>
      </w:pPr>
    </w:p>
    <w:p w14:paraId="34C341DB" w14:textId="77777777" w:rsidR="00DB1D67" w:rsidRPr="00503D95" w:rsidRDefault="00DB1D67" w:rsidP="00CC6DB2">
      <w:pPr>
        <w:spacing w:after="120" w:line="240" w:lineRule="auto"/>
        <w:jc w:val="both"/>
        <w:rPr>
          <w:rFonts w:ascii="Times" w:hAnsi="Times" w:cs="Times"/>
          <w:b/>
          <w:sz w:val="24"/>
          <w:szCs w:val="24"/>
        </w:rPr>
      </w:pPr>
      <w:r w:rsidRPr="00503D95">
        <w:rPr>
          <w:rFonts w:ascii="Times" w:hAnsi="Times" w:cs="Times"/>
          <w:b/>
          <w:sz w:val="24"/>
          <w:szCs w:val="24"/>
        </w:rPr>
        <w:t>5 Conclusão</w:t>
      </w:r>
    </w:p>
    <w:p w14:paraId="41C25091" w14:textId="77777777" w:rsidR="00DB1D67" w:rsidRPr="00503D95" w:rsidRDefault="00DB1D67" w:rsidP="00CC35D2">
      <w:pPr>
        <w:spacing w:after="0" w:line="240" w:lineRule="auto"/>
        <w:ind w:firstLine="708"/>
        <w:jc w:val="both"/>
        <w:rPr>
          <w:rFonts w:ascii="Times" w:hAnsi="Times" w:cs="Times"/>
          <w:b/>
          <w:sz w:val="24"/>
          <w:szCs w:val="24"/>
        </w:rPr>
      </w:pPr>
    </w:p>
    <w:p w14:paraId="5CE7C90A" w14:textId="0A9E1BD7" w:rsidR="00DB1D67" w:rsidRPr="00503D95" w:rsidRDefault="00DB1D67" w:rsidP="00CC35D2">
      <w:pPr>
        <w:spacing w:after="0" w:line="240" w:lineRule="auto"/>
        <w:ind w:firstLine="709"/>
        <w:jc w:val="both"/>
        <w:rPr>
          <w:rFonts w:ascii="Times" w:hAnsi="Times" w:cs="Times"/>
          <w:sz w:val="24"/>
          <w:szCs w:val="24"/>
        </w:rPr>
      </w:pPr>
      <w:r w:rsidRPr="00503D95">
        <w:rPr>
          <w:rFonts w:ascii="Times" w:hAnsi="Times" w:cs="Times"/>
          <w:sz w:val="24"/>
          <w:szCs w:val="24"/>
        </w:rPr>
        <w:t>Em resumo, parece claro que o objetivo básico deste estudo, que foi capturar a relação entre as principais métricas de avaliação de desempenho financeiro corporativo e a criação de valor, foi alcançado. Inicialmente, para a seleção das métricas estudadas, foram elencados três grupos de métricas. Neste caso, tem-se: (i) o grupo das métricas baseadas em informações contábeis, obtidas a partir das demonstrações de resultados das firmas; (</w:t>
      </w:r>
      <w:proofErr w:type="spellStart"/>
      <w:r w:rsidRPr="00503D95">
        <w:rPr>
          <w:rFonts w:ascii="Times" w:hAnsi="Times" w:cs="Times"/>
          <w:sz w:val="24"/>
          <w:szCs w:val="24"/>
        </w:rPr>
        <w:t>ii</w:t>
      </w:r>
      <w:proofErr w:type="spellEnd"/>
      <w:r w:rsidRPr="00503D95">
        <w:rPr>
          <w:rFonts w:ascii="Times" w:hAnsi="Times" w:cs="Times"/>
          <w:sz w:val="24"/>
          <w:szCs w:val="24"/>
        </w:rPr>
        <w:t>) as métricas de rentabilidade; e (</w:t>
      </w:r>
      <w:proofErr w:type="spellStart"/>
      <w:r w:rsidRPr="00503D95">
        <w:rPr>
          <w:rFonts w:ascii="Times" w:hAnsi="Times" w:cs="Times"/>
          <w:sz w:val="24"/>
          <w:szCs w:val="24"/>
        </w:rPr>
        <w:t>iii</w:t>
      </w:r>
      <w:proofErr w:type="spellEnd"/>
      <w:r w:rsidRPr="00503D95">
        <w:rPr>
          <w:rFonts w:ascii="Times" w:hAnsi="Times" w:cs="Times"/>
          <w:sz w:val="24"/>
          <w:szCs w:val="24"/>
        </w:rPr>
        <w:t xml:space="preserve">) as métricas de lucro econômico. Em seguida, dentro de cada grupo, as métricas foram divididas quanto ao destinatário de sua renumeração, ou seja, se a medida buscava mensurar o desempenho financeiro para a firma (capital próprio e capital de terceiros) ou desempenho financeiro para o sócio/acionista (apenas o capital próprio). A </w:t>
      </w:r>
      <w:r w:rsidRPr="00503D95">
        <w:rPr>
          <w:rFonts w:ascii="Times" w:hAnsi="Times" w:cs="Times"/>
          <w:i/>
          <w:sz w:val="24"/>
          <w:szCs w:val="24"/>
        </w:rPr>
        <w:t>proxy</w:t>
      </w:r>
      <w:r w:rsidRPr="00503D95">
        <w:rPr>
          <w:rFonts w:ascii="Times" w:hAnsi="Times" w:cs="Times"/>
          <w:sz w:val="24"/>
          <w:szCs w:val="24"/>
        </w:rPr>
        <w:t xml:space="preserve"> utilizada para criação de valor foi o Valor de Mercado Adicionado (MVA), cujo uso é recorrente em pesquisas sobre criação de valor das firmas. </w:t>
      </w:r>
    </w:p>
    <w:p w14:paraId="43187BB2" w14:textId="77777777" w:rsidR="00DB1D67" w:rsidRPr="00503D95" w:rsidRDefault="00DB1D67" w:rsidP="00CC35D2">
      <w:pPr>
        <w:spacing w:after="0" w:line="240" w:lineRule="auto"/>
        <w:ind w:firstLine="709"/>
        <w:jc w:val="both"/>
        <w:rPr>
          <w:rFonts w:ascii="Times" w:hAnsi="Times" w:cs="Times"/>
          <w:sz w:val="24"/>
          <w:szCs w:val="24"/>
        </w:rPr>
      </w:pPr>
      <w:r w:rsidRPr="00503D95">
        <w:rPr>
          <w:rFonts w:ascii="Times" w:hAnsi="Times" w:cs="Times"/>
          <w:sz w:val="24"/>
          <w:szCs w:val="24"/>
        </w:rPr>
        <w:t>Os resultados desta pesquisa apontam para a superioridade das medidas de Lucro líquido, Lucro Operacional (EBIT), Lucro Econômico e de EVA na criação de valor para as companhias de capital aberto no mercado brasileiro, quando comparadas com métricas de rentabilidade como o ROE. Porém, a análise da relação do Lucro Econômico e do EVA com o MVA, quando adotadas variáveis defasadas em t-1, ou seja, em um ano, apresentou R</w:t>
      </w:r>
      <w:r w:rsidRPr="00503D95">
        <w:rPr>
          <w:rFonts w:ascii="Times" w:hAnsi="Times" w:cs="Times"/>
          <w:sz w:val="24"/>
          <w:szCs w:val="24"/>
          <w:vertAlign w:val="superscript"/>
        </w:rPr>
        <w:t>2</w:t>
      </w:r>
      <w:r w:rsidRPr="00503D95">
        <w:rPr>
          <w:rFonts w:ascii="Times" w:hAnsi="Times" w:cs="Times"/>
          <w:sz w:val="24"/>
          <w:szCs w:val="24"/>
        </w:rPr>
        <w:t xml:space="preserve"> superior, assim como foi evidenciado aumento no nível de significância estatística destas variáveis. </w:t>
      </w:r>
    </w:p>
    <w:p w14:paraId="1D4E2732" w14:textId="77777777" w:rsidR="00DB1D67" w:rsidRPr="00503D95" w:rsidRDefault="00DB1D67" w:rsidP="00CC35D2">
      <w:pPr>
        <w:spacing w:after="0" w:line="240" w:lineRule="auto"/>
        <w:ind w:firstLine="709"/>
        <w:jc w:val="both"/>
        <w:rPr>
          <w:rFonts w:ascii="Times" w:hAnsi="Times" w:cs="Times"/>
          <w:sz w:val="24"/>
          <w:szCs w:val="24"/>
        </w:rPr>
      </w:pPr>
      <w:r w:rsidRPr="00503D95">
        <w:rPr>
          <w:rFonts w:ascii="Times" w:hAnsi="Times" w:cs="Times"/>
          <w:sz w:val="24"/>
          <w:szCs w:val="24"/>
        </w:rPr>
        <w:t>Com isto, em concordância com achados similares apresentados por Medeiros (2009), este resultado contrasta com aqueles obtidos por outros estudos empíricos que encontraram pouca ou nenhuma relação (até mesmo relações negativas) entre a maximização do valor das firmas e as métricas de Lucro econômico e Valor econômico adicionado (EVA). Os resultados aqui expostos, lançam luz sobre a metodologia adequada para mensuração das métricas de lucro econômico e residual.</w:t>
      </w:r>
    </w:p>
    <w:p w14:paraId="5A42603C" w14:textId="77777777" w:rsidR="00DB1D67" w:rsidRPr="00503D95" w:rsidRDefault="00DB1D67" w:rsidP="00CC35D2">
      <w:pPr>
        <w:spacing w:after="0" w:line="240" w:lineRule="auto"/>
        <w:ind w:firstLine="708"/>
        <w:jc w:val="both"/>
        <w:rPr>
          <w:rFonts w:ascii="Times" w:hAnsi="Times" w:cs="Times"/>
          <w:sz w:val="24"/>
          <w:szCs w:val="24"/>
        </w:rPr>
      </w:pPr>
      <w:r w:rsidRPr="00503D95">
        <w:rPr>
          <w:rFonts w:ascii="Times" w:hAnsi="Times" w:cs="Times"/>
          <w:sz w:val="24"/>
          <w:szCs w:val="24"/>
        </w:rPr>
        <w:t>Dessa forma, por meio dos resultados deste estudo, é possível elencar algumas implicações do uso de métricas de desempenho financeiro para análise da maximização do valor nas companhias de capital aberto no Brasil, a saber:</w:t>
      </w:r>
    </w:p>
    <w:p w14:paraId="3F72CB0B" w14:textId="77777777" w:rsidR="00DB1D67" w:rsidRPr="00503D95" w:rsidRDefault="00DB1D67" w:rsidP="00CC35D2">
      <w:pPr>
        <w:pStyle w:val="PargrafodaLista"/>
        <w:numPr>
          <w:ilvl w:val="0"/>
          <w:numId w:val="2"/>
        </w:numPr>
        <w:tabs>
          <w:tab w:val="left" w:pos="993"/>
        </w:tabs>
        <w:spacing w:after="0" w:line="240" w:lineRule="auto"/>
        <w:ind w:left="0" w:firstLine="709"/>
        <w:jc w:val="both"/>
        <w:rPr>
          <w:rFonts w:ascii="Times" w:hAnsi="Times" w:cs="Times"/>
          <w:sz w:val="24"/>
          <w:szCs w:val="24"/>
        </w:rPr>
      </w:pPr>
      <w:r w:rsidRPr="00503D95">
        <w:rPr>
          <w:rFonts w:ascii="Times" w:hAnsi="Times" w:cs="Times"/>
          <w:sz w:val="24"/>
          <w:szCs w:val="24"/>
        </w:rPr>
        <w:t xml:space="preserve">O monitoramento do desempenho com uso do Lucro Líquido e do Lucro antes dos juros e dos impostos (EBIT) é recomendado por apresentar correlação e poder de explicação na criação de valor; </w:t>
      </w:r>
    </w:p>
    <w:p w14:paraId="31E43864" w14:textId="77777777" w:rsidR="00DB1D67" w:rsidRPr="00503D95" w:rsidRDefault="00DB1D67" w:rsidP="00CC35D2">
      <w:pPr>
        <w:pStyle w:val="PargrafodaLista"/>
        <w:numPr>
          <w:ilvl w:val="0"/>
          <w:numId w:val="2"/>
        </w:numPr>
        <w:tabs>
          <w:tab w:val="left" w:pos="993"/>
        </w:tabs>
        <w:spacing w:after="0" w:line="240" w:lineRule="auto"/>
        <w:ind w:left="0" w:firstLine="709"/>
        <w:jc w:val="both"/>
        <w:rPr>
          <w:rFonts w:ascii="Times" w:hAnsi="Times" w:cs="Times"/>
          <w:sz w:val="24"/>
          <w:szCs w:val="24"/>
        </w:rPr>
      </w:pPr>
      <w:r w:rsidRPr="00503D95">
        <w:rPr>
          <w:rFonts w:ascii="Times" w:hAnsi="Times" w:cs="Times"/>
          <w:sz w:val="24"/>
          <w:szCs w:val="24"/>
        </w:rPr>
        <w:lastRenderedPageBreak/>
        <w:t>A análise das métricas de Lucro Econômico e EVA defasadas em um ano, merece destaque por permitir um monitoramento preditivo do valor de mercado adicionado em até um ano futuro. Em uma extrapolação da utilização prática das métricas, se o MVA atual possui relação significativa com Lucro Econômico e com o EVA de até um ano passado (t-1), estas métricas são válidas para antecipar possíveis ações de criação ou destruição de valor; e</w:t>
      </w:r>
    </w:p>
    <w:p w14:paraId="1B54348A" w14:textId="77777777" w:rsidR="00DB1D67" w:rsidRPr="00503D95" w:rsidRDefault="00DB1D67" w:rsidP="00CC35D2">
      <w:pPr>
        <w:pStyle w:val="PargrafodaLista"/>
        <w:numPr>
          <w:ilvl w:val="0"/>
          <w:numId w:val="2"/>
        </w:numPr>
        <w:tabs>
          <w:tab w:val="left" w:pos="993"/>
        </w:tabs>
        <w:spacing w:after="0" w:line="240" w:lineRule="auto"/>
        <w:ind w:left="0" w:firstLine="709"/>
        <w:jc w:val="both"/>
        <w:rPr>
          <w:rFonts w:ascii="Times" w:hAnsi="Times" w:cs="Times"/>
          <w:sz w:val="24"/>
          <w:szCs w:val="24"/>
        </w:rPr>
      </w:pPr>
      <w:r w:rsidRPr="00503D95">
        <w:rPr>
          <w:rFonts w:ascii="Times" w:hAnsi="Times" w:cs="Times"/>
          <w:sz w:val="24"/>
          <w:szCs w:val="24"/>
        </w:rPr>
        <w:t>Dados os resultados insatisfatórios do ROE na explicação das variações do MVA, e sendo este um dos indicadores mais populares nos campos de avaliação de investimentos, recomenda-se cautela no uso do mesmo como métrica válida de desempenho financeiro.</w:t>
      </w:r>
    </w:p>
    <w:p w14:paraId="08704E4E" w14:textId="3DA3CB52" w:rsidR="00DB1D67" w:rsidRPr="00503D95" w:rsidRDefault="00DB1D67" w:rsidP="00CC35D2">
      <w:pPr>
        <w:spacing w:after="0" w:line="240" w:lineRule="auto"/>
        <w:ind w:firstLine="708"/>
        <w:jc w:val="both"/>
        <w:rPr>
          <w:rFonts w:ascii="Times" w:hAnsi="Times" w:cs="Times"/>
          <w:color w:val="000000"/>
          <w:sz w:val="24"/>
          <w:szCs w:val="24"/>
        </w:rPr>
      </w:pPr>
      <w:r w:rsidRPr="00503D95">
        <w:rPr>
          <w:rFonts w:ascii="Times" w:hAnsi="Times" w:cs="Times"/>
          <w:sz w:val="24"/>
          <w:szCs w:val="24"/>
        </w:rPr>
        <w:t>Vale ressaltar que esta pesquisa apresenta as seguintes limitações operacionais</w:t>
      </w:r>
      <w:r w:rsidRPr="00503D95">
        <w:rPr>
          <w:rFonts w:ascii="Times" w:hAnsi="Times" w:cs="Times"/>
          <w:color w:val="000000"/>
          <w:sz w:val="24"/>
          <w:szCs w:val="24"/>
        </w:rPr>
        <w:t>: (i) O risco sistemático (beta) foi estimado por meio de uma regressão com dados mensais de cinco anos, onde foi assumido que o mesmo permaneceu constante ao longo do período recortado. Esse pressuposto de imutabilidade do risco sistemático, além de ser bastante rígido, também pode encontrar divergências com outros estudos, já que a forma usual da estimação do beta é feita com dados diários; (</w:t>
      </w:r>
      <w:proofErr w:type="spellStart"/>
      <w:r w:rsidRPr="00503D95">
        <w:rPr>
          <w:rFonts w:ascii="Times" w:hAnsi="Times" w:cs="Times"/>
          <w:color w:val="000000"/>
          <w:sz w:val="24"/>
          <w:szCs w:val="24"/>
        </w:rPr>
        <w:t>ii</w:t>
      </w:r>
      <w:proofErr w:type="spellEnd"/>
      <w:r w:rsidRPr="00503D95">
        <w:rPr>
          <w:rFonts w:ascii="Times" w:hAnsi="Times" w:cs="Times"/>
          <w:color w:val="000000"/>
          <w:sz w:val="24"/>
          <w:szCs w:val="24"/>
        </w:rPr>
        <w:t>) O NOPAT foi calculado com base nas taxas de imposto sobre o lucro disponibilizadas pelas companhias. Porém, para viabilizar o cálculo e manter um tamanho aceitável para a amostra, foi estabelecida uma tributação padrão de 34% sobre o lucro, para as firmas que não possuíam dados completos de tributação. Com isto, os resultados para esta métrica podem ter sido enviesados; e (</w:t>
      </w:r>
      <w:proofErr w:type="spellStart"/>
      <w:r w:rsidRPr="00503D95">
        <w:rPr>
          <w:rFonts w:ascii="Times" w:hAnsi="Times" w:cs="Times"/>
          <w:color w:val="000000"/>
          <w:sz w:val="24"/>
          <w:szCs w:val="24"/>
        </w:rPr>
        <w:t>iii</w:t>
      </w:r>
      <w:proofErr w:type="spellEnd"/>
      <w:r w:rsidRPr="00503D95">
        <w:rPr>
          <w:rFonts w:ascii="Times" w:hAnsi="Times" w:cs="Times"/>
          <w:color w:val="000000"/>
          <w:sz w:val="24"/>
          <w:szCs w:val="24"/>
        </w:rPr>
        <w:t xml:space="preserve">) Segundo a </w:t>
      </w:r>
      <w:r w:rsidRPr="00503D95">
        <w:rPr>
          <w:rFonts w:ascii="Times" w:hAnsi="Times" w:cs="Times"/>
          <w:i/>
          <w:color w:val="000000"/>
          <w:sz w:val="24"/>
          <w:szCs w:val="24"/>
        </w:rPr>
        <w:t xml:space="preserve">Stern Stewart &amp; </w:t>
      </w:r>
      <w:proofErr w:type="spellStart"/>
      <w:r w:rsidRPr="00503D95">
        <w:rPr>
          <w:rFonts w:ascii="Times" w:hAnsi="Times" w:cs="Times"/>
          <w:i/>
          <w:color w:val="000000"/>
          <w:sz w:val="24"/>
          <w:szCs w:val="24"/>
        </w:rPr>
        <w:t>Company</w:t>
      </w:r>
      <w:proofErr w:type="spellEnd"/>
      <w:r w:rsidRPr="00503D95">
        <w:rPr>
          <w:rFonts w:ascii="Times" w:hAnsi="Times" w:cs="Times"/>
          <w:i/>
          <w:color w:val="000000"/>
          <w:sz w:val="24"/>
          <w:szCs w:val="24"/>
        </w:rPr>
        <w:t xml:space="preserve">, </w:t>
      </w:r>
      <w:r w:rsidRPr="00503D95">
        <w:rPr>
          <w:rFonts w:ascii="Times" w:hAnsi="Times" w:cs="Times"/>
          <w:color w:val="000000"/>
          <w:sz w:val="24"/>
          <w:szCs w:val="24"/>
        </w:rPr>
        <w:t>proprietária do EVA, podem ser realizados diversos ajustes durante o cálculo do EVA (</w:t>
      </w:r>
      <w:r w:rsidR="00167D80" w:rsidRPr="00503D95">
        <w:rPr>
          <w:rFonts w:ascii="Times" w:hAnsi="Times" w:cs="Times"/>
          <w:sz w:val="24"/>
          <w:szCs w:val="24"/>
        </w:rPr>
        <w:t>ADIMANDO; BUTLER; MALLEY</w:t>
      </w:r>
      <w:r w:rsidR="00167D80" w:rsidRPr="00503D95">
        <w:rPr>
          <w:rFonts w:ascii="Times" w:hAnsi="Times" w:cs="Times"/>
          <w:color w:val="000000"/>
          <w:sz w:val="24"/>
          <w:szCs w:val="24"/>
        </w:rPr>
        <w:t xml:space="preserve">, 1994). </w:t>
      </w:r>
      <w:r w:rsidRPr="00503D95">
        <w:rPr>
          <w:rFonts w:ascii="Times" w:hAnsi="Times" w:cs="Times"/>
          <w:color w:val="000000"/>
          <w:sz w:val="24"/>
          <w:szCs w:val="24"/>
        </w:rPr>
        <w:t>Logo, como esta pesquisa não realizou nenhum ajuste durante os procedimentos de cálculo, o EVA apresentado nesta pesquisa, pode ser diferente do calculado por analistas, companhias de consultoria, investidores e gestores das firmas.</w:t>
      </w:r>
    </w:p>
    <w:p w14:paraId="5778B457" w14:textId="77777777" w:rsidR="00DB1D67" w:rsidRPr="00503D95" w:rsidRDefault="00DB1D67" w:rsidP="00CC35D2">
      <w:pPr>
        <w:spacing w:after="0" w:line="240" w:lineRule="auto"/>
        <w:ind w:firstLine="708"/>
        <w:jc w:val="both"/>
        <w:rPr>
          <w:rFonts w:ascii="Times" w:hAnsi="Times" w:cs="Times"/>
          <w:color w:val="000000"/>
          <w:sz w:val="24"/>
          <w:szCs w:val="24"/>
        </w:rPr>
      </w:pPr>
      <w:r w:rsidRPr="00503D95">
        <w:rPr>
          <w:rFonts w:ascii="Times" w:hAnsi="Times" w:cs="Times"/>
          <w:color w:val="000000"/>
          <w:sz w:val="24"/>
          <w:szCs w:val="24"/>
        </w:rPr>
        <w:t>Finalmente, esta pesquisa também apresenta limitações em seus resultados, sendo adequado citar o viés de seleção da amostra, da qual não foi obtida aleatoriamente e sim por disponibilidade dos dados. Os resultados não podem ser generalizados para os setores financeiros, seguradoras e demais participações, já que as mesmas foram excluídas da amostra. A generalização para empresas fechadas também não é adequada, já que os resultados obtidos se limitam aos setores analisados e ao período estudado,</w:t>
      </w:r>
    </w:p>
    <w:p w14:paraId="4CAB5BAD" w14:textId="77777777" w:rsidR="00DB1D67" w:rsidRPr="00503D95" w:rsidRDefault="00DB1D67" w:rsidP="00CC35D2">
      <w:pPr>
        <w:spacing w:after="0" w:line="240" w:lineRule="auto"/>
        <w:ind w:firstLine="708"/>
        <w:jc w:val="both"/>
        <w:rPr>
          <w:rFonts w:ascii="Times" w:hAnsi="Times" w:cs="Times"/>
          <w:color w:val="000000"/>
          <w:sz w:val="24"/>
          <w:szCs w:val="24"/>
        </w:rPr>
      </w:pPr>
      <w:r w:rsidRPr="00503D95">
        <w:rPr>
          <w:rFonts w:ascii="Times" w:hAnsi="Times" w:cs="Times"/>
          <w:color w:val="000000"/>
          <w:sz w:val="24"/>
          <w:szCs w:val="24"/>
        </w:rPr>
        <w:t>E por fim, recomenda-se que as pesquisas futuras testem formas alternativas de cálculo do custo de capital próprio, como o custo de capital implícito calculado com os modelos de desconto de dividendos, com modelos que utilizem o consenso dos analistas ou por modelos de múltiplos fatores. Recomenda-se também o teste de outras métricas de desempenho que ficaram de fora desta pesquisa, como por exemplo, os índices de fluxo de caixa por ativo. A inclusão de modelos cuja variável dependente é o retorno anormal das ações também é incentivado.</w:t>
      </w:r>
    </w:p>
    <w:p w14:paraId="64E8CF2A" w14:textId="77777777" w:rsidR="00DB1D67" w:rsidRPr="00503D95" w:rsidRDefault="00DB1D67" w:rsidP="00CC35D2">
      <w:pPr>
        <w:spacing w:after="0" w:line="240" w:lineRule="auto"/>
        <w:ind w:firstLine="708"/>
        <w:jc w:val="both"/>
        <w:rPr>
          <w:rFonts w:ascii="Times" w:hAnsi="Times" w:cs="Times"/>
          <w:color w:val="000000"/>
          <w:sz w:val="24"/>
          <w:szCs w:val="24"/>
        </w:rPr>
      </w:pPr>
    </w:p>
    <w:p w14:paraId="52607DDC" w14:textId="1FD5AB10" w:rsidR="00DB1D67" w:rsidRPr="00B9009D" w:rsidRDefault="00371515" w:rsidP="00CC6DB2">
      <w:pPr>
        <w:spacing w:after="120" w:line="240" w:lineRule="auto"/>
        <w:jc w:val="both"/>
        <w:rPr>
          <w:rFonts w:ascii="Times" w:hAnsi="Times" w:cs="Times"/>
          <w:b/>
          <w:sz w:val="24"/>
          <w:szCs w:val="24"/>
          <w:lang w:val="en-US"/>
        </w:rPr>
      </w:pPr>
      <w:proofErr w:type="spellStart"/>
      <w:r w:rsidRPr="00B9009D">
        <w:rPr>
          <w:rFonts w:ascii="Times" w:hAnsi="Times" w:cs="Times"/>
          <w:b/>
          <w:sz w:val="24"/>
          <w:szCs w:val="24"/>
          <w:lang w:val="en-US"/>
        </w:rPr>
        <w:t>Referências</w:t>
      </w:r>
      <w:proofErr w:type="spellEnd"/>
    </w:p>
    <w:p w14:paraId="5AC94793" w14:textId="77777777" w:rsidR="00DB1D67" w:rsidRPr="00B9009D" w:rsidRDefault="00DB1D67" w:rsidP="00CC35D2">
      <w:pPr>
        <w:spacing w:after="0" w:line="240" w:lineRule="auto"/>
        <w:jc w:val="both"/>
        <w:rPr>
          <w:rFonts w:ascii="Times" w:hAnsi="Times" w:cs="Times"/>
          <w:b/>
          <w:sz w:val="24"/>
          <w:szCs w:val="24"/>
          <w:lang w:val="en-US"/>
        </w:rPr>
      </w:pPr>
    </w:p>
    <w:p w14:paraId="1A7B8281" w14:textId="77777777" w:rsidR="00DB1D67" w:rsidRPr="00B9009D" w:rsidRDefault="00DB1D67" w:rsidP="00CC35D2">
      <w:pPr>
        <w:widowControl w:val="0"/>
        <w:autoSpaceDE w:val="0"/>
        <w:autoSpaceDN w:val="0"/>
        <w:adjustRightInd w:val="0"/>
        <w:spacing w:after="0" w:line="240" w:lineRule="auto"/>
        <w:jc w:val="both"/>
        <w:rPr>
          <w:rFonts w:ascii="Times" w:hAnsi="Times" w:cs="Times"/>
          <w:sz w:val="24"/>
          <w:szCs w:val="24"/>
          <w:lang w:val="en-US"/>
        </w:rPr>
      </w:pPr>
      <w:r w:rsidRPr="00B9009D">
        <w:rPr>
          <w:rFonts w:ascii="Times" w:hAnsi="Times" w:cs="Times"/>
          <w:sz w:val="24"/>
          <w:szCs w:val="24"/>
          <w:lang w:val="en-US"/>
        </w:rPr>
        <w:t xml:space="preserve">ADIMANDO, C.; BUTLER, R.; MALLEY, S. Stern Stewart </w:t>
      </w:r>
      <w:proofErr w:type="spellStart"/>
      <w:r w:rsidRPr="00B9009D">
        <w:rPr>
          <w:rFonts w:ascii="Times" w:hAnsi="Times" w:cs="Times"/>
          <w:color w:val="333333"/>
          <w:sz w:val="24"/>
          <w:szCs w:val="24"/>
          <w:shd w:val="clear" w:color="auto" w:fill="FFFFFF"/>
          <w:lang w:val="en-US"/>
        </w:rPr>
        <w:t>EVA</w:t>
      </w:r>
      <w:r w:rsidRPr="00B9009D">
        <w:rPr>
          <w:rFonts w:ascii="Times" w:hAnsi="Times" w:cs="Times"/>
          <w:color w:val="333333"/>
          <w:sz w:val="24"/>
          <w:szCs w:val="24"/>
          <w:bdr w:val="none" w:sz="0" w:space="0" w:color="auto" w:frame="1"/>
          <w:shd w:val="clear" w:color="auto" w:fill="FFFFFF"/>
          <w:vertAlign w:val="superscript"/>
          <w:lang w:val="en-US"/>
        </w:rPr>
        <w:t>tm</w:t>
      </w:r>
      <w:proofErr w:type="spellEnd"/>
      <w:r w:rsidRPr="00B9009D">
        <w:rPr>
          <w:rFonts w:ascii="Times" w:hAnsi="Times" w:cs="Times"/>
          <w:sz w:val="24"/>
          <w:szCs w:val="24"/>
          <w:lang w:val="en-US"/>
        </w:rPr>
        <w:t xml:space="preserve"> Round Table. </w:t>
      </w:r>
      <w:r w:rsidRPr="00B9009D">
        <w:rPr>
          <w:rFonts w:ascii="Times" w:hAnsi="Times" w:cs="Times"/>
          <w:b/>
          <w:sz w:val="24"/>
          <w:szCs w:val="24"/>
          <w:lang w:val="en-US"/>
        </w:rPr>
        <w:t>Journal of Applied Corporate Finance</w:t>
      </w:r>
      <w:r w:rsidRPr="00B9009D">
        <w:rPr>
          <w:rFonts w:ascii="Times" w:hAnsi="Times" w:cs="Times"/>
          <w:sz w:val="24"/>
          <w:szCs w:val="24"/>
          <w:lang w:val="en-US"/>
        </w:rPr>
        <w:t>, v. 7, p. 46–70. 1994.</w:t>
      </w:r>
    </w:p>
    <w:p w14:paraId="0F4A4F61" w14:textId="77777777" w:rsidR="00DB1D67" w:rsidRPr="00B9009D" w:rsidRDefault="00DB1D67" w:rsidP="00CC35D2">
      <w:pPr>
        <w:pStyle w:val="NormalWeb"/>
        <w:spacing w:before="0" w:beforeAutospacing="0" w:after="0" w:afterAutospacing="0"/>
        <w:jc w:val="both"/>
        <w:rPr>
          <w:rFonts w:ascii="Times" w:hAnsi="Times" w:cs="Times"/>
          <w:lang w:val="en-US"/>
        </w:rPr>
      </w:pPr>
    </w:p>
    <w:p w14:paraId="30D3FEC7" w14:textId="77777777" w:rsidR="00DB1D67" w:rsidRPr="00B9009D" w:rsidRDefault="00DB1D67" w:rsidP="00CC35D2">
      <w:pPr>
        <w:pStyle w:val="NormalWeb"/>
        <w:spacing w:before="0" w:beforeAutospacing="0" w:after="0" w:afterAutospacing="0"/>
        <w:jc w:val="both"/>
        <w:rPr>
          <w:rFonts w:ascii="Times" w:hAnsi="Times" w:cs="Times"/>
        </w:rPr>
      </w:pPr>
      <w:r w:rsidRPr="00B9009D">
        <w:rPr>
          <w:rFonts w:ascii="Times" w:hAnsi="Times" w:cs="Times"/>
          <w:lang w:val="en-US"/>
        </w:rPr>
        <w:t xml:space="preserve">AMIR, E.; HARRIS, T. S.; VENUTI, E. K. A Comparison of the Value-Relevance of U.S. Versus Non-U.S. GAAP Accounting Measures Using Form 20-F Reconciliations. </w:t>
      </w:r>
      <w:proofErr w:type="spellStart"/>
      <w:r w:rsidRPr="00B9009D">
        <w:rPr>
          <w:rFonts w:ascii="Times" w:hAnsi="Times" w:cs="Times"/>
          <w:b/>
          <w:iCs/>
        </w:rPr>
        <w:t>Journal</w:t>
      </w:r>
      <w:proofErr w:type="spellEnd"/>
      <w:r w:rsidRPr="00B9009D">
        <w:rPr>
          <w:rFonts w:ascii="Times" w:hAnsi="Times" w:cs="Times"/>
          <w:b/>
          <w:iCs/>
        </w:rPr>
        <w:t xml:space="preserve"> </w:t>
      </w:r>
      <w:proofErr w:type="spellStart"/>
      <w:r w:rsidRPr="00B9009D">
        <w:rPr>
          <w:rFonts w:ascii="Times" w:hAnsi="Times" w:cs="Times"/>
          <w:b/>
          <w:iCs/>
        </w:rPr>
        <w:t>of</w:t>
      </w:r>
      <w:proofErr w:type="spellEnd"/>
      <w:r w:rsidRPr="00B9009D">
        <w:rPr>
          <w:rFonts w:ascii="Times" w:hAnsi="Times" w:cs="Times"/>
          <w:b/>
          <w:iCs/>
        </w:rPr>
        <w:t xml:space="preserve"> </w:t>
      </w:r>
      <w:proofErr w:type="spellStart"/>
      <w:r w:rsidRPr="00B9009D">
        <w:rPr>
          <w:rFonts w:ascii="Times" w:hAnsi="Times" w:cs="Times"/>
          <w:b/>
          <w:iCs/>
        </w:rPr>
        <w:t>Accounting</w:t>
      </w:r>
      <w:proofErr w:type="spellEnd"/>
      <w:r w:rsidRPr="00B9009D">
        <w:rPr>
          <w:rFonts w:ascii="Times" w:hAnsi="Times" w:cs="Times"/>
          <w:b/>
          <w:iCs/>
        </w:rPr>
        <w:t xml:space="preserve"> </w:t>
      </w:r>
      <w:proofErr w:type="spellStart"/>
      <w:r w:rsidRPr="00B9009D">
        <w:rPr>
          <w:rFonts w:ascii="Times" w:hAnsi="Times" w:cs="Times"/>
          <w:b/>
          <w:iCs/>
        </w:rPr>
        <w:t>Research</w:t>
      </w:r>
      <w:proofErr w:type="spellEnd"/>
      <w:r w:rsidRPr="00B9009D">
        <w:rPr>
          <w:rFonts w:ascii="Times" w:hAnsi="Times" w:cs="Times"/>
        </w:rPr>
        <w:t xml:space="preserve">, v. </w:t>
      </w:r>
      <w:r w:rsidRPr="00B9009D">
        <w:rPr>
          <w:rFonts w:ascii="Times" w:hAnsi="Times" w:cs="Times"/>
          <w:iCs/>
        </w:rPr>
        <w:t>31</w:t>
      </w:r>
      <w:r w:rsidRPr="00B9009D">
        <w:rPr>
          <w:rFonts w:ascii="Times" w:hAnsi="Times" w:cs="Times"/>
        </w:rPr>
        <w:t>, p. 230–264. 1993.</w:t>
      </w:r>
    </w:p>
    <w:p w14:paraId="4FE1D728" w14:textId="77777777" w:rsidR="00DB1D67" w:rsidRPr="00B9009D" w:rsidRDefault="00DB1D67" w:rsidP="00CC35D2">
      <w:pPr>
        <w:widowControl w:val="0"/>
        <w:autoSpaceDE w:val="0"/>
        <w:autoSpaceDN w:val="0"/>
        <w:adjustRightInd w:val="0"/>
        <w:spacing w:after="0" w:line="240" w:lineRule="auto"/>
        <w:jc w:val="both"/>
        <w:rPr>
          <w:rFonts w:ascii="Times" w:hAnsi="Times" w:cs="Times"/>
          <w:noProof/>
          <w:sz w:val="24"/>
          <w:szCs w:val="24"/>
        </w:rPr>
      </w:pPr>
    </w:p>
    <w:p w14:paraId="26080295" w14:textId="77777777" w:rsidR="00DB1D67" w:rsidRPr="00B9009D" w:rsidRDefault="00DB1D67" w:rsidP="00CC35D2">
      <w:pPr>
        <w:widowControl w:val="0"/>
        <w:autoSpaceDE w:val="0"/>
        <w:autoSpaceDN w:val="0"/>
        <w:adjustRightInd w:val="0"/>
        <w:spacing w:after="0" w:line="240" w:lineRule="auto"/>
        <w:jc w:val="both"/>
        <w:rPr>
          <w:rFonts w:ascii="Times" w:hAnsi="Times" w:cs="Times"/>
          <w:noProof/>
          <w:sz w:val="24"/>
          <w:szCs w:val="24"/>
          <w:lang w:val="en-US"/>
        </w:rPr>
      </w:pPr>
      <w:r w:rsidRPr="00B9009D">
        <w:rPr>
          <w:rFonts w:ascii="Times" w:hAnsi="Times" w:cs="Times"/>
          <w:noProof/>
          <w:sz w:val="24"/>
          <w:szCs w:val="24"/>
        </w:rPr>
        <w:t xml:space="preserve">BASTOS, D. D.; NAKAMURA, W. T.; DAVID, M.;  ROTTA, U. A. S. A relação entre o retorno das ações e as métricas de desempenho: evidências empíricas para as companhias abertas no brasil. </w:t>
      </w:r>
      <w:r w:rsidRPr="00B9009D">
        <w:rPr>
          <w:rFonts w:ascii="Times" w:hAnsi="Times" w:cs="Times"/>
          <w:b/>
          <w:iCs/>
          <w:noProof/>
          <w:sz w:val="24"/>
          <w:szCs w:val="24"/>
          <w:lang w:val="en-US"/>
        </w:rPr>
        <w:t>REGE - Revista de Gestão</w:t>
      </w:r>
      <w:r w:rsidRPr="00B9009D">
        <w:rPr>
          <w:rFonts w:ascii="Times" w:hAnsi="Times" w:cs="Times"/>
          <w:noProof/>
          <w:sz w:val="24"/>
          <w:szCs w:val="24"/>
          <w:lang w:val="en-US"/>
        </w:rPr>
        <w:t xml:space="preserve">, v. </w:t>
      </w:r>
      <w:r w:rsidRPr="00B9009D">
        <w:rPr>
          <w:rFonts w:ascii="Times" w:hAnsi="Times" w:cs="Times"/>
          <w:iCs/>
          <w:noProof/>
          <w:sz w:val="24"/>
          <w:szCs w:val="24"/>
          <w:lang w:val="en-US"/>
        </w:rPr>
        <w:t xml:space="preserve">16 n. </w:t>
      </w:r>
      <w:r w:rsidRPr="00B9009D">
        <w:rPr>
          <w:rFonts w:ascii="Times" w:hAnsi="Times" w:cs="Times"/>
          <w:noProof/>
          <w:sz w:val="24"/>
          <w:szCs w:val="24"/>
          <w:lang w:val="en-US"/>
        </w:rPr>
        <w:t>3, p. 65–79. 2009.</w:t>
      </w:r>
    </w:p>
    <w:p w14:paraId="1C57DAEF" w14:textId="77777777" w:rsidR="00DB1D67" w:rsidRPr="00B9009D" w:rsidRDefault="00DB1D67" w:rsidP="00CC35D2">
      <w:pPr>
        <w:pStyle w:val="NormalWeb"/>
        <w:spacing w:before="0" w:beforeAutospacing="0" w:after="0" w:afterAutospacing="0"/>
        <w:jc w:val="both"/>
        <w:rPr>
          <w:rFonts w:ascii="Times" w:hAnsi="Times" w:cs="Times"/>
          <w:color w:val="000000" w:themeColor="text1"/>
          <w:lang w:val="en-US"/>
        </w:rPr>
      </w:pPr>
    </w:p>
    <w:p w14:paraId="7176BD44" w14:textId="77777777" w:rsidR="00DB1D67" w:rsidRPr="00B9009D" w:rsidRDefault="00DB1D67" w:rsidP="00CC35D2">
      <w:pPr>
        <w:pStyle w:val="NormalWeb"/>
        <w:spacing w:before="0" w:beforeAutospacing="0" w:after="0" w:afterAutospacing="0"/>
        <w:jc w:val="both"/>
        <w:rPr>
          <w:rFonts w:ascii="Times" w:hAnsi="Times" w:cs="Times"/>
          <w:lang w:val="en-US"/>
        </w:rPr>
      </w:pPr>
      <w:r w:rsidRPr="00B9009D">
        <w:rPr>
          <w:rFonts w:ascii="Times" w:hAnsi="Times" w:cs="Times"/>
          <w:color w:val="000000" w:themeColor="text1"/>
          <w:lang w:val="en-US"/>
        </w:rPr>
        <w:lastRenderedPageBreak/>
        <w:t>BIDDLE, G. C.; BOWEN, R. M.; WALLACE, J. S</w:t>
      </w:r>
      <w:r w:rsidRPr="00B9009D">
        <w:rPr>
          <w:rFonts w:ascii="Times" w:hAnsi="Times" w:cs="Times"/>
          <w:lang w:val="en-US"/>
        </w:rPr>
        <w:t xml:space="preserve">. Does EVA® beat earnings? Evidence on associations with stock returns and firm values. </w:t>
      </w:r>
      <w:r w:rsidRPr="00B9009D">
        <w:rPr>
          <w:rFonts w:ascii="Times" w:hAnsi="Times" w:cs="Times"/>
          <w:b/>
          <w:iCs/>
          <w:lang w:val="en-US"/>
        </w:rPr>
        <w:t>Journal of Accounting and Economics</w:t>
      </w:r>
      <w:r w:rsidRPr="00B9009D">
        <w:rPr>
          <w:rFonts w:ascii="Times" w:hAnsi="Times" w:cs="Times"/>
          <w:lang w:val="en-US"/>
        </w:rPr>
        <w:t xml:space="preserve">, v. </w:t>
      </w:r>
      <w:r w:rsidRPr="00B9009D">
        <w:rPr>
          <w:rFonts w:ascii="Times" w:hAnsi="Times" w:cs="Times"/>
          <w:iCs/>
          <w:lang w:val="en-US"/>
        </w:rPr>
        <w:t>24. n. 3</w:t>
      </w:r>
      <w:r w:rsidRPr="00B9009D">
        <w:rPr>
          <w:rFonts w:ascii="Times" w:hAnsi="Times" w:cs="Times"/>
          <w:lang w:val="en-US"/>
        </w:rPr>
        <w:t>, p. 301–336. 1997.</w:t>
      </w:r>
    </w:p>
    <w:p w14:paraId="7347CD9D" w14:textId="77777777" w:rsidR="00DB1D67" w:rsidRPr="00B9009D" w:rsidRDefault="00DB1D67" w:rsidP="00CC35D2">
      <w:pPr>
        <w:pStyle w:val="NormalWeb"/>
        <w:spacing w:before="0" w:beforeAutospacing="0" w:after="0" w:afterAutospacing="0"/>
        <w:jc w:val="both"/>
        <w:rPr>
          <w:rFonts w:ascii="Times" w:hAnsi="Times" w:cs="Times"/>
          <w:noProof/>
          <w:lang w:val="en-US"/>
        </w:rPr>
      </w:pPr>
    </w:p>
    <w:p w14:paraId="24A8003D" w14:textId="77777777" w:rsidR="00DB1D67" w:rsidRPr="00B9009D" w:rsidRDefault="00DB1D67" w:rsidP="00CC35D2">
      <w:pPr>
        <w:pStyle w:val="NormalWeb"/>
        <w:spacing w:before="0" w:beforeAutospacing="0" w:after="0" w:afterAutospacing="0"/>
        <w:jc w:val="both"/>
        <w:rPr>
          <w:rFonts w:ascii="Times" w:hAnsi="Times" w:cs="Times"/>
          <w:noProof/>
          <w:lang w:val="en-US"/>
        </w:rPr>
      </w:pPr>
      <w:r w:rsidRPr="00B9009D">
        <w:rPr>
          <w:rFonts w:ascii="Times" w:hAnsi="Times" w:cs="Times"/>
          <w:noProof/>
          <w:lang w:val="en-US"/>
        </w:rPr>
        <w:t>BROOKS, C.</w:t>
      </w:r>
      <w:r w:rsidRPr="00B9009D">
        <w:rPr>
          <w:rFonts w:ascii="Times" w:hAnsi="Times" w:cs="Times"/>
          <w:b/>
          <w:noProof/>
          <w:lang w:val="en-US"/>
        </w:rPr>
        <w:t xml:space="preserve"> </w:t>
      </w:r>
      <w:r w:rsidRPr="00B9009D">
        <w:rPr>
          <w:rFonts w:ascii="Times" w:hAnsi="Times" w:cs="Times"/>
          <w:b/>
          <w:iCs/>
          <w:noProof/>
          <w:lang w:val="en-US"/>
        </w:rPr>
        <w:t>Introductory Econometrics for Finance</w:t>
      </w:r>
      <w:r w:rsidRPr="00B9009D">
        <w:rPr>
          <w:rFonts w:ascii="Times" w:hAnsi="Times" w:cs="Times"/>
          <w:noProof/>
          <w:lang w:val="en-US"/>
        </w:rPr>
        <w:t>. 3 ed. Cambridge University Press. 2014. 744p.</w:t>
      </w:r>
    </w:p>
    <w:p w14:paraId="5C1DF5E8" w14:textId="77777777" w:rsidR="00DB1D67" w:rsidRPr="00B9009D" w:rsidRDefault="00DB1D67" w:rsidP="00CC35D2">
      <w:pPr>
        <w:pStyle w:val="NormalWeb"/>
        <w:spacing w:before="0" w:beforeAutospacing="0" w:after="0" w:afterAutospacing="0"/>
        <w:jc w:val="both"/>
        <w:rPr>
          <w:rFonts w:ascii="Times" w:hAnsi="Times" w:cs="Times"/>
          <w:noProof/>
          <w:lang w:val="en-US"/>
        </w:rPr>
      </w:pPr>
    </w:p>
    <w:p w14:paraId="046FA5A5" w14:textId="77777777" w:rsidR="00DB1D67" w:rsidRPr="00B9009D" w:rsidRDefault="00DB1D67" w:rsidP="00CC35D2">
      <w:pPr>
        <w:pStyle w:val="NormalWeb"/>
        <w:spacing w:before="0" w:beforeAutospacing="0" w:after="0" w:afterAutospacing="0"/>
        <w:jc w:val="both"/>
        <w:rPr>
          <w:rFonts w:ascii="Times" w:hAnsi="Times" w:cs="Times"/>
          <w:noProof/>
          <w:lang w:val="en-US"/>
        </w:rPr>
      </w:pPr>
      <w:r w:rsidRPr="00B9009D">
        <w:rPr>
          <w:rFonts w:ascii="Times" w:hAnsi="Times" w:cs="Times"/>
          <w:noProof/>
          <w:lang w:val="en-US"/>
        </w:rPr>
        <w:t xml:space="preserve">CHEN, S.; DODD, J. Operating Income, Residual Income end EVA™: which metric is more value relevant? </w:t>
      </w:r>
      <w:r w:rsidRPr="00B9009D">
        <w:rPr>
          <w:rFonts w:ascii="Times" w:hAnsi="Times" w:cs="Times"/>
          <w:b/>
          <w:noProof/>
          <w:lang w:val="en-US"/>
        </w:rPr>
        <w:t>Journal of Managerial Issues</w:t>
      </w:r>
      <w:r w:rsidRPr="00B9009D">
        <w:rPr>
          <w:rFonts w:ascii="Times" w:hAnsi="Times" w:cs="Times"/>
          <w:noProof/>
          <w:lang w:val="en-US"/>
        </w:rPr>
        <w:t>, v. 13. n. 1, p. 65-86. 2001.</w:t>
      </w:r>
    </w:p>
    <w:p w14:paraId="4A324EAF" w14:textId="77777777" w:rsidR="00DB1D67" w:rsidRPr="00B9009D" w:rsidRDefault="00DB1D67" w:rsidP="00CC35D2">
      <w:pPr>
        <w:pStyle w:val="NormalWeb"/>
        <w:spacing w:before="0" w:beforeAutospacing="0" w:after="0" w:afterAutospacing="0"/>
        <w:jc w:val="both"/>
        <w:rPr>
          <w:rFonts w:ascii="Times" w:hAnsi="Times" w:cs="Times"/>
          <w:noProof/>
          <w:lang w:val="en-US"/>
        </w:rPr>
      </w:pPr>
    </w:p>
    <w:p w14:paraId="07015BB5" w14:textId="77777777" w:rsidR="00DB1D67" w:rsidRPr="00B9009D" w:rsidRDefault="00DB1D67" w:rsidP="00CC35D2">
      <w:pPr>
        <w:pStyle w:val="NormalWeb"/>
        <w:spacing w:before="0" w:beforeAutospacing="0" w:after="0" w:afterAutospacing="0"/>
        <w:jc w:val="both"/>
        <w:rPr>
          <w:rFonts w:ascii="Times" w:hAnsi="Times" w:cs="Times"/>
          <w:noProof/>
          <w:lang w:val="en-US"/>
        </w:rPr>
      </w:pPr>
      <w:r w:rsidRPr="00B9009D">
        <w:rPr>
          <w:rFonts w:ascii="Times" w:hAnsi="Times" w:cs="Times"/>
          <w:noProof/>
          <w:lang w:val="en-US"/>
        </w:rPr>
        <w:t xml:space="preserve">COPELAND, T. E. What do practitioners want? </w:t>
      </w:r>
      <w:r w:rsidRPr="00B9009D">
        <w:rPr>
          <w:rFonts w:ascii="Times" w:hAnsi="Times" w:cs="Times"/>
          <w:b/>
          <w:noProof/>
          <w:lang w:val="en-US"/>
        </w:rPr>
        <w:t>Journal of Applied Finance</w:t>
      </w:r>
      <w:r w:rsidRPr="00B9009D">
        <w:rPr>
          <w:rFonts w:ascii="Times" w:hAnsi="Times" w:cs="Times"/>
          <w:noProof/>
          <w:lang w:val="en-US"/>
        </w:rPr>
        <w:t>, v. 12, n. 1. 2002.</w:t>
      </w:r>
    </w:p>
    <w:p w14:paraId="5A27D0D8" w14:textId="77777777" w:rsidR="00DB1D67" w:rsidRPr="00B9009D" w:rsidRDefault="00DB1D67" w:rsidP="00CC35D2">
      <w:pPr>
        <w:pStyle w:val="NormalWeb"/>
        <w:spacing w:before="0" w:beforeAutospacing="0" w:after="0" w:afterAutospacing="0"/>
        <w:jc w:val="both"/>
        <w:rPr>
          <w:rFonts w:ascii="Times" w:hAnsi="Times" w:cs="Times"/>
          <w:noProof/>
          <w:lang w:val="en-US"/>
        </w:rPr>
      </w:pPr>
    </w:p>
    <w:p w14:paraId="4483E11C" w14:textId="118B52F2" w:rsidR="00DB1D67" w:rsidRPr="00B9009D" w:rsidRDefault="00DB1D67" w:rsidP="00CC35D2">
      <w:pPr>
        <w:pStyle w:val="NormalWeb"/>
        <w:spacing w:before="0" w:beforeAutospacing="0" w:after="0" w:afterAutospacing="0"/>
        <w:jc w:val="both"/>
        <w:rPr>
          <w:rFonts w:ascii="Times" w:hAnsi="Times" w:cs="Times"/>
          <w:lang w:val="en-US"/>
        </w:rPr>
      </w:pPr>
      <w:r w:rsidRPr="00B9009D">
        <w:rPr>
          <w:rFonts w:ascii="Times" w:hAnsi="Times" w:cs="Times"/>
          <w:lang w:val="en-US"/>
        </w:rPr>
        <w:t>COPELAND, T.</w:t>
      </w:r>
      <w:r w:rsidR="00BB1B65" w:rsidRPr="00B9009D">
        <w:rPr>
          <w:rFonts w:ascii="Times" w:hAnsi="Times" w:cs="Times"/>
          <w:lang w:val="en-US"/>
        </w:rPr>
        <w:t>;</w:t>
      </w:r>
      <w:r w:rsidRPr="00B9009D">
        <w:rPr>
          <w:rFonts w:ascii="Times" w:hAnsi="Times" w:cs="Times"/>
          <w:lang w:val="en-US"/>
        </w:rPr>
        <w:t xml:space="preserve"> KOLLER, T.</w:t>
      </w:r>
      <w:r w:rsidR="00BB1B65" w:rsidRPr="00B9009D">
        <w:rPr>
          <w:rFonts w:ascii="Times" w:hAnsi="Times" w:cs="Times"/>
          <w:lang w:val="en-US"/>
        </w:rPr>
        <w:t>;</w:t>
      </w:r>
      <w:r w:rsidRPr="00B9009D">
        <w:rPr>
          <w:rFonts w:ascii="Times" w:hAnsi="Times" w:cs="Times"/>
          <w:lang w:val="en-US"/>
        </w:rPr>
        <w:t xml:space="preserve"> MURRIN, J. </w:t>
      </w:r>
      <w:r w:rsidRPr="00B9009D">
        <w:rPr>
          <w:rFonts w:ascii="Times" w:hAnsi="Times" w:cs="Times"/>
          <w:b/>
          <w:lang w:val="en-US"/>
        </w:rPr>
        <w:t>Valuation:</w:t>
      </w:r>
      <w:r w:rsidRPr="00B9009D">
        <w:rPr>
          <w:rFonts w:ascii="Times" w:hAnsi="Times" w:cs="Times"/>
          <w:lang w:val="en-US"/>
        </w:rPr>
        <w:t xml:space="preserve"> Managing and measuring the value of companies</w:t>
      </w:r>
      <w:r w:rsidRPr="00B9009D">
        <w:rPr>
          <w:rFonts w:ascii="Times" w:hAnsi="Times" w:cs="Times"/>
          <w:i/>
          <w:lang w:val="en-US"/>
        </w:rPr>
        <w:t>.</w:t>
      </w:r>
      <w:r w:rsidRPr="00B9009D">
        <w:rPr>
          <w:rFonts w:ascii="Times" w:hAnsi="Times" w:cs="Times"/>
          <w:b/>
          <w:lang w:val="en-US"/>
        </w:rPr>
        <w:t xml:space="preserve"> </w:t>
      </w:r>
      <w:r w:rsidRPr="00B9009D">
        <w:rPr>
          <w:rFonts w:ascii="Times" w:hAnsi="Times" w:cs="Times"/>
          <w:lang w:val="en-US"/>
        </w:rPr>
        <w:t>2 ed. New York: John Wiley &amp; Sons. 1994.</w:t>
      </w:r>
    </w:p>
    <w:p w14:paraId="125FC591" w14:textId="77777777" w:rsidR="00DB1D67" w:rsidRPr="00B9009D" w:rsidRDefault="00DB1D67" w:rsidP="00CC35D2">
      <w:pPr>
        <w:pStyle w:val="NormalWeb"/>
        <w:spacing w:before="0" w:beforeAutospacing="0" w:after="0" w:afterAutospacing="0"/>
        <w:jc w:val="both"/>
        <w:rPr>
          <w:rFonts w:ascii="Times" w:hAnsi="Times" w:cs="Times"/>
          <w:lang w:val="en-US"/>
        </w:rPr>
      </w:pPr>
    </w:p>
    <w:p w14:paraId="7F2B0FB5" w14:textId="77777777" w:rsidR="00DB1D67" w:rsidRPr="00B9009D" w:rsidRDefault="00DB1D67" w:rsidP="00CC35D2">
      <w:pPr>
        <w:pStyle w:val="NormalWeb"/>
        <w:spacing w:before="0" w:beforeAutospacing="0" w:after="0" w:afterAutospacing="0"/>
        <w:jc w:val="both"/>
        <w:rPr>
          <w:rFonts w:ascii="Times" w:hAnsi="Times" w:cs="Times"/>
          <w:noProof/>
        </w:rPr>
      </w:pPr>
      <w:r w:rsidRPr="00B9009D">
        <w:rPr>
          <w:rFonts w:ascii="Times" w:hAnsi="Times" w:cs="Times"/>
          <w:noProof/>
          <w:lang w:val="en-US"/>
        </w:rPr>
        <w:t xml:space="preserve">DAMODARAN, A. </w:t>
      </w:r>
      <w:r w:rsidRPr="00B9009D">
        <w:rPr>
          <w:rFonts w:ascii="Times" w:hAnsi="Times" w:cs="Times"/>
          <w:b/>
          <w:noProof/>
          <w:lang w:val="en-US"/>
        </w:rPr>
        <w:t>Data Archives</w:t>
      </w:r>
      <w:r w:rsidRPr="00B9009D">
        <w:rPr>
          <w:rFonts w:ascii="Times" w:hAnsi="Times" w:cs="Times"/>
          <w:noProof/>
          <w:lang w:val="en-US"/>
        </w:rPr>
        <w:t xml:space="preserve">, Risk Premiums for Other Markets. </w:t>
      </w:r>
      <w:r w:rsidRPr="00B9009D">
        <w:rPr>
          <w:rFonts w:ascii="Times" w:hAnsi="Times" w:cs="Times"/>
          <w:noProof/>
        </w:rPr>
        <w:t>Disponível em: &lt;http://pages.stern.nyu.edu/~adamodar/&gt; Acesso em: 20 set. 2017.</w:t>
      </w:r>
    </w:p>
    <w:p w14:paraId="32069043" w14:textId="77777777" w:rsidR="00DB1D67" w:rsidRPr="00B9009D" w:rsidRDefault="00DB1D67" w:rsidP="00CC35D2">
      <w:pPr>
        <w:pStyle w:val="NormalWeb"/>
        <w:spacing w:before="0" w:beforeAutospacing="0" w:after="0" w:afterAutospacing="0"/>
        <w:jc w:val="both"/>
        <w:rPr>
          <w:rFonts w:ascii="Times" w:hAnsi="Times" w:cs="Times"/>
          <w:noProof/>
        </w:rPr>
      </w:pPr>
    </w:p>
    <w:p w14:paraId="40D91768" w14:textId="77777777" w:rsidR="00DB1D67" w:rsidRPr="00B9009D" w:rsidRDefault="00DB1D67" w:rsidP="00CC35D2">
      <w:pPr>
        <w:pStyle w:val="NormalWeb"/>
        <w:spacing w:before="0" w:beforeAutospacing="0" w:after="0" w:afterAutospacing="0"/>
        <w:jc w:val="both"/>
        <w:rPr>
          <w:rFonts w:ascii="Times" w:hAnsi="Times" w:cs="Times"/>
          <w:noProof/>
          <w:lang w:val="en-US"/>
        </w:rPr>
      </w:pPr>
      <w:r w:rsidRPr="00B9009D">
        <w:rPr>
          <w:rFonts w:ascii="Times" w:hAnsi="Times" w:cs="Times"/>
          <w:noProof/>
          <w:lang w:val="en-US"/>
        </w:rPr>
        <w:t xml:space="preserve">DAMODARAN, A. </w:t>
      </w:r>
      <w:r w:rsidRPr="00B9009D">
        <w:rPr>
          <w:rFonts w:ascii="Times" w:hAnsi="Times" w:cs="Times"/>
          <w:b/>
          <w:noProof/>
          <w:lang w:val="en-US"/>
        </w:rPr>
        <w:t>Investment valuation:</w:t>
      </w:r>
      <w:r w:rsidRPr="00B9009D">
        <w:rPr>
          <w:rFonts w:ascii="Times" w:hAnsi="Times" w:cs="Times"/>
          <w:noProof/>
          <w:lang w:val="en-US"/>
        </w:rPr>
        <w:t xml:space="preserve"> Tools and techniques for determining the value of any asset. 3 ed. 2012.</w:t>
      </w:r>
    </w:p>
    <w:p w14:paraId="6363CC0B" w14:textId="77777777" w:rsidR="00DB1D67" w:rsidRPr="00B9009D" w:rsidRDefault="00DB1D67" w:rsidP="00CC35D2">
      <w:pPr>
        <w:pStyle w:val="NormalWeb"/>
        <w:spacing w:before="0" w:beforeAutospacing="0" w:after="0" w:afterAutospacing="0"/>
        <w:jc w:val="both"/>
        <w:rPr>
          <w:rFonts w:ascii="Times" w:hAnsi="Times" w:cs="Times"/>
          <w:noProof/>
          <w:lang w:val="en-US"/>
        </w:rPr>
      </w:pPr>
    </w:p>
    <w:p w14:paraId="0697A4FB" w14:textId="77777777" w:rsidR="00DB1D67" w:rsidRPr="00B9009D" w:rsidRDefault="00DB1D67" w:rsidP="00CC35D2">
      <w:pPr>
        <w:pStyle w:val="NormalWeb"/>
        <w:spacing w:before="0" w:beforeAutospacing="0" w:after="0" w:afterAutospacing="0"/>
        <w:jc w:val="both"/>
        <w:rPr>
          <w:rFonts w:ascii="Times" w:hAnsi="Times" w:cs="Times"/>
          <w:noProof/>
          <w:lang w:val="en-US"/>
        </w:rPr>
      </w:pPr>
      <w:r w:rsidRPr="00B9009D">
        <w:rPr>
          <w:rFonts w:ascii="Times" w:hAnsi="Times" w:cs="Times"/>
          <w:lang w:val="en-US"/>
        </w:rPr>
        <w:t xml:space="preserve">DAMODARAN, A. </w:t>
      </w:r>
      <w:r w:rsidRPr="00B9009D">
        <w:rPr>
          <w:rFonts w:ascii="Times" w:hAnsi="Times" w:cs="Times"/>
          <w:b/>
          <w:lang w:val="en-US"/>
        </w:rPr>
        <w:t>Value Creation and Enhancement:</w:t>
      </w:r>
      <w:r w:rsidRPr="00B9009D">
        <w:rPr>
          <w:rFonts w:ascii="Times" w:hAnsi="Times" w:cs="Times"/>
          <w:lang w:val="en-US"/>
        </w:rPr>
        <w:t xml:space="preserve"> Back to the Future</w:t>
      </w:r>
      <w:r w:rsidRPr="00B9009D">
        <w:rPr>
          <w:rFonts w:ascii="Times" w:hAnsi="Times" w:cs="Times"/>
          <w:i/>
          <w:lang w:val="en-US"/>
        </w:rPr>
        <w:t xml:space="preserve">, </w:t>
      </w:r>
      <w:r w:rsidRPr="00B9009D">
        <w:rPr>
          <w:rFonts w:ascii="Times" w:hAnsi="Times" w:cs="Times"/>
          <w:noProof/>
          <w:lang w:val="en-US"/>
        </w:rPr>
        <w:t>2 ed,</w:t>
      </w:r>
      <w:r w:rsidRPr="00B9009D">
        <w:rPr>
          <w:rFonts w:ascii="Times" w:hAnsi="Times" w:cs="Times"/>
          <w:i/>
          <w:lang w:val="en-US"/>
        </w:rPr>
        <w:t xml:space="preserve"> </w:t>
      </w:r>
      <w:r w:rsidRPr="00B9009D">
        <w:rPr>
          <w:rFonts w:ascii="Times" w:hAnsi="Times" w:cs="Times"/>
          <w:lang w:val="en-US"/>
        </w:rPr>
        <w:t>Stern School of Business, New York. 2000</w:t>
      </w:r>
      <w:r w:rsidRPr="00B9009D">
        <w:rPr>
          <w:rFonts w:ascii="Times" w:hAnsi="Times" w:cs="Times"/>
          <w:noProof/>
          <w:lang w:val="en-US"/>
        </w:rPr>
        <w:t>.</w:t>
      </w:r>
    </w:p>
    <w:p w14:paraId="02A0E2A4" w14:textId="77777777" w:rsidR="00DB1D67" w:rsidRPr="00B9009D" w:rsidRDefault="00DB1D67" w:rsidP="00CC35D2">
      <w:pPr>
        <w:pStyle w:val="NormalWeb"/>
        <w:spacing w:before="0" w:beforeAutospacing="0" w:after="0" w:afterAutospacing="0"/>
        <w:jc w:val="both"/>
        <w:rPr>
          <w:rFonts w:ascii="Times" w:hAnsi="Times" w:cs="Times"/>
          <w:noProof/>
          <w:lang w:val="en-US"/>
        </w:rPr>
      </w:pPr>
    </w:p>
    <w:p w14:paraId="71235C8E" w14:textId="77777777" w:rsidR="00DB1D67" w:rsidRPr="00B9009D" w:rsidRDefault="00DB1D67" w:rsidP="00CC35D2">
      <w:pPr>
        <w:widowControl w:val="0"/>
        <w:autoSpaceDE w:val="0"/>
        <w:autoSpaceDN w:val="0"/>
        <w:adjustRightInd w:val="0"/>
        <w:spacing w:after="0" w:line="240" w:lineRule="auto"/>
        <w:jc w:val="both"/>
        <w:rPr>
          <w:rFonts w:ascii="Times" w:hAnsi="Times" w:cs="Times"/>
          <w:color w:val="000000"/>
          <w:sz w:val="24"/>
          <w:szCs w:val="24"/>
          <w:lang w:val="en-US"/>
        </w:rPr>
      </w:pPr>
      <w:r w:rsidRPr="00B9009D">
        <w:rPr>
          <w:rFonts w:ascii="Times" w:hAnsi="Times" w:cs="Times"/>
          <w:noProof/>
          <w:sz w:val="24"/>
          <w:szCs w:val="24"/>
        </w:rPr>
        <w:t xml:space="preserve">FÁVERO, L. P.; </w:t>
      </w:r>
      <w:r w:rsidRPr="00B9009D">
        <w:rPr>
          <w:rFonts w:ascii="Times" w:hAnsi="Times" w:cs="Times"/>
          <w:color w:val="000000"/>
          <w:sz w:val="24"/>
          <w:szCs w:val="24"/>
        </w:rPr>
        <w:t xml:space="preserve">BELFIORE, P.; TAKAMATSU, R. T.; SUZART, J. </w:t>
      </w:r>
      <w:r w:rsidRPr="00B9009D">
        <w:rPr>
          <w:rFonts w:ascii="Times" w:hAnsi="Times" w:cs="Times"/>
          <w:b/>
          <w:color w:val="000000"/>
          <w:sz w:val="24"/>
          <w:szCs w:val="24"/>
        </w:rPr>
        <w:t xml:space="preserve">Métodos Quantitativos com </w:t>
      </w:r>
      <w:proofErr w:type="spellStart"/>
      <w:r w:rsidRPr="00B9009D">
        <w:rPr>
          <w:rFonts w:ascii="Times" w:hAnsi="Times" w:cs="Times"/>
          <w:b/>
          <w:color w:val="000000"/>
          <w:sz w:val="24"/>
          <w:szCs w:val="24"/>
        </w:rPr>
        <w:t>Stata</w:t>
      </w:r>
      <w:proofErr w:type="spellEnd"/>
      <w:r w:rsidRPr="00B9009D">
        <w:rPr>
          <w:rFonts w:ascii="Times" w:hAnsi="Times" w:cs="Times"/>
          <w:color w:val="000000"/>
          <w:sz w:val="24"/>
          <w:szCs w:val="24"/>
        </w:rPr>
        <w:t xml:space="preserve">. </w:t>
      </w:r>
      <w:r w:rsidRPr="00B9009D">
        <w:rPr>
          <w:rFonts w:ascii="Times" w:hAnsi="Times" w:cs="Times"/>
          <w:color w:val="000000"/>
          <w:sz w:val="24"/>
          <w:szCs w:val="24"/>
          <w:lang w:val="en-US"/>
        </w:rPr>
        <w:t>1 ed. Elsevier. 2013.</w:t>
      </w:r>
    </w:p>
    <w:p w14:paraId="74A2AF84" w14:textId="77777777" w:rsidR="00DB1D67" w:rsidRPr="00B9009D" w:rsidRDefault="00DB1D67" w:rsidP="00CC35D2">
      <w:pPr>
        <w:widowControl w:val="0"/>
        <w:autoSpaceDE w:val="0"/>
        <w:autoSpaceDN w:val="0"/>
        <w:adjustRightInd w:val="0"/>
        <w:spacing w:after="0" w:line="240" w:lineRule="auto"/>
        <w:jc w:val="both"/>
        <w:rPr>
          <w:rFonts w:ascii="Times" w:hAnsi="Times" w:cs="Times"/>
          <w:color w:val="000000"/>
          <w:sz w:val="24"/>
          <w:szCs w:val="24"/>
          <w:lang w:val="en-US"/>
        </w:rPr>
      </w:pPr>
    </w:p>
    <w:p w14:paraId="20345C82" w14:textId="77777777" w:rsidR="00DB1D67" w:rsidRPr="00B9009D" w:rsidRDefault="00DB1D67" w:rsidP="00CC35D2">
      <w:pPr>
        <w:pStyle w:val="NormalWeb"/>
        <w:spacing w:before="0" w:beforeAutospacing="0" w:after="0" w:afterAutospacing="0"/>
        <w:jc w:val="both"/>
        <w:rPr>
          <w:rFonts w:ascii="Times" w:hAnsi="Times" w:cs="Times"/>
          <w:lang w:val="en-US"/>
        </w:rPr>
      </w:pPr>
      <w:r w:rsidRPr="00B9009D">
        <w:rPr>
          <w:rFonts w:ascii="Times" w:hAnsi="Times" w:cs="Times"/>
          <w:lang w:val="en-US"/>
        </w:rPr>
        <w:t xml:space="preserve">FELTHAM, G. D.; ISSAC, G. E.; MBAGWU, C.; VAIDYANATHAN, G. Perhaps EVA does beat earnings. Revisiting previous evidence. </w:t>
      </w:r>
      <w:r w:rsidRPr="00B9009D">
        <w:rPr>
          <w:rFonts w:ascii="Times" w:hAnsi="Times" w:cs="Times"/>
          <w:b/>
          <w:iCs/>
          <w:lang w:val="en-US"/>
        </w:rPr>
        <w:t>Journal of Applied Corporate Finance</w:t>
      </w:r>
      <w:r w:rsidRPr="00B9009D">
        <w:rPr>
          <w:rFonts w:ascii="Times" w:hAnsi="Times" w:cs="Times"/>
          <w:lang w:val="en-US"/>
        </w:rPr>
        <w:t xml:space="preserve">, v. </w:t>
      </w:r>
      <w:r w:rsidRPr="00B9009D">
        <w:rPr>
          <w:rFonts w:ascii="Times" w:hAnsi="Times" w:cs="Times"/>
          <w:iCs/>
          <w:lang w:val="en-US"/>
        </w:rPr>
        <w:t>16</w:t>
      </w:r>
      <w:r w:rsidRPr="00B9009D">
        <w:rPr>
          <w:rFonts w:ascii="Times" w:hAnsi="Times" w:cs="Times"/>
          <w:lang w:val="en-US"/>
        </w:rPr>
        <w:t>, n. 1, p. 83–88. 2004.</w:t>
      </w:r>
    </w:p>
    <w:p w14:paraId="13CD9CF4" w14:textId="77777777" w:rsidR="00DB1D67" w:rsidRPr="00B9009D" w:rsidRDefault="00DB1D67" w:rsidP="00CC35D2">
      <w:pPr>
        <w:pStyle w:val="NormalWeb"/>
        <w:spacing w:before="0" w:beforeAutospacing="0" w:after="0" w:afterAutospacing="0"/>
        <w:jc w:val="both"/>
        <w:rPr>
          <w:rFonts w:ascii="Times" w:hAnsi="Times" w:cs="Times"/>
          <w:lang w:val="en-US"/>
        </w:rPr>
      </w:pPr>
    </w:p>
    <w:p w14:paraId="520AF92F" w14:textId="61C50E1C" w:rsidR="00DB1D67" w:rsidRPr="002E5B3C" w:rsidRDefault="00DB1D67" w:rsidP="00CC35D2">
      <w:pPr>
        <w:widowControl w:val="0"/>
        <w:autoSpaceDE w:val="0"/>
        <w:autoSpaceDN w:val="0"/>
        <w:adjustRightInd w:val="0"/>
        <w:spacing w:after="0" w:line="240" w:lineRule="auto"/>
        <w:jc w:val="both"/>
        <w:rPr>
          <w:rFonts w:ascii="Times" w:hAnsi="Times" w:cs="Times"/>
          <w:sz w:val="24"/>
          <w:szCs w:val="24"/>
        </w:rPr>
      </w:pPr>
      <w:r w:rsidRPr="00B9009D">
        <w:rPr>
          <w:rFonts w:ascii="Times" w:hAnsi="Times" w:cs="Times"/>
          <w:sz w:val="24"/>
          <w:szCs w:val="24"/>
          <w:lang w:val="en-US"/>
        </w:rPr>
        <w:t xml:space="preserve">FERNANDEZ, P. EVA and Cash Value Added Do NOT Measure Shareholder Value Creation. </w:t>
      </w:r>
      <w:proofErr w:type="spellStart"/>
      <w:r w:rsidR="00801A35" w:rsidRPr="00F429DF">
        <w:rPr>
          <w:rFonts w:ascii="Times" w:hAnsi="Times" w:cs="Times"/>
          <w:b/>
          <w:sz w:val="24"/>
          <w:szCs w:val="24"/>
        </w:rPr>
        <w:t>Working</w:t>
      </w:r>
      <w:proofErr w:type="spellEnd"/>
      <w:r w:rsidR="00801A35" w:rsidRPr="00F429DF">
        <w:rPr>
          <w:rFonts w:ascii="Times" w:hAnsi="Times" w:cs="Times"/>
          <w:b/>
          <w:sz w:val="24"/>
          <w:szCs w:val="24"/>
        </w:rPr>
        <w:t xml:space="preserve"> </w:t>
      </w:r>
      <w:proofErr w:type="spellStart"/>
      <w:r w:rsidR="00801A35" w:rsidRPr="00F429DF">
        <w:rPr>
          <w:rFonts w:ascii="Times" w:hAnsi="Times" w:cs="Times"/>
          <w:b/>
          <w:sz w:val="24"/>
          <w:szCs w:val="24"/>
        </w:rPr>
        <w:t>Paper</w:t>
      </w:r>
      <w:proofErr w:type="spellEnd"/>
      <w:r w:rsidR="00801A35" w:rsidRPr="00F429DF">
        <w:rPr>
          <w:rFonts w:ascii="Times" w:hAnsi="Times" w:cs="Times"/>
          <w:b/>
          <w:sz w:val="24"/>
          <w:szCs w:val="24"/>
        </w:rPr>
        <w:t>.</w:t>
      </w:r>
      <w:r w:rsidR="00801A35" w:rsidRPr="00F429DF">
        <w:rPr>
          <w:rFonts w:ascii="Times" w:hAnsi="Times" w:cs="Times"/>
          <w:sz w:val="24"/>
          <w:szCs w:val="24"/>
        </w:rPr>
        <w:t xml:space="preserve"> </w:t>
      </w:r>
      <w:r w:rsidRPr="00F429DF">
        <w:rPr>
          <w:rFonts w:ascii="Times" w:hAnsi="Times" w:cs="Times"/>
          <w:sz w:val="24"/>
          <w:szCs w:val="24"/>
        </w:rPr>
        <w:t xml:space="preserve">2001. Disponível em: &lt;https://ssrn.com/abstract=270799&gt;. </w:t>
      </w:r>
      <w:r w:rsidRPr="002E5B3C">
        <w:rPr>
          <w:rFonts w:ascii="Times" w:hAnsi="Times" w:cs="Times"/>
          <w:sz w:val="24"/>
          <w:szCs w:val="24"/>
        </w:rPr>
        <w:t>Acesso em: 20 set. 2017.</w:t>
      </w:r>
    </w:p>
    <w:p w14:paraId="0A0650ED" w14:textId="77777777" w:rsidR="00DB1D67" w:rsidRPr="002E5B3C" w:rsidRDefault="00DB1D67" w:rsidP="00CC35D2">
      <w:pPr>
        <w:widowControl w:val="0"/>
        <w:autoSpaceDE w:val="0"/>
        <w:autoSpaceDN w:val="0"/>
        <w:adjustRightInd w:val="0"/>
        <w:spacing w:after="0" w:line="240" w:lineRule="auto"/>
        <w:jc w:val="both"/>
        <w:rPr>
          <w:rFonts w:ascii="Times" w:hAnsi="Times" w:cs="Times"/>
          <w:sz w:val="24"/>
          <w:szCs w:val="24"/>
        </w:rPr>
      </w:pPr>
    </w:p>
    <w:p w14:paraId="2F5B4733" w14:textId="1A3BC028" w:rsidR="00DB1D67" w:rsidRPr="00B9009D" w:rsidRDefault="00DB1D67" w:rsidP="00CC35D2">
      <w:pPr>
        <w:widowControl w:val="0"/>
        <w:autoSpaceDE w:val="0"/>
        <w:autoSpaceDN w:val="0"/>
        <w:adjustRightInd w:val="0"/>
        <w:spacing w:after="0" w:line="240" w:lineRule="auto"/>
        <w:jc w:val="both"/>
        <w:rPr>
          <w:rFonts w:ascii="Times" w:hAnsi="Times" w:cs="Times"/>
          <w:sz w:val="24"/>
          <w:szCs w:val="24"/>
        </w:rPr>
      </w:pPr>
      <w:r w:rsidRPr="00B9009D">
        <w:rPr>
          <w:rFonts w:ascii="Times" w:hAnsi="Times" w:cs="Times"/>
          <w:sz w:val="24"/>
          <w:szCs w:val="24"/>
          <w:lang w:val="en-US"/>
        </w:rPr>
        <w:t>FERNANDEZ, P. Three Residual Income Valuation Methods and Discounted Cash Flow Valuation.</w:t>
      </w:r>
      <w:r w:rsidR="00801A35" w:rsidRPr="00801A35">
        <w:rPr>
          <w:rFonts w:ascii="Times" w:hAnsi="Times" w:cs="Times"/>
          <w:b/>
          <w:sz w:val="24"/>
          <w:szCs w:val="24"/>
          <w:lang w:val="en-US"/>
        </w:rPr>
        <w:t xml:space="preserve"> </w:t>
      </w:r>
      <w:proofErr w:type="spellStart"/>
      <w:r w:rsidR="00801A35" w:rsidRPr="00F429DF">
        <w:rPr>
          <w:rFonts w:ascii="Times" w:hAnsi="Times" w:cs="Times"/>
          <w:b/>
          <w:sz w:val="24"/>
          <w:szCs w:val="24"/>
        </w:rPr>
        <w:t>Working</w:t>
      </w:r>
      <w:proofErr w:type="spellEnd"/>
      <w:r w:rsidR="00801A35" w:rsidRPr="00F429DF">
        <w:rPr>
          <w:rFonts w:ascii="Times" w:hAnsi="Times" w:cs="Times"/>
          <w:b/>
          <w:sz w:val="24"/>
          <w:szCs w:val="24"/>
        </w:rPr>
        <w:t xml:space="preserve"> </w:t>
      </w:r>
      <w:proofErr w:type="spellStart"/>
      <w:r w:rsidR="00801A35" w:rsidRPr="00F429DF">
        <w:rPr>
          <w:rFonts w:ascii="Times" w:hAnsi="Times" w:cs="Times"/>
          <w:b/>
          <w:sz w:val="24"/>
          <w:szCs w:val="24"/>
        </w:rPr>
        <w:t>Paper</w:t>
      </w:r>
      <w:proofErr w:type="spellEnd"/>
      <w:r w:rsidR="00801A35" w:rsidRPr="00F429DF">
        <w:rPr>
          <w:rFonts w:ascii="Times" w:hAnsi="Times" w:cs="Times"/>
          <w:b/>
          <w:sz w:val="24"/>
          <w:szCs w:val="24"/>
        </w:rPr>
        <w:t>.</w:t>
      </w:r>
      <w:r w:rsidRPr="00F429DF">
        <w:rPr>
          <w:rFonts w:ascii="Times" w:hAnsi="Times" w:cs="Times"/>
          <w:sz w:val="24"/>
          <w:szCs w:val="24"/>
        </w:rPr>
        <w:t xml:space="preserve"> </w:t>
      </w:r>
      <w:r w:rsidRPr="00B9009D">
        <w:rPr>
          <w:rFonts w:ascii="Times" w:hAnsi="Times" w:cs="Times"/>
          <w:sz w:val="24"/>
          <w:szCs w:val="24"/>
        </w:rPr>
        <w:t>2002. Disponível em: &lt;https://ssrn.com/abstract=296945&gt;. Acesso em: 20 set. 2017.</w:t>
      </w:r>
    </w:p>
    <w:p w14:paraId="5BC744B8" w14:textId="77777777" w:rsidR="00DB1D67" w:rsidRPr="00B9009D" w:rsidRDefault="00DB1D67" w:rsidP="00CC35D2">
      <w:pPr>
        <w:widowControl w:val="0"/>
        <w:autoSpaceDE w:val="0"/>
        <w:autoSpaceDN w:val="0"/>
        <w:adjustRightInd w:val="0"/>
        <w:spacing w:after="0" w:line="240" w:lineRule="auto"/>
        <w:jc w:val="both"/>
        <w:rPr>
          <w:rFonts w:ascii="Times" w:hAnsi="Times" w:cs="Times"/>
          <w:sz w:val="24"/>
          <w:szCs w:val="24"/>
        </w:rPr>
      </w:pPr>
    </w:p>
    <w:p w14:paraId="06A434D8" w14:textId="77777777" w:rsidR="00DB1D67" w:rsidRPr="00B9009D" w:rsidRDefault="00DB1D67" w:rsidP="00CC35D2">
      <w:pPr>
        <w:widowControl w:val="0"/>
        <w:autoSpaceDE w:val="0"/>
        <w:autoSpaceDN w:val="0"/>
        <w:adjustRightInd w:val="0"/>
        <w:spacing w:after="0" w:line="240" w:lineRule="auto"/>
        <w:jc w:val="both"/>
        <w:rPr>
          <w:rFonts w:ascii="Times" w:hAnsi="Times" w:cs="Times"/>
          <w:sz w:val="24"/>
          <w:szCs w:val="24"/>
        </w:rPr>
      </w:pPr>
      <w:r w:rsidRPr="00B9009D">
        <w:rPr>
          <w:rFonts w:ascii="Times" w:hAnsi="Times" w:cs="Times"/>
          <w:color w:val="000000"/>
          <w:sz w:val="24"/>
          <w:szCs w:val="24"/>
        </w:rPr>
        <w:t xml:space="preserve">FERREIRA, A. P.; LOPES, L. N. Indicadores contábeis X EVA: um estudo setorial. </w:t>
      </w:r>
      <w:r w:rsidRPr="00B9009D">
        <w:rPr>
          <w:rFonts w:ascii="Times" w:hAnsi="Times" w:cs="Times"/>
          <w:b/>
          <w:color w:val="000000"/>
          <w:sz w:val="24"/>
          <w:szCs w:val="24"/>
        </w:rPr>
        <w:t>Congresso USP de Controladoria e Contabilidade</w:t>
      </w:r>
      <w:r w:rsidRPr="00B9009D">
        <w:rPr>
          <w:rFonts w:ascii="Times" w:hAnsi="Times" w:cs="Times"/>
          <w:color w:val="000000"/>
          <w:sz w:val="24"/>
          <w:szCs w:val="24"/>
        </w:rPr>
        <w:t>, 5., São Paulo. São Paulo. USP. 2005. Disponível em: &lt;</w:t>
      </w:r>
      <w:r w:rsidRPr="00B9009D">
        <w:rPr>
          <w:rFonts w:ascii="Times" w:hAnsi="Times" w:cs="Times"/>
          <w:sz w:val="24"/>
          <w:szCs w:val="24"/>
        </w:rPr>
        <w:t>http://www.congressousp.fipecafi.org/anais/artigos52005/410.pdf&gt;. Acesso em: 20 set. 2017.</w:t>
      </w:r>
    </w:p>
    <w:p w14:paraId="648BE875" w14:textId="77777777" w:rsidR="00DB1D67" w:rsidRPr="00B9009D" w:rsidRDefault="00DB1D67" w:rsidP="00CC35D2">
      <w:pPr>
        <w:widowControl w:val="0"/>
        <w:autoSpaceDE w:val="0"/>
        <w:autoSpaceDN w:val="0"/>
        <w:adjustRightInd w:val="0"/>
        <w:spacing w:after="0" w:line="240" w:lineRule="auto"/>
        <w:jc w:val="both"/>
        <w:rPr>
          <w:rFonts w:ascii="Times" w:hAnsi="Times" w:cs="Times"/>
          <w:sz w:val="24"/>
          <w:szCs w:val="24"/>
        </w:rPr>
      </w:pPr>
    </w:p>
    <w:p w14:paraId="6661ADDD" w14:textId="77777777" w:rsidR="00DB1D67" w:rsidRPr="00B9009D" w:rsidRDefault="00DB1D67" w:rsidP="00CC35D2">
      <w:pPr>
        <w:widowControl w:val="0"/>
        <w:autoSpaceDE w:val="0"/>
        <w:autoSpaceDN w:val="0"/>
        <w:adjustRightInd w:val="0"/>
        <w:spacing w:after="0" w:line="240" w:lineRule="auto"/>
        <w:jc w:val="both"/>
        <w:rPr>
          <w:rFonts w:ascii="Times" w:hAnsi="Times" w:cs="Times"/>
          <w:sz w:val="24"/>
          <w:szCs w:val="24"/>
          <w:lang w:val="en-US"/>
        </w:rPr>
      </w:pPr>
      <w:r w:rsidRPr="00B9009D">
        <w:rPr>
          <w:rFonts w:ascii="Times" w:hAnsi="Times" w:cs="Times"/>
          <w:sz w:val="24"/>
          <w:szCs w:val="24"/>
        </w:rPr>
        <w:t xml:space="preserve">GIRÃO, L. F. A. P.; MACHADO, M. A. V.; CALLADO, A. L. C. Análise dos fatores que impactam o MVA das companhias abertas brasileiras: Será o EVA® mais </w:t>
      </w:r>
      <w:proofErr w:type="spellStart"/>
      <w:r w:rsidRPr="00B9009D">
        <w:rPr>
          <w:rFonts w:ascii="Times" w:hAnsi="Times" w:cs="Times"/>
          <w:sz w:val="24"/>
          <w:szCs w:val="24"/>
        </w:rPr>
        <w:t>Value</w:t>
      </w:r>
      <w:proofErr w:type="spellEnd"/>
      <w:r w:rsidRPr="00B9009D">
        <w:rPr>
          <w:rFonts w:ascii="Times" w:hAnsi="Times" w:cs="Times"/>
          <w:sz w:val="24"/>
          <w:szCs w:val="24"/>
        </w:rPr>
        <w:t xml:space="preserve"> </w:t>
      </w:r>
      <w:proofErr w:type="spellStart"/>
      <w:r w:rsidRPr="00B9009D">
        <w:rPr>
          <w:rFonts w:ascii="Times" w:hAnsi="Times" w:cs="Times"/>
          <w:sz w:val="24"/>
          <w:szCs w:val="24"/>
        </w:rPr>
        <w:t>Relevant</w:t>
      </w:r>
      <w:proofErr w:type="spellEnd"/>
      <w:r w:rsidRPr="00B9009D">
        <w:rPr>
          <w:rFonts w:ascii="Times" w:hAnsi="Times" w:cs="Times"/>
          <w:sz w:val="24"/>
          <w:szCs w:val="24"/>
        </w:rPr>
        <w:t xml:space="preserve"> que os indicadores de desempenho </w:t>
      </w:r>
      <w:proofErr w:type="gramStart"/>
      <w:r w:rsidRPr="00B9009D">
        <w:rPr>
          <w:rFonts w:ascii="Times" w:hAnsi="Times" w:cs="Times"/>
          <w:sz w:val="24"/>
          <w:szCs w:val="24"/>
        </w:rPr>
        <w:t>tradicionais?.</w:t>
      </w:r>
      <w:proofErr w:type="gramEnd"/>
      <w:r w:rsidRPr="00B9009D">
        <w:rPr>
          <w:rFonts w:ascii="Times" w:hAnsi="Times" w:cs="Times"/>
          <w:sz w:val="24"/>
          <w:szCs w:val="24"/>
        </w:rPr>
        <w:t xml:space="preserve"> </w:t>
      </w:r>
      <w:proofErr w:type="spellStart"/>
      <w:r w:rsidRPr="00B9009D">
        <w:rPr>
          <w:rFonts w:ascii="Times" w:hAnsi="Times" w:cs="Times"/>
          <w:b/>
          <w:sz w:val="24"/>
          <w:szCs w:val="24"/>
          <w:lang w:val="en-US"/>
        </w:rPr>
        <w:t>Sociedade</w:t>
      </w:r>
      <w:proofErr w:type="spellEnd"/>
      <w:r w:rsidRPr="00B9009D">
        <w:rPr>
          <w:rFonts w:ascii="Times" w:hAnsi="Times" w:cs="Times"/>
          <w:b/>
          <w:sz w:val="24"/>
          <w:szCs w:val="24"/>
          <w:lang w:val="en-US"/>
        </w:rPr>
        <w:t xml:space="preserve">, </w:t>
      </w:r>
      <w:proofErr w:type="spellStart"/>
      <w:r w:rsidRPr="00B9009D">
        <w:rPr>
          <w:rFonts w:ascii="Times" w:hAnsi="Times" w:cs="Times"/>
          <w:b/>
          <w:sz w:val="24"/>
          <w:szCs w:val="24"/>
          <w:lang w:val="en-US"/>
        </w:rPr>
        <w:t>Contabilidade</w:t>
      </w:r>
      <w:proofErr w:type="spellEnd"/>
      <w:r w:rsidRPr="00B9009D">
        <w:rPr>
          <w:rFonts w:ascii="Times" w:hAnsi="Times" w:cs="Times"/>
          <w:b/>
          <w:sz w:val="24"/>
          <w:szCs w:val="24"/>
          <w:lang w:val="en-US"/>
        </w:rPr>
        <w:t xml:space="preserve"> e </w:t>
      </w:r>
      <w:proofErr w:type="spellStart"/>
      <w:r w:rsidRPr="00B9009D">
        <w:rPr>
          <w:rFonts w:ascii="Times" w:hAnsi="Times" w:cs="Times"/>
          <w:b/>
          <w:sz w:val="24"/>
          <w:szCs w:val="24"/>
          <w:lang w:val="en-US"/>
        </w:rPr>
        <w:t>Gestão</w:t>
      </w:r>
      <w:proofErr w:type="spellEnd"/>
      <w:r w:rsidRPr="00B9009D">
        <w:rPr>
          <w:rFonts w:ascii="Times" w:hAnsi="Times" w:cs="Times"/>
          <w:sz w:val="24"/>
          <w:szCs w:val="24"/>
          <w:lang w:val="en-US"/>
        </w:rPr>
        <w:t>, v. 8, n. 2, p. 89-105. 2013.</w:t>
      </w:r>
    </w:p>
    <w:p w14:paraId="4C57DD90" w14:textId="77777777" w:rsidR="00DB1D67" w:rsidRPr="00B9009D" w:rsidRDefault="00DB1D67" w:rsidP="00CC35D2">
      <w:pPr>
        <w:widowControl w:val="0"/>
        <w:autoSpaceDE w:val="0"/>
        <w:autoSpaceDN w:val="0"/>
        <w:adjustRightInd w:val="0"/>
        <w:spacing w:after="0" w:line="240" w:lineRule="auto"/>
        <w:jc w:val="both"/>
        <w:rPr>
          <w:rFonts w:ascii="Times" w:hAnsi="Times" w:cs="Times"/>
          <w:sz w:val="24"/>
          <w:szCs w:val="24"/>
          <w:lang w:val="en-US"/>
        </w:rPr>
      </w:pPr>
    </w:p>
    <w:p w14:paraId="61DBB4D4" w14:textId="77777777" w:rsidR="00DB1D67" w:rsidRPr="00B9009D" w:rsidRDefault="00DB1D67" w:rsidP="00CC35D2">
      <w:pPr>
        <w:pStyle w:val="NormalWeb"/>
        <w:spacing w:before="0" w:beforeAutospacing="0" w:after="0" w:afterAutospacing="0"/>
        <w:jc w:val="both"/>
        <w:rPr>
          <w:rFonts w:ascii="Times" w:hAnsi="Times" w:cs="Times"/>
          <w:lang w:val="en-US"/>
        </w:rPr>
      </w:pPr>
      <w:r w:rsidRPr="00B9009D">
        <w:rPr>
          <w:rFonts w:ascii="Times" w:hAnsi="Times" w:cs="Times"/>
          <w:lang w:val="en-US"/>
        </w:rPr>
        <w:lastRenderedPageBreak/>
        <w:t xml:space="preserve">HØEGH-KROHN, N. E. J.; KNIVSFLÅ, K. H. Accounting for Intangible Assets in Scandinavia, the UK, the US, and by the IASC: Challenges and a Solution. </w:t>
      </w:r>
      <w:r w:rsidRPr="00B9009D">
        <w:rPr>
          <w:rFonts w:ascii="Times" w:hAnsi="Times" w:cs="Times"/>
          <w:b/>
          <w:iCs/>
          <w:lang w:val="en-US"/>
        </w:rPr>
        <w:t>The International Journal of Accounting</w:t>
      </w:r>
      <w:r w:rsidRPr="00B9009D">
        <w:rPr>
          <w:rFonts w:ascii="Times" w:hAnsi="Times" w:cs="Times"/>
          <w:lang w:val="en-US"/>
        </w:rPr>
        <w:t xml:space="preserve">, v. </w:t>
      </w:r>
      <w:r w:rsidRPr="00B9009D">
        <w:rPr>
          <w:rFonts w:ascii="Times" w:hAnsi="Times" w:cs="Times"/>
          <w:iCs/>
          <w:lang w:val="en-US"/>
        </w:rPr>
        <w:t>35</w:t>
      </w:r>
      <w:r w:rsidRPr="00B9009D">
        <w:rPr>
          <w:rFonts w:ascii="Times" w:hAnsi="Times" w:cs="Times"/>
          <w:lang w:val="en-US"/>
        </w:rPr>
        <w:t>, n. 2, p. 243–265. 2000.</w:t>
      </w:r>
    </w:p>
    <w:p w14:paraId="44B508D9" w14:textId="77777777" w:rsidR="00DB1D67" w:rsidRPr="00B9009D" w:rsidRDefault="00DB1D67" w:rsidP="00CC35D2">
      <w:pPr>
        <w:pStyle w:val="NormalWeb"/>
        <w:spacing w:before="0" w:beforeAutospacing="0" w:after="0" w:afterAutospacing="0"/>
        <w:jc w:val="both"/>
        <w:rPr>
          <w:rFonts w:ascii="Times" w:hAnsi="Times" w:cs="Times"/>
          <w:lang w:val="en-US"/>
        </w:rPr>
      </w:pPr>
    </w:p>
    <w:p w14:paraId="702152E2" w14:textId="77777777" w:rsidR="00DB1D67" w:rsidRPr="00B9009D" w:rsidRDefault="00DB1D67" w:rsidP="00CC35D2">
      <w:pPr>
        <w:widowControl w:val="0"/>
        <w:autoSpaceDE w:val="0"/>
        <w:autoSpaceDN w:val="0"/>
        <w:adjustRightInd w:val="0"/>
        <w:spacing w:after="0" w:line="240" w:lineRule="auto"/>
        <w:jc w:val="both"/>
        <w:rPr>
          <w:rFonts w:ascii="Times" w:hAnsi="Times" w:cs="Times"/>
          <w:color w:val="000000" w:themeColor="text1"/>
          <w:sz w:val="24"/>
          <w:szCs w:val="24"/>
          <w:shd w:val="clear" w:color="auto" w:fill="FFFFFF"/>
          <w:lang w:val="en-US"/>
        </w:rPr>
      </w:pPr>
      <w:r w:rsidRPr="00B9009D">
        <w:rPr>
          <w:rFonts w:ascii="Times" w:hAnsi="Times" w:cs="Times"/>
          <w:color w:val="000000" w:themeColor="text1"/>
          <w:sz w:val="24"/>
          <w:szCs w:val="24"/>
          <w:shd w:val="clear" w:color="auto" w:fill="FFFFFF"/>
          <w:lang w:val="en-US"/>
        </w:rPr>
        <w:t xml:space="preserve">JENSEN, M. C. Paying People to Lie: The Truth About the Budgeting Process. </w:t>
      </w:r>
      <w:r w:rsidRPr="00B9009D">
        <w:rPr>
          <w:rFonts w:ascii="Times" w:hAnsi="Times" w:cs="Times"/>
          <w:b/>
          <w:color w:val="000000" w:themeColor="text1"/>
          <w:sz w:val="24"/>
          <w:szCs w:val="24"/>
          <w:shd w:val="clear" w:color="auto" w:fill="FFFFFF"/>
          <w:lang w:val="en-US"/>
        </w:rPr>
        <w:t>Harvard NOM Research Paper</w:t>
      </w:r>
      <w:r w:rsidRPr="00B9009D">
        <w:rPr>
          <w:rFonts w:ascii="Times" w:hAnsi="Times" w:cs="Times"/>
          <w:color w:val="000000" w:themeColor="text1"/>
          <w:sz w:val="24"/>
          <w:szCs w:val="24"/>
          <w:shd w:val="clear" w:color="auto" w:fill="FFFFFF"/>
          <w:lang w:val="en-US"/>
        </w:rPr>
        <w:t xml:space="preserve"> No. 01-03, </w:t>
      </w:r>
      <w:r w:rsidRPr="00B9009D">
        <w:rPr>
          <w:rFonts w:ascii="Times" w:hAnsi="Times" w:cs="Times"/>
          <w:sz w:val="24"/>
          <w:szCs w:val="24"/>
          <w:lang w:val="en-US"/>
        </w:rPr>
        <w:t>2001</w:t>
      </w:r>
      <w:r w:rsidRPr="00B9009D">
        <w:rPr>
          <w:rFonts w:ascii="Times" w:hAnsi="Times" w:cs="Times"/>
          <w:color w:val="000000" w:themeColor="text1"/>
          <w:sz w:val="24"/>
          <w:szCs w:val="24"/>
          <w:shd w:val="clear" w:color="auto" w:fill="FFFFFF"/>
          <w:lang w:val="en-US"/>
        </w:rPr>
        <w:t xml:space="preserve">; </w:t>
      </w:r>
      <w:r w:rsidRPr="00B9009D">
        <w:rPr>
          <w:rFonts w:ascii="Times" w:hAnsi="Times" w:cs="Times"/>
          <w:b/>
          <w:color w:val="000000" w:themeColor="text1"/>
          <w:sz w:val="24"/>
          <w:szCs w:val="24"/>
          <w:shd w:val="clear" w:color="auto" w:fill="FFFFFF"/>
          <w:lang w:val="en-US"/>
        </w:rPr>
        <w:t>HBS Working Paper</w:t>
      </w:r>
      <w:r w:rsidRPr="00B9009D">
        <w:rPr>
          <w:rFonts w:ascii="Times" w:hAnsi="Times" w:cs="Times"/>
          <w:i/>
          <w:color w:val="000000" w:themeColor="text1"/>
          <w:sz w:val="24"/>
          <w:szCs w:val="24"/>
          <w:shd w:val="clear" w:color="auto" w:fill="FFFFFF"/>
          <w:lang w:val="en-US"/>
        </w:rPr>
        <w:t xml:space="preserve"> </w:t>
      </w:r>
      <w:r w:rsidRPr="00B9009D">
        <w:rPr>
          <w:rFonts w:ascii="Times" w:hAnsi="Times" w:cs="Times"/>
          <w:color w:val="000000" w:themeColor="text1"/>
          <w:sz w:val="24"/>
          <w:szCs w:val="24"/>
          <w:shd w:val="clear" w:color="auto" w:fill="FFFFFF"/>
          <w:lang w:val="en-US"/>
        </w:rPr>
        <w:t xml:space="preserve">No. 01-072, </w:t>
      </w:r>
      <w:r w:rsidRPr="00B9009D">
        <w:rPr>
          <w:rFonts w:ascii="Times" w:hAnsi="Times" w:cs="Times"/>
          <w:sz w:val="24"/>
          <w:szCs w:val="24"/>
          <w:lang w:val="en-US"/>
        </w:rPr>
        <w:t>2001</w:t>
      </w:r>
      <w:r w:rsidRPr="00B9009D">
        <w:rPr>
          <w:rFonts w:ascii="Times" w:hAnsi="Times" w:cs="Times"/>
          <w:color w:val="000000" w:themeColor="text1"/>
          <w:sz w:val="24"/>
          <w:szCs w:val="24"/>
          <w:shd w:val="clear" w:color="auto" w:fill="FFFFFF"/>
          <w:lang w:val="en-US"/>
        </w:rPr>
        <w:t xml:space="preserve">. </w:t>
      </w:r>
      <w:proofErr w:type="spellStart"/>
      <w:r w:rsidRPr="00B9009D">
        <w:rPr>
          <w:rFonts w:ascii="Times" w:hAnsi="Times" w:cs="Times"/>
          <w:color w:val="000000" w:themeColor="text1"/>
          <w:sz w:val="24"/>
          <w:szCs w:val="24"/>
          <w:shd w:val="clear" w:color="auto" w:fill="FFFFFF"/>
          <w:lang w:val="en-US"/>
        </w:rPr>
        <w:t>Disponível</w:t>
      </w:r>
      <w:proofErr w:type="spellEnd"/>
      <w:r w:rsidRPr="00B9009D">
        <w:rPr>
          <w:rFonts w:ascii="Times" w:hAnsi="Times" w:cs="Times"/>
          <w:color w:val="000000" w:themeColor="text1"/>
          <w:sz w:val="24"/>
          <w:szCs w:val="24"/>
          <w:shd w:val="clear" w:color="auto" w:fill="FFFFFF"/>
          <w:lang w:val="en-US"/>
        </w:rPr>
        <w:t xml:space="preserve"> </w:t>
      </w:r>
      <w:proofErr w:type="spellStart"/>
      <w:r w:rsidRPr="00B9009D">
        <w:rPr>
          <w:rFonts w:ascii="Times" w:hAnsi="Times" w:cs="Times"/>
          <w:color w:val="000000" w:themeColor="text1"/>
          <w:sz w:val="24"/>
          <w:szCs w:val="24"/>
          <w:shd w:val="clear" w:color="auto" w:fill="FFFFFF"/>
          <w:lang w:val="en-US"/>
        </w:rPr>
        <w:t>em</w:t>
      </w:r>
      <w:proofErr w:type="spellEnd"/>
      <w:r w:rsidRPr="00B9009D">
        <w:rPr>
          <w:rFonts w:ascii="Times" w:hAnsi="Times" w:cs="Times"/>
          <w:color w:val="000000" w:themeColor="text1"/>
          <w:sz w:val="24"/>
          <w:szCs w:val="24"/>
          <w:shd w:val="clear" w:color="auto" w:fill="FFFFFF"/>
          <w:lang w:val="en-US"/>
        </w:rPr>
        <w:t xml:space="preserve">: &lt;https://ssrn.com/abstract=267651&gt;. </w:t>
      </w:r>
      <w:proofErr w:type="spellStart"/>
      <w:r w:rsidRPr="00B9009D">
        <w:rPr>
          <w:rFonts w:ascii="Times" w:hAnsi="Times" w:cs="Times"/>
          <w:color w:val="000000" w:themeColor="text1"/>
          <w:sz w:val="24"/>
          <w:szCs w:val="24"/>
          <w:shd w:val="clear" w:color="auto" w:fill="FFFFFF"/>
          <w:lang w:val="en-US"/>
        </w:rPr>
        <w:t>Acesso</w:t>
      </w:r>
      <w:proofErr w:type="spellEnd"/>
      <w:r w:rsidRPr="00B9009D">
        <w:rPr>
          <w:rFonts w:ascii="Times" w:hAnsi="Times" w:cs="Times"/>
          <w:color w:val="000000" w:themeColor="text1"/>
          <w:sz w:val="24"/>
          <w:szCs w:val="24"/>
          <w:shd w:val="clear" w:color="auto" w:fill="FFFFFF"/>
          <w:lang w:val="en-US"/>
        </w:rPr>
        <w:t xml:space="preserve"> </w:t>
      </w:r>
      <w:proofErr w:type="spellStart"/>
      <w:r w:rsidRPr="00B9009D">
        <w:rPr>
          <w:rFonts w:ascii="Times" w:hAnsi="Times" w:cs="Times"/>
          <w:color w:val="000000" w:themeColor="text1"/>
          <w:sz w:val="24"/>
          <w:szCs w:val="24"/>
          <w:shd w:val="clear" w:color="auto" w:fill="FFFFFF"/>
          <w:lang w:val="en-US"/>
        </w:rPr>
        <w:t>em</w:t>
      </w:r>
      <w:proofErr w:type="spellEnd"/>
      <w:r w:rsidRPr="00B9009D">
        <w:rPr>
          <w:rFonts w:ascii="Times" w:hAnsi="Times" w:cs="Times"/>
          <w:color w:val="000000" w:themeColor="text1"/>
          <w:sz w:val="24"/>
          <w:szCs w:val="24"/>
          <w:shd w:val="clear" w:color="auto" w:fill="FFFFFF"/>
          <w:lang w:val="en-US"/>
        </w:rPr>
        <w:t>: 20 set. 2017.</w:t>
      </w:r>
    </w:p>
    <w:p w14:paraId="49759113" w14:textId="77777777" w:rsidR="00DB1D67" w:rsidRPr="00B9009D" w:rsidRDefault="00DB1D67" w:rsidP="00CC35D2">
      <w:pPr>
        <w:widowControl w:val="0"/>
        <w:autoSpaceDE w:val="0"/>
        <w:autoSpaceDN w:val="0"/>
        <w:adjustRightInd w:val="0"/>
        <w:spacing w:after="0" w:line="240" w:lineRule="auto"/>
        <w:jc w:val="both"/>
        <w:rPr>
          <w:rFonts w:ascii="Times" w:hAnsi="Times" w:cs="Times"/>
          <w:color w:val="000000" w:themeColor="text1"/>
          <w:sz w:val="24"/>
          <w:szCs w:val="24"/>
          <w:shd w:val="clear" w:color="auto" w:fill="FFFFFF"/>
          <w:lang w:val="en-US"/>
        </w:rPr>
      </w:pPr>
    </w:p>
    <w:p w14:paraId="3E4B722D" w14:textId="77777777" w:rsidR="00DB1D67" w:rsidRPr="00B9009D" w:rsidRDefault="00DB1D67" w:rsidP="00CC35D2">
      <w:pPr>
        <w:widowControl w:val="0"/>
        <w:autoSpaceDE w:val="0"/>
        <w:autoSpaceDN w:val="0"/>
        <w:adjustRightInd w:val="0"/>
        <w:spacing w:after="0" w:line="240" w:lineRule="auto"/>
        <w:jc w:val="both"/>
        <w:rPr>
          <w:rFonts w:ascii="Times" w:hAnsi="Times" w:cs="Times"/>
          <w:sz w:val="24"/>
          <w:szCs w:val="24"/>
          <w:lang w:val="en-US"/>
        </w:rPr>
      </w:pPr>
      <w:r w:rsidRPr="00B9009D">
        <w:rPr>
          <w:rFonts w:ascii="Times" w:hAnsi="Times" w:cs="Times"/>
          <w:sz w:val="24"/>
          <w:szCs w:val="24"/>
          <w:lang w:val="en-US"/>
        </w:rPr>
        <w:t xml:space="preserve">JENSEN, M. C. Takeovers: Their Causes and Consequences. </w:t>
      </w:r>
      <w:r w:rsidRPr="00B9009D">
        <w:rPr>
          <w:rFonts w:ascii="Times" w:hAnsi="Times" w:cs="Times"/>
          <w:b/>
          <w:iCs/>
          <w:sz w:val="24"/>
          <w:szCs w:val="24"/>
          <w:lang w:val="en-US"/>
        </w:rPr>
        <w:t>The Journal of Economic Perspectives</w:t>
      </w:r>
      <w:r w:rsidRPr="00B9009D">
        <w:rPr>
          <w:rFonts w:ascii="Times" w:hAnsi="Times" w:cs="Times"/>
          <w:sz w:val="24"/>
          <w:szCs w:val="24"/>
          <w:lang w:val="en-US"/>
        </w:rPr>
        <w:t xml:space="preserve">, v. </w:t>
      </w:r>
      <w:r w:rsidRPr="00B9009D">
        <w:rPr>
          <w:rFonts w:ascii="Times" w:hAnsi="Times" w:cs="Times"/>
          <w:i/>
          <w:iCs/>
          <w:sz w:val="24"/>
          <w:szCs w:val="24"/>
          <w:lang w:val="en-US"/>
        </w:rPr>
        <w:t>2</w:t>
      </w:r>
      <w:r w:rsidRPr="00B9009D">
        <w:rPr>
          <w:rFonts w:ascii="Times" w:hAnsi="Times" w:cs="Times"/>
          <w:sz w:val="24"/>
          <w:szCs w:val="24"/>
          <w:lang w:val="en-US"/>
        </w:rPr>
        <w:t>, n. 1, p. 21–48. 1988.</w:t>
      </w:r>
    </w:p>
    <w:p w14:paraId="6F67EDE1" w14:textId="77777777" w:rsidR="00DB1D67" w:rsidRPr="00B9009D" w:rsidRDefault="00DB1D67" w:rsidP="00CC35D2">
      <w:pPr>
        <w:widowControl w:val="0"/>
        <w:autoSpaceDE w:val="0"/>
        <w:autoSpaceDN w:val="0"/>
        <w:adjustRightInd w:val="0"/>
        <w:spacing w:after="0" w:line="240" w:lineRule="auto"/>
        <w:jc w:val="both"/>
        <w:rPr>
          <w:rFonts w:ascii="Times" w:hAnsi="Times" w:cs="Times"/>
          <w:sz w:val="24"/>
          <w:szCs w:val="24"/>
          <w:lang w:val="en-US"/>
        </w:rPr>
      </w:pPr>
    </w:p>
    <w:p w14:paraId="011DC029" w14:textId="77777777" w:rsidR="00DB1D67" w:rsidRPr="00B9009D" w:rsidRDefault="00DB1D67" w:rsidP="00CC35D2">
      <w:pPr>
        <w:widowControl w:val="0"/>
        <w:autoSpaceDE w:val="0"/>
        <w:autoSpaceDN w:val="0"/>
        <w:adjustRightInd w:val="0"/>
        <w:spacing w:after="0" w:line="240" w:lineRule="auto"/>
        <w:jc w:val="both"/>
        <w:rPr>
          <w:rFonts w:ascii="Times" w:hAnsi="Times" w:cs="Times"/>
          <w:sz w:val="24"/>
          <w:szCs w:val="24"/>
          <w:lang w:val="en-US"/>
        </w:rPr>
      </w:pPr>
      <w:r w:rsidRPr="00B9009D">
        <w:rPr>
          <w:rFonts w:ascii="Times" w:hAnsi="Times" w:cs="Times"/>
          <w:sz w:val="24"/>
          <w:szCs w:val="24"/>
          <w:lang w:val="en-US"/>
        </w:rPr>
        <w:t xml:space="preserve">JENSEN, M. C. Value Maximization, Stakeholder Theory, and the Corporate Objective Function. </w:t>
      </w:r>
      <w:r w:rsidRPr="00B9009D">
        <w:rPr>
          <w:rFonts w:ascii="Times" w:hAnsi="Times" w:cs="Times"/>
          <w:b/>
          <w:iCs/>
          <w:sz w:val="24"/>
          <w:szCs w:val="24"/>
          <w:lang w:val="en-US"/>
        </w:rPr>
        <w:t>Business Ethics Quarterly</w:t>
      </w:r>
      <w:r w:rsidRPr="00B9009D">
        <w:rPr>
          <w:rFonts w:ascii="Times" w:hAnsi="Times" w:cs="Times"/>
          <w:sz w:val="24"/>
          <w:szCs w:val="24"/>
          <w:lang w:val="en-US"/>
        </w:rPr>
        <w:t xml:space="preserve">, v. </w:t>
      </w:r>
      <w:r w:rsidRPr="00B9009D">
        <w:rPr>
          <w:rFonts w:ascii="Times" w:hAnsi="Times" w:cs="Times"/>
          <w:i/>
          <w:iCs/>
          <w:sz w:val="24"/>
          <w:szCs w:val="24"/>
          <w:lang w:val="en-US"/>
        </w:rPr>
        <w:t xml:space="preserve">12, n. </w:t>
      </w:r>
      <w:r w:rsidRPr="00B9009D">
        <w:rPr>
          <w:rFonts w:ascii="Times" w:hAnsi="Times" w:cs="Times"/>
          <w:sz w:val="24"/>
          <w:szCs w:val="24"/>
          <w:lang w:val="en-US"/>
        </w:rPr>
        <w:t>2, p. 235–256. 2002.</w:t>
      </w:r>
    </w:p>
    <w:p w14:paraId="6D619C44" w14:textId="77777777" w:rsidR="00DB1D67" w:rsidRPr="00B9009D" w:rsidRDefault="00DB1D67" w:rsidP="00CC35D2">
      <w:pPr>
        <w:widowControl w:val="0"/>
        <w:autoSpaceDE w:val="0"/>
        <w:autoSpaceDN w:val="0"/>
        <w:adjustRightInd w:val="0"/>
        <w:spacing w:after="0" w:line="240" w:lineRule="auto"/>
        <w:jc w:val="both"/>
        <w:rPr>
          <w:rFonts w:ascii="Times" w:hAnsi="Times" w:cs="Times"/>
          <w:sz w:val="24"/>
          <w:szCs w:val="24"/>
          <w:lang w:val="en-US"/>
        </w:rPr>
      </w:pPr>
    </w:p>
    <w:p w14:paraId="54B4BF75" w14:textId="77777777" w:rsidR="00DB1D67" w:rsidRPr="00B9009D" w:rsidRDefault="00DB1D67" w:rsidP="00CC35D2">
      <w:pPr>
        <w:widowControl w:val="0"/>
        <w:autoSpaceDE w:val="0"/>
        <w:autoSpaceDN w:val="0"/>
        <w:adjustRightInd w:val="0"/>
        <w:spacing w:after="0" w:line="240" w:lineRule="auto"/>
        <w:jc w:val="both"/>
        <w:rPr>
          <w:rFonts w:ascii="Times" w:hAnsi="Times" w:cs="Times"/>
          <w:sz w:val="24"/>
          <w:szCs w:val="24"/>
          <w:lang w:val="en-US"/>
        </w:rPr>
      </w:pPr>
      <w:r w:rsidRPr="00B9009D">
        <w:rPr>
          <w:rFonts w:ascii="Times" w:hAnsi="Times" w:cs="Times"/>
          <w:sz w:val="24"/>
          <w:szCs w:val="24"/>
          <w:lang w:val="en-US"/>
        </w:rPr>
        <w:t xml:space="preserve">JENSEN, M. C.; MECKLING, W. H. Theory of the firm: Managerial behavior, agency costs and ownership structure. </w:t>
      </w:r>
      <w:r w:rsidRPr="00B9009D">
        <w:rPr>
          <w:rFonts w:ascii="Times" w:hAnsi="Times" w:cs="Times"/>
          <w:b/>
          <w:iCs/>
          <w:sz w:val="24"/>
          <w:szCs w:val="24"/>
          <w:lang w:val="en-US"/>
        </w:rPr>
        <w:t>Journal of Financial Economics</w:t>
      </w:r>
      <w:r w:rsidRPr="00B9009D">
        <w:rPr>
          <w:rFonts w:ascii="Times" w:hAnsi="Times" w:cs="Times"/>
          <w:b/>
          <w:sz w:val="24"/>
          <w:szCs w:val="24"/>
          <w:lang w:val="en-US"/>
        </w:rPr>
        <w:t>,</w:t>
      </w:r>
      <w:r w:rsidRPr="00B9009D">
        <w:rPr>
          <w:rFonts w:ascii="Times" w:hAnsi="Times" w:cs="Times"/>
          <w:sz w:val="24"/>
          <w:szCs w:val="24"/>
          <w:lang w:val="en-US"/>
        </w:rPr>
        <w:t xml:space="preserve"> v. </w:t>
      </w:r>
      <w:r w:rsidRPr="00B9009D">
        <w:rPr>
          <w:rFonts w:ascii="Times" w:hAnsi="Times" w:cs="Times"/>
          <w:iCs/>
          <w:sz w:val="24"/>
          <w:szCs w:val="24"/>
          <w:lang w:val="en-US"/>
        </w:rPr>
        <w:t>3</w:t>
      </w:r>
      <w:r w:rsidRPr="00B9009D">
        <w:rPr>
          <w:rFonts w:ascii="Times" w:hAnsi="Times" w:cs="Times"/>
          <w:sz w:val="24"/>
          <w:szCs w:val="24"/>
          <w:lang w:val="en-US"/>
        </w:rPr>
        <w:t>, n. 4, p. 305–360. 1976.</w:t>
      </w:r>
    </w:p>
    <w:p w14:paraId="3521E051" w14:textId="77777777" w:rsidR="00DB1D67" w:rsidRPr="00B9009D" w:rsidRDefault="00DB1D67" w:rsidP="00CC35D2">
      <w:pPr>
        <w:widowControl w:val="0"/>
        <w:autoSpaceDE w:val="0"/>
        <w:autoSpaceDN w:val="0"/>
        <w:adjustRightInd w:val="0"/>
        <w:spacing w:after="0" w:line="240" w:lineRule="auto"/>
        <w:jc w:val="both"/>
        <w:rPr>
          <w:rFonts w:ascii="Times" w:hAnsi="Times" w:cs="Times"/>
          <w:sz w:val="24"/>
          <w:szCs w:val="24"/>
          <w:lang w:val="en-US"/>
        </w:rPr>
      </w:pPr>
    </w:p>
    <w:p w14:paraId="6FA76415" w14:textId="77777777" w:rsidR="00DB1D67" w:rsidRPr="00B9009D" w:rsidRDefault="00DB1D67" w:rsidP="00CC35D2">
      <w:pPr>
        <w:widowControl w:val="0"/>
        <w:autoSpaceDE w:val="0"/>
        <w:autoSpaceDN w:val="0"/>
        <w:adjustRightInd w:val="0"/>
        <w:spacing w:after="0" w:line="240" w:lineRule="auto"/>
        <w:jc w:val="both"/>
        <w:rPr>
          <w:rFonts w:ascii="Times" w:hAnsi="Times" w:cs="Times"/>
          <w:sz w:val="24"/>
          <w:szCs w:val="24"/>
          <w:lang w:val="en-US"/>
        </w:rPr>
      </w:pPr>
      <w:r w:rsidRPr="00B9009D">
        <w:rPr>
          <w:rFonts w:ascii="Times" w:hAnsi="Times" w:cs="Times"/>
          <w:sz w:val="24"/>
          <w:szCs w:val="24"/>
          <w:lang w:val="en-US"/>
        </w:rPr>
        <w:t xml:space="preserve">KIM, W. G. EVA and Traditional Accounting Measures: Which Metric is a Better Predictor of Market Value of Hospitality Companies? </w:t>
      </w:r>
      <w:r w:rsidRPr="00B9009D">
        <w:rPr>
          <w:rFonts w:ascii="Times" w:hAnsi="Times" w:cs="Times"/>
          <w:b/>
          <w:iCs/>
          <w:sz w:val="24"/>
          <w:szCs w:val="24"/>
          <w:lang w:val="en-US"/>
        </w:rPr>
        <w:t>Journal of Hospitality &amp; Tourism Research</w:t>
      </w:r>
      <w:r w:rsidRPr="00B9009D">
        <w:rPr>
          <w:rFonts w:ascii="Times" w:hAnsi="Times" w:cs="Times"/>
          <w:sz w:val="24"/>
          <w:szCs w:val="24"/>
          <w:lang w:val="en-US"/>
        </w:rPr>
        <w:t xml:space="preserve">, v. </w:t>
      </w:r>
      <w:r w:rsidRPr="00B9009D">
        <w:rPr>
          <w:rFonts w:ascii="Times" w:hAnsi="Times" w:cs="Times"/>
          <w:iCs/>
          <w:sz w:val="24"/>
          <w:szCs w:val="24"/>
          <w:lang w:val="en-US"/>
        </w:rPr>
        <w:t xml:space="preserve">30, n. </w:t>
      </w:r>
      <w:r w:rsidRPr="00B9009D">
        <w:rPr>
          <w:rFonts w:ascii="Times" w:hAnsi="Times" w:cs="Times"/>
          <w:sz w:val="24"/>
          <w:szCs w:val="24"/>
          <w:lang w:val="en-US"/>
        </w:rPr>
        <w:t>1, p. 34–49. 2006.</w:t>
      </w:r>
    </w:p>
    <w:p w14:paraId="03B75F9C" w14:textId="77777777" w:rsidR="00DB1D67" w:rsidRPr="00B9009D" w:rsidRDefault="00DB1D67" w:rsidP="00CC35D2">
      <w:pPr>
        <w:widowControl w:val="0"/>
        <w:autoSpaceDE w:val="0"/>
        <w:autoSpaceDN w:val="0"/>
        <w:adjustRightInd w:val="0"/>
        <w:spacing w:after="0" w:line="240" w:lineRule="auto"/>
        <w:jc w:val="both"/>
        <w:rPr>
          <w:rFonts w:ascii="Times" w:hAnsi="Times" w:cs="Times"/>
          <w:sz w:val="24"/>
          <w:szCs w:val="24"/>
          <w:lang w:val="en-US"/>
        </w:rPr>
      </w:pPr>
    </w:p>
    <w:p w14:paraId="2CDB9F64" w14:textId="77777777" w:rsidR="00DB1D67" w:rsidRPr="00B9009D" w:rsidRDefault="00DB1D67" w:rsidP="00CC35D2">
      <w:pPr>
        <w:widowControl w:val="0"/>
        <w:autoSpaceDE w:val="0"/>
        <w:autoSpaceDN w:val="0"/>
        <w:adjustRightInd w:val="0"/>
        <w:spacing w:after="0" w:line="240" w:lineRule="auto"/>
        <w:jc w:val="both"/>
        <w:rPr>
          <w:rFonts w:ascii="Times" w:hAnsi="Times" w:cs="Times"/>
          <w:sz w:val="24"/>
          <w:szCs w:val="24"/>
          <w:lang w:val="en-US"/>
        </w:rPr>
      </w:pPr>
      <w:r w:rsidRPr="00B9009D">
        <w:rPr>
          <w:rFonts w:ascii="Times" w:hAnsi="Times" w:cs="Times"/>
          <w:sz w:val="24"/>
          <w:szCs w:val="24"/>
          <w:lang w:val="en-US"/>
        </w:rPr>
        <w:t xml:space="preserve">LEE, C. M. C.; SO, E. C.; WANG, C. C. Evaluating Implied Cost of Capital (ICC) Estimates. </w:t>
      </w:r>
      <w:r w:rsidRPr="00B9009D">
        <w:rPr>
          <w:rFonts w:ascii="Times" w:hAnsi="Times" w:cs="Times"/>
          <w:b/>
          <w:sz w:val="24"/>
          <w:szCs w:val="24"/>
          <w:lang w:val="en-US"/>
        </w:rPr>
        <w:t>The INSEAD Accounting Brown Bag Seminar</w:t>
      </w:r>
      <w:r w:rsidRPr="00B9009D">
        <w:rPr>
          <w:rFonts w:ascii="Times" w:hAnsi="Times" w:cs="Times"/>
          <w:sz w:val="24"/>
          <w:szCs w:val="24"/>
          <w:lang w:val="en-US"/>
        </w:rPr>
        <w:t xml:space="preserve">, p. 1–44. 2010. </w:t>
      </w:r>
      <w:proofErr w:type="spellStart"/>
      <w:r w:rsidRPr="00B9009D">
        <w:rPr>
          <w:rFonts w:ascii="Times" w:hAnsi="Times" w:cs="Times"/>
          <w:sz w:val="24"/>
          <w:szCs w:val="24"/>
          <w:lang w:val="en-US"/>
        </w:rPr>
        <w:t>Disponível</w:t>
      </w:r>
      <w:proofErr w:type="spellEnd"/>
      <w:r w:rsidRPr="00B9009D">
        <w:rPr>
          <w:rFonts w:ascii="Times" w:hAnsi="Times" w:cs="Times"/>
          <w:sz w:val="24"/>
          <w:szCs w:val="24"/>
          <w:lang w:val="en-US"/>
        </w:rPr>
        <w:t xml:space="preserve"> </w:t>
      </w:r>
      <w:proofErr w:type="spellStart"/>
      <w:r w:rsidRPr="00B9009D">
        <w:rPr>
          <w:rFonts w:ascii="Times" w:hAnsi="Times" w:cs="Times"/>
          <w:sz w:val="24"/>
          <w:szCs w:val="24"/>
          <w:lang w:val="en-US"/>
        </w:rPr>
        <w:t>em</w:t>
      </w:r>
      <w:proofErr w:type="spellEnd"/>
      <w:r w:rsidRPr="00B9009D">
        <w:rPr>
          <w:rFonts w:ascii="Times" w:hAnsi="Times" w:cs="Times"/>
          <w:sz w:val="24"/>
          <w:szCs w:val="24"/>
          <w:lang w:val="en-US"/>
        </w:rPr>
        <w:t xml:space="preserve">: &lt;https://doi.org/http://dx.doi.org/10.2139/ssrn.1653940&gt;. </w:t>
      </w:r>
      <w:proofErr w:type="spellStart"/>
      <w:r w:rsidRPr="00B9009D">
        <w:rPr>
          <w:rFonts w:ascii="Times" w:hAnsi="Times" w:cs="Times"/>
          <w:sz w:val="24"/>
          <w:szCs w:val="24"/>
          <w:lang w:val="en-US"/>
        </w:rPr>
        <w:t>Acesso</w:t>
      </w:r>
      <w:proofErr w:type="spellEnd"/>
      <w:r w:rsidRPr="00B9009D">
        <w:rPr>
          <w:rFonts w:ascii="Times" w:hAnsi="Times" w:cs="Times"/>
          <w:sz w:val="24"/>
          <w:szCs w:val="24"/>
          <w:lang w:val="en-US"/>
        </w:rPr>
        <w:t xml:space="preserve"> </w:t>
      </w:r>
      <w:proofErr w:type="spellStart"/>
      <w:r w:rsidRPr="00B9009D">
        <w:rPr>
          <w:rFonts w:ascii="Times" w:hAnsi="Times" w:cs="Times"/>
          <w:sz w:val="24"/>
          <w:szCs w:val="24"/>
          <w:lang w:val="en-US"/>
        </w:rPr>
        <w:t>em</w:t>
      </w:r>
      <w:proofErr w:type="spellEnd"/>
      <w:r w:rsidRPr="00B9009D">
        <w:rPr>
          <w:rFonts w:ascii="Times" w:hAnsi="Times" w:cs="Times"/>
          <w:sz w:val="24"/>
          <w:szCs w:val="24"/>
          <w:lang w:val="en-US"/>
        </w:rPr>
        <w:t>: 20 set. 2017.</w:t>
      </w:r>
    </w:p>
    <w:p w14:paraId="007E9041" w14:textId="77777777" w:rsidR="00DB1D67" w:rsidRPr="00B9009D" w:rsidRDefault="00DB1D67" w:rsidP="00CC35D2">
      <w:pPr>
        <w:widowControl w:val="0"/>
        <w:autoSpaceDE w:val="0"/>
        <w:autoSpaceDN w:val="0"/>
        <w:adjustRightInd w:val="0"/>
        <w:spacing w:after="0" w:line="240" w:lineRule="auto"/>
        <w:jc w:val="both"/>
        <w:rPr>
          <w:rFonts w:ascii="Times" w:hAnsi="Times" w:cs="Times"/>
          <w:sz w:val="24"/>
          <w:szCs w:val="24"/>
          <w:lang w:val="en-US"/>
        </w:rPr>
      </w:pPr>
    </w:p>
    <w:p w14:paraId="1270C7B0" w14:textId="77777777" w:rsidR="00DB1D67" w:rsidRPr="00B9009D" w:rsidRDefault="00DB1D67" w:rsidP="00CC35D2">
      <w:pPr>
        <w:widowControl w:val="0"/>
        <w:autoSpaceDE w:val="0"/>
        <w:autoSpaceDN w:val="0"/>
        <w:adjustRightInd w:val="0"/>
        <w:spacing w:after="0" w:line="240" w:lineRule="auto"/>
        <w:jc w:val="both"/>
        <w:rPr>
          <w:rFonts w:ascii="Times" w:hAnsi="Times" w:cs="Times"/>
          <w:sz w:val="24"/>
          <w:szCs w:val="24"/>
        </w:rPr>
      </w:pPr>
      <w:r w:rsidRPr="00B9009D">
        <w:rPr>
          <w:rFonts w:ascii="Times" w:hAnsi="Times" w:cs="Times"/>
          <w:sz w:val="24"/>
          <w:szCs w:val="24"/>
          <w:lang w:val="en-US"/>
        </w:rPr>
        <w:t xml:space="preserve">LEUZ, C.; NANDA, D.; WYSOCKI, P. D. Earnings management and investor protection: an international comparison. </w:t>
      </w:r>
      <w:proofErr w:type="spellStart"/>
      <w:r w:rsidRPr="00B9009D">
        <w:rPr>
          <w:rFonts w:ascii="Times" w:hAnsi="Times" w:cs="Times"/>
          <w:b/>
          <w:iCs/>
          <w:sz w:val="24"/>
          <w:szCs w:val="24"/>
        </w:rPr>
        <w:t>Journal</w:t>
      </w:r>
      <w:proofErr w:type="spellEnd"/>
      <w:r w:rsidRPr="00B9009D">
        <w:rPr>
          <w:rFonts w:ascii="Times" w:hAnsi="Times" w:cs="Times"/>
          <w:b/>
          <w:iCs/>
          <w:sz w:val="24"/>
          <w:szCs w:val="24"/>
        </w:rPr>
        <w:t xml:space="preserve"> </w:t>
      </w:r>
      <w:proofErr w:type="spellStart"/>
      <w:r w:rsidRPr="00B9009D">
        <w:rPr>
          <w:rFonts w:ascii="Times" w:hAnsi="Times" w:cs="Times"/>
          <w:b/>
          <w:iCs/>
          <w:sz w:val="24"/>
          <w:szCs w:val="24"/>
        </w:rPr>
        <w:t>of</w:t>
      </w:r>
      <w:proofErr w:type="spellEnd"/>
      <w:r w:rsidRPr="00B9009D">
        <w:rPr>
          <w:rFonts w:ascii="Times" w:hAnsi="Times" w:cs="Times"/>
          <w:b/>
          <w:iCs/>
          <w:sz w:val="24"/>
          <w:szCs w:val="24"/>
        </w:rPr>
        <w:t xml:space="preserve"> Financial </w:t>
      </w:r>
      <w:proofErr w:type="spellStart"/>
      <w:r w:rsidRPr="00B9009D">
        <w:rPr>
          <w:rFonts w:ascii="Times" w:hAnsi="Times" w:cs="Times"/>
          <w:b/>
          <w:iCs/>
          <w:sz w:val="24"/>
          <w:szCs w:val="24"/>
        </w:rPr>
        <w:t>Economics</w:t>
      </w:r>
      <w:proofErr w:type="spellEnd"/>
      <w:r w:rsidRPr="00B9009D">
        <w:rPr>
          <w:rFonts w:ascii="Times" w:hAnsi="Times" w:cs="Times"/>
          <w:sz w:val="24"/>
          <w:szCs w:val="24"/>
        </w:rPr>
        <w:t xml:space="preserve">, v. </w:t>
      </w:r>
      <w:r w:rsidRPr="00B9009D">
        <w:rPr>
          <w:rFonts w:ascii="Times" w:hAnsi="Times" w:cs="Times"/>
          <w:iCs/>
          <w:sz w:val="24"/>
          <w:szCs w:val="24"/>
        </w:rPr>
        <w:t>69</w:t>
      </w:r>
      <w:r w:rsidRPr="00B9009D">
        <w:rPr>
          <w:rFonts w:ascii="Times" w:hAnsi="Times" w:cs="Times"/>
          <w:sz w:val="24"/>
          <w:szCs w:val="24"/>
        </w:rPr>
        <w:t>, n. 3, p. 505–527. 2003.</w:t>
      </w:r>
    </w:p>
    <w:p w14:paraId="0BA955A7" w14:textId="77777777" w:rsidR="00DB1D67" w:rsidRPr="00B9009D" w:rsidRDefault="00DB1D67" w:rsidP="00CC35D2">
      <w:pPr>
        <w:widowControl w:val="0"/>
        <w:autoSpaceDE w:val="0"/>
        <w:autoSpaceDN w:val="0"/>
        <w:adjustRightInd w:val="0"/>
        <w:spacing w:after="0" w:line="240" w:lineRule="auto"/>
        <w:jc w:val="both"/>
        <w:rPr>
          <w:rFonts w:ascii="Times" w:hAnsi="Times" w:cs="Times"/>
          <w:sz w:val="24"/>
          <w:szCs w:val="24"/>
        </w:rPr>
      </w:pPr>
    </w:p>
    <w:p w14:paraId="7A4794CF" w14:textId="77777777" w:rsidR="00DB1D67" w:rsidRPr="00B9009D" w:rsidRDefault="00DB1D67" w:rsidP="00CC35D2">
      <w:pPr>
        <w:widowControl w:val="0"/>
        <w:autoSpaceDE w:val="0"/>
        <w:autoSpaceDN w:val="0"/>
        <w:adjustRightInd w:val="0"/>
        <w:spacing w:after="0" w:line="240" w:lineRule="auto"/>
        <w:jc w:val="both"/>
        <w:rPr>
          <w:rFonts w:ascii="Times" w:hAnsi="Times" w:cs="Times"/>
          <w:sz w:val="24"/>
          <w:szCs w:val="24"/>
          <w:lang w:val="en-US"/>
        </w:rPr>
      </w:pPr>
      <w:r w:rsidRPr="00B9009D">
        <w:rPr>
          <w:rFonts w:ascii="Times" w:hAnsi="Times" w:cs="Times"/>
          <w:sz w:val="24"/>
          <w:szCs w:val="24"/>
        </w:rPr>
        <w:t xml:space="preserve">MEDEIROS, O. R. de. Evidências empíricas sobre a relação entre EVA e Retorno Acionário nas empresas brasileiras. </w:t>
      </w:r>
      <w:r w:rsidRPr="00B9009D">
        <w:rPr>
          <w:rFonts w:ascii="Times" w:hAnsi="Times" w:cs="Times"/>
          <w:b/>
          <w:iCs/>
          <w:sz w:val="24"/>
          <w:szCs w:val="24"/>
        </w:rPr>
        <w:t xml:space="preserve">Contabilidade, </w:t>
      </w:r>
      <w:proofErr w:type="spellStart"/>
      <w:r w:rsidRPr="00B9009D">
        <w:rPr>
          <w:rFonts w:ascii="Times" w:hAnsi="Times" w:cs="Times"/>
          <w:b/>
          <w:iCs/>
          <w:sz w:val="24"/>
          <w:szCs w:val="24"/>
        </w:rPr>
        <w:t>Gestão</w:t>
      </w:r>
      <w:proofErr w:type="spellEnd"/>
      <w:r w:rsidRPr="00B9009D">
        <w:rPr>
          <w:rFonts w:ascii="Times" w:hAnsi="Times" w:cs="Times"/>
          <w:b/>
          <w:iCs/>
          <w:sz w:val="24"/>
          <w:szCs w:val="24"/>
        </w:rPr>
        <w:t xml:space="preserve"> e </w:t>
      </w:r>
      <w:proofErr w:type="spellStart"/>
      <w:r w:rsidRPr="00B9009D">
        <w:rPr>
          <w:rFonts w:ascii="Times" w:hAnsi="Times" w:cs="Times"/>
          <w:b/>
          <w:iCs/>
          <w:sz w:val="24"/>
          <w:szCs w:val="24"/>
        </w:rPr>
        <w:t>Governança</w:t>
      </w:r>
      <w:proofErr w:type="spellEnd"/>
      <w:r w:rsidRPr="00B9009D">
        <w:rPr>
          <w:rFonts w:ascii="Times" w:hAnsi="Times" w:cs="Times"/>
          <w:i/>
          <w:iCs/>
          <w:sz w:val="24"/>
          <w:szCs w:val="24"/>
        </w:rPr>
        <w:t>.</w:t>
      </w:r>
      <w:r w:rsidRPr="00B9009D">
        <w:rPr>
          <w:rFonts w:ascii="Times" w:hAnsi="Times" w:cs="Times"/>
          <w:sz w:val="24"/>
          <w:szCs w:val="24"/>
        </w:rPr>
        <w:t xml:space="preserve"> v. </w:t>
      </w:r>
      <w:r w:rsidRPr="00B9009D">
        <w:rPr>
          <w:rFonts w:ascii="Times" w:hAnsi="Times" w:cs="Times"/>
          <w:iCs/>
          <w:sz w:val="24"/>
          <w:szCs w:val="24"/>
        </w:rPr>
        <w:t>12</w:t>
      </w:r>
      <w:r w:rsidRPr="00B9009D">
        <w:rPr>
          <w:rFonts w:ascii="Times" w:hAnsi="Times" w:cs="Times"/>
          <w:sz w:val="24"/>
          <w:szCs w:val="24"/>
        </w:rPr>
        <w:t xml:space="preserve">, n. 1. </w:t>
      </w:r>
      <w:proofErr w:type="spellStart"/>
      <w:r w:rsidRPr="00B9009D">
        <w:rPr>
          <w:rFonts w:ascii="Times" w:hAnsi="Times" w:cs="Times"/>
          <w:sz w:val="24"/>
          <w:szCs w:val="24"/>
        </w:rPr>
        <w:t>Diponível</w:t>
      </w:r>
      <w:proofErr w:type="spellEnd"/>
      <w:r w:rsidRPr="00B9009D">
        <w:rPr>
          <w:rFonts w:ascii="Times" w:hAnsi="Times" w:cs="Times"/>
          <w:sz w:val="24"/>
          <w:szCs w:val="24"/>
        </w:rPr>
        <w:t xml:space="preserve"> em:  &lt;https://cgg-amg.unb.br/index.php/contabil/article/view/74&gt;. </w:t>
      </w:r>
      <w:proofErr w:type="spellStart"/>
      <w:r w:rsidRPr="00B9009D">
        <w:rPr>
          <w:rFonts w:ascii="Times" w:hAnsi="Times" w:cs="Times"/>
          <w:sz w:val="24"/>
          <w:szCs w:val="24"/>
          <w:lang w:val="en-US"/>
        </w:rPr>
        <w:t>Acesso</w:t>
      </w:r>
      <w:proofErr w:type="spellEnd"/>
      <w:r w:rsidRPr="00B9009D">
        <w:rPr>
          <w:rFonts w:ascii="Times" w:hAnsi="Times" w:cs="Times"/>
          <w:sz w:val="24"/>
          <w:szCs w:val="24"/>
          <w:lang w:val="en-US"/>
        </w:rPr>
        <w:t xml:space="preserve"> </w:t>
      </w:r>
      <w:proofErr w:type="spellStart"/>
      <w:r w:rsidRPr="00B9009D">
        <w:rPr>
          <w:rFonts w:ascii="Times" w:hAnsi="Times" w:cs="Times"/>
          <w:sz w:val="24"/>
          <w:szCs w:val="24"/>
          <w:lang w:val="en-US"/>
        </w:rPr>
        <w:t>em</w:t>
      </w:r>
      <w:proofErr w:type="spellEnd"/>
      <w:r w:rsidRPr="00B9009D">
        <w:rPr>
          <w:rFonts w:ascii="Times" w:hAnsi="Times" w:cs="Times"/>
          <w:sz w:val="24"/>
          <w:szCs w:val="24"/>
          <w:lang w:val="en-US"/>
        </w:rPr>
        <w:t>: 25 set. 2017.</w:t>
      </w:r>
    </w:p>
    <w:p w14:paraId="2724C70B" w14:textId="77777777" w:rsidR="00DB1D67" w:rsidRPr="00B9009D" w:rsidRDefault="00DB1D67" w:rsidP="00CC35D2">
      <w:pPr>
        <w:widowControl w:val="0"/>
        <w:autoSpaceDE w:val="0"/>
        <w:autoSpaceDN w:val="0"/>
        <w:adjustRightInd w:val="0"/>
        <w:spacing w:after="0" w:line="240" w:lineRule="auto"/>
        <w:jc w:val="both"/>
        <w:rPr>
          <w:rFonts w:ascii="Times" w:hAnsi="Times" w:cs="Times"/>
          <w:sz w:val="24"/>
          <w:szCs w:val="24"/>
          <w:lang w:val="en-US"/>
        </w:rPr>
      </w:pPr>
    </w:p>
    <w:p w14:paraId="48F4BA33" w14:textId="77777777" w:rsidR="00DB1D67" w:rsidRPr="00B9009D" w:rsidRDefault="00DB1D67" w:rsidP="00CC35D2">
      <w:pPr>
        <w:widowControl w:val="0"/>
        <w:autoSpaceDE w:val="0"/>
        <w:autoSpaceDN w:val="0"/>
        <w:adjustRightInd w:val="0"/>
        <w:spacing w:after="0" w:line="240" w:lineRule="auto"/>
        <w:jc w:val="both"/>
        <w:rPr>
          <w:rFonts w:ascii="Times" w:hAnsi="Times" w:cs="Times"/>
          <w:sz w:val="24"/>
          <w:szCs w:val="24"/>
          <w:lang w:val="en-US"/>
        </w:rPr>
      </w:pPr>
      <w:r w:rsidRPr="00B9009D">
        <w:rPr>
          <w:rFonts w:ascii="Times" w:hAnsi="Times" w:cs="Times"/>
          <w:sz w:val="24"/>
          <w:szCs w:val="24"/>
          <w:lang w:val="en-US"/>
        </w:rPr>
        <w:t xml:space="preserve">O'BYRNE, S. F. A Better Way to Measure Operating Performance (or Why the EVA Math Really Matters). </w:t>
      </w:r>
      <w:r w:rsidRPr="00B9009D">
        <w:rPr>
          <w:rFonts w:ascii="Times" w:hAnsi="Times" w:cs="Times"/>
          <w:b/>
          <w:sz w:val="24"/>
          <w:szCs w:val="24"/>
          <w:lang w:val="en-US"/>
        </w:rPr>
        <w:t>Journal of Applied Corporate Finance</w:t>
      </w:r>
      <w:r w:rsidRPr="00B9009D">
        <w:rPr>
          <w:rFonts w:ascii="Times" w:hAnsi="Times" w:cs="Times"/>
          <w:sz w:val="24"/>
          <w:szCs w:val="24"/>
          <w:lang w:val="en-US"/>
        </w:rPr>
        <w:t>, v. 28, p. 68–86. 2016.</w:t>
      </w:r>
    </w:p>
    <w:p w14:paraId="6F98221F" w14:textId="77777777" w:rsidR="00DB1D67" w:rsidRPr="00B9009D" w:rsidRDefault="00DB1D67" w:rsidP="00CC35D2">
      <w:pPr>
        <w:widowControl w:val="0"/>
        <w:autoSpaceDE w:val="0"/>
        <w:autoSpaceDN w:val="0"/>
        <w:adjustRightInd w:val="0"/>
        <w:spacing w:after="0" w:line="240" w:lineRule="auto"/>
        <w:jc w:val="both"/>
        <w:rPr>
          <w:rFonts w:ascii="Times" w:hAnsi="Times" w:cs="Times"/>
          <w:sz w:val="24"/>
          <w:szCs w:val="24"/>
          <w:lang w:val="en-US"/>
        </w:rPr>
      </w:pPr>
    </w:p>
    <w:p w14:paraId="3A61F92C" w14:textId="77777777" w:rsidR="00DB1D67" w:rsidRPr="00B9009D" w:rsidRDefault="00DB1D67" w:rsidP="00CC35D2">
      <w:pPr>
        <w:widowControl w:val="0"/>
        <w:autoSpaceDE w:val="0"/>
        <w:autoSpaceDN w:val="0"/>
        <w:adjustRightInd w:val="0"/>
        <w:spacing w:after="0" w:line="240" w:lineRule="auto"/>
        <w:jc w:val="both"/>
        <w:rPr>
          <w:rFonts w:ascii="Times" w:hAnsi="Times" w:cs="Times"/>
          <w:sz w:val="24"/>
          <w:szCs w:val="24"/>
          <w:lang w:val="en-US"/>
        </w:rPr>
      </w:pPr>
      <w:r w:rsidRPr="00B9009D">
        <w:rPr>
          <w:rFonts w:ascii="Times" w:hAnsi="Times" w:cs="Times"/>
          <w:sz w:val="24"/>
          <w:szCs w:val="24"/>
          <w:lang w:val="en-US"/>
        </w:rPr>
        <w:t xml:space="preserve">OHLSON, J. A. Earnings, Book Values, and Dividends in Equity Valuation. </w:t>
      </w:r>
      <w:r w:rsidRPr="00B9009D">
        <w:rPr>
          <w:rFonts w:ascii="Times" w:hAnsi="Times" w:cs="Times"/>
          <w:b/>
          <w:iCs/>
          <w:sz w:val="24"/>
          <w:szCs w:val="24"/>
          <w:lang w:val="en-US"/>
        </w:rPr>
        <w:t>Contemporary Accounting Research</w:t>
      </w:r>
      <w:r w:rsidRPr="00B9009D">
        <w:rPr>
          <w:rFonts w:ascii="Times" w:hAnsi="Times" w:cs="Times"/>
          <w:sz w:val="24"/>
          <w:szCs w:val="24"/>
          <w:lang w:val="en-US"/>
        </w:rPr>
        <w:t xml:space="preserve">. v. </w:t>
      </w:r>
      <w:r w:rsidRPr="00B9009D">
        <w:rPr>
          <w:rFonts w:ascii="Times" w:hAnsi="Times" w:cs="Times"/>
          <w:iCs/>
          <w:sz w:val="24"/>
          <w:szCs w:val="24"/>
          <w:lang w:val="en-US"/>
        </w:rPr>
        <w:t xml:space="preserve">11, n. </w:t>
      </w:r>
      <w:r w:rsidRPr="00B9009D">
        <w:rPr>
          <w:rFonts w:ascii="Times" w:hAnsi="Times" w:cs="Times"/>
          <w:sz w:val="24"/>
          <w:szCs w:val="24"/>
          <w:lang w:val="en-US"/>
        </w:rPr>
        <w:t>2, p. 661–687. 1995.</w:t>
      </w:r>
    </w:p>
    <w:p w14:paraId="5BA0D4D7" w14:textId="77777777" w:rsidR="00DB1D67" w:rsidRPr="00B9009D" w:rsidRDefault="00DB1D67" w:rsidP="00CC35D2">
      <w:pPr>
        <w:widowControl w:val="0"/>
        <w:autoSpaceDE w:val="0"/>
        <w:autoSpaceDN w:val="0"/>
        <w:adjustRightInd w:val="0"/>
        <w:spacing w:after="0" w:line="240" w:lineRule="auto"/>
        <w:jc w:val="both"/>
        <w:rPr>
          <w:rFonts w:ascii="Times" w:hAnsi="Times" w:cs="Times"/>
          <w:sz w:val="24"/>
          <w:szCs w:val="24"/>
          <w:lang w:val="en-US"/>
        </w:rPr>
      </w:pPr>
    </w:p>
    <w:p w14:paraId="44121D5D" w14:textId="77777777" w:rsidR="00DB1D67" w:rsidRPr="00B9009D" w:rsidRDefault="00DB1D67" w:rsidP="00CC35D2">
      <w:pPr>
        <w:widowControl w:val="0"/>
        <w:autoSpaceDE w:val="0"/>
        <w:autoSpaceDN w:val="0"/>
        <w:adjustRightInd w:val="0"/>
        <w:spacing w:after="0" w:line="240" w:lineRule="auto"/>
        <w:jc w:val="both"/>
        <w:rPr>
          <w:rFonts w:ascii="Times" w:hAnsi="Times" w:cs="Times"/>
          <w:sz w:val="24"/>
          <w:szCs w:val="24"/>
          <w:lang w:val="en-US"/>
        </w:rPr>
      </w:pPr>
      <w:r w:rsidRPr="00B9009D">
        <w:rPr>
          <w:rFonts w:ascii="Times" w:hAnsi="Times" w:cs="Times"/>
          <w:sz w:val="24"/>
          <w:szCs w:val="24"/>
          <w:lang w:val="en-US"/>
        </w:rPr>
        <w:t xml:space="preserve">OHLSON, J. A. On Accounting-Based Valuation Formulae. </w:t>
      </w:r>
      <w:r w:rsidRPr="00B9009D">
        <w:rPr>
          <w:rFonts w:ascii="Times" w:hAnsi="Times" w:cs="Times"/>
          <w:b/>
          <w:sz w:val="24"/>
          <w:szCs w:val="24"/>
          <w:lang w:val="en-US"/>
        </w:rPr>
        <w:t>Review of Accounting Studies</w:t>
      </w:r>
      <w:r w:rsidRPr="00B9009D">
        <w:rPr>
          <w:rFonts w:ascii="Times" w:hAnsi="Times" w:cs="Times"/>
          <w:sz w:val="24"/>
          <w:szCs w:val="24"/>
          <w:lang w:val="en-US"/>
        </w:rPr>
        <w:t xml:space="preserve">, v. 10, p. 323–347. 2005. </w:t>
      </w:r>
    </w:p>
    <w:p w14:paraId="05FD49C9" w14:textId="77777777" w:rsidR="00DB1D67" w:rsidRPr="00B9009D" w:rsidRDefault="00DB1D67" w:rsidP="00CC35D2">
      <w:pPr>
        <w:widowControl w:val="0"/>
        <w:autoSpaceDE w:val="0"/>
        <w:autoSpaceDN w:val="0"/>
        <w:adjustRightInd w:val="0"/>
        <w:spacing w:after="0" w:line="240" w:lineRule="auto"/>
        <w:jc w:val="both"/>
        <w:rPr>
          <w:rFonts w:ascii="Times" w:hAnsi="Times" w:cs="Times"/>
          <w:sz w:val="24"/>
          <w:szCs w:val="24"/>
          <w:lang w:val="en-US"/>
        </w:rPr>
      </w:pPr>
    </w:p>
    <w:p w14:paraId="6104650E" w14:textId="77777777" w:rsidR="00DB1D67" w:rsidRPr="00B9009D" w:rsidRDefault="00DB1D67" w:rsidP="00CC35D2">
      <w:pPr>
        <w:widowControl w:val="0"/>
        <w:autoSpaceDE w:val="0"/>
        <w:autoSpaceDN w:val="0"/>
        <w:adjustRightInd w:val="0"/>
        <w:spacing w:after="0" w:line="240" w:lineRule="auto"/>
        <w:jc w:val="both"/>
        <w:rPr>
          <w:rFonts w:ascii="Times" w:hAnsi="Times" w:cs="Times"/>
          <w:sz w:val="24"/>
          <w:szCs w:val="24"/>
          <w:lang w:val="en-US"/>
        </w:rPr>
      </w:pPr>
      <w:r w:rsidRPr="00B9009D">
        <w:rPr>
          <w:rFonts w:ascii="Times" w:hAnsi="Times" w:cs="Times"/>
          <w:sz w:val="24"/>
          <w:szCs w:val="24"/>
          <w:lang w:val="en-US"/>
        </w:rPr>
        <w:t xml:space="preserve">OHLSON, J.; JOHANNESSON, E. Equity Value as a Function of (eps1, eps2, dps1, </w:t>
      </w:r>
      <w:proofErr w:type="spellStart"/>
      <w:r w:rsidRPr="00B9009D">
        <w:rPr>
          <w:rFonts w:ascii="Times" w:hAnsi="Times" w:cs="Times"/>
          <w:sz w:val="24"/>
          <w:szCs w:val="24"/>
          <w:lang w:val="en-US"/>
        </w:rPr>
        <w:t>bvps</w:t>
      </w:r>
      <w:proofErr w:type="spellEnd"/>
      <w:r w:rsidRPr="00B9009D">
        <w:rPr>
          <w:rFonts w:ascii="Times" w:hAnsi="Times" w:cs="Times"/>
          <w:sz w:val="24"/>
          <w:szCs w:val="24"/>
          <w:lang w:val="en-US"/>
        </w:rPr>
        <w:t xml:space="preserve">, beta): Concepts and Realities. </w:t>
      </w:r>
      <w:r w:rsidRPr="00B9009D">
        <w:rPr>
          <w:rFonts w:ascii="Times" w:hAnsi="Times" w:cs="Times"/>
          <w:b/>
          <w:iCs/>
          <w:sz w:val="24"/>
          <w:szCs w:val="24"/>
          <w:lang w:val="en-US"/>
        </w:rPr>
        <w:t>Abacus</w:t>
      </w:r>
      <w:r w:rsidRPr="00B9009D">
        <w:rPr>
          <w:rFonts w:ascii="Times" w:hAnsi="Times" w:cs="Times"/>
          <w:sz w:val="24"/>
          <w:szCs w:val="24"/>
          <w:lang w:val="en-US"/>
        </w:rPr>
        <w:t xml:space="preserve">, v. </w:t>
      </w:r>
      <w:r w:rsidRPr="00B9009D">
        <w:rPr>
          <w:rFonts w:ascii="Times" w:hAnsi="Times" w:cs="Times"/>
          <w:i/>
          <w:iCs/>
          <w:sz w:val="24"/>
          <w:szCs w:val="24"/>
          <w:lang w:val="en-US"/>
        </w:rPr>
        <w:t>52</w:t>
      </w:r>
      <w:r w:rsidRPr="00B9009D">
        <w:rPr>
          <w:rFonts w:ascii="Times" w:hAnsi="Times" w:cs="Times"/>
          <w:sz w:val="24"/>
          <w:szCs w:val="24"/>
          <w:lang w:val="en-US"/>
        </w:rPr>
        <w:t>, n. 1, p. 70–99. 2016.</w:t>
      </w:r>
    </w:p>
    <w:p w14:paraId="00A5BD68" w14:textId="77777777" w:rsidR="00DB1D67" w:rsidRPr="00B9009D" w:rsidRDefault="00DB1D67" w:rsidP="00CC35D2">
      <w:pPr>
        <w:widowControl w:val="0"/>
        <w:autoSpaceDE w:val="0"/>
        <w:autoSpaceDN w:val="0"/>
        <w:adjustRightInd w:val="0"/>
        <w:spacing w:after="0" w:line="240" w:lineRule="auto"/>
        <w:jc w:val="both"/>
        <w:rPr>
          <w:rFonts w:ascii="Times" w:hAnsi="Times" w:cs="Times"/>
          <w:sz w:val="24"/>
          <w:szCs w:val="24"/>
          <w:lang w:val="en-US"/>
        </w:rPr>
      </w:pPr>
    </w:p>
    <w:p w14:paraId="715FE0CC" w14:textId="77777777" w:rsidR="00DB1D67" w:rsidRPr="00B9009D" w:rsidRDefault="00DB1D67" w:rsidP="00CC35D2">
      <w:pPr>
        <w:widowControl w:val="0"/>
        <w:autoSpaceDE w:val="0"/>
        <w:autoSpaceDN w:val="0"/>
        <w:adjustRightInd w:val="0"/>
        <w:spacing w:after="0" w:line="240" w:lineRule="auto"/>
        <w:jc w:val="both"/>
        <w:rPr>
          <w:rFonts w:ascii="Times" w:hAnsi="Times" w:cs="Times"/>
          <w:sz w:val="24"/>
          <w:szCs w:val="24"/>
        </w:rPr>
      </w:pPr>
      <w:r w:rsidRPr="00B9009D">
        <w:rPr>
          <w:rFonts w:ascii="Times" w:hAnsi="Times" w:cs="Times"/>
          <w:sz w:val="24"/>
          <w:szCs w:val="24"/>
          <w:lang w:val="en-US"/>
        </w:rPr>
        <w:t xml:space="preserve">RAPPAPORT, A. The Economics of Short-Term Performance Obsession. </w:t>
      </w:r>
      <w:r w:rsidRPr="00B9009D">
        <w:rPr>
          <w:rFonts w:ascii="Times" w:hAnsi="Times" w:cs="Times"/>
          <w:b/>
          <w:iCs/>
          <w:sz w:val="24"/>
          <w:szCs w:val="24"/>
        </w:rPr>
        <w:t xml:space="preserve">Financial </w:t>
      </w:r>
      <w:proofErr w:type="spellStart"/>
      <w:r w:rsidRPr="00B9009D">
        <w:rPr>
          <w:rFonts w:ascii="Times" w:hAnsi="Times" w:cs="Times"/>
          <w:b/>
          <w:iCs/>
          <w:sz w:val="24"/>
          <w:szCs w:val="24"/>
        </w:rPr>
        <w:t>Analysts</w:t>
      </w:r>
      <w:proofErr w:type="spellEnd"/>
      <w:r w:rsidRPr="00B9009D">
        <w:rPr>
          <w:rFonts w:ascii="Times" w:hAnsi="Times" w:cs="Times"/>
          <w:b/>
          <w:iCs/>
          <w:sz w:val="24"/>
          <w:szCs w:val="24"/>
        </w:rPr>
        <w:t xml:space="preserve"> </w:t>
      </w:r>
      <w:proofErr w:type="spellStart"/>
      <w:r w:rsidRPr="00B9009D">
        <w:rPr>
          <w:rFonts w:ascii="Times" w:hAnsi="Times" w:cs="Times"/>
          <w:b/>
          <w:iCs/>
          <w:sz w:val="24"/>
          <w:szCs w:val="24"/>
        </w:rPr>
        <w:t>Journal</w:t>
      </w:r>
      <w:proofErr w:type="spellEnd"/>
      <w:r w:rsidRPr="00B9009D">
        <w:rPr>
          <w:rFonts w:ascii="Times" w:hAnsi="Times" w:cs="Times"/>
          <w:sz w:val="24"/>
          <w:szCs w:val="24"/>
        </w:rPr>
        <w:t xml:space="preserve">, v. </w:t>
      </w:r>
      <w:r w:rsidRPr="00B9009D">
        <w:rPr>
          <w:rFonts w:ascii="Times" w:hAnsi="Times" w:cs="Times"/>
          <w:iCs/>
          <w:sz w:val="24"/>
          <w:szCs w:val="24"/>
        </w:rPr>
        <w:t>61</w:t>
      </w:r>
      <w:r w:rsidRPr="00B9009D">
        <w:rPr>
          <w:rFonts w:ascii="Times" w:hAnsi="Times" w:cs="Times"/>
          <w:sz w:val="24"/>
          <w:szCs w:val="24"/>
        </w:rPr>
        <w:t>, n. 3, p. 65–79. 2005.</w:t>
      </w:r>
    </w:p>
    <w:p w14:paraId="063FDDC9" w14:textId="77777777" w:rsidR="00DB1D67" w:rsidRPr="00B9009D" w:rsidRDefault="00DB1D67" w:rsidP="00CC35D2">
      <w:pPr>
        <w:widowControl w:val="0"/>
        <w:autoSpaceDE w:val="0"/>
        <w:autoSpaceDN w:val="0"/>
        <w:adjustRightInd w:val="0"/>
        <w:spacing w:after="0" w:line="240" w:lineRule="auto"/>
        <w:jc w:val="both"/>
        <w:rPr>
          <w:rFonts w:ascii="Times" w:hAnsi="Times" w:cs="Times"/>
          <w:sz w:val="24"/>
          <w:szCs w:val="24"/>
        </w:rPr>
      </w:pPr>
    </w:p>
    <w:p w14:paraId="5B2C27C8" w14:textId="77777777" w:rsidR="00DB1D67" w:rsidRPr="00B9009D" w:rsidRDefault="00DB1D67" w:rsidP="00CC35D2">
      <w:pPr>
        <w:widowControl w:val="0"/>
        <w:autoSpaceDE w:val="0"/>
        <w:autoSpaceDN w:val="0"/>
        <w:adjustRightInd w:val="0"/>
        <w:spacing w:after="0" w:line="240" w:lineRule="auto"/>
        <w:jc w:val="both"/>
        <w:rPr>
          <w:rFonts w:ascii="Times" w:hAnsi="Times" w:cs="Times"/>
          <w:noProof/>
          <w:sz w:val="24"/>
          <w:szCs w:val="24"/>
        </w:rPr>
      </w:pPr>
      <w:r w:rsidRPr="00B9009D">
        <w:rPr>
          <w:rFonts w:ascii="Times" w:hAnsi="Times" w:cs="Times"/>
          <w:noProof/>
          <w:sz w:val="24"/>
          <w:szCs w:val="24"/>
        </w:rPr>
        <w:t xml:space="preserve">ROSS, S. A.; WESTERFIELD, R. W.; JAFFE, J.,; LAMB, R. </w:t>
      </w:r>
      <w:r w:rsidRPr="00B9009D">
        <w:rPr>
          <w:rFonts w:ascii="Times" w:hAnsi="Times" w:cs="Times"/>
          <w:b/>
          <w:noProof/>
          <w:sz w:val="24"/>
          <w:szCs w:val="24"/>
        </w:rPr>
        <w:t xml:space="preserve">Adminitração Financeira, versão brasileria de Corporate Finance. </w:t>
      </w:r>
      <w:r w:rsidRPr="00B9009D">
        <w:rPr>
          <w:rFonts w:ascii="Times" w:hAnsi="Times" w:cs="Times"/>
          <w:noProof/>
          <w:sz w:val="24"/>
          <w:szCs w:val="24"/>
        </w:rPr>
        <w:t>10 ed. Porto Alegre: AMGH Editora. 2015.</w:t>
      </w:r>
    </w:p>
    <w:p w14:paraId="47FF1399" w14:textId="77777777" w:rsidR="00DB1D67" w:rsidRPr="00B9009D" w:rsidRDefault="00DB1D67" w:rsidP="00CC35D2">
      <w:pPr>
        <w:widowControl w:val="0"/>
        <w:autoSpaceDE w:val="0"/>
        <w:autoSpaceDN w:val="0"/>
        <w:adjustRightInd w:val="0"/>
        <w:spacing w:after="0" w:line="240" w:lineRule="auto"/>
        <w:jc w:val="both"/>
        <w:rPr>
          <w:rFonts w:ascii="Times" w:hAnsi="Times" w:cs="Times"/>
          <w:noProof/>
          <w:sz w:val="24"/>
          <w:szCs w:val="24"/>
        </w:rPr>
      </w:pPr>
    </w:p>
    <w:p w14:paraId="1F9FBCA9" w14:textId="77777777" w:rsidR="00DB1D67" w:rsidRPr="00B9009D" w:rsidRDefault="00DB1D67" w:rsidP="00CC35D2">
      <w:pPr>
        <w:widowControl w:val="0"/>
        <w:autoSpaceDE w:val="0"/>
        <w:autoSpaceDN w:val="0"/>
        <w:adjustRightInd w:val="0"/>
        <w:spacing w:after="0" w:line="240" w:lineRule="auto"/>
        <w:jc w:val="both"/>
        <w:rPr>
          <w:rFonts w:ascii="Times" w:hAnsi="Times" w:cs="Times"/>
          <w:sz w:val="24"/>
          <w:szCs w:val="24"/>
        </w:rPr>
      </w:pPr>
      <w:r w:rsidRPr="00B9009D">
        <w:rPr>
          <w:rFonts w:ascii="Times" w:hAnsi="Times" w:cs="Times"/>
          <w:sz w:val="24"/>
          <w:szCs w:val="24"/>
        </w:rPr>
        <w:lastRenderedPageBreak/>
        <w:t xml:space="preserve">SANTOS, J. O. D.; WATANABE, R. Uma análise da correlação entre o EVA® e o MVA® no contexto das empresas brasileiras de capital aberto. </w:t>
      </w:r>
      <w:r w:rsidRPr="00B9009D">
        <w:rPr>
          <w:rFonts w:ascii="Times" w:hAnsi="Times" w:cs="Times"/>
          <w:b/>
          <w:sz w:val="24"/>
          <w:szCs w:val="24"/>
        </w:rPr>
        <w:t>Revista de Gestão</w:t>
      </w:r>
      <w:r w:rsidRPr="00B9009D">
        <w:rPr>
          <w:rFonts w:ascii="Times" w:hAnsi="Times" w:cs="Times"/>
          <w:sz w:val="24"/>
          <w:szCs w:val="24"/>
        </w:rPr>
        <w:t>, v. 12, n. 1, p. 19-32. 2005.</w:t>
      </w:r>
    </w:p>
    <w:p w14:paraId="4E155E55" w14:textId="77777777" w:rsidR="00DB1D67" w:rsidRPr="00B9009D" w:rsidRDefault="00DB1D67" w:rsidP="00CC35D2">
      <w:pPr>
        <w:widowControl w:val="0"/>
        <w:autoSpaceDE w:val="0"/>
        <w:autoSpaceDN w:val="0"/>
        <w:adjustRightInd w:val="0"/>
        <w:spacing w:after="0" w:line="240" w:lineRule="auto"/>
        <w:jc w:val="both"/>
        <w:rPr>
          <w:rFonts w:ascii="Times" w:hAnsi="Times" w:cs="Times"/>
          <w:sz w:val="24"/>
          <w:szCs w:val="24"/>
        </w:rPr>
      </w:pPr>
    </w:p>
    <w:p w14:paraId="24D0D2E6" w14:textId="77777777" w:rsidR="00DB1D67" w:rsidRPr="00B9009D" w:rsidRDefault="00DB1D67" w:rsidP="00CC35D2">
      <w:pPr>
        <w:widowControl w:val="0"/>
        <w:autoSpaceDE w:val="0"/>
        <w:autoSpaceDN w:val="0"/>
        <w:adjustRightInd w:val="0"/>
        <w:spacing w:after="0" w:line="240" w:lineRule="auto"/>
        <w:jc w:val="both"/>
        <w:rPr>
          <w:rFonts w:ascii="Times" w:hAnsi="Times" w:cs="Times"/>
          <w:sz w:val="24"/>
          <w:szCs w:val="24"/>
        </w:rPr>
      </w:pPr>
      <w:r w:rsidRPr="00B9009D">
        <w:rPr>
          <w:rFonts w:ascii="Times" w:hAnsi="Times" w:cs="Times"/>
          <w:sz w:val="24"/>
          <w:szCs w:val="24"/>
        </w:rPr>
        <w:t xml:space="preserve">SANVICENTE, A. Z. Relevância de Prêmio por Risco País no Custo de Capital das Empresas. </w:t>
      </w:r>
      <w:r w:rsidRPr="00B9009D">
        <w:rPr>
          <w:rFonts w:ascii="Times" w:hAnsi="Times" w:cs="Times"/>
          <w:b/>
          <w:iCs/>
          <w:sz w:val="24"/>
          <w:szCs w:val="24"/>
        </w:rPr>
        <w:t>RAC – Revista de Administração Contemporânea - Edição Especial</w:t>
      </w:r>
      <w:r w:rsidRPr="00B9009D">
        <w:rPr>
          <w:rFonts w:ascii="Times" w:hAnsi="Times" w:cs="Times"/>
          <w:sz w:val="24"/>
          <w:szCs w:val="24"/>
        </w:rPr>
        <w:t xml:space="preserve">, v. </w:t>
      </w:r>
      <w:r w:rsidRPr="00B9009D">
        <w:rPr>
          <w:rFonts w:ascii="Times" w:hAnsi="Times" w:cs="Times"/>
          <w:iCs/>
          <w:sz w:val="24"/>
          <w:szCs w:val="24"/>
        </w:rPr>
        <w:t>19</w:t>
      </w:r>
      <w:r w:rsidRPr="00B9009D">
        <w:rPr>
          <w:rFonts w:ascii="Times" w:hAnsi="Times" w:cs="Times"/>
          <w:sz w:val="24"/>
          <w:szCs w:val="24"/>
        </w:rPr>
        <w:t>, n. 3, p. 38–52. 2015.</w:t>
      </w:r>
    </w:p>
    <w:p w14:paraId="7A378A3B" w14:textId="77777777" w:rsidR="00DB1D67" w:rsidRPr="00B9009D" w:rsidRDefault="00DB1D67" w:rsidP="00CC35D2">
      <w:pPr>
        <w:widowControl w:val="0"/>
        <w:autoSpaceDE w:val="0"/>
        <w:autoSpaceDN w:val="0"/>
        <w:adjustRightInd w:val="0"/>
        <w:spacing w:after="0" w:line="240" w:lineRule="auto"/>
        <w:jc w:val="both"/>
        <w:rPr>
          <w:rFonts w:ascii="Times" w:hAnsi="Times" w:cs="Times"/>
          <w:sz w:val="24"/>
          <w:szCs w:val="24"/>
        </w:rPr>
      </w:pPr>
    </w:p>
    <w:p w14:paraId="3FBF00FB" w14:textId="77777777" w:rsidR="00DB1D67" w:rsidRPr="00B9009D" w:rsidRDefault="00DB1D67" w:rsidP="00CC35D2">
      <w:pPr>
        <w:widowControl w:val="0"/>
        <w:autoSpaceDE w:val="0"/>
        <w:autoSpaceDN w:val="0"/>
        <w:adjustRightInd w:val="0"/>
        <w:spacing w:after="0" w:line="240" w:lineRule="auto"/>
        <w:jc w:val="both"/>
        <w:rPr>
          <w:rFonts w:ascii="Times" w:hAnsi="Times" w:cs="Times"/>
          <w:sz w:val="24"/>
          <w:szCs w:val="24"/>
        </w:rPr>
      </w:pPr>
      <w:r w:rsidRPr="00B9009D">
        <w:rPr>
          <w:rFonts w:ascii="Times" w:hAnsi="Times" w:cs="Times"/>
          <w:sz w:val="24"/>
          <w:szCs w:val="24"/>
        </w:rPr>
        <w:t xml:space="preserve">SILVEIRA, A. D. M.; OKIMURA, R. T.; SOUSA, A. F. (2004) O valor econômico adicionado (EVA®) possui maior relação com o retorno das ações do que o lucro líquido no Brasil?  </w:t>
      </w:r>
      <w:r w:rsidRPr="00B9009D">
        <w:rPr>
          <w:rFonts w:ascii="Times" w:hAnsi="Times" w:cs="Times"/>
          <w:b/>
          <w:sz w:val="24"/>
          <w:szCs w:val="24"/>
        </w:rPr>
        <w:t>Seminários em Administração – SEMEAD</w:t>
      </w:r>
      <w:r w:rsidRPr="00B9009D">
        <w:rPr>
          <w:rFonts w:ascii="Times" w:hAnsi="Times" w:cs="Times"/>
          <w:sz w:val="24"/>
          <w:szCs w:val="24"/>
        </w:rPr>
        <w:t>, ed. 7., 2004, São Paulo. FEA-USP.</w:t>
      </w:r>
    </w:p>
    <w:p w14:paraId="1D95674A" w14:textId="77777777" w:rsidR="00DB1D67" w:rsidRPr="00B9009D" w:rsidRDefault="00DB1D67" w:rsidP="00CC35D2">
      <w:pPr>
        <w:widowControl w:val="0"/>
        <w:autoSpaceDE w:val="0"/>
        <w:autoSpaceDN w:val="0"/>
        <w:adjustRightInd w:val="0"/>
        <w:spacing w:after="0" w:line="240" w:lineRule="auto"/>
        <w:jc w:val="both"/>
        <w:rPr>
          <w:rFonts w:ascii="Times" w:hAnsi="Times" w:cs="Times"/>
          <w:sz w:val="24"/>
          <w:szCs w:val="24"/>
        </w:rPr>
      </w:pPr>
    </w:p>
    <w:p w14:paraId="07A84E04" w14:textId="7B5D7D96" w:rsidR="00DB1D67" w:rsidRPr="00B9009D" w:rsidRDefault="00DB1D67" w:rsidP="00CC35D2">
      <w:pPr>
        <w:widowControl w:val="0"/>
        <w:autoSpaceDE w:val="0"/>
        <w:autoSpaceDN w:val="0"/>
        <w:adjustRightInd w:val="0"/>
        <w:spacing w:after="0" w:line="240" w:lineRule="auto"/>
        <w:jc w:val="both"/>
        <w:rPr>
          <w:rFonts w:ascii="Times" w:hAnsi="Times" w:cs="Times"/>
          <w:sz w:val="24"/>
          <w:szCs w:val="24"/>
          <w:lang w:val="en-US"/>
        </w:rPr>
      </w:pPr>
      <w:r w:rsidRPr="00B9009D">
        <w:rPr>
          <w:rFonts w:ascii="Times" w:hAnsi="Times" w:cs="Times"/>
          <w:sz w:val="24"/>
          <w:szCs w:val="24"/>
        </w:rPr>
        <w:t xml:space="preserve">SOBUE, M. A.; PIMENTA, T. A relação entre a geração de valor econômico e o valor de mercado das empresas sucroalcooleiras brasileiras. </w:t>
      </w:r>
      <w:proofErr w:type="spellStart"/>
      <w:r w:rsidRPr="00B9009D">
        <w:rPr>
          <w:rFonts w:ascii="Times" w:hAnsi="Times" w:cs="Times"/>
          <w:b/>
          <w:sz w:val="24"/>
          <w:szCs w:val="24"/>
          <w:lang w:val="en-US"/>
        </w:rPr>
        <w:t>Revista</w:t>
      </w:r>
      <w:proofErr w:type="spellEnd"/>
      <w:r w:rsidRPr="00B9009D">
        <w:rPr>
          <w:rFonts w:ascii="Times" w:hAnsi="Times" w:cs="Times"/>
          <w:b/>
          <w:sz w:val="24"/>
          <w:szCs w:val="24"/>
          <w:lang w:val="en-US"/>
        </w:rPr>
        <w:t xml:space="preserve"> </w:t>
      </w:r>
      <w:proofErr w:type="spellStart"/>
      <w:r w:rsidRPr="00B9009D">
        <w:rPr>
          <w:rFonts w:ascii="Times" w:hAnsi="Times" w:cs="Times"/>
          <w:b/>
          <w:sz w:val="24"/>
          <w:szCs w:val="24"/>
          <w:lang w:val="en-US"/>
        </w:rPr>
        <w:t>Contemporânea</w:t>
      </w:r>
      <w:proofErr w:type="spellEnd"/>
      <w:r w:rsidRPr="00B9009D">
        <w:rPr>
          <w:rFonts w:ascii="Times" w:hAnsi="Times" w:cs="Times"/>
          <w:b/>
          <w:sz w:val="24"/>
          <w:szCs w:val="24"/>
          <w:lang w:val="en-US"/>
        </w:rPr>
        <w:t xml:space="preserve"> de </w:t>
      </w:r>
      <w:proofErr w:type="spellStart"/>
      <w:r w:rsidRPr="00B9009D">
        <w:rPr>
          <w:rFonts w:ascii="Times" w:hAnsi="Times" w:cs="Times"/>
          <w:b/>
          <w:sz w:val="24"/>
          <w:szCs w:val="24"/>
          <w:lang w:val="en-US"/>
        </w:rPr>
        <w:t>Contabilidade</w:t>
      </w:r>
      <w:proofErr w:type="spellEnd"/>
      <w:r w:rsidRPr="00B9009D">
        <w:rPr>
          <w:rFonts w:ascii="Times" w:hAnsi="Times" w:cs="Times"/>
          <w:sz w:val="24"/>
          <w:szCs w:val="24"/>
          <w:lang w:val="en-US"/>
        </w:rPr>
        <w:t>, v. 9, n. 17, p. 103-120. 2012.</w:t>
      </w:r>
    </w:p>
    <w:p w14:paraId="5EC5918B" w14:textId="77777777" w:rsidR="00DB1D67" w:rsidRPr="00B9009D" w:rsidRDefault="00DB1D67" w:rsidP="00CC35D2">
      <w:pPr>
        <w:widowControl w:val="0"/>
        <w:autoSpaceDE w:val="0"/>
        <w:autoSpaceDN w:val="0"/>
        <w:adjustRightInd w:val="0"/>
        <w:spacing w:after="0" w:line="240" w:lineRule="auto"/>
        <w:jc w:val="both"/>
        <w:rPr>
          <w:rFonts w:ascii="Times" w:hAnsi="Times" w:cs="Times"/>
          <w:sz w:val="24"/>
          <w:szCs w:val="24"/>
          <w:lang w:val="en-US"/>
        </w:rPr>
      </w:pPr>
    </w:p>
    <w:p w14:paraId="5C6D7423" w14:textId="77777777" w:rsidR="00DB1D67" w:rsidRPr="00B9009D" w:rsidRDefault="00DB1D67" w:rsidP="00CC35D2">
      <w:pPr>
        <w:widowControl w:val="0"/>
        <w:autoSpaceDE w:val="0"/>
        <w:autoSpaceDN w:val="0"/>
        <w:adjustRightInd w:val="0"/>
        <w:spacing w:after="0" w:line="240" w:lineRule="auto"/>
        <w:jc w:val="both"/>
        <w:rPr>
          <w:rFonts w:ascii="Times" w:hAnsi="Times" w:cs="Times"/>
          <w:sz w:val="24"/>
          <w:szCs w:val="24"/>
          <w:lang w:val="en-US"/>
        </w:rPr>
      </w:pPr>
      <w:r w:rsidRPr="00B9009D">
        <w:rPr>
          <w:rFonts w:ascii="Times" w:hAnsi="Times" w:cs="Times"/>
          <w:sz w:val="24"/>
          <w:szCs w:val="24"/>
          <w:lang w:val="en-US"/>
        </w:rPr>
        <w:t xml:space="preserve">TAN, Q. M.; ZHANG, N.; MA, M. Z. Empirical investigation on EVA and accounting performance measures: Evidence from China stock market. </w:t>
      </w:r>
      <w:r w:rsidRPr="00B9009D">
        <w:rPr>
          <w:rFonts w:ascii="Times" w:hAnsi="Times" w:cs="Times"/>
          <w:b/>
          <w:iCs/>
          <w:sz w:val="24"/>
          <w:szCs w:val="24"/>
          <w:lang w:val="en-US"/>
        </w:rPr>
        <w:t>2011 IEEE 18th International Conference on Industrial Engineering and Engineering Management</w:t>
      </w:r>
      <w:r w:rsidRPr="00B9009D">
        <w:rPr>
          <w:rFonts w:ascii="Times" w:hAnsi="Times" w:cs="Times"/>
          <w:sz w:val="24"/>
          <w:szCs w:val="24"/>
          <w:lang w:val="en-US"/>
        </w:rPr>
        <w:t>, v. 3, p. 2054–2057. 2011.</w:t>
      </w:r>
    </w:p>
    <w:p w14:paraId="6E0D391B" w14:textId="77777777" w:rsidR="00DB1D67" w:rsidRPr="00B9009D" w:rsidRDefault="00DB1D67" w:rsidP="00CC35D2">
      <w:pPr>
        <w:widowControl w:val="0"/>
        <w:autoSpaceDE w:val="0"/>
        <w:autoSpaceDN w:val="0"/>
        <w:adjustRightInd w:val="0"/>
        <w:spacing w:after="0" w:line="240" w:lineRule="auto"/>
        <w:jc w:val="both"/>
        <w:rPr>
          <w:rFonts w:ascii="Times" w:hAnsi="Times" w:cs="Times"/>
          <w:sz w:val="24"/>
          <w:szCs w:val="24"/>
          <w:lang w:val="en-US"/>
        </w:rPr>
      </w:pPr>
    </w:p>
    <w:p w14:paraId="0C54AB36" w14:textId="3AE1705B" w:rsidR="00DB1D67" w:rsidRPr="00B9009D" w:rsidRDefault="00DB1D67" w:rsidP="00CC35D2">
      <w:pPr>
        <w:widowControl w:val="0"/>
        <w:autoSpaceDE w:val="0"/>
        <w:autoSpaceDN w:val="0"/>
        <w:adjustRightInd w:val="0"/>
        <w:spacing w:after="0" w:line="240" w:lineRule="auto"/>
        <w:jc w:val="both"/>
        <w:rPr>
          <w:rFonts w:ascii="Times" w:hAnsi="Times" w:cs="Times"/>
          <w:sz w:val="24"/>
          <w:szCs w:val="24"/>
        </w:rPr>
      </w:pPr>
      <w:r w:rsidRPr="00B9009D">
        <w:rPr>
          <w:rFonts w:ascii="Times" w:hAnsi="Times" w:cs="Times"/>
          <w:sz w:val="24"/>
          <w:szCs w:val="24"/>
          <w:lang w:val="en-US"/>
        </w:rPr>
        <w:t>VENANZI, D. Financial Performance Measures and Value Creation: a review.</w:t>
      </w:r>
      <w:r w:rsidR="0040361C" w:rsidRPr="0040361C">
        <w:rPr>
          <w:rFonts w:ascii="Times" w:hAnsi="Times" w:cs="Times"/>
          <w:b/>
          <w:sz w:val="24"/>
          <w:szCs w:val="24"/>
          <w:lang w:val="en-US"/>
        </w:rPr>
        <w:t xml:space="preserve"> </w:t>
      </w:r>
      <w:proofErr w:type="spellStart"/>
      <w:r w:rsidR="0040361C" w:rsidRPr="00F429DF">
        <w:rPr>
          <w:rFonts w:ascii="Times" w:hAnsi="Times" w:cs="Times"/>
          <w:b/>
          <w:sz w:val="24"/>
          <w:szCs w:val="24"/>
        </w:rPr>
        <w:t>Working</w:t>
      </w:r>
      <w:proofErr w:type="spellEnd"/>
      <w:r w:rsidR="0040361C" w:rsidRPr="00F429DF">
        <w:rPr>
          <w:rFonts w:ascii="Times" w:hAnsi="Times" w:cs="Times"/>
          <w:b/>
          <w:sz w:val="24"/>
          <w:szCs w:val="24"/>
        </w:rPr>
        <w:t xml:space="preserve"> </w:t>
      </w:r>
      <w:proofErr w:type="spellStart"/>
      <w:r w:rsidR="0040361C" w:rsidRPr="00F429DF">
        <w:rPr>
          <w:rFonts w:ascii="Times" w:hAnsi="Times" w:cs="Times"/>
          <w:b/>
          <w:sz w:val="24"/>
          <w:szCs w:val="24"/>
        </w:rPr>
        <w:t>Paper</w:t>
      </w:r>
      <w:proofErr w:type="spellEnd"/>
      <w:r w:rsidR="0040361C" w:rsidRPr="00F429DF">
        <w:rPr>
          <w:rFonts w:ascii="Times" w:hAnsi="Times" w:cs="Times"/>
          <w:b/>
          <w:sz w:val="24"/>
          <w:szCs w:val="24"/>
        </w:rPr>
        <w:t>.</w:t>
      </w:r>
      <w:r w:rsidRPr="00F429DF">
        <w:rPr>
          <w:rFonts w:ascii="Times" w:hAnsi="Times" w:cs="Times"/>
          <w:sz w:val="24"/>
          <w:szCs w:val="24"/>
        </w:rPr>
        <w:t xml:space="preserve"> 2010. Disponível em: &lt;https://ssrn.com/abstract=1716209&gt;. </w:t>
      </w:r>
      <w:r w:rsidRPr="00B9009D">
        <w:rPr>
          <w:rFonts w:ascii="Times" w:hAnsi="Times" w:cs="Times"/>
          <w:sz w:val="24"/>
          <w:szCs w:val="24"/>
        </w:rPr>
        <w:t xml:space="preserve">Acesso em: </w:t>
      </w:r>
      <w:r w:rsidR="00735D98">
        <w:rPr>
          <w:rFonts w:ascii="Times" w:hAnsi="Times" w:cs="Times"/>
          <w:sz w:val="24"/>
          <w:szCs w:val="24"/>
        </w:rPr>
        <w:t>1</w:t>
      </w:r>
      <w:bookmarkStart w:id="0" w:name="_GoBack"/>
      <w:bookmarkEnd w:id="0"/>
      <w:r w:rsidRPr="00B9009D">
        <w:rPr>
          <w:rFonts w:ascii="Times" w:hAnsi="Times" w:cs="Times"/>
          <w:sz w:val="24"/>
          <w:szCs w:val="24"/>
        </w:rPr>
        <w:t>0 dez. 201</w:t>
      </w:r>
      <w:r w:rsidR="00735D98">
        <w:rPr>
          <w:rFonts w:ascii="Times" w:hAnsi="Times" w:cs="Times"/>
          <w:sz w:val="24"/>
          <w:szCs w:val="24"/>
        </w:rPr>
        <w:t>7</w:t>
      </w:r>
      <w:r w:rsidRPr="00B9009D">
        <w:rPr>
          <w:rFonts w:ascii="Times" w:hAnsi="Times" w:cs="Times"/>
          <w:sz w:val="24"/>
          <w:szCs w:val="24"/>
        </w:rPr>
        <w:t>.</w:t>
      </w:r>
    </w:p>
    <w:p w14:paraId="2738E766" w14:textId="77777777" w:rsidR="00DB1D67" w:rsidRPr="00B9009D" w:rsidRDefault="00DB1D67" w:rsidP="00CC35D2">
      <w:pPr>
        <w:widowControl w:val="0"/>
        <w:autoSpaceDE w:val="0"/>
        <w:autoSpaceDN w:val="0"/>
        <w:adjustRightInd w:val="0"/>
        <w:spacing w:after="0" w:line="240" w:lineRule="auto"/>
        <w:jc w:val="both"/>
        <w:rPr>
          <w:rFonts w:ascii="Times" w:hAnsi="Times" w:cs="Times"/>
          <w:sz w:val="24"/>
          <w:szCs w:val="24"/>
        </w:rPr>
      </w:pPr>
    </w:p>
    <w:p w14:paraId="4D11F10C" w14:textId="77777777" w:rsidR="00DB1D67" w:rsidRPr="00B9009D" w:rsidRDefault="00DB1D67" w:rsidP="00CC35D2">
      <w:pPr>
        <w:widowControl w:val="0"/>
        <w:autoSpaceDE w:val="0"/>
        <w:autoSpaceDN w:val="0"/>
        <w:adjustRightInd w:val="0"/>
        <w:spacing w:after="0" w:line="240" w:lineRule="auto"/>
        <w:jc w:val="both"/>
        <w:rPr>
          <w:rFonts w:ascii="Times" w:hAnsi="Times" w:cs="Times"/>
          <w:color w:val="000000"/>
          <w:sz w:val="24"/>
          <w:szCs w:val="24"/>
          <w:lang w:val="en-US"/>
        </w:rPr>
      </w:pPr>
      <w:r w:rsidRPr="00B9009D">
        <w:rPr>
          <w:rFonts w:ascii="Times" w:hAnsi="Times" w:cs="Times"/>
          <w:noProof/>
          <w:sz w:val="24"/>
          <w:szCs w:val="24"/>
        </w:rPr>
        <w:t>WOODRIDGE, J. M</w:t>
      </w:r>
      <w:r w:rsidRPr="00B9009D">
        <w:rPr>
          <w:rFonts w:ascii="Times" w:hAnsi="Times" w:cs="Times"/>
          <w:color w:val="000000"/>
          <w:sz w:val="24"/>
          <w:szCs w:val="24"/>
        </w:rPr>
        <w:t xml:space="preserve">. </w:t>
      </w:r>
      <w:r w:rsidRPr="00B9009D">
        <w:rPr>
          <w:rFonts w:ascii="Times" w:hAnsi="Times" w:cs="Times"/>
          <w:b/>
          <w:color w:val="000000"/>
          <w:sz w:val="24"/>
          <w:szCs w:val="24"/>
        </w:rPr>
        <w:t>Introdução à econometria:</w:t>
      </w:r>
      <w:r w:rsidRPr="00B9009D">
        <w:rPr>
          <w:rFonts w:ascii="Times" w:hAnsi="Times" w:cs="Times"/>
          <w:color w:val="000000"/>
          <w:sz w:val="24"/>
          <w:szCs w:val="24"/>
        </w:rPr>
        <w:t xml:space="preserve"> uma abordagem moderna. </w:t>
      </w:r>
      <w:r w:rsidRPr="00B9009D">
        <w:rPr>
          <w:rFonts w:ascii="Times" w:hAnsi="Times" w:cs="Times"/>
          <w:color w:val="000000"/>
          <w:sz w:val="24"/>
          <w:szCs w:val="24"/>
          <w:lang w:val="en-US"/>
        </w:rPr>
        <w:t xml:space="preserve">6 ed. </w:t>
      </w:r>
      <w:proofErr w:type="spellStart"/>
      <w:r w:rsidRPr="00B9009D">
        <w:rPr>
          <w:rFonts w:ascii="Times" w:hAnsi="Times" w:cs="Times"/>
          <w:color w:val="000000"/>
          <w:sz w:val="24"/>
          <w:szCs w:val="24"/>
          <w:lang w:val="en-US"/>
        </w:rPr>
        <w:t>Cangage</w:t>
      </w:r>
      <w:proofErr w:type="spellEnd"/>
      <w:r w:rsidRPr="00B9009D">
        <w:rPr>
          <w:rFonts w:ascii="Times" w:hAnsi="Times" w:cs="Times"/>
          <w:color w:val="000000"/>
          <w:sz w:val="24"/>
          <w:szCs w:val="24"/>
          <w:lang w:val="en-US"/>
        </w:rPr>
        <w:t xml:space="preserve"> Learning. 2016.</w:t>
      </w:r>
    </w:p>
    <w:p w14:paraId="44592DA7" w14:textId="77777777" w:rsidR="00DB1D67" w:rsidRPr="00B9009D" w:rsidRDefault="00DB1D67" w:rsidP="00CC35D2">
      <w:pPr>
        <w:widowControl w:val="0"/>
        <w:autoSpaceDE w:val="0"/>
        <w:autoSpaceDN w:val="0"/>
        <w:adjustRightInd w:val="0"/>
        <w:spacing w:after="0" w:line="240" w:lineRule="auto"/>
        <w:jc w:val="both"/>
        <w:rPr>
          <w:rFonts w:ascii="Times" w:hAnsi="Times" w:cs="Times"/>
          <w:color w:val="000000"/>
          <w:sz w:val="24"/>
          <w:szCs w:val="24"/>
          <w:lang w:val="en-US"/>
        </w:rPr>
      </w:pPr>
    </w:p>
    <w:p w14:paraId="2C3946C5" w14:textId="77777777" w:rsidR="00DB1D67" w:rsidRPr="00B9009D" w:rsidRDefault="00DB1D67" w:rsidP="00CC35D2">
      <w:pPr>
        <w:widowControl w:val="0"/>
        <w:autoSpaceDE w:val="0"/>
        <w:autoSpaceDN w:val="0"/>
        <w:adjustRightInd w:val="0"/>
        <w:spacing w:after="0" w:line="240" w:lineRule="auto"/>
        <w:jc w:val="both"/>
        <w:rPr>
          <w:rFonts w:ascii="Times" w:hAnsi="Times" w:cs="Times"/>
          <w:color w:val="000000"/>
          <w:sz w:val="24"/>
          <w:szCs w:val="24"/>
          <w:lang w:val="en-US"/>
        </w:rPr>
      </w:pPr>
      <w:r w:rsidRPr="00B9009D">
        <w:rPr>
          <w:rFonts w:ascii="Times" w:hAnsi="Times" w:cs="Times"/>
          <w:color w:val="000000"/>
          <w:sz w:val="24"/>
          <w:szCs w:val="24"/>
          <w:lang w:val="en-US"/>
        </w:rPr>
        <w:t xml:space="preserve">YOUNG, S. D.; O’BYRNE, S. F. </w:t>
      </w:r>
      <w:r w:rsidRPr="00B9009D">
        <w:rPr>
          <w:rFonts w:ascii="Times" w:hAnsi="Times" w:cs="Times"/>
          <w:b/>
          <w:iCs/>
          <w:color w:val="000000"/>
          <w:sz w:val="24"/>
          <w:szCs w:val="24"/>
          <w:lang w:val="en-US"/>
        </w:rPr>
        <w:t>EVA and value-based management:</w:t>
      </w:r>
      <w:r w:rsidRPr="00B9009D">
        <w:rPr>
          <w:rFonts w:ascii="Times" w:hAnsi="Times" w:cs="Times"/>
          <w:iCs/>
          <w:color w:val="000000"/>
          <w:sz w:val="24"/>
          <w:szCs w:val="24"/>
          <w:lang w:val="en-US"/>
        </w:rPr>
        <w:t xml:space="preserve"> A practical guide to implementation</w:t>
      </w:r>
      <w:r w:rsidRPr="00B9009D">
        <w:rPr>
          <w:rFonts w:ascii="Times" w:hAnsi="Times" w:cs="Times"/>
          <w:color w:val="000000"/>
          <w:sz w:val="24"/>
          <w:szCs w:val="24"/>
          <w:lang w:val="en-US"/>
        </w:rPr>
        <w:t>. 1 ed. New York: McGraw Hill. 2001. 493p.</w:t>
      </w:r>
    </w:p>
    <w:p w14:paraId="2C5CCB02" w14:textId="77777777" w:rsidR="00DB1D67" w:rsidRPr="00B9009D" w:rsidRDefault="00DB1D67" w:rsidP="00CC35D2">
      <w:pPr>
        <w:widowControl w:val="0"/>
        <w:autoSpaceDE w:val="0"/>
        <w:autoSpaceDN w:val="0"/>
        <w:adjustRightInd w:val="0"/>
        <w:spacing w:after="0" w:line="240" w:lineRule="auto"/>
        <w:jc w:val="both"/>
        <w:rPr>
          <w:rFonts w:ascii="Times" w:hAnsi="Times" w:cs="Times"/>
          <w:color w:val="000000"/>
          <w:sz w:val="24"/>
          <w:szCs w:val="24"/>
          <w:lang w:val="en-US"/>
        </w:rPr>
      </w:pPr>
    </w:p>
    <w:p w14:paraId="6FE25207" w14:textId="008826EA" w:rsidR="0071204E" w:rsidRDefault="00DB1D67" w:rsidP="00127F10">
      <w:pPr>
        <w:widowControl w:val="0"/>
        <w:autoSpaceDE w:val="0"/>
        <w:autoSpaceDN w:val="0"/>
        <w:adjustRightInd w:val="0"/>
        <w:spacing w:after="0" w:line="240" w:lineRule="auto"/>
        <w:jc w:val="both"/>
        <w:rPr>
          <w:rFonts w:ascii="Times" w:hAnsi="Times" w:cs="Times"/>
          <w:color w:val="000000" w:themeColor="text1"/>
          <w:sz w:val="24"/>
          <w:szCs w:val="24"/>
          <w:shd w:val="clear" w:color="auto" w:fill="FFFFFF"/>
        </w:rPr>
      </w:pPr>
      <w:r w:rsidRPr="00B9009D">
        <w:rPr>
          <w:rFonts w:ascii="Times" w:hAnsi="Times" w:cs="Times"/>
          <w:color w:val="000000" w:themeColor="text1"/>
          <w:sz w:val="24"/>
          <w:szCs w:val="24"/>
          <w:shd w:val="clear" w:color="auto" w:fill="FFFFFF"/>
          <w:lang w:val="en-US"/>
        </w:rPr>
        <w:t>YU, M. D. Accounting Standards and Earnings Management Around the World.</w:t>
      </w:r>
      <w:r w:rsidR="0040361C" w:rsidRPr="0040361C">
        <w:rPr>
          <w:rFonts w:ascii="Times" w:hAnsi="Times" w:cs="Times"/>
          <w:b/>
          <w:sz w:val="24"/>
          <w:szCs w:val="24"/>
          <w:lang w:val="en-US"/>
        </w:rPr>
        <w:t xml:space="preserve"> </w:t>
      </w:r>
      <w:proofErr w:type="spellStart"/>
      <w:r w:rsidR="0040361C" w:rsidRPr="002E5B3C">
        <w:rPr>
          <w:rFonts w:ascii="Times" w:hAnsi="Times" w:cs="Times"/>
          <w:b/>
          <w:sz w:val="24"/>
          <w:szCs w:val="24"/>
        </w:rPr>
        <w:t>Working</w:t>
      </w:r>
      <w:proofErr w:type="spellEnd"/>
      <w:r w:rsidR="0040361C" w:rsidRPr="002E5B3C">
        <w:rPr>
          <w:rFonts w:ascii="Times" w:hAnsi="Times" w:cs="Times"/>
          <w:b/>
          <w:sz w:val="24"/>
          <w:szCs w:val="24"/>
        </w:rPr>
        <w:t xml:space="preserve"> </w:t>
      </w:r>
      <w:proofErr w:type="spellStart"/>
      <w:r w:rsidR="0040361C" w:rsidRPr="002E5B3C">
        <w:rPr>
          <w:rFonts w:ascii="Times" w:hAnsi="Times" w:cs="Times"/>
          <w:b/>
          <w:sz w:val="24"/>
          <w:szCs w:val="24"/>
        </w:rPr>
        <w:t>Paper</w:t>
      </w:r>
      <w:proofErr w:type="spellEnd"/>
      <w:r w:rsidR="0040361C" w:rsidRPr="002E5B3C">
        <w:rPr>
          <w:rFonts w:ascii="Times" w:hAnsi="Times" w:cs="Times"/>
          <w:b/>
          <w:sz w:val="24"/>
          <w:szCs w:val="24"/>
        </w:rPr>
        <w:t>.</w:t>
      </w:r>
      <w:r w:rsidRPr="002E5B3C">
        <w:rPr>
          <w:rFonts w:ascii="Times" w:hAnsi="Times" w:cs="Times"/>
          <w:color w:val="000000" w:themeColor="text1"/>
          <w:sz w:val="24"/>
          <w:szCs w:val="24"/>
          <w:shd w:val="clear" w:color="auto" w:fill="FFFFFF"/>
        </w:rPr>
        <w:t xml:space="preserve"> </w:t>
      </w:r>
      <w:r w:rsidRPr="00B9009D">
        <w:rPr>
          <w:rFonts w:ascii="Times" w:hAnsi="Times" w:cs="Times"/>
          <w:color w:val="000000" w:themeColor="text1"/>
          <w:sz w:val="24"/>
          <w:szCs w:val="24"/>
          <w:shd w:val="clear" w:color="auto" w:fill="FFFFFF"/>
        </w:rPr>
        <w:t>2008. Disponível em: &lt;https://ssrn.com/abstract=825146</w:t>
      </w:r>
      <w:r w:rsidR="006362C9">
        <w:rPr>
          <w:rFonts w:ascii="Times" w:hAnsi="Times" w:cs="Times"/>
          <w:color w:val="000000" w:themeColor="text1"/>
          <w:sz w:val="24"/>
          <w:szCs w:val="24"/>
          <w:shd w:val="clear" w:color="auto" w:fill="FFFFFF"/>
        </w:rPr>
        <w:t>&gt;</w:t>
      </w:r>
      <w:r w:rsidR="00127F10">
        <w:rPr>
          <w:rFonts w:ascii="Times" w:hAnsi="Times" w:cs="Times"/>
          <w:color w:val="000000" w:themeColor="text1"/>
          <w:sz w:val="24"/>
          <w:szCs w:val="24"/>
          <w:shd w:val="clear" w:color="auto" w:fill="FFFFFF"/>
        </w:rPr>
        <w:t>.</w:t>
      </w:r>
      <w:r w:rsidR="002E5B3C">
        <w:rPr>
          <w:rFonts w:ascii="Times" w:hAnsi="Times" w:cs="Times"/>
          <w:color w:val="000000" w:themeColor="text1"/>
          <w:sz w:val="24"/>
          <w:szCs w:val="24"/>
          <w:shd w:val="clear" w:color="auto" w:fill="FFFFFF"/>
        </w:rPr>
        <w:t xml:space="preserve"> </w:t>
      </w:r>
      <w:proofErr w:type="spellStart"/>
      <w:r w:rsidR="00052036" w:rsidRPr="00B9009D">
        <w:rPr>
          <w:rFonts w:ascii="Times" w:hAnsi="Times" w:cs="Times"/>
          <w:sz w:val="24"/>
          <w:szCs w:val="24"/>
          <w:lang w:val="en-US"/>
        </w:rPr>
        <w:t>Acesso</w:t>
      </w:r>
      <w:proofErr w:type="spellEnd"/>
      <w:r w:rsidR="00052036" w:rsidRPr="00B9009D">
        <w:rPr>
          <w:rFonts w:ascii="Times" w:hAnsi="Times" w:cs="Times"/>
          <w:sz w:val="24"/>
          <w:szCs w:val="24"/>
          <w:lang w:val="en-US"/>
        </w:rPr>
        <w:t xml:space="preserve"> </w:t>
      </w:r>
      <w:proofErr w:type="spellStart"/>
      <w:r w:rsidR="00052036" w:rsidRPr="00B9009D">
        <w:rPr>
          <w:rFonts w:ascii="Times" w:hAnsi="Times" w:cs="Times"/>
          <w:sz w:val="24"/>
          <w:szCs w:val="24"/>
          <w:lang w:val="en-US"/>
        </w:rPr>
        <w:t>em</w:t>
      </w:r>
      <w:proofErr w:type="spellEnd"/>
      <w:r w:rsidR="00052036" w:rsidRPr="00B9009D">
        <w:rPr>
          <w:rFonts w:ascii="Times" w:hAnsi="Times" w:cs="Times"/>
          <w:sz w:val="24"/>
          <w:szCs w:val="24"/>
          <w:lang w:val="en-US"/>
        </w:rPr>
        <w:t>: 2</w:t>
      </w:r>
      <w:r w:rsidR="00052036">
        <w:rPr>
          <w:rFonts w:ascii="Times" w:hAnsi="Times" w:cs="Times"/>
          <w:sz w:val="24"/>
          <w:szCs w:val="24"/>
          <w:lang w:val="en-US"/>
        </w:rPr>
        <w:t>3</w:t>
      </w:r>
      <w:r w:rsidR="00052036" w:rsidRPr="00B9009D">
        <w:rPr>
          <w:rFonts w:ascii="Times" w:hAnsi="Times" w:cs="Times"/>
          <w:sz w:val="24"/>
          <w:szCs w:val="24"/>
          <w:lang w:val="en-US"/>
        </w:rPr>
        <w:t xml:space="preserve"> set. 2017</w:t>
      </w:r>
      <w:r w:rsidR="00735D98">
        <w:rPr>
          <w:rFonts w:ascii="Times" w:hAnsi="Times" w:cs="Times"/>
          <w:sz w:val="24"/>
          <w:szCs w:val="24"/>
          <w:lang w:val="en-US"/>
        </w:rPr>
        <w:t>.</w:t>
      </w:r>
    </w:p>
    <w:p w14:paraId="461A7B15" w14:textId="77777777" w:rsidR="006362C9" w:rsidRPr="00127F10" w:rsidRDefault="006362C9" w:rsidP="00127F10">
      <w:pPr>
        <w:widowControl w:val="0"/>
        <w:autoSpaceDE w:val="0"/>
        <w:autoSpaceDN w:val="0"/>
        <w:adjustRightInd w:val="0"/>
        <w:spacing w:after="0" w:line="240" w:lineRule="auto"/>
        <w:jc w:val="both"/>
        <w:rPr>
          <w:rFonts w:ascii="Times" w:hAnsi="Times" w:cs="Times"/>
          <w:color w:val="000000" w:themeColor="text1"/>
          <w:sz w:val="24"/>
          <w:szCs w:val="24"/>
          <w:shd w:val="clear" w:color="auto" w:fill="FFFFFF"/>
        </w:rPr>
      </w:pPr>
    </w:p>
    <w:sectPr w:rsidR="006362C9" w:rsidRPr="00127F10" w:rsidSect="00034B0A">
      <w:footerReference w:type="default" r:id="rId7"/>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3B9B06" w14:textId="77777777" w:rsidR="001A0317" w:rsidRDefault="001A0317" w:rsidP="006931B4">
      <w:pPr>
        <w:spacing w:after="0" w:line="240" w:lineRule="auto"/>
      </w:pPr>
      <w:r>
        <w:separator/>
      </w:r>
    </w:p>
  </w:endnote>
  <w:endnote w:type="continuationSeparator" w:id="0">
    <w:p w14:paraId="34F099B3" w14:textId="77777777" w:rsidR="001A0317" w:rsidRDefault="001A0317" w:rsidP="006931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Times-Bold">
    <w:altName w:val="Times New Roman"/>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8341635"/>
      <w:docPartObj>
        <w:docPartGallery w:val="Page Numbers (Bottom of Page)"/>
        <w:docPartUnique/>
      </w:docPartObj>
    </w:sdtPr>
    <w:sdtEndPr>
      <w:rPr>
        <w:rFonts w:ascii="Times" w:hAnsi="Times" w:cs="Times"/>
        <w:sz w:val="20"/>
      </w:rPr>
    </w:sdtEndPr>
    <w:sdtContent>
      <w:p w14:paraId="493243FB" w14:textId="334EC50B" w:rsidR="00110C4E" w:rsidRPr="00110C4E" w:rsidRDefault="00110C4E">
        <w:pPr>
          <w:pStyle w:val="Rodap"/>
          <w:jc w:val="right"/>
          <w:rPr>
            <w:rFonts w:ascii="Times" w:hAnsi="Times" w:cs="Times"/>
            <w:sz w:val="20"/>
          </w:rPr>
        </w:pPr>
        <w:r w:rsidRPr="00110C4E">
          <w:rPr>
            <w:rFonts w:ascii="Times" w:hAnsi="Times" w:cs="Times"/>
            <w:sz w:val="20"/>
          </w:rPr>
          <w:fldChar w:fldCharType="begin"/>
        </w:r>
        <w:r w:rsidRPr="00110C4E">
          <w:rPr>
            <w:rFonts w:ascii="Times" w:hAnsi="Times" w:cs="Times"/>
            <w:sz w:val="20"/>
          </w:rPr>
          <w:instrText>PAGE   \* MERGEFORMAT</w:instrText>
        </w:r>
        <w:r w:rsidRPr="00110C4E">
          <w:rPr>
            <w:rFonts w:ascii="Times" w:hAnsi="Times" w:cs="Times"/>
            <w:sz w:val="20"/>
          </w:rPr>
          <w:fldChar w:fldCharType="separate"/>
        </w:r>
        <w:r w:rsidR="00735D98">
          <w:rPr>
            <w:rFonts w:ascii="Times" w:hAnsi="Times" w:cs="Times"/>
            <w:noProof/>
            <w:sz w:val="20"/>
          </w:rPr>
          <w:t>21</w:t>
        </w:r>
        <w:r w:rsidRPr="00110C4E">
          <w:rPr>
            <w:rFonts w:ascii="Times" w:hAnsi="Times" w:cs="Times"/>
            <w:sz w:val="20"/>
          </w:rPr>
          <w:fldChar w:fldCharType="end"/>
        </w:r>
      </w:p>
    </w:sdtContent>
  </w:sdt>
  <w:p w14:paraId="58A472FB" w14:textId="77777777" w:rsidR="00110C4E" w:rsidRDefault="00110C4E">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A39321" w14:textId="77777777" w:rsidR="001A0317" w:rsidRDefault="001A0317" w:rsidP="006931B4">
      <w:pPr>
        <w:spacing w:after="0" w:line="240" w:lineRule="auto"/>
      </w:pPr>
      <w:r>
        <w:separator/>
      </w:r>
    </w:p>
  </w:footnote>
  <w:footnote w:type="continuationSeparator" w:id="0">
    <w:p w14:paraId="121CBECE" w14:textId="77777777" w:rsidR="001A0317" w:rsidRDefault="001A0317" w:rsidP="006931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373B67"/>
    <w:multiLevelType w:val="hybridMultilevel"/>
    <w:tmpl w:val="1A8AA464"/>
    <w:lvl w:ilvl="0" w:tplc="0416000F">
      <w:start w:val="1"/>
      <w:numFmt w:val="decimal"/>
      <w:lvlText w:val="%1."/>
      <w:lvlJc w:val="left"/>
      <w:pPr>
        <w:ind w:left="1068" w:hanging="360"/>
      </w:pPr>
    </w:lvl>
    <w:lvl w:ilvl="1" w:tplc="04160019">
      <w:start w:val="1"/>
      <w:numFmt w:val="lowerLetter"/>
      <w:lvlText w:val="%2."/>
      <w:lvlJc w:val="left"/>
      <w:pPr>
        <w:ind w:left="1788" w:hanging="360"/>
      </w:pPr>
    </w:lvl>
    <w:lvl w:ilvl="2" w:tplc="0416001B">
      <w:start w:val="1"/>
      <w:numFmt w:val="lowerRoman"/>
      <w:lvlText w:val="%3."/>
      <w:lvlJc w:val="right"/>
      <w:pPr>
        <w:ind w:left="2508" w:hanging="180"/>
      </w:pPr>
    </w:lvl>
    <w:lvl w:ilvl="3" w:tplc="0416000F">
      <w:start w:val="1"/>
      <w:numFmt w:val="decimal"/>
      <w:lvlText w:val="%4."/>
      <w:lvlJc w:val="left"/>
      <w:pPr>
        <w:ind w:left="3228" w:hanging="360"/>
      </w:pPr>
    </w:lvl>
    <w:lvl w:ilvl="4" w:tplc="04160019">
      <w:start w:val="1"/>
      <w:numFmt w:val="lowerLetter"/>
      <w:lvlText w:val="%5."/>
      <w:lvlJc w:val="left"/>
      <w:pPr>
        <w:ind w:left="3948" w:hanging="360"/>
      </w:pPr>
    </w:lvl>
    <w:lvl w:ilvl="5" w:tplc="0416001B">
      <w:start w:val="1"/>
      <w:numFmt w:val="lowerRoman"/>
      <w:lvlText w:val="%6."/>
      <w:lvlJc w:val="right"/>
      <w:pPr>
        <w:ind w:left="4668" w:hanging="180"/>
      </w:pPr>
    </w:lvl>
    <w:lvl w:ilvl="6" w:tplc="0416000F">
      <w:start w:val="1"/>
      <w:numFmt w:val="decimal"/>
      <w:lvlText w:val="%7."/>
      <w:lvlJc w:val="left"/>
      <w:pPr>
        <w:ind w:left="5388" w:hanging="360"/>
      </w:pPr>
    </w:lvl>
    <w:lvl w:ilvl="7" w:tplc="04160019">
      <w:start w:val="1"/>
      <w:numFmt w:val="lowerLetter"/>
      <w:lvlText w:val="%8."/>
      <w:lvlJc w:val="left"/>
      <w:pPr>
        <w:ind w:left="6108" w:hanging="360"/>
      </w:pPr>
    </w:lvl>
    <w:lvl w:ilvl="8" w:tplc="0416001B">
      <w:start w:val="1"/>
      <w:numFmt w:val="lowerRoman"/>
      <w:lvlText w:val="%9."/>
      <w:lvlJc w:val="right"/>
      <w:pPr>
        <w:ind w:left="6828"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04E"/>
    <w:rsid w:val="00002A05"/>
    <w:rsid w:val="00031E87"/>
    <w:rsid w:val="00034B0A"/>
    <w:rsid w:val="00044E30"/>
    <w:rsid w:val="00052036"/>
    <w:rsid w:val="00062563"/>
    <w:rsid w:val="00090816"/>
    <w:rsid w:val="000B3080"/>
    <w:rsid w:val="00103110"/>
    <w:rsid w:val="00110C4E"/>
    <w:rsid w:val="00113A95"/>
    <w:rsid w:val="00127F10"/>
    <w:rsid w:val="00136E1E"/>
    <w:rsid w:val="00161A80"/>
    <w:rsid w:val="00167D80"/>
    <w:rsid w:val="00185DED"/>
    <w:rsid w:val="0019120F"/>
    <w:rsid w:val="001A0317"/>
    <w:rsid w:val="001A2E40"/>
    <w:rsid w:val="001B6DAE"/>
    <w:rsid w:val="001B7776"/>
    <w:rsid w:val="001C7B85"/>
    <w:rsid w:val="001D1433"/>
    <w:rsid w:val="001E03B5"/>
    <w:rsid w:val="001F607C"/>
    <w:rsid w:val="00205168"/>
    <w:rsid w:val="00222483"/>
    <w:rsid w:val="00234486"/>
    <w:rsid w:val="00237DED"/>
    <w:rsid w:val="002470E3"/>
    <w:rsid w:val="00273EA4"/>
    <w:rsid w:val="002A01D5"/>
    <w:rsid w:val="002B47F7"/>
    <w:rsid w:val="002C3099"/>
    <w:rsid w:val="002C47DC"/>
    <w:rsid w:val="002C4B95"/>
    <w:rsid w:val="002D01CC"/>
    <w:rsid w:val="002D2517"/>
    <w:rsid w:val="002E2DC9"/>
    <w:rsid w:val="002E5B3C"/>
    <w:rsid w:val="002F64D8"/>
    <w:rsid w:val="003004EF"/>
    <w:rsid w:val="00320FE5"/>
    <w:rsid w:val="00327054"/>
    <w:rsid w:val="00344CB7"/>
    <w:rsid w:val="00367310"/>
    <w:rsid w:val="00371515"/>
    <w:rsid w:val="00381135"/>
    <w:rsid w:val="003860E5"/>
    <w:rsid w:val="00395628"/>
    <w:rsid w:val="003A0332"/>
    <w:rsid w:val="003A25AE"/>
    <w:rsid w:val="003B30D2"/>
    <w:rsid w:val="003D0EC5"/>
    <w:rsid w:val="003E3006"/>
    <w:rsid w:val="003E69C3"/>
    <w:rsid w:val="0040361C"/>
    <w:rsid w:val="0040651A"/>
    <w:rsid w:val="00414E53"/>
    <w:rsid w:val="00431C4A"/>
    <w:rsid w:val="0043217E"/>
    <w:rsid w:val="00435A44"/>
    <w:rsid w:val="004515C7"/>
    <w:rsid w:val="00455963"/>
    <w:rsid w:val="00456135"/>
    <w:rsid w:val="00472169"/>
    <w:rsid w:val="00473BFB"/>
    <w:rsid w:val="00485EA6"/>
    <w:rsid w:val="004A0E78"/>
    <w:rsid w:val="004F59BF"/>
    <w:rsid w:val="00503D95"/>
    <w:rsid w:val="00591793"/>
    <w:rsid w:val="00593AF3"/>
    <w:rsid w:val="005C30C9"/>
    <w:rsid w:val="005C38F8"/>
    <w:rsid w:val="005D04CF"/>
    <w:rsid w:val="005D1238"/>
    <w:rsid w:val="005E4249"/>
    <w:rsid w:val="005E5C42"/>
    <w:rsid w:val="005F1E01"/>
    <w:rsid w:val="005F46DE"/>
    <w:rsid w:val="00604788"/>
    <w:rsid w:val="00630AB8"/>
    <w:rsid w:val="006343F8"/>
    <w:rsid w:val="006362C9"/>
    <w:rsid w:val="0064481A"/>
    <w:rsid w:val="00645C6B"/>
    <w:rsid w:val="006521A0"/>
    <w:rsid w:val="0068034C"/>
    <w:rsid w:val="00683DD3"/>
    <w:rsid w:val="00685DF0"/>
    <w:rsid w:val="00685F2D"/>
    <w:rsid w:val="006931B4"/>
    <w:rsid w:val="00693B03"/>
    <w:rsid w:val="00696944"/>
    <w:rsid w:val="006B1527"/>
    <w:rsid w:val="006B19D4"/>
    <w:rsid w:val="006E22D8"/>
    <w:rsid w:val="006E3FB8"/>
    <w:rsid w:val="006F3EF5"/>
    <w:rsid w:val="0071204E"/>
    <w:rsid w:val="00735D98"/>
    <w:rsid w:val="007566A4"/>
    <w:rsid w:val="007602F5"/>
    <w:rsid w:val="00776FA0"/>
    <w:rsid w:val="0078267A"/>
    <w:rsid w:val="007837AF"/>
    <w:rsid w:val="00786A76"/>
    <w:rsid w:val="007928B4"/>
    <w:rsid w:val="007944C8"/>
    <w:rsid w:val="007C389F"/>
    <w:rsid w:val="007E0F52"/>
    <w:rsid w:val="00801A35"/>
    <w:rsid w:val="008028C3"/>
    <w:rsid w:val="00807CBE"/>
    <w:rsid w:val="00822E72"/>
    <w:rsid w:val="00823FA3"/>
    <w:rsid w:val="00835373"/>
    <w:rsid w:val="00860B0A"/>
    <w:rsid w:val="00861FE4"/>
    <w:rsid w:val="00865106"/>
    <w:rsid w:val="00871D87"/>
    <w:rsid w:val="0087415B"/>
    <w:rsid w:val="00891A6A"/>
    <w:rsid w:val="008B0076"/>
    <w:rsid w:val="008B0C1D"/>
    <w:rsid w:val="008B4F22"/>
    <w:rsid w:val="008D403E"/>
    <w:rsid w:val="008D5220"/>
    <w:rsid w:val="00960D35"/>
    <w:rsid w:val="009736F8"/>
    <w:rsid w:val="009970E2"/>
    <w:rsid w:val="009B2E50"/>
    <w:rsid w:val="009F0D15"/>
    <w:rsid w:val="009F1A8B"/>
    <w:rsid w:val="009F666C"/>
    <w:rsid w:val="00A1505E"/>
    <w:rsid w:val="00A168A2"/>
    <w:rsid w:val="00A22985"/>
    <w:rsid w:val="00A40C1B"/>
    <w:rsid w:val="00A50158"/>
    <w:rsid w:val="00A51D15"/>
    <w:rsid w:val="00A62E21"/>
    <w:rsid w:val="00AA1E84"/>
    <w:rsid w:val="00AB4E3C"/>
    <w:rsid w:val="00AC35BA"/>
    <w:rsid w:val="00AD457D"/>
    <w:rsid w:val="00AE4219"/>
    <w:rsid w:val="00AF6C67"/>
    <w:rsid w:val="00B21841"/>
    <w:rsid w:val="00B24054"/>
    <w:rsid w:val="00B24DD7"/>
    <w:rsid w:val="00B41078"/>
    <w:rsid w:val="00B55455"/>
    <w:rsid w:val="00B63024"/>
    <w:rsid w:val="00B9009D"/>
    <w:rsid w:val="00B91664"/>
    <w:rsid w:val="00BA29F0"/>
    <w:rsid w:val="00BA7B68"/>
    <w:rsid w:val="00BB1B65"/>
    <w:rsid w:val="00BC6919"/>
    <w:rsid w:val="00BD6082"/>
    <w:rsid w:val="00BE7A21"/>
    <w:rsid w:val="00C02F68"/>
    <w:rsid w:val="00C059D6"/>
    <w:rsid w:val="00C50411"/>
    <w:rsid w:val="00C65E73"/>
    <w:rsid w:val="00CC35D2"/>
    <w:rsid w:val="00CC6B50"/>
    <w:rsid w:val="00CC6DB2"/>
    <w:rsid w:val="00CE6867"/>
    <w:rsid w:val="00D272E5"/>
    <w:rsid w:val="00D45846"/>
    <w:rsid w:val="00D6400D"/>
    <w:rsid w:val="00D73D32"/>
    <w:rsid w:val="00D82F05"/>
    <w:rsid w:val="00D916FC"/>
    <w:rsid w:val="00DB1D67"/>
    <w:rsid w:val="00DC398E"/>
    <w:rsid w:val="00DD3CC4"/>
    <w:rsid w:val="00DD4DE2"/>
    <w:rsid w:val="00DD7150"/>
    <w:rsid w:val="00DE2AB2"/>
    <w:rsid w:val="00DF7CAC"/>
    <w:rsid w:val="00E11B93"/>
    <w:rsid w:val="00E25D61"/>
    <w:rsid w:val="00E6145C"/>
    <w:rsid w:val="00E74483"/>
    <w:rsid w:val="00E74B91"/>
    <w:rsid w:val="00EA2923"/>
    <w:rsid w:val="00EB0F22"/>
    <w:rsid w:val="00EE2355"/>
    <w:rsid w:val="00EF39D6"/>
    <w:rsid w:val="00EF4B04"/>
    <w:rsid w:val="00EF5886"/>
    <w:rsid w:val="00F03DC5"/>
    <w:rsid w:val="00F222AB"/>
    <w:rsid w:val="00F3047A"/>
    <w:rsid w:val="00F36CD4"/>
    <w:rsid w:val="00F429DF"/>
    <w:rsid w:val="00F85DC9"/>
    <w:rsid w:val="00F926DD"/>
    <w:rsid w:val="00F95235"/>
    <w:rsid w:val="00FA2C5F"/>
    <w:rsid w:val="00FE0D2D"/>
    <w:rsid w:val="00FE1C83"/>
    <w:rsid w:val="00FE777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C3B8F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B1D67"/>
    <w:pPr>
      <w:spacing w:line="254"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semiHidden/>
    <w:unhideWhenUsed/>
    <w:rsid w:val="00DB1D67"/>
    <w:rPr>
      <w:color w:val="0000FF"/>
      <w:u w:val="single"/>
    </w:rPr>
  </w:style>
  <w:style w:type="character" w:styleId="HiperlinkVisitado">
    <w:name w:val="FollowedHyperlink"/>
    <w:basedOn w:val="Fontepargpadro"/>
    <w:uiPriority w:val="99"/>
    <w:semiHidden/>
    <w:unhideWhenUsed/>
    <w:rsid w:val="00DB1D67"/>
    <w:rPr>
      <w:color w:val="954F72" w:themeColor="followedHyperlink"/>
      <w:u w:val="single"/>
    </w:rPr>
  </w:style>
  <w:style w:type="paragraph" w:styleId="Pr-formataoHTML">
    <w:name w:val="HTML Preformatted"/>
    <w:basedOn w:val="Normal"/>
    <w:link w:val="Pr-formataoHTMLChar"/>
    <w:uiPriority w:val="99"/>
    <w:semiHidden/>
    <w:unhideWhenUsed/>
    <w:rsid w:val="00DB1D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DB1D67"/>
    <w:rPr>
      <w:rFonts w:ascii="Courier New" w:eastAsia="Times New Roman" w:hAnsi="Courier New" w:cs="Courier New"/>
      <w:sz w:val="20"/>
      <w:szCs w:val="20"/>
      <w:lang w:eastAsia="pt-BR"/>
    </w:rPr>
  </w:style>
  <w:style w:type="paragraph" w:customStyle="1" w:styleId="msonormal0">
    <w:name w:val="msonormal"/>
    <w:basedOn w:val="Normal"/>
    <w:uiPriority w:val="99"/>
    <w:semiHidden/>
    <w:rsid w:val="00DB1D67"/>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NormalWeb">
    <w:name w:val="Normal (Web)"/>
    <w:basedOn w:val="Normal"/>
    <w:uiPriority w:val="99"/>
    <w:semiHidden/>
    <w:unhideWhenUsed/>
    <w:rsid w:val="00DB1D67"/>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notaderodap">
    <w:name w:val="footnote text"/>
    <w:basedOn w:val="Normal"/>
    <w:link w:val="TextodenotaderodapChar"/>
    <w:uiPriority w:val="99"/>
    <w:semiHidden/>
    <w:unhideWhenUsed/>
    <w:rsid w:val="00DB1D67"/>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DB1D67"/>
    <w:rPr>
      <w:sz w:val="20"/>
      <w:szCs w:val="20"/>
    </w:rPr>
  </w:style>
  <w:style w:type="paragraph" w:styleId="Textodecomentrio">
    <w:name w:val="annotation text"/>
    <w:basedOn w:val="Normal"/>
    <w:link w:val="TextodecomentrioChar"/>
    <w:uiPriority w:val="99"/>
    <w:semiHidden/>
    <w:unhideWhenUsed/>
    <w:rsid w:val="00DB1D67"/>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DB1D67"/>
    <w:rPr>
      <w:sz w:val="20"/>
      <w:szCs w:val="20"/>
    </w:rPr>
  </w:style>
  <w:style w:type="paragraph" w:styleId="Cabealho">
    <w:name w:val="header"/>
    <w:basedOn w:val="Normal"/>
    <w:link w:val="CabealhoChar"/>
    <w:uiPriority w:val="99"/>
    <w:unhideWhenUsed/>
    <w:rsid w:val="00DB1D6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B1D67"/>
  </w:style>
  <w:style w:type="paragraph" w:styleId="Rodap">
    <w:name w:val="footer"/>
    <w:basedOn w:val="Normal"/>
    <w:link w:val="RodapChar"/>
    <w:uiPriority w:val="99"/>
    <w:unhideWhenUsed/>
    <w:rsid w:val="00DB1D67"/>
    <w:pPr>
      <w:tabs>
        <w:tab w:val="center" w:pos="4252"/>
        <w:tab w:val="right" w:pos="8504"/>
      </w:tabs>
      <w:spacing w:after="0" w:line="240" w:lineRule="auto"/>
    </w:pPr>
  </w:style>
  <w:style w:type="character" w:customStyle="1" w:styleId="RodapChar">
    <w:name w:val="Rodapé Char"/>
    <w:basedOn w:val="Fontepargpadro"/>
    <w:link w:val="Rodap"/>
    <w:uiPriority w:val="99"/>
    <w:rsid w:val="00DB1D67"/>
  </w:style>
  <w:style w:type="paragraph" w:styleId="Assuntodocomentrio">
    <w:name w:val="annotation subject"/>
    <w:basedOn w:val="Textodecomentrio"/>
    <w:next w:val="Textodecomentrio"/>
    <w:link w:val="AssuntodocomentrioChar"/>
    <w:uiPriority w:val="99"/>
    <w:semiHidden/>
    <w:unhideWhenUsed/>
    <w:rsid w:val="00DB1D67"/>
    <w:rPr>
      <w:b/>
      <w:bCs/>
    </w:rPr>
  </w:style>
  <w:style w:type="character" w:customStyle="1" w:styleId="AssuntodocomentrioChar">
    <w:name w:val="Assunto do comentário Char"/>
    <w:basedOn w:val="TextodecomentrioChar"/>
    <w:link w:val="Assuntodocomentrio"/>
    <w:uiPriority w:val="99"/>
    <w:semiHidden/>
    <w:rsid w:val="00DB1D67"/>
    <w:rPr>
      <w:b/>
      <w:bCs/>
      <w:sz w:val="20"/>
      <w:szCs w:val="20"/>
    </w:rPr>
  </w:style>
  <w:style w:type="paragraph" w:styleId="Textodebalo">
    <w:name w:val="Balloon Text"/>
    <w:basedOn w:val="Normal"/>
    <w:link w:val="TextodebaloChar"/>
    <w:uiPriority w:val="99"/>
    <w:semiHidden/>
    <w:unhideWhenUsed/>
    <w:rsid w:val="00DB1D67"/>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DB1D67"/>
    <w:rPr>
      <w:rFonts w:ascii="Segoe UI" w:hAnsi="Segoe UI" w:cs="Segoe UI"/>
      <w:sz w:val="18"/>
      <w:szCs w:val="18"/>
    </w:rPr>
  </w:style>
  <w:style w:type="paragraph" w:styleId="PargrafodaLista">
    <w:name w:val="List Paragraph"/>
    <w:basedOn w:val="Normal"/>
    <w:uiPriority w:val="34"/>
    <w:qFormat/>
    <w:rsid w:val="00DB1D67"/>
    <w:pPr>
      <w:ind w:left="720"/>
      <w:contextualSpacing/>
    </w:pPr>
  </w:style>
  <w:style w:type="character" w:styleId="Refdecomentrio">
    <w:name w:val="annotation reference"/>
    <w:basedOn w:val="Fontepargpadro"/>
    <w:uiPriority w:val="99"/>
    <w:semiHidden/>
    <w:unhideWhenUsed/>
    <w:rsid w:val="00DB1D67"/>
    <w:rPr>
      <w:sz w:val="16"/>
      <w:szCs w:val="16"/>
    </w:rPr>
  </w:style>
  <w:style w:type="character" w:customStyle="1" w:styleId="TextodenotaderodapChar1">
    <w:name w:val="Texto de nota de rodapé Char1"/>
    <w:basedOn w:val="Fontepargpadro"/>
    <w:uiPriority w:val="99"/>
    <w:semiHidden/>
    <w:rsid w:val="00DB1D67"/>
    <w:rPr>
      <w:sz w:val="20"/>
      <w:szCs w:val="20"/>
    </w:rPr>
  </w:style>
  <w:style w:type="character" w:customStyle="1" w:styleId="CabealhoChar1">
    <w:name w:val="Cabeçalho Char1"/>
    <w:basedOn w:val="Fontepargpadro"/>
    <w:uiPriority w:val="99"/>
    <w:semiHidden/>
    <w:rsid w:val="00DB1D67"/>
  </w:style>
  <w:style w:type="character" w:customStyle="1" w:styleId="RodapChar1">
    <w:name w:val="Rodapé Char1"/>
    <w:basedOn w:val="Fontepargpadro"/>
    <w:uiPriority w:val="99"/>
    <w:semiHidden/>
    <w:rsid w:val="00DB1D67"/>
  </w:style>
  <w:style w:type="character" w:customStyle="1" w:styleId="AssuntodocomentrioChar1">
    <w:name w:val="Assunto do comentário Char1"/>
    <w:basedOn w:val="TextodecomentrioChar"/>
    <w:uiPriority w:val="99"/>
    <w:semiHidden/>
    <w:rsid w:val="00DB1D67"/>
    <w:rPr>
      <w:b/>
      <w:bCs/>
      <w:sz w:val="20"/>
      <w:szCs w:val="20"/>
    </w:rPr>
  </w:style>
  <w:style w:type="character" w:customStyle="1" w:styleId="apple-converted-space">
    <w:name w:val="apple-converted-space"/>
    <w:basedOn w:val="Fontepargpadro"/>
    <w:rsid w:val="00DB1D67"/>
  </w:style>
  <w:style w:type="character" w:customStyle="1" w:styleId="fontstyle01">
    <w:name w:val="fontstyle01"/>
    <w:basedOn w:val="Fontepargpadro"/>
    <w:rsid w:val="00DB1D67"/>
    <w:rPr>
      <w:rFonts w:ascii="TimesNewRomanPSMT" w:hAnsi="TimesNewRomanPSMT" w:hint="default"/>
      <w:b w:val="0"/>
      <w:bCs w:val="0"/>
      <w:i w:val="0"/>
      <w:iCs w:val="0"/>
      <w:color w:val="000000"/>
      <w:sz w:val="24"/>
      <w:szCs w:val="24"/>
    </w:rPr>
  </w:style>
  <w:style w:type="character" w:customStyle="1" w:styleId="fontstyle21">
    <w:name w:val="fontstyle21"/>
    <w:basedOn w:val="Fontepargpadro"/>
    <w:rsid w:val="00DB1D67"/>
    <w:rPr>
      <w:rFonts w:ascii="TimesNewRomanPS-ItalicMT" w:hAnsi="TimesNewRomanPS-ItalicMT" w:hint="default"/>
      <w:b w:val="0"/>
      <w:bCs w:val="0"/>
      <w:i/>
      <w:iCs/>
      <w:color w:val="000000"/>
      <w:sz w:val="24"/>
      <w:szCs w:val="24"/>
    </w:rPr>
  </w:style>
  <w:style w:type="character" w:customStyle="1" w:styleId="fontstyle31">
    <w:name w:val="fontstyle31"/>
    <w:basedOn w:val="Fontepargpadro"/>
    <w:rsid w:val="00DB1D67"/>
    <w:rPr>
      <w:rFonts w:ascii="Times-Bold" w:hAnsi="Times-Bold" w:hint="default"/>
      <w:b/>
      <w:bCs/>
      <w:i w:val="0"/>
      <w:iCs w:val="0"/>
      <w:color w:val="000000"/>
      <w:sz w:val="24"/>
      <w:szCs w:val="24"/>
    </w:rPr>
  </w:style>
  <w:style w:type="character" w:customStyle="1" w:styleId="gnkrckgcgsb">
    <w:name w:val="gnkrckgcgsb"/>
    <w:basedOn w:val="Fontepargpadro"/>
    <w:rsid w:val="00DB1D67"/>
  </w:style>
  <w:style w:type="character" w:customStyle="1" w:styleId="MenoPendente1">
    <w:name w:val="Menção Pendente1"/>
    <w:basedOn w:val="Fontepargpadro"/>
    <w:uiPriority w:val="99"/>
    <w:semiHidden/>
    <w:rsid w:val="00DB1D67"/>
    <w:rPr>
      <w:color w:val="808080"/>
      <w:shd w:val="clear" w:color="auto" w:fill="E6E6E6"/>
    </w:rPr>
  </w:style>
  <w:style w:type="table" w:styleId="Tabelacomgrade">
    <w:name w:val="Table Grid"/>
    <w:basedOn w:val="Tabelanormal"/>
    <w:uiPriority w:val="39"/>
    <w:rsid w:val="00DB1D6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3129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11410</Words>
  <Characters>61619</Characters>
  <Application>Microsoft Office Word</Application>
  <DocSecurity>0</DocSecurity>
  <Lines>513</Lines>
  <Paragraphs>145</Paragraphs>
  <ScaleCrop>false</ScaleCrop>
  <Company/>
  <LinksUpToDate>false</LinksUpToDate>
  <CharactersWithSpaces>72884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2018-02-06T01:20:00Z</dcterms:created>
  <dcterms:modified xsi:type="dcterms:W3CDTF">2018-02-06T02:28:00Z</dcterms:modified>
</cp:coreProperties>
</file>