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BD9" w:rsidRDefault="00436BD9" w:rsidP="00250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Disciplina </w:t>
      </w:r>
      <w:r w:rsidR="000B089A" w:rsidRPr="00524ECC">
        <w:rPr>
          <w:rFonts w:ascii="Times New Roman" w:hAnsi="Times New Roman" w:cs="Times New Roman"/>
          <w:b/>
          <w:bCs/>
          <w:sz w:val="24"/>
          <w:szCs w:val="24"/>
        </w:rPr>
        <w:t>Contabilidade Gerencial</w:t>
      </w:r>
      <w:r w:rsidR="0052352A">
        <w:rPr>
          <w:rFonts w:ascii="Times New Roman" w:hAnsi="Times New Roman" w:cs="Times New Roman"/>
          <w:b/>
          <w:bCs/>
          <w:sz w:val="24"/>
          <w:szCs w:val="24"/>
        </w:rPr>
        <w:t xml:space="preserve"> sob a </w:t>
      </w:r>
      <w:r w:rsidR="00017E7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B089A" w:rsidRPr="00524ECC">
        <w:rPr>
          <w:rFonts w:ascii="Times New Roman" w:hAnsi="Times New Roman" w:cs="Times New Roman"/>
          <w:b/>
          <w:bCs/>
          <w:sz w:val="24"/>
          <w:szCs w:val="24"/>
        </w:rPr>
        <w:t>erspectiva d</w:t>
      </w:r>
      <w:r w:rsidR="004209D8">
        <w:rPr>
          <w:rFonts w:ascii="Times New Roman" w:hAnsi="Times New Roman" w:cs="Times New Roman"/>
          <w:b/>
          <w:bCs/>
          <w:sz w:val="24"/>
          <w:szCs w:val="24"/>
        </w:rPr>
        <w:t xml:space="preserve">os </w:t>
      </w:r>
      <w:r w:rsidR="00017E7D" w:rsidRPr="00EB696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209D8" w:rsidRPr="00EB6963">
        <w:rPr>
          <w:rFonts w:ascii="Times New Roman" w:hAnsi="Times New Roman" w:cs="Times New Roman"/>
          <w:b/>
          <w:bCs/>
          <w:sz w:val="24"/>
          <w:szCs w:val="24"/>
        </w:rPr>
        <w:t>gressos d</w:t>
      </w:r>
      <w:r w:rsidR="004209D8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017E7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0B089A" w:rsidRPr="00524ECC">
        <w:rPr>
          <w:rFonts w:ascii="Times New Roman" w:hAnsi="Times New Roman" w:cs="Times New Roman"/>
          <w:b/>
          <w:bCs/>
          <w:sz w:val="24"/>
          <w:szCs w:val="24"/>
        </w:rPr>
        <w:t>urso</w:t>
      </w:r>
      <w:r w:rsidR="004209D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0B089A" w:rsidRPr="00524ECC">
        <w:rPr>
          <w:rFonts w:ascii="Times New Roman" w:hAnsi="Times New Roman" w:cs="Times New Roman"/>
          <w:b/>
          <w:bCs/>
          <w:sz w:val="24"/>
          <w:szCs w:val="24"/>
        </w:rPr>
        <w:t>Ciências Contábeis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E548C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mportância </w:t>
      </w:r>
      <w:r w:rsidR="00CE548C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tribuída e </w:t>
      </w:r>
      <w:r w:rsidR="00CE548C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onexão com a </w:t>
      </w:r>
      <w:r w:rsidR="00CE548C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rática </w:t>
      </w:r>
      <w:r w:rsidR="00CE548C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ontábil</w:t>
      </w:r>
    </w:p>
    <w:p w:rsidR="00284F42" w:rsidRDefault="00284F42" w:rsidP="00250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F42" w:rsidRDefault="00284F42" w:rsidP="00250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84F42">
        <w:rPr>
          <w:rFonts w:ascii="Times New Roman" w:hAnsi="Times New Roman" w:cs="Times New Roman"/>
          <w:b/>
          <w:bCs/>
          <w:sz w:val="24"/>
          <w:szCs w:val="24"/>
        </w:rPr>
        <w:t>Managerial</w:t>
      </w:r>
      <w:proofErr w:type="spellEnd"/>
      <w:r w:rsidRPr="00284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4F42">
        <w:rPr>
          <w:rFonts w:ascii="Times New Roman" w:hAnsi="Times New Roman" w:cs="Times New Roman"/>
          <w:b/>
          <w:bCs/>
          <w:sz w:val="24"/>
          <w:szCs w:val="24"/>
        </w:rPr>
        <w:t>Accounting</w:t>
      </w:r>
      <w:proofErr w:type="spellEnd"/>
      <w:r w:rsidRPr="00284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284F42">
        <w:rPr>
          <w:rFonts w:ascii="Times New Roman" w:hAnsi="Times New Roman" w:cs="Times New Roman"/>
          <w:b/>
          <w:bCs/>
          <w:sz w:val="24"/>
          <w:szCs w:val="24"/>
        </w:rPr>
        <w:t xml:space="preserve">ourses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284F42">
        <w:rPr>
          <w:rFonts w:ascii="Times New Roman" w:hAnsi="Times New Roman" w:cs="Times New Roman"/>
          <w:b/>
          <w:bCs/>
          <w:sz w:val="24"/>
          <w:szCs w:val="24"/>
        </w:rPr>
        <w:t>rom</w:t>
      </w:r>
      <w:proofErr w:type="spellEnd"/>
      <w:r w:rsidRPr="00284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4F42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284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284F42">
        <w:rPr>
          <w:rFonts w:ascii="Times New Roman" w:hAnsi="Times New Roman" w:cs="Times New Roman"/>
          <w:b/>
          <w:bCs/>
          <w:sz w:val="24"/>
          <w:szCs w:val="24"/>
        </w:rPr>
        <w:t xml:space="preserve">erspectives </w:t>
      </w:r>
      <w:proofErr w:type="spellStart"/>
      <w:r w:rsidRPr="00284F42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284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84F42">
        <w:rPr>
          <w:rFonts w:ascii="Times New Roman" w:hAnsi="Times New Roman" w:cs="Times New Roman"/>
          <w:b/>
          <w:bCs/>
          <w:sz w:val="24"/>
          <w:szCs w:val="24"/>
        </w:rPr>
        <w:t>arly</w:t>
      </w:r>
      <w:proofErr w:type="spellEnd"/>
      <w:r w:rsidRPr="00284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284F42">
        <w:rPr>
          <w:rFonts w:ascii="Times New Roman" w:hAnsi="Times New Roman" w:cs="Times New Roman"/>
          <w:b/>
          <w:bCs/>
          <w:sz w:val="24"/>
          <w:szCs w:val="24"/>
        </w:rPr>
        <w:t>raduates</w:t>
      </w:r>
      <w:proofErr w:type="spellEnd"/>
      <w:r w:rsidRPr="00284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4F42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284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4F42">
        <w:rPr>
          <w:rFonts w:ascii="Times New Roman" w:hAnsi="Times New Roman" w:cs="Times New Roman"/>
          <w:b/>
          <w:bCs/>
          <w:sz w:val="24"/>
          <w:szCs w:val="24"/>
        </w:rPr>
        <w:t>Accounting</w:t>
      </w:r>
      <w:proofErr w:type="spellEnd"/>
      <w:r w:rsidRPr="00284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4F42">
        <w:rPr>
          <w:rFonts w:ascii="Times New Roman" w:hAnsi="Times New Roman" w:cs="Times New Roman"/>
          <w:b/>
          <w:bCs/>
          <w:sz w:val="24"/>
          <w:szCs w:val="24"/>
        </w:rPr>
        <w:t>Sciences</w:t>
      </w:r>
      <w:proofErr w:type="spellEnd"/>
      <w:r w:rsidRPr="00284F4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284F42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284F42">
        <w:rPr>
          <w:rFonts w:ascii="Times New Roman" w:hAnsi="Times New Roman" w:cs="Times New Roman"/>
          <w:b/>
          <w:bCs/>
          <w:sz w:val="24"/>
          <w:szCs w:val="24"/>
        </w:rPr>
        <w:t>ceived</w:t>
      </w:r>
      <w:proofErr w:type="spellEnd"/>
      <w:r w:rsidRPr="00284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84F42">
        <w:rPr>
          <w:rFonts w:ascii="Times New Roman" w:hAnsi="Times New Roman" w:cs="Times New Roman"/>
          <w:b/>
          <w:bCs/>
          <w:sz w:val="24"/>
          <w:szCs w:val="24"/>
        </w:rPr>
        <w:t>mportance</w:t>
      </w:r>
      <w:proofErr w:type="spellEnd"/>
      <w:r w:rsidRPr="00284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4F42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284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284F42">
        <w:rPr>
          <w:rFonts w:ascii="Times New Roman" w:hAnsi="Times New Roman" w:cs="Times New Roman"/>
          <w:b/>
          <w:bCs/>
          <w:sz w:val="24"/>
          <w:szCs w:val="24"/>
        </w:rPr>
        <w:t>elations</w:t>
      </w:r>
      <w:proofErr w:type="spellEnd"/>
      <w:r w:rsidRPr="00284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284F42">
        <w:rPr>
          <w:rFonts w:ascii="Times New Roman" w:hAnsi="Times New Roman" w:cs="Times New Roman"/>
          <w:b/>
          <w:bCs/>
          <w:sz w:val="24"/>
          <w:szCs w:val="24"/>
        </w:rPr>
        <w:t>etween</w:t>
      </w:r>
      <w:proofErr w:type="spellEnd"/>
      <w:r w:rsidRPr="00284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84F42">
        <w:rPr>
          <w:rFonts w:ascii="Times New Roman" w:hAnsi="Times New Roman" w:cs="Times New Roman"/>
          <w:b/>
          <w:bCs/>
          <w:sz w:val="24"/>
          <w:szCs w:val="24"/>
        </w:rPr>
        <w:t>ccounting</w:t>
      </w:r>
      <w:proofErr w:type="spellEnd"/>
      <w:r w:rsidRPr="00284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284F42">
        <w:rPr>
          <w:rFonts w:ascii="Times New Roman" w:hAnsi="Times New Roman" w:cs="Times New Roman"/>
          <w:b/>
          <w:bCs/>
          <w:sz w:val="24"/>
          <w:szCs w:val="24"/>
        </w:rPr>
        <w:t>heory</w:t>
      </w:r>
      <w:proofErr w:type="spellEnd"/>
      <w:r w:rsidRPr="00284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4F42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284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284F42">
        <w:rPr>
          <w:rFonts w:ascii="Times New Roman" w:hAnsi="Times New Roman" w:cs="Times New Roman"/>
          <w:b/>
          <w:bCs/>
          <w:sz w:val="24"/>
          <w:szCs w:val="24"/>
        </w:rPr>
        <w:t>ractice</w:t>
      </w:r>
      <w:proofErr w:type="spellEnd"/>
    </w:p>
    <w:p w:rsidR="00EB01A8" w:rsidRDefault="00EB01A8" w:rsidP="002506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70F47" w:rsidRDefault="00570F47" w:rsidP="00570F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1D67">
        <w:rPr>
          <w:rFonts w:ascii="Times New Roman" w:hAnsi="Times New Roman" w:cs="Times New Roman"/>
          <w:bCs/>
          <w:sz w:val="24"/>
          <w:szCs w:val="24"/>
        </w:rPr>
        <w:t>Roberta Lilian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Steinbach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Orru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Viegas</w:t>
      </w:r>
    </w:p>
    <w:p w:rsidR="00570F47" w:rsidRDefault="00570F47" w:rsidP="00570F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Mestranda em Contabilidade</w:t>
      </w:r>
      <w:bookmarkStart w:id="0" w:name="_Hlk520059365"/>
      <w:r w:rsidR="00C864C6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Universidade do Estado do Rio de Janeiro</w:t>
      </w:r>
    </w:p>
    <w:p w:rsidR="00C864C6" w:rsidRDefault="00C864C6" w:rsidP="00570F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64C6">
        <w:rPr>
          <w:rFonts w:ascii="Times New Roman" w:hAnsi="Times New Roman" w:cs="Times New Roman"/>
          <w:bCs/>
          <w:sz w:val="24"/>
          <w:szCs w:val="24"/>
        </w:rPr>
        <w:t xml:space="preserve">R. São Francisco Xavier, 524 - </w:t>
      </w:r>
      <w:r w:rsidRPr="00C864C6">
        <w:rPr>
          <w:rFonts w:ascii="Times New Roman" w:hAnsi="Times New Roman" w:cs="Times New Roman"/>
          <w:bCs/>
          <w:sz w:val="24"/>
          <w:szCs w:val="24"/>
        </w:rPr>
        <w:t>Bloco E - 9º andar</w:t>
      </w:r>
      <w:r w:rsidRPr="00C864C6">
        <w:rPr>
          <w:rFonts w:ascii="Times New Roman" w:hAnsi="Times New Roman" w:cs="Times New Roman"/>
          <w:bCs/>
          <w:sz w:val="24"/>
          <w:szCs w:val="24"/>
        </w:rPr>
        <w:t xml:space="preserve"> - Maracanã, Rio de Janeiro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r w:rsidRPr="00C864C6">
        <w:rPr>
          <w:rFonts w:ascii="Times New Roman" w:hAnsi="Times New Roman" w:cs="Times New Roman"/>
          <w:bCs/>
          <w:sz w:val="24"/>
          <w:szCs w:val="24"/>
        </w:rPr>
        <w:t>RJ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C864C6">
        <w:rPr>
          <w:rFonts w:ascii="Times New Roman" w:hAnsi="Times New Roman" w:cs="Times New Roman"/>
          <w:bCs/>
          <w:sz w:val="24"/>
          <w:szCs w:val="24"/>
        </w:rPr>
        <w:t>20550-900</w:t>
      </w:r>
    </w:p>
    <w:bookmarkEnd w:id="0"/>
    <w:p w:rsidR="00570F47" w:rsidRDefault="00570F47" w:rsidP="00570F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1D67">
        <w:rPr>
          <w:rFonts w:ascii="Times New Roman" w:hAnsi="Times New Roman" w:cs="Times New Roman"/>
          <w:bCs/>
          <w:sz w:val="24"/>
          <w:szCs w:val="24"/>
        </w:rPr>
        <w:t>robertaorru1@hotmail.com</w:t>
      </w:r>
    </w:p>
    <w:p w:rsidR="00570F47" w:rsidRDefault="00570F47" w:rsidP="00570F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0F47" w:rsidRDefault="00570F47" w:rsidP="00570F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Áurea Lopes da Silva Paes</w:t>
      </w:r>
    </w:p>
    <w:p w:rsidR="00C864C6" w:rsidRPr="00C864C6" w:rsidRDefault="00570F47" w:rsidP="00C864C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Mestranda em Contabilidade</w:t>
      </w:r>
      <w:r w:rsidR="00C864C6">
        <w:rPr>
          <w:rFonts w:ascii="Times New Roman" w:hAnsi="Times New Roman" w:cs="Times New Roman"/>
          <w:bCs/>
          <w:sz w:val="24"/>
          <w:szCs w:val="24"/>
        </w:rPr>
        <w:t>, U</w:t>
      </w:r>
      <w:r w:rsidR="00C864C6" w:rsidRPr="00C864C6">
        <w:rPr>
          <w:rFonts w:ascii="Times New Roman" w:hAnsi="Times New Roman" w:cs="Times New Roman"/>
          <w:bCs/>
          <w:sz w:val="24"/>
          <w:szCs w:val="24"/>
        </w:rPr>
        <w:t>niversidade do Estado do Rio de Janeiro</w:t>
      </w:r>
    </w:p>
    <w:p w:rsidR="00570F47" w:rsidRDefault="00C864C6" w:rsidP="00C864C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64C6">
        <w:rPr>
          <w:rFonts w:ascii="Times New Roman" w:hAnsi="Times New Roman" w:cs="Times New Roman"/>
          <w:bCs/>
          <w:sz w:val="24"/>
          <w:szCs w:val="24"/>
        </w:rPr>
        <w:t>R. São Francisco Xavier, 524 - Bloco E - 9º andar - Maracanã, Rio de Janeiro/RJ - 20550-900</w:t>
      </w:r>
    </w:p>
    <w:p w:rsidR="00570F47" w:rsidRDefault="00570F47" w:rsidP="00570F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1D67">
        <w:rPr>
          <w:rFonts w:ascii="Times New Roman" w:hAnsi="Times New Roman" w:cs="Times New Roman"/>
          <w:bCs/>
          <w:sz w:val="24"/>
          <w:szCs w:val="24"/>
        </w:rPr>
        <w:t>aureapaes@hotmail.com</w:t>
      </w:r>
    </w:p>
    <w:p w:rsidR="00570F47" w:rsidRDefault="00570F47" w:rsidP="00570F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864C6" w:rsidRDefault="00570F47" w:rsidP="00570F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Tânia Maria de Oliveira Almeida Gouveia</w:t>
      </w:r>
    </w:p>
    <w:p w:rsidR="00570F47" w:rsidRDefault="00570F47" w:rsidP="00570F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Doutora em Administração</w:t>
      </w:r>
      <w:r w:rsidR="00C864C6">
        <w:rPr>
          <w:rFonts w:ascii="Times New Roman" w:hAnsi="Times New Roman" w:cs="Times New Roman"/>
          <w:bCs/>
          <w:sz w:val="24"/>
          <w:szCs w:val="24"/>
        </w:rPr>
        <w:t>,</w:t>
      </w:r>
      <w:r w:rsidR="00D371A4">
        <w:rPr>
          <w:rFonts w:ascii="Times New Roman" w:hAnsi="Times New Roman" w:cs="Times New Roman"/>
          <w:bCs/>
          <w:sz w:val="24"/>
          <w:szCs w:val="24"/>
        </w:rPr>
        <w:t xml:space="preserve"> Fundação </w:t>
      </w:r>
      <w:proofErr w:type="spellStart"/>
      <w:r w:rsidR="00D371A4">
        <w:rPr>
          <w:rFonts w:ascii="Times New Roman" w:hAnsi="Times New Roman" w:cs="Times New Roman"/>
          <w:bCs/>
          <w:sz w:val="24"/>
          <w:szCs w:val="24"/>
        </w:rPr>
        <w:t>Getulio</w:t>
      </w:r>
      <w:proofErr w:type="spellEnd"/>
      <w:r w:rsidR="00D371A4">
        <w:rPr>
          <w:rFonts w:ascii="Times New Roman" w:hAnsi="Times New Roman" w:cs="Times New Roman"/>
          <w:bCs/>
          <w:sz w:val="24"/>
          <w:szCs w:val="24"/>
        </w:rPr>
        <w:t xml:space="preserve"> Vargas – Rio de Janeiro</w:t>
      </w:r>
    </w:p>
    <w:p w:rsidR="00C864C6" w:rsidRDefault="00C864C6" w:rsidP="00570F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Professora Adjunta da Universidade do Estado do Rio de Janeiro</w:t>
      </w:r>
    </w:p>
    <w:p w:rsidR="00C864C6" w:rsidRDefault="00C864C6" w:rsidP="00C864C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64C6">
        <w:rPr>
          <w:rFonts w:ascii="Times New Roman" w:hAnsi="Times New Roman" w:cs="Times New Roman"/>
          <w:bCs/>
          <w:sz w:val="24"/>
          <w:szCs w:val="24"/>
        </w:rPr>
        <w:t>R. São Francisco Xavier, 524 - Bloco E - 9º andar - Maracanã, Rio de Janeiro/RJ - 20550-900</w:t>
      </w:r>
    </w:p>
    <w:p w:rsidR="00570F47" w:rsidRDefault="00570F47" w:rsidP="00570F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almeida.tania@globo.com</w:t>
      </w:r>
    </w:p>
    <w:p w:rsidR="00570F47" w:rsidRDefault="00570F47" w:rsidP="00570F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864C6" w:rsidRDefault="00570F47" w:rsidP="00570F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1D67">
        <w:rPr>
          <w:rFonts w:ascii="Times New Roman" w:hAnsi="Times New Roman" w:cs="Times New Roman"/>
          <w:bCs/>
          <w:sz w:val="24"/>
          <w:szCs w:val="24"/>
        </w:rPr>
        <w:t>Leonel Estev</w:t>
      </w:r>
      <w:r>
        <w:rPr>
          <w:rFonts w:ascii="Times New Roman" w:hAnsi="Times New Roman" w:cs="Times New Roman"/>
          <w:bCs/>
          <w:sz w:val="24"/>
          <w:szCs w:val="24"/>
        </w:rPr>
        <w:t>ã</w:t>
      </w:r>
      <w:r w:rsidRPr="005E1D67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5E1D67">
        <w:rPr>
          <w:rFonts w:ascii="Times New Roman" w:hAnsi="Times New Roman" w:cs="Times New Roman"/>
          <w:bCs/>
          <w:sz w:val="24"/>
          <w:szCs w:val="24"/>
        </w:rPr>
        <w:t>Finkelsteinas</w:t>
      </w:r>
      <w:proofErr w:type="spellEnd"/>
      <w:r w:rsidRPr="005E1D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1D67">
        <w:rPr>
          <w:rFonts w:ascii="Times New Roman" w:hAnsi="Times New Roman" w:cs="Times New Roman"/>
          <w:bCs/>
          <w:sz w:val="24"/>
          <w:szCs w:val="24"/>
        </w:rPr>
        <w:t>Tractenberg</w:t>
      </w:r>
      <w:proofErr w:type="spellEnd"/>
    </w:p>
    <w:p w:rsidR="00570F47" w:rsidRDefault="00570F47" w:rsidP="00570F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1D67">
        <w:rPr>
          <w:rFonts w:ascii="Times New Roman" w:hAnsi="Times New Roman" w:cs="Times New Roman"/>
          <w:bCs/>
          <w:sz w:val="24"/>
          <w:szCs w:val="24"/>
        </w:rPr>
        <w:t>Doutor em Educação em Ciências e Saúde</w:t>
      </w:r>
      <w:r w:rsidR="00D371A4">
        <w:rPr>
          <w:rFonts w:ascii="Times New Roman" w:hAnsi="Times New Roman" w:cs="Times New Roman"/>
          <w:bCs/>
          <w:sz w:val="24"/>
          <w:szCs w:val="24"/>
        </w:rPr>
        <w:t>, Universidade Federal do Rio de Janeiro</w:t>
      </w:r>
    </w:p>
    <w:p w:rsidR="00570F47" w:rsidRDefault="00C864C6" w:rsidP="00570F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Professor Adjunto da </w:t>
      </w:r>
      <w:r w:rsidR="00570F47">
        <w:rPr>
          <w:rFonts w:ascii="Times New Roman" w:hAnsi="Times New Roman" w:cs="Times New Roman"/>
          <w:bCs/>
          <w:sz w:val="24"/>
          <w:szCs w:val="24"/>
        </w:rPr>
        <w:t>Universidade do Estado do Rio de Janeiro</w:t>
      </w:r>
    </w:p>
    <w:p w:rsidR="00D371A4" w:rsidRDefault="00D371A4" w:rsidP="00D371A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64C6">
        <w:rPr>
          <w:rFonts w:ascii="Times New Roman" w:hAnsi="Times New Roman" w:cs="Times New Roman"/>
          <w:bCs/>
          <w:sz w:val="24"/>
          <w:szCs w:val="24"/>
        </w:rPr>
        <w:t>R. São Francisco Xavier, 524 - Bloco E - 9º andar - Maracanã, Rio de Janeiro/RJ - 20550-900</w:t>
      </w:r>
    </w:p>
    <w:p w:rsidR="00570F47" w:rsidRDefault="00570F47" w:rsidP="00570F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1D67">
        <w:rPr>
          <w:rFonts w:ascii="Times New Roman" w:hAnsi="Times New Roman" w:cs="Times New Roman"/>
          <w:bCs/>
          <w:sz w:val="24"/>
          <w:szCs w:val="24"/>
        </w:rPr>
        <w:t>leoneltractenberg@gmail.com</w:t>
      </w:r>
    </w:p>
    <w:p w:rsidR="00570F47" w:rsidRDefault="00570F47" w:rsidP="00570F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864C6" w:rsidRDefault="00570F47" w:rsidP="00570F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1D67">
        <w:rPr>
          <w:rFonts w:ascii="Times New Roman" w:hAnsi="Times New Roman" w:cs="Times New Roman"/>
          <w:bCs/>
          <w:sz w:val="24"/>
          <w:szCs w:val="24"/>
        </w:rPr>
        <w:t xml:space="preserve">Renata Geórgia Motta </w:t>
      </w:r>
      <w:proofErr w:type="spellStart"/>
      <w:r w:rsidRPr="005E1D67">
        <w:rPr>
          <w:rFonts w:ascii="Times New Roman" w:hAnsi="Times New Roman" w:cs="Times New Roman"/>
          <w:bCs/>
          <w:sz w:val="24"/>
          <w:szCs w:val="24"/>
        </w:rPr>
        <w:t>Kurtz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0F47" w:rsidRDefault="00570F47" w:rsidP="00570F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Doutora em Administração</w:t>
      </w:r>
      <w:r w:rsidR="00C864C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371A4">
        <w:rPr>
          <w:rFonts w:ascii="Times New Roman" w:hAnsi="Times New Roman" w:cs="Times New Roman"/>
          <w:bCs/>
          <w:sz w:val="24"/>
          <w:szCs w:val="24"/>
        </w:rPr>
        <w:t>Pontifícia Universidade Católica – Rio de Janeiro</w:t>
      </w:r>
    </w:p>
    <w:p w:rsidR="00570F47" w:rsidRDefault="00C864C6" w:rsidP="00570F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Professora Adjunta da </w:t>
      </w:r>
      <w:r w:rsidR="00570F47">
        <w:rPr>
          <w:rFonts w:ascii="Times New Roman" w:hAnsi="Times New Roman" w:cs="Times New Roman"/>
          <w:bCs/>
          <w:sz w:val="24"/>
          <w:szCs w:val="24"/>
        </w:rPr>
        <w:t>Universidade do Estado do Rio de Janeiro</w:t>
      </w:r>
    </w:p>
    <w:p w:rsidR="00D371A4" w:rsidRDefault="00D371A4" w:rsidP="00D371A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64C6">
        <w:rPr>
          <w:rFonts w:ascii="Times New Roman" w:hAnsi="Times New Roman" w:cs="Times New Roman"/>
          <w:bCs/>
          <w:sz w:val="24"/>
          <w:szCs w:val="24"/>
        </w:rPr>
        <w:t>R. São Francisco Xavier, 524 - Bloco E - 9º andar - Maracanã, Rio de Janeiro/RJ - 20550-900</w:t>
      </w:r>
    </w:p>
    <w:p w:rsidR="00EB01A8" w:rsidRDefault="00570F47" w:rsidP="00570F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E1D67">
        <w:rPr>
          <w:rFonts w:ascii="Times New Roman" w:hAnsi="Times New Roman" w:cs="Times New Roman"/>
          <w:bCs/>
          <w:sz w:val="24"/>
          <w:szCs w:val="24"/>
        </w:rPr>
        <w:t>renatakurtz@gmail.com</w:t>
      </w:r>
    </w:p>
    <w:p w:rsidR="00CE548C" w:rsidRDefault="00CE548C" w:rsidP="002506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55A6" w:rsidRDefault="000B089A" w:rsidP="001F562E">
      <w:pPr>
        <w:spacing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  <w:highlight w:val="yellow"/>
          <w:bdr w:val="none" w:sz="0" w:space="0" w:color="auto" w:frame="1"/>
          <w:shd w:val="clear" w:color="auto" w:fill="FFFFFF"/>
        </w:rPr>
      </w:pPr>
      <w:r w:rsidRPr="00524ECC">
        <w:rPr>
          <w:rFonts w:ascii="Times New Roman" w:hAnsi="Times New Roman" w:cs="Times New Roman"/>
          <w:b/>
          <w:bCs/>
          <w:sz w:val="24"/>
          <w:szCs w:val="24"/>
        </w:rPr>
        <w:t>Resumo</w:t>
      </w:r>
      <w:bookmarkStart w:id="1" w:name="_Hlk517889116"/>
    </w:p>
    <w:p w:rsidR="00BD36E2" w:rsidRDefault="009A222D" w:rsidP="001F5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22D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>Contexto</w:t>
      </w:r>
      <w:r w:rsidR="006919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="00F455A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A Contabilidade </w:t>
      </w:r>
      <w:r w:rsidR="00F455A6" w:rsidRPr="00F455A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F455A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erencial</w:t>
      </w:r>
      <w:r w:rsidR="00F455A6" w:rsidRPr="00F455A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é disciplina presente na maioria dos cursos de graduação em Contabilidade e, na prática do mercado, assunto de grande relevância na gestão das empresas, </w:t>
      </w:r>
      <w:r w:rsidR="006919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considerando</w:t>
      </w:r>
      <w:r w:rsidR="00DD4CC7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-se</w:t>
      </w:r>
      <w:r w:rsidR="006919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que a</w:t>
      </w:r>
      <w:r w:rsidR="00F455A6" w:rsidRPr="00F455A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coordenação das informações contábeis auxilia os gestores na tomada de decisão</w:t>
      </w:r>
      <w:r w:rsidR="00F455A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9A222D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>Objetivo</w:t>
      </w:r>
      <w:r w:rsidR="006919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bookmarkStart w:id="2" w:name="_Hlk519863994"/>
      <w:r w:rsidR="006919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Diante disso</w:t>
      </w:r>
      <w:r w:rsidR="00F455A6" w:rsidRPr="00F455A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, este estudo tem como objetivo analisar a disciplina Contabilidade Gerencial </w:t>
      </w:r>
      <w:r w:rsidR="006919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de cursos de graduação em Ciências Contábeis a partir da</w:t>
      </w:r>
      <w:r w:rsidR="00B4439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455A6" w:rsidRPr="00F455A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visão </w:t>
      </w:r>
      <w:r w:rsidR="006919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de</w:t>
      </w:r>
      <w:r w:rsidR="00B4439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455A6" w:rsidRPr="00F455A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jovens profissionais de Contabilidade</w:t>
      </w:r>
      <w:r w:rsidR="00FA3D8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6919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egressos desses cursos</w:t>
      </w:r>
      <w:r w:rsidR="00DD4CC7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, investigando </w:t>
      </w:r>
      <w:r w:rsidR="00691958" w:rsidRPr="00F455A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a importância atribuída</w:t>
      </w:r>
      <w:r w:rsidR="006919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a</w:t>
      </w:r>
      <w:r w:rsidR="00FA3D8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seus</w:t>
      </w:r>
      <w:r w:rsidR="006919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conteúdos </w:t>
      </w:r>
      <w:r w:rsidR="00691958" w:rsidRPr="00F455A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e a conexão percebida entre </w:t>
      </w:r>
      <w:r w:rsidR="006919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o que é </w:t>
      </w:r>
      <w:r w:rsidR="00DD4CC7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abordado</w:t>
      </w:r>
      <w:r w:rsidR="006919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em</w:t>
      </w:r>
      <w:r w:rsidR="00691958" w:rsidRPr="00F455A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sala de aula e a </w:t>
      </w:r>
      <w:r w:rsidR="006919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realidade do </w:t>
      </w:r>
      <w:r w:rsidR="00691958" w:rsidRPr="00F455A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mercado</w:t>
      </w:r>
      <w:r w:rsidR="00F455A6" w:rsidRPr="00F455A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.</w:t>
      </w:r>
      <w:bookmarkEnd w:id="1"/>
      <w:r w:rsidR="00B4439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bookmarkEnd w:id="2"/>
      <w:r w:rsidRPr="009A222D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 xml:space="preserve">Método: </w:t>
      </w:r>
      <w:r w:rsidR="00F05EBD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Este é um trabalho </w:t>
      </w:r>
      <w:r w:rsidR="0093519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teórico-empírico, cuja pesquisa de campo teve abordagem qualitativa, </w:t>
      </w:r>
      <w:r w:rsidR="002B7970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de caráter exploratório, </w:t>
      </w:r>
      <w:r w:rsidR="0093519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conduzida por meio de entrevistas em profundidade. </w:t>
      </w:r>
      <w:r w:rsidR="00F455A6" w:rsidRPr="00F455A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Foram</w:t>
      </w:r>
      <w:r w:rsidR="00F455A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pesquisados</w:t>
      </w:r>
      <w:r w:rsidR="00F455A6" w:rsidRPr="00F455A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egressos do curso de Ciências Contábeis de </w:t>
      </w:r>
      <w:r w:rsidR="00F455A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instituiç</w:t>
      </w:r>
      <w:r w:rsidR="00C9265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ões</w:t>
      </w:r>
      <w:r w:rsidR="00F455A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de ensino superior (IES) públicas e privadas</w:t>
      </w:r>
      <w:r w:rsidR="00F455A6" w:rsidRPr="00F455A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do estado do Rio de Janeiro, com no máximo 3 anos de formados, </w:t>
      </w:r>
      <w:r w:rsidR="00F455A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hoje </w:t>
      </w:r>
      <w:r w:rsidR="00F455A6" w:rsidRPr="00F455A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atuantes no mercado de trabalho como contadores, em áreas diversas</w:t>
      </w:r>
      <w:r w:rsidR="00F455A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0B089A" w:rsidRPr="00524ECC">
        <w:rPr>
          <w:rFonts w:ascii="Times New Roman" w:hAnsi="Times New Roman" w:cs="Times New Roman"/>
          <w:sz w:val="24"/>
          <w:szCs w:val="24"/>
        </w:rPr>
        <w:t>A</w:t>
      </w:r>
      <w:r w:rsidR="00935193">
        <w:rPr>
          <w:rFonts w:ascii="Times New Roman" w:hAnsi="Times New Roman" w:cs="Times New Roman"/>
          <w:sz w:val="24"/>
          <w:szCs w:val="24"/>
        </w:rPr>
        <w:t xml:space="preserve">s </w:t>
      </w:r>
      <w:r w:rsidR="000B089A" w:rsidRPr="00524ECC">
        <w:rPr>
          <w:rFonts w:ascii="Times New Roman" w:hAnsi="Times New Roman" w:cs="Times New Roman"/>
          <w:sz w:val="24"/>
          <w:szCs w:val="24"/>
        </w:rPr>
        <w:t>informações coletadas nas entrevistas</w:t>
      </w:r>
      <w:r w:rsidR="00B44394">
        <w:rPr>
          <w:rFonts w:ascii="Times New Roman" w:hAnsi="Times New Roman" w:cs="Times New Roman"/>
          <w:sz w:val="24"/>
          <w:szCs w:val="24"/>
        </w:rPr>
        <w:t xml:space="preserve"> </w:t>
      </w:r>
      <w:r w:rsidR="00935193">
        <w:rPr>
          <w:rFonts w:ascii="Times New Roman" w:hAnsi="Times New Roman" w:cs="Times New Roman"/>
          <w:sz w:val="24"/>
          <w:szCs w:val="24"/>
        </w:rPr>
        <w:t>foram analisadas a partir d</w:t>
      </w:r>
      <w:r w:rsidR="000B089A" w:rsidRPr="00524ECC">
        <w:rPr>
          <w:rFonts w:ascii="Times New Roman" w:hAnsi="Times New Roman" w:cs="Times New Roman"/>
          <w:sz w:val="24"/>
          <w:szCs w:val="24"/>
        </w:rPr>
        <w:t>o método de análise de conteúdo</w:t>
      </w:r>
      <w:r w:rsidR="00B44394">
        <w:rPr>
          <w:rFonts w:ascii="Times New Roman" w:hAnsi="Times New Roman" w:cs="Times New Roman"/>
          <w:sz w:val="24"/>
          <w:szCs w:val="24"/>
        </w:rPr>
        <w:t xml:space="preserve"> </w:t>
      </w:r>
      <w:r w:rsidR="00642710" w:rsidRPr="004A6488">
        <w:rPr>
          <w:rFonts w:ascii="Times New Roman" w:hAnsi="Times New Roman" w:cs="Times New Roman"/>
          <w:sz w:val="24"/>
          <w:szCs w:val="24"/>
        </w:rPr>
        <w:t>(BARDIN,</w:t>
      </w:r>
      <w:r w:rsidR="00642710">
        <w:rPr>
          <w:rFonts w:ascii="Times New Roman" w:hAnsi="Times New Roman" w:cs="Times New Roman"/>
          <w:sz w:val="24"/>
          <w:szCs w:val="24"/>
        </w:rPr>
        <w:t xml:space="preserve"> 2009)</w:t>
      </w:r>
      <w:r w:rsidR="00FA3D8B">
        <w:rPr>
          <w:rFonts w:ascii="Times New Roman" w:hAnsi="Times New Roman" w:cs="Times New Roman"/>
          <w:sz w:val="24"/>
          <w:szCs w:val="24"/>
        </w:rPr>
        <w:t>,</w:t>
      </w:r>
      <w:r w:rsidR="00642710">
        <w:rPr>
          <w:rFonts w:ascii="Times New Roman" w:hAnsi="Times New Roman" w:cs="Times New Roman"/>
          <w:sz w:val="24"/>
          <w:szCs w:val="24"/>
        </w:rPr>
        <w:t xml:space="preserve"> com o apoio do </w:t>
      </w:r>
      <w:r w:rsidR="00642710" w:rsidRPr="0015708D">
        <w:rPr>
          <w:rFonts w:ascii="Times New Roman" w:hAnsi="Times New Roman" w:cs="Times New Roman"/>
          <w:i/>
          <w:sz w:val="24"/>
          <w:szCs w:val="24"/>
        </w:rPr>
        <w:t>software</w:t>
      </w:r>
      <w:r w:rsidR="00B443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2710" w:rsidRPr="0015708D">
        <w:rPr>
          <w:rFonts w:ascii="Times New Roman" w:hAnsi="Times New Roman" w:cs="Times New Roman"/>
          <w:sz w:val="24"/>
          <w:szCs w:val="24"/>
        </w:rPr>
        <w:t>NVIVO</w:t>
      </w:r>
      <w:r w:rsidR="00935193">
        <w:rPr>
          <w:rFonts w:ascii="Times New Roman" w:hAnsi="Times New Roman" w:cs="Times New Roman"/>
          <w:sz w:val="24"/>
          <w:szCs w:val="24"/>
        </w:rPr>
        <w:t xml:space="preserve">. </w:t>
      </w:r>
      <w:r w:rsidRPr="009A222D">
        <w:rPr>
          <w:rFonts w:ascii="Times New Roman" w:hAnsi="Times New Roman" w:cs="Times New Roman"/>
          <w:b/>
          <w:sz w:val="24"/>
          <w:szCs w:val="24"/>
        </w:rPr>
        <w:t>Resultados:</w:t>
      </w:r>
      <w:r w:rsidR="00B44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CF1">
        <w:rPr>
          <w:rFonts w:ascii="Times New Roman" w:hAnsi="Times New Roman" w:cs="Times New Roman"/>
          <w:sz w:val="24"/>
          <w:szCs w:val="24"/>
        </w:rPr>
        <w:t>N</w:t>
      </w:r>
      <w:r w:rsidR="00CF73B2">
        <w:rPr>
          <w:rFonts w:ascii="Times New Roman" w:hAnsi="Times New Roman" w:cs="Times New Roman"/>
          <w:sz w:val="24"/>
          <w:szCs w:val="24"/>
        </w:rPr>
        <w:t xml:space="preserve">a visão dos </w:t>
      </w:r>
      <w:r w:rsidR="00CF73B2">
        <w:rPr>
          <w:rFonts w:ascii="Times New Roman" w:hAnsi="Times New Roman" w:cs="Times New Roman"/>
          <w:sz w:val="24"/>
          <w:szCs w:val="24"/>
        </w:rPr>
        <w:lastRenderedPageBreak/>
        <w:t xml:space="preserve">pesquisados, embora </w:t>
      </w:r>
      <w:r w:rsidR="00F455A6">
        <w:rPr>
          <w:rFonts w:ascii="Times New Roman" w:hAnsi="Times New Roman" w:cs="Times New Roman"/>
          <w:sz w:val="24"/>
          <w:szCs w:val="24"/>
        </w:rPr>
        <w:t>as universidades pro</w:t>
      </w:r>
      <w:r w:rsidR="00CF73B2">
        <w:rPr>
          <w:rFonts w:ascii="Times New Roman" w:hAnsi="Times New Roman" w:cs="Times New Roman"/>
          <w:sz w:val="24"/>
          <w:szCs w:val="24"/>
        </w:rPr>
        <w:t>curem c</w:t>
      </w:r>
      <w:r w:rsidR="00BD36E2" w:rsidRPr="007568B8">
        <w:rPr>
          <w:rFonts w:ascii="Times New Roman" w:hAnsi="Times New Roman" w:cs="Times New Roman"/>
          <w:sz w:val="24"/>
          <w:szCs w:val="24"/>
        </w:rPr>
        <w:t xml:space="preserve">ontemplar conteúdos </w:t>
      </w:r>
      <w:r w:rsidR="00F455A6">
        <w:rPr>
          <w:rFonts w:ascii="Times New Roman" w:hAnsi="Times New Roman" w:cs="Times New Roman"/>
          <w:sz w:val="24"/>
          <w:szCs w:val="24"/>
        </w:rPr>
        <w:t xml:space="preserve">importantes </w:t>
      </w:r>
      <w:r w:rsidR="00FA3D8B">
        <w:rPr>
          <w:rFonts w:ascii="Times New Roman" w:hAnsi="Times New Roman" w:cs="Times New Roman"/>
          <w:sz w:val="24"/>
          <w:szCs w:val="24"/>
        </w:rPr>
        <w:t xml:space="preserve">para </w:t>
      </w:r>
      <w:r w:rsidR="00F455A6">
        <w:rPr>
          <w:rFonts w:ascii="Times New Roman" w:hAnsi="Times New Roman" w:cs="Times New Roman"/>
          <w:sz w:val="24"/>
          <w:szCs w:val="24"/>
        </w:rPr>
        <w:t xml:space="preserve">a rotina profissional, </w:t>
      </w:r>
      <w:r w:rsidR="00CF73B2">
        <w:rPr>
          <w:rFonts w:ascii="Times New Roman" w:hAnsi="Times New Roman" w:cs="Times New Roman"/>
          <w:sz w:val="24"/>
          <w:szCs w:val="24"/>
        </w:rPr>
        <w:t>há um</w:t>
      </w:r>
      <w:r w:rsidR="00F455A6">
        <w:rPr>
          <w:rFonts w:ascii="Times New Roman" w:hAnsi="Times New Roman" w:cs="Times New Roman"/>
          <w:sz w:val="24"/>
          <w:szCs w:val="24"/>
        </w:rPr>
        <w:t>a</w:t>
      </w:r>
      <w:r w:rsidR="00B44394">
        <w:rPr>
          <w:rFonts w:ascii="Times New Roman" w:hAnsi="Times New Roman" w:cs="Times New Roman"/>
          <w:sz w:val="24"/>
          <w:szCs w:val="24"/>
        </w:rPr>
        <w:t xml:space="preserve"> </w:t>
      </w:r>
      <w:r w:rsidR="00F455A6" w:rsidRPr="00F455A6">
        <w:rPr>
          <w:rFonts w:ascii="Times New Roman" w:hAnsi="Times New Roman" w:cs="Times New Roman"/>
          <w:sz w:val="24"/>
          <w:szCs w:val="24"/>
        </w:rPr>
        <w:t>lacuna</w:t>
      </w:r>
      <w:r w:rsidR="00B44394">
        <w:rPr>
          <w:rFonts w:ascii="Times New Roman" w:hAnsi="Times New Roman" w:cs="Times New Roman"/>
          <w:sz w:val="24"/>
          <w:szCs w:val="24"/>
        </w:rPr>
        <w:t xml:space="preserve"> </w:t>
      </w:r>
      <w:r w:rsidR="00BD36E2">
        <w:rPr>
          <w:rFonts w:ascii="Times New Roman" w:hAnsi="Times New Roman" w:cs="Times New Roman"/>
          <w:sz w:val="24"/>
          <w:szCs w:val="24"/>
        </w:rPr>
        <w:t xml:space="preserve">entre teoria e prática </w:t>
      </w:r>
      <w:r w:rsidR="00CF73B2">
        <w:rPr>
          <w:rFonts w:ascii="Times New Roman" w:hAnsi="Times New Roman" w:cs="Times New Roman"/>
          <w:sz w:val="24"/>
          <w:szCs w:val="24"/>
        </w:rPr>
        <w:t>que pode ser atenuad</w:t>
      </w:r>
      <w:r w:rsidR="00F455A6">
        <w:rPr>
          <w:rFonts w:ascii="Times New Roman" w:hAnsi="Times New Roman" w:cs="Times New Roman"/>
          <w:sz w:val="24"/>
          <w:szCs w:val="24"/>
        </w:rPr>
        <w:t>a</w:t>
      </w:r>
      <w:r w:rsidR="00CF73B2">
        <w:rPr>
          <w:rFonts w:ascii="Times New Roman" w:hAnsi="Times New Roman" w:cs="Times New Roman"/>
          <w:sz w:val="24"/>
          <w:szCs w:val="24"/>
        </w:rPr>
        <w:t xml:space="preserve">, por exemplo, caso </w:t>
      </w:r>
      <w:r w:rsidR="00EB6963">
        <w:rPr>
          <w:rFonts w:ascii="Times New Roman" w:hAnsi="Times New Roman" w:cs="Times New Roman"/>
          <w:sz w:val="24"/>
          <w:szCs w:val="24"/>
        </w:rPr>
        <w:t xml:space="preserve">as </w:t>
      </w:r>
      <w:r w:rsidR="00BD36E2">
        <w:rPr>
          <w:rFonts w:ascii="Times New Roman" w:hAnsi="Times New Roman" w:cs="Times New Roman"/>
          <w:sz w:val="24"/>
          <w:szCs w:val="24"/>
        </w:rPr>
        <w:t>IES</w:t>
      </w:r>
      <w:r w:rsidR="00B44394">
        <w:rPr>
          <w:rFonts w:ascii="Times New Roman" w:hAnsi="Times New Roman" w:cs="Times New Roman"/>
          <w:sz w:val="24"/>
          <w:szCs w:val="24"/>
        </w:rPr>
        <w:t xml:space="preserve"> </w:t>
      </w:r>
      <w:r w:rsidR="002B7970">
        <w:rPr>
          <w:rFonts w:ascii="Times New Roman" w:hAnsi="Times New Roman" w:cs="Times New Roman"/>
          <w:sz w:val="24"/>
          <w:szCs w:val="24"/>
        </w:rPr>
        <w:t xml:space="preserve">invistam </w:t>
      </w:r>
      <w:r w:rsidR="00BD36E2" w:rsidRPr="007568B8">
        <w:rPr>
          <w:rFonts w:ascii="Times New Roman" w:hAnsi="Times New Roman" w:cs="Times New Roman"/>
          <w:sz w:val="24"/>
          <w:szCs w:val="24"/>
        </w:rPr>
        <w:t>na criação de laboratórios ou escritórios modelos</w:t>
      </w:r>
      <w:r w:rsidR="00CF73B2">
        <w:rPr>
          <w:rFonts w:ascii="Times New Roman" w:hAnsi="Times New Roman" w:cs="Times New Roman"/>
          <w:sz w:val="24"/>
          <w:szCs w:val="24"/>
        </w:rPr>
        <w:t>,</w:t>
      </w:r>
      <w:r w:rsidR="00B44394">
        <w:rPr>
          <w:rFonts w:ascii="Times New Roman" w:hAnsi="Times New Roman" w:cs="Times New Roman"/>
          <w:sz w:val="24"/>
          <w:szCs w:val="24"/>
        </w:rPr>
        <w:t xml:space="preserve"> </w:t>
      </w:r>
      <w:r w:rsidR="002B7970">
        <w:rPr>
          <w:rFonts w:ascii="Times New Roman" w:hAnsi="Times New Roman" w:cs="Times New Roman"/>
          <w:sz w:val="24"/>
          <w:szCs w:val="24"/>
        </w:rPr>
        <w:t>priorizem as discussões sobre casos reais e realizem projetos</w:t>
      </w:r>
      <w:r w:rsidR="002B7970" w:rsidRPr="002B7970">
        <w:rPr>
          <w:rFonts w:ascii="Times New Roman" w:hAnsi="Times New Roman" w:cs="Times New Roman"/>
          <w:sz w:val="24"/>
          <w:szCs w:val="24"/>
        </w:rPr>
        <w:t xml:space="preserve"> fora da sala de aula</w:t>
      </w:r>
      <w:r w:rsidR="002B7970">
        <w:rPr>
          <w:rFonts w:ascii="Times New Roman" w:hAnsi="Times New Roman" w:cs="Times New Roman"/>
          <w:sz w:val="24"/>
          <w:szCs w:val="24"/>
        </w:rPr>
        <w:t xml:space="preserve">, </w:t>
      </w:r>
      <w:r w:rsidR="00BD36E2" w:rsidRPr="007568B8">
        <w:rPr>
          <w:rFonts w:ascii="Times New Roman" w:hAnsi="Times New Roman" w:cs="Times New Roman"/>
          <w:sz w:val="24"/>
          <w:szCs w:val="24"/>
        </w:rPr>
        <w:t>tornando transversa</w:t>
      </w:r>
      <w:r w:rsidR="002B7CF1">
        <w:rPr>
          <w:rFonts w:ascii="Times New Roman" w:hAnsi="Times New Roman" w:cs="Times New Roman"/>
          <w:sz w:val="24"/>
          <w:szCs w:val="24"/>
        </w:rPr>
        <w:t xml:space="preserve">is </w:t>
      </w:r>
      <w:r w:rsidR="00BD36E2" w:rsidRPr="007568B8">
        <w:rPr>
          <w:rFonts w:ascii="Times New Roman" w:hAnsi="Times New Roman" w:cs="Times New Roman"/>
          <w:sz w:val="24"/>
          <w:szCs w:val="24"/>
        </w:rPr>
        <w:t xml:space="preserve">e </w:t>
      </w:r>
      <w:r w:rsidR="002B7CF1">
        <w:rPr>
          <w:rFonts w:ascii="Times New Roman" w:hAnsi="Times New Roman" w:cs="Times New Roman"/>
          <w:sz w:val="24"/>
          <w:szCs w:val="24"/>
        </w:rPr>
        <w:t>abrangentes</w:t>
      </w:r>
      <w:r w:rsidR="00B44394">
        <w:rPr>
          <w:rFonts w:ascii="Times New Roman" w:hAnsi="Times New Roman" w:cs="Times New Roman"/>
          <w:sz w:val="24"/>
          <w:szCs w:val="24"/>
        </w:rPr>
        <w:t xml:space="preserve"> </w:t>
      </w:r>
      <w:r w:rsidR="00BD36E2" w:rsidRPr="007568B8">
        <w:rPr>
          <w:rFonts w:ascii="Times New Roman" w:hAnsi="Times New Roman" w:cs="Times New Roman"/>
          <w:sz w:val="24"/>
          <w:szCs w:val="24"/>
        </w:rPr>
        <w:t>as abordagens apresentadas</w:t>
      </w:r>
      <w:r w:rsidR="00A7212D">
        <w:rPr>
          <w:rFonts w:ascii="Times New Roman" w:hAnsi="Times New Roman" w:cs="Times New Roman"/>
          <w:sz w:val="24"/>
          <w:szCs w:val="24"/>
        </w:rPr>
        <w:t xml:space="preserve"> no ambiente acadêmico</w:t>
      </w:r>
      <w:r w:rsidR="00BD36E2" w:rsidRPr="007568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089A" w:rsidRDefault="000B089A" w:rsidP="002506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ECC">
        <w:rPr>
          <w:rFonts w:ascii="Times New Roman" w:eastAsia="Calibri" w:hAnsi="Times New Roman" w:cs="Times New Roman"/>
          <w:b/>
          <w:bCs/>
          <w:sz w:val="24"/>
          <w:szCs w:val="24"/>
        </w:rPr>
        <w:t>Palavra</w:t>
      </w:r>
      <w:r w:rsidRPr="00524EC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24ECC">
        <w:rPr>
          <w:rFonts w:ascii="Times New Roman" w:eastAsia="Calibri" w:hAnsi="Times New Roman" w:cs="Times New Roman"/>
          <w:b/>
          <w:bCs/>
          <w:sz w:val="24"/>
          <w:szCs w:val="24"/>
        </w:rPr>
        <w:t>-chave:</w:t>
      </w:r>
      <w:r w:rsidR="00FA3D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24ECC">
        <w:rPr>
          <w:rFonts w:ascii="Times New Roman" w:hAnsi="Times New Roman" w:cs="Times New Roman"/>
          <w:bCs/>
          <w:sz w:val="24"/>
          <w:szCs w:val="24"/>
        </w:rPr>
        <w:t>Contab</w:t>
      </w:r>
      <w:r>
        <w:rPr>
          <w:rFonts w:ascii="Times New Roman" w:hAnsi="Times New Roman" w:cs="Times New Roman"/>
          <w:bCs/>
          <w:sz w:val="24"/>
          <w:szCs w:val="24"/>
        </w:rPr>
        <w:t xml:space="preserve">ilidade Gerencial. </w:t>
      </w:r>
      <w:r w:rsidRPr="00524ECC">
        <w:rPr>
          <w:rFonts w:ascii="Times New Roman" w:hAnsi="Times New Roman" w:cs="Times New Roman"/>
          <w:bCs/>
          <w:sz w:val="24"/>
          <w:szCs w:val="24"/>
        </w:rPr>
        <w:t>Ensino d</w:t>
      </w:r>
      <w:r w:rsidR="00CF73B2">
        <w:rPr>
          <w:rFonts w:ascii="Times New Roman" w:hAnsi="Times New Roman" w:cs="Times New Roman"/>
          <w:bCs/>
          <w:sz w:val="24"/>
          <w:szCs w:val="24"/>
        </w:rPr>
        <w:t>e</w:t>
      </w:r>
      <w:r w:rsidRPr="00524ECC">
        <w:rPr>
          <w:rFonts w:ascii="Times New Roman" w:hAnsi="Times New Roman" w:cs="Times New Roman"/>
          <w:bCs/>
          <w:sz w:val="24"/>
          <w:szCs w:val="24"/>
        </w:rPr>
        <w:t xml:space="preserve"> Contabilidade. </w:t>
      </w:r>
      <w:proofErr w:type="gramStart"/>
      <w:r w:rsidR="003206D7">
        <w:rPr>
          <w:rFonts w:ascii="Times New Roman" w:hAnsi="Times New Roman" w:cs="Times New Roman"/>
          <w:bCs/>
          <w:sz w:val="24"/>
          <w:szCs w:val="24"/>
        </w:rPr>
        <w:t>Teoria e Prática Contábil</w:t>
      </w:r>
      <w:proofErr w:type="gramEnd"/>
      <w:r w:rsidR="003206D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F562E" w:rsidRDefault="001F562E" w:rsidP="002506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62E" w:rsidRPr="001F562E" w:rsidRDefault="001F562E" w:rsidP="001F56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562E">
        <w:rPr>
          <w:rFonts w:ascii="Times New Roman" w:hAnsi="Times New Roman" w:cs="Times New Roman"/>
          <w:b/>
          <w:bCs/>
          <w:sz w:val="24"/>
          <w:szCs w:val="24"/>
        </w:rPr>
        <w:t xml:space="preserve">Abstract </w:t>
      </w:r>
    </w:p>
    <w:p w:rsidR="001F562E" w:rsidRPr="001F562E" w:rsidRDefault="001F562E" w:rsidP="001F56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562E">
        <w:rPr>
          <w:rFonts w:ascii="Times New Roman" w:hAnsi="Times New Roman" w:cs="Times New Roman"/>
          <w:b/>
          <w:bCs/>
          <w:sz w:val="24"/>
          <w:szCs w:val="24"/>
        </w:rPr>
        <w:t>Context</w:t>
      </w:r>
      <w:proofErr w:type="spellEnd"/>
      <w:r w:rsidRPr="001F56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Managerial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Accounting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a discipline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present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most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courses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Accounting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subject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great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relevance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management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companies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considering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coordination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accounting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information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can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help managers in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decision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making processes. </w:t>
      </w:r>
      <w:proofErr w:type="spellStart"/>
      <w:r w:rsidRPr="001F562E">
        <w:rPr>
          <w:rFonts w:ascii="Times New Roman" w:hAnsi="Times New Roman" w:cs="Times New Roman"/>
          <w:b/>
          <w:bCs/>
          <w:sz w:val="24"/>
          <w:szCs w:val="24"/>
        </w:rPr>
        <w:t>Objective</w:t>
      </w:r>
      <w:proofErr w:type="spellEnd"/>
      <w:r w:rsidRPr="001F56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1F562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analyze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Managerial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Accounting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discipline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perspective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accounting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professionals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early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graduates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) in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terms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its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perceived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importance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its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articulation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between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classroom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labor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market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practices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F562E">
        <w:rPr>
          <w:rFonts w:ascii="Times New Roman" w:hAnsi="Times New Roman" w:cs="Times New Roman"/>
          <w:b/>
          <w:bCs/>
          <w:sz w:val="24"/>
          <w:szCs w:val="24"/>
        </w:rPr>
        <w:t>Method</w:t>
      </w:r>
      <w:proofErr w:type="spellEnd"/>
      <w:r w:rsidRPr="001F56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F562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theoretical-empirical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exploratory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study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we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conduced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twelve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in-depth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interviews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among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early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graduates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public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private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Accounting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Sciences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undergraduate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courses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state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Rio de Janeiro. Interviews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were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analyzed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using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content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analysis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method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(BARDIN, 2009),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support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software NVIVO. </w:t>
      </w:r>
      <w:proofErr w:type="spellStart"/>
      <w:r w:rsidRPr="001F562E">
        <w:rPr>
          <w:rFonts w:ascii="Times New Roman" w:hAnsi="Times New Roman" w:cs="Times New Roman"/>
          <w:b/>
          <w:bCs/>
          <w:sz w:val="24"/>
          <w:szCs w:val="24"/>
        </w:rPr>
        <w:t>Results</w:t>
      </w:r>
      <w:proofErr w:type="spellEnd"/>
      <w:r w:rsidRPr="001F56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1F562E">
        <w:rPr>
          <w:rFonts w:ascii="Times New Roman" w:hAnsi="Times New Roman" w:cs="Times New Roman"/>
          <w:bCs/>
          <w:sz w:val="24"/>
          <w:szCs w:val="24"/>
        </w:rPr>
        <w:t>lthough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universities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seek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contemplate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contents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important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professional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practice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there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a gap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between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theory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practice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reduce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gap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favour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transversal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comprehensive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approaches,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we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discuss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benefits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creating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laboratories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or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model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offices, case-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based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learning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project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based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learning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methods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>.</w:t>
      </w:r>
    </w:p>
    <w:p w:rsidR="001F562E" w:rsidRDefault="001F562E" w:rsidP="001F56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F562E" w:rsidRDefault="001F562E" w:rsidP="001F56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F562E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Managerial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Accounting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562E">
        <w:rPr>
          <w:rFonts w:ascii="Times New Roman" w:hAnsi="Times New Roman" w:cs="Times New Roman"/>
          <w:bCs/>
          <w:sz w:val="24"/>
          <w:szCs w:val="24"/>
        </w:rPr>
        <w:t>Accounting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1F562E">
        <w:rPr>
          <w:rFonts w:ascii="Times New Roman" w:hAnsi="Times New Roman" w:cs="Times New Roman"/>
          <w:bCs/>
          <w:sz w:val="24"/>
          <w:szCs w:val="24"/>
        </w:rPr>
        <w:t xml:space="preserve">cience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1F562E">
        <w:rPr>
          <w:rFonts w:ascii="Times New Roman" w:hAnsi="Times New Roman" w:cs="Times New Roman"/>
          <w:bCs/>
          <w:sz w:val="24"/>
          <w:szCs w:val="24"/>
        </w:rPr>
        <w:t>ducation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1F562E">
        <w:rPr>
          <w:rFonts w:ascii="Times New Roman" w:hAnsi="Times New Roman" w:cs="Times New Roman"/>
          <w:bCs/>
          <w:sz w:val="24"/>
          <w:szCs w:val="24"/>
        </w:rPr>
        <w:t>heory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1F562E">
        <w:rPr>
          <w:rFonts w:ascii="Times New Roman" w:hAnsi="Times New Roman" w:cs="Times New Roman"/>
          <w:bCs/>
          <w:sz w:val="24"/>
          <w:szCs w:val="24"/>
        </w:rPr>
        <w:t>ractice</w:t>
      </w:r>
      <w:proofErr w:type="spellEnd"/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Accounting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F56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F562E" w:rsidRDefault="001F562E" w:rsidP="001F56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02632" w:rsidRDefault="00D30E7B" w:rsidP="002506A4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24ECC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4A649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24ECC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:rsidR="001F3074" w:rsidRPr="001B1698" w:rsidRDefault="00A10AA5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571F6">
        <w:rPr>
          <w:rFonts w:ascii="Times New Roman" w:hAnsi="Times New Roman" w:cs="Times New Roman"/>
          <w:sz w:val="24"/>
          <w:szCs w:val="24"/>
        </w:rPr>
        <w:t xml:space="preserve"> graduação em Ciências Contábeis deve desenvolver nos estudantes as competências necessárias para que eles </w:t>
      </w:r>
      <w:r w:rsidR="00A571F6" w:rsidRPr="001B1698">
        <w:rPr>
          <w:rFonts w:ascii="Times New Roman" w:hAnsi="Times New Roman" w:cs="Times New Roman"/>
          <w:sz w:val="24"/>
          <w:szCs w:val="24"/>
        </w:rPr>
        <w:t xml:space="preserve">possam atuar em áreas diversas, atendendo às </w:t>
      </w:r>
      <w:r w:rsidR="000308CC" w:rsidRPr="001B1698">
        <w:rPr>
          <w:rFonts w:ascii="Times New Roman" w:hAnsi="Times New Roman" w:cs="Times New Roman"/>
          <w:sz w:val="24"/>
          <w:szCs w:val="24"/>
        </w:rPr>
        <w:t xml:space="preserve">demandas </w:t>
      </w:r>
      <w:r w:rsidR="00A571F6" w:rsidRPr="001B1698">
        <w:rPr>
          <w:rFonts w:ascii="Times New Roman" w:hAnsi="Times New Roman" w:cs="Times New Roman"/>
          <w:sz w:val="24"/>
          <w:szCs w:val="24"/>
        </w:rPr>
        <w:t>dos usuários das informações contábeis</w:t>
      </w:r>
      <w:r w:rsidR="002B7CF1">
        <w:rPr>
          <w:rFonts w:ascii="Times New Roman" w:hAnsi="Times New Roman" w:cs="Times New Roman"/>
          <w:sz w:val="24"/>
          <w:szCs w:val="24"/>
        </w:rPr>
        <w:t>.</w:t>
      </w:r>
      <w:r w:rsidR="00B44394">
        <w:rPr>
          <w:rFonts w:ascii="Times New Roman" w:hAnsi="Times New Roman" w:cs="Times New Roman"/>
          <w:sz w:val="24"/>
          <w:szCs w:val="24"/>
        </w:rPr>
        <w:t xml:space="preserve"> </w:t>
      </w:r>
      <w:r w:rsidR="002B7CF1">
        <w:rPr>
          <w:rFonts w:ascii="Times New Roman" w:hAnsi="Times New Roman" w:cs="Times New Roman"/>
          <w:sz w:val="24"/>
          <w:szCs w:val="24"/>
        </w:rPr>
        <w:t xml:space="preserve">Assim, espera-se </w:t>
      </w:r>
      <w:r w:rsidRPr="001B1698">
        <w:rPr>
          <w:rFonts w:ascii="Times New Roman" w:hAnsi="Times New Roman" w:cs="Times New Roman"/>
          <w:sz w:val="24"/>
          <w:szCs w:val="24"/>
        </w:rPr>
        <w:t xml:space="preserve">que o contador saiba </w:t>
      </w:r>
      <w:r w:rsidR="007D030D" w:rsidRPr="001B1698">
        <w:rPr>
          <w:rFonts w:ascii="Times New Roman" w:hAnsi="Times New Roman" w:cs="Times New Roman"/>
          <w:sz w:val="24"/>
          <w:szCs w:val="24"/>
        </w:rPr>
        <w:t xml:space="preserve">articular conteúdos interdisciplinares na sua prática profissional </w:t>
      </w:r>
      <w:r w:rsidR="00A571F6" w:rsidRPr="001B1698">
        <w:rPr>
          <w:rFonts w:ascii="Times New Roman" w:hAnsi="Times New Roman" w:cs="Times New Roman"/>
          <w:sz w:val="24"/>
          <w:szCs w:val="24"/>
        </w:rPr>
        <w:t>(SILVA</w:t>
      </w:r>
      <w:r w:rsidR="00B44394">
        <w:rPr>
          <w:rFonts w:ascii="Times New Roman" w:hAnsi="Times New Roman" w:cs="Times New Roman"/>
          <w:sz w:val="24"/>
          <w:szCs w:val="24"/>
        </w:rPr>
        <w:t xml:space="preserve"> </w:t>
      </w:r>
      <w:r w:rsidR="009A222D" w:rsidRPr="009A222D">
        <w:rPr>
          <w:rFonts w:ascii="Times New Roman" w:hAnsi="Times New Roman" w:cs="Times New Roman"/>
          <w:sz w:val="24"/>
          <w:szCs w:val="24"/>
        </w:rPr>
        <w:t>et al</w:t>
      </w:r>
      <w:r w:rsidR="001672F9">
        <w:rPr>
          <w:rFonts w:ascii="Times New Roman" w:hAnsi="Times New Roman" w:cs="Times New Roman"/>
          <w:sz w:val="24"/>
          <w:szCs w:val="24"/>
        </w:rPr>
        <w:t>.</w:t>
      </w:r>
      <w:r w:rsidR="00A571F6" w:rsidRPr="001B169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571F6" w:rsidRPr="001B1698">
        <w:rPr>
          <w:rFonts w:ascii="Times New Roman" w:hAnsi="Times New Roman" w:cs="Times New Roman"/>
          <w:sz w:val="24"/>
          <w:szCs w:val="24"/>
        </w:rPr>
        <w:t>2017;  PIRES</w:t>
      </w:r>
      <w:proofErr w:type="gramEnd"/>
      <w:r w:rsidR="00B44394">
        <w:rPr>
          <w:rFonts w:ascii="Times New Roman" w:hAnsi="Times New Roman" w:cs="Times New Roman"/>
          <w:sz w:val="24"/>
          <w:szCs w:val="24"/>
        </w:rPr>
        <w:t xml:space="preserve"> </w:t>
      </w:r>
      <w:r w:rsidR="009A222D" w:rsidRPr="009A222D">
        <w:rPr>
          <w:rFonts w:ascii="Times New Roman" w:hAnsi="Times New Roman" w:cs="Times New Roman"/>
          <w:sz w:val="24"/>
          <w:szCs w:val="24"/>
        </w:rPr>
        <w:t>et al</w:t>
      </w:r>
      <w:r w:rsidR="001672F9">
        <w:rPr>
          <w:rFonts w:ascii="Times New Roman" w:hAnsi="Times New Roman" w:cs="Times New Roman"/>
          <w:sz w:val="24"/>
          <w:szCs w:val="24"/>
        </w:rPr>
        <w:t>.</w:t>
      </w:r>
      <w:r w:rsidR="00A571F6" w:rsidRPr="001B1698">
        <w:rPr>
          <w:rFonts w:ascii="Times New Roman" w:hAnsi="Times New Roman" w:cs="Times New Roman"/>
          <w:sz w:val="24"/>
          <w:szCs w:val="24"/>
        </w:rPr>
        <w:t>, 2010)</w:t>
      </w:r>
      <w:r w:rsidR="007D030D" w:rsidRPr="001B1698">
        <w:rPr>
          <w:rFonts w:ascii="Times New Roman" w:hAnsi="Times New Roman" w:cs="Times New Roman"/>
          <w:sz w:val="24"/>
          <w:szCs w:val="24"/>
        </w:rPr>
        <w:t>. Quintana</w:t>
      </w:r>
      <w:r w:rsidR="00B44394">
        <w:rPr>
          <w:rFonts w:ascii="Times New Roman" w:hAnsi="Times New Roman" w:cs="Times New Roman"/>
          <w:sz w:val="24"/>
          <w:szCs w:val="24"/>
        </w:rPr>
        <w:t xml:space="preserve"> </w:t>
      </w:r>
      <w:r w:rsidR="00D74D27" w:rsidRPr="00B44394">
        <w:rPr>
          <w:rFonts w:ascii="Times New Roman" w:hAnsi="Times New Roman" w:cs="Times New Roman"/>
          <w:sz w:val="24"/>
          <w:szCs w:val="24"/>
        </w:rPr>
        <w:t>et al</w:t>
      </w:r>
      <w:r w:rsidR="00841EC8">
        <w:rPr>
          <w:rFonts w:ascii="Times New Roman" w:hAnsi="Times New Roman" w:cs="Times New Roman"/>
          <w:sz w:val="24"/>
          <w:szCs w:val="24"/>
        </w:rPr>
        <w:t>.</w:t>
      </w:r>
      <w:r w:rsidR="00D74D27" w:rsidRPr="001B1698">
        <w:rPr>
          <w:rFonts w:ascii="Times New Roman" w:hAnsi="Times New Roman" w:cs="Times New Roman"/>
          <w:sz w:val="24"/>
          <w:szCs w:val="24"/>
        </w:rPr>
        <w:t xml:space="preserve"> (</w:t>
      </w:r>
      <w:r w:rsidR="007D030D" w:rsidRPr="001B1698">
        <w:rPr>
          <w:rFonts w:ascii="Times New Roman" w:hAnsi="Times New Roman" w:cs="Times New Roman"/>
          <w:sz w:val="24"/>
          <w:szCs w:val="24"/>
        </w:rPr>
        <w:t>2013</w:t>
      </w:r>
      <w:r w:rsidR="00DD4CC7">
        <w:rPr>
          <w:rFonts w:ascii="Times New Roman" w:hAnsi="Times New Roman" w:cs="Times New Roman"/>
          <w:sz w:val="24"/>
          <w:szCs w:val="24"/>
        </w:rPr>
        <w:t>, p.10</w:t>
      </w:r>
      <w:r w:rsidR="007D030D" w:rsidRPr="001B1698">
        <w:rPr>
          <w:rFonts w:ascii="Times New Roman" w:hAnsi="Times New Roman" w:cs="Times New Roman"/>
          <w:sz w:val="24"/>
          <w:szCs w:val="24"/>
        </w:rPr>
        <w:t>) afirmam que as diversas áreas de conhecimento presentes na grade curricular devem contribuir para que o contador possa auxiliar os gestores na tomada de decisão, ao projetar, coordenar e controlar processos, “suprindo toda a organização com melhores serviços e informações”</w:t>
      </w:r>
      <w:r w:rsidR="002F10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71F0" w:rsidRDefault="00156A65" w:rsidP="002506A4">
      <w:pPr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proofErr w:type="spellStart"/>
      <w:r w:rsidRPr="001B1698">
        <w:rPr>
          <w:rFonts w:ascii="Times New Roman" w:hAnsi="Times New Roman" w:cs="Times New Roman"/>
          <w:sz w:val="24"/>
          <w:szCs w:val="24"/>
        </w:rPr>
        <w:t>Ha</w:t>
      </w:r>
      <w:r w:rsidR="00FF53FB" w:rsidRPr="001B1698">
        <w:rPr>
          <w:rFonts w:ascii="Times New Roman" w:hAnsi="Times New Roman" w:cs="Times New Roman"/>
          <w:sz w:val="24"/>
          <w:szCs w:val="24"/>
        </w:rPr>
        <w:t>wkes</w:t>
      </w:r>
      <w:proofErr w:type="spellEnd"/>
      <w:r w:rsidR="00B44394">
        <w:rPr>
          <w:rFonts w:ascii="Times New Roman" w:hAnsi="Times New Roman" w:cs="Times New Roman"/>
          <w:sz w:val="24"/>
          <w:szCs w:val="24"/>
        </w:rPr>
        <w:t xml:space="preserve"> </w:t>
      </w:r>
      <w:r w:rsidR="009A222D" w:rsidRPr="009A222D">
        <w:rPr>
          <w:rFonts w:ascii="Times New Roman" w:hAnsi="Times New Roman" w:cs="Times New Roman"/>
          <w:sz w:val="24"/>
          <w:szCs w:val="24"/>
        </w:rPr>
        <w:t>et al</w:t>
      </w:r>
      <w:r w:rsidR="00E115FC">
        <w:rPr>
          <w:rFonts w:ascii="Times New Roman" w:hAnsi="Times New Roman" w:cs="Times New Roman"/>
          <w:sz w:val="24"/>
          <w:szCs w:val="24"/>
        </w:rPr>
        <w:t>.</w:t>
      </w:r>
      <w:r w:rsidR="00FF53FB" w:rsidRPr="001B1698">
        <w:rPr>
          <w:rFonts w:ascii="Times New Roman" w:hAnsi="Times New Roman" w:cs="Times New Roman"/>
          <w:sz w:val="24"/>
          <w:szCs w:val="24"/>
        </w:rPr>
        <w:t xml:space="preserve"> (2003) argumentam que é necessário preparar os estudantes não apenas para um contexto presente como também para que </w:t>
      </w:r>
      <w:r w:rsidR="00DF64E8" w:rsidRPr="001B1698">
        <w:rPr>
          <w:rFonts w:ascii="Times New Roman" w:hAnsi="Times New Roman" w:cs="Times New Roman"/>
          <w:sz w:val="24"/>
          <w:szCs w:val="24"/>
        </w:rPr>
        <w:t>contribu</w:t>
      </w:r>
      <w:r w:rsidR="0047154F" w:rsidRPr="001B1698">
        <w:rPr>
          <w:rFonts w:ascii="Times New Roman" w:hAnsi="Times New Roman" w:cs="Times New Roman"/>
          <w:sz w:val="24"/>
          <w:szCs w:val="24"/>
        </w:rPr>
        <w:t>am</w:t>
      </w:r>
      <w:r w:rsidR="00B44394">
        <w:rPr>
          <w:rFonts w:ascii="Times New Roman" w:hAnsi="Times New Roman" w:cs="Times New Roman"/>
          <w:sz w:val="24"/>
          <w:szCs w:val="24"/>
        </w:rPr>
        <w:t xml:space="preserve"> </w:t>
      </w:r>
      <w:r w:rsidR="00FF53FB" w:rsidRPr="001B1698">
        <w:rPr>
          <w:rFonts w:ascii="Times New Roman" w:hAnsi="Times New Roman" w:cs="Times New Roman"/>
          <w:sz w:val="24"/>
          <w:szCs w:val="24"/>
        </w:rPr>
        <w:t xml:space="preserve">para as organizações no futuro. </w:t>
      </w:r>
      <w:r w:rsidR="00D824E6" w:rsidRPr="001B1698">
        <w:rPr>
          <w:rFonts w:ascii="Times New Roman" w:hAnsi="Times New Roman" w:cs="Times New Roman"/>
          <w:sz w:val="24"/>
          <w:szCs w:val="24"/>
        </w:rPr>
        <w:t xml:space="preserve">Para isso, </w:t>
      </w:r>
      <w:r w:rsidR="002F105F">
        <w:rPr>
          <w:rFonts w:ascii="Times New Roman" w:hAnsi="Times New Roman" w:cs="Times New Roman"/>
          <w:sz w:val="24"/>
          <w:szCs w:val="24"/>
        </w:rPr>
        <w:t xml:space="preserve">além de </w:t>
      </w:r>
      <w:r w:rsidR="00D824E6" w:rsidRPr="001B1698">
        <w:rPr>
          <w:rFonts w:ascii="Times New Roman" w:hAnsi="Times New Roman" w:cs="Times New Roman"/>
          <w:sz w:val="24"/>
          <w:szCs w:val="24"/>
        </w:rPr>
        <w:t>elimina</w:t>
      </w:r>
      <w:r w:rsidR="002F105F">
        <w:rPr>
          <w:rFonts w:ascii="Times New Roman" w:hAnsi="Times New Roman" w:cs="Times New Roman"/>
          <w:sz w:val="24"/>
          <w:szCs w:val="24"/>
        </w:rPr>
        <w:t xml:space="preserve">r </w:t>
      </w:r>
      <w:r w:rsidR="00D824E6" w:rsidRPr="001B1698">
        <w:rPr>
          <w:rFonts w:ascii="Times New Roman" w:hAnsi="Times New Roman" w:cs="Times New Roman"/>
          <w:sz w:val="24"/>
          <w:szCs w:val="24"/>
        </w:rPr>
        <w:t xml:space="preserve">possíveis lacunas entre o que é abordado em sala de aula </w:t>
      </w:r>
      <w:r w:rsidR="0028435E" w:rsidRPr="001B1698">
        <w:rPr>
          <w:rFonts w:ascii="Times New Roman" w:hAnsi="Times New Roman" w:cs="Times New Roman"/>
          <w:sz w:val="24"/>
          <w:szCs w:val="24"/>
        </w:rPr>
        <w:t xml:space="preserve">e o </w:t>
      </w:r>
      <w:r w:rsidR="00D824E6" w:rsidRPr="001B1698">
        <w:rPr>
          <w:rFonts w:ascii="Times New Roman" w:hAnsi="Times New Roman" w:cs="Times New Roman"/>
          <w:sz w:val="24"/>
          <w:szCs w:val="24"/>
        </w:rPr>
        <w:t>que é exigido pelo mercado</w:t>
      </w:r>
      <w:r w:rsidR="002F105F">
        <w:rPr>
          <w:rFonts w:ascii="Times New Roman" w:hAnsi="Times New Roman" w:cs="Times New Roman"/>
          <w:sz w:val="24"/>
          <w:szCs w:val="24"/>
        </w:rPr>
        <w:t xml:space="preserve">, as </w:t>
      </w:r>
      <w:r w:rsidR="008E137F">
        <w:rPr>
          <w:rFonts w:ascii="Times New Roman" w:hAnsi="Times New Roman" w:cs="Times New Roman"/>
          <w:sz w:val="24"/>
          <w:szCs w:val="24"/>
        </w:rPr>
        <w:t>i</w:t>
      </w:r>
      <w:r w:rsidR="00BD4B49">
        <w:rPr>
          <w:rFonts w:ascii="Times New Roman" w:hAnsi="Times New Roman" w:cs="Times New Roman"/>
          <w:sz w:val="24"/>
          <w:szCs w:val="24"/>
        </w:rPr>
        <w:t>nstituições de ensino superior (</w:t>
      </w:r>
      <w:r w:rsidR="002F105F">
        <w:rPr>
          <w:rFonts w:ascii="Times New Roman" w:hAnsi="Times New Roman" w:cs="Times New Roman"/>
          <w:sz w:val="24"/>
          <w:szCs w:val="24"/>
        </w:rPr>
        <w:t>IES</w:t>
      </w:r>
      <w:r w:rsidR="00BD4B49">
        <w:rPr>
          <w:rFonts w:ascii="Times New Roman" w:hAnsi="Times New Roman" w:cs="Times New Roman"/>
          <w:sz w:val="24"/>
          <w:szCs w:val="24"/>
        </w:rPr>
        <w:t>)</w:t>
      </w:r>
      <w:r w:rsidR="002F105F">
        <w:rPr>
          <w:rFonts w:ascii="Times New Roman" w:hAnsi="Times New Roman" w:cs="Times New Roman"/>
          <w:sz w:val="24"/>
          <w:szCs w:val="24"/>
        </w:rPr>
        <w:t xml:space="preserve"> devem formar profissionais capazes de gerar inovações</w:t>
      </w:r>
      <w:r w:rsidR="008E52CF">
        <w:rPr>
          <w:rFonts w:ascii="Times New Roman" w:hAnsi="Times New Roman" w:cs="Times New Roman"/>
          <w:sz w:val="24"/>
          <w:szCs w:val="24"/>
        </w:rPr>
        <w:t xml:space="preserve"> no mercado de trabalho</w:t>
      </w:r>
      <w:r w:rsidR="00D824E6" w:rsidRPr="001B1698">
        <w:rPr>
          <w:rFonts w:ascii="Times New Roman" w:hAnsi="Times New Roman" w:cs="Times New Roman"/>
          <w:sz w:val="24"/>
          <w:szCs w:val="24"/>
        </w:rPr>
        <w:t xml:space="preserve">. A discussão sobre os currículos dos cursos de contabilidade no que se refere especificamente à conexão entre teoria e prática é, de acordo com </w:t>
      </w:r>
      <w:proofErr w:type="spellStart"/>
      <w:r w:rsidR="00D824E6" w:rsidRPr="001B1698">
        <w:rPr>
          <w:rFonts w:ascii="Times New Roman" w:hAnsi="Times New Roman" w:cs="Times New Roman"/>
          <w:sz w:val="24"/>
          <w:szCs w:val="24"/>
        </w:rPr>
        <w:t>Hawkes</w:t>
      </w:r>
      <w:proofErr w:type="spellEnd"/>
      <w:r w:rsidR="00D824E6" w:rsidRPr="001B1698">
        <w:rPr>
          <w:rFonts w:ascii="Times New Roman" w:hAnsi="Times New Roman" w:cs="Times New Roman"/>
          <w:sz w:val="24"/>
          <w:szCs w:val="24"/>
        </w:rPr>
        <w:t xml:space="preserve"> et al</w:t>
      </w:r>
      <w:r w:rsidR="00E115FC">
        <w:rPr>
          <w:rFonts w:ascii="Times New Roman" w:hAnsi="Times New Roman" w:cs="Times New Roman"/>
          <w:sz w:val="24"/>
          <w:szCs w:val="24"/>
        </w:rPr>
        <w:t>.</w:t>
      </w:r>
      <w:r w:rsidR="00D824E6" w:rsidRPr="001B1698">
        <w:rPr>
          <w:rFonts w:ascii="Times New Roman" w:hAnsi="Times New Roman" w:cs="Times New Roman"/>
          <w:sz w:val="24"/>
          <w:szCs w:val="24"/>
        </w:rPr>
        <w:t xml:space="preserve"> (2003), foco de pesquisas desde a década de 70 que, de forma geral, indicam que </w:t>
      </w:r>
      <w:r w:rsidR="008B023D" w:rsidRPr="001B1698">
        <w:rPr>
          <w:rFonts w:ascii="Times New Roman" w:hAnsi="Times New Roman" w:cs="Times New Roman"/>
          <w:sz w:val="24"/>
          <w:szCs w:val="24"/>
        </w:rPr>
        <w:t xml:space="preserve">profissionais e acadêmicos têm visões nem sempre próximas sobre a importância da abordagem de técnicas avançadas de contabilidade. </w:t>
      </w:r>
      <w:r w:rsidR="008F1FB2" w:rsidRPr="001B1698">
        <w:rPr>
          <w:rFonts w:ascii="Times New Roman" w:hAnsi="Times New Roman" w:cs="Times New Roman"/>
          <w:sz w:val="24"/>
          <w:szCs w:val="24"/>
        </w:rPr>
        <w:t xml:space="preserve">Corrêa </w:t>
      </w:r>
      <w:r w:rsidR="009A222D" w:rsidRPr="009A222D">
        <w:rPr>
          <w:rFonts w:ascii="Times New Roman" w:hAnsi="Times New Roman" w:cs="Times New Roman"/>
          <w:sz w:val="24"/>
          <w:szCs w:val="24"/>
        </w:rPr>
        <w:t>et al</w:t>
      </w:r>
      <w:r w:rsidR="00E115FC">
        <w:rPr>
          <w:rFonts w:ascii="Times New Roman" w:hAnsi="Times New Roman" w:cs="Times New Roman"/>
          <w:sz w:val="24"/>
          <w:szCs w:val="24"/>
        </w:rPr>
        <w:t>.</w:t>
      </w:r>
      <w:r w:rsidR="008F1FB2" w:rsidRPr="001B1698">
        <w:rPr>
          <w:rFonts w:ascii="Times New Roman" w:hAnsi="Times New Roman" w:cs="Times New Roman"/>
          <w:sz w:val="24"/>
          <w:szCs w:val="24"/>
        </w:rPr>
        <w:t xml:space="preserve"> (2009</w:t>
      </w:r>
      <w:r w:rsidR="008E7AD8" w:rsidRPr="001B1698">
        <w:rPr>
          <w:rFonts w:ascii="Times New Roman" w:hAnsi="Times New Roman" w:cs="Times New Roman"/>
          <w:sz w:val="24"/>
          <w:szCs w:val="24"/>
        </w:rPr>
        <w:t>, p. 2</w:t>
      </w:r>
      <w:r w:rsidR="008F1FB2" w:rsidRPr="001B1698">
        <w:rPr>
          <w:rFonts w:ascii="Times New Roman" w:hAnsi="Times New Roman" w:cs="Times New Roman"/>
          <w:sz w:val="24"/>
          <w:szCs w:val="24"/>
        </w:rPr>
        <w:t>)</w:t>
      </w:r>
      <w:r w:rsidR="0055225C" w:rsidRPr="001B1698">
        <w:rPr>
          <w:rFonts w:ascii="Times New Roman" w:hAnsi="Times New Roman" w:cs="Times New Roman"/>
          <w:sz w:val="24"/>
          <w:szCs w:val="24"/>
        </w:rPr>
        <w:t xml:space="preserve"> acreditam que “aparentemente há uma lacuna entre o que é ensinado pelos educadores</w:t>
      </w:r>
      <w:r w:rsidR="0055225C" w:rsidRPr="00023104">
        <w:rPr>
          <w:rFonts w:ascii="Times New Roman" w:hAnsi="Times New Roman" w:cs="Times New Roman"/>
          <w:sz w:val="24"/>
          <w:szCs w:val="24"/>
        </w:rPr>
        <w:t xml:space="preserve"> e o que é feito</w:t>
      </w:r>
      <w:r w:rsidR="00D078D9">
        <w:rPr>
          <w:rFonts w:ascii="Times New Roman" w:hAnsi="Times New Roman" w:cs="Times New Roman"/>
          <w:sz w:val="24"/>
          <w:szCs w:val="24"/>
        </w:rPr>
        <w:t xml:space="preserve"> </w:t>
      </w:r>
      <w:r w:rsidR="0055225C" w:rsidRPr="00023104">
        <w:rPr>
          <w:rFonts w:ascii="Times New Roman" w:hAnsi="Times New Roman" w:cs="Times New Roman"/>
          <w:sz w:val="24"/>
          <w:szCs w:val="24"/>
        </w:rPr>
        <w:t>na prática pelos contadores já graduados</w:t>
      </w:r>
      <w:r w:rsidR="0055225C">
        <w:rPr>
          <w:rFonts w:ascii="Times New Roman" w:hAnsi="Times New Roman" w:cs="Times New Roman"/>
          <w:sz w:val="24"/>
          <w:szCs w:val="24"/>
        </w:rPr>
        <w:t xml:space="preserve">”, considerando que </w:t>
      </w:r>
      <w:r w:rsidR="00023104">
        <w:rPr>
          <w:rFonts w:ascii="Times New Roman" w:hAnsi="Times New Roman" w:cs="Times New Roman"/>
          <w:sz w:val="24"/>
          <w:szCs w:val="24"/>
        </w:rPr>
        <w:t>as mudanças tecnológicas são um dos fatores que “</w:t>
      </w:r>
      <w:r w:rsidR="0002310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mais afetaram o nível de conhecimento dos novos profissionais pelo fato de a ciência contábil, no seu processo de ensino e aprendizagem, não acompanhar a evolução de tais tecnologias”. De acordo com estes autores, “esta situação continuada acabou por criar gerações </w:t>
      </w:r>
      <w:r w:rsidR="00023104">
        <w:rPr>
          <w:rFonts w:ascii="TimesNewRomanPSMT" w:eastAsiaTheme="minorHAnsi" w:hAnsi="TimesNewRomanPSMT" w:cs="TimesNewRomanPSMT"/>
          <w:sz w:val="24"/>
          <w:szCs w:val="24"/>
          <w:lang w:eastAsia="en-US"/>
        </w:rPr>
        <w:lastRenderedPageBreak/>
        <w:t>de profissionais que aprenderam mais sobre a profissão depois de terminarem o curso de graduação”.</w:t>
      </w:r>
      <w:r w:rsidR="006B71F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Observa-se</w:t>
      </w:r>
      <w:r w:rsidR="008E137F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, assim,</w:t>
      </w:r>
      <w:r w:rsidR="006B71F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que a</w:t>
      </w:r>
      <w:r w:rsidR="00A205F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distância entre conhecimento científico e prática</w:t>
      </w:r>
      <w:r w:rsidR="006B71F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pode gerar “contestações e resistências” (SOUZA et al</w:t>
      </w:r>
      <w:r w:rsidR="00E115FC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  <w:r w:rsidR="00D63FA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, 2003, p.54</w:t>
      </w:r>
      <w:r w:rsidR="006B71F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).</w:t>
      </w:r>
    </w:p>
    <w:p w:rsidR="006B71F0" w:rsidRDefault="0035502B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18395107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Guerreiro et al</w:t>
      </w:r>
      <w:r w:rsidR="001672F9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(2006)</w:t>
      </w:r>
      <w:r w:rsidR="00774F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discutem a lacuna entre teoria e prática de mercado especificamente no campo da Contabilidade Gerencial (CG), indicando que conceitos devem estar em sintonia com as mudanças nos sistemas de CG, em especial no que tange à </w:t>
      </w:r>
      <w:r w:rsidR="00774FE1" w:rsidRPr="00774F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nova tecnologia de informação e</w:t>
      </w:r>
      <w:r w:rsidR="005662F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à</w:t>
      </w:r>
      <w:r w:rsidR="00774FE1" w:rsidRPr="00774F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maior facilidade de acesso ao conhecimento</w:t>
      </w:r>
      <w:bookmarkEnd w:id="3"/>
      <w:r w:rsidR="00774F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 Cabe destacar que a CG é</w:t>
      </w:r>
      <w:r w:rsidR="0007665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disciplina presente na </w:t>
      </w:r>
      <w:r w:rsidR="00076650" w:rsidRPr="0007665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maioria dos currículos dos cursos de graduação em Contabilidade </w:t>
      </w:r>
      <w:r w:rsidR="0007665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e, na prática do mercado, assunto de grande relevância </w:t>
      </w:r>
      <w:r w:rsidR="00076650" w:rsidRPr="0007665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na gestão das empresas</w:t>
      </w:r>
      <w:r w:rsidR="0007665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,</w:t>
      </w:r>
      <w:r w:rsidR="008E137F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="00AD021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uma vez que a</w:t>
      </w:r>
      <w:r w:rsidR="00076650" w:rsidRPr="0007665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coordenação das informações contábeis </w:t>
      </w:r>
      <w:r w:rsidR="00774F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auxilia os gestores na tomada de decisão. </w:t>
      </w:r>
      <w:r w:rsidR="005662F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Segundo </w:t>
      </w:r>
      <w:r w:rsidR="005662F2" w:rsidRPr="005662F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Guerreiro et al</w:t>
      </w:r>
      <w:r w:rsidR="00E736C6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  <w:r w:rsidR="005662F2" w:rsidRPr="005662F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(2006</w:t>
      </w:r>
      <w:r w:rsidR="005662F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, p.9), os estudos de contabilidade apontam para um problema que podemos chamar de “</w:t>
      </w:r>
      <w:r w:rsidR="00A40D65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‘</w:t>
      </w:r>
      <w:r w:rsidR="005662F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es</w:t>
      </w:r>
      <w:r w:rsidR="006B71F0" w:rsidRPr="006B71F0">
        <w:rPr>
          <w:rFonts w:ascii="Times New Roman" w:hAnsi="Times New Roman" w:cs="Times New Roman"/>
          <w:sz w:val="24"/>
          <w:szCs w:val="24"/>
        </w:rPr>
        <w:t>tabilidade da Contabilidade</w:t>
      </w:r>
      <w:r w:rsidR="00E66535">
        <w:rPr>
          <w:rFonts w:ascii="Times New Roman" w:hAnsi="Times New Roman" w:cs="Times New Roman"/>
          <w:sz w:val="24"/>
          <w:szCs w:val="24"/>
        </w:rPr>
        <w:t xml:space="preserve"> </w:t>
      </w:r>
      <w:r w:rsidR="006B71F0" w:rsidRPr="006B71F0">
        <w:rPr>
          <w:rFonts w:ascii="Times New Roman" w:hAnsi="Times New Roman" w:cs="Times New Roman"/>
          <w:sz w:val="24"/>
          <w:szCs w:val="24"/>
        </w:rPr>
        <w:t>Gerencial</w:t>
      </w:r>
      <w:r w:rsidR="00A40D65">
        <w:rPr>
          <w:rFonts w:ascii="Times New Roman" w:hAnsi="Times New Roman" w:cs="Times New Roman"/>
          <w:sz w:val="24"/>
          <w:szCs w:val="24"/>
        </w:rPr>
        <w:t>’</w:t>
      </w:r>
      <w:r w:rsidR="006B71F0" w:rsidRPr="006B71F0">
        <w:rPr>
          <w:rFonts w:ascii="Times New Roman" w:hAnsi="Times New Roman" w:cs="Times New Roman"/>
          <w:sz w:val="24"/>
          <w:szCs w:val="24"/>
        </w:rPr>
        <w:t>, chamando a atenção para o fato de que a pesquisa</w:t>
      </w:r>
      <w:r w:rsidR="00D078D9">
        <w:rPr>
          <w:rFonts w:ascii="Times New Roman" w:hAnsi="Times New Roman" w:cs="Times New Roman"/>
          <w:sz w:val="24"/>
          <w:szCs w:val="24"/>
        </w:rPr>
        <w:t xml:space="preserve"> </w:t>
      </w:r>
      <w:r w:rsidR="006B71F0" w:rsidRPr="006B71F0">
        <w:rPr>
          <w:rFonts w:ascii="Times New Roman" w:hAnsi="Times New Roman" w:cs="Times New Roman"/>
          <w:sz w:val="24"/>
          <w:szCs w:val="24"/>
        </w:rPr>
        <w:t>contábil tem tido pouco impacto na prática empresarial e</w:t>
      </w:r>
      <w:r w:rsidR="00D078D9">
        <w:rPr>
          <w:rFonts w:ascii="Times New Roman" w:hAnsi="Times New Roman" w:cs="Times New Roman"/>
          <w:sz w:val="24"/>
          <w:szCs w:val="24"/>
        </w:rPr>
        <w:t xml:space="preserve"> </w:t>
      </w:r>
      <w:r w:rsidR="006B71F0" w:rsidRPr="006B71F0">
        <w:rPr>
          <w:rFonts w:ascii="Times New Roman" w:hAnsi="Times New Roman" w:cs="Times New Roman"/>
          <w:sz w:val="24"/>
          <w:szCs w:val="24"/>
        </w:rPr>
        <w:t>para as diferenças existentes entre o que diz a teoria e o que</w:t>
      </w:r>
      <w:r w:rsidR="00D078D9">
        <w:rPr>
          <w:rFonts w:ascii="Times New Roman" w:hAnsi="Times New Roman" w:cs="Times New Roman"/>
          <w:sz w:val="24"/>
          <w:szCs w:val="24"/>
        </w:rPr>
        <w:t xml:space="preserve"> </w:t>
      </w:r>
      <w:r w:rsidR="006B71F0" w:rsidRPr="006B71F0">
        <w:rPr>
          <w:rFonts w:ascii="Times New Roman" w:hAnsi="Times New Roman" w:cs="Times New Roman"/>
          <w:sz w:val="24"/>
          <w:szCs w:val="24"/>
        </w:rPr>
        <w:t>é feito na prática</w:t>
      </w:r>
      <w:r w:rsidR="005662F2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A10AA5" w:rsidRDefault="009C551C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Pode-se considerar, de certo modo, que o Exame de Suficiência, implantado em 1999 pelo </w:t>
      </w:r>
      <w:r w:rsidR="00A40D65">
        <w:rPr>
          <w:rFonts w:ascii="Times New Roman" w:hAnsi="Times New Roman" w:cs="Times New Roman"/>
          <w:sz w:val="24"/>
          <w:szCs w:val="24"/>
        </w:rPr>
        <w:t>Conselho Federal de Contabilidade (CFC)</w:t>
      </w:r>
      <w:r w:rsidR="004A6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procura atenuar o </w:t>
      </w:r>
      <w:r w:rsidRPr="0047154F">
        <w:rPr>
          <w:rFonts w:ascii="Times New Roman" w:hAnsi="Times New Roman" w:cs="Times New Roman"/>
          <w:i/>
          <w:sz w:val="24"/>
          <w:szCs w:val="24"/>
        </w:rPr>
        <w:t>gap</w:t>
      </w:r>
      <w:r>
        <w:rPr>
          <w:rFonts w:ascii="Times New Roman" w:hAnsi="Times New Roman" w:cs="Times New Roman"/>
          <w:sz w:val="24"/>
          <w:szCs w:val="24"/>
        </w:rPr>
        <w:t xml:space="preserve"> entre o conteúdo abordado pelas IES e o exigido </w:t>
      </w:r>
      <w:r w:rsidR="0047154F">
        <w:rPr>
          <w:rFonts w:ascii="Times New Roman" w:hAnsi="Times New Roman" w:cs="Times New Roman"/>
          <w:sz w:val="24"/>
          <w:szCs w:val="24"/>
        </w:rPr>
        <w:t>no dia a dia do</w:t>
      </w:r>
      <w:r>
        <w:rPr>
          <w:rFonts w:ascii="Times New Roman" w:hAnsi="Times New Roman" w:cs="Times New Roman"/>
          <w:sz w:val="24"/>
          <w:szCs w:val="24"/>
        </w:rPr>
        <w:t xml:space="preserve"> mercado. De acordo com o CFC (2007, p.10), é preciso “</w:t>
      </w:r>
      <w:r w:rsidRPr="009C551C">
        <w:rPr>
          <w:rFonts w:ascii="Times New Roman" w:hAnsi="Times New Roman" w:cs="Times New Roman"/>
          <w:sz w:val="24"/>
          <w:szCs w:val="24"/>
        </w:rPr>
        <w:t>garantir à sociedade brasileira profissionais com os conhecimentos básicos imprescindíveis ao exercício profissional</w:t>
      </w:r>
      <w:r>
        <w:rPr>
          <w:rFonts w:ascii="Times New Roman" w:hAnsi="Times New Roman" w:cs="Times New Roman"/>
          <w:sz w:val="24"/>
          <w:szCs w:val="24"/>
        </w:rPr>
        <w:t>”, sendo identificado que as</w:t>
      </w:r>
      <w:r w:rsidR="00A40D65">
        <w:rPr>
          <w:rFonts w:ascii="Times New Roman" w:hAnsi="Times New Roman" w:cs="Times New Roman"/>
          <w:sz w:val="24"/>
          <w:szCs w:val="24"/>
        </w:rPr>
        <w:t xml:space="preserve"> instituições de ensino reforçaram em seus currículos conteúdos importantes à formação profissional</w:t>
      </w:r>
      <w:r>
        <w:rPr>
          <w:rFonts w:ascii="Times New Roman" w:hAnsi="Times New Roman" w:cs="Times New Roman"/>
          <w:sz w:val="24"/>
          <w:szCs w:val="24"/>
        </w:rPr>
        <w:t xml:space="preserve"> a partir da introdução de tal exame. </w:t>
      </w:r>
      <w:r w:rsidR="0047154F">
        <w:rPr>
          <w:rFonts w:ascii="Times New Roman" w:hAnsi="Times New Roman" w:cs="Times New Roman"/>
          <w:sz w:val="24"/>
          <w:szCs w:val="24"/>
        </w:rPr>
        <w:t>Conforme Pinheiro et al</w:t>
      </w:r>
      <w:r w:rsidR="00E736C6">
        <w:rPr>
          <w:rFonts w:ascii="Times New Roman" w:hAnsi="Times New Roman" w:cs="Times New Roman"/>
          <w:sz w:val="24"/>
          <w:szCs w:val="24"/>
        </w:rPr>
        <w:t>.</w:t>
      </w:r>
      <w:r w:rsidR="0047154F">
        <w:rPr>
          <w:rFonts w:ascii="Times New Roman" w:hAnsi="Times New Roman" w:cs="Times New Roman"/>
          <w:sz w:val="24"/>
          <w:szCs w:val="24"/>
        </w:rPr>
        <w:t xml:space="preserve"> (2013, p. 43), </w:t>
      </w:r>
      <w:r w:rsidR="008C2CB5">
        <w:rPr>
          <w:rFonts w:ascii="Times New Roman" w:hAnsi="Times New Roman" w:cs="Times New Roman"/>
          <w:sz w:val="24"/>
          <w:szCs w:val="24"/>
        </w:rPr>
        <w:t xml:space="preserve">a prova enfatiza os conteúdos </w:t>
      </w:r>
      <w:r w:rsidR="00A40D65" w:rsidRPr="00A40D65">
        <w:rPr>
          <w:rFonts w:ascii="Times New Roman" w:hAnsi="Times New Roman" w:cs="Times New Roman"/>
          <w:sz w:val="24"/>
          <w:szCs w:val="24"/>
        </w:rPr>
        <w:t>pertinentes à contabilidade de custos e gerencial</w:t>
      </w:r>
      <w:r w:rsidR="008C2CB5">
        <w:rPr>
          <w:rFonts w:ascii="Times New Roman" w:hAnsi="Times New Roman" w:cs="Times New Roman"/>
          <w:sz w:val="24"/>
          <w:szCs w:val="24"/>
        </w:rPr>
        <w:t xml:space="preserve">. </w:t>
      </w:r>
      <w:r w:rsidR="00E736C6">
        <w:rPr>
          <w:rFonts w:ascii="Times New Roman" w:hAnsi="Times New Roman" w:cs="Times New Roman"/>
          <w:sz w:val="24"/>
          <w:szCs w:val="24"/>
        </w:rPr>
        <w:t>O e</w:t>
      </w:r>
      <w:r w:rsidR="008142A5">
        <w:rPr>
          <w:rFonts w:ascii="Times New Roman" w:hAnsi="Times New Roman" w:cs="Times New Roman"/>
          <w:sz w:val="24"/>
          <w:szCs w:val="24"/>
        </w:rPr>
        <w:t xml:space="preserve">studo de </w:t>
      </w:r>
      <w:r w:rsidR="008C2CB5">
        <w:rPr>
          <w:rFonts w:ascii="Times New Roman" w:hAnsi="Times New Roman" w:cs="Times New Roman"/>
          <w:sz w:val="24"/>
          <w:szCs w:val="24"/>
        </w:rPr>
        <w:t xml:space="preserve">Melo e Arantes (2015) indica que, nas edições de 2011 a 2015, a CG correspondeu em média a </w:t>
      </w:r>
      <w:r w:rsidR="003C2F20">
        <w:rPr>
          <w:rFonts w:ascii="Times New Roman" w:hAnsi="Times New Roman" w:cs="Times New Roman"/>
          <w:sz w:val="24"/>
          <w:szCs w:val="24"/>
        </w:rPr>
        <w:t>6,4</w:t>
      </w:r>
      <w:r w:rsidR="008C2CB5">
        <w:rPr>
          <w:rFonts w:ascii="Times New Roman" w:hAnsi="Times New Roman" w:cs="Times New Roman"/>
          <w:sz w:val="24"/>
          <w:szCs w:val="24"/>
        </w:rPr>
        <w:t>% de todas as questões</w:t>
      </w:r>
      <w:r w:rsidR="00067112">
        <w:rPr>
          <w:rFonts w:ascii="Times New Roman" w:hAnsi="Times New Roman" w:cs="Times New Roman"/>
          <w:sz w:val="24"/>
          <w:szCs w:val="24"/>
        </w:rPr>
        <w:t xml:space="preserve"> do exame, estando entre os cinco temas mais abordados. </w:t>
      </w:r>
      <w:r w:rsidR="007D030D">
        <w:rPr>
          <w:rFonts w:ascii="Times New Roman" w:hAnsi="Times New Roman" w:cs="Times New Roman"/>
          <w:sz w:val="24"/>
          <w:szCs w:val="24"/>
        </w:rPr>
        <w:tab/>
      </w:r>
    </w:p>
    <w:p w:rsidR="000D605C" w:rsidRDefault="00D30E7B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D36">
        <w:rPr>
          <w:rFonts w:ascii="Times New Roman" w:hAnsi="Times New Roman" w:cs="Times New Roman"/>
          <w:sz w:val="24"/>
          <w:szCs w:val="24"/>
        </w:rPr>
        <w:t>Neste c</w:t>
      </w:r>
      <w:r w:rsidR="008C2CB5" w:rsidRPr="00921D36">
        <w:rPr>
          <w:rFonts w:ascii="Times New Roman" w:hAnsi="Times New Roman" w:cs="Times New Roman"/>
          <w:sz w:val="24"/>
          <w:szCs w:val="24"/>
        </w:rPr>
        <w:t>enário</w:t>
      </w:r>
      <w:r w:rsidRPr="00921D36">
        <w:rPr>
          <w:rFonts w:ascii="Times New Roman" w:hAnsi="Times New Roman" w:cs="Times New Roman"/>
          <w:sz w:val="24"/>
          <w:szCs w:val="24"/>
        </w:rPr>
        <w:t xml:space="preserve">, </w:t>
      </w:r>
      <w:r w:rsidR="008E137F" w:rsidRPr="008E137F">
        <w:rPr>
          <w:rFonts w:ascii="Times New Roman" w:hAnsi="Times New Roman" w:cs="Times New Roman"/>
          <w:sz w:val="24"/>
          <w:szCs w:val="24"/>
        </w:rPr>
        <w:t>este estudo tem como objetivo analisar a disciplina Contabilidade Gerencial de cursos de graduação em Ciências Contábeis a partir da visão de jovens profissionais de Contabilidade, egressos desses cursos, investigando a importância atribuída a seus conteúdos e a conexão percebida entre o que é abordado em sala de aula e a realidade do mercado.</w:t>
      </w:r>
      <w:r w:rsidR="008E137F">
        <w:rPr>
          <w:rFonts w:ascii="Times New Roman" w:hAnsi="Times New Roman" w:cs="Times New Roman"/>
          <w:sz w:val="24"/>
          <w:szCs w:val="24"/>
        </w:rPr>
        <w:t xml:space="preserve"> </w:t>
      </w:r>
      <w:r w:rsidR="00705F53">
        <w:rPr>
          <w:rFonts w:ascii="Times New Roman" w:hAnsi="Times New Roman" w:cs="Times New Roman"/>
          <w:sz w:val="24"/>
          <w:szCs w:val="24"/>
        </w:rPr>
        <w:t>Para tal, e</w:t>
      </w:r>
      <w:r w:rsidRPr="00417169">
        <w:rPr>
          <w:rFonts w:ascii="Times New Roman" w:hAnsi="Times New Roman" w:cs="Times New Roman"/>
          <w:sz w:val="24"/>
          <w:szCs w:val="24"/>
        </w:rPr>
        <w:t>st</w:t>
      </w:r>
      <w:r w:rsidR="0052352A">
        <w:rPr>
          <w:rFonts w:ascii="Times New Roman" w:hAnsi="Times New Roman" w:cs="Times New Roman"/>
          <w:sz w:val="24"/>
          <w:szCs w:val="24"/>
        </w:rPr>
        <w:t>e artigo</w:t>
      </w:r>
      <w:r w:rsidR="00F769AB">
        <w:rPr>
          <w:rFonts w:ascii="Times New Roman" w:hAnsi="Times New Roman" w:cs="Times New Roman"/>
          <w:sz w:val="24"/>
          <w:szCs w:val="24"/>
        </w:rPr>
        <w:t xml:space="preserve"> </w:t>
      </w:r>
      <w:r w:rsidR="002D6D16">
        <w:rPr>
          <w:rFonts w:ascii="Times New Roman" w:hAnsi="Times New Roman" w:cs="Times New Roman"/>
          <w:sz w:val="24"/>
          <w:szCs w:val="24"/>
        </w:rPr>
        <w:t>está</w:t>
      </w:r>
      <w:r w:rsidRPr="00417169">
        <w:rPr>
          <w:rFonts w:ascii="Times New Roman" w:hAnsi="Times New Roman" w:cs="Times New Roman"/>
          <w:sz w:val="24"/>
          <w:szCs w:val="24"/>
        </w:rPr>
        <w:t xml:space="preserve"> estruturad</w:t>
      </w:r>
      <w:r w:rsidR="008E40E9">
        <w:rPr>
          <w:rFonts w:ascii="Times New Roman" w:hAnsi="Times New Roman" w:cs="Times New Roman"/>
          <w:sz w:val="24"/>
          <w:szCs w:val="24"/>
        </w:rPr>
        <w:t>o</w:t>
      </w:r>
      <w:r w:rsidR="00F769AB">
        <w:rPr>
          <w:rFonts w:ascii="Times New Roman" w:hAnsi="Times New Roman" w:cs="Times New Roman"/>
          <w:sz w:val="24"/>
          <w:szCs w:val="24"/>
        </w:rPr>
        <w:t xml:space="preserve"> </w:t>
      </w:r>
      <w:r w:rsidRPr="00524ECC">
        <w:rPr>
          <w:rFonts w:ascii="Times New Roman" w:hAnsi="Times New Roman" w:cs="Times New Roman"/>
          <w:sz w:val="24"/>
          <w:szCs w:val="24"/>
        </w:rPr>
        <w:t xml:space="preserve">em </w:t>
      </w:r>
      <w:r w:rsidRPr="008E40E9">
        <w:rPr>
          <w:rFonts w:ascii="Times New Roman" w:hAnsi="Times New Roman" w:cs="Times New Roman"/>
          <w:sz w:val="24"/>
          <w:szCs w:val="24"/>
        </w:rPr>
        <w:t xml:space="preserve">mais </w:t>
      </w:r>
      <w:r w:rsidR="00483337" w:rsidRPr="008E40E9">
        <w:rPr>
          <w:rFonts w:ascii="Times New Roman" w:hAnsi="Times New Roman" w:cs="Times New Roman"/>
          <w:sz w:val="24"/>
          <w:szCs w:val="24"/>
        </w:rPr>
        <w:t>quatro</w:t>
      </w:r>
      <w:r w:rsidRPr="008E40E9">
        <w:rPr>
          <w:rFonts w:ascii="Times New Roman" w:hAnsi="Times New Roman" w:cs="Times New Roman"/>
          <w:sz w:val="24"/>
          <w:szCs w:val="24"/>
        </w:rPr>
        <w:t xml:space="preserve"> seções</w:t>
      </w:r>
      <w:r w:rsidR="002D6D16">
        <w:rPr>
          <w:rFonts w:ascii="Times New Roman" w:hAnsi="Times New Roman" w:cs="Times New Roman"/>
          <w:sz w:val="24"/>
          <w:szCs w:val="24"/>
        </w:rPr>
        <w:t>,</w:t>
      </w:r>
      <w:r w:rsidRPr="00524ECC">
        <w:rPr>
          <w:rFonts w:ascii="Times New Roman" w:hAnsi="Times New Roman" w:cs="Times New Roman"/>
          <w:sz w:val="24"/>
          <w:szCs w:val="24"/>
        </w:rPr>
        <w:t xml:space="preserve"> além d</w:t>
      </w:r>
      <w:r w:rsidR="002D6D16">
        <w:rPr>
          <w:rFonts w:ascii="Times New Roman" w:hAnsi="Times New Roman" w:cs="Times New Roman"/>
          <w:sz w:val="24"/>
          <w:szCs w:val="24"/>
        </w:rPr>
        <w:t>est</w:t>
      </w:r>
      <w:r w:rsidRPr="00524ECC">
        <w:rPr>
          <w:rFonts w:ascii="Times New Roman" w:hAnsi="Times New Roman" w:cs="Times New Roman"/>
          <w:sz w:val="24"/>
          <w:szCs w:val="24"/>
        </w:rPr>
        <w:t xml:space="preserve">a </w:t>
      </w:r>
      <w:r w:rsidR="002D6D16">
        <w:rPr>
          <w:rFonts w:ascii="Times New Roman" w:hAnsi="Times New Roman" w:cs="Times New Roman"/>
          <w:sz w:val="24"/>
          <w:szCs w:val="24"/>
        </w:rPr>
        <w:t>I</w:t>
      </w:r>
      <w:r w:rsidRPr="00524ECC">
        <w:rPr>
          <w:rFonts w:ascii="Times New Roman" w:hAnsi="Times New Roman" w:cs="Times New Roman"/>
          <w:sz w:val="24"/>
          <w:szCs w:val="24"/>
        </w:rPr>
        <w:t xml:space="preserve">ntrodução. </w:t>
      </w:r>
      <w:r w:rsidR="000D605C">
        <w:rPr>
          <w:rFonts w:ascii="Times New Roman" w:hAnsi="Times New Roman" w:cs="Times New Roman"/>
          <w:sz w:val="24"/>
          <w:szCs w:val="24"/>
        </w:rPr>
        <w:t>A</w:t>
      </w:r>
      <w:r w:rsidR="00D078D9">
        <w:rPr>
          <w:rFonts w:ascii="Times New Roman" w:hAnsi="Times New Roman" w:cs="Times New Roman"/>
          <w:sz w:val="24"/>
          <w:szCs w:val="24"/>
        </w:rPr>
        <w:t xml:space="preserve"> </w:t>
      </w:r>
      <w:r w:rsidR="002D6D16">
        <w:rPr>
          <w:rFonts w:ascii="Times New Roman" w:hAnsi="Times New Roman" w:cs="Times New Roman"/>
          <w:sz w:val="24"/>
          <w:szCs w:val="24"/>
        </w:rPr>
        <w:t>segunda seção</w:t>
      </w:r>
      <w:r w:rsidR="00D078D9">
        <w:rPr>
          <w:rFonts w:ascii="Times New Roman" w:hAnsi="Times New Roman" w:cs="Times New Roman"/>
          <w:sz w:val="24"/>
          <w:szCs w:val="24"/>
        </w:rPr>
        <w:t xml:space="preserve"> </w:t>
      </w:r>
      <w:r w:rsidR="000D605C">
        <w:rPr>
          <w:rFonts w:ascii="Times New Roman" w:hAnsi="Times New Roman" w:cs="Times New Roman"/>
          <w:sz w:val="24"/>
          <w:szCs w:val="24"/>
        </w:rPr>
        <w:t xml:space="preserve">é </w:t>
      </w:r>
      <w:r w:rsidR="002D6D16">
        <w:rPr>
          <w:rFonts w:ascii="Times New Roman" w:hAnsi="Times New Roman" w:cs="Times New Roman"/>
          <w:sz w:val="24"/>
          <w:szCs w:val="24"/>
        </w:rPr>
        <w:t xml:space="preserve">dedicada ao </w:t>
      </w:r>
      <w:r w:rsidR="00820FAD">
        <w:rPr>
          <w:rFonts w:ascii="Times New Roman" w:hAnsi="Times New Roman" w:cs="Times New Roman"/>
          <w:sz w:val="24"/>
          <w:szCs w:val="24"/>
        </w:rPr>
        <w:t>r</w:t>
      </w:r>
      <w:r w:rsidR="002D6D16">
        <w:rPr>
          <w:rFonts w:ascii="Times New Roman" w:hAnsi="Times New Roman" w:cs="Times New Roman"/>
          <w:sz w:val="24"/>
          <w:szCs w:val="24"/>
        </w:rPr>
        <w:t xml:space="preserve">eferencial </w:t>
      </w:r>
      <w:r w:rsidR="00820FAD">
        <w:rPr>
          <w:rFonts w:ascii="Times New Roman" w:hAnsi="Times New Roman" w:cs="Times New Roman"/>
          <w:sz w:val="24"/>
          <w:szCs w:val="24"/>
        </w:rPr>
        <w:t>t</w:t>
      </w:r>
      <w:r w:rsidR="002D6D16">
        <w:rPr>
          <w:rFonts w:ascii="Times New Roman" w:hAnsi="Times New Roman" w:cs="Times New Roman"/>
          <w:sz w:val="24"/>
          <w:szCs w:val="24"/>
        </w:rPr>
        <w:t>eórico</w:t>
      </w:r>
      <w:r w:rsidR="000D605C">
        <w:rPr>
          <w:rFonts w:ascii="Times New Roman" w:hAnsi="Times New Roman" w:cs="Times New Roman"/>
          <w:sz w:val="24"/>
          <w:szCs w:val="24"/>
        </w:rPr>
        <w:t xml:space="preserve">, que </w:t>
      </w:r>
      <w:r w:rsidR="008E137F">
        <w:rPr>
          <w:rFonts w:ascii="Times New Roman" w:hAnsi="Times New Roman" w:cs="Times New Roman"/>
          <w:sz w:val="24"/>
          <w:szCs w:val="24"/>
        </w:rPr>
        <w:t>discorre sobre a</w:t>
      </w:r>
      <w:r w:rsidR="002F105F">
        <w:rPr>
          <w:rFonts w:ascii="Times New Roman" w:hAnsi="Times New Roman" w:cs="Times New Roman"/>
          <w:sz w:val="24"/>
          <w:szCs w:val="24"/>
        </w:rPr>
        <w:t xml:space="preserve"> </w:t>
      </w:r>
      <w:r w:rsidR="000D605C">
        <w:rPr>
          <w:rFonts w:ascii="Times New Roman" w:hAnsi="Times New Roman" w:cs="Times New Roman"/>
          <w:sz w:val="24"/>
          <w:szCs w:val="24"/>
        </w:rPr>
        <w:t>c</w:t>
      </w:r>
      <w:r w:rsidR="000D605C" w:rsidRPr="000D605C">
        <w:rPr>
          <w:rFonts w:ascii="Times New Roman" w:hAnsi="Times New Roman" w:cs="Times New Roman"/>
          <w:sz w:val="24"/>
          <w:szCs w:val="24"/>
        </w:rPr>
        <w:t xml:space="preserve">ontabilidade </w:t>
      </w:r>
      <w:r w:rsidR="000D605C">
        <w:rPr>
          <w:rFonts w:ascii="Times New Roman" w:hAnsi="Times New Roman" w:cs="Times New Roman"/>
          <w:sz w:val="24"/>
          <w:szCs w:val="24"/>
        </w:rPr>
        <w:t>g</w:t>
      </w:r>
      <w:r w:rsidR="000D605C" w:rsidRPr="000D605C">
        <w:rPr>
          <w:rFonts w:ascii="Times New Roman" w:hAnsi="Times New Roman" w:cs="Times New Roman"/>
          <w:sz w:val="24"/>
          <w:szCs w:val="24"/>
        </w:rPr>
        <w:t xml:space="preserve">erencial no </w:t>
      </w:r>
      <w:r w:rsidR="000D605C">
        <w:rPr>
          <w:rFonts w:ascii="Times New Roman" w:hAnsi="Times New Roman" w:cs="Times New Roman"/>
          <w:sz w:val="24"/>
          <w:szCs w:val="24"/>
        </w:rPr>
        <w:t>c</w:t>
      </w:r>
      <w:r w:rsidR="000D605C" w:rsidRPr="000D605C">
        <w:rPr>
          <w:rFonts w:ascii="Times New Roman" w:hAnsi="Times New Roman" w:cs="Times New Roman"/>
          <w:sz w:val="24"/>
          <w:szCs w:val="24"/>
        </w:rPr>
        <w:t xml:space="preserve">urso de </w:t>
      </w:r>
      <w:r w:rsidR="000D605C">
        <w:rPr>
          <w:rFonts w:ascii="Times New Roman" w:hAnsi="Times New Roman" w:cs="Times New Roman"/>
          <w:sz w:val="24"/>
          <w:szCs w:val="24"/>
        </w:rPr>
        <w:t>c</w:t>
      </w:r>
      <w:r w:rsidR="000D605C" w:rsidRPr="000D605C">
        <w:rPr>
          <w:rFonts w:ascii="Times New Roman" w:hAnsi="Times New Roman" w:cs="Times New Roman"/>
          <w:sz w:val="24"/>
          <w:szCs w:val="24"/>
        </w:rPr>
        <w:t xml:space="preserve">iências </w:t>
      </w:r>
      <w:r w:rsidR="000D605C">
        <w:rPr>
          <w:rFonts w:ascii="Times New Roman" w:hAnsi="Times New Roman" w:cs="Times New Roman"/>
          <w:sz w:val="24"/>
          <w:szCs w:val="24"/>
        </w:rPr>
        <w:t>c</w:t>
      </w:r>
      <w:r w:rsidR="000D605C" w:rsidRPr="000D605C">
        <w:rPr>
          <w:rFonts w:ascii="Times New Roman" w:hAnsi="Times New Roman" w:cs="Times New Roman"/>
          <w:sz w:val="24"/>
          <w:szCs w:val="24"/>
        </w:rPr>
        <w:t>ontábeis</w:t>
      </w:r>
      <w:r w:rsidR="000D605C">
        <w:rPr>
          <w:rFonts w:ascii="Times New Roman" w:hAnsi="Times New Roman" w:cs="Times New Roman"/>
          <w:sz w:val="24"/>
          <w:szCs w:val="24"/>
        </w:rPr>
        <w:t xml:space="preserve"> e a aplicação do conteúdo relativo à contabilidade gerencial. Na </w:t>
      </w:r>
      <w:r w:rsidRPr="00524ECC">
        <w:rPr>
          <w:rFonts w:ascii="Times New Roman" w:hAnsi="Times New Roman" w:cs="Times New Roman"/>
          <w:sz w:val="24"/>
          <w:szCs w:val="24"/>
        </w:rPr>
        <w:t xml:space="preserve">seção </w:t>
      </w:r>
      <w:r w:rsidR="0052352A">
        <w:rPr>
          <w:rFonts w:ascii="Times New Roman" w:hAnsi="Times New Roman" w:cs="Times New Roman"/>
          <w:sz w:val="24"/>
          <w:szCs w:val="24"/>
        </w:rPr>
        <w:t xml:space="preserve">seguinte descrevemos os procedimentos metodológicos que </w:t>
      </w:r>
      <w:r w:rsidRPr="00524ECC">
        <w:rPr>
          <w:rFonts w:ascii="Times New Roman" w:hAnsi="Times New Roman" w:cs="Times New Roman"/>
          <w:sz w:val="24"/>
          <w:szCs w:val="24"/>
        </w:rPr>
        <w:t>permiti</w:t>
      </w:r>
      <w:r w:rsidR="000D605C">
        <w:rPr>
          <w:rFonts w:ascii="Times New Roman" w:hAnsi="Times New Roman" w:cs="Times New Roman"/>
          <w:sz w:val="24"/>
          <w:szCs w:val="24"/>
        </w:rPr>
        <w:t>ram</w:t>
      </w:r>
      <w:r w:rsidRPr="00524ECC">
        <w:rPr>
          <w:rFonts w:ascii="Times New Roman" w:hAnsi="Times New Roman" w:cs="Times New Roman"/>
          <w:sz w:val="24"/>
          <w:szCs w:val="24"/>
        </w:rPr>
        <w:t xml:space="preserve"> a operacionalização da pesquisa. </w:t>
      </w:r>
      <w:r w:rsidR="0052352A">
        <w:rPr>
          <w:rFonts w:ascii="Times New Roman" w:hAnsi="Times New Roman" w:cs="Times New Roman"/>
          <w:sz w:val="24"/>
          <w:szCs w:val="24"/>
        </w:rPr>
        <w:t xml:space="preserve">A seção quatro é dedicada </w:t>
      </w:r>
      <w:r w:rsidR="000D605C">
        <w:rPr>
          <w:rFonts w:ascii="Times New Roman" w:hAnsi="Times New Roman" w:cs="Times New Roman"/>
          <w:sz w:val="24"/>
          <w:szCs w:val="24"/>
        </w:rPr>
        <w:t>a</w:t>
      </w:r>
      <w:r w:rsidR="00D078D9">
        <w:rPr>
          <w:rFonts w:ascii="Times New Roman" w:hAnsi="Times New Roman" w:cs="Times New Roman"/>
          <w:sz w:val="24"/>
          <w:szCs w:val="24"/>
        </w:rPr>
        <w:t xml:space="preserve"> </w:t>
      </w:r>
      <w:r w:rsidR="00F1025B">
        <w:rPr>
          <w:rFonts w:ascii="Times New Roman" w:hAnsi="Times New Roman" w:cs="Times New Roman"/>
          <w:sz w:val="24"/>
          <w:szCs w:val="24"/>
        </w:rPr>
        <w:t>discussões</w:t>
      </w:r>
      <w:r w:rsidRPr="00524ECC">
        <w:rPr>
          <w:rFonts w:ascii="Times New Roman" w:hAnsi="Times New Roman" w:cs="Times New Roman"/>
          <w:sz w:val="24"/>
          <w:szCs w:val="24"/>
        </w:rPr>
        <w:t xml:space="preserve"> dos resultados da pesquisa</w:t>
      </w:r>
      <w:r w:rsidR="000D605C">
        <w:rPr>
          <w:rFonts w:ascii="Times New Roman" w:hAnsi="Times New Roman" w:cs="Times New Roman"/>
          <w:sz w:val="24"/>
          <w:szCs w:val="24"/>
        </w:rPr>
        <w:t xml:space="preserve">, abordando </w:t>
      </w:r>
      <w:r w:rsidR="008E137F">
        <w:rPr>
          <w:rFonts w:ascii="Times New Roman" w:hAnsi="Times New Roman" w:cs="Times New Roman"/>
          <w:sz w:val="24"/>
          <w:szCs w:val="24"/>
        </w:rPr>
        <w:t xml:space="preserve">(a) </w:t>
      </w:r>
      <w:r w:rsidR="000D605C">
        <w:rPr>
          <w:rFonts w:ascii="Times New Roman" w:hAnsi="Times New Roman" w:cs="Times New Roman"/>
          <w:sz w:val="24"/>
          <w:szCs w:val="24"/>
        </w:rPr>
        <w:t>as p</w:t>
      </w:r>
      <w:r w:rsidR="000D605C" w:rsidRPr="000D605C">
        <w:rPr>
          <w:rFonts w:ascii="Times New Roman" w:hAnsi="Times New Roman" w:cs="Times New Roman"/>
          <w:sz w:val="24"/>
          <w:szCs w:val="24"/>
        </w:rPr>
        <w:t xml:space="preserve">ercepções </w:t>
      </w:r>
      <w:r w:rsidR="000D605C">
        <w:rPr>
          <w:rFonts w:ascii="Times New Roman" w:hAnsi="Times New Roman" w:cs="Times New Roman"/>
          <w:sz w:val="24"/>
          <w:szCs w:val="24"/>
        </w:rPr>
        <w:t>g</w:t>
      </w:r>
      <w:r w:rsidR="000D605C" w:rsidRPr="000D605C">
        <w:rPr>
          <w:rFonts w:ascii="Times New Roman" w:hAnsi="Times New Roman" w:cs="Times New Roman"/>
          <w:sz w:val="24"/>
          <w:szCs w:val="24"/>
        </w:rPr>
        <w:t xml:space="preserve">erais do </w:t>
      </w:r>
      <w:r w:rsidR="000D605C">
        <w:rPr>
          <w:rFonts w:ascii="Times New Roman" w:hAnsi="Times New Roman" w:cs="Times New Roman"/>
          <w:sz w:val="24"/>
          <w:szCs w:val="24"/>
        </w:rPr>
        <w:t>e</w:t>
      </w:r>
      <w:r w:rsidR="000D605C" w:rsidRPr="000D605C">
        <w:rPr>
          <w:rFonts w:ascii="Times New Roman" w:hAnsi="Times New Roman" w:cs="Times New Roman"/>
          <w:sz w:val="24"/>
          <w:szCs w:val="24"/>
        </w:rPr>
        <w:t xml:space="preserve">gresso sobre o </w:t>
      </w:r>
      <w:r w:rsidR="000D605C">
        <w:rPr>
          <w:rFonts w:ascii="Times New Roman" w:hAnsi="Times New Roman" w:cs="Times New Roman"/>
          <w:sz w:val="24"/>
          <w:szCs w:val="24"/>
        </w:rPr>
        <w:t>c</w:t>
      </w:r>
      <w:r w:rsidR="000D605C" w:rsidRPr="000D605C">
        <w:rPr>
          <w:rFonts w:ascii="Times New Roman" w:hAnsi="Times New Roman" w:cs="Times New Roman"/>
          <w:sz w:val="24"/>
          <w:szCs w:val="24"/>
        </w:rPr>
        <w:t xml:space="preserve">onteúdo do </w:t>
      </w:r>
      <w:r w:rsidR="000D605C">
        <w:rPr>
          <w:rFonts w:ascii="Times New Roman" w:hAnsi="Times New Roman" w:cs="Times New Roman"/>
          <w:sz w:val="24"/>
          <w:szCs w:val="24"/>
        </w:rPr>
        <w:t>c</w:t>
      </w:r>
      <w:r w:rsidR="000D605C" w:rsidRPr="000D605C">
        <w:rPr>
          <w:rFonts w:ascii="Times New Roman" w:hAnsi="Times New Roman" w:cs="Times New Roman"/>
          <w:sz w:val="24"/>
          <w:szCs w:val="24"/>
        </w:rPr>
        <w:t xml:space="preserve">urso de </w:t>
      </w:r>
      <w:r w:rsidR="000D605C">
        <w:rPr>
          <w:rFonts w:ascii="Times New Roman" w:hAnsi="Times New Roman" w:cs="Times New Roman"/>
          <w:sz w:val="24"/>
          <w:szCs w:val="24"/>
        </w:rPr>
        <w:t>c</w:t>
      </w:r>
      <w:r w:rsidR="000D605C" w:rsidRPr="000D605C">
        <w:rPr>
          <w:rFonts w:ascii="Times New Roman" w:hAnsi="Times New Roman" w:cs="Times New Roman"/>
          <w:sz w:val="24"/>
          <w:szCs w:val="24"/>
        </w:rPr>
        <w:t xml:space="preserve">iências </w:t>
      </w:r>
      <w:r w:rsidR="000D605C">
        <w:rPr>
          <w:rFonts w:ascii="Times New Roman" w:hAnsi="Times New Roman" w:cs="Times New Roman"/>
          <w:sz w:val="24"/>
          <w:szCs w:val="24"/>
        </w:rPr>
        <w:t>c</w:t>
      </w:r>
      <w:r w:rsidR="000D605C" w:rsidRPr="000D605C">
        <w:rPr>
          <w:rFonts w:ascii="Times New Roman" w:hAnsi="Times New Roman" w:cs="Times New Roman"/>
          <w:sz w:val="24"/>
          <w:szCs w:val="24"/>
        </w:rPr>
        <w:t>ontábeis</w:t>
      </w:r>
      <w:r w:rsidR="00820FAD">
        <w:rPr>
          <w:rFonts w:ascii="Times New Roman" w:hAnsi="Times New Roman" w:cs="Times New Roman"/>
          <w:sz w:val="24"/>
          <w:szCs w:val="24"/>
        </w:rPr>
        <w:t xml:space="preserve">, </w:t>
      </w:r>
      <w:bookmarkStart w:id="4" w:name="_Hlk518394299"/>
      <w:r w:rsidR="00820FAD">
        <w:rPr>
          <w:rFonts w:ascii="Times New Roman" w:hAnsi="Times New Roman" w:cs="Times New Roman"/>
          <w:sz w:val="24"/>
          <w:szCs w:val="24"/>
        </w:rPr>
        <w:t>(b) a d</w:t>
      </w:r>
      <w:r w:rsidR="00820FAD" w:rsidRPr="00820FAD">
        <w:rPr>
          <w:rFonts w:ascii="Times New Roman" w:hAnsi="Times New Roman" w:cs="Times New Roman"/>
          <w:sz w:val="24"/>
          <w:szCs w:val="24"/>
        </w:rPr>
        <w:t xml:space="preserve">isciplina </w:t>
      </w:r>
      <w:r w:rsidR="00820FAD">
        <w:rPr>
          <w:rFonts w:ascii="Times New Roman" w:hAnsi="Times New Roman" w:cs="Times New Roman"/>
          <w:sz w:val="24"/>
          <w:szCs w:val="24"/>
        </w:rPr>
        <w:t>C</w:t>
      </w:r>
      <w:r w:rsidR="00820FAD" w:rsidRPr="00820FAD">
        <w:rPr>
          <w:rFonts w:ascii="Times New Roman" w:hAnsi="Times New Roman" w:cs="Times New Roman"/>
          <w:sz w:val="24"/>
          <w:szCs w:val="24"/>
        </w:rPr>
        <w:t xml:space="preserve">ontabilidade </w:t>
      </w:r>
      <w:r w:rsidR="00820FAD">
        <w:rPr>
          <w:rFonts w:ascii="Times New Roman" w:hAnsi="Times New Roman" w:cs="Times New Roman"/>
          <w:sz w:val="24"/>
          <w:szCs w:val="24"/>
        </w:rPr>
        <w:t>G</w:t>
      </w:r>
      <w:r w:rsidR="00820FAD" w:rsidRPr="00820FAD">
        <w:rPr>
          <w:rFonts w:ascii="Times New Roman" w:hAnsi="Times New Roman" w:cs="Times New Roman"/>
          <w:sz w:val="24"/>
          <w:szCs w:val="24"/>
        </w:rPr>
        <w:t xml:space="preserve">erencial na </w:t>
      </w:r>
      <w:r w:rsidR="00820FAD">
        <w:rPr>
          <w:rFonts w:ascii="Times New Roman" w:hAnsi="Times New Roman" w:cs="Times New Roman"/>
          <w:sz w:val="24"/>
          <w:szCs w:val="24"/>
        </w:rPr>
        <w:t>v</w:t>
      </w:r>
      <w:r w:rsidR="00820FAD" w:rsidRPr="00820FAD">
        <w:rPr>
          <w:rFonts w:ascii="Times New Roman" w:hAnsi="Times New Roman" w:cs="Times New Roman"/>
          <w:sz w:val="24"/>
          <w:szCs w:val="24"/>
        </w:rPr>
        <w:t xml:space="preserve">isão do </w:t>
      </w:r>
      <w:r w:rsidR="00820FAD">
        <w:rPr>
          <w:rFonts w:ascii="Times New Roman" w:hAnsi="Times New Roman" w:cs="Times New Roman"/>
          <w:sz w:val="24"/>
          <w:szCs w:val="24"/>
        </w:rPr>
        <w:t>e</w:t>
      </w:r>
      <w:r w:rsidR="00820FAD" w:rsidRPr="00820FAD">
        <w:rPr>
          <w:rFonts w:ascii="Times New Roman" w:hAnsi="Times New Roman" w:cs="Times New Roman"/>
          <w:sz w:val="24"/>
          <w:szCs w:val="24"/>
        </w:rPr>
        <w:t>gresso</w:t>
      </w:r>
      <w:bookmarkEnd w:id="4"/>
      <w:r w:rsidR="00820FAD">
        <w:rPr>
          <w:rFonts w:ascii="Times New Roman" w:hAnsi="Times New Roman" w:cs="Times New Roman"/>
          <w:sz w:val="24"/>
          <w:szCs w:val="24"/>
        </w:rPr>
        <w:t xml:space="preserve"> e (c) </w:t>
      </w:r>
      <w:r w:rsidR="00820FAD" w:rsidRPr="00820FAD">
        <w:rPr>
          <w:rFonts w:ascii="Times New Roman" w:hAnsi="Times New Roman" w:cs="Times New Roman"/>
          <w:sz w:val="24"/>
          <w:szCs w:val="24"/>
        </w:rPr>
        <w:t>Contabilidade Gerencial: aproximação entre teoria e prática.</w:t>
      </w:r>
      <w:r w:rsidR="00820FAD">
        <w:rPr>
          <w:rFonts w:ascii="Times New Roman" w:hAnsi="Times New Roman" w:cs="Times New Roman"/>
          <w:sz w:val="24"/>
          <w:szCs w:val="24"/>
        </w:rPr>
        <w:t xml:space="preserve"> Na seção cinco, apresentamos as considerações finais do estudo. </w:t>
      </w:r>
    </w:p>
    <w:p w:rsidR="002D6D16" w:rsidRDefault="002D6D16" w:rsidP="00250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344D" w:rsidRPr="00524ECC" w:rsidRDefault="0004344D" w:rsidP="002506A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4EC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4704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D6D16">
        <w:rPr>
          <w:rFonts w:ascii="Times New Roman" w:hAnsi="Times New Roman" w:cs="Times New Roman"/>
          <w:b/>
          <w:bCs/>
          <w:sz w:val="24"/>
          <w:szCs w:val="24"/>
        </w:rPr>
        <w:t>REFERENCIAL TEÓRICO</w:t>
      </w:r>
    </w:p>
    <w:p w:rsidR="0004344D" w:rsidRDefault="0004344D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0E9">
        <w:rPr>
          <w:rFonts w:ascii="Times New Roman" w:hAnsi="Times New Roman" w:cs="Times New Roman"/>
          <w:sz w:val="24"/>
          <w:szCs w:val="24"/>
        </w:rPr>
        <w:t xml:space="preserve">A fundamentação teórica deste trabalho </w:t>
      </w:r>
      <w:r w:rsidR="009D4609" w:rsidRPr="008E40E9">
        <w:rPr>
          <w:rFonts w:ascii="Times New Roman" w:hAnsi="Times New Roman" w:cs="Times New Roman"/>
          <w:sz w:val="24"/>
          <w:szCs w:val="24"/>
        </w:rPr>
        <w:t xml:space="preserve">está dividida em duas </w:t>
      </w:r>
      <w:r w:rsidRPr="008E40E9">
        <w:rPr>
          <w:rFonts w:ascii="Times New Roman" w:hAnsi="Times New Roman" w:cs="Times New Roman"/>
          <w:sz w:val="24"/>
          <w:szCs w:val="24"/>
        </w:rPr>
        <w:t>subseções</w:t>
      </w:r>
      <w:r w:rsidR="009D4609" w:rsidRPr="008E40E9">
        <w:rPr>
          <w:rFonts w:ascii="Times New Roman" w:hAnsi="Times New Roman" w:cs="Times New Roman"/>
          <w:sz w:val="24"/>
          <w:szCs w:val="24"/>
        </w:rPr>
        <w:t xml:space="preserve">, sendo a primeira delas sobre a </w:t>
      </w:r>
      <w:r w:rsidR="00C6617A">
        <w:rPr>
          <w:rFonts w:ascii="Times New Roman" w:hAnsi="Times New Roman" w:cs="Times New Roman"/>
          <w:sz w:val="24"/>
          <w:szCs w:val="24"/>
        </w:rPr>
        <w:t>c</w:t>
      </w:r>
      <w:r w:rsidR="009D4609" w:rsidRPr="008E40E9">
        <w:rPr>
          <w:rFonts w:ascii="Times New Roman" w:hAnsi="Times New Roman" w:cs="Times New Roman"/>
          <w:sz w:val="24"/>
          <w:szCs w:val="24"/>
        </w:rPr>
        <w:t xml:space="preserve">ontabilidade </w:t>
      </w:r>
      <w:r w:rsidR="00C6617A">
        <w:rPr>
          <w:rFonts w:ascii="Times New Roman" w:hAnsi="Times New Roman" w:cs="Times New Roman"/>
          <w:sz w:val="24"/>
          <w:szCs w:val="24"/>
        </w:rPr>
        <w:t>g</w:t>
      </w:r>
      <w:r w:rsidR="009D4609" w:rsidRPr="008E40E9">
        <w:rPr>
          <w:rFonts w:ascii="Times New Roman" w:hAnsi="Times New Roman" w:cs="Times New Roman"/>
          <w:sz w:val="24"/>
          <w:szCs w:val="24"/>
        </w:rPr>
        <w:t xml:space="preserve">erencial no </w:t>
      </w:r>
      <w:r w:rsidR="00C6617A">
        <w:rPr>
          <w:rFonts w:ascii="Times New Roman" w:hAnsi="Times New Roman" w:cs="Times New Roman"/>
          <w:sz w:val="24"/>
          <w:szCs w:val="24"/>
        </w:rPr>
        <w:t>c</w:t>
      </w:r>
      <w:r w:rsidR="009D4609" w:rsidRPr="008E40E9">
        <w:rPr>
          <w:rFonts w:ascii="Times New Roman" w:hAnsi="Times New Roman" w:cs="Times New Roman"/>
          <w:sz w:val="24"/>
          <w:szCs w:val="24"/>
        </w:rPr>
        <w:t xml:space="preserve">urso de </w:t>
      </w:r>
      <w:r w:rsidR="00C6617A">
        <w:rPr>
          <w:rFonts w:ascii="Times New Roman" w:hAnsi="Times New Roman" w:cs="Times New Roman"/>
          <w:sz w:val="24"/>
          <w:szCs w:val="24"/>
        </w:rPr>
        <w:t>c</w:t>
      </w:r>
      <w:r w:rsidR="009D4609" w:rsidRPr="008E40E9">
        <w:rPr>
          <w:rFonts w:ascii="Times New Roman" w:hAnsi="Times New Roman" w:cs="Times New Roman"/>
          <w:sz w:val="24"/>
          <w:szCs w:val="24"/>
        </w:rPr>
        <w:t xml:space="preserve">iências </w:t>
      </w:r>
      <w:r w:rsidR="00C6617A">
        <w:rPr>
          <w:rFonts w:ascii="Times New Roman" w:hAnsi="Times New Roman" w:cs="Times New Roman"/>
          <w:sz w:val="24"/>
          <w:szCs w:val="24"/>
        </w:rPr>
        <w:t>c</w:t>
      </w:r>
      <w:r w:rsidR="009D4609" w:rsidRPr="008E40E9">
        <w:rPr>
          <w:rFonts w:ascii="Times New Roman" w:hAnsi="Times New Roman" w:cs="Times New Roman"/>
          <w:sz w:val="24"/>
          <w:szCs w:val="24"/>
        </w:rPr>
        <w:t xml:space="preserve">ontábeis e, a segunda, sobre </w:t>
      </w:r>
      <w:r w:rsidR="00C6617A">
        <w:rPr>
          <w:rFonts w:ascii="Times New Roman" w:hAnsi="Times New Roman" w:cs="Times New Roman"/>
          <w:sz w:val="24"/>
          <w:szCs w:val="24"/>
        </w:rPr>
        <w:t>a ap</w:t>
      </w:r>
      <w:r w:rsidR="00D839DA">
        <w:rPr>
          <w:rFonts w:ascii="Times New Roman" w:hAnsi="Times New Roman" w:cs="Times New Roman"/>
          <w:sz w:val="24"/>
          <w:szCs w:val="24"/>
        </w:rPr>
        <w:t>licação do conteúdo relativo à C</w:t>
      </w:r>
      <w:r w:rsidR="00C6617A">
        <w:rPr>
          <w:rFonts w:ascii="Times New Roman" w:hAnsi="Times New Roman" w:cs="Times New Roman"/>
          <w:sz w:val="24"/>
          <w:szCs w:val="24"/>
        </w:rPr>
        <w:t>on</w:t>
      </w:r>
      <w:r w:rsidR="009D4609" w:rsidRPr="008E40E9">
        <w:rPr>
          <w:rFonts w:ascii="Times New Roman" w:hAnsi="Times New Roman" w:cs="Times New Roman"/>
          <w:sz w:val="24"/>
          <w:szCs w:val="24"/>
        </w:rPr>
        <w:t xml:space="preserve">tabilidade </w:t>
      </w:r>
      <w:r w:rsidR="00D839DA">
        <w:rPr>
          <w:rFonts w:ascii="Times New Roman" w:hAnsi="Times New Roman" w:cs="Times New Roman"/>
          <w:sz w:val="24"/>
          <w:szCs w:val="24"/>
        </w:rPr>
        <w:t>G</w:t>
      </w:r>
      <w:r w:rsidR="00C6617A">
        <w:rPr>
          <w:rFonts w:ascii="Times New Roman" w:hAnsi="Times New Roman" w:cs="Times New Roman"/>
          <w:sz w:val="24"/>
          <w:szCs w:val="24"/>
        </w:rPr>
        <w:t xml:space="preserve">erencial. </w:t>
      </w:r>
    </w:p>
    <w:p w:rsidR="0021261D" w:rsidRDefault="0021261D" w:rsidP="00250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44D" w:rsidRPr="00524ECC" w:rsidRDefault="002C3EFF" w:rsidP="00250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EFF">
        <w:rPr>
          <w:rFonts w:ascii="Times New Roman" w:hAnsi="Times New Roman" w:cs="Times New Roman"/>
          <w:b/>
          <w:sz w:val="24"/>
          <w:szCs w:val="24"/>
        </w:rPr>
        <w:t>2.1</w:t>
      </w:r>
      <w:r w:rsidR="00147049">
        <w:rPr>
          <w:rFonts w:ascii="Times New Roman" w:hAnsi="Times New Roman" w:cs="Times New Roman"/>
          <w:b/>
          <w:sz w:val="24"/>
          <w:szCs w:val="24"/>
        </w:rPr>
        <w:tab/>
      </w:r>
      <w:r w:rsidR="0006711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04344D" w:rsidRPr="00524ECC">
        <w:rPr>
          <w:rFonts w:ascii="Times New Roman" w:hAnsi="Times New Roman" w:cs="Times New Roman"/>
          <w:b/>
          <w:sz w:val="24"/>
          <w:szCs w:val="24"/>
        </w:rPr>
        <w:t>Contabilidade Gerencial</w:t>
      </w:r>
      <w:r w:rsidR="00067112">
        <w:rPr>
          <w:rFonts w:ascii="Times New Roman" w:hAnsi="Times New Roman" w:cs="Times New Roman"/>
          <w:b/>
          <w:sz w:val="24"/>
          <w:szCs w:val="24"/>
        </w:rPr>
        <w:t xml:space="preserve"> no Curso de Ciências Contábeis</w:t>
      </w:r>
    </w:p>
    <w:p w:rsidR="006A0753" w:rsidRDefault="0004344D" w:rsidP="00250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4ECC">
        <w:rPr>
          <w:rFonts w:ascii="Times New Roman" w:hAnsi="Times New Roman" w:cs="Times New Roman"/>
          <w:sz w:val="24"/>
          <w:szCs w:val="24"/>
        </w:rPr>
        <w:t>Padoan</w:t>
      </w:r>
      <w:proofErr w:type="spellEnd"/>
      <w:r w:rsidRPr="00524ECC">
        <w:rPr>
          <w:rFonts w:ascii="Times New Roman" w:hAnsi="Times New Roman" w:cs="Times New Roman"/>
          <w:sz w:val="24"/>
          <w:szCs w:val="24"/>
        </w:rPr>
        <w:t xml:space="preserve"> (2007) afirma que, a partir da Revolução Industrial e com o surgimento das grandes corporações e do mercado de capitais, foi necessário o desenvolvimento de novos mecanismos para o estudo do comportamento dos custos nas organizações, uma vez que o mercado passou a exigir informações mais detalhadas e precisas. </w:t>
      </w:r>
      <w:bookmarkStart w:id="5" w:name="_Hlk517686915"/>
      <w:r w:rsidR="00AA5BF3" w:rsidRPr="00AA5BF3">
        <w:rPr>
          <w:rFonts w:ascii="Times New Roman" w:hAnsi="Times New Roman" w:cs="Times New Roman"/>
          <w:sz w:val="24"/>
          <w:szCs w:val="24"/>
        </w:rPr>
        <w:t>Neste momento, a Contabilidade Gerencial (CG) despont</w:t>
      </w:r>
      <w:r w:rsidR="007D1131">
        <w:rPr>
          <w:rFonts w:ascii="Times New Roman" w:hAnsi="Times New Roman" w:cs="Times New Roman"/>
          <w:sz w:val="24"/>
          <w:szCs w:val="24"/>
        </w:rPr>
        <w:t>a</w:t>
      </w:r>
      <w:r w:rsidR="00AA5BF3" w:rsidRPr="00AA5BF3">
        <w:rPr>
          <w:rFonts w:ascii="Times New Roman" w:hAnsi="Times New Roman" w:cs="Times New Roman"/>
          <w:sz w:val="24"/>
          <w:szCs w:val="24"/>
        </w:rPr>
        <w:t xml:space="preserve"> como uma importante </w:t>
      </w:r>
      <w:r w:rsidR="00AA5BF3" w:rsidRPr="001B1698">
        <w:rPr>
          <w:rFonts w:ascii="Times New Roman" w:hAnsi="Times New Roman" w:cs="Times New Roman"/>
          <w:sz w:val="24"/>
          <w:szCs w:val="24"/>
        </w:rPr>
        <w:t>ferramenta de gestão</w:t>
      </w:r>
      <w:r w:rsidR="00143A73" w:rsidRPr="001B1698">
        <w:rPr>
          <w:rFonts w:ascii="Times New Roman" w:hAnsi="Times New Roman" w:cs="Times New Roman"/>
          <w:sz w:val="24"/>
          <w:szCs w:val="24"/>
        </w:rPr>
        <w:t xml:space="preserve">, atendendo </w:t>
      </w:r>
      <w:r w:rsidR="00143A73" w:rsidRPr="001B1698">
        <w:rPr>
          <w:rFonts w:ascii="Times New Roman" w:hAnsi="Times New Roman" w:cs="Times New Roman"/>
          <w:sz w:val="24"/>
          <w:szCs w:val="24"/>
        </w:rPr>
        <w:lastRenderedPageBreak/>
        <w:t xml:space="preserve">à necessidade de monitorar o desempenho da empresa e de otimizar lucro. Souza </w:t>
      </w:r>
      <w:r w:rsidR="009A222D" w:rsidRPr="009A222D">
        <w:rPr>
          <w:rFonts w:ascii="Times New Roman" w:hAnsi="Times New Roman" w:cs="Times New Roman"/>
          <w:sz w:val="24"/>
          <w:szCs w:val="24"/>
        </w:rPr>
        <w:t>et al</w:t>
      </w:r>
      <w:r w:rsidR="00781C08">
        <w:rPr>
          <w:rFonts w:ascii="Times New Roman" w:hAnsi="Times New Roman" w:cs="Times New Roman"/>
          <w:sz w:val="24"/>
          <w:szCs w:val="24"/>
        </w:rPr>
        <w:t>.</w:t>
      </w:r>
      <w:r w:rsidR="00143A73" w:rsidRPr="001B1698">
        <w:rPr>
          <w:rFonts w:ascii="Times New Roman" w:hAnsi="Times New Roman" w:cs="Times New Roman"/>
          <w:sz w:val="24"/>
          <w:szCs w:val="24"/>
        </w:rPr>
        <w:t xml:space="preserve"> (</w:t>
      </w:r>
      <w:r w:rsidR="007D1131" w:rsidRPr="001B1698">
        <w:rPr>
          <w:rFonts w:ascii="Times New Roman" w:hAnsi="Times New Roman" w:cs="Times New Roman"/>
          <w:sz w:val="24"/>
          <w:szCs w:val="24"/>
        </w:rPr>
        <w:t>20</w:t>
      </w:r>
      <w:r w:rsidR="008E40E9" w:rsidRPr="001B1698">
        <w:rPr>
          <w:rFonts w:ascii="Times New Roman" w:hAnsi="Times New Roman" w:cs="Times New Roman"/>
          <w:sz w:val="24"/>
          <w:szCs w:val="24"/>
        </w:rPr>
        <w:t>07</w:t>
      </w:r>
      <w:r w:rsidR="007D1131" w:rsidRPr="001B1698">
        <w:rPr>
          <w:rFonts w:ascii="Times New Roman" w:hAnsi="Times New Roman" w:cs="Times New Roman"/>
          <w:sz w:val="24"/>
          <w:szCs w:val="24"/>
        </w:rPr>
        <w:t xml:space="preserve">, p.2) </w:t>
      </w:r>
      <w:r w:rsidR="006A0753" w:rsidRPr="001B1698">
        <w:rPr>
          <w:rFonts w:ascii="Times New Roman" w:hAnsi="Times New Roman" w:cs="Times New Roman"/>
          <w:sz w:val="24"/>
          <w:szCs w:val="24"/>
        </w:rPr>
        <w:t>afirmam</w:t>
      </w:r>
      <w:r w:rsidR="007D1131" w:rsidRPr="001B1698">
        <w:rPr>
          <w:rFonts w:ascii="Times New Roman" w:hAnsi="Times New Roman" w:cs="Times New Roman"/>
          <w:sz w:val="24"/>
          <w:szCs w:val="24"/>
        </w:rPr>
        <w:t xml:space="preserve">, neste sentido, que o objetivo da CG é gerar informações relevantes </w:t>
      </w:r>
      <w:r w:rsidR="006A0753" w:rsidRPr="001B1698">
        <w:rPr>
          <w:rFonts w:ascii="Times New Roman" w:hAnsi="Times New Roman" w:cs="Times New Roman"/>
          <w:sz w:val="24"/>
          <w:szCs w:val="24"/>
        </w:rPr>
        <w:t>“</w:t>
      </w:r>
      <w:r w:rsidR="007D1131" w:rsidRPr="001B1698">
        <w:rPr>
          <w:rFonts w:ascii="Times New Roman" w:hAnsi="Times New Roman" w:cs="Times New Roman"/>
          <w:sz w:val="24"/>
          <w:szCs w:val="24"/>
        </w:rPr>
        <w:t>para auxiliar os gestores no processo de planejamento, controle e tomada de decisão nas</w:t>
      </w:r>
      <w:r w:rsidR="007D1131">
        <w:rPr>
          <w:rFonts w:ascii="Times New Roman" w:hAnsi="Times New Roman" w:cs="Times New Roman"/>
          <w:sz w:val="24"/>
          <w:szCs w:val="24"/>
        </w:rPr>
        <w:t xml:space="preserve"> operações cotidianas da atividade empresarial e nas projeções de operações futuras visando cumprir seus objetivos (geração de lucro, </w:t>
      </w:r>
      <w:r w:rsidR="007D1131" w:rsidRPr="00841EC8">
        <w:rPr>
          <w:rFonts w:ascii="Times New Roman" w:hAnsi="Times New Roman" w:cs="Times New Roman"/>
          <w:i/>
          <w:sz w:val="24"/>
          <w:szCs w:val="24"/>
        </w:rPr>
        <w:t>superávit</w:t>
      </w:r>
      <w:r w:rsidR="007D1131">
        <w:rPr>
          <w:rFonts w:ascii="Times New Roman" w:hAnsi="Times New Roman" w:cs="Times New Roman"/>
          <w:sz w:val="24"/>
          <w:szCs w:val="24"/>
        </w:rPr>
        <w:t xml:space="preserve"> e outros)”</w:t>
      </w:r>
      <w:r w:rsidR="006A0753">
        <w:rPr>
          <w:rFonts w:ascii="Times New Roman" w:hAnsi="Times New Roman" w:cs="Times New Roman"/>
          <w:sz w:val="24"/>
          <w:szCs w:val="24"/>
        </w:rPr>
        <w:t>. Nesse apoio aos gestores, a CG deverá identificar, mensurar, acumular, analisar, preparar, interpretar e comunicar informações, tanto financeira</w:t>
      </w:r>
      <w:r w:rsidR="00781C08">
        <w:rPr>
          <w:rFonts w:ascii="Times New Roman" w:hAnsi="Times New Roman" w:cs="Times New Roman"/>
          <w:sz w:val="24"/>
          <w:szCs w:val="24"/>
        </w:rPr>
        <w:t>s</w:t>
      </w:r>
      <w:r w:rsidR="006A0753">
        <w:rPr>
          <w:rFonts w:ascii="Times New Roman" w:hAnsi="Times New Roman" w:cs="Times New Roman"/>
          <w:sz w:val="24"/>
          <w:szCs w:val="24"/>
        </w:rPr>
        <w:t xml:space="preserve"> como operaciona</w:t>
      </w:r>
      <w:r w:rsidR="00781C08">
        <w:rPr>
          <w:rFonts w:ascii="Times New Roman" w:hAnsi="Times New Roman" w:cs="Times New Roman"/>
          <w:sz w:val="24"/>
          <w:szCs w:val="24"/>
        </w:rPr>
        <w:t>is</w:t>
      </w:r>
      <w:r w:rsidR="006A0753">
        <w:rPr>
          <w:rFonts w:ascii="Times New Roman" w:hAnsi="Times New Roman" w:cs="Times New Roman"/>
          <w:sz w:val="24"/>
          <w:szCs w:val="24"/>
        </w:rPr>
        <w:t xml:space="preserve">, que irão contribuir para “o planejamento, avaliação e controle </w:t>
      </w:r>
      <w:r w:rsidR="006A0753" w:rsidRPr="006A0753">
        <w:rPr>
          <w:rFonts w:ascii="Times New Roman" w:hAnsi="Times New Roman" w:cs="Times New Roman"/>
          <w:sz w:val="24"/>
          <w:szCs w:val="24"/>
        </w:rPr>
        <w:t>dentro da organização e para assegurar o uso e a responsabilidade sobre seus recursos</w:t>
      </w:r>
      <w:r w:rsidR="006A0753">
        <w:rPr>
          <w:rFonts w:ascii="Times New Roman" w:hAnsi="Times New Roman" w:cs="Times New Roman"/>
          <w:sz w:val="24"/>
          <w:szCs w:val="24"/>
        </w:rPr>
        <w:t xml:space="preserve">”, explica </w:t>
      </w:r>
      <w:proofErr w:type="spellStart"/>
      <w:r w:rsidR="006A0753">
        <w:rPr>
          <w:rFonts w:ascii="Times New Roman" w:hAnsi="Times New Roman" w:cs="Times New Roman"/>
          <w:sz w:val="24"/>
          <w:szCs w:val="24"/>
        </w:rPr>
        <w:t>Padoveze</w:t>
      </w:r>
      <w:proofErr w:type="spellEnd"/>
      <w:r w:rsidR="006A0753">
        <w:rPr>
          <w:rFonts w:ascii="Times New Roman" w:hAnsi="Times New Roman" w:cs="Times New Roman"/>
          <w:sz w:val="24"/>
          <w:szCs w:val="24"/>
        </w:rPr>
        <w:t xml:space="preserve"> (1999, p.1)</w:t>
      </w:r>
      <w:r w:rsidR="006A0753" w:rsidRPr="006A0753">
        <w:rPr>
          <w:rFonts w:ascii="Times New Roman" w:hAnsi="Times New Roman" w:cs="Times New Roman"/>
          <w:sz w:val="24"/>
          <w:szCs w:val="24"/>
        </w:rPr>
        <w:t>.</w:t>
      </w:r>
    </w:p>
    <w:bookmarkEnd w:id="5"/>
    <w:p w:rsidR="00F96FA5" w:rsidRDefault="00F96FA5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Especificamente em relação à abordagem </w:t>
      </w:r>
      <w:r w:rsidR="00F867B9">
        <w:rPr>
          <w:rFonts w:ascii="Times New Roman" w:hAnsi="Times New Roman" w:cs="Times New Roman"/>
          <w:sz w:val="24"/>
          <w:szCs w:val="24"/>
        </w:rPr>
        <w:t xml:space="preserve">da CG </w:t>
      </w:r>
      <w:r w:rsidR="007D1131">
        <w:rPr>
          <w:rFonts w:ascii="Times New Roman" w:hAnsi="Times New Roman" w:cs="Times New Roman"/>
          <w:sz w:val="24"/>
          <w:szCs w:val="24"/>
        </w:rPr>
        <w:t>pelas</w:t>
      </w:r>
      <w:r>
        <w:rPr>
          <w:rFonts w:ascii="Times New Roman" w:hAnsi="Times New Roman" w:cs="Times New Roman"/>
          <w:sz w:val="24"/>
          <w:szCs w:val="24"/>
        </w:rPr>
        <w:t xml:space="preserve"> instituições de ensino superior (I</w:t>
      </w:r>
      <w:r w:rsidR="00BD64D3">
        <w:rPr>
          <w:rFonts w:ascii="Times New Roman" w:hAnsi="Times New Roman" w:cs="Times New Roman"/>
          <w:sz w:val="24"/>
          <w:szCs w:val="24"/>
        </w:rPr>
        <w:t xml:space="preserve">ES), </w:t>
      </w:r>
      <w:r w:rsidR="00BD64D3" w:rsidRPr="00A240EB">
        <w:rPr>
          <w:rFonts w:ascii="Times New Roman" w:hAnsi="Times New Roman" w:cs="Times New Roman"/>
          <w:sz w:val="24"/>
          <w:szCs w:val="24"/>
        </w:rPr>
        <w:t xml:space="preserve">Miranda </w:t>
      </w:r>
      <w:r w:rsidR="009A222D" w:rsidRPr="00A240EB">
        <w:rPr>
          <w:rFonts w:ascii="Times New Roman" w:hAnsi="Times New Roman" w:cs="Times New Roman"/>
          <w:sz w:val="24"/>
          <w:szCs w:val="24"/>
        </w:rPr>
        <w:t>et al</w:t>
      </w:r>
      <w:r w:rsidR="006C39EF" w:rsidRPr="00A240EB">
        <w:rPr>
          <w:rFonts w:ascii="Times New Roman" w:hAnsi="Times New Roman" w:cs="Times New Roman"/>
          <w:sz w:val="24"/>
          <w:szCs w:val="24"/>
        </w:rPr>
        <w:t>.</w:t>
      </w:r>
      <w:r w:rsidR="00BD64D3" w:rsidRPr="00A240EB">
        <w:rPr>
          <w:rFonts w:ascii="Times New Roman" w:hAnsi="Times New Roman" w:cs="Times New Roman"/>
          <w:sz w:val="24"/>
          <w:szCs w:val="24"/>
        </w:rPr>
        <w:t xml:space="preserve"> (2013</w:t>
      </w:r>
      <w:r w:rsidR="00A240EB" w:rsidRPr="00A240EB">
        <w:rPr>
          <w:rFonts w:ascii="Times New Roman" w:hAnsi="Times New Roman" w:cs="Times New Roman"/>
          <w:sz w:val="24"/>
          <w:szCs w:val="24"/>
        </w:rPr>
        <w:t>a</w:t>
      </w:r>
      <w:r w:rsidR="00BD64D3" w:rsidRPr="00A240EB">
        <w:rPr>
          <w:rFonts w:ascii="Times New Roman" w:hAnsi="Times New Roman" w:cs="Times New Roman"/>
          <w:sz w:val="24"/>
          <w:szCs w:val="24"/>
        </w:rPr>
        <w:t>), ao</w:t>
      </w:r>
      <w:r w:rsidR="00BD64D3">
        <w:rPr>
          <w:rFonts w:ascii="Times New Roman" w:hAnsi="Times New Roman" w:cs="Times New Roman"/>
          <w:sz w:val="24"/>
          <w:szCs w:val="24"/>
        </w:rPr>
        <w:t xml:space="preserve"> analisarem livros didátic</w:t>
      </w:r>
      <w:r w:rsidR="00D078D9">
        <w:rPr>
          <w:rFonts w:ascii="Times New Roman" w:hAnsi="Times New Roman" w:cs="Times New Roman"/>
          <w:sz w:val="24"/>
          <w:szCs w:val="24"/>
        </w:rPr>
        <w:t>os e a grades curriculares de 83</w:t>
      </w:r>
      <w:r w:rsidR="00BD64D3">
        <w:rPr>
          <w:rFonts w:ascii="Times New Roman" w:hAnsi="Times New Roman" w:cs="Times New Roman"/>
          <w:sz w:val="24"/>
          <w:szCs w:val="24"/>
        </w:rPr>
        <w:t xml:space="preserve"> cursos no Brasil, asseveram que são múltiplos os assuntos </w:t>
      </w:r>
      <w:r w:rsidR="00F867B9">
        <w:rPr>
          <w:rFonts w:ascii="Times New Roman" w:hAnsi="Times New Roman" w:cs="Times New Roman"/>
          <w:sz w:val="24"/>
          <w:szCs w:val="24"/>
        </w:rPr>
        <w:t>tratados</w:t>
      </w:r>
      <w:r w:rsidR="00BD64D3">
        <w:rPr>
          <w:rFonts w:ascii="Times New Roman" w:hAnsi="Times New Roman" w:cs="Times New Roman"/>
          <w:sz w:val="24"/>
          <w:szCs w:val="24"/>
        </w:rPr>
        <w:t xml:space="preserve">. Neste sentido, </w:t>
      </w:r>
      <w:proofErr w:type="spellStart"/>
      <w:r>
        <w:rPr>
          <w:rFonts w:ascii="Times New Roman" w:hAnsi="Times New Roman" w:cs="Times New Roman"/>
          <w:sz w:val="24"/>
          <w:szCs w:val="24"/>
        </w:rPr>
        <w:t>Padoveze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(2010) entende que, ao contrário de temas como Contabilidade de Custos e Contabilidade Financeira, </w:t>
      </w:r>
      <w:r w:rsidR="00DB4B89">
        <w:rPr>
          <w:rFonts w:ascii="Times New Roman" w:hAnsi="Times New Roman" w:cs="Times New Roman"/>
          <w:sz w:val="24"/>
          <w:szCs w:val="24"/>
        </w:rPr>
        <w:t xml:space="preserve">deve </w:t>
      </w:r>
      <w:r>
        <w:rPr>
          <w:rFonts w:ascii="Times New Roman" w:hAnsi="Times New Roman" w:cs="Times New Roman"/>
          <w:sz w:val="24"/>
          <w:szCs w:val="24"/>
        </w:rPr>
        <w:t>exist</w:t>
      </w:r>
      <w:r w:rsidR="00DB4B89"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sz w:val="24"/>
          <w:szCs w:val="24"/>
        </w:rPr>
        <w:t xml:space="preserve">em sala de aula uma preocupação com a </w:t>
      </w:r>
      <w:r w:rsidR="005C7FF9" w:rsidRPr="00524ECC">
        <w:rPr>
          <w:rFonts w:ascii="Times New Roman" w:hAnsi="Times New Roman" w:cs="Times New Roman"/>
          <w:sz w:val="24"/>
          <w:szCs w:val="24"/>
        </w:rPr>
        <w:t xml:space="preserve">integração </w:t>
      </w:r>
      <w:r w:rsidR="00BD64D3">
        <w:rPr>
          <w:rFonts w:ascii="Times New Roman" w:hAnsi="Times New Roman" w:cs="Times New Roman"/>
          <w:sz w:val="24"/>
          <w:szCs w:val="24"/>
        </w:rPr>
        <w:t>da CG</w:t>
      </w:r>
      <w:r w:rsidR="00D078D9">
        <w:rPr>
          <w:rFonts w:ascii="Times New Roman" w:hAnsi="Times New Roman" w:cs="Times New Roman"/>
          <w:sz w:val="24"/>
          <w:szCs w:val="24"/>
        </w:rPr>
        <w:t xml:space="preserve"> </w:t>
      </w:r>
      <w:r w:rsidR="005C7FF9" w:rsidRPr="00524ECC">
        <w:rPr>
          <w:rFonts w:ascii="Times New Roman" w:hAnsi="Times New Roman" w:cs="Times New Roman"/>
          <w:sz w:val="24"/>
          <w:szCs w:val="24"/>
        </w:rPr>
        <w:t>com as outras disciplinas</w:t>
      </w:r>
      <w:bookmarkStart w:id="6" w:name="_Hlk517686854"/>
      <w:r w:rsidR="005C7FF9" w:rsidRPr="00524ECC">
        <w:rPr>
          <w:rFonts w:ascii="Times New Roman" w:hAnsi="Times New Roman" w:cs="Times New Roman"/>
          <w:sz w:val="24"/>
          <w:szCs w:val="24"/>
        </w:rPr>
        <w:t xml:space="preserve">, pois cabe </w:t>
      </w:r>
      <w:r w:rsidR="00F867B9">
        <w:rPr>
          <w:rFonts w:ascii="Times New Roman" w:hAnsi="Times New Roman" w:cs="Times New Roman"/>
          <w:sz w:val="24"/>
          <w:szCs w:val="24"/>
        </w:rPr>
        <w:t>a</w:t>
      </w:r>
      <w:r w:rsidR="00D078D9">
        <w:rPr>
          <w:rFonts w:ascii="Times New Roman" w:hAnsi="Times New Roman" w:cs="Times New Roman"/>
          <w:sz w:val="24"/>
          <w:szCs w:val="24"/>
        </w:rPr>
        <w:t xml:space="preserve"> </w:t>
      </w:r>
      <w:r w:rsidR="00BD64D3">
        <w:rPr>
          <w:rFonts w:ascii="Times New Roman" w:hAnsi="Times New Roman" w:cs="Times New Roman"/>
          <w:sz w:val="24"/>
          <w:szCs w:val="24"/>
        </w:rPr>
        <w:t>ela</w:t>
      </w:r>
      <w:r w:rsidR="005C7FF9" w:rsidRPr="00524ECC">
        <w:rPr>
          <w:rFonts w:ascii="Times New Roman" w:hAnsi="Times New Roman" w:cs="Times New Roman"/>
          <w:sz w:val="24"/>
          <w:szCs w:val="24"/>
        </w:rPr>
        <w:t xml:space="preserve"> o gerenciamento das informações contábeis, de forma prática e </w:t>
      </w:r>
      <w:r w:rsidR="003B2DF3">
        <w:rPr>
          <w:rFonts w:ascii="Times New Roman" w:hAnsi="Times New Roman" w:cs="Times New Roman"/>
          <w:sz w:val="24"/>
          <w:szCs w:val="24"/>
        </w:rPr>
        <w:t>agregadora</w:t>
      </w:r>
      <w:r w:rsidR="005C7FF9" w:rsidRPr="00524ECC">
        <w:rPr>
          <w:rFonts w:ascii="Times New Roman" w:hAnsi="Times New Roman" w:cs="Times New Roman"/>
          <w:sz w:val="24"/>
          <w:szCs w:val="24"/>
        </w:rPr>
        <w:t xml:space="preserve">. </w:t>
      </w:r>
      <w:bookmarkEnd w:id="6"/>
      <w:r w:rsidR="00594628" w:rsidRPr="00524ECC">
        <w:rPr>
          <w:rFonts w:ascii="Times New Roman" w:hAnsi="Times New Roman" w:cs="Times New Roman"/>
          <w:sz w:val="24"/>
          <w:szCs w:val="24"/>
        </w:rPr>
        <w:t xml:space="preserve">Cruz </w:t>
      </w:r>
      <w:r w:rsidR="00594628" w:rsidRPr="009A222D">
        <w:rPr>
          <w:rFonts w:ascii="Times New Roman" w:hAnsi="Times New Roman" w:cs="Times New Roman"/>
          <w:sz w:val="24"/>
          <w:szCs w:val="24"/>
        </w:rPr>
        <w:t>et al</w:t>
      </w:r>
      <w:r w:rsidR="00594628">
        <w:rPr>
          <w:rFonts w:ascii="Times New Roman" w:hAnsi="Times New Roman" w:cs="Times New Roman"/>
          <w:sz w:val="24"/>
          <w:szCs w:val="24"/>
        </w:rPr>
        <w:t>.</w:t>
      </w:r>
      <w:r w:rsidR="00594628" w:rsidRPr="00524ECC">
        <w:rPr>
          <w:rFonts w:ascii="Times New Roman" w:hAnsi="Times New Roman" w:cs="Times New Roman"/>
          <w:sz w:val="24"/>
          <w:szCs w:val="24"/>
        </w:rPr>
        <w:t xml:space="preserve"> (2013, p. 11) </w:t>
      </w:r>
      <w:r w:rsidR="00594628">
        <w:rPr>
          <w:rFonts w:ascii="Times New Roman" w:hAnsi="Times New Roman" w:cs="Times New Roman"/>
          <w:sz w:val="24"/>
          <w:szCs w:val="24"/>
        </w:rPr>
        <w:t>mencionam, na mesma direção,</w:t>
      </w:r>
      <w:r w:rsidR="00594628" w:rsidRPr="00524ECC">
        <w:rPr>
          <w:rFonts w:ascii="Times New Roman" w:hAnsi="Times New Roman" w:cs="Times New Roman"/>
          <w:sz w:val="24"/>
          <w:szCs w:val="24"/>
        </w:rPr>
        <w:t xml:space="preserve"> a importância dos conteúdos e competências gerenciais diante das exigências do mercado atual, principalmente no campo formativo contábi</w:t>
      </w:r>
      <w:r w:rsidR="00594628">
        <w:rPr>
          <w:rFonts w:ascii="Times New Roman" w:hAnsi="Times New Roman" w:cs="Times New Roman"/>
          <w:sz w:val="24"/>
          <w:szCs w:val="24"/>
        </w:rPr>
        <w:t xml:space="preserve">l, esclarecendo que </w:t>
      </w:r>
      <w:r w:rsidR="00594628" w:rsidRPr="00524ECC">
        <w:rPr>
          <w:rFonts w:ascii="Times New Roman" w:hAnsi="Times New Roman" w:cs="Times New Roman"/>
          <w:sz w:val="24"/>
          <w:szCs w:val="24"/>
        </w:rPr>
        <w:t>a preparação profissional está na “articulação conjunta de disciplinas e atividades”.</w:t>
      </w:r>
    </w:p>
    <w:p w:rsidR="005C7FF9" w:rsidRDefault="003B2DF3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Macêdo </w:t>
      </w:r>
      <w:r w:rsidR="009A222D" w:rsidRPr="009A222D">
        <w:rPr>
          <w:rFonts w:ascii="Times New Roman" w:hAnsi="Times New Roman" w:cs="Times New Roman"/>
          <w:sz w:val="24"/>
          <w:szCs w:val="24"/>
        </w:rPr>
        <w:t>et al</w:t>
      </w:r>
      <w:r w:rsidR="006C39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(2014, p.13), a partir de levantamento nas ementas do curso de Ciências Contábeis de 15 universidades públicas estaduais brasileiras, identificaram que a disciplina Contabilidade Gerencial está presente em 80% das instituições, o que, segundo os autores, é “</w:t>
      </w:r>
      <w:r w:rsidRPr="003B2DF3">
        <w:rPr>
          <w:rFonts w:ascii="Times New Roman" w:hAnsi="Times New Roman" w:cs="Times New Roman"/>
          <w:sz w:val="24"/>
          <w:szCs w:val="24"/>
        </w:rPr>
        <w:t>condizente com a</w:t>
      </w:r>
      <w:r w:rsidR="00D078D9">
        <w:rPr>
          <w:rFonts w:ascii="Times New Roman" w:hAnsi="Times New Roman" w:cs="Times New Roman"/>
          <w:sz w:val="24"/>
          <w:szCs w:val="24"/>
        </w:rPr>
        <w:t xml:space="preserve"> </w:t>
      </w:r>
      <w:r w:rsidRPr="003B2DF3">
        <w:rPr>
          <w:rFonts w:ascii="Times New Roman" w:hAnsi="Times New Roman" w:cs="Times New Roman"/>
          <w:sz w:val="24"/>
          <w:szCs w:val="24"/>
        </w:rPr>
        <w:t>importância desse campo do conhecimento para a contabilidade</w:t>
      </w:r>
      <w:r>
        <w:rPr>
          <w:rFonts w:ascii="Times New Roman" w:hAnsi="Times New Roman" w:cs="Times New Roman"/>
          <w:sz w:val="24"/>
          <w:szCs w:val="24"/>
        </w:rPr>
        <w:t>”.</w:t>
      </w:r>
      <w:r w:rsidR="00594628">
        <w:rPr>
          <w:rFonts w:ascii="Times New Roman" w:hAnsi="Times New Roman" w:cs="Times New Roman"/>
          <w:sz w:val="24"/>
          <w:szCs w:val="24"/>
        </w:rPr>
        <w:t xml:space="preserve"> </w:t>
      </w:r>
      <w:r w:rsidR="00ED17B4">
        <w:rPr>
          <w:rFonts w:ascii="Times New Roman" w:hAnsi="Times New Roman" w:cs="Times New Roman"/>
          <w:sz w:val="24"/>
          <w:szCs w:val="24"/>
        </w:rPr>
        <w:t>Ao analisarem a grade destes cursos, os autores constataram que os conteúdos relacionados à CG represent</w:t>
      </w:r>
      <w:r w:rsidR="006C39EF">
        <w:rPr>
          <w:rFonts w:ascii="Times New Roman" w:hAnsi="Times New Roman" w:cs="Times New Roman"/>
          <w:sz w:val="24"/>
          <w:szCs w:val="24"/>
        </w:rPr>
        <w:t>a</w:t>
      </w:r>
      <w:r w:rsidR="00ED17B4">
        <w:rPr>
          <w:rFonts w:ascii="Times New Roman" w:hAnsi="Times New Roman" w:cs="Times New Roman"/>
          <w:sz w:val="24"/>
          <w:szCs w:val="24"/>
        </w:rPr>
        <w:t xml:space="preserve">m, em média, 12,5% do total. </w:t>
      </w:r>
    </w:p>
    <w:p w:rsidR="008142A5" w:rsidRDefault="00594628" w:rsidP="00250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masisMT" w:eastAsiaTheme="minorHAnsi" w:hAnsi="AmasisMT" w:cs="AmasisMT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142A5">
        <w:rPr>
          <w:rFonts w:ascii="Times New Roman" w:hAnsi="Times New Roman" w:cs="Times New Roman"/>
          <w:sz w:val="24"/>
          <w:szCs w:val="24"/>
        </w:rPr>
        <w:t xml:space="preserve">studo de Melo e Arantes (2015) indica que questões relativas à Contabilidade Gerencial correspondem a 6,4% do </w:t>
      </w:r>
      <w:r w:rsidR="008142A5" w:rsidRPr="008142A5">
        <w:rPr>
          <w:rFonts w:ascii="Times New Roman" w:hAnsi="Times New Roman" w:cs="Times New Roman"/>
          <w:sz w:val="24"/>
          <w:szCs w:val="24"/>
        </w:rPr>
        <w:t>Exame de Suficiência</w:t>
      </w:r>
      <w:r w:rsidR="008142A5">
        <w:rPr>
          <w:rFonts w:ascii="Times New Roman" w:hAnsi="Times New Roman" w:cs="Times New Roman"/>
          <w:sz w:val="24"/>
          <w:szCs w:val="24"/>
        </w:rPr>
        <w:t>, nas edições de 2011 a 2015</w:t>
      </w:r>
      <w:r w:rsidR="00067112">
        <w:rPr>
          <w:rFonts w:ascii="Times New Roman" w:hAnsi="Times New Roman" w:cs="Times New Roman"/>
          <w:sz w:val="24"/>
          <w:szCs w:val="24"/>
        </w:rPr>
        <w:t>, estando entre os cinco temas mais presentes na prova</w:t>
      </w:r>
      <w:r w:rsidR="00B57783">
        <w:rPr>
          <w:rFonts w:ascii="Times New Roman" w:hAnsi="Times New Roman" w:cs="Times New Roman"/>
          <w:sz w:val="24"/>
          <w:szCs w:val="24"/>
        </w:rPr>
        <w:t xml:space="preserve">, cuja aprovação é requisito para obtenção do registro profissional de contador. </w:t>
      </w:r>
      <w:r w:rsidR="008142A5">
        <w:rPr>
          <w:rFonts w:ascii="Times New Roman" w:hAnsi="Times New Roman" w:cs="Times New Roman"/>
          <w:sz w:val="24"/>
          <w:szCs w:val="24"/>
        </w:rPr>
        <w:t xml:space="preserve">A disciplina Contabilidade Geral abarca um maior número de questões (30,8%), o que os autores supõem estar relacionado à extensão de seu conteúdo programático. </w:t>
      </w:r>
      <w:r w:rsidR="00067112">
        <w:rPr>
          <w:rFonts w:ascii="Times New Roman" w:hAnsi="Times New Roman" w:cs="Times New Roman"/>
          <w:sz w:val="24"/>
          <w:szCs w:val="24"/>
        </w:rPr>
        <w:t xml:space="preserve">A segunda disciplina mais presente </w:t>
      </w:r>
      <w:r w:rsidR="006E5304">
        <w:rPr>
          <w:rFonts w:ascii="Times New Roman" w:hAnsi="Times New Roman" w:cs="Times New Roman"/>
          <w:sz w:val="24"/>
          <w:szCs w:val="24"/>
        </w:rPr>
        <w:t>é</w:t>
      </w:r>
      <w:r w:rsidR="00067112">
        <w:rPr>
          <w:rFonts w:ascii="Times New Roman" w:hAnsi="Times New Roman" w:cs="Times New Roman"/>
          <w:sz w:val="24"/>
          <w:szCs w:val="24"/>
        </w:rPr>
        <w:t xml:space="preserve"> Contabilidade de Custos, com 10,8% das questões; seguida por perguntas relativas a </w:t>
      </w:r>
      <w:r w:rsidR="00067112" w:rsidRPr="00067112">
        <w:rPr>
          <w:rFonts w:ascii="Times New Roman" w:hAnsi="Times New Roman" w:cs="Times New Roman"/>
          <w:sz w:val="24"/>
          <w:szCs w:val="24"/>
        </w:rPr>
        <w:t>Princípios e Normas Brasileiras de</w:t>
      </w:r>
      <w:r w:rsidR="00D078D9">
        <w:rPr>
          <w:rFonts w:ascii="Times New Roman" w:hAnsi="Times New Roman" w:cs="Times New Roman"/>
          <w:sz w:val="24"/>
          <w:szCs w:val="24"/>
        </w:rPr>
        <w:t xml:space="preserve"> </w:t>
      </w:r>
      <w:r w:rsidR="00067112" w:rsidRPr="00067112">
        <w:rPr>
          <w:rFonts w:ascii="Times New Roman" w:hAnsi="Times New Roman" w:cs="Times New Roman"/>
          <w:sz w:val="24"/>
          <w:szCs w:val="24"/>
        </w:rPr>
        <w:t>Contabilidade</w:t>
      </w:r>
      <w:r w:rsidR="00067112">
        <w:rPr>
          <w:rFonts w:ascii="Times New Roman" w:hAnsi="Times New Roman" w:cs="Times New Roman"/>
          <w:sz w:val="24"/>
          <w:szCs w:val="24"/>
        </w:rPr>
        <w:t xml:space="preserve"> (7,8%) e Auditoria Contábil (6,8%). </w:t>
      </w:r>
    </w:p>
    <w:p w:rsidR="008142A5" w:rsidRPr="00D839DA" w:rsidRDefault="003C2F20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B3165" w:rsidRPr="00524ECC">
        <w:rPr>
          <w:rFonts w:ascii="Times New Roman" w:hAnsi="Times New Roman" w:cs="Times New Roman"/>
          <w:sz w:val="24"/>
          <w:szCs w:val="24"/>
        </w:rPr>
        <w:t>inheiro</w:t>
      </w:r>
      <w:r w:rsidR="00F769AB">
        <w:rPr>
          <w:rFonts w:ascii="Times New Roman" w:hAnsi="Times New Roman" w:cs="Times New Roman"/>
          <w:sz w:val="24"/>
          <w:szCs w:val="24"/>
        </w:rPr>
        <w:t xml:space="preserve"> </w:t>
      </w:r>
      <w:r w:rsidR="009A222D" w:rsidRPr="009A222D">
        <w:rPr>
          <w:rFonts w:ascii="Times New Roman" w:hAnsi="Times New Roman" w:cs="Times New Roman"/>
          <w:sz w:val="24"/>
          <w:szCs w:val="24"/>
        </w:rPr>
        <w:t>et al</w:t>
      </w:r>
      <w:r w:rsidR="00EA04B6">
        <w:rPr>
          <w:rFonts w:ascii="Times New Roman" w:hAnsi="Times New Roman" w:cs="Times New Roman"/>
          <w:sz w:val="24"/>
          <w:szCs w:val="24"/>
        </w:rPr>
        <w:t>.</w:t>
      </w:r>
      <w:r w:rsidR="00FB3165" w:rsidRPr="00524ECC">
        <w:rPr>
          <w:rFonts w:ascii="Times New Roman" w:hAnsi="Times New Roman" w:cs="Times New Roman"/>
          <w:sz w:val="24"/>
          <w:szCs w:val="24"/>
        </w:rPr>
        <w:t xml:space="preserve"> (2013</w:t>
      </w:r>
      <w:r w:rsidR="00067112">
        <w:rPr>
          <w:rFonts w:ascii="Times New Roman" w:hAnsi="Times New Roman" w:cs="Times New Roman"/>
          <w:sz w:val="24"/>
          <w:szCs w:val="24"/>
        </w:rPr>
        <w:t>)</w:t>
      </w:r>
      <w:r w:rsidR="006E7D0F">
        <w:rPr>
          <w:rFonts w:ascii="Times New Roman" w:hAnsi="Times New Roman" w:cs="Times New Roman"/>
          <w:sz w:val="24"/>
          <w:szCs w:val="24"/>
        </w:rPr>
        <w:t>, a partir de pesquisa sobre as provas aplicadas em 2011 e 2012,</w:t>
      </w:r>
      <w:r w:rsidR="00067112">
        <w:rPr>
          <w:rFonts w:ascii="Times New Roman" w:hAnsi="Times New Roman" w:cs="Times New Roman"/>
          <w:sz w:val="24"/>
          <w:szCs w:val="24"/>
        </w:rPr>
        <w:t xml:space="preserve"> apontam que</w:t>
      </w:r>
      <w:r w:rsidR="006E5304">
        <w:rPr>
          <w:rFonts w:ascii="Times New Roman" w:hAnsi="Times New Roman" w:cs="Times New Roman"/>
          <w:sz w:val="24"/>
          <w:szCs w:val="24"/>
        </w:rPr>
        <w:t xml:space="preserve"> o número de questões relativas à Contabilidade Gerencial e à Contabilidade de Custos vem diminuindo ao longo de suas últimas edições, </w:t>
      </w:r>
      <w:r w:rsidR="00067112">
        <w:rPr>
          <w:rFonts w:ascii="Times New Roman" w:hAnsi="Times New Roman" w:cs="Times New Roman"/>
          <w:sz w:val="24"/>
          <w:szCs w:val="24"/>
        </w:rPr>
        <w:t xml:space="preserve">embora ainda sejam temas importantes no exame. Além disso, </w:t>
      </w:r>
      <w:r w:rsidR="006E7D0F">
        <w:rPr>
          <w:rFonts w:ascii="Times New Roman" w:hAnsi="Times New Roman" w:cs="Times New Roman"/>
          <w:sz w:val="24"/>
          <w:szCs w:val="24"/>
        </w:rPr>
        <w:t>identificam que as questões de CG são mais voltadas a abordagens tradicionais do que às modernas. “Nas quatro edições estudadas houve apenas uma questão na qual se solicitava do respondente conhecimento sobre</w:t>
      </w:r>
      <w:r w:rsidR="008E52CF">
        <w:rPr>
          <w:rFonts w:ascii="Times New Roman" w:hAnsi="Times New Roman" w:cs="Times New Roman"/>
          <w:sz w:val="24"/>
          <w:szCs w:val="24"/>
        </w:rPr>
        <w:t xml:space="preserve"> </w:t>
      </w:r>
      <w:r w:rsidR="006E7D0F">
        <w:rPr>
          <w:rFonts w:ascii="Times New Roman" w:hAnsi="Times New Roman" w:cs="Times New Roman"/>
          <w:sz w:val="24"/>
          <w:szCs w:val="24"/>
        </w:rPr>
        <w:t>ABC. As demais apenas abordavam artefatos tradicionais, destacando-se o custeio por absorção e o custeio variável”, afirmam Pinheiro et al</w:t>
      </w:r>
      <w:r w:rsidR="00EA04B6">
        <w:rPr>
          <w:rFonts w:ascii="Times New Roman" w:hAnsi="Times New Roman" w:cs="Times New Roman"/>
          <w:sz w:val="24"/>
          <w:szCs w:val="24"/>
        </w:rPr>
        <w:t>.</w:t>
      </w:r>
      <w:r w:rsidR="006E7D0F">
        <w:rPr>
          <w:rFonts w:ascii="Times New Roman" w:hAnsi="Times New Roman" w:cs="Times New Roman"/>
          <w:sz w:val="24"/>
          <w:szCs w:val="24"/>
        </w:rPr>
        <w:t xml:space="preserve"> (2013, p.38). </w:t>
      </w:r>
      <w:r w:rsidR="00FB3165" w:rsidRPr="00524ECC">
        <w:rPr>
          <w:rFonts w:ascii="Times New Roman" w:hAnsi="Times New Roman" w:cs="Times New Roman"/>
          <w:sz w:val="24"/>
          <w:szCs w:val="24"/>
        </w:rPr>
        <w:t xml:space="preserve">Entre os conteúdos </w:t>
      </w:r>
      <w:r w:rsidR="006E7D0F">
        <w:rPr>
          <w:rFonts w:ascii="Times New Roman" w:hAnsi="Times New Roman" w:cs="Times New Roman"/>
          <w:sz w:val="24"/>
          <w:szCs w:val="24"/>
        </w:rPr>
        <w:t xml:space="preserve">específicos de CG </w:t>
      </w:r>
      <w:r w:rsidR="00FB3165" w:rsidRPr="00524ECC">
        <w:rPr>
          <w:rFonts w:ascii="Times New Roman" w:hAnsi="Times New Roman" w:cs="Times New Roman"/>
          <w:sz w:val="24"/>
          <w:szCs w:val="24"/>
        </w:rPr>
        <w:t>exigidos</w:t>
      </w:r>
      <w:r w:rsidR="006E7D0F">
        <w:rPr>
          <w:rFonts w:ascii="Times New Roman" w:hAnsi="Times New Roman" w:cs="Times New Roman"/>
          <w:sz w:val="24"/>
          <w:szCs w:val="24"/>
        </w:rPr>
        <w:t xml:space="preserve"> no exame </w:t>
      </w:r>
      <w:r w:rsidR="006E5304">
        <w:rPr>
          <w:rFonts w:ascii="Times New Roman" w:hAnsi="Times New Roman" w:cs="Times New Roman"/>
          <w:sz w:val="24"/>
          <w:szCs w:val="24"/>
        </w:rPr>
        <w:t xml:space="preserve">se </w:t>
      </w:r>
      <w:r w:rsidR="00FB3165" w:rsidRPr="00524ECC">
        <w:rPr>
          <w:rFonts w:ascii="Times New Roman" w:hAnsi="Times New Roman" w:cs="Times New Roman"/>
          <w:sz w:val="24"/>
          <w:szCs w:val="24"/>
        </w:rPr>
        <w:t>destaca</w:t>
      </w:r>
      <w:r w:rsidR="006E7D0F">
        <w:rPr>
          <w:rFonts w:ascii="Times New Roman" w:hAnsi="Times New Roman" w:cs="Times New Roman"/>
          <w:sz w:val="24"/>
          <w:szCs w:val="24"/>
        </w:rPr>
        <w:t>ram</w:t>
      </w:r>
      <w:r w:rsidR="00FB3165" w:rsidRPr="00524ECC">
        <w:rPr>
          <w:rFonts w:ascii="Times New Roman" w:hAnsi="Times New Roman" w:cs="Times New Roman"/>
          <w:sz w:val="24"/>
          <w:szCs w:val="24"/>
        </w:rPr>
        <w:t>: 28%</w:t>
      </w:r>
      <w:r w:rsidR="006E5304">
        <w:rPr>
          <w:rFonts w:ascii="Times New Roman" w:hAnsi="Times New Roman" w:cs="Times New Roman"/>
          <w:sz w:val="24"/>
          <w:szCs w:val="24"/>
        </w:rPr>
        <w:t xml:space="preserve"> de questões sobre</w:t>
      </w:r>
      <w:r w:rsidR="00FB3165" w:rsidRPr="00524ECC">
        <w:rPr>
          <w:rFonts w:ascii="Times New Roman" w:hAnsi="Times New Roman" w:cs="Times New Roman"/>
          <w:sz w:val="24"/>
          <w:szCs w:val="24"/>
        </w:rPr>
        <w:t xml:space="preserve"> </w:t>
      </w:r>
      <w:r w:rsidR="00FB3165" w:rsidRPr="00D839DA">
        <w:rPr>
          <w:rFonts w:ascii="Times New Roman" w:hAnsi="Times New Roman" w:cs="Times New Roman"/>
          <w:sz w:val="24"/>
          <w:szCs w:val="24"/>
        </w:rPr>
        <w:t xml:space="preserve">ponto de equilíbrio; 27% </w:t>
      </w:r>
      <w:r w:rsidR="006E5304">
        <w:rPr>
          <w:rFonts w:ascii="Times New Roman" w:hAnsi="Times New Roman" w:cs="Times New Roman"/>
          <w:sz w:val="24"/>
          <w:szCs w:val="24"/>
        </w:rPr>
        <w:t xml:space="preserve">sobre </w:t>
      </w:r>
      <w:r w:rsidR="00FB3165" w:rsidRPr="00D839DA">
        <w:rPr>
          <w:rFonts w:ascii="Times New Roman" w:hAnsi="Times New Roman" w:cs="Times New Roman"/>
          <w:sz w:val="24"/>
          <w:szCs w:val="24"/>
        </w:rPr>
        <w:t>margem de contribuição</w:t>
      </w:r>
      <w:r w:rsidR="006E7D0F" w:rsidRPr="00D839DA">
        <w:rPr>
          <w:rFonts w:ascii="Times New Roman" w:hAnsi="Times New Roman" w:cs="Times New Roman"/>
          <w:sz w:val="24"/>
          <w:szCs w:val="24"/>
        </w:rPr>
        <w:t xml:space="preserve"> e</w:t>
      </w:r>
      <w:r w:rsidR="00FB3165" w:rsidRPr="00D839DA">
        <w:rPr>
          <w:rFonts w:ascii="Times New Roman" w:hAnsi="Times New Roman" w:cs="Times New Roman"/>
          <w:sz w:val="24"/>
          <w:szCs w:val="24"/>
        </w:rPr>
        <w:t xml:space="preserve"> 18%</w:t>
      </w:r>
      <w:r w:rsidR="006E5304">
        <w:rPr>
          <w:rFonts w:ascii="Times New Roman" w:hAnsi="Times New Roman" w:cs="Times New Roman"/>
          <w:sz w:val="24"/>
          <w:szCs w:val="24"/>
        </w:rPr>
        <w:t xml:space="preserve"> sobre</w:t>
      </w:r>
      <w:r w:rsidR="00FB3165" w:rsidRPr="00D839DA">
        <w:rPr>
          <w:rFonts w:ascii="Times New Roman" w:hAnsi="Times New Roman" w:cs="Times New Roman"/>
          <w:sz w:val="24"/>
          <w:szCs w:val="24"/>
        </w:rPr>
        <w:t xml:space="preserve"> sistemas gerenciais</w:t>
      </w:r>
      <w:r w:rsidR="006E7D0F" w:rsidRPr="00D839DA">
        <w:rPr>
          <w:rFonts w:ascii="Times New Roman" w:hAnsi="Times New Roman" w:cs="Times New Roman"/>
          <w:sz w:val="24"/>
          <w:szCs w:val="24"/>
        </w:rPr>
        <w:t xml:space="preserve">. Os temas margem de segurança, orçamento e </w:t>
      </w:r>
      <w:r w:rsidR="00FB3165" w:rsidRPr="00D839DA">
        <w:rPr>
          <w:rFonts w:ascii="Times New Roman" w:hAnsi="Times New Roman" w:cs="Times New Roman"/>
          <w:sz w:val="24"/>
          <w:szCs w:val="24"/>
        </w:rPr>
        <w:t>prazos de recebimentos</w:t>
      </w:r>
      <w:r w:rsidR="006E7D0F" w:rsidRPr="00D839DA">
        <w:rPr>
          <w:rFonts w:ascii="Times New Roman" w:hAnsi="Times New Roman" w:cs="Times New Roman"/>
          <w:sz w:val="24"/>
          <w:szCs w:val="24"/>
        </w:rPr>
        <w:t xml:space="preserve"> surgem, cada um deles, em 9% das perguntas da prova. </w:t>
      </w:r>
    </w:p>
    <w:p w:rsidR="008E40E9" w:rsidRPr="00D839DA" w:rsidRDefault="008E40E9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9DA">
        <w:rPr>
          <w:rFonts w:ascii="Times New Roman" w:hAnsi="Times New Roman" w:cs="Times New Roman"/>
          <w:sz w:val="24"/>
          <w:szCs w:val="24"/>
        </w:rPr>
        <w:t>Destacando que a CG é bastante abrangente, muitas vezes se misturando a outros campos da contabilidade</w:t>
      </w:r>
      <w:r w:rsidR="003F5AF5" w:rsidRPr="00D839DA">
        <w:rPr>
          <w:rFonts w:ascii="Times New Roman" w:hAnsi="Times New Roman" w:cs="Times New Roman"/>
          <w:sz w:val="24"/>
          <w:szCs w:val="24"/>
        </w:rPr>
        <w:t>,</w:t>
      </w:r>
      <w:r w:rsidR="00F769AB" w:rsidRPr="00D839DA">
        <w:rPr>
          <w:rFonts w:ascii="Times New Roman" w:hAnsi="Times New Roman" w:cs="Times New Roman"/>
          <w:sz w:val="24"/>
          <w:szCs w:val="24"/>
        </w:rPr>
        <w:t xml:space="preserve"> </w:t>
      </w:r>
      <w:r w:rsidR="000E2834" w:rsidRPr="00D839DA">
        <w:rPr>
          <w:rFonts w:ascii="Times New Roman" w:hAnsi="Times New Roman" w:cs="Times New Roman"/>
          <w:sz w:val="24"/>
          <w:szCs w:val="24"/>
        </w:rPr>
        <w:t>Souza et al</w:t>
      </w:r>
      <w:r w:rsidR="00EA04B6" w:rsidRPr="00D839DA">
        <w:rPr>
          <w:rFonts w:ascii="Times New Roman" w:hAnsi="Times New Roman" w:cs="Times New Roman"/>
          <w:sz w:val="24"/>
          <w:szCs w:val="24"/>
        </w:rPr>
        <w:t>.</w:t>
      </w:r>
      <w:r w:rsidR="000E2834" w:rsidRPr="00D839DA">
        <w:rPr>
          <w:rFonts w:ascii="Times New Roman" w:hAnsi="Times New Roman" w:cs="Times New Roman"/>
          <w:sz w:val="24"/>
          <w:szCs w:val="24"/>
        </w:rPr>
        <w:t xml:space="preserve"> (2007) </w:t>
      </w:r>
      <w:r w:rsidRPr="00D839DA">
        <w:rPr>
          <w:rFonts w:ascii="Times New Roman" w:hAnsi="Times New Roman" w:cs="Times New Roman"/>
          <w:sz w:val="24"/>
          <w:szCs w:val="24"/>
        </w:rPr>
        <w:t>realizaram</w:t>
      </w:r>
      <w:r w:rsidR="000E2834" w:rsidRPr="00D839DA">
        <w:rPr>
          <w:rFonts w:ascii="Times New Roman" w:hAnsi="Times New Roman" w:cs="Times New Roman"/>
          <w:sz w:val="24"/>
          <w:szCs w:val="24"/>
        </w:rPr>
        <w:t xml:space="preserve"> um estudo com professores de contabilidade de universidades públicas do Paraná para identificar os conteúdos considerados mais importantes</w:t>
      </w:r>
      <w:r w:rsidRPr="00D839DA">
        <w:rPr>
          <w:rFonts w:ascii="Times New Roman" w:hAnsi="Times New Roman" w:cs="Times New Roman"/>
          <w:sz w:val="24"/>
          <w:szCs w:val="24"/>
        </w:rPr>
        <w:t xml:space="preserve"> relacionados à disciplina</w:t>
      </w:r>
      <w:r w:rsidR="000E2834" w:rsidRPr="00D839DA">
        <w:rPr>
          <w:rFonts w:ascii="Times New Roman" w:hAnsi="Times New Roman" w:cs="Times New Roman"/>
          <w:sz w:val="24"/>
          <w:szCs w:val="24"/>
        </w:rPr>
        <w:t xml:space="preserve">. Comparando com resultados de pesquisa semelhante </w:t>
      </w:r>
      <w:r w:rsidRPr="00D839DA">
        <w:rPr>
          <w:rFonts w:ascii="Times New Roman" w:hAnsi="Times New Roman" w:cs="Times New Roman"/>
          <w:sz w:val="24"/>
          <w:szCs w:val="24"/>
        </w:rPr>
        <w:t>desenvolvida</w:t>
      </w:r>
      <w:r w:rsidR="000E2834" w:rsidRPr="00D839DA">
        <w:rPr>
          <w:rFonts w:ascii="Times New Roman" w:hAnsi="Times New Roman" w:cs="Times New Roman"/>
          <w:sz w:val="24"/>
          <w:szCs w:val="24"/>
        </w:rPr>
        <w:t xml:space="preserve"> na Nova Zelândia, constataram que a avaliação do desempenho e o custeio do produto são vistos como muito importantes nos dois países. Outros conteúdos </w:t>
      </w:r>
      <w:r w:rsidRPr="00D839DA">
        <w:rPr>
          <w:rFonts w:ascii="Times New Roman" w:hAnsi="Times New Roman" w:cs="Times New Roman"/>
          <w:sz w:val="24"/>
          <w:szCs w:val="24"/>
        </w:rPr>
        <w:t xml:space="preserve">tidos </w:t>
      </w:r>
      <w:r w:rsidRPr="00D839DA">
        <w:rPr>
          <w:rFonts w:ascii="Times New Roman" w:hAnsi="Times New Roman" w:cs="Times New Roman"/>
          <w:sz w:val="24"/>
          <w:szCs w:val="24"/>
        </w:rPr>
        <w:lastRenderedPageBreak/>
        <w:t>como</w:t>
      </w:r>
      <w:r w:rsidR="000E2834" w:rsidRPr="00D839DA">
        <w:rPr>
          <w:rFonts w:ascii="Times New Roman" w:hAnsi="Times New Roman" w:cs="Times New Roman"/>
          <w:sz w:val="24"/>
          <w:szCs w:val="24"/>
        </w:rPr>
        <w:t xml:space="preserve"> muitos importantes no estudo de Souza et al</w:t>
      </w:r>
      <w:r w:rsidR="00EA04B6" w:rsidRPr="00D839DA">
        <w:rPr>
          <w:rFonts w:ascii="Times New Roman" w:hAnsi="Times New Roman" w:cs="Times New Roman"/>
          <w:sz w:val="24"/>
          <w:szCs w:val="24"/>
        </w:rPr>
        <w:t>.</w:t>
      </w:r>
      <w:r w:rsidR="000E2834" w:rsidRPr="00D839DA">
        <w:rPr>
          <w:rFonts w:ascii="Times New Roman" w:hAnsi="Times New Roman" w:cs="Times New Roman"/>
          <w:sz w:val="24"/>
          <w:szCs w:val="24"/>
        </w:rPr>
        <w:t xml:space="preserve"> (2007) foram informações para tomada de decisão; relação custo-volume-preço; técnicas de contabilidade gerencial, estratégia de desempenho. Por sua vez, planejamento e controle tributário; avaliação de patrimônio; implicações comportamentais e planejamento e controle na administração pública foram considerados de nenhuma importância</w:t>
      </w:r>
      <w:r w:rsidRPr="00D839DA">
        <w:rPr>
          <w:rFonts w:ascii="Times New Roman" w:hAnsi="Times New Roman" w:cs="Times New Roman"/>
          <w:sz w:val="24"/>
          <w:szCs w:val="24"/>
        </w:rPr>
        <w:t xml:space="preserve"> no âmbito da CG</w:t>
      </w:r>
      <w:r w:rsidR="000E2834" w:rsidRPr="00D839DA">
        <w:rPr>
          <w:rFonts w:ascii="Times New Roman" w:hAnsi="Times New Roman" w:cs="Times New Roman"/>
          <w:sz w:val="24"/>
          <w:szCs w:val="24"/>
        </w:rPr>
        <w:t xml:space="preserve">. Outra pesquisa, </w:t>
      </w:r>
      <w:proofErr w:type="spellStart"/>
      <w:r w:rsidR="000E2834" w:rsidRPr="00D839DA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="000E2834" w:rsidRPr="00D839DA">
        <w:rPr>
          <w:rFonts w:ascii="Times New Roman" w:hAnsi="Times New Roman" w:cs="Times New Roman"/>
          <w:sz w:val="24"/>
          <w:szCs w:val="24"/>
        </w:rPr>
        <w:t xml:space="preserve"> com docentes da Paraíba, aponta como conteúdos muito importantes</w:t>
      </w:r>
      <w:r w:rsidR="00841EC8" w:rsidRPr="00D839DA">
        <w:rPr>
          <w:rFonts w:ascii="Times New Roman" w:hAnsi="Times New Roman" w:cs="Times New Roman"/>
          <w:sz w:val="24"/>
          <w:szCs w:val="24"/>
        </w:rPr>
        <w:t xml:space="preserve"> </w:t>
      </w:r>
      <w:r w:rsidR="008E04C9" w:rsidRPr="00D839DA">
        <w:rPr>
          <w:rFonts w:ascii="Times New Roman" w:hAnsi="Times New Roman" w:cs="Times New Roman"/>
          <w:sz w:val="24"/>
          <w:szCs w:val="24"/>
        </w:rPr>
        <w:t>os temas:</w:t>
      </w:r>
      <w:r w:rsidR="00841EC8" w:rsidRPr="00D839DA">
        <w:rPr>
          <w:rFonts w:ascii="Times New Roman" w:hAnsi="Times New Roman" w:cs="Times New Roman"/>
          <w:sz w:val="24"/>
          <w:szCs w:val="24"/>
        </w:rPr>
        <w:t xml:space="preserve"> </w:t>
      </w:r>
      <w:r w:rsidR="009D4609" w:rsidRPr="00D839DA">
        <w:rPr>
          <w:rFonts w:ascii="Times New Roman" w:hAnsi="Times New Roman" w:cs="Times New Roman"/>
          <w:sz w:val="24"/>
          <w:szCs w:val="24"/>
        </w:rPr>
        <w:t>t</w:t>
      </w:r>
      <w:r w:rsidR="00BA3AEC" w:rsidRPr="00D839DA">
        <w:rPr>
          <w:rFonts w:ascii="Times New Roman" w:hAnsi="Times New Roman" w:cs="Times New Roman"/>
          <w:sz w:val="24"/>
          <w:szCs w:val="24"/>
        </w:rPr>
        <w:t>écnicas de contabilidade gerencial estratégica, informações contábeis para</w:t>
      </w:r>
      <w:r w:rsidR="00846D78" w:rsidRPr="00D839DA">
        <w:rPr>
          <w:rFonts w:ascii="Times New Roman" w:hAnsi="Times New Roman" w:cs="Times New Roman"/>
          <w:sz w:val="24"/>
          <w:szCs w:val="24"/>
        </w:rPr>
        <w:t xml:space="preserve"> </w:t>
      </w:r>
      <w:r w:rsidR="00BA3AEC" w:rsidRPr="00D839DA">
        <w:rPr>
          <w:rFonts w:ascii="Times New Roman" w:hAnsi="Times New Roman" w:cs="Times New Roman"/>
          <w:sz w:val="24"/>
          <w:szCs w:val="24"/>
        </w:rPr>
        <w:t>tomada de decisões e custos para controle, avaliação e tomada de decisão</w:t>
      </w:r>
      <w:r w:rsidR="009D4609" w:rsidRPr="00D839DA">
        <w:rPr>
          <w:rFonts w:ascii="Times New Roman" w:hAnsi="Times New Roman" w:cs="Times New Roman"/>
          <w:sz w:val="24"/>
          <w:szCs w:val="24"/>
        </w:rPr>
        <w:t xml:space="preserve"> (CARLOS FILHO</w:t>
      </w:r>
      <w:r w:rsidR="002A00DE">
        <w:rPr>
          <w:rFonts w:ascii="Times New Roman" w:hAnsi="Times New Roman" w:cs="Times New Roman"/>
          <w:sz w:val="24"/>
          <w:szCs w:val="24"/>
        </w:rPr>
        <w:t xml:space="preserve"> ET AL.</w:t>
      </w:r>
      <w:r w:rsidR="009D4609" w:rsidRPr="00D839DA">
        <w:rPr>
          <w:rFonts w:ascii="Times New Roman" w:hAnsi="Times New Roman" w:cs="Times New Roman"/>
          <w:sz w:val="24"/>
          <w:szCs w:val="24"/>
        </w:rPr>
        <w:t>, 2013).</w:t>
      </w:r>
    </w:p>
    <w:p w:rsidR="009D4609" w:rsidRDefault="009D4609" w:rsidP="00250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617A" w:rsidRDefault="00FB3165" w:rsidP="002506A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ECC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4A649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6617A">
        <w:rPr>
          <w:rFonts w:ascii="Times New Roman" w:hAnsi="Times New Roman" w:cs="Times New Roman"/>
          <w:b/>
          <w:bCs/>
          <w:sz w:val="24"/>
          <w:szCs w:val="24"/>
        </w:rPr>
        <w:t>A Aplicação do Conteúdo Relativo à Contabilidade Gerencial</w:t>
      </w:r>
    </w:p>
    <w:p w:rsidR="00FB3165" w:rsidRDefault="00FB3165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ECC">
        <w:rPr>
          <w:rFonts w:ascii="Times New Roman" w:hAnsi="Times New Roman" w:cs="Times New Roman"/>
          <w:sz w:val="24"/>
          <w:szCs w:val="24"/>
        </w:rPr>
        <w:t xml:space="preserve">Cruz </w:t>
      </w:r>
      <w:r w:rsidR="009A222D" w:rsidRPr="009A222D">
        <w:rPr>
          <w:rFonts w:ascii="Times New Roman" w:hAnsi="Times New Roman" w:cs="Times New Roman"/>
          <w:sz w:val="24"/>
          <w:szCs w:val="24"/>
        </w:rPr>
        <w:t>et al</w:t>
      </w:r>
      <w:r w:rsidR="003F5AF5">
        <w:rPr>
          <w:rFonts w:ascii="Times New Roman" w:hAnsi="Times New Roman" w:cs="Times New Roman"/>
          <w:sz w:val="24"/>
          <w:szCs w:val="24"/>
        </w:rPr>
        <w:t>.</w:t>
      </w:r>
      <w:r w:rsidRPr="00524ECC">
        <w:rPr>
          <w:rFonts w:ascii="Times New Roman" w:hAnsi="Times New Roman" w:cs="Times New Roman"/>
          <w:sz w:val="24"/>
          <w:szCs w:val="24"/>
        </w:rPr>
        <w:t xml:space="preserve"> (2014, p.5) identificam um cenário mercadológico </w:t>
      </w:r>
      <w:r w:rsidR="00C6617A">
        <w:rPr>
          <w:rFonts w:ascii="Times New Roman" w:hAnsi="Times New Roman" w:cs="Times New Roman"/>
          <w:sz w:val="24"/>
          <w:szCs w:val="24"/>
        </w:rPr>
        <w:t xml:space="preserve">cada vez </w:t>
      </w:r>
      <w:r w:rsidRPr="00524ECC">
        <w:rPr>
          <w:rFonts w:ascii="Times New Roman" w:hAnsi="Times New Roman" w:cs="Times New Roman"/>
          <w:sz w:val="24"/>
          <w:szCs w:val="24"/>
        </w:rPr>
        <w:t xml:space="preserve">mais exigente, </w:t>
      </w:r>
      <w:r w:rsidR="00C6617A" w:rsidRPr="00524ECC">
        <w:rPr>
          <w:rFonts w:ascii="Times New Roman" w:hAnsi="Times New Roman" w:cs="Times New Roman"/>
          <w:sz w:val="24"/>
          <w:szCs w:val="24"/>
        </w:rPr>
        <w:t xml:space="preserve">o que </w:t>
      </w:r>
      <w:r w:rsidR="00C6617A">
        <w:rPr>
          <w:rFonts w:ascii="Times New Roman" w:hAnsi="Times New Roman" w:cs="Times New Roman"/>
          <w:sz w:val="24"/>
          <w:szCs w:val="24"/>
        </w:rPr>
        <w:t xml:space="preserve">gera a necessidade de um </w:t>
      </w:r>
      <w:r w:rsidR="00C6617A" w:rsidRPr="00524ECC">
        <w:rPr>
          <w:rFonts w:ascii="Times New Roman" w:hAnsi="Times New Roman" w:cs="Times New Roman"/>
          <w:sz w:val="24"/>
          <w:szCs w:val="24"/>
        </w:rPr>
        <w:t xml:space="preserve">profissional contábil mais participativo </w:t>
      </w:r>
      <w:r w:rsidR="00C6617A">
        <w:rPr>
          <w:rFonts w:ascii="Times New Roman" w:hAnsi="Times New Roman" w:cs="Times New Roman"/>
          <w:sz w:val="24"/>
          <w:szCs w:val="24"/>
        </w:rPr>
        <w:t>n</w:t>
      </w:r>
      <w:r w:rsidR="00C6617A" w:rsidRPr="00524ECC">
        <w:rPr>
          <w:rFonts w:ascii="Times New Roman" w:hAnsi="Times New Roman" w:cs="Times New Roman"/>
          <w:sz w:val="24"/>
          <w:szCs w:val="24"/>
        </w:rPr>
        <w:t>as atividades empresariais</w:t>
      </w:r>
      <w:r w:rsidR="00C6617A">
        <w:rPr>
          <w:rFonts w:ascii="Times New Roman" w:hAnsi="Times New Roman" w:cs="Times New Roman"/>
          <w:sz w:val="24"/>
          <w:szCs w:val="24"/>
        </w:rPr>
        <w:t>, pois cabe a ele “</w:t>
      </w:r>
      <w:r w:rsidRPr="00524ECC">
        <w:rPr>
          <w:rFonts w:ascii="Times New Roman" w:hAnsi="Times New Roman" w:cs="Times New Roman"/>
          <w:sz w:val="24"/>
          <w:szCs w:val="24"/>
        </w:rPr>
        <w:t xml:space="preserve">receber as informações necessárias, planejar, apurar custos de produção e resultados, controlar receitas e despesas [...] entre outras atribuições”. </w:t>
      </w:r>
      <w:r w:rsidR="00C6617A">
        <w:rPr>
          <w:rFonts w:ascii="Times New Roman" w:hAnsi="Times New Roman" w:cs="Times New Roman"/>
          <w:sz w:val="24"/>
          <w:szCs w:val="24"/>
        </w:rPr>
        <w:t>A</w:t>
      </w:r>
      <w:r w:rsidRPr="00426726">
        <w:rPr>
          <w:rFonts w:ascii="Times New Roman" w:hAnsi="Times New Roman" w:cs="Times New Roman"/>
          <w:sz w:val="24"/>
          <w:szCs w:val="24"/>
        </w:rPr>
        <w:t xml:space="preserve">s informações geradas </w:t>
      </w:r>
      <w:r w:rsidR="00C6617A">
        <w:rPr>
          <w:rFonts w:ascii="Times New Roman" w:hAnsi="Times New Roman" w:cs="Times New Roman"/>
          <w:sz w:val="24"/>
          <w:szCs w:val="24"/>
        </w:rPr>
        <w:t xml:space="preserve">pela </w:t>
      </w:r>
      <w:r w:rsidRPr="00426726">
        <w:rPr>
          <w:rFonts w:ascii="Times New Roman" w:hAnsi="Times New Roman" w:cs="Times New Roman"/>
          <w:sz w:val="24"/>
          <w:szCs w:val="24"/>
        </w:rPr>
        <w:t>C</w:t>
      </w:r>
      <w:r w:rsidR="00B27C13">
        <w:rPr>
          <w:rFonts w:ascii="Times New Roman" w:hAnsi="Times New Roman" w:cs="Times New Roman"/>
          <w:sz w:val="24"/>
          <w:szCs w:val="24"/>
        </w:rPr>
        <w:t xml:space="preserve">ontabilidade </w:t>
      </w:r>
      <w:r w:rsidRPr="00426726">
        <w:rPr>
          <w:rFonts w:ascii="Times New Roman" w:hAnsi="Times New Roman" w:cs="Times New Roman"/>
          <w:sz w:val="24"/>
          <w:szCs w:val="24"/>
        </w:rPr>
        <w:t>G</w:t>
      </w:r>
      <w:r w:rsidR="00B27C13">
        <w:rPr>
          <w:rFonts w:ascii="Times New Roman" w:hAnsi="Times New Roman" w:cs="Times New Roman"/>
          <w:sz w:val="24"/>
          <w:szCs w:val="24"/>
        </w:rPr>
        <w:t>erencial (CG</w:t>
      </w:r>
      <w:r w:rsidR="00A074A2">
        <w:rPr>
          <w:rFonts w:ascii="Times New Roman" w:hAnsi="Times New Roman" w:cs="Times New Roman"/>
          <w:sz w:val="24"/>
          <w:szCs w:val="24"/>
        </w:rPr>
        <w:t>)</w:t>
      </w:r>
      <w:r w:rsidR="00F22D0E">
        <w:rPr>
          <w:rFonts w:ascii="Times New Roman" w:hAnsi="Times New Roman" w:cs="Times New Roman"/>
          <w:sz w:val="24"/>
          <w:szCs w:val="24"/>
        </w:rPr>
        <w:t xml:space="preserve"> </w:t>
      </w:r>
      <w:r w:rsidRPr="00426726">
        <w:rPr>
          <w:rFonts w:ascii="Times New Roman" w:hAnsi="Times New Roman" w:cs="Times New Roman"/>
          <w:sz w:val="24"/>
          <w:szCs w:val="24"/>
        </w:rPr>
        <w:t>visam atender aos gestores das organizações, que controlam as atividades e operações das empresas</w:t>
      </w:r>
      <w:r w:rsidR="00A074A2">
        <w:rPr>
          <w:rFonts w:ascii="Times New Roman" w:hAnsi="Times New Roman" w:cs="Times New Roman"/>
          <w:sz w:val="24"/>
          <w:szCs w:val="24"/>
        </w:rPr>
        <w:t xml:space="preserve">. </w:t>
      </w:r>
      <w:r w:rsidRPr="00426726">
        <w:rPr>
          <w:rFonts w:ascii="Times New Roman" w:hAnsi="Times New Roman" w:cs="Times New Roman"/>
          <w:sz w:val="24"/>
          <w:szCs w:val="24"/>
        </w:rPr>
        <w:t xml:space="preserve"> Para </w:t>
      </w:r>
      <w:r w:rsidR="00A074A2">
        <w:rPr>
          <w:rFonts w:ascii="Times New Roman" w:hAnsi="Times New Roman" w:cs="Times New Roman"/>
          <w:sz w:val="24"/>
          <w:szCs w:val="24"/>
        </w:rPr>
        <w:t xml:space="preserve">Cruz </w:t>
      </w:r>
      <w:r w:rsidR="003F5AF5" w:rsidRPr="00485038">
        <w:rPr>
          <w:rFonts w:ascii="Times New Roman" w:hAnsi="Times New Roman" w:cs="Times New Roman"/>
          <w:sz w:val="24"/>
          <w:szCs w:val="24"/>
        </w:rPr>
        <w:t>et al</w:t>
      </w:r>
      <w:r w:rsidR="003F5AF5">
        <w:rPr>
          <w:rFonts w:ascii="Times New Roman" w:hAnsi="Times New Roman" w:cs="Times New Roman"/>
          <w:sz w:val="24"/>
          <w:szCs w:val="24"/>
        </w:rPr>
        <w:t>.</w:t>
      </w:r>
      <w:r w:rsidR="00A074A2">
        <w:rPr>
          <w:rFonts w:ascii="Times New Roman" w:hAnsi="Times New Roman" w:cs="Times New Roman"/>
          <w:sz w:val="24"/>
          <w:szCs w:val="24"/>
        </w:rPr>
        <w:t xml:space="preserve"> (2014, p.11)</w:t>
      </w:r>
      <w:r w:rsidRPr="00426726">
        <w:rPr>
          <w:rFonts w:ascii="Times New Roman" w:hAnsi="Times New Roman" w:cs="Times New Roman"/>
          <w:sz w:val="24"/>
          <w:szCs w:val="24"/>
        </w:rPr>
        <w:t xml:space="preserve">, </w:t>
      </w:r>
      <w:r w:rsidR="00A074A2">
        <w:rPr>
          <w:rFonts w:ascii="Times New Roman" w:hAnsi="Times New Roman" w:cs="Times New Roman"/>
          <w:sz w:val="24"/>
          <w:szCs w:val="24"/>
        </w:rPr>
        <w:t xml:space="preserve">a </w:t>
      </w:r>
      <w:r w:rsidR="00A074A2" w:rsidRPr="00EC29B3">
        <w:rPr>
          <w:rFonts w:ascii="Times New Roman" w:hAnsi="Times New Roman" w:cs="Times New Roman"/>
          <w:sz w:val="24"/>
          <w:szCs w:val="24"/>
        </w:rPr>
        <w:t xml:space="preserve">“aplicação dos conhecimentos de contabilidade gerencial obtidos geralmente na graduação tendem a ser </w:t>
      </w:r>
      <w:r w:rsidR="00CF0451" w:rsidRPr="00EC29B3">
        <w:rPr>
          <w:rFonts w:ascii="Times New Roman" w:hAnsi="Times New Roman" w:cs="Times New Roman"/>
          <w:sz w:val="24"/>
          <w:szCs w:val="24"/>
        </w:rPr>
        <w:t>positiv</w:t>
      </w:r>
      <w:r w:rsidR="00CF0451">
        <w:rPr>
          <w:rFonts w:ascii="Times New Roman" w:hAnsi="Times New Roman" w:cs="Times New Roman"/>
          <w:sz w:val="24"/>
          <w:szCs w:val="24"/>
        </w:rPr>
        <w:t>a</w:t>
      </w:r>
      <w:r w:rsidR="00A074A2" w:rsidRPr="00EC29B3">
        <w:rPr>
          <w:rFonts w:ascii="Times New Roman" w:hAnsi="Times New Roman" w:cs="Times New Roman"/>
          <w:sz w:val="24"/>
          <w:szCs w:val="24"/>
        </w:rPr>
        <w:t>, gerando informações que podem ajudar as empresas na execução de suas atividades profissionais”</w:t>
      </w:r>
      <w:r w:rsidR="00A074A2">
        <w:rPr>
          <w:rFonts w:ascii="Times New Roman" w:hAnsi="Times New Roman" w:cs="Times New Roman"/>
          <w:sz w:val="24"/>
          <w:szCs w:val="24"/>
        </w:rPr>
        <w:t xml:space="preserve">, mas, </w:t>
      </w:r>
      <w:r w:rsidRPr="00426726">
        <w:rPr>
          <w:rFonts w:ascii="Times New Roman" w:hAnsi="Times New Roman" w:cs="Times New Roman"/>
          <w:sz w:val="24"/>
          <w:szCs w:val="24"/>
        </w:rPr>
        <w:t xml:space="preserve">para que se coloque a CG em prática, ainda existe uma grande necessidade de conhecimento </w:t>
      </w:r>
      <w:r w:rsidR="00EE1E86">
        <w:rPr>
          <w:rFonts w:ascii="Times New Roman" w:hAnsi="Times New Roman" w:cs="Times New Roman"/>
          <w:sz w:val="24"/>
          <w:szCs w:val="24"/>
        </w:rPr>
        <w:t>a ser</w:t>
      </w:r>
      <w:r w:rsidRPr="00426726">
        <w:rPr>
          <w:rFonts w:ascii="Times New Roman" w:hAnsi="Times New Roman" w:cs="Times New Roman"/>
          <w:sz w:val="24"/>
          <w:szCs w:val="24"/>
        </w:rPr>
        <w:t xml:space="preserve"> gerado </w:t>
      </w:r>
      <w:r w:rsidR="00EE1E86">
        <w:rPr>
          <w:rFonts w:ascii="Times New Roman" w:hAnsi="Times New Roman" w:cs="Times New Roman"/>
          <w:sz w:val="24"/>
          <w:szCs w:val="24"/>
        </w:rPr>
        <w:t>pel</w:t>
      </w:r>
      <w:r w:rsidRPr="00426726">
        <w:rPr>
          <w:rFonts w:ascii="Times New Roman" w:hAnsi="Times New Roman" w:cs="Times New Roman"/>
          <w:sz w:val="24"/>
          <w:szCs w:val="24"/>
        </w:rPr>
        <w:t xml:space="preserve">a academia. </w:t>
      </w:r>
    </w:p>
    <w:p w:rsidR="00CB14FC" w:rsidRDefault="00FB3165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726">
        <w:rPr>
          <w:rFonts w:ascii="Times New Roman" w:hAnsi="Times New Roman" w:cs="Times New Roman"/>
          <w:sz w:val="24"/>
          <w:szCs w:val="24"/>
        </w:rPr>
        <w:t>Domenico</w:t>
      </w:r>
      <w:r w:rsidR="00841EC8">
        <w:rPr>
          <w:rFonts w:ascii="Times New Roman" w:hAnsi="Times New Roman" w:cs="Times New Roman"/>
          <w:sz w:val="24"/>
          <w:szCs w:val="24"/>
        </w:rPr>
        <w:t xml:space="preserve"> </w:t>
      </w:r>
      <w:r w:rsidR="003F5AF5" w:rsidRPr="00485038">
        <w:rPr>
          <w:rFonts w:ascii="Times New Roman" w:hAnsi="Times New Roman" w:cs="Times New Roman"/>
          <w:sz w:val="24"/>
          <w:szCs w:val="24"/>
        </w:rPr>
        <w:t>et al</w:t>
      </w:r>
      <w:r w:rsidR="003F5AF5">
        <w:rPr>
          <w:rFonts w:ascii="Times New Roman" w:hAnsi="Times New Roman" w:cs="Times New Roman"/>
          <w:sz w:val="24"/>
          <w:szCs w:val="24"/>
        </w:rPr>
        <w:t>.</w:t>
      </w:r>
      <w:r w:rsidRPr="00426726">
        <w:rPr>
          <w:rFonts w:ascii="Times New Roman" w:hAnsi="Times New Roman" w:cs="Times New Roman"/>
          <w:sz w:val="24"/>
          <w:szCs w:val="24"/>
        </w:rPr>
        <w:t xml:space="preserve"> (2017</w:t>
      </w:r>
      <w:r w:rsidR="003D1F15">
        <w:rPr>
          <w:rFonts w:ascii="Times New Roman" w:hAnsi="Times New Roman" w:cs="Times New Roman"/>
          <w:sz w:val="24"/>
          <w:szCs w:val="24"/>
        </w:rPr>
        <w:t>)</w:t>
      </w:r>
      <w:r w:rsidR="00B27C13">
        <w:rPr>
          <w:rFonts w:ascii="Times New Roman" w:hAnsi="Times New Roman" w:cs="Times New Roman"/>
          <w:sz w:val="24"/>
          <w:szCs w:val="24"/>
        </w:rPr>
        <w:t xml:space="preserve">, em estudo com egressos do curso de ciências contábeis da Universidade Federal do Rio Grande do Sul (UFRGS), apontam que 80% dos profissionais consideram que o ensino da CG contribuiu para sua atuação no mercado de trabalho. Os egressos pesquisados identificam tal contribuição, em especial, na aplicabilidade dos instrumentos de </w:t>
      </w:r>
      <w:r w:rsidR="00B27C13" w:rsidRPr="003515A9">
        <w:rPr>
          <w:rFonts w:ascii="Times New Roman" w:hAnsi="Times New Roman" w:cs="Times New Roman"/>
          <w:sz w:val="24"/>
          <w:szCs w:val="24"/>
        </w:rPr>
        <w:t>visão sistêmica da empresa (revisão e melhoria de processos), com um percentual atribuído de 88%</w:t>
      </w:r>
      <w:r w:rsidR="00654D0F" w:rsidRPr="003515A9">
        <w:rPr>
          <w:rFonts w:ascii="Times New Roman" w:hAnsi="Times New Roman" w:cs="Times New Roman"/>
          <w:sz w:val="24"/>
          <w:szCs w:val="24"/>
        </w:rPr>
        <w:t xml:space="preserve">; e dos instrumentos de bancos de dados (análise de indicadores, </w:t>
      </w:r>
      <w:r w:rsidR="002767EF" w:rsidRPr="003515A9">
        <w:rPr>
          <w:rFonts w:ascii="Times New Roman" w:hAnsi="Times New Roman" w:cs="Times New Roman"/>
          <w:sz w:val="24"/>
          <w:szCs w:val="24"/>
        </w:rPr>
        <w:t>e</w:t>
      </w:r>
      <w:r w:rsidR="002767EF">
        <w:rPr>
          <w:rFonts w:ascii="Times New Roman" w:hAnsi="Times New Roman" w:cs="Times New Roman"/>
          <w:sz w:val="24"/>
          <w:szCs w:val="24"/>
        </w:rPr>
        <w:t xml:space="preserve"> </w:t>
      </w:r>
      <w:r w:rsidR="00654D0F" w:rsidRPr="00654D0F">
        <w:rPr>
          <w:rFonts w:ascii="Times New Roman" w:hAnsi="Times New Roman" w:cs="Times New Roman"/>
          <w:sz w:val="24"/>
          <w:szCs w:val="24"/>
        </w:rPr>
        <w:t>utilização de fórmulas e planilhas Microsoft Excel</w:t>
      </w:r>
      <w:r w:rsidR="00654D0F">
        <w:rPr>
          <w:rFonts w:ascii="Times New Roman" w:hAnsi="Times New Roman" w:cs="Times New Roman"/>
          <w:sz w:val="24"/>
          <w:szCs w:val="24"/>
        </w:rPr>
        <w:t xml:space="preserve">), com 87%. Não foi identificada diferença de percepção </w:t>
      </w:r>
      <w:r w:rsidR="0066226B">
        <w:rPr>
          <w:rFonts w:ascii="Times New Roman" w:hAnsi="Times New Roman" w:cs="Times New Roman"/>
          <w:sz w:val="24"/>
          <w:szCs w:val="24"/>
        </w:rPr>
        <w:t xml:space="preserve">de acordo </w:t>
      </w:r>
      <w:r w:rsidR="00654D0F">
        <w:rPr>
          <w:rFonts w:ascii="Times New Roman" w:hAnsi="Times New Roman" w:cs="Times New Roman"/>
          <w:sz w:val="24"/>
          <w:szCs w:val="24"/>
        </w:rPr>
        <w:t>com o porte da empresa</w:t>
      </w:r>
      <w:r w:rsidR="0066226B">
        <w:rPr>
          <w:rFonts w:ascii="Times New Roman" w:hAnsi="Times New Roman" w:cs="Times New Roman"/>
          <w:sz w:val="24"/>
          <w:szCs w:val="24"/>
        </w:rPr>
        <w:t xml:space="preserve"> onde atuam ou com o fato de estarem exercendo ou não atividade profissional relacionada à área contábil. </w:t>
      </w:r>
    </w:p>
    <w:p w:rsidR="00301F94" w:rsidRDefault="00FB3165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EB">
        <w:rPr>
          <w:rFonts w:ascii="Times New Roman" w:hAnsi="Times New Roman" w:cs="Times New Roman"/>
          <w:sz w:val="24"/>
          <w:szCs w:val="24"/>
        </w:rPr>
        <w:t>Miranda</w:t>
      </w:r>
      <w:r w:rsidR="00F769AB" w:rsidRPr="00A240EB">
        <w:rPr>
          <w:rFonts w:ascii="Times New Roman" w:hAnsi="Times New Roman" w:cs="Times New Roman"/>
          <w:sz w:val="24"/>
          <w:szCs w:val="24"/>
        </w:rPr>
        <w:t xml:space="preserve"> </w:t>
      </w:r>
      <w:r w:rsidR="002767EF" w:rsidRPr="00A240EB">
        <w:rPr>
          <w:rFonts w:ascii="Times New Roman" w:hAnsi="Times New Roman" w:cs="Times New Roman"/>
          <w:sz w:val="24"/>
          <w:szCs w:val="24"/>
        </w:rPr>
        <w:t>et al.</w:t>
      </w:r>
      <w:r w:rsidRPr="00A240EB">
        <w:rPr>
          <w:rFonts w:ascii="Times New Roman" w:hAnsi="Times New Roman" w:cs="Times New Roman"/>
          <w:sz w:val="24"/>
          <w:szCs w:val="24"/>
        </w:rPr>
        <w:t xml:space="preserve"> (2013</w:t>
      </w:r>
      <w:r w:rsidR="00A240EB" w:rsidRPr="00A240EB">
        <w:rPr>
          <w:rFonts w:ascii="Times New Roman" w:hAnsi="Times New Roman" w:cs="Times New Roman"/>
          <w:sz w:val="24"/>
          <w:szCs w:val="24"/>
        </w:rPr>
        <w:t>b</w:t>
      </w:r>
      <w:r w:rsidRPr="00A240EB">
        <w:rPr>
          <w:rFonts w:ascii="Times New Roman" w:hAnsi="Times New Roman" w:cs="Times New Roman"/>
          <w:sz w:val="24"/>
          <w:szCs w:val="24"/>
        </w:rPr>
        <w:t>)</w:t>
      </w:r>
      <w:r w:rsidRPr="00426726">
        <w:rPr>
          <w:rFonts w:ascii="Times New Roman" w:hAnsi="Times New Roman" w:cs="Times New Roman"/>
          <w:sz w:val="24"/>
          <w:szCs w:val="24"/>
        </w:rPr>
        <w:t xml:space="preserve"> </w:t>
      </w:r>
      <w:r w:rsidR="00CB14FC">
        <w:rPr>
          <w:rFonts w:ascii="Times New Roman" w:hAnsi="Times New Roman" w:cs="Times New Roman"/>
          <w:sz w:val="24"/>
          <w:szCs w:val="24"/>
        </w:rPr>
        <w:t xml:space="preserve">explicam que não há consenso na literatura internacional sobre quais são as atividades relacionadas à CG. Por isso, desenvolveram uma pesquisa junto a </w:t>
      </w:r>
      <w:r w:rsidRPr="00426726">
        <w:rPr>
          <w:rFonts w:ascii="Times New Roman" w:hAnsi="Times New Roman" w:cs="Times New Roman"/>
          <w:sz w:val="24"/>
          <w:szCs w:val="24"/>
        </w:rPr>
        <w:t>docentes e profissionais de mercado</w:t>
      </w:r>
      <w:r w:rsidR="00CB14FC">
        <w:rPr>
          <w:rFonts w:ascii="Times New Roman" w:hAnsi="Times New Roman" w:cs="Times New Roman"/>
          <w:sz w:val="24"/>
          <w:szCs w:val="24"/>
        </w:rPr>
        <w:t xml:space="preserve"> com o objetivo de investigar, na visão deste público, que atividades profissionais estão mais ligadas à CG, procurando detectar diferenças na avaliação destes dois segmentos. </w:t>
      </w:r>
      <w:r w:rsidR="00105695">
        <w:rPr>
          <w:rFonts w:ascii="Times New Roman" w:hAnsi="Times New Roman" w:cs="Times New Roman"/>
          <w:sz w:val="24"/>
          <w:szCs w:val="24"/>
        </w:rPr>
        <w:t xml:space="preserve">Os resultados apontam para visões discordantes, especialmente no que tange às </w:t>
      </w:r>
      <w:r w:rsidR="00301F94">
        <w:rPr>
          <w:rFonts w:ascii="Times New Roman" w:hAnsi="Times New Roman" w:cs="Times New Roman"/>
          <w:sz w:val="24"/>
          <w:szCs w:val="24"/>
        </w:rPr>
        <w:t>“funções ligadas ao processo contábil e as atividades financeiras operacionais do dia a dia”, cuja importância é mais reconhecida pelos profissionais do que pelos docentes. De acordo com os autores, parte das diferenças encontradas nas avaliações de atividades financeiras operacionais “</w:t>
      </w:r>
      <w:r w:rsidR="00301F94" w:rsidRPr="00CB14FC">
        <w:rPr>
          <w:rFonts w:ascii="Times New Roman" w:hAnsi="Times New Roman" w:cs="Times New Roman"/>
          <w:sz w:val="24"/>
          <w:szCs w:val="24"/>
        </w:rPr>
        <w:t>pode ser compreendida pelo fato de que os docentes entenderiam que estas não</w:t>
      </w:r>
      <w:r w:rsidR="00301F94">
        <w:rPr>
          <w:rFonts w:ascii="Times New Roman" w:hAnsi="Times New Roman" w:cs="Times New Roman"/>
          <w:sz w:val="24"/>
          <w:szCs w:val="24"/>
        </w:rPr>
        <w:t xml:space="preserve"> </w:t>
      </w:r>
      <w:r w:rsidR="00301F94" w:rsidRPr="00CB14FC">
        <w:rPr>
          <w:rFonts w:ascii="Times New Roman" w:hAnsi="Times New Roman" w:cs="Times New Roman"/>
          <w:sz w:val="24"/>
          <w:szCs w:val="24"/>
        </w:rPr>
        <w:t>teriam enfoque gerencial</w:t>
      </w:r>
      <w:r w:rsidR="00301F94">
        <w:rPr>
          <w:rFonts w:ascii="Times New Roman" w:hAnsi="Times New Roman" w:cs="Times New Roman"/>
          <w:sz w:val="24"/>
          <w:szCs w:val="24"/>
        </w:rPr>
        <w:t>”</w:t>
      </w:r>
      <w:r w:rsidR="00105695">
        <w:rPr>
          <w:rFonts w:ascii="Times New Roman" w:hAnsi="Times New Roman" w:cs="Times New Roman"/>
          <w:sz w:val="24"/>
          <w:szCs w:val="24"/>
        </w:rPr>
        <w:t xml:space="preserve">. (MIRANDA ET AL., </w:t>
      </w:r>
      <w:r w:rsidR="00105695" w:rsidRPr="00A240EB">
        <w:rPr>
          <w:rFonts w:ascii="Times New Roman" w:hAnsi="Times New Roman" w:cs="Times New Roman"/>
          <w:sz w:val="24"/>
          <w:szCs w:val="24"/>
        </w:rPr>
        <w:t>2013</w:t>
      </w:r>
      <w:r w:rsidR="00A240EB" w:rsidRPr="00A240EB">
        <w:rPr>
          <w:rFonts w:ascii="Times New Roman" w:hAnsi="Times New Roman" w:cs="Times New Roman"/>
          <w:sz w:val="24"/>
          <w:szCs w:val="24"/>
        </w:rPr>
        <w:t>b</w:t>
      </w:r>
      <w:r w:rsidR="00105695">
        <w:rPr>
          <w:rFonts w:ascii="Times New Roman" w:hAnsi="Times New Roman" w:cs="Times New Roman"/>
          <w:sz w:val="24"/>
          <w:szCs w:val="24"/>
        </w:rPr>
        <w:t>, p.128)</w:t>
      </w:r>
    </w:p>
    <w:p w:rsidR="00FB3165" w:rsidRDefault="00FB3165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ECC">
        <w:rPr>
          <w:rFonts w:ascii="Times New Roman" w:hAnsi="Times New Roman" w:cs="Times New Roman"/>
          <w:sz w:val="24"/>
          <w:szCs w:val="24"/>
        </w:rPr>
        <w:t xml:space="preserve">Para 8 das 19 atividades listadas, não houve diferença significativa de percepção </w:t>
      </w:r>
      <w:r w:rsidR="00105695">
        <w:rPr>
          <w:rFonts w:ascii="Times New Roman" w:hAnsi="Times New Roman" w:cs="Times New Roman"/>
          <w:sz w:val="24"/>
          <w:szCs w:val="24"/>
        </w:rPr>
        <w:t xml:space="preserve">entre os segmentos </w:t>
      </w:r>
      <w:r w:rsidRPr="00524ECC">
        <w:rPr>
          <w:rFonts w:ascii="Times New Roman" w:hAnsi="Times New Roman" w:cs="Times New Roman"/>
          <w:sz w:val="24"/>
          <w:szCs w:val="24"/>
        </w:rPr>
        <w:t>sobre a importância das atividades de CG.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r w:rsidR="00A7457C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uadro 1 estão listadas as atividades com as diferenças significativas.</w:t>
      </w:r>
    </w:p>
    <w:p w:rsidR="00627D32" w:rsidRDefault="00627D32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D32" w:rsidRDefault="00627D32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D32" w:rsidRDefault="00627D32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D32" w:rsidRDefault="00627D32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D32" w:rsidRDefault="00627D32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D32" w:rsidRDefault="00627D32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D32" w:rsidRDefault="00627D32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698" w:rsidRDefault="001B1698" w:rsidP="002506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3165" w:rsidRPr="002A00DE" w:rsidRDefault="00A7457C" w:rsidP="002506A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A00DE">
        <w:rPr>
          <w:rFonts w:ascii="Times New Roman" w:hAnsi="Times New Roman" w:cs="Times New Roman"/>
          <w:sz w:val="20"/>
          <w:szCs w:val="20"/>
        </w:rPr>
        <w:t xml:space="preserve">Quadro </w:t>
      </w:r>
      <w:r w:rsidR="00FB3165" w:rsidRPr="002A00DE">
        <w:rPr>
          <w:rFonts w:ascii="Times New Roman" w:hAnsi="Times New Roman" w:cs="Times New Roman"/>
          <w:sz w:val="20"/>
          <w:szCs w:val="20"/>
        </w:rPr>
        <w:t>1 – Atividades com diferenças significativas</w:t>
      </w:r>
      <w:r w:rsidR="0021261D" w:rsidRPr="002A00DE">
        <w:rPr>
          <w:rFonts w:ascii="Times New Roman" w:hAnsi="Times New Roman" w:cs="Times New Roman"/>
          <w:sz w:val="20"/>
          <w:szCs w:val="20"/>
        </w:rPr>
        <w:t xml:space="preserve"> entre</w:t>
      </w:r>
      <w:r w:rsidR="00733E20" w:rsidRPr="002A00DE">
        <w:rPr>
          <w:rFonts w:ascii="Times New Roman" w:hAnsi="Times New Roman" w:cs="Times New Roman"/>
          <w:sz w:val="20"/>
          <w:szCs w:val="20"/>
        </w:rPr>
        <w:t xml:space="preserve"> </w:t>
      </w:r>
      <w:r w:rsidRPr="002A00DE">
        <w:rPr>
          <w:rFonts w:ascii="Times New Roman" w:hAnsi="Times New Roman" w:cs="Times New Roman"/>
          <w:sz w:val="20"/>
          <w:szCs w:val="20"/>
        </w:rPr>
        <w:t>profissionais e docentes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3261"/>
      </w:tblGrid>
      <w:tr w:rsidR="00FB3165" w:rsidRPr="0066226B" w:rsidTr="002A00DE">
        <w:trPr>
          <w:trHeight w:val="290"/>
          <w:jc w:val="center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B3165" w:rsidRPr="002A00DE" w:rsidRDefault="00FB3165" w:rsidP="0025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0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B3165" w:rsidRPr="002A00DE" w:rsidRDefault="00FB3165" w:rsidP="0025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0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GRUPO DE MAIOR PERCEPÇÃO DE IMPORTÂNCIA</w:t>
            </w:r>
          </w:p>
        </w:tc>
      </w:tr>
      <w:tr w:rsidR="00FB3165" w:rsidRPr="0066226B" w:rsidTr="00845E0E">
        <w:trPr>
          <w:trHeight w:val="224"/>
          <w:jc w:val="center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165" w:rsidRPr="0066226B" w:rsidRDefault="00FB3165" w:rsidP="0025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22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Avaliação de desempenho econômic</w:t>
            </w:r>
            <w:r w:rsidR="00B630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6622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financeir</w:t>
            </w:r>
            <w:r w:rsidR="00B630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6622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 negócio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165" w:rsidRPr="0066226B" w:rsidRDefault="00FB3165" w:rsidP="0025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22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845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rofissional</w:t>
            </w:r>
          </w:p>
        </w:tc>
      </w:tr>
      <w:tr w:rsidR="00FB3165" w:rsidRPr="0066226B" w:rsidTr="00845E0E">
        <w:trPr>
          <w:trHeight w:val="257"/>
          <w:jc w:val="center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165" w:rsidRPr="0066226B" w:rsidRDefault="00FB3165" w:rsidP="0025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22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Avaliação de rentabilidade de divisões, produtos e clientes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165" w:rsidRPr="0066226B" w:rsidRDefault="00FB3165" w:rsidP="0025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22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845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rofissional</w:t>
            </w:r>
          </w:p>
        </w:tc>
      </w:tr>
      <w:tr w:rsidR="00FB3165" w:rsidRPr="0066226B" w:rsidTr="00845E0E">
        <w:trPr>
          <w:trHeight w:val="290"/>
          <w:jc w:val="center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165" w:rsidRPr="0066226B" w:rsidRDefault="00FB3165" w:rsidP="0025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22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Credit</w:t>
            </w:r>
            <w:proofErr w:type="spellEnd"/>
            <w:r w:rsidR="00F22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22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="00F22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22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Collection</w:t>
            </w:r>
            <w:proofErr w:type="spellEnd"/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165" w:rsidRPr="0066226B" w:rsidRDefault="00FB3165" w:rsidP="0025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22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845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rofissional</w:t>
            </w:r>
          </w:p>
        </w:tc>
      </w:tr>
      <w:tr w:rsidR="00FB3165" w:rsidRPr="0066226B" w:rsidTr="00845E0E">
        <w:trPr>
          <w:trHeight w:val="290"/>
          <w:jc w:val="center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165" w:rsidRPr="0066226B" w:rsidRDefault="00FB3165" w:rsidP="0025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22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Assessoria/Consultoria interna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165" w:rsidRPr="0066226B" w:rsidRDefault="00FB3165" w:rsidP="0025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22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="00845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ocente</w:t>
            </w:r>
          </w:p>
        </w:tc>
      </w:tr>
      <w:tr w:rsidR="00FB3165" w:rsidRPr="0066226B" w:rsidTr="00845E0E">
        <w:trPr>
          <w:trHeight w:val="290"/>
          <w:jc w:val="center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165" w:rsidRPr="0066226B" w:rsidRDefault="00FB3165" w:rsidP="0025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22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Fusões, aquisições e alienações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165" w:rsidRPr="0066226B" w:rsidRDefault="00FB3165" w:rsidP="0025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22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845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rofissional</w:t>
            </w:r>
          </w:p>
        </w:tc>
      </w:tr>
      <w:tr w:rsidR="00FB3165" w:rsidRPr="0066226B" w:rsidTr="00845E0E">
        <w:trPr>
          <w:trHeight w:val="290"/>
          <w:jc w:val="center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165" w:rsidRPr="0066226B" w:rsidRDefault="00FB3165" w:rsidP="0025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22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Gestão da função contábil-financeira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165" w:rsidRPr="0066226B" w:rsidRDefault="00FB3165" w:rsidP="0025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22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845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rofissional</w:t>
            </w:r>
          </w:p>
        </w:tc>
      </w:tr>
      <w:tr w:rsidR="00FB3165" w:rsidRPr="0066226B" w:rsidTr="00845E0E">
        <w:trPr>
          <w:trHeight w:val="290"/>
          <w:jc w:val="center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165" w:rsidRPr="0066226B" w:rsidRDefault="00FB3165" w:rsidP="0025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22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Sistemas de controle de qualidade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165" w:rsidRPr="0066226B" w:rsidRDefault="00FB3165" w:rsidP="0025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22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="00845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ocente</w:t>
            </w:r>
          </w:p>
        </w:tc>
      </w:tr>
      <w:tr w:rsidR="00FB3165" w:rsidRPr="0066226B" w:rsidTr="00845E0E">
        <w:trPr>
          <w:trHeight w:val="290"/>
          <w:jc w:val="center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165" w:rsidRPr="0066226B" w:rsidRDefault="00FB3165" w:rsidP="0025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22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Preço de transferência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165" w:rsidRPr="0066226B" w:rsidRDefault="00FB3165" w:rsidP="0025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22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="00845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ocente</w:t>
            </w:r>
          </w:p>
        </w:tc>
      </w:tr>
      <w:tr w:rsidR="00FB3165" w:rsidRPr="00F22D0E" w:rsidTr="00845E0E">
        <w:trPr>
          <w:trHeight w:val="290"/>
          <w:jc w:val="center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FB3165" w:rsidRPr="00F22D0E" w:rsidRDefault="00FB3165" w:rsidP="0025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Fonte: Miranda</w:t>
            </w:r>
            <w:r w:rsidR="00F22D0E" w:rsidRPr="00F22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A222D" w:rsidRPr="00F22D0E">
              <w:rPr>
                <w:rFonts w:ascii="Times New Roman" w:hAnsi="Times New Roman" w:cs="Times New Roman"/>
                <w:sz w:val="20"/>
                <w:szCs w:val="20"/>
              </w:rPr>
              <w:t>et al.</w:t>
            </w:r>
            <w:r w:rsidRPr="00F22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A24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  <w:r w:rsidR="00A240EB" w:rsidRPr="00A24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 w:rsidRPr="00A24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p. 129)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B3165" w:rsidRPr="00F22D0E" w:rsidRDefault="00FB3165" w:rsidP="002506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B3165" w:rsidRPr="00524ECC" w:rsidRDefault="00FB3165" w:rsidP="00250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9DA" w:rsidRDefault="00D839DA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ECC">
        <w:rPr>
          <w:rFonts w:ascii="Times New Roman" w:hAnsi="Times New Roman" w:cs="Times New Roman"/>
          <w:sz w:val="24"/>
          <w:szCs w:val="24"/>
        </w:rPr>
        <w:t>Comparando seus resultados com estudos internacionais</w:t>
      </w:r>
      <w:r>
        <w:rPr>
          <w:rFonts w:ascii="Times New Roman" w:hAnsi="Times New Roman" w:cs="Times New Roman"/>
          <w:sz w:val="24"/>
          <w:szCs w:val="24"/>
        </w:rPr>
        <w:t xml:space="preserve"> anteriores, os autores encontram semelhanças e diferenças. Por exemplo, assim como em outros estudos, a atividade de fluxo de caixa é vista como a mais importante pelos profissionais. Mas, por outro lado, tais pesquisas indicam importância bem menor ao tema atribuída pelos docentes, o que não se observa no trabalho de Miranda </w:t>
      </w:r>
      <w:r w:rsidRPr="00485038">
        <w:rPr>
          <w:rFonts w:ascii="Times New Roman" w:hAnsi="Times New Roman" w:cs="Times New Roman"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240EB">
        <w:rPr>
          <w:rFonts w:ascii="Times New Roman" w:hAnsi="Times New Roman" w:cs="Times New Roman"/>
          <w:sz w:val="24"/>
          <w:szCs w:val="24"/>
        </w:rPr>
        <w:t>(2013b).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A38" w:rsidRDefault="00AB5A38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61D" w:rsidRPr="00524ECC" w:rsidRDefault="0021261D" w:rsidP="002506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ECC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642710">
        <w:rPr>
          <w:rFonts w:ascii="Times New Roman" w:hAnsi="Times New Roman" w:cs="Times New Roman"/>
          <w:b/>
          <w:sz w:val="24"/>
          <w:szCs w:val="24"/>
        </w:rPr>
        <w:tab/>
      </w:r>
      <w:r w:rsidRPr="00524ECC">
        <w:rPr>
          <w:rFonts w:ascii="Times New Roman" w:hAnsi="Times New Roman" w:cs="Times New Roman"/>
          <w:b/>
          <w:sz w:val="24"/>
          <w:szCs w:val="24"/>
        </w:rPr>
        <w:t>METODOLOGIA</w:t>
      </w:r>
    </w:p>
    <w:p w:rsidR="0021261D" w:rsidRPr="001D250C" w:rsidRDefault="0021261D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ECC">
        <w:rPr>
          <w:rFonts w:ascii="Times New Roman" w:hAnsi="Times New Roman" w:cs="Times New Roman"/>
          <w:sz w:val="24"/>
          <w:szCs w:val="24"/>
        </w:rPr>
        <w:t>Nesta seção serão apresentados os procedimentos metodológicos utilizados para a realização da</w:t>
      </w:r>
      <w:r w:rsidR="00A074A2">
        <w:rPr>
          <w:rFonts w:ascii="Times New Roman" w:hAnsi="Times New Roman" w:cs="Times New Roman"/>
          <w:sz w:val="24"/>
          <w:szCs w:val="24"/>
        </w:rPr>
        <w:t xml:space="preserve"> etapa empírica deste trabalho</w:t>
      </w:r>
      <w:r w:rsidRPr="00524ECC">
        <w:rPr>
          <w:rFonts w:ascii="Times New Roman" w:hAnsi="Times New Roman" w:cs="Times New Roman"/>
          <w:sz w:val="24"/>
          <w:szCs w:val="24"/>
        </w:rPr>
        <w:t>, que compreendem: classificação da pesquisa; perfil d</w:t>
      </w:r>
      <w:r w:rsidR="00A074A2">
        <w:rPr>
          <w:rFonts w:ascii="Times New Roman" w:hAnsi="Times New Roman" w:cs="Times New Roman"/>
          <w:sz w:val="24"/>
          <w:szCs w:val="24"/>
        </w:rPr>
        <w:t xml:space="preserve">os pesquisados e </w:t>
      </w:r>
      <w:r w:rsidRPr="00524ECC">
        <w:rPr>
          <w:rFonts w:ascii="Times New Roman" w:hAnsi="Times New Roman" w:cs="Times New Roman"/>
          <w:sz w:val="24"/>
          <w:szCs w:val="24"/>
        </w:rPr>
        <w:t>plano de coleta dos dados; tratamento e a</w:t>
      </w:r>
      <w:r w:rsidRPr="001D250C">
        <w:rPr>
          <w:rFonts w:ascii="Times New Roman" w:hAnsi="Times New Roman" w:cs="Times New Roman"/>
          <w:sz w:val="24"/>
          <w:szCs w:val="24"/>
        </w:rPr>
        <w:t>nálise dos dados.</w:t>
      </w:r>
    </w:p>
    <w:p w:rsidR="00A074A2" w:rsidRDefault="00A074A2" w:rsidP="002506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61D" w:rsidRPr="00524ECC" w:rsidRDefault="0021261D" w:rsidP="002506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ECC"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="00642710">
        <w:rPr>
          <w:rFonts w:ascii="Times New Roman" w:hAnsi="Times New Roman" w:cs="Times New Roman"/>
          <w:b/>
          <w:sz w:val="24"/>
          <w:szCs w:val="24"/>
        </w:rPr>
        <w:tab/>
      </w:r>
      <w:r w:rsidRPr="00524ECC">
        <w:rPr>
          <w:rFonts w:ascii="Times New Roman" w:hAnsi="Times New Roman" w:cs="Times New Roman"/>
          <w:b/>
          <w:sz w:val="24"/>
          <w:szCs w:val="24"/>
        </w:rPr>
        <w:t xml:space="preserve">Classificação da </w:t>
      </w:r>
      <w:r w:rsidR="002A00DE">
        <w:rPr>
          <w:rFonts w:ascii="Times New Roman" w:hAnsi="Times New Roman" w:cs="Times New Roman"/>
          <w:b/>
          <w:sz w:val="24"/>
          <w:szCs w:val="24"/>
        </w:rPr>
        <w:t>P</w:t>
      </w:r>
      <w:r w:rsidRPr="00524ECC">
        <w:rPr>
          <w:rFonts w:ascii="Times New Roman" w:hAnsi="Times New Roman" w:cs="Times New Roman"/>
          <w:b/>
          <w:sz w:val="24"/>
          <w:szCs w:val="24"/>
        </w:rPr>
        <w:t>esquisa</w:t>
      </w:r>
      <w:r w:rsidRPr="00524ECC">
        <w:rPr>
          <w:rFonts w:ascii="Times New Roman" w:hAnsi="Times New Roman" w:cs="Times New Roman"/>
          <w:sz w:val="24"/>
          <w:szCs w:val="24"/>
        </w:rPr>
        <w:tab/>
      </w:r>
    </w:p>
    <w:p w:rsidR="00AB5A38" w:rsidRDefault="0021261D" w:rsidP="002506A4">
      <w:pPr>
        <w:pStyle w:val="Textodecomentrio"/>
        <w:spacing w:after="0"/>
        <w:ind w:firstLine="709"/>
        <w:jc w:val="both"/>
      </w:pPr>
      <w:r w:rsidRPr="00524ECC">
        <w:rPr>
          <w:rFonts w:ascii="Times New Roman" w:hAnsi="Times New Roman" w:cs="Times New Roman"/>
          <w:sz w:val="24"/>
          <w:szCs w:val="24"/>
        </w:rPr>
        <w:t>De acordo com a abordagem do problema, a presente pesquisa pode ser classificada como qualitativa. Quanto aos objetivos, e de acordo com a classificação de Gil (2002, p. 41), esta pesquisa</w:t>
      </w:r>
      <w:r>
        <w:rPr>
          <w:rFonts w:ascii="Times New Roman" w:hAnsi="Times New Roman" w:cs="Times New Roman"/>
          <w:sz w:val="24"/>
          <w:szCs w:val="24"/>
        </w:rPr>
        <w:t xml:space="preserve"> apresenta-se como exploratória</w:t>
      </w:r>
      <w:r w:rsidRPr="00524ECC">
        <w:rPr>
          <w:rFonts w:ascii="Times New Roman" w:hAnsi="Times New Roman" w:cs="Times New Roman"/>
          <w:sz w:val="24"/>
          <w:szCs w:val="24"/>
        </w:rPr>
        <w:t xml:space="preserve"> “porque tem como objetivo principal o aprimoramento de </w:t>
      </w:r>
      <w:r w:rsidR="00E02CDA" w:rsidRPr="00524ECC">
        <w:rPr>
          <w:rFonts w:ascii="Times New Roman" w:hAnsi="Times New Roman" w:cs="Times New Roman"/>
          <w:sz w:val="24"/>
          <w:szCs w:val="24"/>
        </w:rPr>
        <w:t>ideias</w:t>
      </w:r>
      <w:r w:rsidRPr="00524ECC">
        <w:rPr>
          <w:rFonts w:ascii="Times New Roman" w:hAnsi="Times New Roman" w:cs="Times New Roman"/>
          <w:sz w:val="24"/>
          <w:szCs w:val="24"/>
        </w:rPr>
        <w:t xml:space="preserve"> ou a descoberta de intuições</w:t>
      </w:r>
      <w:r w:rsidR="006B501F">
        <w:rPr>
          <w:rFonts w:ascii="Times New Roman" w:hAnsi="Times New Roman" w:cs="Times New Roman"/>
          <w:sz w:val="24"/>
          <w:szCs w:val="24"/>
        </w:rPr>
        <w:t xml:space="preserve">”. </w:t>
      </w:r>
      <w:r w:rsidRPr="00AB5A38">
        <w:rPr>
          <w:rFonts w:ascii="Times New Roman" w:hAnsi="Times New Roman" w:cs="Times New Roman"/>
          <w:sz w:val="24"/>
          <w:szCs w:val="24"/>
        </w:rPr>
        <w:t>Quanto ao procedimento técnico de coleta de dados</w:t>
      </w:r>
      <w:r w:rsidR="00A074A2" w:rsidRPr="00AB5A38">
        <w:rPr>
          <w:rFonts w:ascii="Times New Roman" w:hAnsi="Times New Roman" w:cs="Times New Roman"/>
          <w:sz w:val="24"/>
          <w:szCs w:val="24"/>
        </w:rPr>
        <w:t xml:space="preserve">, foram realizadas </w:t>
      </w:r>
      <w:r w:rsidRPr="00AB5A38">
        <w:rPr>
          <w:rFonts w:ascii="Times New Roman" w:hAnsi="Times New Roman" w:cs="Times New Roman"/>
          <w:sz w:val="24"/>
          <w:szCs w:val="24"/>
        </w:rPr>
        <w:t>entrevistas em profundidade com roteiro semiestruturado e centrado no problema</w:t>
      </w:r>
      <w:r w:rsidR="00AB5A38">
        <w:rPr>
          <w:rFonts w:ascii="Times New Roman" w:hAnsi="Times New Roman" w:cs="Times New Roman"/>
          <w:sz w:val="24"/>
          <w:szCs w:val="24"/>
        </w:rPr>
        <w:t xml:space="preserve"> </w:t>
      </w:r>
      <w:r w:rsidRPr="00AB5A38">
        <w:rPr>
          <w:rFonts w:ascii="Times New Roman" w:hAnsi="Times New Roman" w:cs="Times New Roman"/>
          <w:sz w:val="24"/>
          <w:szCs w:val="24"/>
        </w:rPr>
        <w:t>(OLIVEIRA</w:t>
      </w:r>
      <w:r w:rsidR="00846D78">
        <w:rPr>
          <w:rFonts w:ascii="Times New Roman" w:hAnsi="Times New Roman" w:cs="Times New Roman"/>
          <w:sz w:val="24"/>
          <w:szCs w:val="24"/>
        </w:rPr>
        <w:t xml:space="preserve"> </w:t>
      </w:r>
      <w:r w:rsidR="009A222D" w:rsidRPr="00AB5A38">
        <w:rPr>
          <w:rFonts w:ascii="Times New Roman" w:hAnsi="Times New Roman" w:cs="Times New Roman"/>
          <w:sz w:val="24"/>
          <w:szCs w:val="24"/>
        </w:rPr>
        <w:t>et al</w:t>
      </w:r>
      <w:r w:rsidR="00DF52D4" w:rsidRPr="00AB5A38">
        <w:rPr>
          <w:rFonts w:ascii="Times New Roman" w:hAnsi="Times New Roman" w:cs="Times New Roman"/>
          <w:sz w:val="24"/>
          <w:szCs w:val="24"/>
        </w:rPr>
        <w:t>.</w:t>
      </w:r>
      <w:r w:rsidRPr="00AB5A38">
        <w:rPr>
          <w:rFonts w:ascii="Times New Roman" w:hAnsi="Times New Roman" w:cs="Times New Roman"/>
          <w:sz w:val="24"/>
          <w:szCs w:val="24"/>
        </w:rPr>
        <w:t>, 2012)</w:t>
      </w:r>
      <w:r w:rsidR="00AB5A38" w:rsidRPr="00AB5A38">
        <w:rPr>
          <w:rFonts w:ascii="Times New Roman" w:hAnsi="Times New Roman" w:cs="Times New Roman"/>
          <w:sz w:val="24"/>
          <w:szCs w:val="24"/>
        </w:rPr>
        <w:t xml:space="preserve">, uma vez que o interesse da pesquisa </w:t>
      </w:r>
      <w:r w:rsidR="00105695">
        <w:rPr>
          <w:rFonts w:ascii="Times New Roman" w:hAnsi="Times New Roman" w:cs="Times New Roman"/>
          <w:sz w:val="24"/>
          <w:szCs w:val="24"/>
        </w:rPr>
        <w:t>é</w:t>
      </w:r>
      <w:r w:rsidR="00AB5A38" w:rsidRPr="00AB5A38">
        <w:rPr>
          <w:rFonts w:ascii="Times New Roman" w:hAnsi="Times New Roman" w:cs="Times New Roman"/>
          <w:sz w:val="24"/>
          <w:szCs w:val="24"/>
        </w:rPr>
        <w:t xml:space="preserve"> conhecer a visão dos jovens profissionais sobre </w:t>
      </w:r>
      <w:r w:rsidR="00AB5A38" w:rsidRPr="00AB5A3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a importância dos conteúdos da disciplina CG e a conexão percebida por eles entre o que é </w:t>
      </w:r>
      <w:r w:rsidR="0010569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abordado</w:t>
      </w:r>
      <w:r w:rsidR="00AB5A38" w:rsidRPr="00AB5A3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em sala de aula e a realidade do mercado.</w:t>
      </w:r>
    </w:p>
    <w:p w:rsidR="0021261D" w:rsidRPr="00524ECC" w:rsidRDefault="0021261D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61D" w:rsidRPr="00426726" w:rsidRDefault="0021261D" w:rsidP="002506A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726"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="00642710">
        <w:rPr>
          <w:rFonts w:ascii="Times New Roman" w:hAnsi="Times New Roman" w:cs="Times New Roman"/>
          <w:b/>
          <w:sz w:val="24"/>
          <w:szCs w:val="24"/>
        </w:rPr>
        <w:tab/>
      </w:r>
      <w:r w:rsidR="00A074A2">
        <w:rPr>
          <w:rFonts w:ascii="Times New Roman" w:hAnsi="Times New Roman" w:cs="Times New Roman"/>
          <w:b/>
          <w:sz w:val="24"/>
          <w:szCs w:val="24"/>
        </w:rPr>
        <w:t>Perfil dos Pesquisados e P</w:t>
      </w:r>
      <w:r w:rsidRPr="00426726">
        <w:rPr>
          <w:rFonts w:ascii="Times New Roman" w:hAnsi="Times New Roman" w:cs="Times New Roman"/>
          <w:b/>
          <w:sz w:val="24"/>
          <w:szCs w:val="24"/>
        </w:rPr>
        <w:t xml:space="preserve">lano de </w:t>
      </w:r>
      <w:r w:rsidR="00A074A2">
        <w:rPr>
          <w:rFonts w:ascii="Times New Roman" w:hAnsi="Times New Roman" w:cs="Times New Roman"/>
          <w:b/>
          <w:sz w:val="24"/>
          <w:szCs w:val="24"/>
        </w:rPr>
        <w:t>C</w:t>
      </w:r>
      <w:r w:rsidRPr="00426726">
        <w:rPr>
          <w:rFonts w:ascii="Times New Roman" w:hAnsi="Times New Roman" w:cs="Times New Roman"/>
          <w:b/>
          <w:sz w:val="24"/>
          <w:szCs w:val="24"/>
        </w:rPr>
        <w:t xml:space="preserve">oleta de </w:t>
      </w:r>
      <w:r w:rsidR="00A074A2">
        <w:rPr>
          <w:rFonts w:ascii="Times New Roman" w:hAnsi="Times New Roman" w:cs="Times New Roman"/>
          <w:b/>
          <w:sz w:val="24"/>
          <w:szCs w:val="24"/>
        </w:rPr>
        <w:t>D</w:t>
      </w:r>
      <w:r w:rsidRPr="00426726">
        <w:rPr>
          <w:rFonts w:ascii="Times New Roman" w:hAnsi="Times New Roman" w:cs="Times New Roman"/>
          <w:b/>
          <w:sz w:val="24"/>
          <w:szCs w:val="24"/>
        </w:rPr>
        <w:t>ados</w:t>
      </w:r>
    </w:p>
    <w:p w:rsidR="00415A27" w:rsidRDefault="00415A27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Foram entrevistados homens e mulheres, </w:t>
      </w:r>
      <w:r w:rsidRPr="00415A27">
        <w:rPr>
          <w:rFonts w:ascii="Times New Roman" w:hAnsi="Times New Roman" w:cs="Times New Roman"/>
          <w:sz w:val="24"/>
          <w:szCs w:val="24"/>
        </w:rPr>
        <w:t>egressos do curso de Ciências Contábeis de IES do estado do Rio de Janeiro</w:t>
      </w:r>
      <w:r>
        <w:rPr>
          <w:rFonts w:ascii="Times New Roman" w:hAnsi="Times New Roman" w:cs="Times New Roman"/>
          <w:sz w:val="24"/>
          <w:szCs w:val="24"/>
        </w:rPr>
        <w:t xml:space="preserve"> públicas e privadas, com no máximo 3 anos de formados, todos atuantes no mercado de trabalho como contadores, em áreas diversas. Foram realizadas 12 entrevistas em profundidade,</w:t>
      </w:r>
      <w:r w:rsidR="00845E0E">
        <w:rPr>
          <w:rFonts w:ascii="Times New Roman" w:hAnsi="Times New Roman" w:cs="Times New Roman"/>
          <w:sz w:val="24"/>
          <w:szCs w:val="24"/>
        </w:rPr>
        <w:t xml:space="preserve"> com duração média 28 minutos. O Quadro 2, a seguir, detalha as características de cada entrevistado que, por questão de confidencialidade, será identificado</w:t>
      </w:r>
      <w:r w:rsidR="003515A9">
        <w:rPr>
          <w:rFonts w:ascii="Times New Roman" w:hAnsi="Times New Roman" w:cs="Times New Roman"/>
          <w:sz w:val="24"/>
          <w:szCs w:val="24"/>
        </w:rPr>
        <w:t xml:space="preserve"> aleatoriamente de Entrevistado </w:t>
      </w:r>
      <w:r w:rsidR="00845E0E">
        <w:rPr>
          <w:rFonts w:ascii="Times New Roman" w:hAnsi="Times New Roman" w:cs="Times New Roman"/>
          <w:sz w:val="24"/>
          <w:szCs w:val="24"/>
        </w:rPr>
        <w:t xml:space="preserve">1 (E1) a Entrevistado12 (E12). </w:t>
      </w:r>
    </w:p>
    <w:p w:rsidR="00A0791A" w:rsidRDefault="00A0791A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791A" w:rsidRDefault="00A0791A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791A" w:rsidRDefault="00A0791A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791A" w:rsidRDefault="00A0791A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A27" w:rsidRDefault="00415A27" w:rsidP="002506A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45E0E" w:rsidRPr="002A00DE" w:rsidRDefault="00845E0E" w:rsidP="002506A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A00DE">
        <w:rPr>
          <w:rFonts w:ascii="Times New Roman" w:hAnsi="Times New Roman" w:cs="Times New Roman"/>
          <w:sz w:val="20"/>
          <w:szCs w:val="20"/>
        </w:rPr>
        <w:lastRenderedPageBreak/>
        <w:t>Quadro 2 – Perfil dos Respondentes</w:t>
      </w:r>
    </w:p>
    <w:tbl>
      <w:tblPr>
        <w:tblW w:w="387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1142"/>
        <w:gridCol w:w="162"/>
        <w:gridCol w:w="965"/>
        <w:gridCol w:w="2924"/>
      </w:tblGrid>
      <w:tr w:rsidR="00071273" w:rsidRPr="00415A27" w:rsidTr="002A00DE">
        <w:trPr>
          <w:trHeight w:val="388"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1273" w:rsidRPr="002A00DE" w:rsidRDefault="00071273" w:rsidP="002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00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IDENTIFICAÇÃO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71273" w:rsidRPr="002A00DE" w:rsidRDefault="00071273" w:rsidP="002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00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GÊNERO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273" w:rsidRPr="002A00DE" w:rsidRDefault="00071273" w:rsidP="002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1273" w:rsidRPr="002A00DE" w:rsidRDefault="00071273" w:rsidP="002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00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IES</w:t>
            </w:r>
          </w:p>
        </w:tc>
        <w:tc>
          <w:tcPr>
            <w:tcW w:w="2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1273" w:rsidRPr="002A00DE" w:rsidRDefault="00071273" w:rsidP="002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00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ÁREA DE ATUAÇÃO</w:t>
            </w:r>
          </w:p>
        </w:tc>
      </w:tr>
      <w:tr w:rsidR="00071273" w:rsidRPr="00415A27" w:rsidTr="00071273">
        <w:trPr>
          <w:trHeight w:val="300"/>
          <w:jc w:val="center"/>
        </w:trPr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E1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Masculino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Privada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Finança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s/ Contábil</w:t>
            </w:r>
          </w:p>
        </w:tc>
      </w:tr>
      <w:tr w:rsidR="00071273" w:rsidRPr="00415A27" w:rsidTr="00071273">
        <w:trPr>
          <w:trHeight w:val="300"/>
          <w:jc w:val="center"/>
        </w:trPr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E2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Feminino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Privada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Fiscal</w:t>
            </w:r>
          </w:p>
        </w:tc>
      </w:tr>
      <w:tr w:rsidR="00071273" w:rsidRPr="00415A27" w:rsidTr="00071273">
        <w:trPr>
          <w:trHeight w:val="300"/>
          <w:jc w:val="center"/>
        </w:trPr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E3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Masculino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Pública 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Faturamento/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ducação </w:t>
            </w:r>
          </w:p>
        </w:tc>
      </w:tr>
      <w:tr w:rsidR="00071273" w:rsidRPr="00415A27" w:rsidTr="00071273">
        <w:trPr>
          <w:trHeight w:val="300"/>
          <w:jc w:val="center"/>
        </w:trPr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E4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Masculino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Pública 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Contábil/Pública</w:t>
            </w:r>
          </w:p>
        </w:tc>
      </w:tr>
      <w:tr w:rsidR="00071273" w:rsidRPr="00415A27" w:rsidTr="00071273">
        <w:trPr>
          <w:trHeight w:val="300"/>
          <w:jc w:val="center"/>
        </w:trPr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E5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Feminino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Privada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Financeira Comercial </w:t>
            </w:r>
          </w:p>
        </w:tc>
      </w:tr>
      <w:tr w:rsidR="00071273" w:rsidRPr="00415A27" w:rsidTr="00071273">
        <w:trPr>
          <w:trHeight w:val="336"/>
          <w:jc w:val="center"/>
        </w:trPr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E6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Masculino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Privada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Auditoria/ Gestão Pública/ Vendas</w:t>
            </w:r>
          </w:p>
        </w:tc>
      </w:tr>
      <w:tr w:rsidR="00071273" w:rsidRPr="00415A27" w:rsidTr="00071273">
        <w:trPr>
          <w:trHeight w:val="300"/>
          <w:jc w:val="center"/>
        </w:trPr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E7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Masculino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Privada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Contábil </w:t>
            </w:r>
          </w:p>
        </w:tc>
      </w:tr>
      <w:tr w:rsidR="00071273" w:rsidRPr="00415A27" w:rsidTr="00071273">
        <w:trPr>
          <w:trHeight w:val="300"/>
          <w:jc w:val="center"/>
        </w:trPr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E8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Masculino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Pública 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Fiscal / auditoria</w:t>
            </w:r>
          </w:p>
        </w:tc>
      </w:tr>
      <w:tr w:rsidR="00071273" w:rsidRPr="00415A27" w:rsidTr="00071273">
        <w:trPr>
          <w:trHeight w:val="300"/>
          <w:jc w:val="center"/>
        </w:trPr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E9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Feminino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Pública 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Fiscal</w:t>
            </w:r>
          </w:p>
        </w:tc>
      </w:tr>
      <w:tr w:rsidR="00071273" w:rsidRPr="00415A27" w:rsidTr="00071273">
        <w:trPr>
          <w:trHeight w:val="300"/>
          <w:jc w:val="center"/>
        </w:trPr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E10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Masculino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Pública 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Fiscal </w:t>
            </w:r>
          </w:p>
        </w:tc>
      </w:tr>
      <w:tr w:rsidR="00071273" w:rsidRPr="00415A27" w:rsidTr="00071273">
        <w:trPr>
          <w:trHeight w:val="300"/>
          <w:jc w:val="center"/>
        </w:trPr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E11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Masculino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Privada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73" w:rsidRPr="003515A9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515A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Controller</w:t>
            </w:r>
            <w:proofErr w:type="spellEnd"/>
          </w:p>
        </w:tc>
      </w:tr>
      <w:tr w:rsidR="00071273" w:rsidRPr="00415A27" w:rsidTr="00071273">
        <w:trPr>
          <w:trHeight w:val="300"/>
          <w:jc w:val="center"/>
        </w:trPr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E12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Masculino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Privada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73" w:rsidRPr="00415A27" w:rsidRDefault="00071273" w:rsidP="002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A27">
              <w:rPr>
                <w:rFonts w:ascii="Times New Roman" w:eastAsia="Times New Roman" w:hAnsi="Times New Roman" w:cs="Times New Roman"/>
                <w:sz w:val="20"/>
                <w:szCs w:val="20"/>
              </w:rPr>
              <w:t>Cont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ábil</w:t>
            </w:r>
          </w:p>
        </w:tc>
      </w:tr>
    </w:tbl>
    <w:p w:rsidR="00845E0E" w:rsidRDefault="00771BB8" w:rsidP="002506A4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845E0E">
        <w:rPr>
          <w:rFonts w:ascii="Times New Roman" w:hAnsi="Times New Roman" w:cs="Times New Roman"/>
          <w:color w:val="000000"/>
          <w:sz w:val="20"/>
          <w:szCs w:val="20"/>
        </w:rPr>
        <w:t>Fonte: elaborado pelos autores</w:t>
      </w:r>
    </w:p>
    <w:p w:rsidR="00A074A2" w:rsidRDefault="00A074A2" w:rsidP="00250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1273" w:rsidRDefault="00071273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Todos os entrevistados eram egressos IES que tiveram aprovação igual ou superior a 50% </w:t>
      </w:r>
      <w:r w:rsidR="00474423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edição de 2017.1 do Exame de Suficiência do CFC</w:t>
      </w:r>
      <w:r w:rsidR="00641525">
        <w:rPr>
          <w:rFonts w:ascii="Times New Roman" w:hAnsi="Times New Roman" w:cs="Times New Roman"/>
          <w:sz w:val="24"/>
          <w:szCs w:val="24"/>
        </w:rPr>
        <w:t xml:space="preserve"> (2017</w:t>
      </w:r>
      <w:r w:rsidR="00027656">
        <w:rPr>
          <w:rFonts w:ascii="Times New Roman" w:hAnsi="Times New Roman" w:cs="Times New Roman"/>
          <w:sz w:val="24"/>
          <w:szCs w:val="24"/>
        </w:rPr>
        <w:t>, p. 6</w:t>
      </w:r>
      <w:r w:rsidR="0064152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co</w:t>
      </w:r>
      <w:r w:rsidR="00641525">
        <w:rPr>
          <w:rFonts w:ascii="Times New Roman" w:hAnsi="Times New Roman" w:cs="Times New Roman"/>
          <w:sz w:val="24"/>
          <w:szCs w:val="24"/>
        </w:rPr>
        <w:t>nforme Quadro 3</w:t>
      </w:r>
      <w:r w:rsidR="00771BB8">
        <w:rPr>
          <w:rFonts w:ascii="Times New Roman" w:hAnsi="Times New Roman" w:cs="Times New Roman"/>
          <w:sz w:val="24"/>
          <w:szCs w:val="24"/>
        </w:rPr>
        <w:t>. Vale registrar que foram entrevistados egressos de 6, das 8 IES listadas.</w:t>
      </w:r>
    </w:p>
    <w:p w:rsidR="00071273" w:rsidRDefault="00071273" w:rsidP="00250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3E20" w:rsidRPr="002A00DE" w:rsidRDefault="00071273" w:rsidP="002506A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A00DE">
        <w:rPr>
          <w:rFonts w:ascii="Times New Roman" w:hAnsi="Times New Roman" w:cs="Times New Roman"/>
          <w:sz w:val="20"/>
          <w:szCs w:val="20"/>
        </w:rPr>
        <w:t xml:space="preserve">Quadro 3 </w:t>
      </w:r>
      <w:r w:rsidR="0021261D" w:rsidRPr="002A00DE">
        <w:rPr>
          <w:rFonts w:ascii="Times New Roman" w:hAnsi="Times New Roman" w:cs="Times New Roman"/>
          <w:sz w:val="20"/>
          <w:szCs w:val="20"/>
        </w:rPr>
        <w:t xml:space="preserve">- IES com índice de aprovação </w:t>
      </w:r>
      <w:r w:rsidRPr="002A00DE">
        <w:rPr>
          <w:rFonts w:ascii="Times New Roman" w:hAnsi="Times New Roman" w:cs="Times New Roman"/>
          <w:sz w:val="20"/>
          <w:szCs w:val="20"/>
        </w:rPr>
        <w:t xml:space="preserve">igual ou superior a 50% </w:t>
      </w:r>
      <w:r w:rsidR="0021261D" w:rsidRPr="002A00DE">
        <w:rPr>
          <w:rFonts w:ascii="Times New Roman" w:hAnsi="Times New Roman" w:cs="Times New Roman"/>
          <w:sz w:val="20"/>
          <w:szCs w:val="20"/>
        </w:rPr>
        <w:t xml:space="preserve">no </w:t>
      </w:r>
      <w:r w:rsidRPr="002A00DE">
        <w:rPr>
          <w:rFonts w:ascii="Times New Roman" w:hAnsi="Times New Roman" w:cs="Times New Roman"/>
          <w:sz w:val="20"/>
          <w:szCs w:val="20"/>
        </w:rPr>
        <w:t>E</w:t>
      </w:r>
      <w:r w:rsidR="0021261D" w:rsidRPr="002A00DE">
        <w:rPr>
          <w:rFonts w:ascii="Times New Roman" w:hAnsi="Times New Roman" w:cs="Times New Roman"/>
          <w:sz w:val="20"/>
          <w:szCs w:val="20"/>
        </w:rPr>
        <w:t xml:space="preserve">xame de </w:t>
      </w:r>
      <w:r w:rsidRPr="002A00DE">
        <w:rPr>
          <w:rFonts w:ascii="Times New Roman" w:hAnsi="Times New Roman" w:cs="Times New Roman"/>
          <w:sz w:val="20"/>
          <w:szCs w:val="20"/>
        </w:rPr>
        <w:t>S</w:t>
      </w:r>
      <w:r w:rsidR="0021261D" w:rsidRPr="002A00DE">
        <w:rPr>
          <w:rFonts w:ascii="Times New Roman" w:hAnsi="Times New Roman" w:cs="Times New Roman"/>
          <w:sz w:val="20"/>
          <w:szCs w:val="20"/>
        </w:rPr>
        <w:t>uficiência 2017.1</w:t>
      </w:r>
    </w:p>
    <w:tbl>
      <w:tblPr>
        <w:tblStyle w:val="TabeladeGrade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8"/>
        <w:gridCol w:w="2153"/>
        <w:gridCol w:w="2070"/>
      </w:tblGrid>
      <w:tr w:rsidR="00733E20" w:rsidRPr="00733E20" w:rsidTr="002A00DE">
        <w:trPr>
          <w:trHeight w:val="315"/>
        </w:trPr>
        <w:tc>
          <w:tcPr>
            <w:tcW w:w="2670" w:type="pct"/>
            <w:shd w:val="clear" w:color="auto" w:fill="D9D9D9" w:themeFill="background1" w:themeFillShade="D9"/>
            <w:hideMark/>
          </w:tcPr>
          <w:p w:rsidR="00733E20" w:rsidRPr="002A00DE" w:rsidRDefault="00733E20" w:rsidP="002506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0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IES</w:t>
            </w:r>
          </w:p>
        </w:tc>
        <w:tc>
          <w:tcPr>
            <w:tcW w:w="1188" w:type="pct"/>
            <w:shd w:val="clear" w:color="auto" w:fill="D9D9D9" w:themeFill="background1" w:themeFillShade="D9"/>
            <w:hideMark/>
          </w:tcPr>
          <w:p w:rsidR="00733E20" w:rsidRPr="002A00DE" w:rsidRDefault="00733E20" w:rsidP="002506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0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PÚBLICA/PRIVADA</w:t>
            </w:r>
          </w:p>
        </w:tc>
        <w:tc>
          <w:tcPr>
            <w:tcW w:w="1143" w:type="pct"/>
            <w:shd w:val="clear" w:color="auto" w:fill="D9D9D9" w:themeFill="background1" w:themeFillShade="D9"/>
            <w:hideMark/>
          </w:tcPr>
          <w:p w:rsidR="00733E20" w:rsidRPr="002A00DE" w:rsidRDefault="00733E20" w:rsidP="002506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0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% APROVAÇÃO</w:t>
            </w:r>
          </w:p>
        </w:tc>
      </w:tr>
      <w:tr w:rsidR="00733E20" w:rsidRPr="00733E20" w:rsidTr="002A00DE">
        <w:trPr>
          <w:trHeight w:val="315"/>
        </w:trPr>
        <w:tc>
          <w:tcPr>
            <w:tcW w:w="2670" w:type="pct"/>
            <w:hideMark/>
          </w:tcPr>
          <w:p w:rsidR="00733E20" w:rsidRPr="00733E20" w:rsidRDefault="00733E20" w:rsidP="002506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Trevisan Escola Superior de Negócios (Trevisan)</w:t>
            </w:r>
          </w:p>
        </w:tc>
        <w:tc>
          <w:tcPr>
            <w:tcW w:w="1188" w:type="pct"/>
            <w:hideMark/>
          </w:tcPr>
          <w:p w:rsidR="00733E20" w:rsidRPr="00733E20" w:rsidRDefault="00733E20" w:rsidP="00250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143" w:type="pct"/>
            <w:hideMark/>
          </w:tcPr>
          <w:p w:rsidR="00733E20" w:rsidRPr="00733E20" w:rsidRDefault="00733E20" w:rsidP="00250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80%</w:t>
            </w:r>
          </w:p>
        </w:tc>
      </w:tr>
      <w:tr w:rsidR="00733E20" w:rsidRPr="00733E20" w:rsidTr="002A00DE">
        <w:trPr>
          <w:trHeight w:val="315"/>
        </w:trPr>
        <w:tc>
          <w:tcPr>
            <w:tcW w:w="2670" w:type="pct"/>
            <w:hideMark/>
          </w:tcPr>
          <w:p w:rsidR="00733E20" w:rsidRPr="00733E20" w:rsidRDefault="00733E20" w:rsidP="002506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Faculdade de Economia e Finanças Ibmec (Ibmec) </w:t>
            </w:r>
          </w:p>
        </w:tc>
        <w:tc>
          <w:tcPr>
            <w:tcW w:w="1188" w:type="pct"/>
            <w:hideMark/>
          </w:tcPr>
          <w:p w:rsidR="00733E20" w:rsidRPr="00733E20" w:rsidRDefault="00733E20" w:rsidP="00250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143" w:type="pct"/>
            <w:hideMark/>
          </w:tcPr>
          <w:p w:rsidR="00733E20" w:rsidRPr="00733E20" w:rsidRDefault="00733E20" w:rsidP="00250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71,43%</w:t>
            </w:r>
          </w:p>
        </w:tc>
      </w:tr>
      <w:tr w:rsidR="00733E20" w:rsidRPr="00733E20" w:rsidTr="002A00DE">
        <w:trPr>
          <w:trHeight w:val="315"/>
        </w:trPr>
        <w:tc>
          <w:tcPr>
            <w:tcW w:w="2670" w:type="pct"/>
            <w:hideMark/>
          </w:tcPr>
          <w:p w:rsidR="00733E20" w:rsidRPr="00733E20" w:rsidRDefault="00733E20" w:rsidP="002506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Universidade Federal do Rio de Janeiro (UFRJ) </w:t>
            </w:r>
          </w:p>
        </w:tc>
        <w:tc>
          <w:tcPr>
            <w:tcW w:w="1188" w:type="pct"/>
            <w:hideMark/>
          </w:tcPr>
          <w:p w:rsidR="00733E20" w:rsidRPr="00733E20" w:rsidRDefault="00733E20" w:rsidP="00250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Pública</w:t>
            </w:r>
          </w:p>
        </w:tc>
        <w:tc>
          <w:tcPr>
            <w:tcW w:w="1143" w:type="pct"/>
            <w:hideMark/>
          </w:tcPr>
          <w:p w:rsidR="00733E20" w:rsidRPr="00733E20" w:rsidRDefault="00733E20" w:rsidP="00250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70,13%</w:t>
            </w:r>
          </w:p>
        </w:tc>
      </w:tr>
      <w:tr w:rsidR="00733E20" w:rsidRPr="00733E20" w:rsidTr="002A00DE">
        <w:trPr>
          <w:trHeight w:val="315"/>
        </w:trPr>
        <w:tc>
          <w:tcPr>
            <w:tcW w:w="2670" w:type="pct"/>
            <w:hideMark/>
          </w:tcPr>
          <w:p w:rsidR="00733E20" w:rsidRPr="00733E20" w:rsidRDefault="00733E20" w:rsidP="002506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Universidade Católica de Petrópolis (UCP)</w:t>
            </w:r>
          </w:p>
        </w:tc>
        <w:tc>
          <w:tcPr>
            <w:tcW w:w="1188" w:type="pct"/>
            <w:hideMark/>
          </w:tcPr>
          <w:p w:rsidR="00733E20" w:rsidRPr="00733E20" w:rsidRDefault="00733E20" w:rsidP="00250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143" w:type="pct"/>
            <w:hideMark/>
          </w:tcPr>
          <w:p w:rsidR="00733E20" w:rsidRPr="00733E20" w:rsidRDefault="00733E20" w:rsidP="00250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61,54%</w:t>
            </w:r>
          </w:p>
        </w:tc>
      </w:tr>
      <w:tr w:rsidR="00733E20" w:rsidRPr="00733E20" w:rsidTr="002A00DE">
        <w:trPr>
          <w:trHeight w:val="315"/>
        </w:trPr>
        <w:tc>
          <w:tcPr>
            <w:tcW w:w="2670" w:type="pct"/>
            <w:hideMark/>
          </w:tcPr>
          <w:p w:rsidR="00733E20" w:rsidRPr="00733E20" w:rsidRDefault="00733E20" w:rsidP="002506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Universidade do Estado do Rio de Janeiro (UERJ) </w:t>
            </w:r>
          </w:p>
        </w:tc>
        <w:tc>
          <w:tcPr>
            <w:tcW w:w="1188" w:type="pct"/>
            <w:hideMark/>
          </w:tcPr>
          <w:p w:rsidR="00733E20" w:rsidRPr="00733E20" w:rsidRDefault="00733E20" w:rsidP="00250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Pública</w:t>
            </w:r>
          </w:p>
        </w:tc>
        <w:tc>
          <w:tcPr>
            <w:tcW w:w="1143" w:type="pct"/>
            <w:hideMark/>
          </w:tcPr>
          <w:p w:rsidR="00733E20" w:rsidRPr="00733E20" w:rsidRDefault="00733E20" w:rsidP="00250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60%</w:t>
            </w:r>
          </w:p>
        </w:tc>
      </w:tr>
      <w:tr w:rsidR="00733E20" w:rsidRPr="00733E20" w:rsidTr="002A00DE">
        <w:trPr>
          <w:trHeight w:val="315"/>
        </w:trPr>
        <w:tc>
          <w:tcPr>
            <w:tcW w:w="2670" w:type="pct"/>
            <w:hideMark/>
          </w:tcPr>
          <w:p w:rsidR="00733E20" w:rsidRPr="00733E20" w:rsidRDefault="00733E20" w:rsidP="002506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Universidade Federal Fluminense (UFF)</w:t>
            </w:r>
          </w:p>
        </w:tc>
        <w:tc>
          <w:tcPr>
            <w:tcW w:w="1188" w:type="pct"/>
            <w:hideMark/>
          </w:tcPr>
          <w:p w:rsidR="00733E20" w:rsidRPr="00733E20" w:rsidRDefault="00733E20" w:rsidP="00250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Pública</w:t>
            </w:r>
          </w:p>
        </w:tc>
        <w:tc>
          <w:tcPr>
            <w:tcW w:w="1143" w:type="pct"/>
            <w:hideMark/>
          </w:tcPr>
          <w:p w:rsidR="00733E20" w:rsidRPr="00733E20" w:rsidRDefault="00733E20" w:rsidP="00250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52,69%</w:t>
            </w:r>
          </w:p>
        </w:tc>
      </w:tr>
      <w:tr w:rsidR="00733E20" w:rsidRPr="00733E20" w:rsidTr="002A00DE">
        <w:trPr>
          <w:trHeight w:val="315"/>
        </w:trPr>
        <w:tc>
          <w:tcPr>
            <w:tcW w:w="2670" w:type="pct"/>
            <w:hideMark/>
          </w:tcPr>
          <w:p w:rsidR="00733E20" w:rsidRPr="00733E20" w:rsidRDefault="00733E20" w:rsidP="002506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Centro Universitário da Cidade (</w:t>
            </w:r>
            <w:proofErr w:type="spellStart"/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UniverCidade</w:t>
            </w:r>
            <w:proofErr w:type="spellEnd"/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188" w:type="pct"/>
            <w:hideMark/>
          </w:tcPr>
          <w:p w:rsidR="00733E20" w:rsidRPr="00733E20" w:rsidRDefault="00733E20" w:rsidP="00250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143" w:type="pct"/>
            <w:hideMark/>
          </w:tcPr>
          <w:p w:rsidR="00733E20" w:rsidRPr="00733E20" w:rsidRDefault="00733E20" w:rsidP="00250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</w:tr>
      <w:tr w:rsidR="00733E20" w:rsidRPr="00733E20" w:rsidTr="002A00DE">
        <w:trPr>
          <w:trHeight w:val="315"/>
        </w:trPr>
        <w:tc>
          <w:tcPr>
            <w:tcW w:w="2670" w:type="pct"/>
            <w:hideMark/>
          </w:tcPr>
          <w:p w:rsidR="00733E20" w:rsidRPr="00733E20" w:rsidRDefault="00733E20" w:rsidP="002506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Universidade Norte do Paraná (</w:t>
            </w:r>
            <w:proofErr w:type="spellStart"/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Uniabeu</w:t>
            </w:r>
            <w:proofErr w:type="spellEnd"/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188" w:type="pct"/>
            <w:hideMark/>
          </w:tcPr>
          <w:p w:rsidR="00733E20" w:rsidRPr="00733E20" w:rsidRDefault="00733E20" w:rsidP="00250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143" w:type="pct"/>
            <w:hideMark/>
          </w:tcPr>
          <w:p w:rsidR="00733E20" w:rsidRPr="00733E20" w:rsidRDefault="00733E20" w:rsidP="00250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</w:tr>
    </w:tbl>
    <w:p w:rsidR="0021261D" w:rsidRDefault="00027656" w:rsidP="002506A4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A240EB">
        <w:rPr>
          <w:rFonts w:ascii="Times New Roman" w:hAnsi="Times New Roman" w:cs="Times New Roman"/>
          <w:color w:val="000000"/>
          <w:sz w:val="20"/>
          <w:szCs w:val="20"/>
        </w:rPr>
        <w:t xml:space="preserve">Fonte: elaborado pelos autores, com base </w:t>
      </w:r>
      <w:r w:rsidR="00771BB8" w:rsidRPr="00A240EB">
        <w:rPr>
          <w:rFonts w:ascii="Times New Roman" w:hAnsi="Times New Roman" w:cs="Times New Roman"/>
          <w:color w:val="000000"/>
          <w:sz w:val="20"/>
          <w:szCs w:val="20"/>
        </w:rPr>
        <w:t>em</w:t>
      </w:r>
      <w:r w:rsidRPr="00A240EB">
        <w:rPr>
          <w:rFonts w:ascii="Times New Roman" w:hAnsi="Times New Roman" w:cs="Times New Roman"/>
          <w:color w:val="000000"/>
          <w:sz w:val="20"/>
          <w:szCs w:val="20"/>
        </w:rPr>
        <w:t xml:space="preserve"> CFC</w:t>
      </w:r>
      <w:r w:rsidR="00A240EB" w:rsidRPr="00A240EB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A240EB">
        <w:rPr>
          <w:rFonts w:ascii="Times New Roman" w:hAnsi="Times New Roman" w:cs="Times New Roman"/>
          <w:color w:val="000000"/>
          <w:sz w:val="20"/>
          <w:szCs w:val="20"/>
        </w:rPr>
        <w:t>2017, p. 6</w:t>
      </w:r>
      <w:r w:rsidR="00A240EB" w:rsidRPr="00A240EB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771BB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2506A4" w:rsidRDefault="002506A4" w:rsidP="002506A4">
      <w:pPr>
        <w:spacing w:after="0" w:line="240" w:lineRule="auto"/>
        <w:outlineLvl w:val="0"/>
        <w:rPr>
          <w:szCs w:val="24"/>
        </w:rPr>
      </w:pPr>
    </w:p>
    <w:p w:rsidR="00A6216F" w:rsidRPr="00415A27" w:rsidRDefault="000D1F6C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D1F6C">
        <w:rPr>
          <w:rFonts w:ascii="Times New Roman" w:hAnsi="Times New Roman" w:cs="Times New Roman"/>
          <w:sz w:val="24"/>
          <w:szCs w:val="24"/>
        </w:rPr>
        <w:t>Os entrevistados foram</w:t>
      </w:r>
      <w:r w:rsidR="00A6216F">
        <w:rPr>
          <w:rFonts w:ascii="Times New Roman" w:hAnsi="Times New Roman" w:cs="Times New Roman"/>
          <w:sz w:val="24"/>
          <w:szCs w:val="24"/>
        </w:rPr>
        <w:t xml:space="preserve"> acessados por conveniência (VERGARA, 2007), a partir da indicação de docentes e da identificação de grupos em redes sociais. </w:t>
      </w:r>
      <w:r w:rsidRPr="000D1F6C">
        <w:rPr>
          <w:rFonts w:ascii="Times New Roman" w:hAnsi="Times New Roman" w:cs="Times New Roman"/>
          <w:sz w:val="24"/>
          <w:szCs w:val="24"/>
        </w:rPr>
        <w:t xml:space="preserve">Os trabalhos de campo foram </w:t>
      </w:r>
      <w:r w:rsidR="00A6216F">
        <w:rPr>
          <w:rFonts w:ascii="Times New Roman" w:hAnsi="Times New Roman" w:cs="Times New Roman"/>
          <w:sz w:val="24"/>
          <w:szCs w:val="24"/>
        </w:rPr>
        <w:t xml:space="preserve">realizados nos meses de </w:t>
      </w:r>
      <w:r w:rsidRPr="000D1F6C">
        <w:rPr>
          <w:rFonts w:ascii="Times New Roman" w:hAnsi="Times New Roman" w:cs="Times New Roman"/>
          <w:sz w:val="24"/>
          <w:szCs w:val="24"/>
        </w:rPr>
        <w:t>fevereiro e março de 2018, no ambiente de trabalho e/ou proximidade do mesmo, em instituições de ensino ou</w:t>
      </w:r>
      <w:r w:rsidR="00C262C4">
        <w:rPr>
          <w:rFonts w:ascii="Times New Roman" w:hAnsi="Times New Roman" w:cs="Times New Roman"/>
          <w:sz w:val="24"/>
          <w:szCs w:val="24"/>
        </w:rPr>
        <w:t xml:space="preserve"> outros</w:t>
      </w:r>
      <w:r w:rsidRPr="000D1F6C">
        <w:rPr>
          <w:rFonts w:ascii="Times New Roman" w:hAnsi="Times New Roman" w:cs="Times New Roman"/>
          <w:sz w:val="24"/>
          <w:szCs w:val="24"/>
        </w:rPr>
        <w:t xml:space="preserve"> locais de fácil acesso aos respondentes. Todas as entrevistas foram</w:t>
      </w:r>
      <w:r w:rsidR="00A6216F">
        <w:rPr>
          <w:rFonts w:ascii="Times New Roman" w:hAnsi="Times New Roman" w:cs="Times New Roman"/>
          <w:sz w:val="24"/>
          <w:szCs w:val="24"/>
        </w:rPr>
        <w:t xml:space="preserve"> presenciais</w:t>
      </w:r>
      <w:r w:rsidR="00641525">
        <w:rPr>
          <w:rFonts w:ascii="Times New Roman" w:hAnsi="Times New Roman" w:cs="Times New Roman"/>
          <w:sz w:val="24"/>
          <w:szCs w:val="24"/>
        </w:rPr>
        <w:t>,</w:t>
      </w:r>
      <w:r w:rsidR="00A6216F" w:rsidRPr="00A6216F">
        <w:rPr>
          <w:rFonts w:ascii="Times New Roman" w:hAnsi="Times New Roman" w:cs="Times New Roman"/>
          <w:sz w:val="24"/>
          <w:szCs w:val="24"/>
        </w:rPr>
        <w:t xml:space="preserve"> gravadas e transcritas</w:t>
      </w:r>
      <w:r w:rsidR="00641525">
        <w:rPr>
          <w:rFonts w:ascii="Times New Roman" w:hAnsi="Times New Roman" w:cs="Times New Roman"/>
          <w:sz w:val="24"/>
          <w:szCs w:val="24"/>
        </w:rPr>
        <w:t xml:space="preserve"> posteriormente</w:t>
      </w:r>
      <w:r w:rsidR="00A6216F" w:rsidRPr="00A621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712B" w:rsidRPr="0052712B" w:rsidRDefault="0052712B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12B">
        <w:rPr>
          <w:rFonts w:ascii="Times New Roman" w:hAnsi="Times New Roman" w:cs="Times New Roman"/>
          <w:sz w:val="24"/>
          <w:szCs w:val="24"/>
        </w:rPr>
        <w:t>O roteiro das entrevistas foi estabelecido de acordo com o escopo da pesquisa e envolveu quatro fases</w:t>
      </w:r>
      <w:r w:rsidR="00A6216F">
        <w:rPr>
          <w:rFonts w:ascii="Times New Roman" w:hAnsi="Times New Roman" w:cs="Times New Roman"/>
          <w:sz w:val="24"/>
          <w:szCs w:val="24"/>
        </w:rPr>
        <w:t xml:space="preserve">, a saber: (1) </w:t>
      </w:r>
      <w:r w:rsidRPr="0052712B">
        <w:rPr>
          <w:rFonts w:ascii="Times New Roman" w:hAnsi="Times New Roman" w:cs="Times New Roman"/>
          <w:sz w:val="24"/>
          <w:szCs w:val="24"/>
        </w:rPr>
        <w:t>breve apresentação d</w:t>
      </w:r>
      <w:r w:rsidR="00C262C4">
        <w:rPr>
          <w:rFonts w:ascii="Times New Roman" w:hAnsi="Times New Roman" w:cs="Times New Roman"/>
          <w:sz w:val="24"/>
          <w:szCs w:val="24"/>
        </w:rPr>
        <w:t>o</w:t>
      </w:r>
      <w:r w:rsidRPr="0052712B">
        <w:rPr>
          <w:rFonts w:ascii="Times New Roman" w:hAnsi="Times New Roman" w:cs="Times New Roman"/>
          <w:sz w:val="24"/>
          <w:szCs w:val="24"/>
        </w:rPr>
        <w:t xml:space="preserve"> entrevistador e do método de pesquisa; </w:t>
      </w:r>
      <w:r w:rsidR="00A6216F">
        <w:rPr>
          <w:rFonts w:ascii="Times New Roman" w:hAnsi="Times New Roman" w:cs="Times New Roman"/>
          <w:sz w:val="24"/>
          <w:szCs w:val="24"/>
        </w:rPr>
        <w:t xml:space="preserve">(2) </w:t>
      </w:r>
      <w:r w:rsidRPr="0052712B">
        <w:rPr>
          <w:rFonts w:ascii="Times New Roman" w:hAnsi="Times New Roman" w:cs="Times New Roman"/>
          <w:sz w:val="24"/>
          <w:szCs w:val="24"/>
        </w:rPr>
        <w:t>percepção do</w:t>
      </w:r>
      <w:r w:rsidR="00A6216F">
        <w:rPr>
          <w:rFonts w:ascii="Times New Roman" w:hAnsi="Times New Roman" w:cs="Times New Roman"/>
          <w:sz w:val="24"/>
          <w:szCs w:val="24"/>
        </w:rPr>
        <w:t xml:space="preserve"> egresso </w:t>
      </w:r>
      <w:r w:rsidRPr="0052712B">
        <w:rPr>
          <w:rFonts w:ascii="Times New Roman" w:hAnsi="Times New Roman" w:cs="Times New Roman"/>
          <w:sz w:val="24"/>
          <w:szCs w:val="24"/>
        </w:rPr>
        <w:t>sobre o que o mercado de trabalho espera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A6216F">
        <w:rPr>
          <w:rFonts w:ascii="Times New Roman" w:hAnsi="Times New Roman" w:cs="Times New Roman"/>
          <w:sz w:val="24"/>
          <w:szCs w:val="24"/>
        </w:rPr>
        <w:t xml:space="preserve">o </w:t>
      </w:r>
      <w:r w:rsidRPr="0052712B">
        <w:rPr>
          <w:rFonts w:ascii="Times New Roman" w:hAnsi="Times New Roman" w:cs="Times New Roman"/>
          <w:sz w:val="24"/>
          <w:szCs w:val="24"/>
        </w:rPr>
        <w:t>futuro profissional</w:t>
      </w:r>
      <w:r w:rsidR="00846D78">
        <w:rPr>
          <w:rFonts w:ascii="Times New Roman" w:hAnsi="Times New Roman" w:cs="Times New Roman"/>
          <w:sz w:val="24"/>
          <w:szCs w:val="24"/>
        </w:rPr>
        <w:t xml:space="preserve"> </w:t>
      </w:r>
      <w:r w:rsidR="0015708D" w:rsidRPr="0015708D">
        <w:rPr>
          <w:rFonts w:ascii="Times New Roman" w:hAnsi="Times New Roman" w:cs="Times New Roman"/>
          <w:i/>
          <w:sz w:val="24"/>
          <w:szCs w:val="24"/>
        </w:rPr>
        <w:t>versus</w:t>
      </w:r>
      <w:r w:rsidR="0015708D">
        <w:rPr>
          <w:rFonts w:ascii="Times New Roman" w:hAnsi="Times New Roman" w:cs="Times New Roman"/>
          <w:sz w:val="24"/>
          <w:szCs w:val="24"/>
        </w:rPr>
        <w:t xml:space="preserve"> o conteúdo da sala de aula</w:t>
      </w:r>
      <w:r w:rsidRPr="0052712B">
        <w:rPr>
          <w:rFonts w:ascii="Times New Roman" w:hAnsi="Times New Roman" w:cs="Times New Roman"/>
          <w:sz w:val="24"/>
          <w:szCs w:val="24"/>
        </w:rPr>
        <w:t>;</w:t>
      </w:r>
      <w:r w:rsidR="00A6216F">
        <w:rPr>
          <w:rFonts w:ascii="Times New Roman" w:hAnsi="Times New Roman" w:cs="Times New Roman"/>
          <w:sz w:val="24"/>
          <w:szCs w:val="24"/>
        </w:rPr>
        <w:t xml:space="preserve"> (3) </w:t>
      </w:r>
      <w:r w:rsidR="0015708D">
        <w:rPr>
          <w:rFonts w:ascii="Times New Roman" w:hAnsi="Times New Roman" w:cs="Times New Roman"/>
          <w:sz w:val="24"/>
          <w:szCs w:val="24"/>
        </w:rPr>
        <w:t xml:space="preserve">avaliação das </w:t>
      </w:r>
      <w:r w:rsidRPr="0052712B">
        <w:rPr>
          <w:rFonts w:ascii="Times New Roman" w:hAnsi="Times New Roman" w:cs="Times New Roman"/>
          <w:sz w:val="24"/>
          <w:szCs w:val="24"/>
        </w:rPr>
        <w:t>disciplinas</w:t>
      </w:r>
      <w:r w:rsidR="00A6216F">
        <w:rPr>
          <w:rFonts w:ascii="Times New Roman" w:hAnsi="Times New Roman" w:cs="Times New Roman"/>
          <w:sz w:val="24"/>
          <w:szCs w:val="24"/>
        </w:rPr>
        <w:t xml:space="preserve">, </w:t>
      </w:r>
      <w:r w:rsidRPr="0052712B">
        <w:rPr>
          <w:rFonts w:ascii="Times New Roman" w:hAnsi="Times New Roman" w:cs="Times New Roman"/>
          <w:sz w:val="24"/>
          <w:szCs w:val="24"/>
        </w:rPr>
        <w:t xml:space="preserve">enfatizando </w:t>
      </w:r>
      <w:r w:rsidR="00C262C4">
        <w:rPr>
          <w:rFonts w:ascii="Times New Roman" w:hAnsi="Times New Roman" w:cs="Times New Roman"/>
          <w:sz w:val="24"/>
          <w:szCs w:val="24"/>
        </w:rPr>
        <w:t>a CG no</w:t>
      </w:r>
      <w:r w:rsidRPr="0052712B">
        <w:rPr>
          <w:rFonts w:ascii="Times New Roman" w:hAnsi="Times New Roman" w:cs="Times New Roman"/>
          <w:sz w:val="24"/>
          <w:szCs w:val="24"/>
        </w:rPr>
        <w:t xml:space="preserve"> dilema teoria e prática de mercado; </w:t>
      </w:r>
      <w:r w:rsidR="00A6216F">
        <w:rPr>
          <w:rFonts w:ascii="Times New Roman" w:hAnsi="Times New Roman" w:cs="Times New Roman"/>
          <w:sz w:val="24"/>
          <w:szCs w:val="24"/>
        </w:rPr>
        <w:t xml:space="preserve">(4) </w:t>
      </w:r>
      <w:r w:rsidR="0015708D">
        <w:rPr>
          <w:rFonts w:ascii="Times New Roman" w:hAnsi="Times New Roman" w:cs="Times New Roman"/>
          <w:sz w:val="24"/>
          <w:szCs w:val="24"/>
        </w:rPr>
        <w:t xml:space="preserve">análise </w:t>
      </w:r>
      <w:r w:rsidR="00A6216F">
        <w:rPr>
          <w:rFonts w:ascii="Times New Roman" w:hAnsi="Times New Roman" w:cs="Times New Roman"/>
          <w:sz w:val="24"/>
          <w:szCs w:val="24"/>
        </w:rPr>
        <w:t>do conteúdo da CG e da a</w:t>
      </w:r>
      <w:r w:rsidRPr="0052712B">
        <w:rPr>
          <w:rFonts w:ascii="Times New Roman" w:hAnsi="Times New Roman" w:cs="Times New Roman"/>
          <w:sz w:val="24"/>
          <w:szCs w:val="24"/>
        </w:rPr>
        <w:t xml:space="preserve">bordagem dos professores. </w:t>
      </w:r>
    </w:p>
    <w:p w:rsidR="00C25B00" w:rsidRDefault="00C25B00" w:rsidP="00250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5B00" w:rsidRDefault="00C25B00" w:rsidP="00250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 </w:t>
      </w:r>
      <w:r w:rsidR="00642710">
        <w:rPr>
          <w:rFonts w:ascii="Times New Roman" w:hAnsi="Times New Roman" w:cs="Times New Roman"/>
          <w:b/>
          <w:sz w:val="24"/>
          <w:szCs w:val="24"/>
        </w:rPr>
        <w:tab/>
      </w:r>
      <w:r w:rsidR="0015708D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ratamento </w:t>
      </w:r>
      <w:r w:rsidR="0015708D">
        <w:rPr>
          <w:rFonts w:ascii="Times New Roman" w:hAnsi="Times New Roman" w:cs="Times New Roman"/>
          <w:b/>
          <w:sz w:val="24"/>
          <w:szCs w:val="24"/>
        </w:rPr>
        <w:t xml:space="preserve">e Análise </w:t>
      </w:r>
      <w:r>
        <w:rPr>
          <w:rFonts w:ascii="Times New Roman" w:hAnsi="Times New Roman" w:cs="Times New Roman"/>
          <w:b/>
          <w:sz w:val="24"/>
          <w:szCs w:val="24"/>
        </w:rPr>
        <w:t xml:space="preserve">dos </w:t>
      </w:r>
      <w:r w:rsidR="0015708D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ados</w:t>
      </w:r>
    </w:p>
    <w:p w:rsidR="0015708D" w:rsidRDefault="00C25B00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488">
        <w:rPr>
          <w:rFonts w:ascii="Times New Roman" w:hAnsi="Times New Roman" w:cs="Times New Roman"/>
          <w:sz w:val="24"/>
          <w:szCs w:val="24"/>
        </w:rPr>
        <w:t xml:space="preserve">A partir </w:t>
      </w:r>
      <w:r w:rsidR="0015708D">
        <w:rPr>
          <w:rFonts w:ascii="Times New Roman" w:hAnsi="Times New Roman" w:cs="Times New Roman"/>
          <w:sz w:val="24"/>
          <w:szCs w:val="24"/>
        </w:rPr>
        <w:t>das informações coletadas nas entrevistas</w:t>
      </w:r>
      <w:r w:rsidRPr="004A6488">
        <w:rPr>
          <w:rFonts w:ascii="Times New Roman" w:hAnsi="Times New Roman" w:cs="Times New Roman"/>
          <w:sz w:val="24"/>
          <w:szCs w:val="24"/>
        </w:rPr>
        <w:t xml:space="preserve">, utilizou-se o método de </w:t>
      </w:r>
      <w:r w:rsidR="0015708D">
        <w:rPr>
          <w:rFonts w:ascii="Times New Roman" w:hAnsi="Times New Roman" w:cs="Times New Roman"/>
          <w:sz w:val="24"/>
          <w:szCs w:val="24"/>
        </w:rPr>
        <w:t>A</w:t>
      </w:r>
      <w:r w:rsidRPr="004A6488">
        <w:rPr>
          <w:rFonts w:ascii="Times New Roman" w:hAnsi="Times New Roman" w:cs="Times New Roman"/>
          <w:sz w:val="24"/>
          <w:szCs w:val="24"/>
        </w:rPr>
        <w:t xml:space="preserve">nálise de </w:t>
      </w:r>
      <w:r w:rsidR="0015708D">
        <w:rPr>
          <w:rFonts w:ascii="Times New Roman" w:hAnsi="Times New Roman" w:cs="Times New Roman"/>
          <w:sz w:val="24"/>
          <w:szCs w:val="24"/>
        </w:rPr>
        <w:t>C</w:t>
      </w:r>
      <w:r w:rsidRPr="004A6488">
        <w:rPr>
          <w:rFonts w:ascii="Times New Roman" w:hAnsi="Times New Roman" w:cs="Times New Roman"/>
          <w:sz w:val="24"/>
          <w:szCs w:val="24"/>
        </w:rPr>
        <w:t>onteúdo</w:t>
      </w:r>
      <w:r w:rsidR="00846D78">
        <w:rPr>
          <w:rFonts w:ascii="Times New Roman" w:hAnsi="Times New Roman" w:cs="Times New Roman"/>
          <w:sz w:val="24"/>
          <w:szCs w:val="24"/>
        </w:rPr>
        <w:t xml:space="preserve"> </w:t>
      </w:r>
      <w:r w:rsidR="0015708D">
        <w:rPr>
          <w:rFonts w:ascii="Times New Roman" w:hAnsi="Times New Roman" w:cs="Times New Roman"/>
          <w:sz w:val="24"/>
          <w:szCs w:val="24"/>
        </w:rPr>
        <w:t xml:space="preserve">(AC) para o tratamento e análise dos dados. A AC </w:t>
      </w:r>
      <w:r w:rsidRPr="004A6488">
        <w:rPr>
          <w:rFonts w:ascii="Times New Roman" w:hAnsi="Times New Roman" w:cs="Times New Roman"/>
          <w:sz w:val="24"/>
          <w:szCs w:val="24"/>
        </w:rPr>
        <w:t>propõe</w:t>
      </w:r>
      <w:r w:rsidR="00846D78">
        <w:rPr>
          <w:rFonts w:ascii="Times New Roman" w:hAnsi="Times New Roman" w:cs="Times New Roman"/>
          <w:sz w:val="24"/>
          <w:szCs w:val="24"/>
        </w:rPr>
        <w:t xml:space="preserve"> </w:t>
      </w:r>
      <w:r w:rsidRPr="004A6488">
        <w:rPr>
          <w:rFonts w:ascii="Times New Roman" w:hAnsi="Times New Roman" w:cs="Times New Roman"/>
          <w:sz w:val="24"/>
          <w:szCs w:val="24"/>
        </w:rPr>
        <w:t xml:space="preserve">o enriquecimento da leitura </w:t>
      </w:r>
      <w:r w:rsidRPr="004A6488">
        <w:rPr>
          <w:rFonts w:ascii="Times New Roman" w:hAnsi="Times New Roman" w:cs="Times New Roman"/>
          <w:sz w:val="24"/>
          <w:szCs w:val="24"/>
        </w:rPr>
        <w:lastRenderedPageBreak/>
        <w:t xml:space="preserve">através do “esclarecimento de elementos de significações suscetíveis de conduzir a uma descrição de mecanismos de que </w:t>
      </w:r>
      <w:r w:rsidRPr="0015708D">
        <w:rPr>
          <w:rFonts w:ascii="Times New Roman" w:hAnsi="Times New Roman" w:cs="Times New Roman"/>
          <w:i/>
          <w:sz w:val="24"/>
          <w:szCs w:val="24"/>
        </w:rPr>
        <w:t>a priori</w:t>
      </w:r>
      <w:r w:rsidRPr="004A6488">
        <w:rPr>
          <w:rFonts w:ascii="Times New Roman" w:hAnsi="Times New Roman" w:cs="Times New Roman"/>
          <w:sz w:val="24"/>
          <w:szCs w:val="24"/>
        </w:rPr>
        <w:t xml:space="preserve"> não detínhamos a compreensão” (BARDIN,</w:t>
      </w:r>
      <w:r w:rsidR="00F455A6">
        <w:rPr>
          <w:rFonts w:ascii="Times New Roman" w:hAnsi="Times New Roman" w:cs="Times New Roman"/>
          <w:sz w:val="24"/>
          <w:szCs w:val="24"/>
        </w:rPr>
        <w:t xml:space="preserve"> 2009</w:t>
      </w:r>
      <w:r w:rsidRPr="004A6488">
        <w:rPr>
          <w:rFonts w:ascii="Times New Roman" w:hAnsi="Times New Roman" w:cs="Times New Roman"/>
          <w:sz w:val="24"/>
          <w:szCs w:val="24"/>
        </w:rPr>
        <w:t xml:space="preserve">, p. 29). Ainda segundo </w:t>
      </w:r>
      <w:r w:rsidR="0015708D">
        <w:rPr>
          <w:rFonts w:ascii="Times New Roman" w:hAnsi="Times New Roman" w:cs="Times New Roman"/>
          <w:sz w:val="24"/>
          <w:szCs w:val="24"/>
        </w:rPr>
        <w:t>a</w:t>
      </w:r>
      <w:r w:rsidRPr="004A6488">
        <w:rPr>
          <w:rFonts w:ascii="Times New Roman" w:hAnsi="Times New Roman" w:cs="Times New Roman"/>
          <w:sz w:val="24"/>
          <w:szCs w:val="24"/>
        </w:rPr>
        <w:t xml:space="preserve"> autor</w:t>
      </w:r>
      <w:r w:rsidR="0015708D">
        <w:rPr>
          <w:rFonts w:ascii="Times New Roman" w:hAnsi="Times New Roman" w:cs="Times New Roman"/>
          <w:sz w:val="24"/>
          <w:szCs w:val="24"/>
        </w:rPr>
        <w:t>a</w:t>
      </w:r>
      <w:r w:rsidRPr="004A6488">
        <w:rPr>
          <w:rFonts w:ascii="Times New Roman" w:hAnsi="Times New Roman" w:cs="Times New Roman"/>
          <w:sz w:val="24"/>
          <w:szCs w:val="24"/>
        </w:rPr>
        <w:t>, “a análise de conteúdo enriquece a tentativa exploratória, aumenta a propensão à descoberta”.</w:t>
      </w:r>
      <w:r w:rsidR="0015708D">
        <w:rPr>
          <w:rFonts w:ascii="Times New Roman" w:hAnsi="Times New Roman" w:cs="Times New Roman"/>
          <w:sz w:val="24"/>
          <w:szCs w:val="24"/>
        </w:rPr>
        <w:t xml:space="preserve"> A análise foi feita com o apoio do </w:t>
      </w:r>
      <w:r w:rsidR="0015708D" w:rsidRPr="0015708D">
        <w:rPr>
          <w:rFonts w:ascii="Times New Roman" w:hAnsi="Times New Roman" w:cs="Times New Roman"/>
          <w:i/>
          <w:sz w:val="24"/>
          <w:szCs w:val="24"/>
        </w:rPr>
        <w:t>software</w:t>
      </w:r>
      <w:r w:rsidR="00846D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708D" w:rsidRPr="0015708D">
        <w:rPr>
          <w:rFonts w:ascii="Times New Roman" w:hAnsi="Times New Roman" w:cs="Times New Roman"/>
          <w:sz w:val="24"/>
          <w:szCs w:val="24"/>
        </w:rPr>
        <w:t>NVIVO 11, versão 11.4.1.1064 (64 bits), edição Pró</w:t>
      </w:r>
      <w:r w:rsidR="001570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690C" w:rsidRDefault="0097690C" w:rsidP="00250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90C" w:rsidRDefault="0097690C" w:rsidP="00250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4ECC">
        <w:rPr>
          <w:rFonts w:ascii="Times New Roman" w:hAnsi="Times New Roman" w:cs="Times New Roman"/>
          <w:b/>
          <w:sz w:val="24"/>
          <w:szCs w:val="24"/>
        </w:rPr>
        <w:t>4</w:t>
      </w:r>
      <w:r w:rsidR="00642710">
        <w:rPr>
          <w:rFonts w:ascii="Times New Roman" w:hAnsi="Times New Roman" w:cs="Times New Roman"/>
          <w:b/>
          <w:sz w:val="24"/>
          <w:szCs w:val="24"/>
        </w:rPr>
        <w:tab/>
      </w:r>
      <w:r w:rsidRPr="00524ECC">
        <w:rPr>
          <w:rFonts w:ascii="Times New Roman" w:hAnsi="Times New Roman" w:cs="Times New Roman"/>
          <w:b/>
          <w:sz w:val="24"/>
          <w:szCs w:val="24"/>
        </w:rPr>
        <w:t xml:space="preserve">ANÁLISES </w:t>
      </w:r>
      <w:r w:rsidR="00C62388">
        <w:rPr>
          <w:rFonts w:ascii="Times New Roman" w:hAnsi="Times New Roman" w:cs="Times New Roman"/>
          <w:b/>
          <w:sz w:val="24"/>
          <w:szCs w:val="24"/>
        </w:rPr>
        <w:t xml:space="preserve">DOS </w:t>
      </w:r>
      <w:r w:rsidRPr="00524ECC">
        <w:rPr>
          <w:rFonts w:ascii="Times New Roman" w:hAnsi="Times New Roman" w:cs="Times New Roman"/>
          <w:b/>
          <w:sz w:val="24"/>
          <w:szCs w:val="24"/>
        </w:rPr>
        <w:t>RESULTADOS</w:t>
      </w:r>
    </w:p>
    <w:p w:rsidR="0069554B" w:rsidRDefault="0069554B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54B">
        <w:rPr>
          <w:rFonts w:ascii="Times New Roman" w:hAnsi="Times New Roman" w:cs="Times New Roman"/>
          <w:sz w:val="24"/>
          <w:szCs w:val="24"/>
        </w:rPr>
        <w:t xml:space="preserve">Conforme orientação estabelecida por </w:t>
      </w:r>
      <w:proofErr w:type="spellStart"/>
      <w:r w:rsidR="00C62388">
        <w:rPr>
          <w:rFonts w:ascii="Times New Roman" w:hAnsi="Times New Roman" w:cs="Times New Roman"/>
          <w:sz w:val="24"/>
          <w:szCs w:val="24"/>
        </w:rPr>
        <w:t>Bardin</w:t>
      </w:r>
      <w:proofErr w:type="spellEnd"/>
      <w:r w:rsidR="00C62388">
        <w:rPr>
          <w:rFonts w:ascii="Times New Roman" w:hAnsi="Times New Roman" w:cs="Times New Roman"/>
          <w:sz w:val="24"/>
          <w:szCs w:val="24"/>
        </w:rPr>
        <w:t xml:space="preserve"> (</w:t>
      </w:r>
      <w:r w:rsidR="00F455A6" w:rsidRPr="00F455A6">
        <w:rPr>
          <w:rFonts w:ascii="Times New Roman" w:hAnsi="Times New Roman" w:cs="Times New Roman"/>
          <w:sz w:val="24"/>
          <w:szCs w:val="24"/>
        </w:rPr>
        <w:t>2009</w:t>
      </w:r>
      <w:r w:rsidR="00C62388">
        <w:rPr>
          <w:rFonts w:ascii="Times New Roman" w:hAnsi="Times New Roman" w:cs="Times New Roman"/>
          <w:sz w:val="24"/>
          <w:szCs w:val="24"/>
        </w:rPr>
        <w:t xml:space="preserve">) e </w:t>
      </w:r>
      <w:r w:rsidRPr="0069554B">
        <w:rPr>
          <w:rFonts w:ascii="Times New Roman" w:hAnsi="Times New Roman" w:cs="Times New Roman"/>
          <w:sz w:val="24"/>
          <w:szCs w:val="24"/>
        </w:rPr>
        <w:t>Amado (2013), após o recolhimento e a transcrição de material, inici</w:t>
      </w:r>
      <w:r w:rsidR="00C62388">
        <w:rPr>
          <w:rFonts w:ascii="Times New Roman" w:hAnsi="Times New Roman" w:cs="Times New Roman"/>
          <w:sz w:val="24"/>
          <w:szCs w:val="24"/>
        </w:rPr>
        <w:t>ou</w:t>
      </w:r>
      <w:r w:rsidRPr="0069554B">
        <w:rPr>
          <w:rFonts w:ascii="Times New Roman" w:hAnsi="Times New Roman" w:cs="Times New Roman"/>
          <w:sz w:val="24"/>
          <w:szCs w:val="24"/>
        </w:rPr>
        <w:t>-se o processo de análise através da organização sistemática dos dados. Para tanto, busc</w:t>
      </w:r>
      <w:r w:rsidR="00C62388">
        <w:rPr>
          <w:rFonts w:ascii="Times New Roman" w:hAnsi="Times New Roman" w:cs="Times New Roman"/>
          <w:sz w:val="24"/>
          <w:szCs w:val="24"/>
        </w:rPr>
        <w:t>ou</w:t>
      </w:r>
      <w:r w:rsidRPr="0069554B">
        <w:rPr>
          <w:rFonts w:ascii="Times New Roman" w:hAnsi="Times New Roman" w:cs="Times New Roman"/>
          <w:sz w:val="24"/>
          <w:szCs w:val="24"/>
        </w:rPr>
        <w:t xml:space="preserve">-se </w:t>
      </w:r>
      <w:r w:rsidR="007F5664">
        <w:rPr>
          <w:rFonts w:ascii="Times New Roman" w:hAnsi="Times New Roman" w:cs="Times New Roman"/>
          <w:sz w:val="24"/>
          <w:szCs w:val="24"/>
        </w:rPr>
        <w:t>a identificação</w:t>
      </w:r>
      <w:r w:rsidRPr="0069554B">
        <w:rPr>
          <w:rFonts w:ascii="Times New Roman" w:hAnsi="Times New Roman" w:cs="Times New Roman"/>
          <w:sz w:val="24"/>
          <w:szCs w:val="24"/>
        </w:rPr>
        <w:t xml:space="preserve"> de padrões</w:t>
      </w:r>
      <w:r w:rsidR="00C62388">
        <w:rPr>
          <w:rFonts w:ascii="Times New Roman" w:hAnsi="Times New Roman" w:cs="Times New Roman"/>
          <w:sz w:val="24"/>
          <w:szCs w:val="24"/>
        </w:rPr>
        <w:t xml:space="preserve"> e</w:t>
      </w:r>
      <w:r w:rsidRPr="0069554B">
        <w:rPr>
          <w:rFonts w:ascii="Times New Roman" w:hAnsi="Times New Roman" w:cs="Times New Roman"/>
          <w:sz w:val="24"/>
          <w:szCs w:val="24"/>
        </w:rPr>
        <w:t xml:space="preserve"> de aspe</w:t>
      </w:r>
      <w:r w:rsidR="00C62388">
        <w:rPr>
          <w:rFonts w:ascii="Times New Roman" w:hAnsi="Times New Roman" w:cs="Times New Roman"/>
          <w:sz w:val="24"/>
          <w:szCs w:val="24"/>
        </w:rPr>
        <w:t>c</w:t>
      </w:r>
      <w:r w:rsidRPr="0069554B">
        <w:rPr>
          <w:rFonts w:ascii="Times New Roman" w:hAnsi="Times New Roman" w:cs="Times New Roman"/>
          <w:sz w:val="24"/>
          <w:szCs w:val="24"/>
        </w:rPr>
        <w:t xml:space="preserve">tos importantes das principais abordagens. Deste modo, </w:t>
      </w:r>
      <w:r w:rsidR="00C62388">
        <w:rPr>
          <w:rFonts w:ascii="Times New Roman" w:hAnsi="Times New Roman" w:cs="Times New Roman"/>
          <w:sz w:val="24"/>
          <w:szCs w:val="24"/>
        </w:rPr>
        <w:t xml:space="preserve">foram definidas </w:t>
      </w:r>
      <w:r w:rsidR="0018551E">
        <w:rPr>
          <w:rFonts w:ascii="Times New Roman" w:hAnsi="Times New Roman" w:cs="Times New Roman"/>
          <w:sz w:val="24"/>
          <w:szCs w:val="24"/>
        </w:rPr>
        <w:t xml:space="preserve">três </w:t>
      </w:r>
      <w:r w:rsidRPr="0069554B">
        <w:rPr>
          <w:rFonts w:ascii="Times New Roman" w:hAnsi="Times New Roman" w:cs="Times New Roman"/>
          <w:sz w:val="24"/>
          <w:szCs w:val="24"/>
        </w:rPr>
        <w:t xml:space="preserve">categorias principais </w:t>
      </w:r>
      <w:r w:rsidR="00C62388">
        <w:rPr>
          <w:rFonts w:ascii="Times New Roman" w:hAnsi="Times New Roman" w:cs="Times New Roman"/>
          <w:sz w:val="24"/>
          <w:szCs w:val="24"/>
        </w:rPr>
        <w:t>para a apresentação e análise dos resultados, a saber: (1) percepções</w:t>
      </w:r>
      <w:r w:rsidRPr="0069554B">
        <w:rPr>
          <w:rFonts w:ascii="Times New Roman" w:hAnsi="Times New Roman" w:cs="Times New Roman"/>
          <w:sz w:val="24"/>
          <w:szCs w:val="24"/>
        </w:rPr>
        <w:t xml:space="preserve"> gerais do egresso sobre o conteúdo do curso de Ciências Contábeis; </w:t>
      </w:r>
      <w:r w:rsidR="00C62388">
        <w:rPr>
          <w:rFonts w:ascii="Times New Roman" w:hAnsi="Times New Roman" w:cs="Times New Roman"/>
          <w:sz w:val="24"/>
          <w:szCs w:val="24"/>
        </w:rPr>
        <w:t>(</w:t>
      </w:r>
      <w:r w:rsidR="00820FAD">
        <w:rPr>
          <w:rFonts w:ascii="Times New Roman" w:hAnsi="Times New Roman" w:cs="Times New Roman"/>
          <w:sz w:val="24"/>
          <w:szCs w:val="24"/>
        </w:rPr>
        <w:t>2</w:t>
      </w:r>
      <w:r w:rsidR="00C62388">
        <w:rPr>
          <w:rFonts w:ascii="Times New Roman" w:hAnsi="Times New Roman" w:cs="Times New Roman"/>
          <w:sz w:val="24"/>
          <w:szCs w:val="24"/>
        </w:rPr>
        <w:t>)</w:t>
      </w:r>
      <w:r w:rsidR="00820FAD">
        <w:rPr>
          <w:rFonts w:ascii="Times New Roman" w:hAnsi="Times New Roman" w:cs="Times New Roman"/>
          <w:sz w:val="24"/>
          <w:szCs w:val="24"/>
        </w:rPr>
        <w:t xml:space="preserve"> a disciplina </w:t>
      </w:r>
      <w:r w:rsidR="00811001">
        <w:rPr>
          <w:rFonts w:ascii="Times New Roman" w:hAnsi="Times New Roman" w:cs="Times New Roman"/>
          <w:sz w:val="24"/>
          <w:szCs w:val="24"/>
        </w:rPr>
        <w:t xml:space="preserve">CG </w:t>
      </w:r>
      <w:r w:rsidR="00820FAD">
        <w:rPr>
          <w:rFonts w:ascii="Times New Roman" w:hAnsi="Times New Roman" w:cs="Times New Roman"/>
          <w:sz w:val="24"/>
          <w:szCs w:val="24"/>
        </w:rPr>
        <w:t xml:space="preserve">na visão do egresso e (3) </w:t>
      </w:r>
      <w:r w:rsidR="00811001">
        <w:rPr>
          <w:rFonts w:ascii="Times New Roman" w:hAnsi="Times New Roman" w:cs="Times New Roman"/>
          <w:sz w:val="24"/>
          <w:szCs w:val="24"/>
        </w:rPr>
        <w:t>a</w:t>
      </w:r>
      <w:r w:rsidR="00820FAD">
        <w:rPr>
          <w:rFonts w:ascii="Times New Roman" w:hAnsi="Times New Roman" w:cs="Times New Roman"/>
          <w:sz w:val="24"/>
          <w:szCs w:val="24"/>
        </w:rPr>
        <w:t>proximação entre teoria e prática</w:t>
      </w:r>
      <w:r w:rsidR="00641525">
        <w:rPr>
          <w:rFonts w:ascii="Times New Roman" w:hAnsi="Times New Roman" w:cs="Times New Roman"/>
          <w:sz w:val="24"/>
          <w:szCs w:val="24"/>
        </w:rPr>
        <w:t xml:space="preserve"> da</w:t>
      </w:r>
      <w:r w:rsidR="00811001">
        <w:rPr>
          <w:rFonts w:ascii="Times New Roman" w:hAnsi="Times New Roman" w:cs="Times New Roman"/>
          <w:sz w:val="24"/>
          <w:szCs w:val="24"/>
        </w:rPr>
        <w:t xml:space="preserve"> CG</w:t>
      </w:r>
      <w:r w:rsidR="00820F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0FAD" w:rsidRDefault="00820FAD" w:rsidP="00250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2978" w:rsidRDefault="00F02978" w:rsidP="002506A4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F501A">
        <w:rPr>
          <w:rFonts w:ascii="Times New Roman" w:hAnsi="Times New Roman" w:cs="Times New Roman"/>
          <w:b/>
          <w:sz w:val="24"/>
          <w:szCs w:val="24"/>
        </w:rPr>
        <w:t xml:space="preserve">4.1 </w:t>
      </w:r>
      <w:r w:rsidR="00642710">
        <w:rPr>
          <w:rFonts w:ascii="Times New Roman" w:hAnsi="Times New Roman" w:cs="Times New Roman"/>
          <w:b/>
          <w:sz w:val="24"/>
          <w:szCs w:val="24"/>
        </w:rPr>
        <w:tab/>
      </w:r>
      <w:r w:rsidR="00FF501A" w:rsidRPr="00FF501A">
        <w:rPr>
          <w:rFonts w:ascii="Times New Roman" w:hAnsi="Times New Roman" w:cs="Times New Roman"/>
          <w:b/>
          <w:sz w:val="24"/>
          <w:szCs w:val="24"/>
        </w:rPr>
        <w:t xml:space="preserve">Percepções </w:t>
      </w:r>
      <w:r w:rsidR="00B106DA">
        <w:rPr>
          <w:rFonts w:ascii="Times New Roman" w:hAnsi="Times New Roman" w:cs="Times New Roman"/>
          <w:b/>
          <w:sz w:val="24"/>
          <w:szCs w:val="24"/>
        </w:rPr>
        <w:t>G</w:t>
      </w:r>
      <w:r w:rsidR="00FF501A" w:rsidRPr="00FF501A">
        <w:rPr>
          <w:rFonts w:ascii="Times New Roman" w:hAnsi="Times New Roman" w:cs="Times New Roman"/>
          <w:b/>
          <w:sz w:val="24"/>
          <w:szCs w:val="24"/>
        </w:rPr>
        <w:t xml:space="preserve">erais do </w:t>
      </w:r>
      <w:r w:rsidR="00B106DA">
        <w:rPr>
          <w:rFonts w:ascii="Times New Roman" w:hAnsi="Times New Roman" w:cs="Times New Roman"/>
          <w:b/>
          <w:sz w:val="24"/>
          <w:szCs w:val="24"/>
        </w:rPr>
        <w:t>E</w:t>
      </w:r>
      <w:r w:rsidR="00FF501A" w:rsidRPr="00FF501A">
        <w:rPr>
          <w:rFonts w:ascii="Times New Roman" w:hAnsi="Times New Roman" w:cs="Times New Roman"/>
          <w:b/>
          <w:sz w:val="24"/>
          <w:szCs w:val="24"/>
        </w:rPr>
        <w:t xml:space="preserve">gresso sobre o </w:t>
      </w:r>
      <w:r w:rsidR="00B106DA">
        <w:rPr>
          <w:rFonts w:ascii="Times New Roman" w:hAnsi="Times New Roman" w:cs="Times New Roman"/>
          <w:b/>
          <w:sz w:val="24"/>
          <w:szCs w:val="24"/>
        </w:rPr>
        <w:t>C</w:t>
      </w:r>
      <w:r w:rsidR="00FF501A" w:rsidRPr="00FF501A">
        <w:rPr>
          <w:rFonts w:ascii="Times New Roman" w:hAnsi="Times New Roman" w:cs="Times New Roman"/>
          <w:b/>
          <w:sz w:val="24"/>
          <w:szCs w:val="24"/>
        </w:rPr>
        <w:t xml:space="preserve">onteúdo do </w:t>
      </w:r>
      <w:r w:rsidR="00B106DA">
        <w:rPr>
          <w:rFonts w:ascii="Times New Roman" w:hAnsi="Times New Roman" w:cs="Times New Roman"/>
          <w:b/>
          <w:sz w:val="24"/>
          <w:szCs w:val="24"/>
        </w:rPr>
        <w:t>C</w:t>
      </w:r>
      <w:r w:rsidR="00FF501A" w:rsidRPr="00FF501A">
        <w:rPr>
          <w:rFonts w:ascii="Times New Roman" w:hAnsi="Times New Roman" w:cs="Times New Roman"/>
          <w:b/>
          <w:sz w:val="24"/>
          <w:szCs w:val="24"/>
        </w:rPr>
        <w:t>urso de Ciências Contábeis</w:t>
      </w:r>
    </w:p>
    <w:p w:rsidR="00C62388" w:rsidRDefault="00C62388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02978" w:rsidRPr="00FF501A">
        <w:rPr>
          <w:rFonts w:ascii="Times New Roman" w:hAnsi="Times New Roman" w:cs="Times New Roman"/>
          <w:sz w:val="24"/>
          <w:szCs w:val="24"/>
        </w:rPr>
        <w:t>e um modo geral</w:t>
      </w:r>
      <w:r w:rsidR="00FF501A" w:rsidRPr="00FF501A">
        <w:rPr>
          <w:rFonts w:ascii="Times New Roman" w:hAnsi="Times New Roman" w:cs="Times New Roman"/>
          <w:sz w:val="24"/>
          <w:szCs w:val="24"/>
        </w:rPr>
        <w:t>,</w:t>
      </w:r>
      <w:r w:rsidR="00846D78">
        <w:rPr>
          <w:rFonts w:ascii="Times New Roman" w:hAnsi="Times New Roman" w:cs="Times New Roman"/>
          <w:sz w:val="24"/>
          <w:szCs w:val="24"/>
        </w:rPr>
        <w:t xml:space="preserve"> </w:t>
      </w:r>
      <w:r w:rsidR="00F02978" w:rsidRPr="00FF501A">
        <w:rPr>
          <w:rFonts w:ascii="Times New Roman" w:hAnsi="Times New Roman" w:cs="Times New Roman"/>
          <w:sz w:val="24"/>
          <w:szCs w:val="24"/>
        </w:rPr>
        <w:t xml:space="preserve">os respondentes avaliam </w:t>
      </w:r>
      <w:r>
        <w:rPr>
          <w:rFonts w:ascii="Times New Roman" w:hAnsi="Times New Roman" w:cs="Times New Roman"/>
          <w:sz w:val="24"/>
          <w:szCs w:val="24"/>
        </w:rPr>
        <w:t xml:space="preserve">de forma positiva </w:t>
      </w:r>
      <w:r w:rsidR="00F02978" w:rsidRPr="00FF501A">
        <w:rPr>
          <w:rFonts w:ascii="Times New Roman" w:hAnsi="Times New Roman" w:cs="Times New Roman"/>
          <w:sz w:val="24"/>
          <w:szCs w:val="24"/>
        </w:rPr>
        <w:t xml:space="preserve">a IES </w:t>
      </w:r>
      <w:r>
        <w:rPr>
          <w:rFonts w:ascii="Times New Roman" w:hAnsi="Times New Roman" w:cs="Times New Roman"/>
          <w:sz w:val="24"/>
          <w:szCs w:val="24"/>
        </w:rPr>
        <w:t xml:space="preserve">onde </w:t>
      </w:r>
      <w:r w:rsidR="00F02978" w:rsidRPr="00FF501A">
        <w:rPr>
          <w:rFonts w:ascii="Times New Roman" w:hAnsi="Times New Roman" w:cs="Times New Roman"/>
          <w:sz w:val="24"/>
          <w:szCs w:val="24"/>
        </w:rPr>
        <w:t>formaram</w:t>
      </w:r>
      <w:r>
        <w:rPr>
          <w:rFonts w:ascii="Times New Roman" w:hAnsi="Times New Roman" w:cs="Times New Roman"/>
          <w:sz w:val="24"/>
          <w:szCs w:val="24"/>
        </w:rPr>
        <w:t xml:space="preserve"> e valorizam o conteúdo teórico abordado ao longo do curso. Há referências bastante positivas também em relação ao corpo docente, como por exemplo, no depoimento </w:t>
      </w:r>
      <w:r w:rsidR="000E312C">
        <w:rPr>
          <w:rFonts w:ascii="Times New Roman" w:hAnsi="Times New Roman" w:cs="Times New Roman"/>
          <w:sz w:val="24"/>
          <w:szCs w:val="24"/>
        </w:rPr>
        <w:t>a seguir, em que um dos entrevistados</w:t>
      </w:r>
      <w:r w:rsidR="001149F2">
        <w:rPr>
          <w:rFonts w:ascii="Times New Roman" w:hAnsi="Times New Roman" w:cs="Times New Roman"/>
          <w:sz w:val="24"/>
          <w:szCs w:val="24"/>
        </w:rPr>
        <w:t xml:space="preserve"> indica que o professor é um importante agente de aproximação entre teoria e prática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2388" w:rsidRDefault="00C62388" w:rsidP="00250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4D1A" w:rsidRPr="00846D78" w:rsidRDefault="00174D1A" w:rsidP="002506A4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46D78">
        <w:rPr>
          <w:rFonts w:ascii="Times New Roman" w:hAnsi="Times New Roman" w:cs="Times New Roman"/>
          <w:sz w:val="20"/>
          <w:szCs w:val="20"/>
        </w:rPr>
        <w:t xml:space="preserve">Eles [a IES] procuram </w:t>
      </w:r>
      <w:r w:rsidRPr="00846D78">
        <w:rPr>
          <w:rFonts w:ascii="Times New Roman" w:hAnsi="Times New Roman" w:cs="Times New Roman"/>
          <w:b/>
          <w:sz w:val="20"/>
          <w:szCs w:val="20"/>
        </w:rPr>
        <w:t>trazer professores que têm experiência no mercado</w:t>
      </w:r>
      <w:r w:rsidRPr="00846D78">
        <w:rPr>
          <w:rFonts w:ascii="Times New Roman" w:hAnsi="Times New Roman" w:cs="Times New Roman"/>
          <w:sz w:val="20"/>
          <w:szCs w:val="20"/>
        </w:rPr>
        <w:t xml:space="preserve"> e eles trazem essa experiência para a aula. Muitas vezes eles mostram a teoria e essa teoria, na prática, não funciona. Então, </w:t>
      </w:r>
      <w:r w:rsidRPr="00846D78">
        <w:rPr>
          <w:rFonts w:ascii="Times New Roman" w:hAnsi="Times New Roman" w:cs="Times New Roman"/>
          <w:b/>
          <w:sz w:val="20"/>
          <w:szCs w:val="20"/>
        </w:rPr>
        <w:t>eles trazem a experiência deles para a gente</w:t>
      </w:r>
      <w:r w:rsidRPr="00846D78">
        <w:rPr>
          <w:rFonts w:ascii="Times New Roman" w:hAnsi="Times New Roman" w:cs="Times New Roman"/>
          <w:sz w:val="20"/>
          <w:szCs w:val="20"/>
        </w:rPr>
        <w:t>, o que eu achei muito interessante</w:t>
      </w:r>
      <w:r w:rsidR="00206447" w:rsidRPr="00846D78">
        <w:rPr>
          <w:rFonts w:ascii="Times New Roman" w:hAnsi="Times New Roman" w:cs="Times New Roman"/>
          <w:sz w:val="20"/>
          <w:szCs w:val="20"/>
        </w:rPr>
        <w:t>.</w:t>
      </w:r>
      <w:r w:rsidRPr="00846D78">
        <w:rPr>
          <w:rFonts w:ascii="Times New Roman" w:hAnsi="Times New Roman" w:cs="Times New Roman"/>
          <w:sz w:val="20"/>
          <w:szCs w:val="20"/>
        </w:rPr>
        <w:t xml:space="preserve"> (E12)</w:t>
      </w:r>
    </w:p>
    <w:p w:rsidR="00F02978" w:rsidRDefault="00F02978" w:rsidP="002506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035D3" w:rsidRDefault="00110A0A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análise das </w:t>
      </w:r>
      <w:r w:rsidR="00EA5B55" w:rsidRPr="00D035D3">
        <w:rPr>
          <w:rFonts w:ascii="Times New Roman" w:hAnsi="Times New Roman" w:cs="Times New Roman"/>
          <w:sz w:val="24"/>
          <w:szCs w:val="24"/>
        </w:rPr>
        <w:t xml:space="preserve">disciplinas prioritárias para o </w:t>
      </w:r>
      <w:r>
        <w:rPr>
          <w:rFonts w:ascii="Times New Roman" w:hAnsi="Times New Roman" w:cs="Times New Roman"/>
          <w:sz w:val="24"/>
          <w:szCs w:val="24"/>
        </w:rPr>
        <w:t>exercício da profissão contábil</w:t>
      </w:r>
      <w:r w:rsidR="000007A1">
        <w:rPr>
          <w:rFonts w:ascii="Times New Roman" w:hAnsi="Times New Roman" w:cs="Times New Roman"/>
          <w:sz w:val="24"/>
          <w:szCs w:val="24"/>
        </w:rPr>
        <w:t xml:space="preserve">, </w:t>
      </w:r>
      <w:r w:rsidR="001149F2">
        <w:rPr>
          <w:rFonts w:ascii="Times New Roman" w:hAnsi="Times New Roman" w:cs="Times New Roman"/>
          <w:sz w:val="24"/>
          <w:szCs w:val="24"/>
        </w:rPr>
        <w:t xml:space="preserve">alguns entrevistados </w:t>
      </w:r>
      <w:r w:rsidR="00D035D3" w:rsidRPr="00D035D3">
        <w:rPr>
          <w:rFonts w:ascii="Times New Roman" w:hAnsi="Times New Roman" w:cs="Times New Roman"/>
          <w:sz w:val="24"/>
          <w:szCs w:val="24"/>
        </w:rPr>
        <w:t>identificam a Contabilidade Tributária como essencial e nenhum deles destacou a Contabilidade Finan</w:t>
      </w:r>
      <w:r w:rsidR="00D035D3">
        <w:rPr>
          <w:rFonts w:ascii="Times New Roman" w:hAnsi="Times New Roman" w:cs="Times New Roman"/>
          <w:sz w:val="24"/>
          <w:szCs w:val="24"/>
        </w:rPr>
        <w:t>ceira, diferentemente do</w:t>
      </w:r>
      <w:r>
        <w:rPr>
          <w:rFonts w:ascii="Times New Roman" w:hAnsi="Times New Roman" w:cs="Times New Roman"/>
          <w:sz w:val="24"/>
          <w:szCs w:val="24"/>
        </w:rPr>
        <w:t xml:space="preserve">s achados de </w:t>
      </w:r>
      <w:r w:rsidR="00D035D3" w:rsidRPr="00F455A6">
        <w:rPr>
          <w:rFonts w:ascii="Times New Roman" w:hAnsi="Times New Roman" w:cs="Times New Roman"/>
          <w:sz w:val="24"/>
          <w:szCs w:val="24"/>
        </w:rPr>
        <w:t>Ott</w:t>
      </w:r>
      <w:r w:rsidRPr="00F455A6">
        <w:rPr>
          <w:rFonts w:ascii="Times New Roman" w:hAnsi="Times New Roman" w:cs="Times New Roman"/>
          <w:sz w:val="24"/>
          <w:szCs w:val="24"/>
        </w:rPr>
        <w:t xml:space="preserve">o </w:t>
      </w:r>
      <w:r w:rsidR="009A222D" w:rsidRPr="009A222D">
        <w:rPr>
          <w:rFonts w:ascii="Times New Roman" w:hAnsi="Times New Roman" w:cs="Times New Roman"/>
          <w:sz w:val="24"/>
          <w:szCs w:val="24"/>
        </w:rPr>
        <w:t>et al</w:t>
      </w:r>
      <w:r w:rsidR="002064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(2011, p. 339)</w:t>
      </w:r>
      <w:r w:rsidR="001149F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que destacam </w:t>
      </w:r>
      <w:r w:rsidR="00D035D3" w:rsidRPr="00524ECC">
        <w:rPr>
          <w:rFonts w:ascii="Times New Roman" w:hAnsi="Times New Roman" w:cs="Times New Roman"/>
          <w:sz w:val="24"/>
          <w:szCs w:val="24"/>
        </w:rPr>
        <w:t>a contabilidade tributár</w:t>
      </w:r>
      <w:r>
        <w:rPr>
          <w:rFonts w:ascii="Times New Roman" w:hAnsi="Times New Roman" w:cs="Times New Roman"/>
          <w:sz w:val="24"/>
          <w:szCs w:val="24"/>
        </w:rPr>
        <w:t>ia e a contabilidade financeira como</w:t>
      </w:r>
      <w:r w:rsidR="00846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mais importantes.</w:t>
      </w:r>
      <w:r w:rsidR="001149F2">
        <w:rPr>
          <w:rFonts w:ascii="Times New Roman" w:hAnsi="Times New Roman" w:cs="Times New Roman"/>
          <w:sz w:val="24"/>
          <w:szCs w:val="24"/>
        </w:rPr>
        <w:t xml:space="preserve"> Embora também citada como disciplina relevante no curso, a Contabilidade Gerencial é mencionada espontaneamente por poucos entrevistados. Comparativamente a esta, a Contabilidade Básica tem mais destaque,</w:t>
      </w:r>
      <w:r w:rsidR="00027656">
        <w:rPr>
          <w:rFonts w:ascii="Times New Roman" w:hAnsi="Times New Roman" w:cs="Times New Roman"/>
          <w:sz w:val="24"/>
          <w:szCs w:val="24"/>
        </w:rPr>
        <w:t xml:space="preserve"> </w:t>
      </w:r>
      <w:r w:rsidR="000007A1">
        <w:rPr>
          <w:rFonts w:ascii="Times New Roman" w:hAnsi="Times New Roman" w:cs="Times New Roman"/>
          <w:sz w:val="24"/>
          <w:szCs w:val="24"/>
        </w:rPr>
        <w:t>uma vez que “</w:t>
      </w:r>
      <w:r w:rsidR="000007A1" w:rsidRPr="000007A1">
        <w:rPr>
          <w:rFonts w:ascii="Times New Roman" w:hAnsi="Times New Roman" w:cs="Times New Roman"/>
          <w:sz w:val="24"/>
          <w:szCs w:val="24"/>
        </w:rPr>
        <w:t>os conceitos básicos são fundamentais, a partir dali você vai para o próximo passo</w:t>
      </w:r>
      <w:r w:rsidR="00235441">
        <w:rPr>
          <w:rFonts w:ascii="Times New Roman" w:hAnsi="Times New Roman" w:cs="Times New Roman"/>
          <w:sz w:val="24"/>
          <w:szCs w:val="24"/>
        </w:rPr>
        <w:t>.</w:t>
      </w:r>
      <w:r w:rsidR="00027656">
        <w:rPr>
          <w:rFonts w:ascii="Times New Roman" w:hAnsi="Times New Roman" w:cs="Times New Roman"/>
          <w:sz w:val="24"/>
          <w:szCs w:val="24"/>
        </w:rPr>
        <w:t xml:space="preserve"> </w:t>
      </w:r>
      <w:r w:rsidR="00235441">
        <w:rPr>
          <w:rFonts w:ascii="Times New Roman" w:hAnsi="Times New Roman" w:cs="Times New Roman"/>
          <w:sz w:val="24"/>
          <w:szCs w:val="24"/>
        </w:rPr>
        <w:t>S</w:t>
      </w:r>
      <w:r w:rsidR="000007A1" w:rsidRPr="000007A1">
        <w:rPr>
          <w:rFonts w:ascii="Times New Roman" w:hAnsi="Times New Roman" w:cs="Times New Roman"/>
          <w:sz w:val="24"/>
          <w:szCs w:val="24"/>
        </w:rPr>
        <w:t>e você não souber o básico, não vai conseguir atender um cliente ou, até mesmo, seu gerente quando te pedir um trabalho mais avançado.</w:t>
      </w:r>
      <w:r w:rsidR="000007A1">
        <w:rPr>
          <w:rFonts w:ascii="Times New Roman" w:hAnsi="Times New Roman" w:cs="Times New Roman"/>
          <w:sz w:val="24"/>
          <w:szCs w:val="24"/>
        </w:rPr>
        <w:t>” (E12)</w:t>
      </w:r>
      <w:r w:rsidR="001149F2">
        <w:rPr>
          <w:rFonts w:ascii="Times New Roman" w:hAnsi="Times New Roman" w:cs="Times New Roman"/>
          <w:sz w:val="24"/>
          <w:szCs w:val="24"/>
        </w:rPr>
        <w:t xml:space="preserve">. São também mencionadas, de forma esparsa, como disciplinas prioritárias, a Contabilidade de Custos, </w:t>
      </w:r>
      <w:r w:rsidR="000E312C">
        <w:rPr>
          <w:rFonts w:ascii="Times New Roman" w:hAnsi="Times New Roman" w:cs="Times New Roman"/>
          <w:sz w:val="24"/>
          <w:szCs w:val="24"/>
        </w:rPr>
        <w:t xml:space="preserve">Contabilidade Fiscal, Contabilidade Societária, Controladoria, Análise de Balanços, Análise das Demonstrações Contábeis, Auditoria, além de disciplinas transversais, das áreas de Economia, Matemática e Direito. </w:t>
      </w:r>
    </w:p>
    <w:p w:rsidR="000E312C" w:rsidRDefault="000E312C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Embora afirmem serem satisfeitos com a formação profissional recebida, quando indagados sobre a necessidade de ajustes nos cursos, os pesquisados identificam lacunas a serem preenchidas. Neste aspecto, sugerem, especialmente, que os cursos abordem temas mais atuais, que ampliem em seus quadros o número de professores com experiência no mercado de trabalho e que ofereçam </w:t>
      </w:r>
      <w:r w:rsidR="00FD4775">
        <w:rPr>
          <w:rFonts w:ascii="Times New Roman" w:hAnsi="Times New Roman" w:cs="Times New Roman"/>
          <w:sz w:val="24"/>
          <w:szCs w:val="24"/>
        </w:rPr>
        <w:t xml:space="preserve">melhores recursos tecnológicos para a prática dos sistemas contábeis. </w:t>
      </w:r>
    </w:p>
    <w:p w:rsidR="002851B8" w:rsidRDefault="002851B8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51B8" w:rsidRDefault="002851B8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51B8" w:rsidRDefault="002851B8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49F2" w:rsidRDefault="001149F2" w:rsidP="00250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C12" w:rsidRDefault="00625C12" w:rsidP="002506A4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4.2</w:t>
      </w:r>
      <w:r w:rsidR="004A649A">
        <w:rPr>
          <w:rFonts w:ascii="Times New Roman" w:hAnsi="Times New Roman" w:cs="Times New Roman"/>
          <w:b/>
          <w:sz w:val="24"/>
          <w:szCs w:val="24"/>
        </w:rPr>
        <w:tab/>
      </w:r>
      <w:r w:rsidR="00B106DA">
        <w:rPr>
          <w:rFonts w:ascii="Times New Roman" w:hAnsi="Times New Roman" w:cs="Times New Roman"/>
          <w:b/>
          <w:sz w:val="24"/>
          <w:szCs w:val="24"/>
        </w:rPr>
        <w:t xml:space="preserve">A Disciplina </w:t>
      </w:r>
      <w:r w:rsidRPr="00625C12">
        <w:rPr>
          <w:rFonts w:ascii="Times New Roman" w:hAnsi="Times New Roman" w:cs="Times New Roman"/>
          <w:b/>
          <w:sz w:val="24"/>
          <w:szCs w:val="24"/>
        </w:rPr>
        <w:t>Contabilidade Gerencial</w:t>
      </w:r>
      <w:r w:rsidR="00846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5C12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B106DA">
        <w:rPr>
          <w:rFonts w:ascii="Times New Roman" w:hAnsi="Times New Roman" w:cs="Times New Roman"/>
          <w:b/>
          <w:sz w:val="24"/>
          <w:szCs w:val="24"/>
        </w:rPr>
        <w:t>V</w:t>
      </w:r>
      <w:r w:rsidRPr="00625C12">
        <w:rPr>
          <w:rFonts w:ascii="Times New Roman" w:hAnsi="Times New Roman" w:cs="Times New Roman"/>
          <w:b/>
          <w:sz w:val="24"/>
          <w:szCs w:val="24"/>
        </w:rPr>
        <w:t xml:space="preserve">isão do </w:t>
      </w:r>
      <w:r w:rsidR="00B106DA">
        <w:rPr>
          <w:rFonts w:ascii="Times New Roman" w:hAnsi="Times New Roman" w:cs="Times New Roman"/>
          <w:b/>
          <w:sz w:val="24"/>
          <w:szCs w:val="24"/>
        </w:rPr>
        <w:t>E</w:t>
      </w:r>
      <w:r w:rsidRPr="00625C12">
        <w:rPr>
          <w:rFonts w:ascii="Times New Roman" w:hAnsi="Times New Roman" w:cs="Times New Roman"/>
          <w:b/>
          <w:sz w:val="24"/>
          <w:szCs w:val="24"/>
        </w:rPr>
        <w:t>gresso</w:t>
      </w:r>
    </w:p>
    <w:p w:rsidR="007E37C7" w:rsidRDefault="00B106DA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sintonia com </w:t>
      </w:r>
      <w:r w:rsidR="00510179" w:rsidRPr="00510179">
        <w:rPr>
          <w:rFonts w:ascii="Times New Roman" w:hAnsi="Times New Roman" w:cs="Times New Roman"/>
          <w:sz w:val="24"/>
          <w:szCs w:val="24"/>
        </w:rPr>
        <w:t xml:space="preserve">Macedo </w:t>
      </w:r>
      <w:r w:rsidR="0093410A" w:rsidRPr="00485038">
        <w:rPr>
          <w:rFonts w:ascii="Times New Roman" w:hAnsi="Times New Roman" w:cs="Times New Roman"/>
          <w:sz w:val="24"/>
          <w:szCs w:val="24"/>
        </w:rPr>
        <w:t>et al</w:t>
      </w:r>
      <w:r w:rsidR="0093410A">
        <w:rPr>
          <w:rFonts w:ascii="Times New Roman" w:hAnsi="Times New Roman" w:cs="Times New Roman"/>
          <w:sz w:val="24"/>
          <w:szCs w:val="24"/>
        </w:rPr>
        <w:t>.</w:t>
      </w:r>
      <w:r w:rsidR="00510179" w:rsidRPr="00510179">
        <w:rPr>
          <w:rFonts w:ascii="Times New Roman" w:hAnsi="Times New Roman" w:cs="Times New Roman"/>
          <w:sz w:val="24"/>
          <w:szCs w:val="24"/>
        </w:rPr>
        <w:t xml:space="preserve"> (2014)</w:t>
      </w:r>
      <w:r w:rsidR="007E37C7">
        <w:rPr>
          <w:rFonts w:ascii="Times New Roman" w:hAnsi="Times New Roman" w:cs="Times New Roman"/>
          <w:sz w:val="24"/>
          <w:szCs w:val="24"/>
        </w:rPr>
        <w:t>,</w:t>
      </w:r>
      <w:r w:rsidR="00510179" w:rsidRPr="00510179">
        <w:rPr>
          <w:rFonts w:ascii="Times New Roman" w:hAnsi="Times New Roman" w:cs="Times New Roman"/>
          <w:sz w:val="24"/>
          <w:szCs w:val="24"/>
        </w:rPr>
        <w:t xml:space="preserve"> que afirmam que a disciplina Contabilidade Gerencial está presente em 80% das IES, observa-se que </w:t>
      </w:r>
      <w:r w:rsidR="00811001">
        <w:rPr>
          <w:rFonts w:ascii="Times New Roman" w:hAnsi="Times New Roman" w:cs="Times New Roman"/>
          <w:sz w:val="24"/>
          <w:szCs w:val="24"/>
        </w:rPr>
        <w:t xml:space="preserve">tal disciplina integra o currículo </w:t>
      </w:r>
      <w:proofErr w:type="gramStart"/>
      <w:r w:rsidR="00811001">
        <w:rPr>
          <w:rFonts w:ascii="Times New Roman" w:hAnsi="Times New Roman" w:cs="Times New Roman"/>
          <w:sz w:val="24"/>
          <w:szCs w:val="24"/>
        </w:rPr>
        <w:t xml:space="preserve">de </w:t>
      </w:r>
      <w:r w:rsidR="00510179" w:rsidRPr="00510179">
        <w:rPr>
          <w:rFonts w:ascii="Times New Roman" w:hAnsi="Times New Roman" w:cs="Times New Roman"/>
          <w:sz w:val="24"/>
          <w:szCs w:val="24"/>
        </w:rPr>
        <w:t xml:space="preserve"> todas</w:t>
      </w:r>
      <w:proofErr w:type="gramEnd"/>
      <w:r w:rsidR="00510179" w:rsidRPr="00510179">
        <w:rPr>
          <w:rFonts w:ascii="Times New Roman" w:hAnsi="Times New Roman" w:cs="Times New Roman"/>
          <w:sz w:val="24"/>
          <w:szCs w:val="24"/>
        </w:rPr>
        <w:t xml:space="preserve"> as IES públicas e privadas </w:t>
      </w:r>
      <w:r w:rsidR="007E37C7">
        <w:rPr>
          <w:rFonts w:ascii="Times New Roman" w:hAnsi="Times New Roman" w:cs="Times New Roman"/>
          <w:sz w:val="24"/>
          <w:szCs w:val="24"/>
        </w:rPr>
        <w:t>representada</w:t>
      </w:r>
      <w:r w:rsidR="00510179" w:rsidRPr="00510179">
        <w:rPr>
          <w:rFonts w:ascii="Times New Roman" w:hAnsi="Times New Roman" w:cs="Times New Roman"/>
          <w:sz w:val="24"/>
          <w:szCs w:val="24"/>
        </w:rPr>
        <w:t>s neste estudo. Pode-se observar que a</w:t>
      </w:r>
      <w:r w:rsidR="007E37C7">
        <w:rPr>
          <w:rFonts w:ascii="Times New Roman" w:hAnsi="Times New Roman" w:cs="Times New Roman"/>
          <w:sz w:val="24"/>
          <w:szCs w:val="24"/>
        </w:rPr>
        <w:t>s</w:t>
      </w:r>
      <w:r w:rsidR="00510179" w:rsidRPr="00510179">
        <w:rPr>
          <w:rFonts w:ascii="Times New Roman" w:hAnsi="Times New Roman" w:cs="Times New Roman"/>
          <w:sz w:val="24"/>
          <w:szCs w:val="24"/>
        </w:rPr>
        <w:t xml:space="preserve"> percepções </w:t>
      </w:r>
      <w:r w:rsidR="007E37C7">
        <w:rPr>
          <w:rFonts w:ascii="Times New Roman" w:hAnsi="Times New Roman" w:cs="Times New Roman"/>
          <w:sz w:val="24"/>
          <w:szCs w:val="24"/>
        </w:rPr>
        <w:t>em</w:t>
      </w:r>
      <w:r w:rsidR="00510179" w:rsidRPr="00510179">
        <w:rPr>
          <w:rFonts w:ascii="Times New Roman" w:hAnsi="Times New Roman" w:cs="Times New Roman"/>
          <w:sz w:val="24"/>
          <w:szCs w:val="24"/>
        </w:rPr>
        <w:t xml:space="preserve"> relação </w:t>
      </w:r>
      <w:r w:rsidR="007E37C7">
        <w:rPr>
          <w:rFonts w:ascii="Times New Roman" w:hAnsi="Times New Roman" w:cs="Times New Roman"/>
          <w:sz w:val="24"/>
          <w:szCs w:val="24"/>
        </w:rPr>
        <w:t>à</w:t>
      </w:r>
      <w:r w:rsidR="00510179" w:rsidRPr="00510179">
        <w:rPr>
          <w:rFonts w:ascii="Times New Roman" w:hAnsi="Times New Roman" w:cs="Times New Roman"/>
          <w:sz w:val="24"/>
          <w:szCs w:val="24"/>
        </w:rPr>
        <w:t xml:space="preserve"> disciplina variam de acordo com a área de atuação dos respondentes, uma vez que alguns egressos verificam pouco ou nenhuma aplicabilidade em sua atuação profissional</w:t>
      </w:r>
      <w:r w:rsidR="007E37C7">
        <w:rPr>
          <w:rFonts w:ascii="Times New Roman" w:hAnsi="Times New Roman" w:cs="Times New Roman"/>
          <w:sz w:val="24"/>
          <w:szCs w:val="24"/>
        </w:rPr>
        <w:t xml:space="preserve"> (por exemplo, a área financeira), </w:t>
      </w:r>
      <w:r w:rsidR="00510179" w:rsidRPr="00510179">
        <w:rPr>
          <w:rFonts w:ascii="Times New Roman" w:hAnsi="Times New Roman" w:cs="Times New Roman"/>
          <w:sz w:val="24"/>
          <w:szCs w:val="24"/>
        </w:rPr>
        <w:t xml:space="preserve">apresentando até um distanciamento </w:t>
      </w:r>
      <w:r w:rsidR="007E37C7">
        <w:rPr>
          <w:rFonts w:ascii="Times New Roman" w:hAnsi="Times New Roman" w:cs="Times New Roman"/>
          <w:sz w:val="24"/>
          <w:szCs w:val="24"/>
        </w:rPr>
        <w:t>em relação ao tema</w:t>
      </w:r>
      <w:r w:rsidR="00510179" w:rsidRPr="00510179">
        <w:rPr>
          <w:rFonts w:ascii="Times New Roman" w:hAnsi="Times New Roman" w:cs="Times New Roman"/>
          <w:sz w:val="24"/>
          <w:szCs w:val="24"/>
        </w:rPr>
        <w:t xml:space="preserve">. No entanto, prevalece entre os entrevistados uma visão bastante clara sobre a importância da </w:t>
      </w:r>
      <w:r w:rsidR="00811001">
        <w:rPr>
          <w:rFonts w:ascii="Times New Roman" w:hAnsi="Times New Roman" w:cs="Times New Roman"/>
          <w:sz w:val="24"/>
          <w:szCs w:val="24"/>
        </w:rPr>
        <w:t xml:space="preserve">CG para a </w:t>
      </w:r>
      <w:r w:rsidR="00510179" w:rsidRPr="00510179">
        <w:rPr>
          <w:rFonts w:ascii="Times New Roman" w:hAnsi="Times New Roman" w:cs="Times New Roman"/>
          <w:sz w:val="24"/>
          <w:szCs w:val="24"/>
        </w:rPr>
        <w:t>prática profissional.</w:t>
      </w:r>
    </w:p>
    <w:p w:rsidR="007F4390" w:rsidRDefault="007E37C7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D4775">
        <w:rPr>
          <w:rFonts w:ascii="Times New Roman" w:hAnsi="Times New Roman" w:cs="Times New Roman"/>
          <w:sz w:val="24"/>
          <w:szCs w:val="24"/>
        </w:rPr>
        <w:t>e forma geral, os entrevistados valorizam a presença da disciplina CG na grade do curso, havendo comentários, por exemplo, de que “</w:t>
      </w:r>
      <w:r w:rsidR="00FD4775" w:rsidRPr="00846D78">
        <w:rPr>
          <w:rFonts w:ascii="Times New Roman" w:hAnsi="Times New Roman" w:cs="Times New Roman"/>
          <w:sz w:val="24"/>
          <w:szCs w:val="24"/>
        </w:rPr>
        <w:t>não há sentido</w:t>
      </w:r>
      <w:r w:rsidR="00FD4775">
        <w:rPr>
          <w:rFonts w:ascii="Times New Roman" w:hAnsi="Times New Roman" w:cs="Times New Roman"/>
          <w:sz w:val="24"/>
          <w:szCs w:val="24"/>
        </w:rPr>
        <w:t xml:space="preserve">” trabalhar com </w:t>
      </w:r>
      <w:r w:rsidR="00A24D09">
        <w:rPr>
          <w:rFonts w:ascii="Times New Roman" w:hAnsi="Times New Roman" w:cs="Times New Roman"/>
          <w:sz w:val="24"/>
          <w:szCs w:val="24"/>
        </w:rPr>
        <w:t>c</w:t>
      </w:r>
      <w:r w:rsidR="00FD4775">
        <w:rPr>
          <w:rFonts w:ascii="Times New Roman" w:hAnsi="Times New Roman" w:cs="Times New Roman"/>
          <w:sz w:val="24"/>
          <w:szCs w:val="24"/>
        </w:rPr>
        <w:t>ontabilidade sem ter uma visão gerencial</w:t>
      </w:r>
      <w:r w:rsidR="00510179">
        <w:rPr>
          <w:rFonts w:ascii="Times New Roman" w:hAnsi="Times New Roman" w:cs="Times New Roman"/>
          <w:sz w:val="24"/>
          <w:szCs w:val="24"/>
        </w:rPr>
        <w:t xml:space="preserve">. Essa ideia </w:t>
      </w:r>
      <w:r w:rsidR="000F1117">
        <w:rPr>
          <w:rFonts w:ascii="Times New Roman" w:hAnsi="Times New Roman" w:cs="Times New Roman"/>
          <w:sz w:val="24"/>
          <w:szCs w:val="24"/>
        </w:rPr>
        <w:t xml:space="preserve">é </w:t>
      </w:r>
      <w:r w:rsidR="003545CC">
        <w:rPr>
          <w:rFonts w:ascii="Times New Roman" w:hAnsi="Times New Roman" w:cs="Times New Roman"/>
          <w:sz w:val="24"/>
          <w:szCs w:val="24"/>
        </w:rPr>
        <w:t>condiz</w:t>
      </w:r>
      <w:r w:rsidR="00510179">
        <w:rPr>
          <w:rFonts w:ascii="Times New Roman" w:hAnsi="Times New Roman" w:cs="Times New Roman"/>
          <w:sz w:val="24"/>
          <w:szCs w:val="24"/>
        </w:rPr>
        <w:t xml:space="preserve">ente </w:t>
      </w:r>
      <w:r w:rsidR="003545CC">
        <w:rPr>
          <w:rFonts w:ascii="Times New Roman" w:hAnsi="Times New Roman" w:cs="Times New Roman"/>
          <w:sz w:val="24"/>
          <w:szCs w:val="24"/>
        </w:rPr>
        <w:t xml:space="preserve">com os achados de </w:t>
      </w:r>
      <w:r w:rsidR="003545CC" w:rsidRPr="00524ECC">
        <w:rPr>
          <w:rFonts w:ascii="Times New Roman" w:hAnsi="Times New Roman" w:cs="Times New Roman"/>
          <w:sz w:val="24"/>
          <w:szCs w:val="24"/>
        </w:rPr>
        <w:t xml:space="preserve">Cruz </w:t>
      </w:r>
      <w:r w:rsidR="009A222D" w:rsidRPr="009A222D">
        <w:rPr>
          <w:rFonts w:ascii="Times New Roman" w:hAnsi="Times New Roman" w:cs="Times New Roman"/>
          <w:sz w:val="24"/>
          <w:szCs w:val="24"/>
        </w:rPr>
        <w:t>et al</w:t>
      </w:r>
      <w:r w:rsidR="003545CC" w:rsidRPr="000F1117">
        <w:rPr>
          <w:rFonts w:ascii="Times New Roman" w:hAnsi="Times New Roman" w:cs="Times New Roman"/>
          <w:sz w:val="24"/>
          <w:szCs w:val="24"/>
        </w:rPr>
        <w:t>.</w:t>
      </w:r>
      <w:r w:rsidR="003545CC" w:rsidRPr="00524ECC">
        <w:rPr>
          <w:rFonts w:ascii="Times New Roman" w:hAnsi="Times New Roman" w:cs="Times New Roman"/>
          <w:sz w:val="24"/>
          <w:szCs w:val="24"/>
        </w:rPr>
        <w:t xml:space="preserve"> (2013</w:t>
      </w:r>
      <w:r w:rsidR="0018551E">
        <w:rPr>
          <w:rFonts w:ascii="Times New Roman" w:hAnsi="Times New Roman" w:cs="Times New Roman"/>
          <w:sz w:val="24"/>
          <w:szCs w:val="24"/>
        </w:rPr>
        <w:t>)</w:t>
      </w:r>
      <w:r w:rsidR="003545CC">
        <w:rPr>
          <w:rFonts w:ascii="Times New Roman" w:hAnsi="Times New Roman" w:cs="Times New Roman"/>
          <w:sz w:val="24"/>
          <w:szCs w:val="24"/>
        </w:rPr>
        <w:t>, que</w:t>
      </w:r>
      <w:r w:rsidR="003545CC" w:rsidRPr="00524ECC">
        <w:rPr>
          <w:rFonts w:ascii="Times New Roman" w:hAnsi="Times New Roman" w:cs="Times New Roman"/>
          <w:sz w:val="24"/>
          <w:szCs w:val="24"/>
        </w:rPr>
        <w:t xml:space="preserve"> identificam a importância dos conteúdos e competências gerenciais diante das exigências do mercado atual.</w:t>
      </w:r>
      <w:r w:rsidR="003515A9">
        <w:rPr>
          <w:rFonts w:ascii="Times New Roman" w:hAnsi="Times New Roman" w:cs="Times New Roman"/>
          <w:sz w:val="24"/>
          <w:szCs w:val="24"/>
        </w:rPr>
        <w:t xml:space="preserve"> </w:t>
      </w:r>
      <w:r w:rsidR="00510179">
        <w:rPr>
          <w:rFonts w:ascii="Times New Roman" w:hAnsi="Times New Roman" w:cs="Times New Roman"/>
          <w:sz w:val="24"/>
          <w:szCs w:val="24"/>
        </w:rPr>
        <w:t xml:space="preserve">Da mesma forma, tem conexão com </w:t>
      </w:r>
      <w:r w:rsidR="00510179" w:rsidRPr="00510179">
        <w:rPr>
          <w:rFonts w:ascii="Times New Roman" w:hAnsi="Times New Roman" w:cs="Times New Roman"/>
          <w:sz w:val="24"/>
          <w:szCs w:val="24"/>
        </w:rPr>
        <w:t xml:space="preserve">Quintana </w:t>
      </w:r>
      <w:r w:rsidR="009A222D" w:rsidRPr="009A222D">
        <w:rPr>
          <w:rFonts w:ascii="Times New Roman" w:hAnsi="Times New Roman" w:cs="Times New Roman"/>
          <w:sz w:val="24"/>
          <w:szCs w:val="24"/>
        </w:rPr>
        <w:t>et al</w:t>
      </w:r>
      <w:r w:rsidR="000F1117">
        <w:rPr>
          <w:rFonts w:ascii="Times New Roman" w:hAnsi="Times New Roman" w:cs="Times New Roman"/>
          <w:sz w:val="24"/>
          <w:szCs w:val="24"/>
        </w:rPr>
        <w:t>.</w:t>
      </w:r>
      <w:r w:rsidR="00510179" w:rsidRPr="00510179">
        <w:rPr>
          <w:rFonts w:ascii="Times New Roman" w:hAnsi="Times New Roman" w:cs="Times New Roman"/>
          <w:sz w:val="24"/>
          <w:szCs w:val="24"/>
        </w:rPr>
        <w:t>(2013)</w:t>
      </w:r>
      <w:r w:rsidR="00510179">
        <w:rPr>
          <w:rFonts w:ascii="Times New Roman" w:hAnsi="Times New Roman" w:cs="Times New Roman"/>
          <w:sz w:val="24"/>
          <w:szCs w:val="24"/>
        </w:rPr>
        <w:t xml:space="preserve">, que asseveram que o contador deve </w:t>
      </w:r>
      <w:r w:rsidR="00510179" w:rsidRPr="00510179">
        <w:rPr>
          <w:rFonts w:ascii="Times New Roman" w:hAnsi="Times New Roman" w:cs="Times New Roman"/>
          <w:sz w:val="24"/>
          <w:szCs w:val="24"/>
        </w:rPr>
        <w:t xml:space="preserve">auxiliar os gestores na tomada de decisão, </w:t>
      </w:r>
      <w:r w:rsidR="00510179">
        <w:rPr>
          <w:rFonts w:ascii="Times New Roman" w:hAnsi="Times New Roman" w:cs="Times New Roman"/>
          <w:sz w:val="24"/>
          <w:szCs w:val="24"/>
        </w:rPr>
        <w:t xml:space="preserve">sabendo </w:t>
      </w:r>
      <w:r w:rsidR="00510179" w:rsidRPr="00510179">
        <w:rPr>
          <w:rFonts w:ascii="Times New Roman" w:hAnsi="Times New Roman" w:cs="Times New Roman"/>
          <w:sz w:val="24"/>
          <w:szCs w:val="24"/>
        </w:rPr>
        <w:t>projetar, coordenar e controlar processos.</w:t>
      </w:r>
      <w:r w:rsidR="007F4390">
        <w:rPr>
          <w:rFonts w:ascii="Times New Roman" w:hAnsi="Times New Roman" w:cs="Times New Roman"/>
          <w:sz w:val="24"/>
          <w:szCs w:val="24"/>
        </w:rPr>
        <w:t xml:space="preserve"> O entrevistado E6, em particular, considera que a CG é fundamental para o </w:t>
      </w:r>
      <w:r w:rsidR="007F4390" w:rsidRPr="007F4390">
        <w:rPr>
          <w:rFonts w:ascii="Times New Roman" w:hAnsi="Times New Roman" w:cs="Times New Roman"/>
          <w:sz w:val="24"/>
          <w:szCs w:val="24"/>
        </w:rPr>
        <w:t>profissional que queira exercer um cargo de gestão em uma empresa</w:t>
      </w:r>
      <w:r w:rsidR="007F4390">
        <w:rPr>
          <w:rFonts w:ascii="Times New Roman" w:hAnsi="Times New Roman" w:cs="Times New Roman"/>
          <w:sz w:val="24"/>
          <w:szCs w:val="24"/>
        </w:rPr>
        <w:t xml:space="preserve"> e, neste sentido, lamenta que alguns contadores tenham a </w:t>
      </w:r>
      <w:r w:rsidR="007F4390" w:rsidRPr="00846D78">
        <w:rPr>
          <w:rFonts w:ascii="Times New Roman" w:hAnsi="Times New Roman" w:cs="Times New Roman"/>
          <w:sz w:val="24"/>
          <w:szCs w:val="24"/>
        </w:rPr>
        <w:t>“mente fechada”, não percebendo a importância “da parte Gerencial”, dando mais foco à Con</w:t>
      </w:r>
      <w:r w:rsidR="007F4390">
        <w:rPr>
          <w:rFonts w:ascii="Times New Roman" w:hAnsi="Times New Roman" w:cs="Times New Roman"/>
          <w:sz w:val="24"/>
          <w:szCs w:val="24"/>
        </w:rPr>
        <w:t xml:space="preserve">tabilidade de Custos. </w:t>
      </w:r>
    </w:p>
    <w:p w:rsidR="00F42B9A" w:rsidRDefault="007E37C7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perguntados sobre os conteúdos específicos aprendidos na disciplina, </w:t>
      </w:r>
      <w:r w:rsidR="00CE209B">
        <w:rPr>
          <w:rFonts w:ascii="Times New Roman" w:hAnsi="Times New Roman" w:cs="Times New Roman"/>
          <w:sz w:val="24"/>
          <w:szCs w:val="24"/>
        </w:rPr>
        <w:t xml:space="preserve">embora alguns entrevistados aleguem não se recordar, outros </w:t>
      </w:r>
      <w:r>
        <w:rPr>
          <w:rFonts w:ascii="Times New Roman" w:hAnsi="Times New Roman" w:cs="Times New Roman"/>
          <w:sz w:val="24"/>
          <w:szCs w:val="24"/>
        </w:rPr>
        <w:t xml:space="preserve">mencionam </w:t>
      </w:r>
      <w:r w:rsidR="00CE209B">
        <w:rPr>
          <w:rFonts w:ascii="Times New Roman" w:hAnsi="Times New Roman" w:cs="Times New Roman"/>
          <w:sz w:val="24"/>
          <w:szCs w:val="24"/>
        </w:rPr>
        <w:t xml:space="preserve">temas como </w:t>
      </w:r>
      <w:r w:rsidR="00A24D09">
        <w:rPr>
          <w:rFonts w:ascii="Times New Roman" w:hAnsi="Times New Roman" w:cs="Times New Roman"/>
          <w:sz w:val="24"/>
          <w:szCs w:val="24"/>
        </w:rPr>
        <w:t>p</w:t>
      </w:r>
      <w:r w:rsidR="00CE209B">
        <w:rPr>
          <w:rFonts w:ascii="Times New Roman" w:hAnsi="Times New Roman" w:cs="Times New Roman"/>
          <w:sz w:val="24"/>
          <w:szCs w:val="24"/>
        </w:rPr>
        <w:t xml:space="preserve">onto de </w:t>
      </w:r>
      <w:r w:rsidR="00A24D09">
        <w:rPr>
          <w:rFonts w:ascii="Times New Roman" w:hAnsi="Times New Roman" w:cs="Times New Roman"/>
          <w:sz w:val="24"/>
          <w:szCs w:val="24"/>
        </w:rPr>
        <w:t>e</w:t>
      </w:r>
      <w:r w:rsidR="00CE209B">
        <w:rPr>
          <w:rFonts w:ascii="Times New Roman" w:hAnsi="Times New Roman" w:cs="Times New Roman"/>
          <w:sz w:val="24"/>
          <w:szCs w:val="24"/>
        </w:rPr>
        <w:t xml:space="preserve">quilíbrio, </w:t>
      </w:r>
      <w:r w:rsidR="00A24D09">
        <w:rPr>
          <w:rFonts w:ascii="Times New Roman" w:hAnsi="Times New Roman" w:cs="Times New Roman"/>
          <w:sz w:val="24"/>
          <w:szCs w:val="24"/>
        </w:rPr>
        <w:t>m</w:t>
      </w:r>
      <w:r w:rsidR="00CE209B">
        <w:rPr>
          <w:rFonts w:ascii="Times New Roman" w:hAnsi="Times New Roman" w:cs="Times New Roman"/>
          <w:sz w:val="24"/>
          <w:szCs w:val="24"/>
        </w:rPr>
        <w:t xml:space="preserve">argens de </w:t>
      </w:r>
      <w:r w:rsidR="00A24D09">
        <w:rPr>
          <w:rFonts w:ascii="Times New Roman" w:hAnsi="Times New Roman" w:cs="Times New Roman"/>
          <w:sz w:val="24"/>
          <w:szCs w:val="24"/>
        </w:rPr>
        <w:t>c</w:t>
      </w:r>
      <w:r w:rsidR="00CE209B">
        <w:rPr>
          <w:rFonts w:ascii="Times New Roman" w:hAnsi="Times New Roman" w:cs="Times New Roman"/>
          <w:sz w:val="24"/>
          <w:szCs w:val="24"/>
        </w:rPr>
        <w:t xml:space="preserve">ontribuição, </w:t>
      </w:r>
      <w:r w:rsidR="00A24D09">
        <w:rPr>
          <w:rFonts w:ascii="Times New Roman" w:hAnsi="Times New Roman" w:cs="Times New Roman"/>
          <w:sz w:val="24"/>
          <w:szCs w:val="24"/>
        </w:rPr>
        <w:t>a</w:t>
      </w:r>
      <w:r w:rsidR="00CE209B">
        <w:rPr>
          <w:rFonts w:ascii="Times New Roman" w:hAnsi="Times New Roman" w:cs="Times New Roman"/>
          <w:sz w:val="24"/>
          <w:szCs w:val="24"/>
        </w:rPr>
        <w:t xml:space="preserve">nálise de </w:t>
      </w:r>
      <w:r w:rsidR="00A24D09">
        <w:rPr>
          <w:rFonts w:ascii="Times New Roman" w:hAnsi="Times New Roman" w:cs="Times New Roman"/>
          <w:sz w:val="24"/>
          <w:szCs w:val="24"/>
        </w:rPr>
        <w:t>c</w:t>
      </w:r>
      <w:r w:rsidR="00CE209B">
        <w:rPr>
          <w:rFonts w:ascii="Times New Roman" w:hAnsi="Times New Roman" w:cs="Times New Roman"/>
          <w:sz w:val="24"/>
          <w:szCs w:val="24"/>
        </w:rPr>
        <w:t xml:space="preserve">ontribuição, </w:t>
      </w:r>
      <w:r w:rsidR="00A24D09">
        <w:rPr>
          <w:rFonts w:ascii="Times New Roman" w:hAnsi="Times New Roman" w:cs="Times New Roman"/>
          <w:sz w:val="24"/>
          <w:szCs w:val="24"/>
        </w:rPr>
        <w:t>a</w:t>
      </w:r>
      <w:r w:rsidR="00CE209B">
        <w:rPr>
          <w:rFonts w:ascii="Times New Roman" w:hAnsi="Times New Roman" w:cs="Times New Roman"/>
          <w:sz w:val="24"/>
          <w:szCs w:val="24"/>
        </w:rPr>
        <w:t xml:space="preserve">locação de </w:t>
      </w:r>
      <w:r w:rsidR="00A24D09">
        <w:rPr>
          <w:rFonts w:ascii="Times New Roman" w:hAnsi="Times New Roman" w:cs="Times New Roman"/>
          <w:sz w:val="24"/>
          <w:szCs w:val="24"/>
        </w:rPr>
        <w:t>c</w:t>
      </w:r>
      <w:r w:rsidR="00CE209B">
        <w:rPr>
          <w:rFonts w:ascii="Times New Roman" w:hAnsi="Times New Roman" w:cs="Times New Roman"/>
          <w:sz w:val="24"/>
          <w:szCs w:val="24"/>
        </w:rPr>
        <w:t xml:space="preserve">ustos, </w:t>
      </w:r>
      <w:r w:rsidR="00A24D09">
        <w:rPr>
          <w:rFonts w:ascii="Times New Roman" w:hAnsi="Times New Roman" w:cs="Times New Roman"/>
          <w:sz w:val="24"/>
          <w:szCs w:val="24"/>
        </w:rPr>
        <w:t>m</w:t>
      </w:r>
      <w:r w:rsidR="00CE209B">
        <w:rPr>
          <w:rFonts w:ascii="Times New Roman" w:hAnsi="Times New Roman" w:cs="Times New Roman"/>
          <w:sz w:val="24"/>
          <w:szCs w:val="24"/>
        </w:rPr>
        <w:t xml:space="preserve">étodos de </w:t>
      </w:r>
      <w:r w:rsidR="00A24D09">
        <w:rPr>
          <w:rFonts w:ascii="Times New Roman" w:hAnsi="Times New Roman" w:cs="Times New Roman"/>
          <w:sz w:val="24"/>
          <w:szCs w:val="24"/>
        </w:rPr>
        <w:t>c</w:t>
      </w:r>
      <w:r w:rsidR="00CE209B">
        <w:rPr>
          <w:rFonts w:ascii="Times New Roman" w:hAnsi="Times New Roman" w:cs="Times New Roman"/>
          <w:sz w:val="24"/>
          <w:szCs w:val="24"/>
        </w:rPr>
        <w:t xml:space="preserve">usteio, </w:t>
      </w:r>
      <w:r w:rsidR="00A24D09">
        <w:rPr>
          <w:rFonts w:ascii="Times New Roman" w:hAnsi="Times New Roman" w:cs="Times New Roman"/>
          <w:sz w:val="24"/>
          <w:szCs w:val="24"/>
        </w:rPr>
        <w:t>c</w:t>
      </w:r>
      <w:r w:rsidR="00CE209B">
        <w:rPr>
          <w:rFonts w:ascii="Times New Roman" w:hAnsi="Times New Roman" w:cs="Times New Roman"/>
          <w:sz w:val="24"/>
          <w:szCs w:val="24"/>
        </w:rPr>
        <w:t xml:space="preserve">álculo de VPL, </w:t>
      </w:r>
      <w:r w:rsidR="00A24D09">
        <w:rPr>
          <w:rFonts w:ascii="Times New Roman" w:hAnsi="Times New Roman" w:cs="Times New Roman"/>
          <w:sz w:val="24"/>
          <w:szCs w:val="24"/>
        </w:rPr>
        <w:t>t</w:t>
      </w:r>
      <w:r w:rsidR="00CE209B">
        <w:rPr>
          <w:rFonts w:ascii="Times New Roman" w:hAnsi="Times New Roman" w:cs="Times New Roman"/>
          <w:sz w:val="24"/>
          <w:szCs w:val="24"/>
        </w:rPr>
        <w:t xml:space="preserve">axa de </w:t>
      </w:r>
      <w:r w:rsidR="00A24D09">
        <w:rPr>
          <w:rFonts w:ascii="Times New Roman" w:hAnsi="Times New Roman" w:cs="Times New Roman"/>
          <w:sz w:val="24"/>
          <w:szCs w:val="24"/>
        </w:rPr>
        <w:t>p</w:t>
      </w:r>
      <w:r w:rsidR="00CE209B">
        <w:rPr>
          <w:rFonts w:ascii="Times New Roman" w:hAnsi="Times New Roman" w:cs="Times New Roman"/>
          <w:sz w:val="24"/>
          <w:szCs w:val="24"/>
        </w:rPr>
        <w:t xml:space="preserve">reenchimento e </w:t>
      </w:r>
      <w:r w:rsidR="00A24D09">
        <w:rPr>
          <w:rFonts w:ascii="Times New Roman" w:hAnsi="Times New Roman" w:cs="Times New Roman"/>
          <w:sz w:val="24"/>
          <w:szCs w:val="24"/>
        </w:rPr>
        <w:t>r</w:t>
      </w:r>
      <w:r w:rsidR="00CE209B">
        <w:rPr>
          <w:rFonts w:ascii="Times New Roman" w:hAnsi="Times New Roman" w:cs="Times New Roman"/>
          <w:sz w:val="24"/>
          <w:szCs w:val="24"/>
        </w:rPr>
        <w:t xml:space="preserve">etorno, </w:t>
      </w:r>
      <w:r w:rsidR="00A24D09">
        <w:rPr>
          <w:rFonts w:ascii="Times New Roman" w:hAnsi="Times New Roman" w:cs="Times New Roman"/>
          <w:sz w:val="24"/>
          <w:szCs w:val="24"/>
        </w:rPr>
        <w:t>r</w:t>
      </w:r>
      <w:r w:rsidR="00CE209B">
        <w:rPr>
          <w:rFonts w:ascii="Times New Roman" w:hAnsi="Times New Roman" w:cs="Times New Roman"/>
          <w:sz w:val="24"/>
          <w:szCs w:val="24"/>
        </w:rPr>
        <w:t xml:space="preserve">isco e </w:t>
      </w:r>
      <w:r w:rsidR="00A24D09">
        <w:rPr>
          <w:rFonts w:ascii="Times New Roman" w:hAnsi="Times New Roman" w:cs="Times New Roman"/>
          <w:sz w:val="24"/>
          <w:szCs w:val="24"/>
        </w:rPr>
        <w:t>r</w:t>
      </w:r>
      <w:r w:rsidR="00CE209B">
        <w:rPr>
          <w:rFonts w:ascii="Times New Roman" w:hAnsi="Times New Roman" w:cs="Times New Roman"/>
          <w:sz w:val="24"/>
          <w:szCs w:val="24"/>
        </w:rPr>
        <w:t xml:space="preserve">etorno e </w:t>
      </w:r>
      <w:r w:rsidR="00A24D09">
        <w:rPr>
          <w:rFonts w:ascii="Times New Roman" w:hAnsi="Times New Roman" w:cs="Times New Roman"/>
          <w:sz w:val="24"/>
          <w:szCs w:val="24"/>
        </w:rPr>
        <w:t>a</w:t>
      </w:r>
      <w:r w:rsidR="00CE209B">
        <w:rPr>
          <w:rFonts w:ascii="Times New Roman" w:hAnsi="Times New Roman" w:cs="Times New Roman"/>
          <w:sz w:val="24"/>
          <w:szCs w:val="24"/>
        </w:rPr>
        <w:t xml:space="preserve">nálises de DRE. </w:t>
      </w:r>
      <w:r w:rsidR="00F42B9A">
        <w:rPr>
          <w:rFonts w:ascii="Times New Roman" w:hAnsi="Times New Roman" w:cs="Times New Roman"/>
          <w:sz w:val="24"/>
          <w:szCs w:val="24"/>
        </w:rPr>
        <w:t xml:space="preserve">Estas menções ratificam os achados de </w:t>
      </w:r>
      <w:r w:rsidR="00CE209B" w:rsidRPr="00CE209B">
        <w:rPr>
          <w:rFonts w:ascii="Times New Roman" w:hAnsi="Times New Roman" w:cs="Times New Roman"/>
          <w:sz w:val="24"/>
          <w:szCs w:val="24"/>
        </w:rPr>
        <w:t>Pinheiro</w:t>
      </w:r>
      <w:r w:rsidR="00846D78">
        <w:rPr>
          <w:rFonts w:ascii="Times New Roman" w:hAnsi="Times New Roman" w:cs="Times New Roman"/>
          <w:sz w:val="24"/>
          <w:szCs w:val="24"/>
        </w:rPr>
        <w:t xml:space="preserve"> </w:t>
      </w:r>
      <w:r w:rsidR="009A222D" w:rsidRPr="009A222D">
        <w:rPr>
          <w:rFonts w:ascii="Times New Roman" w:hAnsi="Times New Roman" w:cs="Times New Roman"/>
          <w:sz w:val="24"/>
          <w:szCs w:val="24"/>
        </w:rPr>
        <w:t>et al</w:t>
      </w:r>
      <w:r w:rsidR="000F1117">
        <w:rPr>
          <w:rFonts w:ascii="Times New Roman" w:hAnsi="Times New Roman" w:cs="Times New Roman"/>
          <w:sz w:val="24"/>
          <w:szCs w:val="24"/>
        </w:rPr>
        <w:t xml:space="preserve">. </w:t>
      </w:r>
      <w:r w:rsidR="00CE209B" w:rsidRPr="00CE209B">
        <w:rPr>
          <w:rFonts w:ascii="Times New Roman" w:hAnsi="Times New Roman" w:cs="Times New Roman"/>
          <w:sz w:val="24"/>
          <w:szCs w:val="24"/>
        </w:rPr>
        <w:t xml:space="preserve">(2013) e de Souza </w:t>
      </w:r>
      <w:r w:rsidR="009A222D" w:rsidRPr="009A222D">
        <w:rPr>
          <w:rFonts w:ascii="Times New Roman" w:hAnsi="Times New Roman" w:cs="Times New Roman"/>
          <w:sz w:val="24"/>
          <w:szCs w:val="24"/>
        </w:rPr>
        <w:t>et al</w:t>
      </w:r>
      <w:r w:rsidR="000F1117">
        <w:rPr>
          <w:rFonts w:ascii="Times New Roman" w:hAnsi="Times New Roman" w:cs="Times New Roman"/>
          <w:sz w:val="24"/>
          <w:szCs w:val="24"/>
        </w:rPr>
        <w:t>.</w:t>
      </w:r>
      <w:r w:rsidR="00CE209B" w:rsidRPr="00CE209B">
        <w:rPr>
          <w:rFonts w:ascii="Times New Roman" w:hAnsi="Times New Roman" w:cs="Times New Roman"/>
          <w:sz w:val="24"/>
          <w:szCs w:val="24"/>
        </w:rPr>
        <w:t xml:space="preserve"> (2007),</w:t>
      </w:r>
      <w:r w:rsidR="00F42B9A">
        <w:rPr>
          <w:rFonts w:ascii="Times New Roman" w:hAnsi="Times New Roman" w:cs="Times New Roman"/>
          <w:sz w:val="24"/>
          <w:szCs w:val="24"/>
        </w:rPr>
        <w:t xml:space="preserve"> que identificam praticamente os mesmos assuntos em suas pesquisas sobre o conteúdo da disciplina CG. </w:t>
      </w:r>
    </w:p>
    <w:p w:rsidR="00F42B9A" w:rsidRPr="00F42B9A" w:rsidRDefault="00F42B9A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Um dos respondentes (E3) </w:t>
      </w:r>
      <w:r w:rsidR="003C27A0">
        <w:rPr>
          <w:rFonts w:ascii="Times New Roman" w:hAnsi="Times New Roman" w:cs="Times New Roman"/>
          <w:sz w:val="24"/>
          <w:szCs w:val="24"/>
        </w:rPr>
        <w:t>ressalta a importância da experiência e do dinamismo do professor que busca trazer novas informações para a sala de aula</w:t>
      </w:r>
      <w:r w:rsidR="00A24D09">
        <w:rPr>
          <w:rFonts w:ascii="Times New Roman" w:hAnsi="Times New Roman" w:cs="Times New Roman"/>
          <w:sz w:val="24"/>
          <w:szCs w:val="24"/>
        </w:rPr>
        <w:t xml:space="preserve">, o que </w:t>
      </w:r>
      <w:r w:rsidR="005C49BF">
        <w:rPr>
          <w:rFonts w:ascii="Times New Roman" w:hAnsi="Times New Roman" w:cs="Times New Roman"/>
          <w:sz w:val="24"/>
          <w:szCs w:val="24"/>
        </w:rPr>
        <w:t>identifica</w:t>
      </w:r>
      <w:r w:rsidR="003C27A0">
        <w:rPr>
          <w:rFonts w:ascii="Times New Roman" w:hAnsi="Times New Roman" w:cs="Times New Roman"/>
          <w:sz w:val="24"/>
          <w:szCs w:val="24"/>
        </w:rPr>
        <w:t xml:space="preserve"> </w:t>
      </w:r>
      <w:r w:rsidR="00A24D09">
        <w:rPr>
          <w:rFonts w:ascii="Times New Roman" w:hAnsi="Times New Roman" w:cs="Times New Roman"/>
          <w:sz w:val="24"/>
          <w:szCs w:val="24"/>
        </w:rPr>
        <w:t xml:space="preserve">como fatores que contribuíram para </w:t>
      </w:r>
      <w:r w:rsidR="003C27A0">
        <w:rPr>
          <w:rFonts w:ascii="Times New Roman" w:hAnsi="Times New Roman" w:cs="Times New Roman"/>
          <w:sz w:val="24"/>
          <w:szCs w:val="24"/>
        </w:rPr>
        <w:t xml:space="preserve">que a disciplina de CG </w:t>
      </w:r>
      <w:r w:rsidR="00A24D09">
        <w:rPr>
          <w:rFonts w:ascii="Times New Roman" w:hAnsi="Times New Roman" w:cs="Times New Roman"/>
          <w:sz w:val="24"/>
          <w:szCs w:val="24"/>
        </w:rPr>
        <w:t xml:space="preserve">tenha sido </w:t>
      </w:r>
      <w:r w:rsidR="00510179">
        <w:rPr>
          <w:rFonts w:ascii="Times New Roman" w:hAnsi="Times New Roman" w:cs="Times New Roman"/>
          <w:sz w:val="24"/>
          <w:szCs w:val="24"/>
        </w:rPr>
        <w:t xml:space="preserve">uma das mais marcantes </w:t>
      </w:r>
      <w:r w:rsidR="003C27A0">
        <w:rPr>
          <w:rFonts w:ascii="Times New Roman" w:hAnsi="Times New Roman" w:cs="Times New Roman"/>
          <w:sz w:val="24"/>
          <w:szCs w:val="24"/>
        </w:rPr>
        <w:t>na sua graduação.</w:t>
      </w:r>
      <w:r w:rsidR="00846D78">
        <w:rPr>
          <w:rFonts w:ascii="Times New Roman" w:hAnsi="Times New Roman" w:cs="Times New Roman"/>
          <w:sz w:val="24"/>
          <w:szCs w:val="24"/>
        </w:rPr>
        <w:t xml:space="preserve"> </w:t>
      </w:r>
      <w:r w:rsidRPr="00F42B9A">
        <w:rPr>
          <w:rFonts w:ascii="Times New Roman" w:hAnsi="Times New Roman" w:cs="Times New Roman"/>
          <w:sz w:val="24"/>
          <w:szCs w:val="24"/>
        </w:rPr>
        <w:t>No que se refere aos ajustes necessários</w:t>
      </w:r>
      <w:r>
        <w:rPr>
          <w:rFonts w:ascii="Times New Roman" w:hAnsi="Times New Roman" w:cs="Times New Roman"/>
          <w:sz w:val="24"/>
          <w:szCs w:val="24"/>
        </w:rPr>
        <w:t xml:space="preserve"> no conteúdo da disciplina, </w:t>
      </w:r>
      <w:r w:rsidR="00FE7059">
        <w:rPr>
          <w:rFonts w:ascii="Times New Roman" w:hAnsi="Times New Roman" w:cs="Times New Roman"/>
          <w:sz w:val="24"/>
          <w:szCs w:val="24"/>
        </w:rPr>
        <w:t xml:space="preserve">alguns </w:t>
      </w:r>
      <w:r>
        <w:rPr>
          <w:rFonts w:ascii="Times New Roman" w:hAnsi="Times New Roman" w:cs="Times New Roman"/>
          <w:sz w:val="24"/>
          <w:szCs w:val="24"/>
        </w:rPr>
        <w:t>entrevistados</w:t>
      </w:r>
      <w:r w:rsidR="00846D78">
        <w:rPr>
          <w:rFonts w:ascii="Times New Roman" w:hAnsi="Times New Roman" w:cs="Times New Roman"/>
          <w:sz w:val="24"/>
          <w:szCs w:val="24"/>
        </w:rPr>
        <w:t xml:space="preserve"> </w:t>
      </w:r>
      <w:r w:rsidR="00FE7059">
        <w:rPr>
          <w:rFonts w:ascii="Times New Roman" w:hAnsi="Times New Roman" w:cs="Times New Roman"/>
          <w:sz w:val="24"/>
          <w:szCs w:val="24"/>
        </w:rPr>
        <w:t>se referem à</w:t>
      </w:r>
      <w:r w:rsidRPr="00F42B9A">
        <w:rPr>
          <w:rFonts w:ascii="Times New Roman" w:hAnsi="Times New Roman" w:cs="Times New Roman"/>
          <w:sz w:val="24"/>
          <w:szCs w:val="24"/>
        </w:rPr>
        <w:t xml:space="preserve"> importância de acompanhar a volatilidade de mercado, </w:t>
      </w:r>
      <w:r w:rsidR="00FE7059">
        <w:rPr>
          <w:rFonts w:ascii="Times New Roman" w:hAnsi="Times New Roman" w:cs="Times New Roman"/>
          <w:sz w:val="24"/>
          <w:szCs w:val="24"/>
        </w:rPr>
        <w:t xml:space="preserve">com </w:t>
      </w:r>
      <w:r w:rsidRPr="00F42B9A">
        <w:rPr>
          <w:rFonts w:ascii="Times New Roman" w:hAnsi="Times New Roman" w:cs="Times New Roman"/>
          <w:sz w:val="24"/>
          <w:szCs w:val="24"/>
        </w:rPr>
        <w:t>constante atualização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846D78">
        <w:rPr>
          <w:rFonts w:ascii="Times New Roman" w:hAnsi="Times New Roman" w:cs="Times New Roman"/>
          <w:sz w:val="24"/>
          <w:szCs w:val="24"/>
        </w:rPr>
        <w:t xml:space="preserve"> </w:t>
      </w:r>
      <w:r w:rsidR="00FE7059">
        <w:rPr>
          <w:rFonts w:ascii="Times New Roman" w:hAnsi="Times New Roman" w:cs="Times New Roman"/>
          <w:sz w:val="24"/>
          <w:szCs w:val="24"/>
        </w:rPr>
        <w:t>à</w:t>
      </w:r>
      <w:r w:rsidRPr="00F42B9A">
        <w:rPr>
          <w:rFonts w:ascii="Times New Roman" w:hAnsi="Times New Roman" w:cs="Times New Roman"/>
          <w:sz w:val="24"/>
          <w:szCs w:val="24"/>
        </w:rPr>
        <w:t xml:space="preserve"> abordagem mais profunda dos temas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0179" w:rsidRDefault="00510179" w:rsidP="00250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0B52" w:rsidRPr="00C30B52" w:rsidRDefault="00C30B52" w:rsidP="002506A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0B52">
        <w:rPr>
          <w:rFonts w:ascii="Times New Roman" w:hAnsi="Times New Roman" w:cs="Times New Roman"/>
          <w:b/>
          <w:sz w:val="24"/>
          <w:szCs w:val="24"/>
        </w:rPr>
        <w:t xml:space="preserve">4.3 </w:t>
      </w:r>
      <w:r w:rsidR="004A649A">
        <w:rPr>
          <w:rFonts w:ascii="Times New Roman" w:hAnsi="Times New Roman" w:cs="Times New Roman"/>
          <w:b/>
          <w:sz w:val="24"/>
          <w:szCs w:val="24"/>
        </w:rPr>
        <w:tab/>
      </w:r>
      <w:r w:rsidR="00820FAD">
        <w:rPr>
          <w:rFonts w:ascii="Times New Roman" w:hAnsi="Times New Roman" w:cs="Times New Roman"/>
          <w:b/>
          <w:sz w:val="24"/>
          <w:szCs w:val="24"/>
        </w:rPr>
        <w:t>Aproximação entre Teoria e Prática</w:t>
      </w:r>
      <w:r w:rsidR="00F40A4B">
        <w:rPr>
          <w:rFonts w:ascii="Times New Roman" w:hAnsi="Times New Roman" w:cs="Times New Roman"/>
          <w:b/>
          <w:sz w:val="24"/>
          <w:szCs w:val="24"/>
        </w:rPr>
        <w:t xml:space="preserve"> da Contabilidade Gerencial</w:t>
      </w:r>
    </w:p>
    <w:p w:rsidR="00691426" w:rsidRPr="00846D78" w:rsidRDefault="00691426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426">
        <w:rPr>
          <w:rFonts w:ascii="Times New Roman" w:hAnsi="Times New Roman" w:cs="Times New Roman"/>
          <w:sz w:val="24"/>
          <w:szCs w:val="24"/>
        </w:rPr>
        <w:t xml:space="preserve">Em geral, </w:t>
      </w:r>
      <w:r>
        <w:rPr>
          <w:rFonts w:ascii="Times New Roman" w:hAnsi="Times New Roman" w:cs="Times New Roman"/>
          <w:sz w:val="24"/>
          <w:szCs w:val="24"/>
        </w:rPr>
        <w:t xml:space="preserve">os entrevistados </w:t>
      </w:r>
      <w:r w:rsidRPr="00691426">
        <w:rPr>
          <w:rFonts w:ascii="Times New Roman" w:hAnsi="Times New Roman" w:cs="Times New Roman"/>
          <w:sz w:val="24"/>
          <w:szCs w:val="24"/>
        </w:rPr>
        <w:t xml:space="preserve">se consideram profissionais dedicados e sabedores de que a </w:t>
      </w:r>
      <w:r w:rsidR="008A02A1">
        <w:rPr>
          <w:rFonts w:ascii="Times New Roman" w:hAnsi="Times New Roman" w:cs="Times New Roman"/>
          <w:sz w:val="24"/>
          <w:szCs w:val="24"/>
        </w:rPr>
        <w:t>c</w:t>
      </w:r>
      <w:r w:rsidRPr="00691426">
        <w:rPr>
          <w:rFonts w:ascii="Times New Roman" w:hAnsi="Times New Roman" w:cs="Times New Roman"/>
          <w:sz w:val="24"/>
          <w:szCs w:val="24"/>
        </w:rPr>
        <w:t xml:space="preserve">ontabilidade exige aperfeiçoamento constante, conforme descrito por Cruz </w:t>
      </w:r>
      <w:r w:rsidR="009A222D" w:rsidRPr="009A222D">
        <w:rPr>
          <w:rFonts w:ascii="Times New Roman" w:hAnsi="Times New Roman" w:cs="Times New Roman"/>
          <w:sz w:val="24"/>
          <w:szCs w:val="24"/>
        </w:rPr>
        <w:t>et al</w:t>
      </w:r>
      <w:r w:rsidR="000F1117">
        <w:rPr>
          <w:rFonts w:ascii="Times New Roman" w:hAnsi="Times New Roman" w:cs="Times New Roman"/>
          <w:sz w:val="24"/>
          <w:szCs w:val="24"/>
        </w:rPr>
        <w:t>.</w:t>
      </w:r>
      <w:r w:rsidRPr="00691426">
        <w:rPr>
          <w:rFonts w:ascii="Times New Roman" w:hAnsi="Times New Roman" w:cs="Times New Roman"/>
          <w:sz w:val="24"/>
          <w:szCs w:val="24"/>
        </w:rPr>
        <w:t xml:space="preserve"> (2014), que identificam um cenário mercadológico mais exigente e que gera necessidade de desenvolvimento cada vez maior por parte dos prestadores de serviços contábeis. Para o</w:t>
      </w:r>
      <w:r w:rsidR="000F1117">
        <w:rPr>
          <w:rFonts w:ascii="Times New Roman" w:hAnsi="Times New Roman" w:cs="Times New Roman"/>
          <w:sz w:val="24"/>
          <w:szCs w:val="24"/>
        </w:rPr>
        <w:t xml:space="preserve"> entrevistado</w:t>
      </w:r>
      <w:r w:rsidRPr="00691426">
        <w:rPr>
          <w:rFonts w:ascii="Times New Roman" w:hAnsi="Times New Roman" w:cs="Times New Roman"/>
          <w:sz w:val="24"/>
          <w:szCs w:val="24"/>
        </w:rPr>
        <w:t xml:space="preserve"> E6, </w:t>
      </w:r>
      <w:r w:rsidRPr="00846D78">
        <w:rPr>
          <w:rFonts w:ascii="Times New Roman" w:hAnsi="Times New Roman" w:cs="Times New Roman"/>
          <w:sz w:val="24"/>
          <w:szCs w:val="24"/>
        </w:rPr>
        <w:t>“com o tempo as coisas se ajeitam, é claro que</w:t>
      </w:r>
      <w:r w:rsidR="008A02A1">
        <w:rPr>
          <w:rFonts w:ascii="Times New Roman" w:hAnsi="Times New Roman" w:cs="Times New Roman"/>
          <w:sz w:val="24"/>
          <w:szCs w:val="24"/>
        </w:rPr>
        <w:t>,</w:t>
      </w:r>
      <w:r w:rsidRPr="00846D78">
        <w:rPr>
          <w:rFonts w:ascii="Times New Roman" w:hAnsi="Times New Roman" w:cs="Times New Roman"/>
          <w:sz w:val="24"/>
          <w:szCs w:val="24"/>
        </w:rPr>
        <w:t xml:space="preserve"> sempre a base de muito esforço e resiliência, podemos coisas incríveis”.</w:t>
      </w:r>
    </w:p>
    <w:p w:rsidR="00272124" w:rsidRDefault="000138F9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8F9">
        <w:rPr>
          <w:rFonts w:ascii="Times New Roman" w:hAnsi="Times New Roman" w:cs="Times New Roman"/>
          <w:sz w:val="24"/>
          <w:szCs w:val="24"/>
        </w:rPr>
        <w:t>Em relação ao preparo para o mercado de trabalho</w:t>
      </w:r>
      <w:r w:rsidR="00086142">
        <w:rPr>
          <w:rFonts w:ascii="Times New Roman" w:hAnsi="Times New Roman" w:cs="Times New Roman"/>
          <w:sz w:val="24"/>
          <w:szCs w:val="24"/>
        </w:rPr>
        <w:t>,</w:t>
      </w:r>
      <w:r w:rsidR="00846D78">
        <w:rPr>
          <w:rFonts w:ascii="Times New Roman" w:hAnsi="Times New Roman" w:cs="Times New Roman"/>
          <w:sz w:val="24"/>
          <w:szCs w:val="24"/>
        </w:rPr>
        <w:t xml:space="preserve"> </w:t>
      </w:r>
      <w:r w:rsidR="008E14BD">
        <w:rPr>
          <w:rFonts w:ascii="Times New Roman" w:hAnsi="Times New Roman" w:cs="Times New Roman"/>
          <w:sz w:val="24"/>
          <w:szCs w:val="24"/>
        </w:rPr>
        <w:t xml:space="preserve">a maioria dos entrevistados </w:t>
      </w:r>
      <w:r w:rsidRPr="000138F9">
        <w:rPr>
          <w:rFonts w:ascii="Times New Roman" w:hAnsi="Times New Roman" w:cs="Times New Roman"/>
          <w:sz w:val="24"/>
          <w:szCs w:val="24"/>
        </w:rPr>
        <w:t>acr</w:t>
      </w:r>
      <w:r w:rsidR="008B2312">
        <w:rPr>
          <w:rFonts w:ascii="Times New Roman" w:hAnsi="Times New Roman" w:cs="Times New Roman"/>
          <w:sz w:val="24"/>
          <w:szCs w:val="24"/>
        </w:rPr>
        <w:t xml:space="preserve">edita </w:t>
      </w:r>
      <w:r w:rsidR="008E14BD">
        <w:rPr>
          <w:rFonts w:ascii="Times New Roman" w:hAnsi="Times New Roman" w:cs="Times New Roman"/>
          <w:sz w:val="24"/>
          <w:szCs w:val="24"/>
        </w:rPr>
        <w:t xml:space="preserve">que a universidade os </w:t>
      </w:r>
      <w:r w:rsidR="00691426">
        <w:rPr>
          <w:rFonts w:ascii="Times New Roman" w:hAnsi="Times New Roman" w:cs="Times New Roman"/>
          <w:sz w:val="24"/>
          <w:szCs w:val="24"/>
        </w:rPr>
        <w:t>capacitou</w:t>
      </w:r>
      <w:r w:rsidR="008E14BD">
        <w:rPr>
          <w:rFonts w:ascii="Times New Roman" w:hAnsi="Times New Roman" w:cs="Times New Roman"/>
          <w:sz w:val="24"/>
          <w:szCs w:val="24"/>
        </w:rPr>
        <w:t xml:space="preserve"> satisfatoriamente para a vida profissional, ainda que tenham</w:t>
      </w:r>
      <w:r w:rsidRPr="000138F9">
        <w:rPr>
          <w:rFonts w:ascii="Times New Roman" w:hAnsi="Times New Roman" w:cs="Times New Roman"/>
          <w:sz w:val="24"/>
          <w:szCs w:val="24"/>
        </w:rPr>
        <w:t xml:space="preserve"> en</w:t>
      </w:r>
      <w:r>
        <w:rPr>
          <w:rFonts w:ascii="Times New Roman" w:hAnsi="Times New Roman" w:cs="Times New Roman"/>
          <w:sz w:val="24"/>
          <w:szCs w:val="24"/>
        </w:rPr>
        <w:t>contrado obstáculos</w:t>
      </w:r>
      <w:r w:rsidR="008B2312">
        <w:rPr>
          <w:rFonts w:ascii="Times New Roman" w:hAnsi="Times New Roman" w:cs="Times New Roman"/>
          <w:sz w:val="24"/>
          <w:szCs w:val="24"/>
        </w:rPr>
        <w:t xml:space="preserve"> no início da carreira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21C7A">
        <w:rPr>
          <w:rFonts w:ascii="Times New Roman" w:hAnsi="Times New Roman" w:cs="Times New Roman"/>
          <w:sz w:val="24"/>
          <w:szCs w:val="24"/>
        </w:rPr>
        <w:t>Para o respondente E1, não só ele</w:t>
      </w:r>
      <w:r w:rsidR="00721C7A" w:rsidRPr="008B2312">
        <w:rPr>
          <w:rFonts w:ascii="Times New Roman" w:hAnsi="Times New Roman" w:cs="Times New Roman"/>
          <w:sz w:val="24"/>
          <w:szCs w:val="24"/>
        </w:rPr>
        <w:t xml:space="preserve"> sai</w:t>
      </w:r>
      <w:r w:rsidR="00721C7A">
        <w:rPr>
          <w:rFonts w:ascii="Times New Roman" w:hAnsi="Times New Roman" w:cs="Times New Roman"/>
          <w:sz w:val="24"/>
          <w:szCs w:val="24"/>
        </w:rPr>
        <w:t>u preparado, mas também seus</w:t>
      </w:r>
      <w:r w:rsidR="00721C7A" w:rsidRPr="00846D78">
        <w:rPr>
          <w:rFonts w:ascii="Times New Roman" w:hAnsi="Times New Roman" w:cs="Times New Roman"/>
          <w:sz w:val="24"/>
          <w:szCs w:val="24"/>
        </w:rPr>
        <w:t xml:space="preserve"> “colegas saíram, seguramente, com a capacidade de atender o que uma empresa espera de um profissional da área </w:t>
      </w:r>
      <w:r w:rsidR="00306174">
        <w:rPr>
          <w:rFonts w:ascii="Times New Roman" w:hAnsi="Times New Roman" w:cs="Times New Roman"/>
          <w:sz w:val="24"/>
          <w:szCs w:val="24"/>
        </w:rPr>
        <w:t>f</w:t>
      </w:r>
      <w:r w:rsidR="00721C7A" w:rsidRPr="00846D78">
        <w:rPr>
          <w:rFonts w:ascii="Times New Roman" w:hAnsi="Times New Roman" w:cs="Times New Roman"/>
          <w:sz w:val="24"/>
          <w:szCs w:val="24"/>
        </w:rPr>
        <w:t xml:space="preserve">inanceira e </w:t>
      </w:r>
      <w:r w:rsidR="00306174">
        <w:rPr>
          <w:rFonts w:ascii="Times New Roman" w:hAnsi="Times New Roman" w:cs="Times New Roman"/>
          <w:sz w:val="24"/>
          <w:szCs w:val="24"/>
        </w:rPr>
        <w:t>c</w:t>
      </w:r>
      <w:r w:rsidR="00721C7A" w:rsidRPr="00846D78">
        <w:rPr>
          <w:rFonts w:ascii="Times New Roman" w:hAnsi="Times New Roman" w:cs="Times New Roman"/>
          <w:sz w:val="24"/>
          <w:szCs w:val="24"/>
        </w:rPr>
        <w:t xml:space="preserve">ontábil da atualidade”. </w:t>
      </w:r>
      <w:r w:rsidR="003F370D">
        <w:rPr>
          <w:rFonts w:ascii="Times New Roman" w:hAnsi="Times New Roman" w:cs="Times New Roman"/>
          <w:sz w:val="24"/>
          <w:szCs w:val="24"/>
        </w:rPr>
        <w:t xml:space="preserve">Existe a percepção de que </w:t>
      </w:r>
      <w:r w:rsidR="00306174">
        <w:rPr>
          <w:rFonts w:ascii="Times New Roman" w:hAnsi="Times New Roman" w:cs="Times New Roman"/>
          <w:sz w:val="24"/>
          <w:szCs w:val="24"/>
        </w:rPr>
        <w:t xml:space="preserve">as </w:t>
      </w:r>
      <w:r w:rsidR="003F370D" w:rsidRPr="003F370D">
        <w:rPr>
          <w:rFonts w:ascii="Times New Roman" w:hAnsi="Times New Roman" w:cs="Times New Roman"/>
          <w:sz w:val="24"/>
          <w:szCs w:val="24"/>
        </w:rPr>
        <w:t xml:space="preserve">aulas contemplaram as exigências de mercado embora, em determinadas situações, faltasse um pouco de tempo para </w:t>
      </w:r>
      <w:r w:rsidR="00691426">
        <w:rPr>
          <w:rFonts w:ascii="Times New Roman" w:hAnsi="Times New Roman" w:cs="Times New Roman"/>
          <w:sz w:val="24"/>
          <w:szCs w:val="24"/>
        </w:rPr>
        <w:t xml:space="preserve">o </w:t>
      </w:r>
      <w:r w:rsidR="003F370D" w:rsidRPr="003F370D">
        <w:rPr>
          <w:rFonts w:ascii="Times New Roman" w:hAnsi="Times New Roman" w:cs="Times New Roman"/>
          <w:sz w:val="24"/>
          <w:szCs w:val="24"/>
        </w:rPr>
        <w:t xml:space="preserve">aprofundamento </w:t>
      </w:r>
      <w:r w:rsidR="003F370D">
        <w:rPr>
          <w:rFonts w:ascii="Times New Roman" w:hAnsi="Times New Roman" w:cs="Times New Roman"/>
          <w:sz w:val="24"/>
          <w:szCs w:val="24"/>
        </w:rPr>
        <w:t>de</w:t>
      </w:r>
      <w:r w:rsidR="0073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0D" w:rsidRPr="003F370D">
        <w:rPr>
          <w:rFonts w:ascii="Times New Roman" w:hAnsi="Times New Roman" w:cs="Times New Roman"/>
          <w:sz w:val="24"/>
          <w:szCs w:val="24"/>
        </w:rPr>
        <w:t>conteúdos</w:t>
      </w:r>
      <w:proofErr w:type="spellEnd"/>
      <w:r w:rsidR="003F37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858" w:rsidRDefault="00272124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esta não é uma visão unânime entre os entrevistados</w:t>
      </w:r>
      <w:r w:rsidR="006914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há quem, assim como o contador E4, afirme ter sido </w:t>
      </w:r>
      <w:r w:rsidRPr="00846D78">
        <w:rPr>
          <w:rFonts w:ascii="Times New Roman" w:hAnsi="Times New Roman" w:cs="Times New Roman"/>
          <w:sz w:val="24"/>
          <w:szCs w:val="24"/>
        </w:rPr>
        <w:t>“</w:t>
      </w:r>
      <w:r w:rsidR="00721C7A" w:rsidRPr="00846D78">
        <w:rPr>
          <w:rFonts w:ascii="Times New Roman" w:hAnsi="Times New Roman" w:cs="Times New Roman"/>
          <w:sz w:val="24"/>
          <w:szCs w:val="24"/>
        </w:rPr>
        <w:t>preparado conceitualmente sim, agora</w:t>
      </w:r>
      <w:r w:rsidR="00B106DA" w:rsidRPr="00846D78">
        <w:rPr>
          <w:rFonts w:ascii="Times New Roman" w:hAnsi="Times New Roman" w:cs="Times New Roman"/>
          <w:sz w:val="24"/>
          <w:szCs w:val="24"/>
        </w:rPr>
        <w:t>,</w:t>
      </w:r>
      <w:r w:rsidR="00721C7A" w:rsidRPr="00846D78">
        <w:rPr>
          <w:rFonts w:ascii="Times New Roman" w:hAnsi="Times New Roman" w:cs="Times New Roman"/>
          <w:sz w:val="24"/>
          <w:szCs w:val="24"/>
        </w:rPr>
        <w:t xml:space="preserve"> para a prática de mercado, </w:t>
      </w:r>
      <w:r w:rsidR="00721C7A" w:rsidRPr="00846D78">
        <w:rPr>
          <w:rFonts w:ascii="Times New Roman" w:hAnsi="Times New Roman" w:cs="Times New Roman"/>
          <w:sz w:val="24"/>
          <w:szCs w:val="24"/>
        </w:rPr>
        <w:lastRenderedPageBreak/>
        <w:t>não”</w:t>
      </w:r>
      <w:r w:rsidR="00721C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Neste aspecto, questões ligadas à tecnologia se destacam entre as dificuldades práticas encontradas pelos jovens profissionais. Isto </w:t>
      </w:r>
      <w:r w:rsidR="00B106DA">
        <w:rPr>
          <w:rFonts w:ascii="Times New Roman" w:hAnsi="Times New Roman" w:cs="Times New Roman"/>
          <w:sz w:val="24"/>
          <w:szCs w:val="24"/>
        </w:rPr>
        <w:t xml:space="preserve">vai ao encontro das conclusões de </w:t>
      </w:r>
      <w:r w:rsidR="000138F9" w:rsidRPr="000138F9">
        <w:rPr>
          <w:rFonts w:ascii="Times New Roman" w:hAnsi="Times New Roman" w:cs="Times New Roman"/>
          <w:sz w:val="24"/>
          <w:szCs w:val="24"/>
        </w:rPr>
        <w:t xml:space="preserve">Cardoso, </w:t>
      </w:r>
      <w:r w:rsidR="009A222D" w:rsidRPr="009A222D">
        <w:rPr>
          <w:rFonts w:ascii="Times New Roman" w:hAnsi="Times New Roman" w:cs="Times New Roman"/>
          <w:sz w:val="24"/>
          <w:szCs w:val="24"/>
        </w:rPr>
        <w:t>et al.</w:t>
      </w:r>
      <w:r w:rsidR="00733E20">
        <w:rPr>
          <w:rFonts w:ascii="Times New Roman" w:hAnsi="Times New Roman" w:cs="Times New Roman"/>
          <w:sz w:val="24"/>
          <w:szCs w:val="24"/>
        </w:rPr>
        <w:t xml:space="preserve"> </w:t>
      </w:r>
      <w:r w:rsidR="000138F9" w:rsidRPr="000138F9">
        <w:rPr>
          <w:rFonts w:ascii="Times New Roman" w:hAnsi="Times New Roman" w:cs="Times New Roman"/>
          <w:sz w:val="24"/>
          <w:szCs w:val="24"/>
        </w:rPr>
        <w:t>(2006)</w:t>
      </w:r>
      <w:r>
        <w:rPr>
          <w:rFonts w:ascii="Times New Roman" w:hAnsi="Times New Roman" w:cs="Times New Roman"/>
          <w:sz w:val="24"/>
          <w:szCs w:val="24"/>
        </w:rPr>
        <w:t>,</w:t>
      </w:r>
      <w:r w:rsidR="000138F9" w:rsidRPr="000138F9">
        <w:rPr>
          <w:rFonts w:ascii="Times New Roman" w:hAnsi="Times New Roman" w:cs="Times New Roman"/>
          <w:sz w:val="24"/>
          <w:szCs w:val="24"/>
        </w:rPr>
        <w:t xml:space="preserve"> que afirmam que a formação acadêmica profissional do contador ainda </w:t>
      </w:r>
      <w:r w:rsidR="00B106DA">
        <w:rPr>
          <w:rFonts w:ascii="Times New Roman" w:hAnsi="Times New Roman" w:cs="Times New Roman"/>
          <w:sz w:val="24"/>
          <w:szCs w:val="24"/>
        </w:rPr>
        <w:t xml:space="preserve">precisa </w:t>
      </w:r>
      <w:r w:rsidR="000138F9" w:rsidRPr="000138F9">
        <w:rPr>
          <w:rFonts w:ascii="Times New Roman" w:hAnsi="Times New Roman" w:cs="Times New Roman"/>
          <w:sz w:val="24"/>
          <w:szCs w:val="24"/>
        </w:rPr>
        <w:t>avançar</w:t>
      </w:r>
      <w:r w:rsidR="00306174">
        <w:rPr>
          <w:rFonts w:ascii="Times New Roman" w:hAnsi="Times New Roman" w:cs="Times New Roman"/>
          <w:sz w:val="24"/>
          <w:szCs w:val="24"/>
        </w:rPr>
        <w:t xml:space="preserve"> neste aspecto. </w:t>
      </w:r>
    </w:p>
    <w:p w:rsidR="000138F9" w:rsidRDefault="004405E1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as exigências do mercado de trabalho</w:t>
      </w:r>
      <w:r w:rsidR="006914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egresso E1 identifica</w:t>
      </w:r>
      <w:r w:rsidR="00176A17">
        <w:rPr>
          <w:rFonts w:ascii="Times New Roman" w:hAnsi="Times New Roman" w:cs="Times New Roman"/>
          <w:sz w:val="24"/>
          <w:szCs w:val="24"/>
        </w:rPr>
        <w:t xml:space="preserve"> a importância de entender as especificidades da </w:t>
      </w:r>
      <w:r>
        <w:rPr>
          <w:rFonts w:ascii="Times New Roman" w:hAnsi="Times New Roman" w:cs="Times New Roman"/>
          <w:sz w:val="24"/>
          <w:szCs w:val="24"/>
        </w:rPr>
        <w:t xml:space="preserve">pequena e </w:t>
      </w:r>
      <w:r w:rsidR="00346813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>média empresa pois</w:t>
      </w:r>
      <w:r w:rsidR="00346813">
        <w:rPr>
          <w:rFonts w:ascii="Times New Roman" w:hAnsi="Times New Roman" w:cs="Times New Roman"/>
          <w:sz w:val="24"/>
          <w:szCs w:val="24"/>
        </w:rPr>
        <w:t>,</w:t>
      </w:r>
      <w:r w:rsidR="00027656">
        <w:rPr>
          <w:rFonts w:ascii="Times New Roman" w:hAnsi="Times New Roman" w:cs="Times New Roman"/>
          <w:sz w:val="24"/>
          <w:szCs w:val="24"/>
        </w:rPr>
        <w:t xml:space="preserve"> </w:t>
      </w:r>
      <w:r w:rsidR="00346813">
        <w:rPr>
          <w:rFonts w:ascii="Times New Roman" w:hAnsi="Times New Roman" w:cs="Times New Roman"/>
          <w:sz w:val="24"/>
          <w:szCs w:val="24"/>
        </w:rPr>
        <w:t>nestas,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D78">
        <w:rPr>
          <w:rFonts w:ascii="Times New Roman" w:hAnsi="Times New Roman" w:cs="Times New Roman"/>
          <w:sz w:val="24"/>
          <w:szCs w:val="24"/>
        </w:rPr>
        <w:t>“não tem ninguém que possa interpretar um balancete, de formular uma demonstração, de discutir com uma auditoria, nada, não tem nada”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513FA">
        <w:rPr>
          <w:rFonts w:ascii="Times New Roman" w:hAnsi="Times New Roman" w:cs="Times New Roman"/>
          <w:sz w:val="24"/>
          <w:szCs w:val="24"/>
        </w:rPr>
        <w:t xml:space="preserve">Para outros respondentes, além do </w:t>
      </w:r>
      <w:r w:rsidR="00176A17">
        <w:rPr>
          <w:rFonts w:ascii="Times New Roman" w:hAnsi="Times New Roman" w:cs="Times New Roman"/>
          <w:sz w:val="24"/>
          <w:szCs w:val="24"/>
        </w:rPr>
        <w:t>aprendizado</w:t>
      </w:r>
      <w:r w:rsidR="004513FA">
        <w:rPr>
          <w:rFonts w:ascii="Times New Roman" w:hAnsi="Times New Roman" w:cs="Times New Roman"/>
          <w:sz w:val="24"/>
          <w:szCs w:val="24"/>
        </w:rPr>
        <w:t xml:space="preserve"> básico em contabilidade, o mercado ainda exige</w:t>
      </w:r>
      <w:r w:rsidR="00176A17">
        <w:rPr>
          <w:rFonts w:ascii="Times New Roman" w:hAnsi="Times New Roman" w:cs="Times New Roman"/>
          <w:sz w:val="24"/>
          <w:szCs w:val="24"/>
        </w:rPr>
        <w:t xml:space="preserve"> conhecimentos mais amplos e genéricos, como domínio do </w:t>
      </w:r>
      <w:r w:rsidR="009A222D" w:rsidRPr="009A222D">
        <w:rPr>
          <w:rFonts w:ascii="Times New Roman" w:hAnsi="Times New Roman" w:cs="Times New Roman"/>
          <w:i/>
          <w:sz w:val="24"/>
          <w:szCs w:val="24"/>
        </w:rPr>
        <w:t>software</w:t>
      </w:r>
      <w:r w:rsidR="000276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3FA">
        <w:rPr>
          <w:rFonts w:ascii="Times New Roman" w:hAnsi="Times New Roman" w:cs="Times New Roman"/>
          <w:sz w:val="24"/>
          <w:szCs w:val="24"/>
        </w:rPr>
        <w:t>Excel, o uso de sistemas,</w:t>
      </w:r>
      <w:r w:rsidR="00176A17">
        <w:rPr>
          <w:rFonts w:ascii="Times New Roman" w:hAnsi="Times New Roman" w:cs="Times New Roman"/>
          <w:sz w:val="24"/>
          <w:szCs w:val="24"/>
        </w:rPr>
        <w:t xml:space="preserve"> correção do uso da língua portuguesa, boa noção de </w:t>
      </w:r>
      <w:r w:rsidR="004513FA">
        <w:rPr>
          <w:rFonts w:ascii="Times New Roman" w:hAnsi="Times New Roman" w:cs="Times New Roman"/>
          <w:sz w:val="24"/>
          <w:szCs w:val="24"/>
        </w:rPr>
        <w:t xml:space="preserve">inglês e </w:t>
      </w:r>
      <w:r w:rsidR="00176A17">
        <w:rPr>
          <w:rFonts w:ascii="Times New Roman" w:hAnsi="Times New Roman" w:cs="Times New Roman"/>
          <w:sz w:val="24"/>
          <w:szCs w:val="24"/>
        </w:rPr>
        <w:t>de disciplinas complementares como di</w:t>
      </w:r>
      <w:r w:rsidR="004513FA">
        <w:rPr>
          <w:rFonts w:ascii="Times New Roman" w:hAnsi="Times New Roman" w:cs="Times New Roman"/>
          <w:sz w:val="24"/>
          <w:szCs w:val="24"/>
        </w:rPr>
        <w:t>reito, estatística</w:t>
      </w:r>
      <w:r w:rsidR="00176A17">
        <w:rPr>
          <w:rFonts w:ascii="Times New Roman" w:hAnsi="Times New Roman" w:cs="Times New Roman"/>
          <w:sz w:val="24"/>
          <w:szCs w:val="24"/>
        </w:rPr>
        <w:t xml:space="preserve"> e</w:t>
      </w:r>
      <w:r w:rsidR="004513FA">
        <w:rPr>
          <w:rFonts w:ascii="Times New Roman" w:hAnsi="Times New Roman" w:cs="Times New Roman"/>
          <w:sz w:val="24"/>
          <w:szCs w:val="24"/>
        </w:rPr>
        <w:t xml:space="preserve"> matemática.</w:t>
      </w:r>
    </w:p>
    <w:p w:rsidR="00846D78" w:rsidRDefault="00176A17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Especificamente no que se refere à CG, </w:t>
      </w:r>
      <w:r w:rsidR="009B0B4A">
        <w:rPr>
          <w:rFonts w:ascii="Times New Roman" w:hAnsi="Times New Roman" w:cs="Times New Roman"/>
          <w:sz w:val="24"/>
          <w:szCs w:val="24"/>
        </w:rPr>
        <w:t xml:space="preserve">o entrevistado E10 argumenta que há, por vezes, dissonância entre teoria e prática já que, por exemplo, </w:t>
      </w:r>
      <w:r w:rsidR="009B0B4A" w:rsidRPr="00846D78">
        <w:rPr>
          <w:rFonts w:ascii="Times New Roman" w:hAnsi="Times New Roman" w:cs="Times New Roman"/>
          <w:sz w:val="24"/>
          <w:szCs w:val="24"/>
        </w:rPr>
        <w:t>“às vezes algumas teorias apontam que, uma simples avaliação já te aponta um resultado”</w:t>
      </w:r>
      <w:r w:rsidR="009B0B4A" w:rsidRPr="009B0B4A">
        <w:rPr>
          <w:rFonts w:ascii="Times New Roman" w:hAnsi="Times New Roman" w:cs="Times New Roman"/>
          <w:sz w:val="24"/>
          <w:szCs w:val="24"/>
        </w:rPr>
        <w:t xml:space="preserve">, quando, na verdade, </w:t>
      </w:r>
      <w:r w:rsidR="009B0B4A">
        <w:rPr>
          <w:rFonts w:ascii="Times New Roman" w:hAnsi="Times New Roman" w:cs="Times New Roman"/>
          <w:sz w:val="24"/>
          <w:szCs w:val="24"/>
        </w:rPr>
        <w:t xml:space="preserve">vários outros indicadores também </w:t>
      </w:r>
      <w:r w:rsidR="00306174">
        <w:rPr>
          <w:rFonts w:ascii="Times New Roman" w:hAnsi="Times New Roman" w:cs="Times New Roman"/>
          <w:sz w:val="24"/>
          <w:szCs w:val="24"/>
        </w:rPr>
        <w:t>devem ser</w:t>
      </w:r>
      <w:r w:rsidR="009B0B4A">
        <w:rPr>
          <w:rFonts w:ascii="Times New Roman" w:hAnsi="Times New Roman" w:cs="Times New Roman"/>
          <w:sz w:val="24"/>
          <w:szCs w:val="24"/>
        </w:rPr>
        <w:t xml:space="preserve"> considerados na tomada de decisão. Na opinião deste egresso, a universidade deve desenvolver a visão crítica do estudante em todas as disciplinas: </w:t>
      </w:r>
    </w:p>
    <w:p w:rsidR="00846D78" w:rsidRDefault="00846D78" w:rsidP="00250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B4A" w:rsidRPr="00846D78" w:rsidRDefault="009B0B4A" w:rsidP="002506A4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46D78">
        <w:rPr>
          <w:rFonts w:ascii="Times New Roman" w:hAnsi="Times New Roman" w:cs="Times New Roman"/>
          <w:sz w:val="20"/>
          <w:szCs w:val="20"/>
        </w:rPr>
        <w:t xml:space="preserve">Então, é uma coisa anterior </w:t>
      </w:r>
      <w:r w:rsidR="005A73F9" w:rsidRPr="00846D78">
        <w:rPr>
          <w:rFonts w:ascii="Times New Roman" w:hAnsi="Times New Roman" w:cs="Times New Roman"/>
          <w:sz w:val="20"/>
          <w:szCs w:val="20"/>
        </w:rPr>
        <w:t>à [Contabilidade</w:t>
      </w:r>
      <w:proofErr w:type="gramStart"/>
      <w:r w:rsidR="005A73F9" w:rsidRPr="00846D78">
        <w:rPr>
          <w:rFonts w:ascii="Times New Roman" w:hAnsi="Times New Roman" w:cs="Times New Roman"/>
          <w:sz w:val="20"/>
          <w:szCs w:val="20"/>
        </w:rPr>
        <w:t xml:space="preserve">] </w:t>
      </w:r>
      <w:r w:rsidRPr="00846D78">
        <w:rPr>
          <w:rFonts w:ascii="Times New Roman" w:hAnsi="Times New Roman" w:cs="Times New Roman"/>
          <w:sz w:val="20"/>
          <w:szCs w:val="20"/>
        </w:rPr>
        <w:t>Gerencial</w:t>
      </w:r>
      <w:proofErr w:type="gramEnd"/>
      <w:r w:rsidRPr="00846D78">
        <w:rPr>
          <w:rFonts w:ascii="Times New Roman" w:hAnsi="Times New Roman" w:cs="Times New Roman"/>
          <w:sz w:val="20"/>
          <w:szCs w:val="20"/>
        </w:rPr>
        <w:t xml:space="preserve"> em si, se os alunos já tiverem o hábito de analisar, de criticar, quando chegar em Gerencial, você vai poder (...) fazer os alunos raciocinarem mais. </w:t>
      </w:r>
      <w:proofErr w:type="gramStart"/>
      <w:r w:rsidRPr="00846D78">
        <w:rPr>
          <w:rFonts w:ascii="Times New Roman" w:hAnsi="Times New Roman" w:cs="Times New Roman"/>
          <w:sz w:val="20"/>
          <w:szCs w:val="20"/>
        </w:rPr>
        <w:t>(...) Quando</w:t>
      </w:r>
      <w:proofErr w:type="gramEnd"/>
      <w:r w:rsidRPr="00846D78">
        <w:rPr>
          <w:rFonts w:ascii="Times New Roman" w:hAnsi="Times New Roman" w:cs="Times New Roman"/>
          <w:sz w:val="20"/>
          <w:szCs w:val="20"/>
        </w:rPr>
        <w:t xml:space="preserve"> chegar em Gerencial e tiver que fazer uma análise de um balanço, os alunos mesmo</w:t>
      </w:r>
      <w:r w:rsidR="00D77F78" w:rsidRPr="00846D78">
        <w:rPr>
          <w:rFonts w:ascii="Times New Roman" w:hAnsi="Times New Roman" w:cs="Times New Roman"/>
          <w:sz w:val="20"/>
          <w:szCs w:val="20"/>
        </w:rPr>
        <w:t>s</w:t>
      </w:r>
      <w:r w:rsidRPr="00846D78">
        <w:rPr>
          <w:rFonts w:ascii="Times New Roman" w:hAnsi="Times New Roman" w:cs="Times New Roman"/>
          <w:sz w:val="20"/>
          <w:szCs w:val="20"/>
        </w:rPr>
        <w:t xml:space="preserve"> já vão poder perceber que isso não é tão simples assim, que tem que analisar outros pontos</w:t>
      </w:r>
      <w:r w:rsidR="00846D78">
        <w:rPr>
          <w:rFonts w:ascii="Times New Roman" w:hAnsi="Times New Roman" w:cs="Times New Roman"/>
          <w:sz w:val="20"/>
          <w:szCs w:val="20"/>
        </w:rPr>
        <w:t>.</w:t>
      </w:r>
      <w:r w:rsidR="00846D78" w:rsidRPr="00846D78">
        <w:rPr>
          <w:rFonts w:ascii="Times New Roman" w:hAnsi="Times New Roman" w:cs="Times New Roman"/>
          <w:sz w:val="20"/>
          <w:szCs w:val="20"/>
        </w:rPr>
        <w:t xml:space="preserve"> (E10)</w:t>
      </w:r>
    </w:p>
    <w:p w:rsidR="00846D78" w:rsidRPr="00846D78" w:rsidRDefault="00846D78" w:rsidP="002506A4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9B0B4A" w:rsidRDefault="009B0B4A" w:rsidP="00250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605C">
        <w:rPr>
          <w:rFonts w:ascii="Times New Roman" w:hAnsi="Times New Roman" w:cs="Times New Roman"/>
          <w:sz w:val="24"/>
          <w:szCs w:val="24"/>
        </w:rPr>
        <w:t>Além disso, p</w:t>
      </w:r>
      <w:r>
        <w:rPr>
          <w:rFonts w:ascii="Times New Roman" w:hAnsi="Times New Roman" w:cs="Times New Roman"/>
          <w:sz w:val="24"/>
          <w:szCs w:val="24"/>
        </w:rPr>
        <w:t xml:space="preserve">ara </w:t>
      </w:r>
      <w:r w:rsidR="000D605C">
        <w:rPr>
          <w:rFonts w:ascii="Times New Roman" w:hAnsi="Times New Roman" w:cs="Times New Roman"/>
          <w:sz w:val="24"/>
          <w:szCs w:val="24"/>
        </w:rPr>
        <w:t xml:space="preserve">aproximar a disciplina CG da realidade das empresas, </w:t>
      </w:r>
      <w:r w:rsidR="00264996">
        <w:rPr>
          <w:rFonts w:ascii="Times New Roman" w:hAnsi="Times New Roman" w:cs="Times New Roman"/>
          <w:sz w:val="24"/>
          <w:szCs w:val="24"/>
        </w:rPr>
        <w:t>alguns</w:t>
      </w:r>
      <w:r w:rsidR="00691426">
        <w:rPr>
          <w:rFonts w:ascii="Times New Roman" w:hAnsi="Times New Roman" w:cs="Times New Roman"/>
          <w:sz w:val="24"/>
          <w:szCs w:val="24"/>
        </w:rPr>
        <w:t xml:space="preserve"> entrevistados sugerem a realização de projetos </w:t>
      </w:r>
      <w:r w:rsidR="00691426" w:rsidRPr="00691426">
        <w:rPr>
          <w:rFonts w:ascii="Times New Roman" w:hAnsi="Times New Roman" w:cs="Times New Roman"/>
          <w:sz w:val="24"/>
          <w:szCs w:val="24"/>
        </w:rPr>
        <w:t>fora da sala de aula. Isso pode acontecer</w:t>
      </w:r>
      <w:r w:rsidR="00691426">
        <w:rPr>
          <w:rFonts w:ascii="Times New Roman" w:hAnsi="Times New Roman" w:cs="Times New Roman"/>
          <w:sz w:val="24"/>
          <w:szCs w:val="24"/>
        </w:rPr>
        <w:t>, por exemplo,</w:t>
      </w:r>
      <w:r w:rsidR="00691426" w:rsidRPr="00691426">
        <w:rPr>
          <w:rFonts w:ascii="Times New Roman" w:hAnsi="Times New Roman" w:cs="Times New Roman"/>
          <w:sz w:val="24"/>
          <w:szCs w:val="24"/>
        </w:rPr>
        <w:t xml:space="preserve"> por meio de visitas técnicas</w:t>
      </w:r>
      <w:r w:rsidR="00B106DA">
        <w:rPr>
          <w:rFonts w:ascii="Times New Roman" w:hAnsi="Times New Roman" w:cs="Times New Roman"/>
          <w:sz w:val="24"/>
          <w:szCs w:val="24"/>
        </w:rPr>
        <w:t>,</w:t>
      </w:r>
      <w:r w:rsidR="00691426" w:rsidRPr="00691426">
        <w:rPr>
          <w:rFonts w:ascii="Times New Roman" w:hAnsi="Times New Roman" w:cs="Times New Roman"/>
          <w:sz w:val="24"/>
          <w:szCs w:val="24"/>
        </w:rPr>
        <w:t xml:space="preserve"> com o acompanhamento do professor, com o intuito de verificar como os profissionais </w:t>
      </w:r>
      <w:r w:rsidR="004178CE">
        <w:rPr>
          <w:rFonts w:ascii="Times New Roman" w:hAnsi="Times New Roman" w:cs="Times New Roman"/>
          <w:sz w:val="24"/>
          <w:szCs w:val="24"/>
        </w:rPr>
        <w:t>atuam</w:t>
      </w:r>
      <w:r w:rsidR="00691426" w:rsidRPr="00691426">
        <w:rPr>
          <w:rFonts w:ascii="Times New Roman" w:hAnsi="Times New Roman" w:cs="Times New Roman"/>
          <w:sz w:val="24"/>
          <w:szCs w:val="24"/>
        </w:rPr>
        <w:t>;</w:t>
      </w:r>
      <w:r w:rsidR="00027656">
        <w:rPr>
          <w:rFonts w:ascii="Times New Roman" w:hAnsi="Times New Roman" w:cs="Times New Roman"/>
          <w:sz w:val="24"/>
          <w:szCs w:val="24"/>
        </w:rPr>
        <w:t xml:space="preserve"> </w:t>
      </w:r>
      <w:r w:rsidR="00264996">
        <w:rPr>
          <w:rFonts w:ascii="Times New Roman" w:hAnsi="Times New Roman" w:cs="Times New Roman"/>
          <w:sz w:val="24"/>
          <w:szCs w:val="24"/>
        </w:rPr>
        <w:t xml:space="preserve">bem como </w:t>
      </w:r>
      <w:r w:rsidR="00691426" w:rsidRPr="00691426">
        <w:rPr>
          <w:rFonts w:ascii="Times New Roman" w:hAnsi="Times New Roman" w:cs="Times New Roman"/>
          <w:sz w:val="24"/>
          <w:szCs w:val="24"/>
        </w:rPr>
        <w:t xml:space="preserve">consultorias </w:t>
      </w:r>
      <w:r w:rsidR="00264996">
        <w:rPr>
          <w:rFonts w:ascii="Times New Roman" w:hAnsi="Times New Roman" w:cs="Times New Roman"/>
          <w:sz w:val="24"/>
          <w:szCs w:val="24"/>
        </w:rPr>
        <w:t>que incluam</w:t>
      </w:r>
      <w:r w:rsidR="00691426" w:rsidRPr="00691426">
        <w:rPr>
          <w:rFonts w:ascii="Times New Roman" w:hAnsi="Times New Roman" w:cs="Times New Roman"/>
          <w:sz w:val="24"/>
          <w:szCs w:val="24"/>
        </w:rPr>
        <w:t xml:space="preserve"> os </w:t>
      </w:r>
      <w:r w:rsidR="004178CE">
        <w:rPr>
          <w:rFonts w:ascii="Times New Roman" w:hAnsi="Times New Roman" w:cs="Times New Roman"/>
          <w:sz w:val="24"/>
          <w:szCs w:val="24"/>
        </w:rPr>
        <w:t>estudantes</w:t>
      </w:r>
      <w:r w:rsidR="00264996">
        <w:rPr>
          <w:rFonts w:ascii="Times New Roman" w:hAnsi="Times New Roman" w:cs="Times New Roman"/>
          <w:sz w:val="24"/>
          <w:szCs w:val="24"/>
        </w:rPr>
        <w:t>,</w:t>
      </w:r>
      <w:r w:rsidR="00691426" w:rsidRPr="00691426">
        <w:rPr>
          <w:rFonts w:ascii="Times New Roman" w:hAnsi="Times New Roman" w:cs="Times New Roman"/>
          <w:sz w:val="24"/>
          <w:szCs w:val="24"/>
        </w:rPr>
        <w:t xml:space="preserve"> para torná-lo</w:t>
      </w:r>
      <w:r w:rsidR="00264996">
        <w:rPr>
          <w:rFonts w:ascii="Times New Roman" w:hAnsi="Times New Roman" w:cs="Times New Roman"/>
          <w:sz w:val="24"/>
          <w:szCs w:val="24"/>
        </w:rPr>
        <w:t>s</w:t>
      </w:r>
      <w:r w:rsidR="00027656">
        <w:rPr>
          <w:rFonts w:ascii="Times New Roman" w:hAnsi="Times New Roman" w:cs="Times New Roman"/>
          <w:sz w:val="24"/>
          <w:szCs w:val="24"/>
        </w:rPr>
        <w:t xml:space="preserve"> </w:t>
      </w:r>
      <w:r w:rsidR="00264996">
        <w:rPr>
          <w:rFonts w:ascii="Times New Roman" w:hAnsi="Times New Roman" w:cs="Times New Roman"/>
          <w:sz w:val="24"/>
          <w:szCs w:val="24"/>
        </w:rPr>
        <w:t>p</w:t>
      </w:r>
      <w:r w:rsidR="00691426" w:rsidRPr="00691426">
        <w:rPr>
          <w:rFonts w:ascii="Times New Roman" w:hAnsi="Times New Roman" w:cs="Times New Roman"/>
          <w:sz w:val="24"/>
          <w:szCs w:val="24"/>
        </w:rPr>
        <w:t>rofissiona</w:t>
      </w:r>
      <w:r w:rsidR="00264996">
        <w:rPr>
          <w:rFonts w:ascii="Times New Roman" w:hAnsi="Times New Roman" w:cs="Times New Roman"/>
          <w:sz w:val="24"/>
          <w:szCs w:val="24"/>
        </w:rPr>
        <w:t>is</w:t>
      </w:r>
      <w:r w:rsidR="00691426" w:rsidRPr="00691426">
        <w:rPr>
          <w:rFonts w:ascii="Times New Roman" w:hAnsi="Times New Roman" w:cs="Times New Roman"/>
          <w:sz w:val="24"/>
          <w:szCs w:val="24"/>
        </w:rPr>
        <w:t xml:space="preserve"> mais dinâmico</w:t>
      </w:r>
      <w:r w:rsidR="00264996"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264996" w:rsidRDefault="00264996" w:rsidP="00250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91426">
        <w:rPr>
          <w:rFonts w:ascii="Times New Roman" w:hAnsi="Times New Roman" w:cs="Times New Roman"/>
          <w:sz w:val="24"/>
          <w:szCs w:val="24"/>
        </w:rPr>
        <w:t>ndicam</w:t>
      </w:r>
      <w:r>
        <w:rPr>
          <w:rFonts w:ascii="Times New Roman" w:hAnsi="Times New Roman" w:cs="Times New Roman"/>
          <w:sz w:val="24"/>
          <w:szCs w:val="24"/>
        </w:rPr>
        <w:t xml:space="preserve"> também</w:t>
      </w:r>
      <w:r w:rsidR="00027656">
        <w:rPr>
          <w:rFonts w:ascii="Times New Roman" w:hAnsi="Times New Roman" w:cs="Times New Roman"/>
          <w:sz w:val="24"/>
          <w:szCs w:val="24"/>
        </w:rPr>
        <w:t xml:space="preserve"> </w:t>
      </w:r>
      <w:r w:rsidR="00176A17" w:rsidRPr="00176A17">
        <w:rPr>
          <w:rFonts w:ascii="Times New Roman" w:hAnsi="Times New Roman" w:cs="Times New Roman"/>
          <w:sz w:val="24"/>
          <w:szCs w:val="24"/>
        </w:rPr>
        <w:t xml:space="preserve">a utilização de </w:t>
      </w:r>
      <w:r w:rsidR="00176A17" w:rsidRPr="00691426">
        <w:rPr>
          <w:rFonts w:ascii="Times New Roman" w:hAnsi="Times New Roman" w:cs="Times New Roman"/>
          <w:i/>
          <w:sz w:val="24"/>
          <w:szCs w:val="24"/>
        </w:rPr>
        <w:t>software</w:t>
      </w:r>
      <w:r w:rsidR="004178CE">
        <w:rPr>
          <w:rFonts w:ascii="Times New Roman" w:hAnsi="Times New Roman" w:cs="Times New Roman"/>
          <w:i/>
          <w:sz w:val="24"/>
          <w:szCs w:val="24"/>
        </w:rPr>
        <w:t>s</w:t>
      </w:r>
      <w:r w:rsidR="00176A17" w:rsidRPr="00176A17">
        <w:rPr>
          <w:rFonts w:ascii="Times New Roman" w:hAnsi="Times New Roman" w:cs="Times New Roman"/>
          <w:sz w:val="24"/>
          <w:szCs w:val="24"/>
        </w:rPr>
        <w:t xml:space="preserve"> durante as aulas, como uma forma de aproximação do cotidiano de uma empresa. </w:t>
      </w:r>
      <w:r w:rsidR="004178CE">
        <w:rPr>
          <w:rFonts w:ascii="Times New Roman" w:hAnsi="Times New Roman" w:cs="Times New Roman"/>
          <w:sz w:val="24"/>
          <w:szCs w:val="24"/>
        </w:rPr>
        <w:t xml:space="preserve">Neste aspecto, </w:t>
      </w:r>
      <w:proofErr w:type="spellStart"/>
      <w:r w:rsidR="00176A17" w:rsidRPr="00176A17">
        <w:rPr>
          <w:rFonts w:ascii="Times New Roman" w:hAnsi="Times New Roman" w:cs="Times New Roman"/>
          <w:sz w:val="24"/>
          <w:szCs w:val="24"/>
        </w:rPr>
        <w:t>Horngren</w:t>
      </w:r>
      <w:proofErr w:type="spellEnd"/>
      <w:r w:rsidR="00027656">
        <w:rPr>
          <w:rFonts w:ascii="Times New Roman" w:hAnsi="Times New Roman" w:cs="Times New Roman"/>
          <w:sz w:val="24"/>
          <w:szCs w:val="24"/>
        </w:rPr>
        <w:t xml:space="preserve"> </w:t>
      </w:r>
      <w:r w:rsidR="009A222D" w:rsidRPr="009A222D">
        <w:rPr>
          <w:rFonts w:ascii="Times New Roman" w:hAnsi="Times New Roman" w:cs="Times New Roman"/>
          <w:sz w:val="24"/>
          <w:szCs w:val="24"/>
        </w:rPr>
        <w:t xml:space="preserve">et </w:t>
      </w:r>
      <w:proofErr w:type="gramStart"/>
      <w:r w:rsidR="009A222D" w:rsidRPr="009A222D">
        <w:rPr>
          <w:rFonts w:ascii="Times New Roman" w:hAnsi="Times New Roman" w:cs="Times New Roman"/>
          <w:sz w:val="24"/>
          <w:szCs w:val="24"/>
        </w:rPr>
        <w:t>al</w:t>
      </w:r>
      <w:r w:rsidR="0035531D">
        <w:rPr>
          <w:rFonts w:ascii="Times New Roman" w:hAnsi="Times New Roman" w:cs="Times New Roman"/>
          <w:i/>
          <w:sz w:val="24"/>
          <w:szCs w:val="24"/>
        </w:rPr>
        <w:t>.</w:t>
      </w:r>
      <w:r w:rsidR="00176A17" w:rsidRPr="00176A1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76A17" w:rsidRPr="00176A17">
        <w:rPr>
          <w:rFonts w:ascii="Times New Roman" w:hAnsi="Times New Roman" w:cs="Times New Roman"/>
          <w:sz w:val="24"/>
          <w:szCs w:val="24"/>
        </w:rPr>
        <w:t>2004, p. 19)</w:t>
      </w:r>
      <w:r w:rsidR="00846D78">
        <w:rPr>
          <w:rFonts w:ascii="Times New Roman" w:hAnsi="Times New Roman" w:cs="Times New Roman"/>
          <w:sz w:val="24"/>
          <w:szCs w:val="24"/>
        </w:rPr>
        <w:t xml:space="preserve"> </w:t>
      </w:r>
      <w:r w:rsidR="00176A17" w:rsidRPr="00176A17">
        <w:rPr>
          <w:rFonts w:ascii="Times New Roman" w:hAnsi="Times New Roman" w:cs="Times New Roman"/>
          <w:sz w:val="24"/>
          <w:szCs w:val="24"/>
        </w:rPr>
        <w:t>identifica</w:t>
      </w:r>
      <w:r w:rsidR="00691426">
        <w:rPr>
          <w:rFonts w:ascii="Times New Roman" w:hAnsi="Times New Roman" w:cs="Times New Roman"/>
          <w:sz w:val="24"/>
          <w:szCs w:val="24"/>
        </w:rPr>
        <w:t>m</w:t>
      </w:r>
      <w:r w:rsidR="00176A17" w:rsidRPr="00176A17">
        <w:rPr>
          <w:rFonts w:ascii="Times New Roman" w:hAnsi="Times New Roman" w:cs="Times New Roman"/>
          <w:sz w:val="24"/>
          <w:szCs w:val="24"/>
        </w:rPr>
        <w:t xml:space="preserve"> o avanço da tecnologia como um dos três motivos que geram as mudanças na CG</w:t>
      </w:r>
      <w:r w:rsidR="004178CE">
        <w:rPr>
          <w:rFonts w:ascii="Times New Roman" w:hAnsi="Times New Roman" w:cs="Times New Roman"/>
          <w:sz w:val="24"/>
          <w:szCs w:val="24"/>
        </w:rPr>
        <w:t xml:space="preserve"> e, d</w:t>
      </w:r>
      <w:r w:rsidR="00705F53">
        <w:rPr>
          <w:rFonts w:ascii="Times New Roman" w:hAnsi="Times New Roman" w:cs="Times New Roman"/>
          <w:sz w:val="24"/>
          <w:szCs w:val="24"/>
        </w:rPr>
        <w:t xml:space="preserve">a mesma forma, </w:t>
      </w:r>
      <w:r w:rsidR="00705F53" w:rsidRPr="00705F53">
        <w:rPr>
          <w:rFonts w:ascii="Times New Roman" w:hAnsi="Times New Roman" w:cs="Times New Roman"/>
          <w:sz w:val="24"/>
          <w:szCs w:val="24"/>
        </w:rPr>
        <w:t xml:space="preserve">Guerreiro </w:t>
      </w:r>
      <w:r w:rsidR="009A222D" w:rsidRPr="009A222D">
        <w:rPr>
          <w:rFonts w:ascii="Times New Roman" w:hAnsi="Times New Roman" w:cs="Times New Roman"/>
          <w:sz w:val="24"/>
          <w:szCs w:val="24"/>
        </w:rPr>
        <w:t>et al</w:t>
      </w:r>
      <w:r w:rsidR="0035531D">
        <w:rPr>
          <w:rFonts w:ascii="Times New Roman" w:hAnsi="Times New Roman" w:cs="Times New Roman"/>
          <w:sz w:val="24"/>
          <w:szCs w:val="24"/>
        </w:rPr>
        <w:t>.</w:t>
      </w:r>
      <w:r w:rsidR="00705F53" w:rsidRPr="00705F53">
        <w:rPr>
          <w:rFonts w:ascii="Times New Roman" w:hAnsi="Times New Roman" w:cs="Times New Roman"/>
          <w:sz w:val="24"/>
          <w:szCs w:val="24"/>
        </w:rPr>
        <w:t xml:space="preserve"> (2006)</w:t>
      </w:r>
      <w:r w:rsidR="00705F53">
        <w:rPr>
          <w:rFonts w:ascii="Times New Roman" w:hAnsi="Times New Roman" w:cs="Times New Roman"/>
          <w:sz w:val="24"/>
          <w:szCs w:val="24"/>
        </w:rPr>
        <w:t xml:space="preserve"> salientam que os conceitos devem ser articulados à nova tecnologia da informação e às novas formas de acesso ao conhecimento. </w:t>
      </w:r>
      <w:r w:rsidRPr="00264996">
        <w:rPr>
          <w:rFonts w:ascii="Times New Roman" w:hAnsi="Times New Roman" w:cs="Times New Roman"/>
          <w:sz w:val="24"/>
          <w:szCs w:val="24"/>
        </w:rPr>
        <w:t xml:space="preserve">Além disso, ratificando </w:t>
      </w:r>
      <w:proofErr w:type="spellStart"/>
      <w:r w:rsidRPr="00264996">
        <w:rPr>
          <w:rFonts w:ascii="Times New Roman" w:hAnsi="Times New Roman" w:cs="Times New Roman"/>
          <w:sz w:val="24"/>
          <w:szCs w:val="24"/>
        </w:rPr>
        <w:t>Padoveze</w:t>
      </w:r>
      <w:proofErr w:type="spellEnd"/>
      <w:r w:rsidRPr="00264996">
        <w:rPr>
          <w:rFonts w:ascii="Times New Roman" w:hAnsi="Times New Roman" w:cs="Times New Roman"/>
          <w:sz w:val="24"/>
          <w:szCs w:val="24"/>
        </w:rPr>
        <w:t xml:space="preserve"> (2010), que afirma que a CG deve fazer o gerenciamento das informações contábeis, de forma prática e integradora, alguns entrevistados sugerem que o conteúdo </w:t>
      </w:r>
      <w:r>
        <w:rPr>
          <w:rFonts w:ascii="Times New Roman" w:hAnsi="Times New Roman" w:cs="Times New Roman"/>
          <w:sz w:val="24"/>
          <w:szCs w:val="24"/>
        </w:rPr>
        <w:t xml:space="preserve">abordado dentro de sala de aula dialogue com a realidade do mercado, por exemplo, por meio de </w:t>
      </w:r>
      <w:r w:rsidRPr="00691426">
        <w:rPr>
          <w:rFonts w:ascii="Times New Roman" w:hAnsi="Times New Roman" w:cs="Times New Roman"/>
          <w:sz w:val="24"/>
          <w:szCs w:val="24"/>
        </w:rPr>
        <w:t xml:space="preserve">atividades </w:t>
      </w:r>
      <w:r>
        <w:rPr>
          <w:rFonts w:ascii="Times New Roman" w:hAnsi="Times New Roman" w:cs="Times New Roman"/>
          <w:sz w:val="24"/>
          <w:szCs w:val="24"/>
        </w:rPr>
        <w:t xml:space="preserve">baseadas em empresas reais. Os seguintes depoimentos ilustram a recomendação de aproximar o conteúdo das aulas ao cotidiano das organizações: </w:t>
      </w:r>
    </w:p>
    <w:p w:rsidR="00264996" w:rsidRDefault="00264996" w:rsidP="00250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4996" w:rsidRPr="00846D78" w:rsidRDefault="00264996" w:rsidP="002506A4">
      <w:pPr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 w:rsidRPr="00846D78">
        <w:rPr>
          <w:rFonts w:ascii="Times New Roman" w:hAnsi="Times New Roman" w:cs="Times New Roman"/>
          <w:sz w:val="20"/>
          <w:szCs w:val="20"/>
        </w:rPr>
        <w:t xml:space="preserve">Eu acredito que um ponto muito interessante, baseado nos treinamentos de Harvard, seria </w:t>
      </w:r>
      <w:r w:rsidRPr="00846D78">
        <w:rPr>
          <w:rFonts w:ascii="Times New Roman" w:hAnsi="Times New Roman" w:cs="Times New Roman"/>
          <w:b/>
          <w:sz w:val="20"/>
          <w:szCs w:val="20"/>
        </w:rPr>
        <w:t>fazer mais mesas redondas, trazer casos</w:t>
      </w:r>
      <w:r w:rsidRPr="00846D78">
        <w:rPr>
          <w:rFonts w:ascii="Times New Roman" w:hAnsi="Times New Roman" w:cs="Times New Roman"/>
          <w:sz w:val="20"/>
          <w:szCs w:val="20"/>
        </w:rPr>
        <w:t>, debater casos e não ter o certo ou errado. Eu acredito que... quando você traz casos e experiências, mas não para períodos iniciantes, mais para períodos mais avançados, que é quando você tem experiência de mercado... Fazer mesas redondas, discutir, não ter uma definição absoluta do que é o quê e tentar construir uma ideia. (E8)</w:t>
      </w:r>
    </w:p>
    <w:p w:rsidR="00264996" w:rsidRPr="00846D78" w:rsidRDefault="00264996" w:rsidP="00250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91426" w:rsidRPr="00846D78" w:rsidRDefault="00264996" w:rsidP="002506A4">
      <w:pPr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 w:rsidRPr="00846D78">
        <w:rPr>
          <w:rFonts w:ascii="Times New Roman" w:hAnsi="Times New Roman" w:cs="Times New Roman"/>
          <w:sz w:val="20"/>
          <w:szCs w:val="20"/>
        </w:rPr>
        <w:t xml:space="preserve">Você tem </w:t>
      </w:r>
      <w:r w:rsidR="004178CE">
        <w:rPr>
          <w:rFonts w:ascii="Times New Roman" w:hAnsi="Times New Roman" w:cs="Times New Roman"/>
          <w:sz w:val="20"/>
          <w:szCs w:val="20"/>
        </w:rPr>
        <w:t xml:space="preserve">que </w:t>
      </w:r>
      <w:r w:rsidRPr="00846D78">
        <w:rPr>
          <w:rFonts w:ascii="Times New Roman" w:hAnsi="Times New Roman" w:cs="Times New Roman"/>
          <w:sz w:val="20"/>
          <w:szCs w:val="20"/>
        </w:rPr>
        <w:t xml:space="preserve">fazer um trabalho em que você vai inserindo informações ao longo, mas que você vai </w:t>
      </w:r>
      <w:proofErr w:type="spellStart"/>
      <w:r w:rsidRPr="004178CE">
        <w:rPr>
          <w:rFonts w:ascii="Times New Roman" w:hAnsi="Times New Roman" w:cs="Times New Roman"/>
          <w:i/>
          <w:sz w:val="20"/>
          <w:szCs w:val="20"/>
        </w:rPr>
        <w:t>linkando</w:t>
      </w:r>
      <w:proofErr w:type="spellEnd"/>
      <w:r w:rsidRPr="00846D78">
        <w:rPr>
          <w:rFonts w:ascii="Times New Roman" w:hAnsi="Times New Roman" w:cs="Times New Roman"/>
          <w:sz w:val="20"/>
          <w:szCs w:val="20"/>
        </w:rPr>
        <w:t xml:space="preserve"> isso a ponto de o aluno virar e perceber qual vai ser o resultado na base do mercado, mas que se tivesse tomado outra decisão nesse processo teria mudado o resultado. </w:t>
      </w:r>
      <w:r w:rsidRPr="00846D78">
        <w:rPr>
          <w:rFonts w:ascii="Times New Roman" w:hAnsi="Times New Roman" w:cs="Times New Roman"/>
          <w:b/>
          <w:sz w:val="20"/>
          <w:szCs w:val="20"/>
        </w:rPr>
        <w:t>É uma matéria muito mais de interação do que de teoria, é muito mais do que olhar uma empresa e chegar a um indicador, é muito mais dia a dia,</w:t>
      </w:r>
      <w:r w:rsidRPr="00846D78">
        <w:rPr>
          <w:rFonts w:ascii="Times New Roman" w:hAnsi="Times New Roman" w:cs="Times New Roman"/>
          <w:sz w:val="20"/>
          <w:szCs w:val="20"/>
        </w:rPr>
        <w:t xml:space="preserve"> bater na mesma tecla trazendo mais informação e ir criando. Acho que deveria sair mais da sala de aula também, entrar em contado com escritórios. (E10)</w:t>
      </w:r>
    </w:p>
    <w:p w:rsidR="004178CE" w:rsidRDefault="007568B8" w:rsidP="00507D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  <w:r w:rsidRPr="00524E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 </w:t>
      </w:r>
      <w:r w:rsidR="005A73F9">
        <w:rPr>
          <w:rFonts w:ascii="Times New Roman" w:hAnsi="Times New Roman" w:cs="Times New Roman"/>
          <w:b/>
          <w:sz w:val="24"/>
          <w:szCs w:val="24"/>
        </w:rPr>
        <w:tab/>
      </w:r>
      <w:r w:rsidRPr="00524ECC">
        <w:rPr>
          <w:rFonts w:ascii="Times New Roman" w:hAnsi="Times New Roman" w:cs="Times New Roman"/>
          <w:b/>
          <w:sz w:val="24"/>
          <w:szCs w:val="24"/>
        </w:rPr>
        <w:t>CONS</w:t>
      </w:r>
      <w:r>
        <w:rPr>
          <w:rFonts w:ascii="Times New Roman" w:hAnsi="Times New Roman" w:cs="Times New Roman"/>
          <w:b/>
          <w:sz w:val="24"/>
          <w:szCs w:val="24"/>
        </w:rPr>
        <w:t>IDERA</w:t>
      </w:r>
      <w:r w:rsidRPr="00524ECC">
        <w:rPr>
          <w:rFonts w:ascii="Times New Roman" w:hAnsi="Times New Roman" w:cs="Times New Roman"/>
          <w:b/>
          <w:sz w:val="24"/>
          <w:szCs w:val="24"/>
        </w:rPr>
        <w:t>ÇÕES FINAIS</w:t>
      </w:r>
    </w:p>
    <w:p w:rsidR="002B7EDF" w:rsidRDefault="004178CE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4178CE">
        <w:rPr>
          <w:rFonts w:ascii="Times New Roman" w:hAnsi="Times New Roman" w:cs="Times New Roman"/>
          <w:sz w:val="24"/>
          <w:szCs w:val="24"/>
        </w:rPr>
        <w:t>ste estudo te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4178CE">
        <w:rPr>
          <w:rFonts w:ascii="Times New Roman" w:hAnsi="Times New Roman" w:cs="Times New Roman"/>
          <w:sz w:val="24"/>
          <w:szCs w:val="24"/>
        </w:rPr>
        <w:t xml:space="preserve"> como objetivo analisar a disciplina Contabilidade Gerencial de cursos de graduação em Ciências Contábeis a partir da visão de jovens profissionais de Contabilidade, egressos desses cursos, investigando a importância atribuída a seus conteúdos e a conexão percebida entre o que é abordado em sala de aula e a realidade do mercado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568B8" w:rsidRPr="00001AD8">
        <w:rPr>
          <w:rFonts w:ascii="Times New Roman" w:hAnsi="Times New Roman" w:cs="Times New Roman"/>
          <w:sz w:val="24"/>
          <w:szCs w:val="24"/>
        </w:rPr>
        <w:t xml:space="preserve">Os resultados </w:t>
      </w:r>
      <w:r w:rsidR="00C8720D" w:rsidRPr="00001AD8">
        <w:rPr>
          <w:rFonts w:ascii="Times New Roman" w:hAnsi="Times New Roman" w:cs="Times New Roman"/>
          <w:sz w:val="24"/>
          <w:szCs w:val="24"/>
        </w:rPr>
        <w:t xml:space="preserve">apontam que </w:t>
      </w:r>
      <w:r>
        <w:rPr>
          <w:rFonts w:ascii="Times New Roman" w:hAnsi="Times New Roman" w:cs="Times New Roman"/>
          <w:sz w:val="24"/>
          <w:szCs w:val="24"/>
        </w:rPr>
        <w:t>há satisfação dos egressos em relação às</w:t>
      </w:r>
      <w:r w:rsidR="00C8720D" w:rsidRPr="00001AD8">
        <w:rPr>
          <w:rFonts w:ascii="Times New Roman" w:hAnsi="Times New Roman" w:cs="Times New Roman"/>
          <w:sz w:val="24"/>
          <w:szCs w:val="24"/>
        </w:rPr>
        <w:t xml:space="preserve"> IES</w:t>
      </w:r>
      <w:r w:rsidR="002B7EDF" w:rsidRPr="00001AD8">
        <w:rPr>
          <w:rFonts w:ascii="Times New Roman" w:hAnsi="Times New Roman" w:cs="Times New Roman"/>
          <w:sz w:val="24"/>
          <w:szCs w:val="24"/>
        </w:rPr>
        <w:t xml:space="preserve"> onde estudaram, </w:t>
      </w:r>
      <w:r>
        <w:rPr>
          <w:rFonts w:ascii="Times New Roman" w:hAnsi="Times New Roman" w:cs="Times New Roman"/>
          <w:sz w:val="24"/>
          <w:szCs w:val="24"/>
        </w:rPr>
        <w:t xml:space="preserve">com </w:t>
      </w:r>
      <w:r w:rsidR="002B7EDF" w:rsidRPr="00001AD8">
        <w:rPr>
          <w:rFonts w:ascii="Times New Roman" w:hAnsi="Times New Roman" w:cs="Times New Roman"/>
          <w:sz w:val="24"/>
          <w:szCs w:val="24"/>
        </w:rPr>
        <w:t>valoriza</w:t>
      </w:r>
      <w:r>
        <w:rPr>
          <w:rFonts w:ascii="Times New Roman" w:hAnsi="Times New Roman" w:cs="Times New Roman"/>
          <w:sz w:val="24"/>
          <w:szCs w:val="24"/>
        </w:rPr>
        <w:t>ção d</w:t>
      </w:r>
      <w:r w:rsidR="002B7EDF" w:rsidRPr="00001AD8">
        <w:rPr>
          <w:rFonts w:ascii="Times New Roman" w:hAnsi="Times New Roman" w:cs="Times New Roman"/>
          <w:sz w:val="24"/>
          <w:szCs w:val="24"/>
        </w:rPr>
        <w:t>o conteúdo t</w:t>
      </w:r>
      <w:r w:rsidR="00C8720D" w:rsidRPr="00001AD8">
        <w:rPr>
          <w:rFonts w:ascii="Times New Roman" w:hAnsi="Times New Roman" w:cs="Times New Roman"/>
          <w:sz w:val="24"/>
          <w:szCs w:val="24"/>
        </w:rPr>
        <w:t>eórico abordado.</w:t>
      </w:r>
      <w:r w:rsidR="00001AD8">
        <w:rPr>
          <w:rFonts w:ascii="Times New Roman" w:hAnsi="Times New Roman" w:cs="Times New Roman"/>
          <w:sz w:val="24"/>
          <w:szCs w:val="24"/>
        </w:rPr>
        <w:t xml:space="preserve"> Reconhecem, no entanto, que é preciso acompanhar </w:t>
      </w:r>
      <w:r>
        <w:rPr>
          <w:rFonts w:ascii="Times New Roman" w:hAnsi="Times New Roman" w:cs="Times New Roman"/>
          <w:sz w:val="24"/>
          <w:szCs w:val="24"/>
        </w:rPr>
        <w:t>o dinamismo do</w:t>
      </w:r>
      <w:r w:rsidR="00C8720D" w:rsidRPr="00001AD8">
        <w:rPr>
          <w:rFonts w:ascii="Times New Roman" w:hAnsi="Times New Roman" w:cs="Times New Roman"/>
          <w:sz w:val="24"/>
          <w:szCs w:val="24"/>
        </w:rPr>
        <w:t xml:space="preserve"> mercado</w:t>
      </w:r>
      <w:r w:rsidR="00001AD8">
        <w:rPr>
          <w:rFonts w:ascii="Times New Roman" w:hAnsi="Times New Roman" w:cs="Times New Roman"/>
          <w:sz w:val="24"/>
          <w:szCs w:val="24"/>
        </w:rPr>
        <w:t xml:space="preserve"> buscando </w:t>
      </w:r>
      <w:r w:rsidR="00C8720D" w:rsidRPr="00001AD8">
        <w:rPr>
          <w:rFonts w:ascii="Times New Roman" w:hAnsi="Times New Roman" w:cs="Times New Roman"/>
          <w:sz w:val="24"/>
          <w:szCs w:val="24"/>
        </w:rPr>
        <w:t>constante atualização</w:t>
      </w:r>
      <w:r w:rsidR="00001AD8">
        <w:rPr>
          <w:rFonts w:ascii="Times New Roman" w:hAnsi="Times New Roman" w:cs="Times New Roman"/>
          <w:sz w:val="24"/>
          <w:szCs w:val="24"/>
        </w:rPr>
        <w:t xml:space="preserve"> e mais aprofundamento dos temas. Particularmente no que tange à disciplina Contabilidade Gerencial, esta tem relevância reconhecida pelos</w:t>
      </w:r>
      <w:r>
        <w:rPr>
          <w:rFonts w:ascii="Times New Roman" w:hAnsi="Times New Roman" w:cs="Times New Roman"/>
          <w:sz w:val="24"/>
          <w:szCs w:val="24"/>
        </w:rPr>
        <w:t xml:space="preserve"> pesquisados</w:t>
      </w:r>
      <w:r w:rsidR="00001AD8">
        <w:rPr>
          <w:rFonts w:ascii="Times New Roman" w:hAnsi="Times New Roman" w:cs="Times New Roman"/>
          <w:sz w:val="24"/>
          <w:szCs w:val="24"/>
        </w:rPr>
        <w:t xml:space="preserve">, considerando-se que auxilia na formação de contadores que desejam exercer cargo de gestão nas empresas ou que, mesmo que não sejam gestores, </w:t>
      </w:r>
      <w:r w:rsidR="0026520B">
        <w:rPr>
          <w:rFonts w:ascii="Times New Roman" w:hAnsi="Times New Roman" w:cs="Times New Roman"/>
          <w:sz w:val="24"/>
          <w:szCs w:val="24"/>
        </w:rPr>
        <w:t xml:space="preserve">possam </w:t>
      </w:r>
      <w:r w:rsidR="00001AD8">
        <w:rPr>
          <w:rFonts w:ascii="Times New Roman" w:hAnsi="Times New Roman" w:cs="Times New Roman"/>
          <w:sz w:val="24"/>
          <w:szCs w:val="24"/>
        </w:rPr>
        <w:t xml:space="preserve">contribuir efetivamente para a tomada de decisão. </w:t>
      </w:r>
    </w:p>
    <w:p w:rsidR="00DA3785" w:rsidRDefault="002B7970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Embora o conteúdo da disciplina procure contemplar as necessidades do mercado de trabalho, a maioria dos entrevistados percebe uma lacuna entre o que é abordado em sala de aula e a rotina profissional. Para reduzir tal lacuna, acreditam que as </w:t>
      </w:r>
      <w:r w:rsidRPr="002B7970">
        <w:rPr>
          <w:rFonts w:ascii="Times New Roman" w:hAnsi="Times New Roman" w:cs="Times New Roman"/>
          <w:sz w:val="24"/>
          <w:szCs w:val="24"/>
        </w:rPr>
        <w:t>IES</w:t>
      </w:r>
      <w:r>
        <w:rPr>
          <w:rFonts w:ascii="Times New Roman" w:hAnsi="Times New Roman" w:cs="Times New Roman"/>
          <w:sz w:val="24"/>
          <w:szCs w:val="24"/>
        </w:rPr>
        <w:t xml:space="preserve"> devem</w:t>
      </w:r>
      <w:r w:rsidRPr="002B7970">
        <w:rPr>
          <w:rFonts w:ascii="Times New Roman" w:hAnsi="Times New Roman" w:cs="Times New Roman"/>
          <w:sz w:val="24"/>
          <w:szCs w:val="24"/>
        </w:rPr>
        <w:t xml:space="preserve"> invest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Pr="002B7970">
        <w:rPr>
          <w:rFonts w:ascii="Times New Roman" w:hAnsi="Times New Roman" w:cs="Times New Roman"/>
          <w:sz w:val="24"/>
          <w:szCs w:val="24"/>
        </w:rPr>
        <w:t xml:space="preserve">na criação de laboratórios ou escritórios modelos, </w:t>
      </w:r>
      <w:r w:rsidR="005E01BC">
        <w:rPr>
          <w:rFonts w:ascii="Times New Roman" w:hAnsi="Times New Roman" w:cs="Times New Roman"/>
          <w:sz w:val="24"/>
          <w:szCs w:val="24"/>
        </w:rPr>
        <w:t xml:space="preserve">usar </w:t>
      </w:r>
      <w:r w:rsidR="005E01BC" w:rsidRPr="003515A9">
        <w:rPr>
          <w:rFonts w:ascii="Times New Roman" w:hAnsi="Times New Roman" w:cs="Times New Roman"/>
          <w:i/>
          <w:sz w:val="24"/>
          <w:szCs w:val="24"/>
        </w:rPr>
        <w:t>softwares</w:t>
      </w:r>
      <w:r w:rsidR="005E01BC">
        <w:rPr>
          <w:rFonts w:ascii="Times New Roman" w:hAnsi="Times New Roman" w:cs="Times New Roman"/>
          <w:sz w:val="24"/>
          <w:szCs w:val="24"/>
        </w:rPr>
        <w:t xml:space="preserve"> que apoiam a prática contábil, </w:t>
      </w:r>
      <w:r w:rsidRPr="002B7970">
        <w:rPr>
          <w:rFonts w:ascii="Times New Roman" w:hAnsi="Times New Roman" w:cs="Times New Roman"/>
          <w:sz w:val="24"/>
          <w:szCs w:val="24"/>
        </w:rPr>
        <w:t>prioriz</w:t>
      </w:r>
      <w:r>
        <w:rPr>
          <w:rFonts w:ascii="Times New Roman" w:hAnsi="Times New Roman" w:cs="Times New Roman"/>
          <w:sz w:val="24"/>
          <w:szCs w:val="24"/>
        </w:rPr>
        <w:t>ar as</w:t>
      </w:r>
      <w:r w:rsidRPr="002B7970">
        <w:rPr>
          <w:rFonts w:ascii="Times New Roman" w:hAnsi="Times New Roman" w:cs="Times New Roman"/>
          <w:sz w:val="24"/>
          <w:szCs w:val="24"/>
        </w:rPr>
        <w:t xml:space="preserve"> discussões sobre casos reais e realiz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  <w:r w:rsidRPr="002B7970">
        <w:rPr>
          <w:rFonts w:ascii="Times New Roman" w:hAnsi="Times New Roman" w:cs="Times New Roman"/>
          <w:sz w:val="24"/>
          <w:szCs w:val="24"/>
        </w:rPr>
        <w:t>projetos fora da sala de aula, tornando transversa</w:t>
      </w:r>
      <w:r w:rsidR="005E01BC">
        <w:rPr>
          <w:rFonts w:ascii="Times New Roman" w:hAnsi="Times New Roman" w:cs="Times New Roman"/>
          <w:sz w:val="24"/>
          <w:szCs w:val="24"/>
        </w:rPr>
        <w:t>is</w:t>
      </w:r>
      <w:r w:rsidRPr="002B7970">
        <w:rPr>
          <w:rFonts w:ascii="Times New Roman" w:hAnsi="Times New Roman" w:cs="Times New Roman"/>
          <w:sz w:val="24"/>
          <w:szCs w:val="24"/>
        </w:rPr>
        <w:t xml:space="preserve"> e </w:t>
      </w:r>
      <w:r w:rsidR="002B4CF1">
        <w:rPr>
          <w:rFonts w:ascii="Times New Roman" w:hAnsi="Times New Roman" w:cs="Times New Roman"/>
          <w:sz w:val="24"/>
          <w:szCs w:val="24"/>
        </w:rPr>
        <w:t>amplas</w:t>
      </w:r>
      <w:r w:rsidR="00C502EF">
        <w:rPr>
          <w:rFonts w:ascii="Times New Roman" w:hAnsi="Times New Roman" w:cs="Times New Roman"/>
          <w:sz w:val="24"/>
          <w:szCs w:val="24"/>
        </w:rPr>
        <w:t xml:space="preserve"> </w:t>
      </w:r>
      <w:r w:rsidRPr="002B7970">
        <w:rPr>
          <w:rFonts w:ascii="Times New Roman" w:hAnsi="Times New Roman" w:cs="Times New Roman"/>
          <w:sz w:val="24"/>
          <w:szCs w:val="24"/>
        </w:rPr>
        <w:t>as abordagens apresentadas no ambiente acadêmico.</w:t>
      </w:r>
      <w:r w:rsidR="005F4B33">
        <w:rPr>
          <w:rFonts w:ascii="Times New Roman" w:hAnsi="Times New Roman" w:cs="Times New Roman"/>
          <w:sz w:val="24"/>
          <w:szCs w:val="24"/>
        </w:rPr>
        <w:t xml:space="preserve"> Para a implementação de sugestões como estas, as IES devem estudar, por exemplo, como operacionalizar projetos que implicam questões práticas como a necessidade de estabelecer parcerias com empresas reais</w:t>
      </w:r>
      <w:r w:rsidR="00521139">
        <w:rPr>
          <w:rFonts w:ascii="Times New Roman" w:hAnsi="Times New Roman" w:cs="Times New Roman"/>
          <w:sz w:val="24"/>
          <w:szCs w:val="24"/>
        </w:rPr>
        <w:t>; bem como</w:t>
      </w:r>
      <w:r w:rsidR="005F4B33">
        <w:rPr>
          <w:rFonts w:ascii="Times New Roman" w:hAnsi="Times New Roman" w:cs="Times New Roman"/>
          <w:sz w:val="24"/>
          <w:szCs w:val="24"/>
        </w:rPr>
        <w:t xml:space="preserve"> </w:t>
      </w:r>
      <w:r w:rsidR="00521139">
        <w:rPr>
          <w:rFonts w:ascii="Times New Roman" w:hAnsi="Times New Roman" w:cs="Times New Roman"/>
          <w:sz w:val="24"/>
          <w:szCs w:val="24"/>
        </w:rPr>
        <w:t xml:space="preserve">congregar um </w:t>
      </w:r>
      <w:r w:rsidR="006F0601" w:rsidRPr="005F4B33">
        <w:rPr>
          <w:rFonts w:ascii="Times New Roman" w:hAnsi="Times New Roman" w:cs="Times New Roman"/>
          <w:sz w:val="24"/>
          <w:szCs w:val="24"/>
        </w:rPr>
        <w:t>corpo docente alinhado às mudanças organizacionais</w:t>
      </w:r>
      <w:r w:rsidR="00841749" w:rsidRPr="005F4B33">
        <w:rPr>
          <w:rFonts w:ascii="Times New Roman" w:hAnsi="Times New Roman" w:cs="Times New Roman"/>
          <w:sz w:val="24"/>
          <w:szCs w:val="24"/>
        </w:rPr>
        <w:t xml:space="preserve"> e </w:t>
      </w:r>
      <w:r w:rsidR="006F0601" w:rsidRPr="005F4B33">
        <w:rPr>
          <w:rFonts w:ascii="Times New Roman" w:hAnsi="Times New Roman" w:cs="Times New Roman"/>
          <w:sz w:val="24"/>
          <w:szCs w:val="24"/>
        </w:rPr>
        <w:t>tecnológicas</w:t>
      </w:r>
      <w:r w:rsidR="00841749" w:rsidRPr="005F4B33">
        <w:rPr>
          <w:rFonts w:ascii="Times New Roman" w:hAnsi="Times New Roman" w:cs="Times New Roman"/>
          <w:sz w:val="24"/>
          <w:szCs w:val="24"/>
        </w:rPr>
        <w:t xml:space="preserve">, além de </w:t>
      </w:r>
      <w:r w:rsidR="00521139">
        <w:rPr>
          <w:rFonts w:ascii="Times New Roman" w:hAnsi="Times New Roman" w:cs="Times New Roman"/>
          <w:sz w:val="24"/>
          <w:szCs w:val="24"/>
        </w:rPr>
        <w:t xml:space="preserve">sempre </w:t>
      </w:r>
      <w:r w:rsidR="00841749" w:rsidRPr="005F4B33">
        <w:rPr>
          <w:rFonts w:ascii="Times New Roman" w:hAnsi="Times New Roman" w:cs="Times New Roman"/>
          <w:sz w:val="24"/>
          <w:szCs w:val="24"/>
        </w:rPr>
        <w:t>próximo a realidade do mercado.</w:t>
      </w:r>
      <w:r w:rsidR="008417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F06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A37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A0418" w:rsidRPr="00521139" w:rsidRDefault="007568B8" w:rsidP="002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8B8">
        <w:rPr>
          <w:rFonts w:ascii="Times New Roman" w:hAnsi="Times New Roman" w:cs="Times New Roman"/>
          <w:sz w:val="24"/>
          <w:szCs w:val="24"/>
        </w:rPr>
        <w:t xml:space="preserve">Pesquisas </w:t>
      </w:r>
      <w:r w:rsidR="002B7970">
        <w:rPr>
          <w:rFonts w:ascii="Times New Roman" w:hAnsi="Times New Roman" w:cs="Times New Roman"/>
          <w:sz w:val="24"/>
          <w:szCs w:val="24"/>
        </w:rPr>
        <w:t>futuras</w:t>
      </w:r>
      <w:r w:rsidRPr="007568B8">
        <w:rPr>
          <w:rFonts w:ascii="Times New Roman" w:hAnsi="Times New Roman" w:cs="Times New Roman"/>
          <w:sz w:val="24"/>
          <w:szCs w:val="24"/>
        </w:rPr>
        <w:t xml:space="preserve"> podem alavancar o conhecimento sobre</w:t>
      </w:r>
      <w:r w:rsidR="00521139">
        <w:rPr>
          <w:rFonts w:ascii="Times New Roman" w:hAnsi="Times New Roman" w:cs="Times New Roman"/>
          <w:sz w:val="24"/>
          <w:szCs w:val="24"/>
        </w:rPr>
        <w:t xml:space="preserve"> o assunto</w:t>
      </w:r>
      <w:r w:rsidR="00436BD9">
        <w:rPr>
          <w:rFonts w:ascii="Times New Roman" w:hAnsi="Times New Roman" w:cs="Times New Roman"/>
          <w:sz w:val="24"/>
          <w:szCs w:val="24"/>
        </w:rPr>
        <w:t xml:space="preserve">, por exemplo, a partir de uma perspectiva quantitativa. Pode-se considerar ainda a possibilidade de estabelecer comparação com outros grupos de análise, como os graduandos em contabilidade ou </w:t>
      </w:r>
      <w:r w:rsidR="00521139">
        <w:rPr>
          <w:rFonts w:ascii="Times New Roman" w:hAnsi="Times New Roman" w:cs="Times New Roman"/>
          <w:sz w:val="24"/>
          <w:szCs w:val="24"/>
        </w:rPr>
        <w:t>com docentes</w:t>
      </w:r>
      <w:r w:rsidR="00436BD9">
        <w:rPr>
          <w:rFonts w:ascii="Times New Roman" w:hAnsi="Times New Roman" w:cs="Times New Roman"/>
          <w:sz w:val="24"/>
          <w:szCs w:val="24"/>
        </w:rPr>
        <w:t xml:space="preserve">. Da mesma forma, julgamos pertinente </w:t>
      </w:r>
      <w:r w:rsidR="00521139">
        <w:rPr>
          <w:rFonts w:ascii="Times New Roman" w:hAnsi="Times New Roman" w:cs="Times New Roman"/>
          <w:sz w:val="24"/>
          <w:szCs w:val="24"/>
        </w:rPr>
        <w:t xml:space="preserve">investigar </w:t>
      </w:r>
      <w:r w:rsidR="00841749" w:rsidRPr="00521139">
        <w:rPr>
          <w:rFonts w:ascii="Times New Roman" w:hAnsi="Times New Roman" w:cs="Times New Roman"/>
          <w:sz w:val="24"/>
          <w:szCs w:val="24"/>
        </w:rPr>
        <w:t xml:space="preserve">como as IES </w:t>
      </w:r>
      <w:r w:rsidR="006A0B70" w:rsidRPr="00521139">
        <w:rPr>
          <w:rFonts w:ascii="Times New Roman" w:hAnsi="Times New Roman" w:cs="Times New Roman"/>
          <w:sz w:val="24"/>
          <w:szCs w:val="24"/>
        </w:rPr>
        <w:t xml:space="preserve">vêm </w:t>
      </w:r>
      <w:r w:rsidR="00521139" w:rsidRPr="00521139">
        <w:rPr>
          <w:rFonts w:ascii="Times New Roman" w:hAnsi="Times New Roman" w:cs="Times New Roman"/>
          <w:sz w:val="24"/>
          <w:szCs w:val="24"/>
        </w:rPr>
        <w:t xml:space="preserve">atuando </w:t>
      </w:r>
      <w:r w:rsidR="006A0B70" w:rsidRPr="00521139">
        <w:rPr>
          <w:rFonts w:ascii="Times New Roman" w:hAnsi="Times New Roman" w:cs="Times New Roman"/>
          <w:sz w:val="24"/>
          <w:szCs w:val="24"/>
        </w:rPr>
        <w:t xml:space="preserve">para </w:t>
      </w:r>
      <w:r w:rsidR="00521139">
        <w:rPr>
          <w:rFonts w:ascii="Times New Roman" w:hAnsi="Times New Roman" w:cs="Times New Roman"/>
          <w:sz w:val="24"/>
          <w:szCs w:val="24"/>
        </w:rPr>
        <w:t xml:space="preserve">acompanhar </w:t>
      </w:r>
      <w:r w:rsidR="006A0B70" w:rsidRPr="00521139">
        <w:rPr>
          <w:rFonts w:ascii="Times New Roman" w:hAnsi="Times New Roman" w:cs="Times New Roman"/>
          <w:sz w:val="24"/>
          <w:szCs w:val="24"/>
        </w:rPr>
        <w:t>às exigências organizacionais e tecnológicas</w:t>
      </w:r>
      <w:r w:rsidR="00521139" w:rsidRPr="00521139">
        <w:rPr>
          <w:rFonts w:ascii="Times New Roman" w:hAnsi="Times New Roman" w:cs="Times New Roman"/>
          <w:sz w:val="24"/>
          <w:szCs w:val="24"/>
        </w:rPr>
        <w:t xml:space="preserve"> no </w:t>
      </w:r>
      <w:r w:rsidR="00521139">
        <w:rPr>
          <w:rFonts w:ascii="Times New Roman" w:hAnsi="Times New Roman" w:cs="Times New Roman"/>
          <w:sz w:val="24"/>
          <w:szCs w:val="24"/>
        </w:rPr>
        <w:t>âmbito da graduação em ciências</w:t>
      </w:r>
      <w:r w:rsidR="00521139" w:rsidRPr="00521139">
        <w:rPr>
          <w:rFonts w:ascii="Times New Roman" w:hAnsi="Times New Roman" w:cs="Times New Roman"/>
          <w:sz w:val="24"/>
          <w:szCs w:val="24"/>
        </w:rPr>
        <w:t xml:space="preserve"> contáb</w:t>
      </w:r>
      <w:r w:rsidR="00521139">
        <w:rPr>
          <w:rFonts w:ascii="Times New Roman" w:hAnsi="Times New Roman" w:cs="Times New Roman"/>
          <w:sz w:val="24"/>
          <w:szCs w:val="24"/>
        </w:rPr>
        <w:t>eis</w:t>
      </w:r>
      <w:r w:rsidR="00521139" w:rsidRPr="00521139">
        <w:rPr>
          <w:rFonts w:ascii="Times New Roman" w:hAnsi="Times New Roman" w:cs="Times New Roman"/>
          <w:sz w:val="24"/>
          <w:szCs w:val="24"/>
        </w:rPr>
        <w:t xml:space="preserve">. </w:t>
      </w:r>
      <w:r w:rsidR="006A0B70" w:rsidRPr="005211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0418" w:rsidRDefault="00BA0418" w:rsidP="00250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D3D" w:rsidRDefault="007568B8" w:rsidP="00507D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ECC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A73F9">
        <w:rPr>
          <w:rFonts w:ascii="Times New Roman" w:hAnsi="Times New Roman" w:cs="Times New Roman"/>
          <w:b/>
          <w:sz w:val="24"/>
          <w:szCs w:val="24"/>
        </w:rPr>
        <w:tab/>
      </w:r>
      <w:r w:rsidRPr="00524ECC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507D3D" w:rsidRDefault="00507D3D" w:rsidP="00507D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1D2" w:rsidRDefault="00D271D2" w:rsidP="00507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2A9">
        <w:rPr>
          <w:rFonts w:ascii="Times New Roman" w:hAnsi="Times New Roman" w:cs="Times New Roman"/>
          <w:sz w:val="24"/>
          <w:szCs w:val="24"/>
        </w:rPr>
        <w:t xml:space="preserve">AMADO, J.; COSTA, A. P.; CRUSOÉ, N. </w:t>
      </w:r>
      <w:r w:rsidRPr="00E302A9">
        <w:rPr>
          <w:rFonts w:ascii="Times New Roman" w:hAnsi="Times New Roman" w:cs="Times New Roman"/>
          <w:b/>
          <w:sz w:val="24"/>
          <w:szCs w:val="24"/>
        </w:rPr>
        <w:t>Manual de investigação qualitativa em educação</w:t>
      </w:r>
      <w:r w:rsidRPr="00E302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Parte 5. e</w:t>
      </w:r>
      <w:r w:rsidRPr="00E302A9">
        <w:rPr>
          <w:rFonts w:ascii="Times New Roman" w:hAnsi="Times New Roman" w:cs="Times New Roman"/>
          <w:sz w:val="24"/>
          <w:szCs w:val="24"/>
        </w:rPr>
        <w:t>d. Imprensa da Universidade de Coimbra, Sudoeste da Bahia, p. 301-349</w:t>
      </w:r>
      <w:r>
        <w:rPr>
          <w:rFonts w:ascii="Times New Roman" w:hAnsi="Times New Roman" w:cs="Times New Roman"/>
          <w:sz w:val="24"/>
          <w:szCs w:val="24"/>
        </w:rPr>
        <w:t>, 2013</w:t>
      </w:r>
      <w:r w:rsidRPr="00E302A9">
        <w:rPr>
          <w:rFonts w:ascii="Times New Roman" w:hAnsi="Times New Roman" w:cs="Times New Roman"/>
          <w:sz w:val="24"/>
          <w:szCs w:val="24"/>
        </w:rPr>
        <w:t>.</w:t>
      </w:r>
    </w:p>
    <w:p w:rsidR="00507D3D" w:rsidRPr="00E302A9" w:rsidRDefault="00507D3D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1D2" w:rsidRDefault="00D271D2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2A9">
        <w:rPr>
          <w:rFonts w:ascii="Times New Roman" w:hAnsi="Times New Roman" w:cs="Times New Roman"/>
          <w:sz w:val="24"/>
          <w:szCs w:val="24"/>
        </w:rPr>
        <w:t xml:space="preserve">BARDIN, L. </w:t>
      </w:r>
      <w:r w:rsidRPr="00E302A9">
        <w:rPr>
          <w:rFonts w:ascii="Times New Roman" w:hAnsi="Times New Roman" w:cs="Times New Roman"/>
          <w:b/>
          <w:sz w:val="24"/>
          <w:szCs w:val="24"/>
        </w:rPr>
        <w:t>Análise de conteúdo.</w:t>
      </w:r>
      <w:r w:rsidRPr="00E302A9">
        <w:rPr>
          <w:rFonts w:ascii="Times New Roman" w:hAnsi="Times New Roman" w:cs="Times New Roman"/>
          <w:color w:val="000000"/>
          <w:sz w:val="24"/>
          <w:szCs w:val="24"/>
        </w:rPr>
        <w:t xml:space="preserve"> 70. ed. São Paulo: Lisboa, 2009.  </w:t>
      </w:r>
    </w:p>
    <w:p w:rsidR="00507D3D" w:rsidRPr="00E302A9" w:rsidRDefault="00507D3D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1D2" w:rsidRDefault="00D271D2" w:rsidP="00507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2A9">
        <w:rPr>
          <w:rFonts w:ascii="Times New Roman" w:hAnsi="Times New Roman" w:cs="Times New Roman"/>
          <w:sz w:val="24"/>
          <w:szCs w:val="24"/>
        </w:rPr>
        <w:t xml:space="preserve">CARDOSO, J. L; SOUZA, M. A; ALMEIDA, L. B. Perfil do contador na atualidade: um estudo exploratório. </w:t>
      </w:r>
      <w:r w:rsidRPr="00E302A9">
        <w:rPr>
          <w:rFonts w:ascii="Times New Roman" w:hAnsi="Times New Roman" w:cs="Times New Roman"/>
          <w:b/>
          <w:sz w:val="24"/>
          <w:szCs w:val="24"/>
        </w:rPr>
        <w:t xml:space="preserve">BASE – Revista de Administração e Contabilidade da </w:t>
      </w:r>
      <w:proofErr w:type="spellStart"/>
      <w:r w:rsidRPr="00E302A9">
        <w:rPr>
          <w:rFonts w:ascii="Times New Roman" w:hAnsi="Times New Roman" w:cs="Times New Roman"/>
          <w:b/>
          <w:sz w:val="24"/>
          <w:szCs w:val="24"/>
        </w:rPr>
        <w:t>Unisinos</w:t>
      </w:r>
      <w:proofErr w:type="spellEnd"/>
      <w:r w:rsidRPr="00E302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62716">
        <w:rPr>
          <w:rFonts w:ascii="Times New Roman" w:hAnsi="Times New Roman" w:cs="Times New Roman"/>
          <w:sz w:val="24"/>
          <w:szCs w:val="24"/>
        </w:rPr>
        <w:t xml:space="preserve">v. </w:t>
      </w:r>
      <w:r w:rsidRPr="00E302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n. </w:t>
      </w:r>
      <w:r w:rsidRPr="00E302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p. </w:t>
      </w:r>
      <w:r w:rsidRPr="00E302A9">
        <w:rPr>
          <w:rFonts w:ascii="Times New Roman" w:hAnsi="Times New Roman" w:cs="Times New Roman"/>
          <w:sz w:val="24"/>
          <w:szCs w:val="24"/>
        </w:rPr>
        <w:t>275-284, set/dez 2006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7D3D" w:rsidRPr="00E302A9" w:rsidRDefault="00507D3D" w:rsidP="00507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1D2" w:rsidRDefault="00D271D2" w:rsidP="00507D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2A9">
        <w:rPr>
          <w:rFonts w:ascii="Times New Roman" w:eastAsia="Times New Roman" w:hAnsi="Times New Roman" w:cs="Times New Roman"/>
          <w:color w:val="000000"/>
          <w:sz w:val="24"/>
          <w:szCs w:val="24"/>
        </w:rPr>
        <w:t>CARLOS FILHO, F. A.; LAGIOIA, U. C. T.; RODRIGUES, R. N.; MEIRA, J. M. A abrangência da contabilidade gerencial segundo os docentes das instituições de ensino superior do estado da Paraíba. </w:t>
      </w:r>
      <w:r w:rsidRPr="00E30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Reunir: Revista de Administração, Contabilidade e Sustentabilidade</w:t>
      </w:r>
      <w:r w:rsidRPr="00E302A9">
        <w:rPr>
          <w:rFonts w:ascii="Times New Roman" w:eastAsia="Times New Roman" w:hAnsi="Times New Roman" w:cs="Times New Roman"/>
          <w:color w:val="000000"/>
          <w:sz w:val="24"/>
          <w:szCs w:val="24"/>
        </w:rPr>
        <w:t>, v. 3, n. 4, p. 20-38, 2013.</w:t>
      </w:r>
    </w:p>
    <w:p w:rsidR="00507D3D" w:rsidRPr="00E302A9" w:rsidRDefault="00507D3D" w:rsidP="00507D3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D271D2" w:rsidRDefault="00D271D2" w:rsidP="00507D3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302A9">
        <w:rPr>
          <w:rFonts w:ascii="Times New Roman" w:hAnsi="Times New Roman" w:cs="Times New Roman"/>
          <w:color w:val="222222"/>
          <w:sz w:val="24"/>
          <w:szCs w:val="24"/>
        </w:rPr>
        <w:t xml:space="preserve">CORRÊA, M. D.; ANTONOVZ, T.; ESPEJO, M. M. D. S. B. A percepção dos alunos sobre a importância das disciplinas do currículo do curso de ciências contábeis: reflexões diante do contexto contemporâneo. In: II ENCONTRO DE ENSINO E PESQUISA EM </w:t>
      </w:r>
      <w:r w:rsidRPr="00E302A9">
        <w:rPr>
          <w:rFonts w:ascii="Times New Roman" w:hAnsi="Times New Roman" w:cs="Times New Roman"/>
          <w:color w:val="222222"/>
          <w:sz w:val="24"/>
          <w:szCs w:val="24"/>
        </w:rPr>
        <w:lastRenderedPageBreak/>
        <w:t xml:space="preserve">ADMINISTRAÇÃO E CONTABILIDADE, 2., 2009, Curitiba. </w:t>
      </w:r>
      <w:r w:rsidRPr="00E302A9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Anais do </w:t>
      </w:r>
      <w:proofErr w:type="spellStart"/>
      <w:r w:rsidRPr="00E302A9">
        <w:rPr>
          <w:rFonts w:ascii="Times New Roman" w:hAnsi="Times New Roman" w:cs="Times New Roman"/>
          <w:b/>
          <w:color w:val="222222"/>
          <w:sz w:val="24"/>
          <w:szCs w:val="24"/>
        </w:rPr>
        <w:t>Anpad</w:t>
      </w:r>
      <w:proofErr w:type="spellEnd"/>
      <w:r w:rsidRPr="00E302A9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Pr="00E302A9">
        <w:rPr>
          <w:rFonts w:ascii="Times New Roman" w:hAnsi="Times New Roman" w:cs="Times New Roman"/>
          <w:color w:val="222222"/>
          <w:sz w:val="24"/>
          <w:szCs w:val="24"/>
        </w:rPr>
        <w:t xml:space="preserve">Curitiba: </w:t>
      </w:r>
      <w:proofErr w:type="spellStart"/>
      <w:r w:rsidRPr="00E302A9">
        <w:rPr>
          <w:rFonts w:ascii="Times New Roman" w:hAnsi="Times New Roman" w:cs="Times New Roman"/>
          <w:color w:val="222222"/>
          <w:sz w:val="24"/>
          <w:szCs w:val="24"/>
        </w:rPr>
        <w:t>EnEPQ</w:t>
      </w:r>
      <w:proofErr w:type="spellEnd"/>
      <w:r w:rsidRPr="00E302A9">
        <w:rPr>
          <w:rFonts w:ascii="Times New Roman" w:hAnsi="Times New Roman" w:cs="Times New Roman"/>
          <w:color w:val="222222"/>
          <w:sz w:val="24"/>
          <w:szCs w:val="24"/>
        </w:rPr>
        <w:t>, 2009.</w:t>
      </w:r>
    </w:p>
    <w:p w:rsidR="00507D3D" w:rsidRPr="00E302A9" w:rsidRDefault="00507D3D" w:rsidP="00507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1D2" w:rsidRDefault="00D271D2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2A9">
        <w:rPr>
          <w:rFonts w:ascii="Times New Roman" w:hAnsi="Times New Roman" w:cs="Times New Roman"/>
          <w:sz w:val="24"/>
          <w:szCs w:val="24"/>
        </w:rPr>
        <w:t>CRUZ, N. V. S.; BATISTA, A. B.; ANDRADE, C. M; BRUNI, A. L. O Ensino da Contabilidade vinculada à área de Custos e Gestão no Curso de Ciências Contábeis no Nordeste Brasileiro:</w:t>
      </w:r>
      <w:r w:rsidRPr="00E30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2A9">
        <w:rPr>
          <w:rFonts w:ascii="Times New Roman" w:hAnsi="Times New Roman" w:cs="Times New Roman"/>
          <w:sz w:val="24"/>
          <w:szCs w:val="24"/>
        </w:rPr>
        <w:t>uma análise da adequação da proposta de conteúdos abordados pelas IES às diretrizes do CFC (2009) e do ISAR/UNCTAD/ONU. In:</w:t>
      </w:r>
      <w:r>
        <w:rPr>
          <w:rFonts w:ascii="Times New Roman" w:hAnsi="Times New Roman" w:cs="Times New Roman"/>
          <w:sz w:val="24"/>
          <w:szCs w:val="24"/>
        </w:rPr>
        <w:t xml:space="preserve"> CONGRESSO BRASILEIRO DE CUSTOS, 20., 2013, Uberlândia.</w:t>
      </w:r>
      <w:r w:rsidRPr="00E302A9">
        <w:rPr>
          <w:rFonts w:ascii="Times New Roman" w:hAnsi="Times New Roman" w:cs="Times New Roman"/>
          <w:sz w:val="24"/>
          <w:szCs w:val="24"/>
        </w:rPr>
        <w:t xml:space="preserve"> </w:t>
      </w:r>
      <w:r w:rsidRPr="00E302A9">
        <w:rPr>
          <w:rFonts w:ascii="Times New Roman" w:hAnsi="Times New Roman" w:cs="Times New Roman"/>
          <w:b/>
          <w:sz w:val="24"/>
          <w:szCs w:val="24"/>
        </w:rPr>
        <w:t xml:space="preserve">Anais </w:t>
      </w:r>
      <w:r>
        <w:rPr>
          <w:rFonts w:ascii="Times New Roman" w:hAnsi="Times New Roman" w:cs="Times New Roman"/>
          <w:b/>
          <w:sz w:val="24"/>
          <w:szCs w:val="24"/>
        </w:rPr>
        <w:t>eletrônicos...</w:t>
      </w:r>
      <w:r w:rsidRPr="00E302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Uberlândia: CBC, 2013</w:t>
      </w:r>
      <w:r w:rsidRPr="00E302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152">
        <w:rPr>
          <w:rFonts w:ascii="Times New Roman" w:hAnsi="Times New Roman" w:cs="Times New Roman"/>
          <w:sz w:val="24"/>
          <w:szCs w:val="24"/>
        </w:rPr>
        <w:t>Disponível 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152">
        <w:rPr>
          <w:rFonts w:ascii="Times New Roman" w:hAnsi="Times New Roman" w:cs="Times New Roman"/>
          <w:sz w:val="24"/>
          <w:szCs w:val="24"/>
        </w:rPr>
        <w:t>&lt;https://anaiscbc.emnuvens.com.br/anais/</w:t>
      </w:r>
      <w:proofErr w:type="spellStart"/>
      <w:r w:rsidRPr="00C74152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C741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74152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C7415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133</w:t>
      </w:r>
      <w:r w:rsidRPr="00C74152">
        <w:rPr>
          <w:rFonts w:ascii="Times New Roman" w:hAnsi="Times New Roman" w:cs="Times New Roman"/>
          <w:sz w:val="24"/>
          <w:szCs w:val="24"/>
        </w:rPr>
        <w:t>&gt;. Acesso em: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741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</w:t>
      </w:r>
      <w:r w:rsidRPr="00C74152">
        <w:rPr>
          <w:rFonts w:ascii="Times New Roman" w:hAnsi="Times New Roman" w:cs="Times New Roman"/>
          <w:sz w:val="24"/>
          <w:szCs w:val="24"/>
        </w:rPr>
        <w:t>.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302A9">
        <w:rPr>
          <w:rFonts w:ascii="Times New Roman" w:hAnsi="Times New Roman" w:cs="Times New Roman"/>
          <w:sz w:val="24"/>
          <w:szCs w:val="24"/>
        </w:rPr>
        <w:t>.</w:t>
      </w:r>
    </w:p>
    <w:p w:rsidR="00507D3D" w:rsidRPr="00E302A9" w:rsidRDefault="00507D3D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1D2" w:rsidRDefault="00D271D2" w:rsidP="00507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2A9">
        <w:rPr>
          <w:rFonts w:ascii="Times New Roman" w:hAnsi="Times New Roman" w:cs="Times New Roman"/>
          <w:sz w:val="24"/>
          <w:szCs w:val="24"/>
        </w:rPr>
        <w:t>CRUZ, V. L; COUTINHO, A. DE Q. H; LAGIOIA, U. C. T.; MORAIS, R. S. DE; PEIXOTO, E. P. DE A.; MEIRELES, J. M. DA S. O ensino de contabilidade gerencial e sua aplicação na prática: um estudo sobre as ferramentas gerenciais utilizadas pelos prestadores de serviços contábeis em um estado brasileiro</w:t>
      </w:r>
      <w:r w:rsidRPr="00E302A9">
        <w:rPr>
          <w:rFonts w:ascii="Times New Roman" w:hAnsi="Times New Roman" w:cs="Times New Roman"/>
          <w:b/>
          <w:sz w:val="24"/>
          <w:szCs w:val="24"/>
        </w:rPr>
        <w:t>.</w:t>
      </w:r>
      <w:r w:rsidRPr="00E302A9">
        <w:rPr>
          <w:rFonts w:ascii="Times New Roman" w:hAnsi="Times New Roman" w:cs="Times New Roman"/>
          <w:sz w:val="24"/>
          <w:szCs w:val="24"/>
        </w:rPr>
        <w:t xml:space="preserve"> In:</w:t>
      </w:r>
      <w:r>
        <w:rPr>
          <w:rFonts w:ascii="Times New Roman" w:hAnsi="Times New Roman" w:cs="Times New Roman"/>
          <w:sz w:val="24"/>
          <w:szCs w:val="24"/>
        </w:rPr>
        <w:t xml:space="preserve"> CONGRESSO BRASILEIRO DE CUSTOS, 21., 2014, Natal.</w:t>
      </w:r>
      <w:r w:rsidRPr="00E302A9">
        <w:rPr>
          <w:rFonts w:ascii="Times New Roman" w:hAnsi="Times New Roman" w:cs="Times New Roman"/>
          <w:sz w:val="24"/>
          <w:szCs w:val="24"/>
        </w:rPr>
        <w:t xml:space="preserve"> </w:t>
      </w:r>
      <w:r w:rsidRPr="00E302A9">
        <w:rPr>
          <w:rFonts w:ascii="Times New Roman" w:hAnsi="Times New Roman" w:cs="Times New Roman"/>
          <w:b/>
          <w:sz w:val="24"/>
          <w:szCs w:val="24"/>
        </w:rPr>
        <w:t>Anais</w:t>
      </w:r>
      <w:r>
        <w:rPr>
          <w:rFonts w:ascii="Times New Roman" w:hAnsi="Times New Roman" w:cs="Times New Roman"/>
          <w:b/>
          <w:sz w:val="24"/>
          <w:szCs w:val="24"/>
        </w:rPr>
        <w:t xml:space="preserve"> eletrônicos... </w:t>
      </w:r>
      <w:r w:rsidRPr="00C74152">
        <w:rPr>
          <w:rFonts w:ascii="Times New Roman" w:hAnsi="Times New Roman" w:cs="Times New Roman"/>
          <w:sz w:val="24"/>
          <w:szCs w:val="24"/>
        </w:rPr>
        <w:t>Natal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302A9">
        <w:rPr>
          <w:rFonts w:ascii="Times New Roman" w:hAnsi="Times New Roman" w:cs="Times New Roman"/>
          <w:sz w:val="24"/>
          <w:szCs w:val="24"/>
        </w:rPr>
        <w:t>BC, 2014.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152">
        <w:rPr>
          <w:rFonts w:ascii="Times New Roman" w:hAnsi="Times New Roman" w:cs="Times New Roman"/>
          <w:sz w:val="24"/>
          <w:szCs w:val="24"/>
        </w:rPr>
        <w:t>Disponível em: &lt;https://anaiscbc.emnuvens.com.br/anais/</w:t>
      </w:r>
      <w:proofErr w:type="spellStart"/>
      <w:r w:rsidRPr="00C74152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C741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74152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C74152">
        <w:rPr>
          <w:rFonts w:ascii="Times New Roman" w:hAnsi="Times New Roman" w:cs="Times New Roman"/>
          <w:sz w:val="24"/>
          <w:szCs w:val="24"/>
        </w:rPr>
        <w:t>/3639&gt;. Acesso em: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741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</w:t>
      </w:r>
      <w:r w:rsidRPr="00C74152">
        <w:rPr>
          <w:rFonts w:ascii="Times New Roman" w:hAnsi="Times New Roman" w:cs="Times New Roman"/>
          <w:sz w:val="24"/>
          <w:szCs w:val="24"/>
        </w:rPr>
        <w:t>.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302A9">
        <w:rPr>
          <w:rFonts w:ascii="Times New Roman" w:hAnsi="Times New Roman" w:cs="Times New Roman"/>
          <w:sz w:val="24"/>
          <w:szCs w:val="24"/>
        </w:rPr>
        <w:t>.</w:t>
      </w:r>
    </w:p>
    <w:p w:rsidR="00507D3D" w:rsidRPr="00E302A9" w:rsidRDefault="00507D3D" w:rsidP="00507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1D2" w:rsidRPr="00E302A9" w:rsidRDefault="00A240EB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CONSELHO FEDERAL </w:t>
      </w:r>
      <w:r w:rsidR="00D271D2" w:rsidRPr="00E302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CONTABILIDADE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(CFC)</w:t>
      </w:r>
      <w:r w:rsidR="00D271D2" w:rsidRPr="00E302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D271D2" w:rsidRPr="00E302A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Caderno analítico do exame de suficiência: histórico dos resultados.</w:t>
      </w:r>
      <w:r w:rsidR="00D271D2" w:rsidRPr="00E302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Brasília: CFC, 2007</w:t>
      </w:r>
      <w:r w:rsidR="00D271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D271D2" w:rsidRDefault="00D271D2" w:rsidP="00507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EB">
        <w:rPr>
          <w:rFonts w:ascii="Times New Roman" w:hAnsi="Times New Roman" w:cs="Times New Roman"/>
          <w:sz w:val="24"/>
          <w:szCs w:val="24"/>
        </w:rPr>
        <w:t>DOMENICO, Di E.; CARRARO, W. B. W. H; BEHR, Ariel. Contribuição do ensino de contabilidade gerencial ao mercado de trabalho.</w:t>
      </w:r>
      <w:r w:rsidRPr="00A24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0EB">
        <w:rPr>
          <w:rFonts w:ascii="Times New Roman" w:hAnsi="Times New Roman" w:cs="Times New Roman"/>
          <w:sz w:val="24"/>
          <w:szCs w:val="24"/>
        </w:rPr>
        <w:t xml:space="preserve"> </w:t>
      </w:r>
      <w:r w:rsidR="0044141E" w:rsidRPr="0044141E">
        <w:rPr>
          <w:rFonts w:ascii="Times New Roman" w:hAnsi="Times New Roman" w:cs="Times New Roman"/>
          <w:b/>
          <w:sz w:val="24"/>
          <w:szCs w:val="24"/>
        </w:rPr>
        <w:t xml:space="preserve">Anais do </w:t>
      </w:r>
      <w:r w:rsidRPr="0044141E">
        <w:rPr>
          <w:rFonts w:ascii="Times New Roman" w:hAnsi="Times New Roman" w:cs="Times New Roman"/>
          <w:b/>
          <w:sz w:val="24"/>
          <w:szCs w:val="24"/>
        </w:rPr>
        <w:t>II C</w:t>
      </w:r>
      <w:r w:rsidR="0044141E">
        <w:rPr>
          <w:rFonts w:ascii="Times New Roman" w:hAnsi="Times New Roman" w:cs="Times New Roman"/>
          <w:b/>
          <w:sz w:val="24"/>
          <w:szCs w:val="24"/>
        </w:rPr>
        <w:t xml:space="preserve">ongresso de </w:t>
      </w:r>
      <w:proofErr w:type="spellStart"/>
      <w:r w:rsidR="0044141E">
        <w:rPr>
          <w:rFonts w:ascii="Times New Roman" w:hAnsi="Times New Roman" w:cs="Times New Roman"/>
          <w:b/>
          <w:sz w:val="24"/>
          <w:szCs w:val="24"/>
        </w:rPr>
        <w:t>Contabilidde</w:t>
      </w:r>
      <w:proofErr w:type="spellEnd"/>
      <w:r w:rsidR="0044141E">
        <w:rPr>
          <w:rFonts w:ascii="Times New Roman" w:hAnsi="Times New Roman" w:cs="Times New Roman"/>
          <w:b/>
          <w:sz w:val="24"/>
          <w:szCs w:val="24"/>
        </w:rPr>
        <w:t xml:space="preserve"> da UFRGS e II Congresso de Iniciação Científica em Contabilidade da UFRGS. </w:t>
      </w:r>
      <w:r w:rsidRPr="00A240EB">
        <w:rPr>
          <w:rFonts w:ascii="Times New Roman" w:hAnsi="Times New Roman" w:cs="Times New Roman"/>
          <w:sz w:val="24"/>
          <w:szCs w:val="24"/>
        </w:rPr>
        <w:t>Porto Alegre: UFRGS, p. 1-16, 2017.</w:t>
      </w:r>
      <w:r w:rsidR="00A240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D3D" w:rsidRPr="00A240EB" w:rsidRDefault="00507D3D" w:rsidP="00507D3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71D2" w:rsidRPr="00E302A9" w:rsidRDefault="00D271D2" w:rsidP="00507D3D">
      <w:pPr>
        <w:pStyle w:val="textbox"/>
        <w:shd w:val="clear" w:color="auto" w:fill="FFFFFF"/>
        <w:spacing w:before="0" w:beforeAutospacing="0" w:after="0" w:afterAutospacing="0"/>
        <w:jc w:val="both"/>
      </w:pPr>
      <w:r w:rsidRPr="00E302A9">
        <w:t xml:space="preserve">GIL, Antônio Carlos. </w:t>
      </w:r>
      <w:r w:rsidRPr="00E302A9">
        <w:rPr>
          <w:b/>
        </w:rPr>
        <w:t>Como elaborar projetos de pesquisa</w:t>
      </w:r>
      <w:r w:rsidRPr="00E302A9">
        <w:rPr>
          <w:i/>
        </w:rPr>
        <w:t xml:space="preserve">. </w:t>
      </w:r>
      <w:r w:rsidRPr="00E302A9">
        <w:t>Ed. Atlas, São Paulo, 2002.</w:t>
      </w:r>
    </w:p>
    <w:p w:rsidR="00D271D2" w:rsidRDefault="00D271D2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02A9">
        <w:rPr>
          <w:rFonts w:ascii="Times New Roman" w:hAnsi="Times New Roman" w:cs="Times New Roman"/>
          <w:sz w:val="24"/>
          <w:szCs w:val="24"/>
        </w:rPr>
        <w:t xml:space="preserve">GUERREIRO, R.; FREZATTI, F.; CASADO, T. Em busca de um melhor entendimento da contabilidade gerencial através da integração de conceitos da psicologia, cultura organizacional e teoria institucional. </w:t>
      </w:r>
      <w:proofErr w:type="spellStart"/>
      <w:r w:rsidRPr="006D2364">
        <w:rPr>
          <w:rFonts w:ascii="Times New Roman" w:hAnsi="Times New Roman" w:cs="Times New Roman"/>
          <w:b/>
          <w:sz w:val="24"/>
          <w:szCs w:val="24"/>
          <w:lang w:val="en-US"/>
        </w:rPr>
        <w:t>Revista</w:t>
      </w:r>
      <w:proofErr w:type="spellEnd"/>
      <w:r w:rsidRPr="006D23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6D2364">
        <w:rPr>
          <w:rFonts w:ascii="Times New Roman" w:hAnsi="Times New Roman" w:cs="Times New Roman"/>
          <w:b/>
          <w:sz w:val="24"/>
          <w:szCs w:val="24"/>
          <w:lang w:val="en-US"/>
        </w:rPr>
        <w:t>Contabilidade</w:t>
      </w:r>
      <w:proofErr w:type="spellEnd"/>
      <w:r w:rsidRPr="006D23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&amp; </w:t>
      </w:r>
      <w:proofErr w:type="spellStart"/>
      <w:r w:rsidRPr="006D2364">
        <w:rPr>
          <w:rFonts w:ascii="Times New Roman" w:hAnsi="Times New Roman" w:cs="Times New Roman"/>
          <w:b/>
          <w:sz w:val="24"/>
          <w:szCs w:val="24"/>
          <w:lang w:val="en-US"/>
        </w:rPr>
        <w:t>Finanças</w:t>
      </w:r>
      <w:proofErr w:type="spellEnd"/>
      <w:r w:rsidRPr="006D2364">
        <w:rPr>
          <w:rFonts w:ascii="Times New Roman" w:hAnsi="Times New Roman" w:cs="Times New Roman"/>
          <w:sz w:val="24"/>
          <w:szCs w:val="24"/>
          <w:lang w:val="en-US"/>
        </w:rPr>
        <w:t>, v. 17, p. 7-21, ago. 2006.</w:t>
      </w:r>
    </w:p>
    <w:p w:rsidR="00507D3D" w:rsidRPr="006D2364" w:rsidRDefault="00507D3D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71D2" w:rsidRDefault="00D271D2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7CF">
        <w:rPr>
          <w:rFonts w:ascii="Times New Roman" w:hAnsi="Times New Roman" w:cs="Times New Roman"/>
          <w:color w:val="222222"/>
          <w:sz w:val="24"/>
          <w:szCs w:val="24"/>
          <w:lang w:val="en-US"/>
        </w:rPr>
        <w:t>HAWKES, L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. </w:t>
      </w:r>
      <w:r w:rsidRPr="004427CF">
        <w:rPr>
          <w:rFonts w:ascii="Times New Roman" w:hAnsi="Times New Roman" w:cs="Times New Roman"/>
          <w:color w:val="222222"/>
          <w:sz w:val="24"/>
          <w:szCs w:val="24"/>
          <w:lang w:val="en-US"/>
        </w:rPr>
        <w:t>C.; FOWLER, M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.</w:t>
      </w:r>
      <w:r w:rsidRPr="004427CF">
        <w:rPr>
          <w:rFonts w:ascii="Times New Roman" w:hAnsi="Times New Roman" w:cs="Times New Roman"/>
          <w:color w:val="222222"/>
          <w:sz w:val="24"/>
          <w:szCs w:val="24"/>
          <w:lang w:val="en-US"/>
        </w:rPr>
        <w:t>; TAN, L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.</w:t>
      </w:r>
      <w:r w:rsidRPr="004427C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M. </w:t>
      </w:r>
      <w:r w:rsidRPr="00E302A9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Management accounting education: is there a gap between academia and practitioner </w:t>
      </w:r>
      <w:proofErr w:type="gramStart"/>
      <w:r w:rsidRPr="00E302A9">
        <w:rPr>
          <w:rFonts w:ascii="Times New Roman" w:hAnsi="Times New Roman" w:cs="Times New Roman"/>
          <w:color w:val="222222"/>
          <w:sz w:val="24"/>
          <w:szCs w:val="24"/>
          <w:lang w:val="en-US"/>
        </w:rPr>
        <w:t>perceptions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?.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2779B1">
        <w:rPr>
          <w:rFonts w:ascii="Times New Roman" w:hAnsi="Times New Roman" w:cs="Times New Roman"/>
          <w:b/>
          <w:color w:val="222222"/>
          <w:sz w:val="24"/>
          <w:szCs w:val="24"/>
        </w:rPr>
        <w:t>Discussion</w:t>
      </w:r>
      <w:proofErr w:type="spellEnd"/>
      <w:r w:rsidRPr="002779B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779B1">
        <w:rPr>
          <w:rFonts w:ascii="Times New Roman" w:hAnsi="Times New Roman" w:cs="Times New Roman"/>
          <w:b/>
          <w:color w:val="222222"/>
          <w:sz w:val="24"/>
          <w:szCs w:val="24"/>
        </w:rPr>
        <w:t>Paper</w:t>
      </w:r>
      <w:proofErr w:type="spellEnd"/>
      <w:r w:rsidRPr="002779B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Series 215</w:t>
      </w:r>
      <w:r>
        <w:t xml:space="preserve">. </w:t>
      </w:r>
      <w:r w:rsidRPr="00662716">
        <w:rPr>
          <w:rFonts w:ascii="Times New Roman" w:hAnsi="Times New Roman" w:cs="Times New Roman"/>
          <w:sz w:val="24"/>
          <w:szCs w:val="24"/>
        </w:rPr>
        <w:t>Jun.</w:t>
      </w:r>
      <w:r w:rsidRPr="006D2364">
        <w:rPr>
          <w:rFonts w:ascii="Times New Roman" w:hAnsi="Times New Roman" w:cs="Times New Roman"/>
          <w:color w:val="222222"/>
          <w:sz w:val="24"/>
          <w:szCs w:val="24"/>
        </w:rPr>
        <w:t xml:space="preserve">2003. </w:t>
      </w:r>
      <w:r w:rsidRPr="00E302A9">
        <w:rPr>
          <w:rFonts w:ascii="Times New Roman" w:hAnsi="Times New Roman" w:cs="Times New Roman"/>
          <w:sz w:val="24"/>
          <w:szCs w:val="24"/>
        </w:rPr>
        <w:t>Disponível em</w:t>
      </w:r>
      <w:r w:rsidRPr="003E7066">
        <w:rPr>
          <w:rFonts w:ascii="Times New Roman" w:hAnsi="Times New Roman" w:cs="Times New Roman"/>
          <w:sz w:val="24"/>
          <w:szCs w:val="24"/>
        </w:rPr>
        <w:t>: &lt;</w:t>
      </w:r>
      <w:r w:rsidRPr="00662716">
        <w:rPr>
          <w:rFonts w:ascii="Times New Roman" w:hAnsi="Times New Roman" w:cs="Times New Roman"/>
          <w:sz w:val="24"/>
          <w:szCs w:val="24"/>
        </w:rPr>
        <w:t xml:space="preserve"> http://hdl.handle.net/10179/2567</w:t>
      </w:r>
      <w:r w:rsidRPr="003E7066">
        <w:rPr>
          <w:rFonts w:ascii="Times New Roman" w:hAnsi="Times New Roman" w:cs="Times New Roman"/>
          <w:sz w:val="24"/>
          <w:szCs w:val="24"/>
        </w:rPr>
        <w:t>&gt;.</w:t>
      </w:r>
      <w:r w:rsidRPr="00E302A9">
        <w:rPr>
          <w:rFonts w:ascii="Times New Roman" w:hAnsi="Times New Roman" w:cs="Times New Roman"/>
          <w:sz w:val="24"/>
          <w:szCs w:val="24"/>
        </w:rPr>
        <w:t xml:space="preserve"> Acesso em: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302A9">
        <w:rPr>
          <w:rFonts w:ascii="Times New Roman" w:hAnsi="Times New Roman" w:cs="Times New Roman"/>
          <w:sz w:val="24"/>
          <w:szCs w:val="24"/>
        </w:rPr>
        <w:t xml:space="preserve"> jul. 2018.</w:t>
      </w:r>
    </w:p>
    <w:p w:rsidR="00507D3D" w:rsidRPr="006D2364" w:rsidRDefault="00507D3D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1D2" w:rsidRDefault="00D271D2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2A9">
        <w:rPr>
          <w:rFonts w:ascii="Times New Roman" w:hAnsi="Times New Roman" w:cs="Times New Roman"/>
          <w:sz w:val="24"/>
          <w:szCs w:val="24"/>
        </w:rPr>
        <w:t xml:space="preserve">HORNGREN, C. T.; SUNDEM, G. L.; STRATTON, W. </w:t>
      </w:r>
      <w:r w:rsidRPr="00E302A9">
        <w:rPr>
          <w:rFonts w:ascii="Times New Roman" w:hAnsi="Times New Roman" w:cs="Times New Roman"/>
          <w:b/>
          <w:sz w:val="24"/>
          <w:szCs w:val="24"/>
        </w:rPr>
        <w:t>Contabilidade Gerencial</w:t>
      </w:r>
      <w:r w:rsidRPr="00E302A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302A9">
        <w:rPr>
          <w:rFonts w:ascii="Times New Roman" w:hAnsi="Times New Roman" w:cs="Times New Roman"/>
          <w:sz w:val="24"/>
          <w:szCs w:val="24"/>
        </w:rPr>
        <w:t>Traduzido para o português por Elias Pereira. São Paulo: Prentice Hall, 2004.</w:t>
      </w:r>
    </w:p>
    <w:p w:rsidR="00507D3D" w:rsidRPr="00E302A9" w:rsidRDefault="00507D3D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1D2" w:rsidRDefault="00D271D2" w:rsidP="00507D3D">
      <w:pPr>
        <w:pStyle w:val="Ttulo2"/>
        <w:shd w:val="clear" w:color="auto" w:fill="FFFFFF"/>
        <w:spacing w:before="0" w:line="240" w:lineRule="auto"/>
        <w:ind w:right="238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D6722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MACEDO, L</w:t>
      </w:r>
      <w:r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.</w:t>
      </w:r>
      <w:r w:rsidRPr="00D6722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C. B de; SILVA, R</w:t>
      </w:r>
      <w:r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. </w:t>
      </w:r>
      <w:r w:rsidRPr="00D6722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P. de A.; XAVIER, V</w:t>
      </w:r>
      <w:r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. </w:t>
      </w:r>
      <w:r w:rsidRPr="00D6722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V. N. T.; LUZ, J</w:t>
      </w:r>
      <w:r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. </w:t>
      </w:r>
      <w:r w:rsidRPr="00D6722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R. M. Avaliação das Ementas das Disciplinas Relacionadas à Área Gerencial: Um Estudo em Universidades Públicas Estaduais no Brasil. In: XI CONGRESSO USP INICIAÇÃO CIENTÍFICA EM CONTABILIDADE, 11., 2014. </w:t>
      </w:r>
      <w:r w:rsidRPr="004F708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Anais do congresso USP, Novas Perspectivas na Pesquisa Contábil</w:t>
      </w:r>
      <w:r w:rsidRPr="00D6722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. São Paulo:</w:t>
      </w:r>
      <w:r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Pr="00D6722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USP,</w:t>
      </w:r>
      <w:r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Pr="00D6722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2014.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Pr="00D6722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Disponível em:</w:t>
      </w:r>
      <w:r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Pr="00D6722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&lt;http://www.congressousp.fipecafi.org/anais/artigos142014/496.pdf&gt;.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Pr="00D6722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Acesso em: 18 jul. 2018.</w:t>
      </w:r>
    </w:p>
    <w:p w:rsidR="00507D3D" w:rsidRDefault="00507D3D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271D2" w:rsidRDefault="00D271D2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02A9">
        <w:rPr>
          <w:rFonts w:ascii="Times New Roman" w:hAnsi="Times New Roman" w:cs="Times New Roman"/>
          <w:sz w:val="24"/>
          <w:szCs w:val="24"/>
          <w:shd w:val="clear" w:color="auto" w:fill="FFFFFF"/>
        </w:rPr>
        <w:t>MELO, M. S.; ARANTES, V. A. Exame de suficiência do Conselho Federal de Contabilidade: uma análise do conteúdo de contabilidade aplicável ao setor público. </w:t>
      </w:r>
      <w:r w:rsidRPr="00E302A9">
        <w:rPr>
          <w:rStyle w:val="Fort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Revista Mineira de Contabilidade</w:t>
      </w:r>
      <w:r w:rsidRPr="00E302A9">
        <w:rPr>
          <w:rFonts w:ascii="Times New Roman" w:hAnsi="Times New Roman" w:cs="Times New Roman"/>
          <w:sz w:val="24"/>
          <w:szCs w:val="24"/>
          <w:shd w:val="clear" w:color="auto" w:fill="FFFFFF"/>
        </w:rPr>
        <w:t>, v. 17, n. 2, p. 19-30, 2016.</w:t>
      </w:r>
    </w:p>
    <w:p w:rsidR="00507D3D" w:rsidRPr="00E302A9" w:rsidRDefault="00507D3D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0EB" w:rsidRDefault="00A240EB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1E">
        <w:rPr>
          <w:rFonts w:ascii="Times New Roman" w:hAnsi="Times New Roman" w:cs="Times New Roman"/>
          <w:sz w:val="24"/>
          <w:szCs w:val="24"/>
        </w:rPr>
        <w:lastRenderedPageBreak/>
        <w:t xml:space="preserve">MIRANDA, C. S.; RICCIO, E. L.; MIRANDA, R. A. M. O Ensino da Contabilidade no Brasil: uma avaliação de grades curriculares e literatura didática. </w:t>
      </w:r>
      <w:r w:rsidRPr="0044141E">
        <w:rPr>
          <w:rFonts w:ascii="Times New Roman" w:hAnsi="Times New Roman" w:cs="Times New Roman"/>
          <w:b/>
          <w:sz w:val="24"/>
          <w:szCs w:val="24"/>
        </w:rPr>
        <w:t xml:space="preserve">Revista de Contabilidade e Controladoria. </w:t>
      </w:r>
      <w:r w:rsidRPr="0044141E">
        <w:rPr>
          <w:rFonts w:ascii="Times New Roman" w:hAnsi="Times New Roman" w:cs="Times New Roman"/>
          <w:sz w:val="24"/>
          <w:szCs w:val="24"/>
        </w:rPr>
        <w:t xml:space="preserve">Paraná, v. 5, n. 2, p. 25-42, 2013a. </w:t>
      </w:r>
    </w:p>
    <w:p w:rsidR="00507D3D" w:rsidRPr="0044141E" w:rsidRDefault="00507D3D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1D2" w:rsidRDefault="00D271D2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1E">
        <w:rPr>
          <w:rFonts w:ascii="Times New Roman" w:hAnsi="Times New Roman" w:cs="Times New Roman"/>
          <w:sz w:val="24"/>
          <w:szCs w:val="24"/>
        </w:rPr>
        <w:t xml:space="preserve">MIRANDA, C. S. M.; RICCIO, E. L.; MIRANDA, R. A. M. Atividades da Contabilidade Gerencial sob a ótica dos docentes e profissionais de Mercado. </w:t>
      </w:r>
      <w:r w:rsidRPr="0044141E">
        <w:rPr>
          <w:rFonts w:ascii="Times New Roman" w:hAnsi="Times New Roman" w:cs="Times New Roman"/>
          <w:b/>
          <w:sz w:val="24"/>
          <w:szCs w:val="24"/>
        </w:rPr>
        <w:t>Revista Ambiente Contábil</w:t>
      </w:r>
      <w:r w:rsidRPr="0044141E">
        <w:rPr>
          <w:rFonts w:ascii="Times New Roman" w:hAnsi="Times New Roman" w:cs="Times New Roman"/>
          <w:sz w:val="24"/>
          <w:szCs w:val="24"/>
        </w:rPr>
        <w:t>, 2013</w:t>
      </w:r>
      <w:r w:rsidR="0044141E" w:rsidRPr="0044141E">
        <w:rPr>
          <w:rFonts w:ascii="Times New Roman" w:hAnsi="Times New Roman" w:cs="Times New Roman"/>
          <w:sz w:val="24"/>
          <w:szCs w:val="24"/>
        </w:rPr>
        <w:t>b</w:t>
      </w:r>
      <w:r w:rsidRPr="0044141E">
        <w:rPr>
          <w:rFonts w:ascii="Times New Roman" w:hAnsi="Times New Roman" w:cs="Times New Roman"/>
          <w:sz w:val="24"/>
          <w:szCs w:val="24"/>
        </w:rPr>
        <w:t>, v. 5, n. 1, p. 93-111. Disponível em: &lt;https://periodicos.ufrn.br/ambiente/</w:t>
      </w:r>
      <w:proofErr w:type="spellStart"/>
      <w:r w:rsidRPr="0044141E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4414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141E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44141E">
        <w:rPr>
          <w:rFonts w:ascii="Times New Roman" w:hAnsi="Times New Roman" w:cs="Times New Roman"/>
          <w:sz w:val="24"/>
          <w:szCs w:val="24"/>
        </w:rPr>
        <w:t xml:space="preserve">/3316&gt;. Acesso em: 16 jul. 2018. </w:t>
      </w:r>
    </w:p>
    <w:p w:rsidR="00507D3D" w:rsidRPr="0044141E" w:rsidRDefault="00507D3D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1D2" w:rsidRDefault="00D271D2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2A9">
        <w:rPr>
          <w:rFonts w:ascii="Times New Roman" w:hAnsi="Times New Roman" w:cs="Times New Roman"/>
          <w:sz w:val="24"/>
          <w:szCs w:val="24"/>
        </w:rPr>
        <w:t xml:space="preserve">OLIVEIRA, V. M; MARTINS, M de F; VASCONCELOS, A. C. F. Entrevistas “em profundidade” na pesquisa qualitativa em administração: pistas teóricas e metodológicas. In: SIMPÓSIO DE ADMINISTRAÇÃO DA PRODUÇÃO E OPERAÇÕES INTERNACIONAIS 15., 2012, São Paulo. </w:t>
      </w:r>
      <w:r w:rsidRPr="00E302A9">
        <w:rPr>
          <w:rFonts w:ascii="Times New Roman" w:hAnsi="Times New Roman" w:cs="Times New Roman"/>
          <w:b/>
          <w:sz w:val="24"/>
          <w:szCs w:val="24"/>
        </w:rPr>
        <w:t>Anais da escola de administração de empresas da Fundação Getúlio Vargas unidade Be</w:t>
      </w:r>
      <w:r w:rsidRPr="00E302A9">
        <w:rPr>
          <w:rFonts w:ascii="Times New Roman" w:hAnsi="Times New Roman" w:cs="Times New Roman"/>
          <w:sz w:val="24"/>
          <w:szCs w:val="24"/>
        </w:rPr>
        <w:t>. São Paulo: FGV, p. 1-12</w:t>
      </w:r>
      <w:r>
        <w:rPr>
          <w:rFonts w:ascii="Times New Roman" w:hAnsi="Times New Roman" w:cs="Times New Roman"/>
          <w:sz w:val="24"/>
          <w:szCs w:val="24"/>
        </w:rPr>
        <w:t>, 2012</w:t>
      </w:r>
      <w:r w:rsidRPr="00E302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7D3D" w:rsidRPr="00E302A9" w:rsidRDefault="00507D3D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1D2" w:rsidRDefault="00D271D2" w:rsidP="00507D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2A9">
        <w:rPr>
          <w:rFonts w:ascii="Times New Roman" w:eastAsia="Times New Roman" w:hAnsi="Times New Roman" w:cs="Times New Roman"/>
          <w:sz w:val="24"/>
          <w:szCs w:val="24"/>
        </w:rPr>
        <w:t>OTT, 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302A9">
        <w:rPr>
          <w:rFonts w:ascii="Times New Roman" w:eastAsia="Times New Roman" w:hAnsi="Times New Roman" w:cs="Times New Roman"/>
          <w:sz w:val="24"/>
          <w:szCs w:val="24"/>
        </w:rPr>
        <w:t xml:space="preserve">; CUNHA, J. V. A da; CORNACCHIONE JÚNIOR, E. B; LUCA, M. M. M. de. Relevância dos conhecimentos, habilidades e métodos instrucionais na perspectiva de estudantes </w:t>
      </w:r>
      <w:r w:rsidRPr="00E302A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e </w:t>
      </w:r>
      <w:r w:rsidRPr="00662716">
        <w:rPr>
          <w:rFonts w:ascii="Times New Roman" w:eastAsia="Times New Roman" w:hAnsi="Times New Roman" w:cs="Times New Roman"/>
          <w:sz w:val="24"/>
          <w:szCs w:val="24"/>
        </w:rPr>
        <w:t>profissionais da área contábil: estudo comparativo Internacional.</w:t>
      </w:r>
      <w:r w:rsidRPr="00E302A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302A9">
        <w:rPr>
          <w:rFonts w:ascii="Times New Roman" w:hAnsi="Times New Roman" w:cs="Times New Roman"/>
          <w:b/>
          <w:sz w:val="24"/>
          <w:szCs w:val="24"/>
        </w:rPr>
        <w:t>Revista Contabilidade &amp; Finanças - USP</w:t>
      </w:r>
      <w:r w:rsidRPr="00E302A9">
        <w:rPr>
          <w:rFonts w:ascii="Times New Roman" w:eastAsia="Times New Roman" w:hAnsi="Times New Roman" w:cs="Times New Roman"/>
          <w:color w:val="000000"/>
          <w:sz w:val="24"/>
          <w:szCs w:val="24"/>
        </w:rPr>
        <w:t>, São Paulo, v. 22, n. 57,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02A9">
        <w:rPr>
          <w:rFonts w:ascii="Times New Roman" w:eastAsia="Times New Roman" w:hAnsi="Times New Roman" w:cs="Times New Roman"/>
          <w:color w:val="000000"/>
          <w:sz w:val="24"/>
          <w:szCs w:val="24"/>
        </w:rPr>
        <w:t>p. 338-356, set/out/</w:t>
      </w:r>
      <w:proofErr w:type="spellStart"/>
      <w:r w:rsidRPr="00E302A9">
        <w:rPr>
          <w:rFonts w:ascii="Times New Roman" w:eastAsia="Times New Roman" w:hAnsi="Times New Roman" w:cs="Times New Roman"/>
          <w:color w:val="000000"/>
          <w:sz w:val="24"/>
          <w:szCs w:val="24"/>
        </w:rPr>
        <w:t>nov</w:t>
      </w:r>
      <w:proofErr w:type="spellEnd"/>
      <w:r w:rsidRPr="00E302A9">
        <w:rPr>
          <w:rFonts w:ascii="Times New Roman" w:eastAsia="Times New Roman" w:hAnsi="Times New Roman" w:cs="Times New Roman"/>
          <w:color w:val="000000"/>
          <w:sz w:val="24"/>
          <w:szCs w:val="24"/>
        </w:rPr>
        <w:t>/dez 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07D3D" w:rsidRPr="00E302A9" w:rsidRDefault="00507D3D" w:rsidP="00507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1D2" w:rsidRDefault="00D271D2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2A9">
        <w:rPr>
          <w:rFonts w:ascii="Times New Roman" w:hAnsi="Times New Roman" w:cs="Times New Roman"/>
          <w:sz w:val="24"/>
          <w:szCs w:val="24"/>
        </w:rPr>
        <w:t>PADOAN, 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302A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302A9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302A9">
        <w:rPr>
          <w:rFonts w:ascii="Times New Roman" w:hAnsi="Times New Roman" w:cs="Times New Roman"/>
          <w:sz w:val="24"/>
          <w:szCs w:val="24"/>
        </w:rPr>
        <w:t xml:space="preserve"> </w:t>
      </w:r>
      <w:r w:rsidRPr="00E302A9">
        <w:rPr>
          <w:rFonts w:ascii="Times New Roman" w:hAnsi="Times New Roman" w:cs="Times New Roman"/>
          <w:b/>
          <w:sz w:val="24"/>
          <w:szCs w:val="24"/>
        </w:rPr>
        <w:t xml:space="preserve">A Interdisciplinaridade no ensino da Contabilidade Gerencial em Instituições Públicas de ensino Superior do Estado do Paraná. </w:t>
      </w:r>
      <w:r w:rsidRPr="00E302A9">
        <w:rPr>
          <w:rFonts w:ascii="Times New Roman" w:hAnsi="Times New Roman" w:cs="Times New Roman"/>
          <w:sz w:val="24"/>
          <w:szCs w:val="24"/>
        </w:rPr>
        <w:t xml:space="preserve">Dissertação (Mestrado em Contabilidade)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302A9">
        <w:rPr>
          <w:rFonts w:ascii="Times New Roman" w:hAnsi="Times New Roman" w:cs="Times New Roman"/>
          <w:sz w:val="24"/>
          <w:szCs w:val="24"/>
        </w:rPr>
        <w:t>Setor de Ciências Sociais Aplicadas, Contabilidade e Finanças da Universidade Federal do Paraná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02A9">
        <w:rPr>
          <w:rFonts w:ascii="Times New Roman" w:hAnsi="Times New Roman" w:cs="Times New Roman"/>
          <w:sz w:val="24"/>
          <w:szCs w:val="24"/>
        </w:rPr>
        <w:t xml:space="preserve"> 2007.</w:t>
      </w:r>
    </w:p>
    <w:p w:rsidR="00507D3D" w:rsidRPr="00E302A9" w:rsidRDefault="00507D3D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1D2" w:rsidRPr="00E302A9" w:rsidRDefault="00D271D2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2A9">
        <w:rPr>
          <w:rFonts w:ascii="Times New Roman" w:hAnsi="Times New Roman" w:cs="Times New Roman"/>
          <w:sz w:val="24"/>
          <w:szCs w:val="24"/>
        </w:rPr>
        <w:t>PADOVEZE, 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2A9">
        <w:rPr>
          <w:rFonts w:ascii="Times New Roman" w:hAnsi="Times New Roman" w:cs="Times New Roman"/>
          <w:sz w:val="24"/>
          <w:szCs w:val="24"/>
        </w:rPr>
        <w:t xml:space="preserve">L. O papel da Contabilidade Gerencial no processo empresarial descrição de valor. </w:t>
      </w:r>
      <w:r w:rsidRPr="00E302A9">
        <w:rPr>
          <w:rFonts w:ascii="Times New Roman" w:hAnsi="Times New Roman" w:cs="Times New Roman"/>
          <w:b/>
          <w:bCs/>
          <w:sz w:val="24"/>
          <w:szCs w:val="24"/>
        </w:rPr>
        <w:t xml:space="preserve">Caderno de Estudos. </w:t>
      </w:r>
      <w:r w:rsidRPr="00E302A9">
        <w:rPr>
          <w:rFonts w:ascii="Times New Roman" w:hAnsi="Times New Roman" w:cs="Times New Roman"/>
          <w:bCs/>
          <w:sz w:val="24"/>
          <w:szCs w:val="24"/>
        </w:rPr>
        <w:t>São Paulo: FIPECAF</w:t>
      </w:r>
      <w:r w:rsidRPr="0005593B">
        <w:rPr>
          <w:rFonts w:ascii="Times New Roman" w:hAnsi="Times New Roman" w:cs="Times New Roman"/>
          <w:bCs/>
          <w:sz w:val="24"/>
          <w:szCs w:val="24"/>
        </w:rPr>
        <w:t>.</w:t>
      </w:r>
      <w:r w:rsidRPr="00E302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02A9">
        <w:rPr>
          <w:rFonts w:ascii="Times New Roman" w:hAnsi="Times New Roman" w:cs="Times New Roman"/>
          <w:sz w:val="24"/>
          <w:szCs w:val="24"/>
        </w:rPr>
        <w:t>n. 21, 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2A9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02A9">
        <w:rPr>
          <w:rFonts w:ascii="Times New Roman" w:hAnsi="Times New Roman" w:cs="Times New Roman"/>
          <w:sz w:val="24"/>
          <w:szCs w:val="24"/>
        </w:rPr>
        <w:t xml:space="preserve"> mai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302A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302A9">
        <w:rPr>
          <w:rFonts w:ascii="Times New Roman" w:hAnsi="Times New Roman" w:cs="Times New Roman"/>
          <w:sz w:val="24"/>
          <w:szCs w:val="24"/>
        </w:rPr>
        <w:t>ago</w:t>
      </w:r>
      <w:proofErr w:type="spellEnd"/>
      <w:r w:rsidRPr="00E302A9">
        <w:rPr>
          <w:rFonts w:ascii="Times New Roman" w:hAnsi="Times New Roman" w:cs="Times New Roman"/>
          <w:sz w:val="24"/>
          <w:szCs w:val="24"/>
        </w:rPr>
        <w:t xml:space="preserve"> 1999.</w:t>
      </w:r>
    </w:p>
    <w:p w:rsidR="00D271D2" w:rsidRDefault="00D271D2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2A9">
        <w:rPr>
          <w:rFonts w:ascii="Times New Roman" w:hAnsi="Times New Roman" w:cs="Times New Roman"/>
          <w:sz w:val="24"/>
          <w:szCs w:val="24"/>
        </w:rPr>
        <w:t xml:space="preserve">PADOVEZE, C. L. </w:t>
      </w:r>
      <w:r w:rsidRPr="00B231E1">
        <w:rPr>
          <w:rFonts w:ascii="Times New Roman" w:hAnsi="Times New Roman" w:cs="Times New Roman"/>
          <w:b/>
          <w:sz w:val="24"/>
          <w:szCs w:val="24"/>
        </w:rPr>
        <w:t>Contabilidade Gerencial: um enfoque em sistema de informação contábil</w:t>
      </w:r>
      <w:r w:rsidRPr="00E302A9">
        <w:rPr>
          <w:rFonts w:ascii="Times New Roman" w:hAnsi="Times New Roman" w:cs="Times New Roman"/>
          <w:sz w:val="24"/>
          <w:szCs w:val="24"/>
        </w:rPr>
        <w:t>. 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302A9">
        <w:rPr>
          <w:rFonts w:ascii="Times New Roman" w:hAnsi="Times New Roman" w:cs="Times New Roman"/>
          <w:sz w:val="24"/>
          <w:szCs w:val="24"/>
        </w:rPr>
        <w:t xml:space="preserve"> ed. São Paulo: Atlas, 2010.</w:t>
      </w:r>
    </w:p>
    <w:p w:rsidR="00507D3D" w:rsidRPr="00E302A9" w:rsidRDefault="00507D3D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1D2" w:rsidRDefault="00D271D2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2A9">
        <w:rPr>
          <w:rFonts w:ascii="Times New Roman" w:hAnsi="Times New Roman" w:cs="Times New Roman"/>
          <w:sz w:val="24"/>
          <w:szCs w:val="24"/>
        </w:rPr>
        <w:t xml:space="preserve">PINHEIRO, L. B.; BONFIM, M. P.; PORTUGAL, G. T. Um Estudo sobre a Aplicação dos Conteúdos da Contabilidade Gerencial e de Custos nos Exames de Suficiência de 2011 a 2012. </w:t>
      </w:r>
      <w:r w:rsidRPr="00E302A9">
        <w:rPr>
          <w:rFonts w:ascii="Times New Roman" w:hAnsi="Times New Roman" w:cs="Times New Roman"/>
          <w:b/>
          <w:sz w:val="24"/>
          <w:szCs w:val="24"/>
        </w:rPr>
        <w:t>Pensar Contábil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E30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2A9">
        <w:rPr>
          <w:rFonts w:ascii="Times New Roman" w:hAnsi="Times New Roman" w:cs="Times New Roman"/>
          <w:sz w:val="24"/>
          <w:szCs w:val="24"/>
        </w:rPr>
        <w:t>Rio de Janeiro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02A9">
        <w:rPr>
          <w:rFonts w:ascii="Times New Roman" w:hAnsi="Times New Roman" w:cs="Times New Roman"/>
          <w:sz w:val="24"/>
          <w:szCs w:val="24"/>
        </w:rPr>
        <w:t xml:space="preserve"> v. 15, n. 57, p. 43-49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02A9">
        <w:rPr>
          <w:rFonts w:ascii="Times New Roman" w:hAnsi="Times New Roman" w:cs="Times New Roman"/>
          <w:sz w:val="24"/>
          <w:szCs w:val="24"/>
        </w:rPr>
        <w:t xml:space="preserve"> maio/</w:t>
      </w:r>
      <w:proofErr w:type="spellStart"/>
      <w:r w:rsidRPr="00E302A9">
        <w:rPr>
          <w:rFonts w:ascii="Times New Roman" w:hAnsi="Times New Roman" w:cs="Times New Roman"/>
          <w:sz w:val="24"/>
          <w:szCs w:val="24"/>
        </w:rPr>
        <w:t>ago</w:t>
      </w:r>
      <w:proofErr w:type="spellEnd"/>
      <w:r w:rsidRPr="00E302A9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507D3D" w:rsidRPr="00E302A9" w:rsidRDefault="00507D3D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271D2" w:rsidRDefault="00D271D2" w:rsidP="00507D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2A9">
        <w:rPr>
          <w:rFonts w:ascii="Times New Roman" w:eastAsia="Times New Roman" w:hAnsi="Times New Roman" w:cs="Times New Roman"/>
          <w:color w:val="000000"/>
          <w:sz w:val="24"/>
          <w:szCs w:val="24"/>
        </w:rPr>
        <w:t>PIRES, C. B.; OTT, E.; DAMACENA, C. A formação do Contador e a demanda do mercado de trabalho na Região Metropolitana de Porto Alegre (RS). </w:t>
      </w:r>
      <w:r w:rsidRPr="00E30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BASE - Revista de Administração e Contabilidade da UNISINOS</w:t>
      </w:r>
      <w:r w:rsidRPr="00E302A9">
        <w:rPr>
          <w:rFonts w:ascii="Times New Roman" w:eastAsia="Times New Roman" w:hAnsi="Times New Roman" w:cs="Times New Roman"/>
          <w:color w:val="000000"/>
          <w:sz w:val="24"/>
          <w:szCs w:val="24"/>
        </w:rPr>
        <w:t>, v. 7, n. 4, p. 315-327, out/dez 2010.</w:t>
      </w:r>
    </w:p>
    <w:p w:rsidR="00507D3D" w:rsidRPr="00E302A9" w:rsidRDefault="00507D3D" w:rsidP="00507D3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271D2" w:rsidRDefault="00D271D2" w:rsidP="00507D3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302A9">
        <w:rPr>
          <w:rFonts w:ascii="Times New Roman" w:hAnsi="Times New Roman" w:cs="Times New Roman"/>
          <w:color w:val="222222"/>
          <w:sz w:val="24"/>
          <w:szCs w:val="24"/>
        </w:rPr>
        <w:t>QUINTANA, A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Pr="00E302A9">
        <w:rPr>
          <w:rFonts w:ascii="Times New Roman" w:hAnsi="Times New Roman" w:cs="Times New Roman"/>
          <w:color w:val="222222"/>
          <w:sz w:val="24"/>
          <w:szCs w:val="24"/>
        </w:rPr>
        <w:t xml:space="preserve"> C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Pr="00E302A9">
        <w:rPr>
          <w:rFonts w:ascii="Times New Roman" w:hAnsi="Times New Roman" w:cs="Times New Roman"/>
          <w:color w:val="222222"/>
          <w:sz w:val="24"/>
          <w:szCs w:val="24"/>
        </w:rPr>
        <w:t>; PERAZO, A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Pr="00E302A9">
        <w:rPr>
          <w:rFonts w:ascii="Times New Roman" w:hAnsi="Times New Roman" w:cs="Times New Roman"/>
          <w:color w:val="222222"/>
          <w:sz w:val="24"/>
          <w:szCs w:val="24"/>
        </w:rPr>
        <w:t xml:space="preserve"> N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Pr="00E302A9">
        <w:rPr>
          <w:rFonts w:ascii="Times New Roman" w:hAnsi="Times New Roman" w:cs="Times New Roman"/>
          <w:color w:val="222222"/>
          <w:sz w:val="24"/>
          <w:szCs w:val="24"/>
        </w:rPr>
        <w:t xml:space="preserve"> C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Pr="00E302A9">
        <w:rPr>
          <w:rFonts w:ascii="Times New Roman" w:hAnsi="Times New Roman" w:cs="Times New Roman"/>
          <w:color w:val="222222"/>
          <w:sz w:val="24"/>
          <w:szCs w:val="24"/>
        </w:rPr>
        <w:t>; FERNANDES, V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Pr="00E302A9">
        <w:rPr>
          <w:rFonts w:ascii="Times New Roman" w:hAnsi="Times New Roman" w:cs="Times New Roman"/>
          <w:color w:val="222222"/>
          <w:sz w:val="24"/>
          <w:szCs w:val="24"/>
        </w:rPr>
        <w:t xml:space="preserve"> L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Pr="00E302A9">
        <w:rPr>
          <w:rFonts w:ascii="Times New Roman" w:hAnsi="Times New Roman" w:cs="Times New Roman"/>
          <w:color w:val="222222"/>
          <w:sz w:val="24"/>
          <w:szCs w:val="24"/>
        </w:rPr>
        <w:t xml:space="preserve"> P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Pr="00E302A9">
        <w:rPr>
          <w:rFonts w:ascii="Times New Roman" w:hAnsi="Times New Roman" w:cs="Times New Roman"/>
          <w:color w:val="222222"/>
          <w:sz w:val="24"/>
          <w:szCs w:val="24"/>
        </w:rPr>
        <w:t xml:space="preserve"> A grade curricular dos cursos de ciências contábeis e os resultados institucionais no ENADE: um estudo nas disciplinas da área da contabilidade financeira e de orçamento. </w:t>
      </w:r>
      <w:r w:rsidRPr="00E302A9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Revista Gestão Universitária na </w:t>
      </w:r>
      <w:proofErr w:type="spellStart"/>
      <w:r w:rsidRPr="00E302A9">
        <w:rPr>
          <w:rFonts w:ascii="Times New Roman" w:hAnsi="Times New Roman" w:cs="Times New Roman"/>
          <w:b/>
          <w:color w:val="222222"/>
          <w:sz w:val="24"/>
          <w:szCs w:val="24"/>
        </w:rPr>
        <w:t>America</w:t>
      </w:r>
      <w:proofErr w:type="spellEnd"/>
      <w:r w:rsidRPr="00E302A9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Latina – GUAL. </w:t>
      </w:r>
      <w:r w:rsidRPr="00E302A9">
        <w:rPr>
          <w:rFonts w:ascii="Times New Roman" w:hAnsi="Times New Roman" w:cs="Times New Roman"/>
          <w:color w:val="222222"/>
          <w:sz w:val="24"/>
          <w:szCs w:val="24"/>
        </w:rPr>
        <w:t>v. 6, n. 3, p. 127-145, set. 2013.</w:t>
      </w:r>
    </w:p>
    <w:p w:rsidR="00507D3D" w:rsidRPr="00E302A9" w:rsidRDefault="00507D3D" w:rsidP="00507D3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240EB" w:rsidRDefault="00D271D2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2A9">
        <w:rPr>
          <w:rFonts w:ascii="Times New Roman" w:hAnsi="Times New Roman" w:cs="Times New Roman"/>
          <w:color w:val="222222"/>
          <w:sz w:val="24"/>
          <w:szCs w:val="24"/>
        </w:rPr>
        <w:t>SILVA, V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Pr="00E302A9">
        <w:rPr>
          <w:rFonts w:ascii="Times New Roman" w:hAnsi="Times New Roman" w:cs="Times New Roman"/>
          <w:color w:val="222222"/>
          <w:sz w:val="24"/>
          <w:szCs w:val="24"/>
        </w:rPr>
        <w:t xml:space="preserve"> R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Pr="00E302A9">
        <w:rPr>
          <w:rFonts w:ascii="Times New Roman" w:hAnsi="Times New Roman" w:cs="Times New Roman"/>
          <w:color w:val="222222"/>
          <w:sz w:val="24"/>
          <w:szCs w:val="24"/>
        </w:rPr>
        <w:t>; MIRANDA, G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Pr="00E302A9">
        <w:rPr>
          <w:rFonts w:ascii="Times New Roman" w:hAnsi="Times New Roman" w:cs="Times New Roman"/>
          <w:color w:val="222222"/>
          <w:sz w:val="24"/>
          <w:szCs w:val="24"/>
        </w:rPr>
        <w:t xml:space="preserve"> J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Pr="00E302A9">
        <w:rPr>
          <w:rFonts w:ascii="Times New Roman" w:hAnsi="Times New Roman" w:cs="Times New Roman"/>
          <w:color w:val="222222"/>
          <w:sz w:val="24"/>
          <w:szCs w:val="24"/>
        </w:rPr>
        <w:t>; PEREIRA, J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Pr="00E302A9">
        <w:rPr>
          <w:rFonts w:ascii="Times New Roman" w:hAnsi="Times New Roman" w:cs="Times New Roman"/>
          <w:color w:val="222222"/>
          <w:sz w:val="24"/>
          <w:szCs w:val="24"/>
        </w:rPr>
        <w:t xml:space="preserve"> M. ENADE e Proposta Curricular do CFC: Um Estudo em Cursos Brasileiros de Ciências Contábeis. </w:t>
      </w:r>
      <w:r w:rsidRPr="00E302A9">
        <w:rPr>
          <w:rFonts w:ascii="Times New Roman" w:hAnsi="Times New Roman" w:cs="Times New Roman"/>
          <w:b/>
          <w:sz w:val="24"/>
          <w:szCs w:val="24"/>
        </w:rPr>
        <w:t>Revista de Educação e Pesquisa em Contabilidade (</w:t>
      </w:r>
      <w:proofErr w:type="spellStart"/>
      <w:r w:rsidRPr="00E302A9">
        <w:rPr>
          <w:rFonts w:ascii="Times New Roman" w:hAnsi="Times New Roman" w:cs="Times New Roman"/>
          <w:b/>
          <w:sz w:val="24"/>
          <w:szCs w:val="24"/>
        </w:rPr>
        <w:t>REPeC</w:t>
      </w:r>
      <w:proofErr w:type="spellEnd"/>
      <w:r w:rsidRPr="00E302A9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E302A9">
        <w:rPr>
          <w:rFonts w:ascii="Times New Roman" w:hAnsi="Times New Roman" w:cs="Times New Roman"/>
          <w:sz w:val="24"/>
          <w:szCs w:val="24"/>
        </w:rPr>
        <w:t xml:space="preserve">v. 11, n. 3, p. 261-275. </w:t>
      </w:r>
      <w:proofErr w:type="spellStart"/>
      <w:r w:rsidRPr="00E302A9">
        <w:rPr>
          <w:rFonts w:ascii="Times New Roman" w:hAnsi="Times New Roman" w:cs="Times New Roman"/>
          <w:sz w:val="24"/>
          <w:szCs w:val="24"/>
        </w:rPr>
        <w:t>jul</w:t>
      </w:r>
      <w:proofErr w:type="spellEnd"/>
      <w:r w:rsidRPr="00E302A9">
        <w:rPr>
          <w:rFonts w:ascii="Times New Roman" w:hAnsi="Times New Roman" w:cs="Times New Roman"/>
          <w:sz w:val="24"/>
          <w:szCs w:val="24"/>
        </w:rPr>
        <w:t>/set. 2017. Disponível em: &lt;www.repec.org.br&gt; Acesso em: 17 jul. 2018.</w:t>
      </w:r>
    </w:p>
    <w:p w:rsidR="00507D3D" w:rsidRDefault="00507D3D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1D2" w:rsidRDefault="00D271D2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2A9">
        <w:rPr>
          <w:rFonts w:ascii="Times New Roman" w:hAnsi="Times New Roman" w:cs="Times New Roman"/>
          <w:sz w:val="24"/>
          <w:szCs w:val="24"/>
        </w:rPr>
        <w:lastRenderedPageBreak/>
        <w:t>SOUZA,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302A9">
        <w:rPr>
          <w:rFonts w:ascii="Times New Roman" w:hAnsi="Times New Roman" w:cs="Times New Roman"/>
          <w:sz w:val="24"/>
          <w:szCs w:val="24"/>
        </w:rPr>
        <w:t xml:space="preserve"> A.; LISBOA,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302A9">
        <w:rPr>
          <w:rFonts w:ascii="Times New Roman" w:hAnsi="Times New Roman" w:cs="Times New Roman"/>
          <w:sz w:val="24"/>
          <w:szCs w:val="24"/>
        </w:rPr>
        <w:t xml:space="preserve"> P.; ROCHA, W. Práticas de contabilidade gerencial adotadas por subsidiárias brasileiras de empresas multinacionais. </w:t>
      </w:r>
      <w:r w:rsidRPr="00E302A9">
        <w:rPr>
          <w:rFonts w:ascii="Times New Roman" w:hAnsi="Times New Roman" w:cs="Times New Roman"/>
          <w:b/>
          <w:sz w:val="24"/>
          <w:szCs w:val="24"/>
        </w:rPr>
        <w:t>Revista Contabilidade e Finanças USP</w:t>
      </w:r>
      <w:r w:rsidRPr="00E302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São Paulo, </w:t>
      </w:r>
      <w:r w:rsidRPr="00E302A9">
        <w:rPr>
          <w:rFonts w:ascii="Times New Roman" w:hAnsi="Times New Roman" w:cs="Times New Roman"/>
          <w:sz w:val="24"/>
          <w:szCs w:val="24"/>
        </w:rPr>
        <w:t>v. 32, p. 40-57, 2003.</w:t>
      </w:r>
    </w:p>
    <w:p w:rsidR="00507D3D" w:rsidRPr="00E302A9" w:rsidRDefault="00507D3D" w:rsidP="0050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271D2" w:rsidRDefault="00D271D2" w:rsidP="00507D3D">
      <w:pPr>
        <w:pStyle w:val="Ttulo2"/>
        <w:shd w:val="clear" w:color="auto" w:fill="FFFFFF"/>
        <w:spacing w:before="0" w:line="240" w:lineRule="auto"/>
        <w:ind w:right="238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E302A9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SOUZA, D. C. de, RIBEIRO</w:t>
      </w:r>
      <w:r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;</w:t>
      </w:r>
      <w:r w:rsidRPr="00E302A9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R. R. M., CORDEIRO</w:t>
      </w:r>
      <w:r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;</w:t>
      </w:r>
      <w:r w:rsidRPr="00E302A9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A. A. L., CLEMENTE, A. A abrangência da Contabilidade Gerencial segundo os docentes paranaense de Contabilidade. In: C</w:t>
      </w:r>
      <w:r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ONGRESSO </w:t>
      </w:r>
      <w:r w:rsidRPr="00E302A9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USP F</w:t>
      </w:r>
      <w:r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IPECAFI, </w:t>
      </w:r>
      <w:r w:rsidRPr="00E302A9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7, 2007, São Paulo. </w:t>
      </w:r>
      <w:bookmarkStart w:id="8" w:name="_Hlk519680248"/>
      <w:r w:rsidRPr="00E302A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Anais do Congresso USP Controladoria e Contabilidade</w:t>
      </w:r>
      <w:r w:rsidRPr="00E302A9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, São Paulo</w:t>
      </w:r>
      <w:r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: USP</w:t>
      </w:r>
      <w:r w:rsidRPr="00E302A9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, 2007. Disponível em: &lt;</w:t>
      </w:r>
      <w:hyperlink r:id="rId7" w:history="1">
        <w:r w:rsidRPr="00E302A9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shd w:val="clear" w:color="auto" w:fill="FFFFFF"/>
          </w:rPr>
          <w:t>http://www.congressousp.fipecafi.org/anais/artigos72007/585.pdf</w:t>
        </w:r>
      </w:hyperlink>
      <w:r w:rsidRPr="00E302A9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&gt;. Acesso em: 17 jul. 2018</w:t>
      </w:r>
      <w:r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.</w:t>
      </w:r>
    </w:p>
    <w:bookmarkEnd w:id="8"/>
    <w:p w:rsidR="00507D3D" w:rsidRDefault="00507D3D" w:rsidP="00507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1D2" w:rsidRPr="00E302A9" w:rsidRDefault="00D271D2" w:rsidP="00507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2A9">
        <w:rPr>
          <w:rFonts w:ascii="Times New Roman" w:hAnsi="Times New Roman" w:cs="Times New Roman"/>
          <w:sz w:val="24"/>
          <w:szCs w:val="24"/>
        </w:rPr>
        <w:t>VERGARA,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302A9">
        <w:rPr>
          <w:rFonts w:ascii="Times New Roman" w:hAnsi="Times New Roman" w:cs="Times New Roman"/>
          <w:sz w:val="24"/>
          <w:szCs w:val="24"/>
        </w:rPr>
        <w:t xml:space="preserve"> C. </w:t>
      </w:r>
      <w:r w:rsidRPr="00E302A9">
        <w:rPr>
          <w:rFonts w:ascii="Times New Roman" w:hAnsi="Times New Roman" w:cs="Times New Roman"/>
          <w:b/>
          <w:sz w:val="24"/>
          <w:szCs w:val="24"/>
        </w:rPr>
        <w:t>Projetos e relatórios de pesquisa em administração</w:t>
      </w:r>
      <w:r w:rsidRPr="00E302A9">
        <w:rPr>
          <w:rFonts w:ascii="Times New Roman" w:hAnsi="Times New Roman" w:cs="Times New Roman"/>
          <w:sz w:val="24"/>
          <w:szCs w:val="24"/>
        </w:rPr>
        <w:t>. 9. ed. São Paulo: Atlas, 2007.</w:t>
      </w:r>
    </w:p>
    <w:sectPr w:rsidR="00D271D2" w:rsidRPr="00E302A9" w:rsidSect="00017E7D">
      <w:footerReference w:type="default" r:id="rId8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F25" w:rsidRDefault="000B6F25" w:rsidP="000B089A">
      <w:pPr>
        <w:spacing w:after="0" w:line="240" w:lineRule="auto"/>
      </w:pPr>
      <w:r>
        <w:separator/>
      </w:r>
    </w:p>
  </w:endnote>
  <w:endnote w:type="continuationSeparator" w:id="0">
    <w:p w:rsidR="000B6F25" w:rsidRDefault="000B6F25" w:rsidP="000B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masi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7211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B01A8" w:rsidRPr="00EB01A8" w:rsidRDefault="00EB01A8">
        <w:pPr>
          <w:pStyle w:val="Rodap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B01A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B01A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B01A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EB01A8">
          <w:rPr>
            <w:rFonts w:ascii="Times New Roman" w:hAnsi="Times New Roman" w:cs="Times New Roman"/>
            <w:sz w:val="20"/>
            <w:szCs w:val="20"/>
          </w:rPr>
          <w:t>2</w:t>
        </w:r>
        <w:r w:rsidRPr="00EB01A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21139" w:rsidRDefault="005211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F25" w:rsidRDefault="000B6F25" w:rsidP="000B089A">
      <w:pPr>
        <w:spacing w:after="0" w:line="240" w:lineRule="auto"/>
      </w:pPr>
      <w:r>
        <w:separator/>
      </w:r>
    </w:p>
  </w:footnote>
  <w:footnote w:type="continuationSeparator" w:id="0">
    <w:p w:rsidR="000B6F25" w:rsidRDefault="000B6F25" w:rsidP="000B0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9A"/>
    <w:rsid w:val="00000707"/>
    <w:rsid w:val="000007A1"/>
    <w:rsid w:val="00001AD8"/>
    <w:rsid w:val="00007A87"/>
    <w:rsid w:val="000138F9"/>
    <w:rsid w:val="00017E7D"/>
    <w:rsid w:val="00023104"/>
    <w:rsid w:val="00027656"/>
    <w:rsid w:val="000308CC"/>
    <w:rsid w:val="000313A4"/>
    <w:rsid w:val="00035FF2"/>
    <w:rsid w:val="0004254A"/>
    <w:rsid w:val="0004344D"/>
    <w:rsid w:val="00046373"/>
    <w:rsid w:val="00050311"/>
    <w:rsid w:val="00051407"/>
    <w:rsid w:val="000577AA"/>
    <w:rsid w:val="00067112"/>
    <w:rsid w:val="00070D48"/>
    <w:rsid w:val="00070DAE"/>
    <w:rsid w:val="00071273"/>
    <w:rsid w:val="00076650"/>
    <w:rsid w:val="00086142"/>
    <w:rsid w:val="00086C0A"/>
    <w:rsid w:val="000A4B72"/>
    <w:rsid w:val="000A4C8A"/>
    <w:rsid w:val="000B089A"/>
    <w:rsid w:val="000B6F25"/>
    <w:rsid w:val="000B7FC0"/>
    <w:rsid w:val="000D1F6C"/>
    <w:rsid w:val="000D3B86"/>
    <w:rsid w:val="000D605C"/>
    <w:rsid w:val="000D7340"/>
    <w:rsid w:val="000E2834"/>
    <w:rsid w:val="000E312C"/>
    <w:rsid w:val="000E5E0E"/>
    <w:rsid w:val="000F1117"/>
    <w:rsid w:val="000F58EC"/>
    <w:rsid w:val="000F7983"/>
    <w:rsid w:val="00101F5D"/>
    <w:rsid w:val="00102632"/>
    <w:rsid w:val="00105695"/>
    <w:rsid w:val="00110A0A"/>
    <w:rsid w:val="001149F2"/>
    <w:rsid w:val="00116299"/>
    <w:rsid w:val="00122A2E"/>
    <w:rsid w:val="0013624E"/>
    <w:rsid w:val="001434EC"/>
    <w:rsid w:val="00143A73"/>
    <w:rsid w:val="00144E60"/>
    <w:rsid w:val="00147049"/>
    <w:rsid w:val="00150AC1"/>
    <w:rsid w:val="00156A65"/>
    <w:rsid w:val="0015708D"/>
    <w:rsid w:val="001627B7"/>
    <w:rsid w:val="001672F9"/>
    <w:rsid w:val="00174D1A"/>
    <w:rsid w:val="00176A17"/>
    <w:rsid w:val="0018551E"/>
    <w:rsid w:val="001A35BD"/>
    <w:rsid w:val="001A672D"/>
    <w:rsid w:val="001B1698"/>
    <w:rsid w:val="001B7335"/>
    <w:rsid w:val="001C121F"/>
    <w:rsid w:val="001C315F"/>
    <w:rsid w:val="001C441A"/>
    <w:rsid w:val="001F1BD7"/>
    <w:rsid w:val="001F3074"/>
    <w:rsid w:val="001F48E9"/>
    <w:rsid w:val="001F562E"/>
    <w:rsid w:val="0020179B"/>
    <w:rsid w:val="00206447"/>
    <w:rsid w:val="00206A79"/>
    <w:rsid w:val="0020773F"/>
    <w:rsid w:val="00211BB5"/>
    <w:rsid w:val="0021261D"/>
    <w:rsid w:val="002201F4"/>
    <w:rsid w:val="00227AE4"/>
    <w:rsid w:val="00235441"/>
    <w:rsid w:val="002471E5"/>
    <w:rsid w:val="002506A4"/>
    <w:rsid w:val="00260668"/>
    <w:rsid w:val="00263F6B"/>
    <w:rsid w:val="00264996"/>
    <w:rsid w:val="0026520B"/>
    <w:rsid w:val="00272124"/>
    <w:rsid w:val="00273B0C"/>
    <w:rsid w:val="002767EF"/>
    <w:rsid w:val="0028435E"/>
    <w:rsid w:val="00284F42"/>
    <w:rsid w:val="002851B8"/>
    <w:rsid w:val="00287579"/>
    <w:rsid w:val="00287864"/>
    <w:rsid w:val="00290FEC"/>
    <w:rsid w:val="002A00DE"/>
    <w:rsid w:val="002A10B4"/>
    <w:rsid w:val="002A6177"/>
    <w:rsid w:val="002B23DF"/>
    <w:rsid w:val="002B4CF1"/>
    <w:rsid w:val="002B7970"/>
    <w:rsid w:val="002B7CF1"/>
    <w:rsid w:val="002B7EDF"/>
    <w:rsid w:val="002C1F47"/>
    <w:rsid w:val="002C3EFF"/>
    <w:rsid w:val="002C45C5"/>
    <w:rsid w:val="002D6D16"/>
    <w:rsid w:val="002F105F"/>
    <w:rsid w:val="002F4189"/>
    <w:rsid w:val="002F642E"/>
    <w:rsid w:val="00300D06"/>
    <w:rsid w:val="00301F94"/>
    <w:rsid w:val="00306174"/>
    <w:rsid w:val="003205BA"/>
    <w:rsid w:val="003206D7"/>
    <w:rsid w:val="0032077F"/>
    <w:rsid w:val="003210D7"/>
    <w:rsid w:val="00323441"/>
    <w:rsid w:val="003235D7"/>
    <w:rsid w:val="00333A12"/>
    <w:rsid w:val="00335900"/>
    <w:rsid w:val="00345363"/>
    <w:rsid w:val="00346813"/>
    <w:rsid w:val="003515A9"/>
    <w:rsid w:val="003524E9"/>
    <w:rsid w:val="003545CC"/>
    <w:rsid w:val="0035502B"/>
    <w:rsid w:val="0035531D"/>
    <w:rsid w:val="003576EE"/>
    <w:rsid w:val="00363556"/>
    <w:rsid w:val="00384005"/>
    <w:rsid w:val="0038799B"/>
    <w:rsid w:val="003B2DF3"/>
    <w:rsid w:val="003C27A0"/>
    <w:rsid w:val="003C2F20"/>
    <w:rsid w:val="003C319D"/>
    <w:rsid w:val="003C4ADF"/>
    <w:rsid w:val="003D1F15"/>
    <w:rsid w:val="003D6F91"/>
    <w:rsid w:val="003E2887"/>
    <w:rsid w:val="003F0999"/>
    <w:rsid w:val="003F370D"/>
    <w:rsid w:val="003F3A12"/>
    <w:rsid w:val="003F5AF5"/>
    <w:rsid w:val="00400235"/>
    <w:rsid w:val="00402FFE"/>
    <w:rsid w:val="00415549"/>
    <w:rsid w:val="00415A27"/>
    <w:rsid w:val="00415F9A"/>
    <w:rsid w:val="00416EFE"/>
    <w:rsid w:val="004178CE"/>
    <w:rsid w:val="004209D8"/>
    <w:rsid w:val="0042446B"/>
    <w:rsid w:val="00435508"/>
    <w:rsid w:val="00436BD9"/>
    <w:rsid w:val="004405E1"/>
    <w:rsid w:val="0044141E"/>
    <w:rsid w:val="00446081"/>
    <w:rsid w:val="00450438"/>
    <w:rsid w:val="004513FA"/>
    <w:rsid w:val="00456A33"/>
    <w:rsid w:val="00464AEA"/>
    <w:rsid w:val="004707BA"/>
    <w:rsid w:val="0047154F"/>
    <w:rsid w:val="00474423"/>
    <w:rsid w:val="00474731"/>
    <w:rsid w:val="0048177F"/>
    <w:rsid w:val="00482534"/>
    <w:rsid w:val="00483337"/>
    <w:rsid w:val="00487384"/>
    <w:rsid w:val="00487E3E"/>
    <w:rsid w:val="00490E9A"/>
    <w:rsid w:val="004A649A"/>
    <w:rsid w:val="004B57E6"/>
    <w:rsid w:val="004C3654"/>
    <w:rsid w:val="004D2AE7"/>
    <w:rsid w:val="004E5C4E"/>
    <w:rsid w:val="004E69D0"/>
    <w:rsid w:val="004F19BA"/>
    <w:rsid w:val="004F28D8"/>
    <w:rsid w:val="004F6D5F"/>
    <w:rsid w:val="00507D3D"/>
    <w:rsid w:val="00510179"/>
    <w:rsid w:val="005106E8"/>
    <w:rsid w:val="00512615"/>
    <w:rsid w:val="0051751E"/>
    <w:rsid w:val="00521139"/>
    <w:rsid w:val="00522E32"/>
    <w:rsid w:val="0052352A"/>
    <w:rsid w:val="0052712B"/>
    <w:rsid w:val="0054227B"/>
    <w:rsid w:val="0054526F"/>
    <w:rsid w:val="0054675D"/>
    <w:rsid w:val="0055225C"/>
    <w:rsid w:val="005662F2"/>
    <w:rsid w:val="005663E4"/>
    <w:rsid w:val="00570F47"/>
    <w:rsid w:val="00574D1F"/>
    <w:rsid w:val="00574F6E"/>
    <w:rsid w:val="00580BE8"/>
    <w:rsid w:val="005873A3"/>
    <w:rsid w:val="00594628"/>
    <w:rsid w:val="0059613D"/>
    <w:rsid w:val="005968CE"/>
    <w:rsid w:val="005A4F41"/>
    <w:rsid w:val="005A73F9"/>
    <w:rsid w:val="005B1036"/>
    <w:rsid w:val="005B2AE1"/>
    <w:rsid w:val="005B34A3"/>
    <w:rsid w:val="005C1468"/>
    <w:rsid w:val="005C49BF"/>
    <w:rsid w:val="005C7FF9"/>
    <w:rsid w:val="005D3AE7"/>
    <w:rsid w:val="005E01BC"/>
    <w:rsid w:val="005E1D67"/>
    <w:rsid w:val="005F4B33"/>
    <w:rsid w:val="00603C69"/>
    <w:rsid w:val="00607D37"/>
    <w:rsid w:val="00613165"/>
    <w:rsid w:val="00625C12"/>
    <w:rsid w:val="00626979"/>
    <w:rsid w:val="00627D32"/>
    <w:rsid w:val="00630ADE"/>
    <w:rsid w:val="00633B73"/>
    <w:rsid w:val="00635562"/>
    <w:rsid w:val="00641525"/>
    <w:rsid w:val="00642710"/>
    <w:rsid w:val="006513C5"/>
    <w:rsid w:val="00654BA6"/>
    <w:rsid w:val="00654D0F"/>
    <w:rsid w:val="0065645D"/>
    <w:rsid w:val="0066226B"/>
    <w:rsid w:val="006626C5"/>
    <w:rsid w:val="00662C4B"/>
    <w:rsid w:val="0068415C"/>
    <w:rsid w:val="006871A7"/>
    <w:rsid w:val="00690B81"/>
    <w:rsid w:val="00691426"/>
    <w:rsid w:val="00691958"/>
    <w:rsid w:val="0069554B"/>
    <w:rsid w:val="006A0753"/>
    <w:rsid w:val="006A0B70"/>
    <w:rsid w:val="006B501F"/>
    <w:rsid w:val="006B60B8"/>
    <w:rsid w:val="006B6858"/>
    <w:rsid w:val="006B71F0"/>
    <w:rsid w:val="006C39EF"/>
    <w:rsid w:val="006D1904"/>
    <w:rsid w:val="006E3FB7"/>
    <w:rsid w:val="006E5304"/>
    <w:rsid w:val="006E7D0F"/>
    <w:rsid w:val="006F0601"/>
    <w:rsid w:val="007037C0"/>
    <w:rsid w:val="00705F53"/>
    <w:rsid w:val="00710ED7"/>
    <w:rsid w:val="00716D3E"/>
    <w:rsid w:val="00716EEE"/>
    <w:rsid w:val="00721C7A"/>
    <w:rsid w:val="00721DC8"/>
    <w:rsid w:val="00725181"/>
    <w:rsid w:val="007333D5"/>
    <w:rsid w:val="00733E20"/>
    <w:rsid w:val="007445C7"/>
    <w:rsid w:val="00750934"/>
    <w:rsid w:val="007568B8"/>
    <w:rsid w:val="00764607"/>
    <w:rsid w:val="00771BB8"/>
    <w:rsid w:val="007739A5"/>
    <w:rsid w:val="00774FE1"/>
    <w:rsid w:val="00781C08"/>
    <w:rsid w:val="0078311E"/>
    <w:rsid w:val="0079212B"/>
    <w:rsid w:val="00794C73"/>
    <w:rsid w:val="007C2451"/>
    <w:rsid w:val="007C2DBE"/>
    <w:rsid w:val="007D030D"/>
    <w:rsid w:val="007D1131"/>
    <w:rsid w:val="007D2C94"/>
    <w:rsid w:val="007E37C7"/>
    <w:rsid w:val="007F193D"/>
    <w:rsid w:val="007F4390"/>
    <w:rsid w:val="007F5664"/>
    <w:rsid w:val="008106F1"/>
    <w:rsid w:val="00811001"/>
    <w:rsid w:val="00811ACD"/>
    <w:rsid w:val="00812935"/>
    <w:rsid w:val="008142A5"/>
    <w:rsid w:val="00820FAD"/>
    <w:rsid w:val="00825C8D"/>
    <w:rsid w:val="00826ADE"/>
    <w:rsid w:val="0083562F"/>
    <w:rsid w:val="00841749"/>
    <w:rsid w:val="00841EC8"/>
    <w:rsid w:val="00845E0E"/>
    <w:rsid w:val="00846D78"/>
    <w:rsid w:val="00852100"/>
    <w:rsid w:val="00855AF7"/>
    <w:rsid w:val="0086182C"/>
    <w:rsid w:val="00862531"/>
    <w:rsid w:val="00870B6A"/>
    <w:rsid w:val="00871512"/>
    <w:rsid w:val="00877295"/>
    <w:rsid w:val="0088093F"/>
    <w:rsid w:val="00882FEB"/>
    <w:rsid w:val="008842F2"/>
    <w:rsid w:val="008A02A1"/>
    <w:rsid w:val="008A6446"/>
    <w:rsid w:val="008B023D"/>
    <w:rsid w:val="008B2312"/>
    <w:rsid w:val="008C2CB5"/>
    <w:rsid w:val="008D4B6F"/>
    <w:rsid w:val="008E04C9"/>
    <w:rsid w:val="008E137F"/>
    <w:rsid w:val="008E14BD"/>
    <w:rsid w:val="008E34D6"/>
    <w:rsid w:val="008E40E9"/>
    <w:rsid w:val="008E52CF"/>
    <w:rsid w:val="008E7AD8"/>
    <w:rsid w:val="008F1FB2"/>
    <w:rsid w:val="008F33C1"/>
    <w:rsid w:val="008F48F9"/>
    <w:rsid w:val="00903423"/>
    <w:rsid w:val="0090546D"/>
    <w:rsid w:val="009140D1"/>
    <w:rsid w:val="00921D36"/>
    <w:rsid w:val="00922CDA"/>
    <w:rsid w:val="009236DE"/>
    <w:rsid w:val="00923A11"/>
    <w:rsid w:val="0093410A"/>
    <w:rsid w:val="00935193"/>
    <w:rsid w:val="00944BAB"/>
    <w:rsid w:val="00953416"/>
    <w:rsid w:val="00954C1B"/>
    <w:rsid w:val="00976639"/>
    <w:rsid w:val="0097690C"/>
    <w:rsid w:val="0098738E"/>
    <w:rsid w:val="00995DB8"/>
    <w:rsid w:val="009A222D"/>
    <w:rsid w:val="009A4118"/>
    <w:rsid w:val="009A5590"/>
    <w:rsid w:val="009B037C"/>
    <w:rsid w:val="009B0B4A"/>
    <w:rsid w:val="009B1250"/>
    <w:rsid w:val="009B1BC6"/>
    <w:rsid w:val="009B6286"/>
    <w:rsid w:val="009C238F"/>
    <w:rsid w:val="009C551C"/>
    <w:rsid w:val="009D4609"/>
    <w:rsid w:val="009D649E"/>
    <w:rsid w:val="009F2220"/>
    <w:rsid w:val="009F3786"/>
    <w:rsid w:val="009F49D6"/>
    <w:rsid w:val="009F59F6"/>
    <w:rsid w:val="00A05288"/>
    <w:rsid w:val="00A074A2"/>
    <w:rsid w:val="00A0791A"/>
    <w:rsid w:val="00A10AA5"/>
    <w:rsid w:val="00A10CEB"/>
    <w:rsid w:val="00A15B01"/>
    <w:rsid w:val="00A205F1"/>
    <w:rsid w:val="00A22B57"/>
    <w:rsid w:val="00A240EB"/>
    <w:rsid w:val="00A24AA2"/>
    <w:rsid w:val="00A24D09"/>
    <w:rsid w:val="00A253F9"/>
    <w:rsid w:val="00A25D22"/>
    <w:rsid w:val="00A2739F"/>
    <w:rsid w:val="00A33A4A"/>
    <w:rsid w:val="00A4020A"/>
    <w:rsid w:val="00A40D65"/>
    <w:rsid w:val="00A46CB7"/>
    <w:rsid w:val="00A52667"/>
    <w:rsid w:val="00A5404F"/>
    <w:rsid w:val="00A54949"/>
    <w:rsid w:val="00A571F6"/>
    <w:rsid w:val="00A6216F"/>
    <w:rsid w:val="00A64430"/>
    <w:rsid w:val="00A644A9"/>
    <w:rsid w:val="00A7212D"/>
    <w:rsid w:val="00A7457C"/>
    <w:rsid w:val="00A86159"/>
    <w:rsid w:val="00A947AF"/>
    <w:rsid w:val="00AA5BF3"/>
    <w:rsid w:val="00AA73E6"/>
    <w:rsid w:val="00AB3CB6"/>
    <w:rsid w:val="00AB5A38"/>
    <w:rsid w:val="00AC3FFC"/>
    <w:rsid w:val="00AC4E1D"/>
    <w:rsid w:val="00AC4F08"/>
    <w:rsid w:val="00AD021D"/>
    <w:rsid w:val="00AE5B73"/>
    <w:rsid w:val="00AF2A6A"/>
    <w:rsid w:val="00AF4FF3"/>
    <w:rsid w:val="00AF78BA"/>
    <w:rsid w:val="00B024AB"/>
    <w:rsid w:val="00B0444A"/>
    <w:rsid w:val="00B10413"/>
    <w:rsid w:val="00B106DA"/>
    <w:rsid w:val="00B23B75"/>
    <w:rsid w:val="00B27C13"/>
    <w:rsid w:val="00B36096"/>
    <w:rsid w:val="00B423CD"/>
    <w:rsid w:val="00B44394"/>
    <w:rsid w:val="00B46483"/>
    <w:rsid w:val="00B50F8D"/>
    <w:rsid w:val="00B57783"/>
    <w:rsid w:val="00B57E6A"/>
    <w:rsid w:val="00B62B65"/>
    <w:rsid w:val="00B6300B"/>
    <w:rsid w:val="00B71B2E"/>
    <w:rsid w:val="00B913CB"/>
    <w:rsid w:val="00B91435"/>
    <w:rsid w:val="00B97C8F"/>
    <w:rsid w:val="00BA0418"/>
    <w:rsid w:val="00BA365B"/>
    <w:rsid w:val="00BA3AEC"/>
    <w:rsid w:val="00BB0972"/>
    <w:rsid w:val="00BB6C71"/>
    <w:rsid w:val="00BC62F7"/>
    <w:rsid w:val="00BD3055"/>
    <w:rsid w:val="00BD36E2"/>
    <w:rsid w:val="00BD4B49"/>
    <w:rsid w:val="00BD64D3"/>
    <w:rsid w:val="00BD6D4E"/>
    <w:rsid w:val="00BF1557"/>
    <w:rsid w:val="00C04D5B"/>
    <w:rsid w:val="00C16291"/>
    <w:rsid w:val="00C2529C"/>
    <w:rsid w:val="00C25B00"/>
    <w:rsid w:val="00C262C4"/>
    <w:rsid w:val="00C272DC"/>
    <w:rsid w:val="00C30B52"/>
    <w:rsid w:val="00C33351"/>
    <w:rsid w:val="00C34838"/>
    <w:rsid w:val="00C502EF"/>
    <w:rsid w:val="00C54349"/>
    <w:rsid w:val="00C62388"/>
    <w:rsid w:val="00C628E7"/>
    <w:rsid w:val="00C6617A"/>
    <w:rsid w:val="00C864C6"/>
    <w:rsid w:val="00C8720D"/>
    <w:rsid w:val="00C92659"/>
    <w:rsid w:val="00CB14FC"/>
    <w:rsid w:val="00CB29F6"/>
    <w:rsid w:val="00CB467A"/>
    <w:rsid w:val="00CC50C6"/>
    <w:rsid w:val="00CE209B"/>
    <w:rsid w:val="00CE548C"/>
    <w:rsid w:val="00CE6ACB"/>
    <w:rsid w:val="00CF0451"/>
    <w:rsid w:val="00CF42D8"/>
    <w:rsid w:val="00CF6B69"/>
    <w:rsid w:val="00CF73B2"/>
    <w:rsid w:val="00CF7FDA"/>
    <w:rsid w:val="00D02017"/>
    <w:rsid w:val="00D02352"/>
    <w:rsid w:val="00D035D3"/>
    <w:rsid w:val="00D078D9"/>
    <w:rsid w:val="00D10AAA"/>
    <w:rsid w:val="00D1276F"/>
    <w:rsid w:val="00D271D2"/>
    <w:rsid w:val="00D30DEE"/>
    <w:rsid w:val="00D30E7B"/>
    <w:rsid w:val="00D3224F"/>
    <w:rsid w:val="00D36E38"/>
    <w:rsid w:val="00D371A4"/>
    <w:rsid w:val="00D40C02"/>
    <w:rsid w:val="00D44215"/>
    <w:rsid w:val="00D50004"/>
    <w:rsid w:val="00D52062"/>
    <w:rsid w:val="00D63FAE"/>
    <w:rsid w:val="00D74D27"/>
    <w:rsid w:val="00D77F78"/>
    <w:rsid w:val="00D824E6"/>
    <w:rsid w:val="00D839DA"/>
    <w:rsid w:val="00D94734"/>
    <w:rsid w:val="00D96ECF"/>
    <w:rsid w:val="00DA3785"/>
    <w:rsid w:val="00DB29C8"/>
    <w:rsid w:val="00DB4B89"/>
    <w:rsid w:val="00DC123C"/>
    <w:rsid w:val="00DC7503"/>
    <w:rsid w:val="00DD4CC7"/>
    <w:rsid w:val="00DE3080"/>
    <w:rsid w:val="00DF52D4"/>
    <w:rsid w:val="00DF64E8"/>
    <w:rsid w:val="00E02CDA"/>
    <w:rsid w:val="00E115FC"/>
    <w:rsid w:val="00E12BAF"/>
    <w:rsid w:val="00E14ED3"/>
    <w:rsid w:val="00E15CE6"/>
    <w:rsid w:val="00E246FC"/>
    <w:rsid w:val="00E267CD"/>
    <w:rsid w:val="00E347B0"/>
    <w:rsid w:val="00E374ED"/>
    <w:rsid w:val="00E425F3"/>
    <w:rsid w:val="00E44AAF"/>
    <w:rsid w:val="00E5226F"/>
    <w:rsid w:val="00E53926"/>
    <w:rsid w:val="00E66535"/>
    <w:rsid w:val="00E66EE0"/>
    <w:rsid w:val="00E736C6"/>
    <w:rsid w:val="00E74073"/>
    <w:rsid w:val="00E804FC"/>
    <w:rsid w:val="00E874CB"/>
    <w:rsid w:val="00E94A11"/>
    <w:rsid w:val="00E97CF0"/>
    <w:rsid w:val="00EA04B6"/>
    <w:rsid w:val="00EA23A2"/>
    <w:rsid w:val="00EA4887"/>
    <w:rsid w:val="00EA5B55"/>
    <w:rsid w:val="00EB01A8"/>
    <w:rsid w:val="00EB6963"/>
    <w:rsid w:val="00EC29B3"/>
    <w:rsid w:val="00ED17B4"/>
    <w:rsid w:val="00EE036C"/>
    <w:rsid w:val="00EE1E86"/>
    <w:rsid w:val="00EE2E84"/>
    <w:rsid w:val="00EE4F9C"/>
    <w:rsid w:val="00F02978"/>
    <w:rsid w:val="00F032DE"/>
    <w:rsid w:val="00F05EBD"/>
    <w:rsid w:val="00F1025B"/>
    <w:rsid w:val="00F11104"/>
    <w:rsid w:val="00F14773"/>
    <w:rsid w:val="00F22D0E"/>
    <w:rsid w:val="00F268C7"/>
    <w:rsid w:val="00F405EC"/>
    <w:rsid w:val="00F40A4B"/>
    <w:rsid w:val="00F417F7"/>
    <w:rsid w:val="00F42B9A"/>
    <w:rsid w:val="00F455A6"/>
    <w:rsid w:val="00F46FCD"/>
    <w:rsid w:val="00F55FC0"/>
    <w:rsid w:val="00F72349"/>
    <w:rsid w:val="00F769AB"/>
    <w:rsid w:val="00F7789F"/>
    <w:rsid w:val="00F82576"/>
    <w:rsid w:val="00F867B9"/>
    <w:rsid w:val="00F90C21"/>
    <w:rsid w:val="00F968EC"/>
    <w:rsid w:val="00F96FA5"/>
    <w:rsid w:val="00FA057A"/>
    <w:rsid w:val="00FA3D8B"/>
    <w:rsid w:val="00FB3165"/>
    <w:rsid w:val="00FB4E21"/>
    <w:rsid w:val="00FB594D"/>
    <w:rsid w:val="00FB62C1"/>
    <w:rsid w:val="00FC3AAA"/>
    <w:rsid w:val="00FD4775"/>
    <w:rsid w:val="00FD7233"/>
    <w:rsid w:val="00FE0A76"/>
    <w:rsid w:val="00FE30C1"/>
    <w:rsid w:val="00FE7059"/>
    <w:rsid w:val="00FF46A1"/>
    <w:rsid w:val="00FF501A"/>
    <w:rsid w:val="00FF5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C78D3"/>
  <w15:docId w15:val="{4FE7862A-A17E-4A10-BD3A-2CF73436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89A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568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08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89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08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89A"/>
    <w:rPr>
      <w:rFonts w:eastAsiaTheme="minorEastAsia"/>
      <w:lang w:eastAsia="pt-BR"/>
    </w:rPr>
  </w:style>
  <w:style w:type="paragraph" w:customStyle="1" w:styleId="textbox">
    <w:name w:val="textbox"/>
    <w:basedOn w:val="Normal"/>
    <w:rsid w:val="0069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8F9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568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style01">
    <w:name w:val="fontstyle01"/>
    <w:basedOn w:val="Fontepargpadro"/>
    <w:rsid w:val="007568B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2B7C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B7C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B7CF1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7C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7CF1"/>
    <w:rPr>
      <w:rFonts w:eastAsiaTheme="minorEastAsia"/>
      <w:b/>
      <w:bCs/>
      <w:sz w:val="20"/>
      <w:szCs w:val="20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C39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C39EF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78D9"/>
    <w:rPr>
      <w:b/>
      <w:bCs/>
    </w:rPr>
  </w:style>
  <w:style w:type="character" w:styleId="Hyperlink">
    <w:name w:val="Hyperlink"/>
    <w:basedOn w:val="Fontepargpadro"/>
    <w:uiPriority w:val="99"/>
    <w:unhideWhenUsed/>
    <w:rsid w:val="00D078D9"/>
    <w:rPr>
      <w:color w:val="0000FF" w:themeColor="hyperlink"/>
      <w:u w:val="single"/>
    </w:rPr>
  </w:style>
  <w:style w:type="table" w:styleId="TabeladeGradeClara">
    <w:name w:val="Grid Table Light"/>
    <w:basedOn w:val="Tabelanormal"/>
    <w:uiPriority w:val="40"/>
    <w:rsid w:val="002A00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gressousp.fipecafi.org/anais/artigos72007/585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87B23-C23B-4DF5-9481-79E2FCBE2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6970</Words>
  <Characters>37642</Characters>
  <DocSecurity>0</DocSecurity>
  <Lines>313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2018-07-23T00:40:00Z</dcterms:created>
  <dcterms:modified xsi:type="dcterms:W3CDTF">2018-07-23T00:57:00Z</dcterms:modified>
</cp:coreProperties>
</file>