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B11" w:rsidRPr="008B5B11" w:rsidRDefault="008B5B11" w:rsidP="00813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B11">
        <w:rPr>
          <w:rFonts w:ascii="Times New Roman" w:hAnsi="Times New Roman" w:cs="Times New Roman"/>
          <w:b/>
          <w:sz w:val="24"/>
          <w:szCs w:val="24"/>
        </w:rPr>
        <w:t>Cidades e as Apropriações dos Espaços: estudo da Galeria do Ouvidor em Belo Horizonte (MG)</w:t>
      </w:r>
    </w:p>
    <w:p w:rsidR="00D67366" w:rsidRPr="008B5B11" w:rsidRDefault="00D67366" w:rsidP="00813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B11" w:rsidRPr="00813AFD" w:rsidRDefault="008B5B11" w:rsidP="00813A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3AFD">
        <w:rPr>
          <w:rFonts w:ascii="Times New Roman" w:hAnsi="Times New Roman" w:cs="Times New Roman"/>
          <w:b/>
          <w:sz w:val="24"/>
          <w:szCs w:val="24"/>
        </w:rPr>
        <w:t>José Vitor Palhares</w:t>
      </w:r>
    </w:p>
    <w:p w:rsidR="008B5B11" w:rsidRDefault="008B5B11" w:rsidP="00813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Doutorando e mestre em Administração pela Universidade Federal de Minas Gerais (UFMG)</w:t>
      </w:r>
    </w:p>
    <w:p w:rsidR="008B5B11" w:rsidRDefault="008B5B11" w:rsidP="00813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 do Núcleo de Estudos Organizacionais e Sociedade (NEOS)</w:t>
      </w:r>
    </w:p>
    <w:p w:rsidR="008B5B11" w:rsidRDefault="008B5B11" w:rsidP="00813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Maestro George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Marinuzzi</w:t>
      </w:r>
      <w:proofErr w:type="spellEnd"/>
      <w:r>
        <w:rPr>
          <w:rFonts w:ascii="Times New Roman" w:hAnsi="Times New Roman" w:cs="Times New Roman"/>
          <w:sz w:val="24"/>
          <w:szCs w:val="24"/>
        </w:rPr>
        <w:t>, n 281, apt. 303. Bairro Manacás. CEP 30840-620. Belo Horizonte, MG.</w:t>
      </w:r>
    </w:p>
    <w:p w:rsidR="008B5B11" w:rsidRDefault="008B5B11" w:rsidP="00813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3968EB">
          <w:rPr>
            <w:rStyle w:val="Hyperlink"/>
            <w:rFonts w:ascii="Times New Roman" w:hAnsi="Times New Roman" w:cs="Times New Roman"/>
            <w:sz w:val="24"/>
            <w:szCs w:val="24"/>
          </w:rPr>
          <w:t>titopalhares@hotmail.com</w:t>
        </w:r>
      </w:hyperlink>
    </w:p>
    <w:p w:rsidR="008B5B11" w:rsidRDefault="008B5B11" w:rsidP="00813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B11" w:rsidRPr="00813AFD" w:rsidRDefault="008B5B11" w:rsidP="00813A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3AFD">
        <w:rPr>
          <w:rFonts w:ascii="Times New Roman" w:hAnsi="Times New Roman" w:cs="Times New Roman"/>
          <w:b/>
          <w:sz w:val="24"/>
          <w:szCs w:val="24"/>
        </w:rPr>
        <w:t>Gabriel Farias Alves Correia</w:t>
      </w:r>
    </w:p>
    <w:p w:rsidR="008B5B11" w:rsidRDefault="008B5B11" w:rsidP="00813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Mestrando e Bacharel em Administração </w:t>
      </w:r>
      <w:r>
        <w:rPr>
          <w:rFonts w:ascii="Times New Roman" w:hAnsi="Times New Roman" w:cs="Times New Roman"/>
          <w:sz w:val="24"/>
          <w:szCs w:val="24"/>
        </w:rPr>
        <w:t>pela Universidade Federal de Minas Gerais (UFMG)</w:t>
      </w:r>
    </w:p>
    <w:p w:rsidR="008B5B11" w:rsidRDefault="008B5B11" w:rsidP="00813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 do Núcleo de Estudos Organizacionais e Sociedade (NEOS)</w:t>
      </w:r>
    </w:p>
    <w:p w:rsidR="008B5B11" w:rsidRDefault="008B5B11" w:rsidP="00813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Bonfim, 1600A. Bairro Bom Jesus. CEP 35720-000. Matozinhos, MG.</w:t>
      </w:r>
    </w:p>
    <w:p w:rsidR="00813AFD" w:rsidRDefault="00813AFD" w:rsidP="00813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3968EB">
          <w:rPr>
            <w:rStyle w:val="Hyperlink"/>
            <w:rFonts w:ascii="Times New Roman" w:hAnsi="Times New Roman" w:cs="Times New Roman"/>
            <w:sz w:val="24"/>
            <w:szCs w:val="24"/>
          </w:rPr>
          <w:t>correiagfa@gmail.com</w:t>
        </w:r>
      </w:hyperlink>
    </w:p>
    <w:p w:rsidR="00813AFD" w:rsidRDefault="00813AFD" w:rsidP="00813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AFD" w:rsidRPr="00A505F1" w:rsidRDefault="00813AFD" w:rsidP="00813A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05F1">
        <w:rPr>
          <w:rFonts w:ascii="Times New Roman" w:hAnsi="Times New Roman" w:cs="Times New Roman"/>
          <w:b/>
          <w:sz w:val="24"/>
          <w:szCs w:val="24"/>
        </w:rPr>
        <w:t xml:space="preserve">Alexandre de Pádua </w:t>
      </w:r>
      <w:proofErr w:type="spellStart"/>
      <w:r w:rsidRPr="00A505F1">
        <w:rPr>
          <w:rFonts w:ascii="Times New Roman" w:hAnsi="Times New Roman" w:cs="Times New Roman"/>
          <w:b/>
          <w:sz w:val="24"/>
          <w:szCs w:val="24"/>
        </w:rPr>
        <w:t>Carrieri</w:t>
      </w:r>
      <w:proofErr w:type="spellEnd"/>
    </w:p>
    <w:p w:rsidR="00813AFD" w:rsidRDefault="00813AFD" w:rsidP="00813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Doutor em Administração pela </w:t>
      </w:r>
      <w:r>
        <w:rPr>
          <w:rFonts w:ascii="Times New Roman" w:hAnsi="Times New Roman" w:cs="Times New Roman"/>
          <w:sz w:val="24"/>
          <w:szCs w:val="24"/>
        </w:rPr>
        <w:t>Universidade Federal de Minas Gerais (UFMG)</w:t>
      </w:r>
    </w:p>
    <w:p w:rsidR="00813AFD" w:rsidRDefault="00813AFD" w:rsidP="00813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titular na </w:t>
      </w:r>
      <w:r>
        <w:rPr>
          <w:rFonts w:ascii="Times New Roman" w:hAnsi="Times New Roman" w:cs="Times New Roman"/>
          <w:sz w:val="24"/>
          <w:szCs w:val="24"/>
        </w:rPr>
        <w:t>Universidade Federal de Minas Gerais (UFMG)</w:t>
      </w:r>
    </w:p>
    <w:p w:rsidR="00813AFD" w:rsidRDefault="00A505F1" w:rsidP="00813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Newton, 275. Bairro Santa Lúcia. CEP </w:t>
      </w:r>
      <w:r w:rsidR="00711BAA" w:rsidRPr="00711BAA">
        <w:rPr>
          <w:rFonts w:ascii="Times New Roman" w:hAnsi="Times New Roman" w:cs="Times New Roman"/>
          <w:sz w:val="24"/>
          <w:szCs w:val="24"/>
        </w:rPr>
        <w:t>30360-200</w:t>
      </w:r>
      <w:r>
        <w:rPr>
          <w:rFonts w:ascii="Times New Roman" w:hAnsi="Times New Roman" w:cs="Times New Roman"/>
          <w:sz w:val="24"/>
          <w:szCs w:val="24"/>
        </w:rPr>
        <w:t>. Belo Horizonte, MG.</w:t>
      </w:r>
    </w:p>
    <w:p w:rsidR="00813AFD" w:rsidRDefault="00813AFD" w:rsidP="00813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3968EB">
          <w:rPr>
            <w:rStyle w:val="Hyperlink"/>
            <w:rFonts w:ascii="Times New Roman" w:hAnsi="Times New Roman" w:cs="Times New Roman"/>
            <w:sz w:val="24"/>
            <w:szCs w:val="24"/>
          </w:rPr>
          <w:t>aguiar.paduacarrieri@terra.com.br</w:t>
        </w:r>
      </w:hyperlink>
    </w:p>
    <w:p w:rsidR="00813AFD" w:rsidRDefault="00813AFD" w:rsidP="00813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179" w:rsidRPr="00A8568A" w:rsidRDefault="009A3179" w:rsidP="009A3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568A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esumo</w:t>
      </w:r>
    </w:p>
    <w:p w:rsidR="009A3179" w:rsidRPr="00092ED0" w:rsidRDefault="009A3179" w:rsidP="009A3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ED0">
        <w:rPr>
          <w:rFonts w:ascii="Times New Roman" w:hAnsi="Times New Roman" w:cs="Times New Roman"/>
          <w:sz w:val="24"/>
          <w:szCs w:val="24"/>
        </w:rPr>
        <w:t xml:space="preserve">Estudos que englobam a temática da apropriação dos espaços de passagens e das galerias comerciais de cidades brasileiras têm sido pouco explorados nos Estudos Organizacionais. Devido à importância da Galeria do Ouvidor em Belo Horizonte e a necessidade de evidenciar as histórias desses espaços de passagens, o objetivo desta pesquisa foi compreender as apropriações da Galeria do Ouvidor pelos comerciantes que a ocupam. Por meio de observações sistemáticas e da Análise Linguística do Discurso de narrativas de história oral temáticas, buscamos demonstrar as diversas maneiras que, historicamente, o espaço da galeria fora apropriado pelos </w:t>
      </w:r>
      <w:proofErr w:type="spellStart"/>
      <w:r w:rsidRPr="00092ED0">
        <w:rPr>
          <w:rFonts w:ascii="Times New Roman" w:hAnsi="Times New Roman" w:cs="Times New Roman"/>
          <w:sz w:val="24"/>
          <w:szCs w:val="24"/>
        </w:rPr>
        <w:t>ouvidorenses</w:t>
      </w:r>
      <w:proofErr w:type="spellEnd"/>
      <w:r w:rsidRPr="00092ED0">
        <w:rPr>
          <w:rFonts w:ascii="Times New Roman" w:hAnsi="Times New Roman" w:cs="Times New Roman"/>
          <w:sz w:val="24"/>
          <w:szCs w:val="24"/>
        </w:rPr>
        <w:t xml:space="preserve">. Os resultados da pesquisa evidenciaram que as relações sociais e simbólicas estabelecidas na galeria desde a sua construção até os dias atuais são caracterizadas pela dinamicidade. Aos poucos, os </w:t>
      </w:r>
      <w:proofErr w:type="spellStart"/>
      <w:r w:rsidRPr="00092ED0">
        <w:rPr>
          <w:rFonts w:ascii="Times New Roman" w:hAnsi="Times New Roman" w:cs="Times New Roman"/>
          <w:sz w:val="24"/>
          <w:szCs w:val="24"/>
        </w:rPr>
        <w:t>ouvidorenses</w:t>
      </w:r>
      <w:proofErr w:type="spellEnd"/>
      <w:r w:rsidRPr="00092ED0">
        <w:rPr>
          <w:rFonts w:ascii="Times New Roman" w:hAnsi="Times New Roman" w:cs="Times New Roman"/>
          <w:sz w:val="24"/>
          <w:szCs w:val="24"/>
        </w:rPr>
        <w:t xml:space="preserve"> acabam por (</w:t>
      </w:r>
      <w:proofErr w:type="spellStart"/>
      <w:r w:rsidRPr="00092ED0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092ED0">
        <w:rPr>
          <w:rFonts w:ascii="Times New Roman" w:hAnsi="Times New Roman" w:cs="Times New Roman"/>
          <w:sz w:val="24"/>
          <w:szCs w:val="24"/>
        </w:rPr>
        <w:t>)construir e (</w:t>
      </w:r>
      <w:proofErr w:type="spellStart"/>
      <w:r w:rsidRPr="00092ED0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092ED0">
        <w:rPr>
          <w:rFonts w:ascii="Times New Roman" w:hAnsi="Times New Roman" w:cs="Times New Roman"/>
          <w:sz w:val="24"/>
          <w:szCs w:val="24"/>
        </w:rPr>
        <w:t>)apropriar os espaços da galeria, distantes de serem considerados como simples passagens. Assim, este estudo oportunizou compreendermos diversas apropriações de um espaço marcado pela história, incrustado de memória urbana, e que ainda hoje é considerado um lugar turístico e referência na capital mineira.</w:t>
      </w:r>
    </w:p>
    <w:p w:rsidR="009A3179" w:rsidRPr="00092ED0" w:rsidRDefault="009A3179" w:rsidP="009A3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ED0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Pr="00092ED0">
        <w:rPr>
          <w:rFonts w:ascii="Times New Roman" w:hAnsi="Times New Roman" w:cs="Times New Roman"/>
          <w:sz w:val="24"/>
          <w:szCs w:val="24"/>
        </w:rPr>
        <w:t>Cidades. Espaços. Galeria do Ouvidor.</w:t>
      </w:r>
    </w:p>
    <w:p w:rsidR="008B5B11" w:rsidRPr="008B5B11" w:rsidRDefault="008B5B11" w:rsidP="00813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B5B11" w:rsidRPr="008B5B11" w:rsidSect="00693753">
      <w:pgSz w:w="11906" w:h="16838" w:code="9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5C7" w:rsidRDefault="00BB05C7" w:rsidP="00B32863">
      <w:pPr>
        <w:spacing w:after="0" w:line="240" w:lineRule="auto"/>
      </w:pPr>
      <w:r>
        <w:separator/>
      </w:r>
    </w:p>
  </w:endnote>
  <w:endnote w:type="continuationSeparator" w:id="0">
    <w:p w:rsidR="00BB05C7" w:rsidRDefault="00BB05C7" w:rsidP="00B32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5C7" w:rsidRDefault="00BB05C7" w:rsidP="00B32863">
      <w:pPr>
        <w:spacing w:after="0" w:line="240" w:lineRule="auto"/>
      </w:pPr>
      <w:r>
        <w:separator/>
      </w:r>
    </w:p>
  </w:footnote>
  <w:footnote w:type="continuationSeparator" w:id="0">
    <w:p w:rsidR="00BB05C7" w:rsidRDefault="00BB05C7" w:rsidP="00B32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53"/>
    <w:rsid w:val="0048289E"/>
    <w:rsid w:val="00693753"/>
    <w:rsid w:val="00711BAA"/>
    <w:rsid w:val="00813AFD"/>
    <w:rsid w:val="008B5B11"/>
    <w:rsid w:val="009A3179"/>
    <w:rsid w:val="00A505F1"/>
    <w:rsid w:val="00B32863"/>
    <w:rsid w:val="00BB05C7"/>
    <w:rsid w:val="00D46AC2"/>
    <w:rsid w:val="00D6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802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B1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B5B1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5B1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328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2863"/>
  </w:style>
  <w:style w:type="paragraph" w:styleId="Rodap">
    <w:name w:val="footer"/>
    <w:basedOn w:val="Normal"/>
    <w:link w:val="RodapChar"/>
    <w:uiPriority w:val="99"/>
    <w:unhideWhenUsed/>
    <w:rsid w:val="00B328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2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uiar.paduacarrieri@terra.co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rreiagf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topalhares@hot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2018-09-02T22:43:00Z</dcterms:created>
  <dcterms:modified xsi:type="dcterms:W3CDTF">2018-09-02T22:43:00Z</dcterms:modified>
</cp:coreProperties>
</file>